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DF2063" w14:paraId="2814B0FD" w14:textId="77777777">
        <w:trPr>
          <w:cantSplit/>
        </w:trPr>
        <w:tc>
          <w:tcPr>
            <w:tcW w:w="6911" w:type="dxa"/>
          </w:tcPr>
          <w:p w14:paraId="04E8707E" w14:textId="77777777" w:rsidR="00BC7BC0" w:rsidRPr="00DF2063" w:rsidRDefault="000569B4" w:rsidP="00005BE0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DF2063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442515" w:rsidRPr="00DF2063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="00005BE0" w:rsidRPr="00DF2063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Pr="00DF2063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005BE0" w:rsidRPr="00DF2063">
              <w:rPr>
                <w:b/>
                <w:bCs/>
                <w:sz w:val="24"/>
                <w:szCs w:val="24"/>
                <w:lang w:val="ru-RU"/>
              </w:rPr>
              <w:t>Женева</w:t>
            </w:r>
            <w:r w:rsidR="00225368" w:rsidRPr="00DF2063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005BE0" w:rsidRPr="00DF2063">
              <w:rPr>
                <w:b/>
                <w:bCs/>
                <w:sz w:val="24"/>
                <w:szCs w:val="24"/>
                <w:lang w:val="ru-RU"/>
              </w:rPr>
              <w:t>21</w:t>
            </w:r>
            <w:r w:rsidR="005B3DEC" w:rsidRPr="00DF2063">
              <w:rPr>
                <w:b/>
                <w:bCs/>
                <w:sz w:val="24"/>
                <w:szCs w:val="24"/>
                <w:lang w:val="ru-RU"/>
              </w:rPr>
              <w:t>–</w:t>
            </w:r>
            <w:r w:rsidR="00005BE0" w:rsidRPr="00DF2063">
              <w:rPr>
                <w:b/>
                <w:bCs/>
                <w:sz w:val="24"/>
                <w:szCs w:val="24"/>
                <w:lang w:val="ru-RU"/>
              </w:rPr>
              <w:t>31</w:t>
            </w:r>
            <w:r w:rsidR="00005BE0" w:rsidRPr="00DF2063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005BE0" w:rsidRPr="00DF2063">
              <w:rPr>
                <w:b/>
                <w:bCs/>
                <w:sz w:val="24"/>
                <w:szCs w:val="24"/>
                <w:lang w:val="ru-RU"/>
              </w:rPr>
              <w:t xml:space="preserve">марта </w:t>
            </w:r>
            <w:r w:rsidR="00225368" w:rsidRPr="00DF2063">
              <w:rPr>
                <w:b/>
                <w:bCs/>
                <w:sz w:val="24"/>
                <w:szCs w:val="24"/>
                <w:lang w:val="ru-RU"/>
              </w:rPr>
              <w:t>20</w:t>
            </w:r>
            <w:r w:rsidR="00442515" w:rsidRPr="00DF2063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005BE0" w:rsidRPr="00DF2063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225368" w:rsidRPr="00DF2063">
              <w:rPr>
                <w:b/>
                <w:bCs/>
                <w:sz w:val="24"/>
                <w:szCs w:val="22"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14:paraId="643032AB" w14:textId="77777777" w:rsidR="00BC7BC0" w:rsidRPr="00DF2063" w:rsidRDefault="00442515" w:rsidP="00442515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DF2063">
              <w:rPr>
                <w:noProof/>
                <w:lang w:val="ru-RU" w:eastAsia="zh-CN"/>
              </w:rPr>
              <w:drawing>
                <wp:inline distT="0" distB="0" distL="0" distR="0" wp14:anchorId="4400534A" wp14:editId="5B880A75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DF2063" w14:paraId="2E8930F4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CD6B386" w14:textId="77777777" w:rsidR="00BC7BC0" w:rsidRPr="00DF2063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3B1FED0" w14:textId="77777777" w:rsidR="00BC7BC0" w:rsidRPr="00DF2063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DF2063" w14:paraId="6F6E9508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027CDBD" w14:textId="77777777" w:rsidR="00BC7BC0" w:rsidRPr="00DF2063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20CC857" w14:textId="77777777" w:rsidR="00BC7BC0" w:rsidRPr="00DF2063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DF2063" w14:paraId="3BAE688B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0058559D" w14:textId="700340E2" w:rsidR="00BC7BC0" w:rsidRPr="00DF2063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DF2063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DF2063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Pr="00DF2063">
              <w:rPr>
                <w:b/>
                <w:bCs/>
                <w:caps/>
                <w:color w:val="000000"/>
                <w:szCs w:val="22"/>
                <w:lang w:val="ru-RU"/>
              </w:rPr>
              <w:t>PL</w:t>
            </w:r>
            <w:r w:rsidRPr="00DF2063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965367" w:rsidRPr="00DF2063">
              <w:rPr>
                <w:b/>
                <w:bCs/>
                <w:caps/>
                <w:szCs w:val="22"/>
                <w:lang w:val="ru-RU"/>
              </w:rPr>
              <w:t>1.3</w:t>
            </w:r>
          </w:p>
        </w:tc>
        <w:tc>
          <w:tcPr>
            <w:tcW w:w="3120" w:type="dxa"/>
          </w:tcPr>
          <w:p w14:paraId="57D90555" w14:textId="11653C5A" w:rsidR="00BC7BC0" w:rsidRPr="00DF2063" w:rsidRDefault="00BC7BC0" w:rsidP="005B3DEC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DF2063">
              <w:rPr>
                <w:b/>
                <w:bCs/>
                <w:szCs w:val="22"/>
                <w:lang w:val="ru-RU"/>
              </w:rPr>
              <w:t>Документ C</w:t>
            </w:r>
            <w:r w:rsidR="00442515" w:rsidRPr="00DF2063">
              <w:rPr>
                <w:b/>
                <w:bCs/>
                <w:szCs w:val="22"/>
                <w:lang w:val="ru-RU"/>
              </w:rPr>
              <w:t>2</w:t>
            </w:r>
            <w:r w:rsidR="00005BE0" w:rsidRPr="00DF2063">
              <w:rPr>
                <w:b/>
                <w:bCs/>
                <w:szCs w:val="22"/>
                <w:lang w:val="ru-RU"/>
              </w:rPr>
              <w:t>2</w:t>
            </w:r>
            <w:r w:rsidRPr="00DF2063">
              <w:rPr>
                <w:b/>
                <w:bCs/>
                <w:szCs w:val="22"/>
                <w:lang w:val="ru-RU"/>
              </w:rPr>
              <w:t>/</w:t>
            </w:r>
            <w:r w:rsidR="00965367" w:rsidRPr="00DF2063">
              <w:rPr>
                <w:b/>
                <w:bCs/>
                <w:szCs w:val="22"/>
                <w:lang w:val="ru-RU"/>
              </w:rPr>
              <w:t>33</w:t>
            </w:r>
            <w:r w:rsidRPr="00DF2063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DF2063" w14:paraId="375BDF6F" w14:textId="77777777">
        <w:trPr>
          <w:cantSplit/>
          <w:trHeight w:val="23"/>
        </w:trPr>
        <w:tc>
          <w:tcPr>
            <w:tcW w:w="6911" w:type="dxa"/>
            <w:vMerge/>
          </w:tcPr>
          <w:p w14:paraId="2CED7C7B" w14:textId="77777777" w:rsidR="00BC7BC0" w:rsidRPr="00DF2063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2DCD4850" w14:textId="1A4D8722" w:rsidR="00BC7BC0" w:rsidRPr="00DF2063" w:rsidRDefault="00965367" w:rsidP="005B3DE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DF2063">
              <w:rPr>
                <w:b/>
                <w:bCs/>
                <w:szCs w:val="22"/>
                <w:lang w:val="ru-RU"/>
              </w:rPr>
              <w:t>1</w:t>
            </w:r>
            <w:r w:rsidR="00B07B2E" w:rsidRPr="00B07B2E">
              <w:rPr>
                <w:rFonts w:hint="eastAsia"/>
                <w:b/>
                <w:bCs/>
                <w:szCs w:val="22"/>
                <w:lang w:val="ru-RU"/>
              </w:rPr>
              <w:t>8</w:t>
            </w:r>
            <w:r w:rsidRPr="00DF2063">
              <w:rPr>
                <w:b/>
                <w:bCs/>
                <w:szCs w:val="22"/>
                <w:lang w:val="ru-RU"/>
              </w:rPr>
              <w:t xml:space="preserve"> февраля</w:t>
            </w:r>
            <w:r w:rsidR="00EB4FCB" w:rsidRPr="00DF2063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DF2063">
              <w:rPr>
                <w:b/>
                <w:bCs/>
                <w:szCs w:val="22"/>
                <w:lang w:val="ru-RU"/>
              </w:rPr>
              <w:t>20</w:t>
            </w:r>
            <w:r w:rsidR="00442515" w:rsidRPr="00DF2063">
              <w:rPr>
                <w:b/>
                <w:bCs/>
                <w:szCs w:val="22"/>
                <w:lang w:val="ru-RU"/>
              </w:rPr>
              <w:t>2</w:t>
            </w:r>
            <w:r w:rsidRPr="00DF2063">
              <w:rPr>
                <w:b/>
                <w:bCs/>
                <w:szCs w:val="22"/>
                <w:lang w:val="ru-RU"/>
              </w:rPr>
              <w:t>2</w:t>
            </w:r>
            <w:r w:rsidR="00BC7BC0" w:rsidRPr="00DF2063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DF2063" w14:paraId="4D4F18F3" w14:textId="77777777">
        <w:trPr>
          <w:cantSplit/>
          <w:trHeight w:val="23"/>
        </w:trPr>
        <w:tc>
          <w:tcPr>
            <w:tcW w:w="6911" w:type="dxa"/>
            <w:vMerge/>
          </w:tcPr>
          <w:p w14:paraId="5A976BE8" w14:textId="77777777" w:rsidR="00BC7BC0" w:rsidRPr="00DF2063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7E13812A" w14:textId="77777777" w:rsidR="00BC7BC0" w:rsidRPr="00DF2063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DF2063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BC7BC0" w:rsidRPr="00DF2063" w14:paraId="4CF4D028" w14:textId="77777777">
        <w:trPr>
          <w:cantSplit/>
        </w:trPr>
        <w:tc>
          <w:tcPr>
            <w:tcW w:w="10031" w:type="dxa"/>
            <w:gridSpan w:val="2"/>
          </w:tcPr>
          <w:p w14:paraId="6E7D034F" w14:textId="63D9FF3E" w:rsidR="00BC7BC0" w:rsidRPr="00DF2063" w:rsidRDefault="00BC7BC0" w:rsidP="00A71773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 w:rsidRPr="00DF2063">
              <w:rPr>
                <w:lang w:val="ru-RU"/>
              </w:rPr>
              <w:t>Отчет Генерального секретаря</w:t>
            </w:r>
          </w:p>
        </w:tc>
      </w:tr>
      <w:tr w:rsidR="00BC7BC0" w:rsidRPr="005A7804" w14:paraId="14F36B65" w14:textId="77777777">
        <w:trPr>
          <w:cantSplit/>
        </w:trPr>
        <w:tc>
          <w:tcPr>
            <w:tcW w:w="10031" w:type="dxa"/>
            <w:gridSpan w:val="2"/>
          </w:tcPr>
          <w:p w14:paraId="66E25C14" w14:textId="2155F0F2" w:rsidR="00BC7BC0" w:rsidRPr="00DF2063" w:rsidRDefault="00965367" w:rsidP="00A71773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 w:rsidRPr="00DF2063">
              <w:rPr>
                <w:lang w:val="ru-RU"/>
              </w:rPr>
              <w:t>деятельность мсэ в области интернета: РЕЗОЛЮЦИИ 101, 102, 133, 180 и 206</w:t>
            </w:r>
          </w:p>
        </w:tc>
      </w:tr>
      <w:bookmarkEnd w:id="2"/>
    </w:tbl>
    <w:p w14:paraId="596BCC65" w14:textId="77777777" w:rsidR="002D2F57" w:rsidRPr="00DF2063" w:rsidRDefault="002D2F57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2F57" w:rsidRPr="00B07B2E" w14:paraId="3D1821AA" w14:textId="77777777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5AC56" w14:textId="77777777" w:rsidR="00965367" w:rsidRPr="00DF2063" w:rsidRDefault="00965367" w:rsidP="00965367">
            <w:pPr>
              <w:pStyle w:val="Headingb"/>
              <w:rPr>
                <w:lang w:val="ru-RU"/>
              </w:rPr>
            </w:pPr>
            <w:r w:rsidRPr="00DF2063">
              <w:rPr>
                <w:lang w:val="ru-RU"/>
              </w:rPr>
              <w:t>Резюме</w:t>
            </w:r>
          </w:p>
          <w:p w14:paraId="560127EC" w14:textId="77777777" w:rsidR="00965367" w:rsidRPr="00DF2063" w:rsidRDefault="00965367" w:rsidP="00965367">
            <w:pPr>
              <w:rPr>
                <w:lang w:val="ru-RU"/>
              </w:rPr>
            </w:pPr>
            <w:r w:rsidRPr="00DF2063">
              <w:rPr>
                <w:lang w:val="ru-RU"/>
              </w:rPr>
              <w:t>В настоящем отчете представлено краткое описание деятельности МСЭ, связанной с Резолюцией 101 (Пересм. Дубай, 2018 г.) "</w:t>
            </w:r>
            <w:r w:rsidRPr="00DF2063">
              <w:rPr>
                <w:i/>
                <w:iCs/>
                <w:lang w:val="ru-RU"/>
              </w:rPr>
              <w:t>Сети, базирующиеся на протоколе Интернет</w:t>
            </w:r>
            <w:r w:rsidRPr="00DF2063">
              <w:rPr>
                <w:lang w:val="ru-RU"/>
              </w:rPr>
              <w:t>"; Резолюцией 102 (Пересм. Дубай, 2018 г.) "</w:t>
            </w:r>
            <w:r w:rsidRPr="00DF2063">
              <w:rPr>
                <w:i/>
                <w:iCs/>
                <w:lang w:val="ru-RU"/>
              </w:rPr>
              <w:t>Роль МСЭ в вопросах международной государственной политики, касающихся интернета и управления ресурсами интернета, включая наименования доменов и адреса</w:t>
            </w:r>
            <w:r w:rsidRPr="00DF2063">
              <w:rPr>
                <w:lang w:val="ru-RU"/>
              </w:rPr>
              <w:t>"; Резолюцией 133 (Пересм. Дубай, 2018 г.) "</w:t>
            </w:r>
            <w:r w:rsidRPr="00DF2063">
              <w:rPr>
                <w:i/>
                <w:iCs/>
                <w:lang w:val="ru-RU"/>
              </w:rPr>
              <w:t>Роль администраций Государств-Членов в управлении интернационализированными (многоязычными) наименованиями доменов</w:t>
            </w:r>
            <w:r w:rsidRPr="00DF2063">
              <w:rPr>
                <w:lang w:val="ru-RU"/>
              </w:rPr>
              <w:t>"; Резолюцией 180 (Пересм. Дубай, 2018 г.) "</w:t>
            </w:r>
            <w:r w:rsidRPr="00DF2063">
              <w:rPr>
                <w:i/>
                <w:iCs/>
                <w:lang w:val="ru-RU"/>
              </w:rPr>
              <w:t>Содействие переходу от IPv4 к IPv6</w:t>
            </w:r>
            <w:r w:rsidRPr="00DF2063">
              <w:rPr>
                <w:lang w:val="ru-RU"/>
              </w:rPr>
              <w:t>" и Резолюцией 206 (Дубай, 2018 г.) "</w:t>
            </w:r>
            <w:r w:rsidRPr="00DF2063">
              <w:rPr>
                <w:i/>
                <w:iCs/>
                <w:lang w:val="ru-RU"/>
              </w:rPr>
              <w:t>OTT</w:t>
            </w:r>
            <w:r w:rsidRPr="00DF2063">
              <w:rPr>
                <w:lang w:val="ru-RU"/>
              </w:rPr>
              <w:t>" Полномочной конференции (ПК).</w:t>
            </w:r>
          </w:p>
          <w:p w14:paraId="1E9D2667" w14:textId="77777777" w:rsidR="00965367" w:rsidRPr="00DF2063" w:rsidRDefault="00965367" w:rsidP="00965367">
            <w:pPr>
              <w:pStyle w:val="Headingb"/>
              <w:rPr>
                <w:lang w:val="ru-RU"/>
              </w:rPr>
            </w:pPr>
            <w:r w:rsidRPr="00DF2063">
              <w:rPr>
                <w:lang w:val="ru-RU"/>
              </w:rPr>
              <w:t>Необходимые действия</w:t>
            </w:r>
          </w:p>
          <w:p w14:paraId="0DD70295" w14:textId="6DBA54BB" w:rsidR="00965367" w:rsidRPr="00DF2063" w:rsidRDefault="00965367" w:rsidP="00965367">
            <w:pPr>
              <w:rPr>
                <w:lang w:val="ru-RU"/>
              </w:rPr>
            </w:pPr>
            <w:r w:rsidRPr="00DF2063">
              <w:rPr>
                <w:lang w:val="ru-RU"/>
              </w:rPr>
              <w:t xml:space="preserve">Совету предлагается </w:t>
            </w:r>
            <w:r w:rsidRPr="00DF2063">
              <w:rPr>
                <w:b/>
                <w:bCs/>
                <w:lang w:val="ru-RU"/>
              </w:rPr>
              <w:t>принять к сведению</w:t>
            </w:r>
            <w:r w:rsidRPr="00DF2063">
              <w:rPr>
                <w:lang w:val="ru-RU"/>
              </w:rPr>
              <w:t xml:space="preserve"> настоящий отчет. Кроме того, Совету предлагается </w:t>
            </w:r>
            <w:r w:rsidRPr="00DF2063">
              <w:rPr>
                <w:b/>
                <w:bCs/>
                <w:lang w:val="ru-RU"/>
              </w:rPr>
              <w:t>одобрить</w:t>
            </w:r>
            <w:r w:rsidRPr="00DF2063">
              <w:rPr>
                <w:lang w:val="ru-RU"/>
              </w:rPr>
              <w:t xml:space="preserve"> передачу этих отчетов, а также подборки мнений Государств – Членов Совета и соответствующих кратких отчетов, снабженных сопроводительным письмом, Генеральному секретарю Организации Объединенных Наций.</w:t>
            </w:r>
          </w:p>
          <w:p w14:paraId="0C8AB459" w14:textId="77777777" w:rsidR="00965367" w:rsidRPr="00DF2063" w:rsidRDefault="00965367" w:rsidP="00965367">
            <w:pPr>
              <w:jc w:val="center"/>
              <w:rPr>
                <w:szCs w:val="22"/>
                <w:lang w:val="ru-RU"/>
              </w:rPr>
            </w:pPr>
            <w:r w:rsidRPr="00DF2063">
              <w:rPr>
                <w:szCs w:val="22"/>
                <w:lang w:val="ru-RU"/>
              </w:rPr>
              <w:t>____________</w:t>
            </w:r>
          </w:p>
          <w:p w14:paraId="40355FDF" w14:textId="77777777" w:rsidR="00965367" w:rsidRPr="00DF2063" w:rsidRDefault="00965367" w:rsidP="00965367">
            <w:pPr>
              <w:pStyle w:val="Headingb"/>
              <w:rPr>
                <w:lang w:val="ru-RU"/>
              </w:rPr>
            </w:pPr>
            <w:r w:rsidRPr="00DF2063">
              <w:rPr>
                <w:lang w:val="ru-RU"/>
              </w:rPr>
              <w:t>Справочные материалы</w:t>
            </w:r>
          </w:p>
          <w:p w14:paraId="4A29B52B" w14:textId="7C2E24EA" w:rsidR="002D2F57" w:rsidRPr="00DF2063" w:rsidRDefault="00965367" w:rsidP="00965367">
            <w:pPr>
              <w:rPr>
                <w:i/>
                <w:iCs/>
                <w:lang w:val="ru-RU"/>
              </w:rPr>
            </w:pPr>
            <w:r w:rsidRPr="00DF2063">
              <w:rPr>
                <w:i/>
                <w:iCs/>
                <w:lang w:val="ru-RU"/>
              </w:rPr>
              <w:t xml:space="preserve">Резолюции </w:t>
            </w:r>
            <w:hyperlink r:id="rId8" w:history="1">
              <w:r w:rsidRPr="00DF2063">
                <w:rPr>
                  <w:rStyle w:val="Hyperlink"/>
                  <w:rFonts w:asciiTheme="minorHAnsi" w:hAnsiTheme="minorHAnsi" w:cstheme="minorHAnsi"/>
                  <w:i/>
                  <w:iCs/>
                  <w:spacing w:val="-2"/>
                  <w:lang w:val="ru-RU"/>
                </w:rPr>
                <w:t>101</w:t>
              </w:r>
            </w:hyperlink>
            <w:r w:rsidRPr="00DF2063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>,</w:t>
            </w:r>
            <w:r w:rsidRPr="00DF2063">
              <w:rPr>
                <w:i/>
                <w:iCs/>
                <w:lang w:val="ru-RU"/>
              </w:rPr>
              <w:t xml:space="preserve"> </w:t>
            </w:r>
            <w:hyperlink r:id="rId9" w:history="1">
              <w:r w:rsidRPr="00DF2063">
                <w:rPr>
                  <w:rStyle w:val="Hyperlink"/>
                  <w:rFonts w:asciiTheme="minorHAnsi" w:hAnsiTheme="minorHAnsi" w:cstheme="minorHAnsi"/>
                  <w:i/>
                  <w:iCs/>
                  <w:spacing w:val="-2"/>
                  <w:lang w:val="ru-RU"/>
                </w:rPr>
                <w:t>102</w:t>
              </w:r>
            </w:hyperlink>
            <w:r w:rsidRPr="00DF2063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>,</w:t>
            </w:r>
            <w:r w:rsidRPr="00DF2063">
              <w:rPr>
                <w:i/>
                <w:iCs/>
                <w:lang w:val="ru-RU"/>
              </w:rPr>
              <w:t xml:space="preserve"> </w:t>
            </w:r>
            <w:hyperlink r:id="rId10" w:history="1">
              <w:r w:rsidRPr="00DF2063">
                <w:rPr>
                  <w:rStyle w:val="Hyperlink"/>
                  <w:rFonts w:asciiTheme="minorHAnsi" w:hAnsiTheme="minorHAnsi" w:cstheme="minorHAnsi"/>
                  <w:i/>
                  <w:iCs/>
                  <w:spacing w:val="-2"/>
                  <w:lang w:val="ru-RU"/>
                </w:rPr>
                <w:t>133</w:t>
              </w:r>
            </w:hyperlink>
            <w:r w:rsidRPr="00DF2063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>,</w:t>
            </w:r>
            <w:r w:rsidRPr="00DF2063">
              <w:rPr>
                <w:i/>
                <w:iCs/>
                <w:lang w:val="ru-RU"/>
              </w:rPr>
              <w:t xml:space="preserve"> </w:t>
            </w:r>
            <w:hyperlink r:id="rId11" w:history="1">
              <w:r w:rsidRPr="00DF2063">
                <w:rPr>
                  <w:rStyle w:val="Hyperlink"/>
                  <w:rFonts w:asciiTheme="minorHAnsi" w:hAnsiTheme="minorHAnsi" w:cstheme="minorHAnsi"/>
                  <w:i/>
                  <w:iCs/>
                  <w:spacing w:val="-2"/>
                  <w:lang w:val="ru-RU"/>
                </w:rPr>
                <w:t>180</w:t>
              </w:r>
            </w:hyperlink>
            <w:r w:rsidRPr="00DF2063">
              <w:rPr>
                <w:i/>
                <w:iCs/>
                <w:lang w:val="ru-RU"/>
              </w:rPr>
              <w:t xml:space="preserve"> (Пересм. Дубай, 2018 г.)</w:t>
            </w:r>
            <w:r w:rsidRPr="00DF2063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>, Резолюция</w:t>
            </w:r>
            <w:r w:rsidRPr="00DF2063">
              <w:rPr>
                <w:i/>
                <w:iCs/>
                <w:lang w:val="ru-RU"/>
              </w:rPr>
              <w:t xml:space="preserve"> </w:t>
            </w:r>
            <w:hyperlink r:id="rId12" w:history="1">
              <w:r w:rsidRPr="00DF2063">
                <w:rPr>
                  <w:rStyle w:val="Hyperlink"/>
                  <w:i/>
                  <w:iCs/>
                  <w:lang w:val="ru-RU"/>
                </w:rPr>
                <w:t>206</w:t>
              </w:r>
            </w:hyperlink>
            <w:r w:rsidRPr="00DF2063">
              <w:rPr>
                <w:i/>
                <w:iCs/>
                <w:lang w:val="ru-RU"/>
              </w:rPr>
              <w:t xml:space="preserve"> (Дубай, 2018 г.) Полномочной конференции;</w:t>
            </w:r>
            <w:r w:rsidRPr="00DF2063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 xml:space="preserve"> Резолюции </w:t>
            </w:r>
            <w:hyperlink r:id="rId13" w:history="1">
              <w:r w:rsidRPr="00DF2063">
                <w:rPr>
                  <w:rStyle w:val="Hyperlink"/>
                  <w:rFonts w:asciiTheme="minorHAnsi" w:hAnsiTheme="minorHAnsi" w:cstheme="minorHAnsi"/>
                  <w:i/>
                  <w:iCs/>
                  <w:lang w:val="ru-RU"/>
                </w:rPr>
                <w:t>1305</w:t>
              </w:r>
            </w:hyperlink>
            <w:r w:rsidR="00762A18" w:rsidRPr="00DF6D36">
              <w:rPr>
                <w:rFonts w:asciiTheme="minorHAnsi" w:hAnsiTheme="minorHAnsi" w:cstheme="minorHAnsi"/>
                <w:i/>
                <w:iCs/>
                <w:lang w:val="ru-RU"/>
              </w:rPr>
              <w:t xml:space="preserve"> (2009</w:t>
            </w:r>
            <w:r w:rsidR="00E4506E" w:rsidRPr="005A7804">
              <w:rPr>
                <w:rFonts w:asciiTheme="minorHAnsi" w:hAnsiTheme="minorHAnsi" w:cstheme="minorHAnsi"/>
                <w:i/>
                <w:iCs/>
                <w:lang w:val="ru-RU"/>
              </w:rPr>
              <w:t xml:space="preserve"> </w:t>
            </w:r>
            <w:r w:rsidR="00E4506E">
              <w:rPr>
                <w:rFonts w:asciiTheme="minorHAnsi" w:hAnsiTheme="minorHAnsi" w:cstheme="minorHAnsi"/>
                <w:i/>
                <w:iCs/>
                <w:lang w:val="ru-RU"/>
              </w:rPr>
              <w:t>г.</w:t>
            </w:r>
            <w:r w:rsidR="00762A18" w:rsidRPr="00DF6D36">
              <w:rPr>
                <w:rFonts w:asciiTheme="minorHAnsi" w:hAnsiTheme="minorHAnsi" w:cstheme="minorHAnsi"/>
                <w:i/>
                <w:iCs/>
                <w:lang w:val="ru-RU"/>
              </w:rPr>
              <w:t>),</w:t>
            </w:r>
            <w:r w:rsidRPr="00DF2063">
              <w:rPr>
                <w:rFonts w:asciiTheme="minorHAnsi" w:hAnsiTheme="minorHAnsi" w:cstheme="minorHAnsi"/>
                <w:i/>
                <w:iCs/>
                <w:lang w:val="ru-RU"/>
              </w:rPr>
              <w:t xml:space="preserve"> </w:t>
            </w:r>
            <w:hyperlink r:id="rId14" w:history="1">
              <w:r w:rsidRPr="00DF2063">
                <w:rPr>
                  <w:rStyle w:val="Hyperlink"/>
                  <w:rFonts w:asciiTheme="minorHAnsi" w:hAnsiTheme="minorHAnsi" w:cstheme="minorHAnsi"/>
                  <w:i/>
                  <w:iCs/>
                  <w:szCs w:val="22"/>
                  <w:lang w:val="ru-RU"/>
                </w:rPr>
                <w:t>1336</w:t>
              </w:r>
            </w:hyperlink>
            <w:r w:rsidR="00762A18" w:rsidRPr="00762A18">
              <w:rPr>
                <w:spacing w:val="-2"/>
                <w:lang w:val="ru-RU"/>
              </w:rPr>
              <w:t xml:space="preserve"> </w:t>
            </w:r>
            <w:r w:rsidR="00762A18" w:rsidRPr="00762A18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>(</w:t>
            </w:r>
            <w:r w:rsidR="00DF6D36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>Изм.</w:t>
            </w:r>
            <w:r w:rsidR="00762A18" w:rsidRPr="00762A18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 xml:space="preserve"> 2015</w:t>
            </w:r>
            <w:r w:rsidR="00E4506E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 xml:space="preserve"> г.</w:t>
            </w:r>
            <w:r w:rsidR="00762A18" w:rsidRPr="00762A18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>)</w:t>
            </w:r>
            <w:r w:rsidRPr="00762A18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 xml:space="preserve">, </w:t>
            </w:r>
            <w:hyperlink r:id="rId15" w:history="1">
              <w:r w:rsidRPr="00DF2063">
                <w:rPr>
                  <w:rStyle w:val="Hyperlink"/>
                  <w:rFonts w:asciiTheme="minorHAnsi" w:hAnsiTheme="minorHAnsi" w:cstheme="minorHAnsi"/>
                  <w:i/>
                  <w:iCs/>
                  <w:szCs w:val="22"/>
                  <w:lang w:val="ru-RU"/>
                </w:rPr>
                <w:t>1344</w:t>
              </w:r>
            </w:hyperlink>
            <w:r w:rsidRPr="00DF2063">
              <w:rPr>
                <w:rFonts w:asciiTheme="minorHAnsi" w:hAnsiTheme="minorHAnsi" w:cstheme="minorHAnsi"/>
                <w:i/>
                <w:iCs/>
                <w:spacing w:val="4"/>
                <w:lang w:val="ru-RU"/>
              </w:rPr>
              <w:t xml:space="preserve"> </w:t>
            </w:r>
            <w:r w:rsidR="00762A18" w:rsidRPr="00762A18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>(</w:t>
            </w:r>
            <w:r w:rsidR="00DF6D36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>Изм.</w:t>
            </w:r>
            <w:r w:rsidR="00762A18" w:rsidRPr="00762A18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 xml:space="preserve"> 2015</w:t>
            </w:r>
            <w:r w:rsidR="00E4506E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 xml:space="preserve"> г.</w:t>
            </w:r>
            <w:r w:rsidR="00762A18" w:rsidRPr="00762A18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>)</w:t>
            </w:r>
            <w:r w:rsidR="00762A18" w:rsidRPr="00DF6D36">
              <w:rPr>
                <w:rFonts w:asciiTheme="minorHAnsi" w:hAnsiTheme="minorHAnsi" w:cstheme="minorHAnsi"/>
                <w:i/>
                <w:iCs/>
                <w:spacing w:val="-2"/>
                <w:lang w:val="ru-RU"/>
              </w:rPr>
              <w:t xml:space="preserve"> </w:t>
            </w:r>
            <w:r w:rsidRPr="00DF2063">
              <w:rPr>
                <w:rFonts w:asciiTheme="minorHAnsi" w:hAnsiTheme="minorHAnsi" w:cstheme="minorHAnsi"/>
                <w:i/>
                <w:iCs/>
                <w:spacing w:val="4"/>
                <w:lang w:val="ru-RU"/>
              </w:rPr>
              <w:t>Совета; Резолюции </w:t>
            </w:r>
            <w:hyperlink r:id="rId16" w:history="1">
              <w:r w:rsidRPr="00DF2063">
                <w:rPr>
                  <w:rStyle w:val="Hyperlink"/>
                  <w:rFonts w:cstheme="minorHAnsi"/>
                  <w:i/>
                  <w:iCs/>
                  <w:spacing w:val="4"/>
                  <w:szCs w:val="24"/>
                  <w:lang w:val="ru-RU"/>
                </w:rPr>
                <w:t>47</w:t>
              </w:r>
            </w:hyperlink>
            <w:r w:rsidRPr="00DF2063">
              <w:rPr>
                <w:rFonts w:cstheme="minorHAnsi"/>
                <w:i/>
                <w:iCs/>
                <w:spacing w:val="4"/>
                <w:szCs w:val="24"/>
                <w:lang w:val="ru-RU"/>
              </w:rPr>
              <w:t xml:space="preserve">, </w:t>
            </w:r>
            <w:hyperlink r:id="rId17" w:history="1">
              <w:r w:rsidRPr="00DF2063">
                <w:rPr>
                  <w:rStyle w:val="Hyperlink"/>
                  <w:rFonts w:cstheme="minorHAnsi"/>
                  <w:i/>
                  <w:iCs/>
                  <w:spacing w:val="4"/>
                  <w:szCs w:val="24"/>
                  <w:lang w:val="ru-RU"/>
                </w:rPr>
                <w:t>48</w:t>
              </w:r>
            </w:hyperlink>
            <w:r w:rsidRPr="00DF2063">
              <w:rPr>
                <w:rStyle w:val="Hyperlink"/>
                <w:rFonts w:asciiTheme="minorHAnsi" w:hAnsiTheme="minorHAnsi" w:cstheme="minorHAnsi"/>
                <w:i/>
                <w:iCs/>
                <w:spacing w:val="4"/>
                <w:u w:val="none"/>
                <w:lang w:val="ru-RU"/>
              </w:rPr>
              <w:t xml:space="preserve"> </w:t>
            </w:r>
            <w:r w:rsidRPr="00DF2063">
              <w:rPr>
                <w:rFonts w:asciiTheme="minorHAnsi" w:hAnsiTheme="minorHAnsi" w:cstheme="minorHAnsi"/>
                <w:i/>
                <w:iCs/>
                <w:spacing w:val="4"/>
                <w:lang w:val="ru-RU"/>
              </w:rPr>
              <w:t>(</w:t>
            </w:r>
            <w:proofErr w:type="spellStart"/>
            <w:r w:rsidRPr="00DF2063">
              <w:rPr>
                <w:rFonts w:asciiTheme="minorHAnsi" w:hAnsiTheme="minorHAnsi" w:cstheme="minorHAnsi"/>
                <w:i/>
                <w:iCs/>
                <w:spacing w:val="4"/>
                <w:lang w:val="ru-RU"/>
              </w:rPr>
              <w:t>Пересм</w:t>
            </w:r>
            <w:proofErr w:type="spellEnd"/>
            <w:r w:rsidRPr="00DF2063">
              <w:rPr>
                <w:rFonts w:asciiTheme="minorHAnsi" w:hAnsiTheme="minorHAnsi" w:cstheme="minorHAnsi"/>
                <w:i/>
                <w:iCs/>
                <w:spacing w:val="4"/>
                <w:lang w:val="ru-RU"/>
              </w:rPr>
              <w:t xml:space="preserve">. Дубай, 2012 г.), </w:t>
            </w:r>
            <w:hyperlink r:id="rId18" w:history="1">
              <w:r w:rsidRPr="00DF2063">
                <w:rPr>
                  <w:rStyle w:val="Hyperlink"/>
                  <w:rFonts w:cstheme="minorHAnsi"/>
                  <w:i/>
                  <w:iCs/>
                  <w:spacing w:val="4"/>
                  <w:szCs w:val="24"/>
                  <w:lang w:val="ru-RU"/>
                </w:rPr>
                <w:t>49</w:t>
              </w:r>
            </w:hyperlink>
            <w:r w:rsidRPr="00DF2063">
              <w:rPr>
                <w:rFonts w:cstheme="minorHAnsi"/>
                <w:i/>
                <w:iCs/>
                <w:spacing w:val="4"/>
                <w:szCs w:val="24"/>
                <w:lang w:val="ru-RU"/>
              </w:rPr>
              <w:t xml:space="preserve">, </w:t>
            </w:r>
            <w:hyperlink r:id="rId19" w:history="1">
              <w:r w:rsidRPr="00DF2063">
                <w:rPr>
                  <w:rStyle w:val="Hyperlink"/>
                  <w:rFonts w:cstheme="minorHAnsi"/>
                  <w:i/>
                  <w:iCs/>
                  <w:spacing w:val="4"/>
                  <w:szCs w:val="24"/>
                  <w:lang w:val="ru-RU"/>
                </w:rPr>
                <w:t>50</w:t>
              </w:r>
            </w:hyperlink>
            <w:r w:rsidRPr="00DF2063">
              <w:rPr>
                <w:rFonts w:cstheme="minorHAnsi"/>
                <w:i/>
                <w:iCs/>
                <w:spacing w:val="4"/>
                <w:szCs w:val="24"/>
                <w:lang w:val="ru-RU"/>
              </w:rPr>
              <w:t xml:space="preserve">, </w:t>
            </w:r>
            <w:hyperlink r:id="rId20" w:history="1">
              <w:r w:rsidRPr="00DF2063">
                <w:rPr>
                  <w:rStyle w:val="Hyperlink"/>
                  <w:rFonts w:cstheme="minorHAnsi"/>
                  <w:i/>
                  <w:iCs/>
                  <w:spacing w:val="4"/>
                  <w:szCs w:val="24"/>
                  <w:lang w:val="ru-RU"/>
                </w:rPr>
                <w:t>52</w:t>
              </w:r>
            </w:hyperlink>
            <w:r w:rsidRPr="00DF2063">
              <w:rPr>
                <w:rFonts w:asciiTheme="minorHAnsi" w:hAnsiTheme="minorHAnsi" w:cstheme="minorHAnsi"/>
                <w:i/>
                <w:iCs/>
                <w:spacing w:val="4"/>
                <w:lang w:val="ru-RU"/>
              </w:rPr>
              <w:t xml:space="preserve"> (</w:t>
            </w:r>
            <w:proofErr w:type="spellStart"/>
            <w:r w:rsidRPr="00DF2063">
              <w:rPr>
                <w:rFonts w:asciiTheme="minorHAnsi" w:hAnsiTheme="minorHAnsi" w:cstheme="minorHAnsi"/>
                <w:i/>
                <w:iCs/>
                <w:spacing w:val="4"/>
                <w:lang w:val="ru-RU"/>
              </w:rPr>
              <w:t>Пересм</w:t>
            </w:r>
            <w:proofErr w:type="spellEnd"/>
            <w:r w:rsidRPr="00DF2063">
              <w:rPr>
                <w:rFonts w:asciiTheme="minorHAnsi" w:hAnsiTheme="minorHAnsi" w:cstheme="minorHAnsi"/>
                <w:i/>
                <w:iCs/>
                <w:spacing w:val="4"/>
                <w:lang w:val="ru-RU"/>
              </w:rPr>
              <w:t xml:space="preserve">. Хаммамет, 2016 г.) </w:t>
            </w:r>
            <w:hyperlink r:id="rId21" w:history="1">
              <w:r w:rsidRPr="00DF2063">
                <w:rPr>
                  <w:rStyle w:val="Hyperlink"/>
                  <w:rFonts w:cstheme="minorHAnsi"/>
                  <w:i/>
                  <w:iCs/>
                  <w:spacing w:val="4"/>
                  <w:szCs w:val="24"/>
                  <w:lang w:val="ru-RU"/>
                </w:rPr>
                <w:t>58</w:t>
              </w:r>
            </w:hyperlink>
            <w:r w:rsidRPr="00DF2063">
              <w:rPr>
                <w:rStyle w:val="Hyperlink"/>
                <w:rFonts w:cstheme="minorHAnsi"/>
                <w:i/>
                <w:iCs/>
                <w:color w:val="auto"/>
                <w:spacing w:val="4"/>
                <w:szCs w:val="24"/>
                <w:u w:val="none"/>
                <w:lang w:val="ru-RU"/>
              </w:rPr>
              <w:t xml:space="preserve">, </w:t>
            </w:r>
            <w:hyperlink r:id="rId22" w:history="1">
              <w:r w:rsidRPr="00DF2063">
                <w:rPr>
                  <w:rStyle w:val="Hyperlink"/>
                  <w:rFonts w:cstheme="minorHAnsi"/>
                  <w:i/>
                  <w:iCs/>
                  <w:spacing w:val="4"/>
                  <w:szCs w:val="24"/>
                  <w:lang w:val="ru-RU"/>
                </w:rPr>
                <w:t>60</w:t>
              </w:r>
            </w:hyperlink>
            <w:r w:rsidRPr="00DF2063">
              <w:rPr>
                <w:rStyle w:val="Hyperlink"/>
                <w:rFonts w:cstheme="minorHAnsi"/>
                <w:i/>
                <w:iCs/>
                <w:spacing w:val="4"/>
                <w:szCs w:val="24"/>
                <w:u w:val="none"/>
                <w:lang w:val="ru-RU"/>
              </w:rPr>
              <w:t xml:space="preserve"> </w:t>
            </w:r>
            <w:r w:rsidRPr="00DF2063">
              <w:rPr>
                <w:rFonts w:asciiTheme="minorHAnsi" w:hAnsiTheme="minorHAnsi"/>
                <w:i/>
                <w:iCs/>
                <w:lang w:val="ru-RU"/>
              </w:rPr>
              <w:t>(</w:t>
            </w:r>
            <w:proofErr w:type="spellStart"/>
            <w:r w:rsidRPr="00DF2063">
              <w:rPr>
                <w:rFonts w:asciiTheme="minorHAnsi" w:hAnsiTheme="minorHAnsi"/>
                <w:i/>
                <w:iCs/>
                <w:lang w:val="ru-RU"/>
              </w:rPr>
              <w:t>Пересм</w:t>
            </w:r>
            <w:proofErr w:type="spellEnd"/>
            <w:r w:rsidRPr="00DF2063">
              <w:rPr>
                <w:rFonts w:asciiTheme="minorHAnsi" w:hAnsiTheme="minorHAnsi"/>
                <w:i/>
                <w:iCs/>
                <w:lang w:val="ru-RU"/>
              </w:rPr>
              <w:t>. Дубай, 2012 г.)</w:t>
            </w:r>
            <w:r w:rsidRPr="00DF2063">
              <w:rPr>
                <w:rFonts w:asciiTheme="minorHAnsi" w:hAnsiTheme="minorHAnsi" w:cstheme="minorHAnsi"/>
                <w:i/>
                <w:iCs/>
                <w:spacing w:val="4"/>
                <w:lang w:val="ru-RU"/>
              </w:rPr>
              <w:t xml:space="preserve"> </w:t>
            </w:r>
            <w:hyperlink r:id="rId23" w:history="1">
              <w:r w:rsidRPr="00DF2063">
                <w:rPr>
                  <w:rStyle w:val="Hyperlink"/>
                  <w:rFonts w:cstheme="minorHAnsi"/>
                  <w:i/>
                  <w:iCs/>
                  <w:spacing w:val="4"/>
                  <w:szCs w:val="24"/>
                  <w:lang w:val="ru-RU"/>
                </w:rPr>
                <w:t>64</w:t>
              </w:r>
            </w:hyperlink>
            <w:r w:rsidRPr="00DF2063">
              <w:rPr>
                <w:rFonts w:cstheme="minorHAnsi"/>
                <w:i/>
                <w:iCs/>
                <w:spacing w:val="4"/>
                <w:szCs w:val="24"/>
                <w:lang w:val="ru-RU"/>
              </w:rPr>
              <w:t xml:space="preserve">, </w:t>
            </w:r>
            <w:hyperlink r:id="rId24" w:history="1">
              <w:r w:rsidRPr="00DF2063">
                <w:rPr>
                  <w:rStyle w:val="Hyperlink"/>
                  <w:rFonts w:cstheme="minorHAnsi"/>
                  <w:i/>
                  <w:iCs/>
                  <w:spacing w:val="4"/>
                  <w:szCs w:val="24"/>
                  <w:lang w:val="ru-RU"/>
                </w:rPr>
                <w:t>69</w:t>
              </w:r>
            </w:hyperlink>
            <w:r w:rsidRPr="00DF2063">
              <w:rPr>
                <w:rFonts w:cstheme="minorHAnsi"/>
                <w:i/>
                <w:iCs/>
                <w:spacing w:val="4"/>
                <w:szCs w:val="24"/>
                <w:lang w:val="ru-RU"/>
              </w:rPr>
              <w:t xml:space="preserve">, </w:t>
            </w:r>
            <w:hyperlink r:id="rId25" w:history="1">
              <w:r w:rsidRPr="00DF2063">
                <w:rPr>
                  <w:rStyle w:val="Hyperlink"/>
                  <w:rFonts w:cstheme="minorHAnsi"/>
                  <w:i/>
                  <w:iCs/>
                  <w:spacing w:val="4"/>
                  <w:szCs w:val="24"/>
                  <w:lang w:val="ru-RU"/>
                </w:rPr>
                <w:t>75</w:t>
              </w:r>
            </w:hyperlink>
            <w:r w:rsidRPr="00DF2063">
              <w:rPr>
                <w:rFonts w:asciiTheme="minorHAnsi" w:hAnsiTheme="minorHAnsi" w:cstheme="minorHAnsi"/>
                <w:i/>
                <w:iCs/>
                <w:spacing w:val="4"/>
                <w:lang w:val="ru-RU"/>
              </w:rPr>
              <w:t xml:space="preserve"> (</w:t>
            </w:r>
            <w:proofErr w:type="spellStart"/>
            <w:r w:rsidRPr="00DF2063">
              <w:rPr>
                <w:rFonts w:asciiTheme="minorHAnsi" w:hAnsiTheme="minorHAnsi" w:cstheme="minorHAnsi"/>
                <w:i/>
                <w:iCs/>
                <w:spacing w:val="4"/>
                <w:lang w:val="ru-RU"/>
              </w:rPr>
              <w:t>Пересм</w:t>
            </w:r>
            <w:proofErr w:type="spellEnd"/>
            <w:r w:rsidRPr="00DF2063">
              <w:rPr>
                <w:rFonts w:asciiTheme="minorHAnsi" w:hAnsiTheme="minorHAnsi" w:cstheme="minorHAnsi"/>
                <w:i/>
                <w:iCs/>
                <w:spacing w:val="4"/>
                <w:lang w:val="ru-RU"/>
              </w:rPr>
              <w:t>. Хаммамет, 2016 г.);</w:t>
            </w:r>
            <w:r w:rsidRPr="00DF2063">
              <w:rPr>
                <w:rFonts w:asciiTheme="minorHAnsi" w:hAnsiTheme="minorHAnsi" w:cstheme="minorHAnsi"/>
                <w:i/>
                <w:iCs/>
                <w:lang w:val="ru-RU"/>
              </w:rPr>
              <w:t xml:space="preserve"> </w:t>
            </w:r>
            <w:hyperlink r:id="rId26" w:history="1">
              <w:r w:rsidRPr="00DF2063">
                <w:rPr>
                  <w:rStyle w:val="Hyperlink"/>
                  <w:rFonts w:cstheme="minorHAnsi"/>
                  <w:i/>
                  <w:iCs/>
                  <w:spacing w:val="4"/>
                  <w:szCs w:val="24"/>
                  <w:lang w:val="ru-RU"/>
                </w:rPr>
                <w:t>98</w:t>
              </w:r>
            </w:hyperlink>
            <w:r w:rsidRPr="00DF2063">
              <w:rPr>
                <w:rStyle w:val="Hyperlink"/>
                <w:rFonts w:cstheme="minorHAnsi"/>
                <w:i/>
                <w:iCs/>
                <w:spacing w:val="4"/>
                <w:szCs w:val="24"/>
                <w:u w:val="none"/>
                <w:lang w:val="ru-RU"/>
              </w:rPr>
              <w:t xml:space="preserve"> </w:t>
            </w:r>
            <w:r w:rsidRPr="00DF2063">
              <w:rPr>
                <w:rFonts w:asciiTheme="minorHAnsi" w:hAnsiTheme="minorHAnsi"/>
                <w:i/>
                <w:iCs/>
                <w:lang w:val="ru-RU"/>
              </w:rPr>
              <w:t>(</w:t>
            </w:r>
            <w:proofErr w:type="spellStart"/>
            <w:r w:rsidRPr="00DF2063">
              <w:rPr>
                <w:rFonts w:asciiTheme="minorHAnsi" w:hAnsiTheme="minorHAnsi"/>
                <w:i/>
                <w:iCs/>
                <w:lang w:val="ru-RU"/>
              </w:rPr>
              <w:t>Хаммамет</w:t>
            </w:r>
            <w:proofErr w:type="spellEnd"/>
            <w:r w:rsidRPr="00DF2063">
              <w:rPr>
                <w:rFonts w:asciiTheme="minorHAnsi" w:hAnsiTheme="minorHAnsi"/>
                <w:i/>
                <w:iCs/>
                <w:lang w:val="ru-RU"/>
              </w:rPr>
              <w:t xml:space="preserve">, 2016 г.) ВАСЭ; </w:t>
            </w:r>
            <w:hyperlink r:id="rId27" w:history="1">
              <w:r w:rsidRPr="00DF2063">
                <w:rPr>
                  <w:rStyle w:val="Hyperlink"/>
                  <w:i/>
                  <w:iCs/>
                  <w:lang w:val="ru-RU"/>
                </w:rPr>
                <w:t>ВКРЭ-17/План действий Буэнос-Айреса, задача 3/намеченный результат деятельности 3.3</w:t>
              </w:r>
            </w:hyperlink>
            <w:r w:rsidRPr="00DF2063">
              <w:rPr>
                <w:rStyle w:val="apple-style-span"/>
                <w:rFonts w:eastAsiaTheme="majorEastAsia" w:cstheme="minorHAnsi"/>
                <w:i/>
                <w:iCs/>
                <w:color w:val="000000"/>
                <w:spacing w:val="-2"/>
                <w:lang w:val="ru-RU"/>
              </w:rPr>
              <w:t>, Резолюции </w:t>
            </w:r>
            <w:hyperlink r:id="rId28" w:history="1">
              <w:r w:rsidRPr="00DF2063">
                <w:rPr>
                  <w:rStyle w:val="Hyperlink"/>
                  <w:i/>
                  <w:iCs/>
                  <w:lang w:val="ru-RU"/>
                </w:rPr>
                <w:t>20</w:t>
              </w:r>
              <w:r w:rsidRPr="00DF2063">
                <w:rPr>
                  <w:rStyle w:val="apple-style-span"/>
                  <w:rFonts w:eastAsiaTheme="majorEastAsia" w:cstheme="minorHAnsi"/>
                  <w:i/>
                  <w:iCs/>
                  <w:color w:val="000000"/>
                  <w:spacing w:val="-2"/>
                  <w:lang w:val="ru-RU"/>
                </w:rPr>
                <w:t xml:space="preserve">, </w:t>
              </w:r>
              <w:r w:rsidRPr="00DF2063">
                <w:rPr>
                  <w:rStyle w:val="Hyperlink"/>
                  <w:i/>
                  <w:iCs/>
                  <w:lang w:val="ru-RU"/>
                </w:rPr>
                <w:t>30</w:t>
              </w:r>
              <w:r w:rsidRPr="00DF2063">
                <w:rPr>
                  <w:rStyle w:val="Hyperlink"/>
                  <w:i/>
                  <w:iCs/>
                  <w:u w:val="none"/>
                  <w:lang w:val="ru-RU"/>
                </w:rPr>
                <w:t xml:space="preserve">, </w:t>
              </w:r>
              <w:r w:rsidRPr="00DF2063">
                <w:rPr>
                  <w:rStyle w:val="Hyperlink"/>
                  <w:i/>
                  <w:iCs/>
                  <w:lang w:val="ru-RU"/>
                </w:rPr>
                <w:t>63</w:t>
              </w:r>
            </w:hyperlink>
            <w:r w:rsidRPr="00DF2063">
              <w:rPr>
                <w:rFonts w:cstheme="minorHAnsi"/>
                <w:i/>
                <w:iCs/>
                <w:spacing w:val="-2"/>
                <w:szCs w:val="24"/>
                <w:lang w:val="ru-RU"/>
              </w:rPr>
              <w:t xml:space="preserve"> (</w:t>
            </w:r>
            <w:proofErr w:type="spellStart"/>
            <w:r w:rsidRPr="00DF2063">
              <w:rPr>
                <w:rFonts w:cstheme="minorHAnsi"/>
                <w:i/>
                <w:iCs/>
                <w:spacing w:val="-2"/>
                <w:szCs w:val="24"/>
                <w:lang w:val="ru-RU"/>
              </w:rPr>
              <w:t>Пересм</w:t>
            </w:r>
            <w:proofErr w:type="spellEnd"/>
            <w:r w:rsidRPr="00DF2063">
              <w:rPr>
                <w:rFonts w:cstheme="minorHAnsi"/>
                <w:i/>
                <w:iCs/>
                <w:spacing w:val="-2"/>
                <w:szCs w:val="24"/>
                <w:lang w:val="ru-RU"/>
              </w:rPr>
              <w:t xml:space="preserve">. Буэнос-Айрес, 2017 г.) и </w:t>
            </w:r>
            <w:hyperlink r:id="rId29" w:history="1">
              <w:r w:rsidRPr="00DF2063">
                <w:rPr>
                  <w:rStyle w:val="Hyperlink"/>
                  <w:rFonts w:cstheme="minorHAnsi"/>
                  <w:i/>
                  <w:iCs/>
                  <w:spacing w:val="-2"/>
                  <w:szCs w:val="24"/>
                  <w:lang w:val="ru-RU"/>
                </w:rPr>
                <w:t>45</w:t>
              </w:r>
            </w:hyperlink>
            <w:r w:rsidRPr="00DF2063">
              <w:rPr>
                <w:rStyle w:val="apple-style-span"/>
                <w:rFonts w:eastAsiaTheme="majorEastAsia" w:cstheme="minorHAnsi"/>
                <w:i/>
                <w:iCs/>
                <w:color w:val="000000"/>
                <w:spacing w:val="-2"/>
                <w:lang w:val="ru-RU"/>
              </w:rPr>
              <w:t xml:space="preserve"> (</w:t>
            </w:r>
            <w:proofErr w:type="spellStart"/>
            <w:r w:rsidRPr="00DF2063">
              <w:rPr>
                <w:rStyle w:val="apple-style-span"/>
                <w:rFonts w:eastAsiaTheme="majorEastAsia" w:cstheme="minorHAnsi"/>
                <w:i/>
                <w:iCs/>
                <w:color w:val="000000"/>
                <w:spacing w:val="-2"/>
                <w:lang w:val="ru-RU"/>
              </w:rPr>
              <w:t>Пересм</w:t>
            </w:r>
            <w:proofErr w:type="spellEnd"/>
            <w:r w:rsidRPr="00DF2063">
              <w:rPr>
                <w:rStyle w:val="apple-style-span"/>
                <w:rFonts w:eastAsiaTheme="majorEastAsia" w:cstheme="minorHAnsi"/>
                <w:i/>
                <w:iCs/>
                <w:color w:val="000000"/>
                <w:spacing w:val="-2"/>
                <w:lang w:val="ru-RU"/>
              </w:rPr>
              <w:t>. Дубай, 2014 г.) ВКРЭ; Документы</w:t>
            </w:r>
            <w:r w:rsidRPr="00DF2063">
              <w:rPr>
                <w:rStyle w:val="Hyperlink"/>
                <w:color w:val="auto"/>
                <w:lang w:val="ru-RU"/>
              </w:rPr>
              <w:t> </w:t>
            </w:r>
            <w:hyperlink r:id="rId30" w:history="1">
              <w:r w:rsidRPr="00DF2063">
                <w:rPr>
                  <w:rStyle w:val="Hyperlink"/>
                  <w:rFonts w:cstheme="minorHAnsi"/>
                  <w:i/>
                  <w:iCs/>
                  <w:szCs w:val="24"/>
                  <w:lang w:val="ru-RU"/>
                </w:rPr>
                <w:t>C16/33</w:t>
              </w:r>
            </w:hyperlink>
            <w:r w:rsidRPr="00DF2063">
              <w:rPr>
                <w:rStyle w:val="Hyperlink"/>
                <w:rFonts w:cstheme="minorHAnsi"/>
                <w:i/>
                <w:iCs/>
                <w:color w:val="auto"/>
                <w:szCs w:val="24"/>
                <w:u w:val="none"/>
                <w:lang w:val="ru-RU"/>
              </w:rPr>
              <w:t xml:space="preserve">, </w:t>
            </w:r>
            <w:hyperlink r:id="rId31" w:history="1">
              <w:r w:rsidRPr="00DF2063">
                <w:rPr>
                  <w:rStyle w:val="Hyperlink"/>
                  <w:rFonts w:cstheme="minorHAnsi"/>
                  <w:i/>
                  <w:iCs/>
                  <w:szCs w:val="24"/>
                  <w:lang w:val="ru-RU"/>
                </w:rPr>
                <w:t>C17/33</w:t>
              </w:r>
            </w:hyperlink>
            <w:r w:rsidRPr="00DF2063">
              <w:rPr>
                <w:rStyle w:val="apple-style-span"/>
                <w:rFonts w:eastAsiaTheme="majorEastAsia" w:cstheme="minorHAnsi"/>
                <w:i/>
                <w:iCs/>
                <w:color w:val="000000"/>
                <w:spacing w:val="-2"/>
                <w:lang w:val="ru-RU"/>
              </w:rPr>
              <w:t xml:space="preserve">, </w:t>
            </w:r>
            <w:hyperlink r:id="rId32" w:history="1">
              <w:r w:rsidRPr="00DF2063">
                <w:rPr>
                  <w:rStyle w:val="Hyperlink"/>
                  <w:rFonts w:eastAsiaTheme="majorEastAsia" w:cstheme="minorHAnsi"/>
                  <w:i/>
                  <w:iCs/>
                  <w:spacing w:val="-2"/>
                  <w:szCs w:val="24"/>
                  <w:lang w:val="ru-RU"/>
                </w:rPr>
                <w:t>С18/33</w:t>
              </w:r>
            </w:hyperlink>
            <w:r w:rsidRPr="00DF2063">
              <w:rPr>
                <w:rStyle w:val="apple-style-span"/>
                <w:rFonts w:eastAsiaTheme="majorEastAsia" w:cstheme="minorHAnsi"/>
                <w:i/>
                <w:iCs/>
                <w:color w:val="000000"/>
                <w:spacing w:val="-2"/>
                <w:lang w:val="ru-RU"/>
              </w:rPr>
              <w:t xml:space="preserve">, </w:t>
            </w:r>
            <w:hyperlink r:id="rId33" w:history="1">
              <w:r w:rsidRPr="00DF2063">
                <w:rPr>
                  <w:rStyle w:val="Hyperlink"/>
                  <w:i/>
                  <w:iCs/>
                  <w:lang w:val="ru-RU"/>
                </w:rPr>
                <w:t>C19/33</w:t>
              </w:r>
            </w:hyperlink>
            <w:r w:rsidRPr="00DF2063">
              <w:rPr>
                <w:rStyle w:val="Hyperlink"/>
                <w:i/>
                <w:iCs/>
                <w:lang w:val="ru-RU"/>
              </w:rPr>
              <w:t>,</w:t>
            </w:r>
            <w:r w:rsidRPr="00DF2063">
              <w:rPr>
                <w:i/>
                <w:iCs/>
                <w:lang w:val="ru-RU"/>
              </w:rPr>
              <w:t xml:space="preserve"> </w:t>
            </w:r>
            <w:hyperlink r:id="rId34" w:history="1">
              <w:r w:rsidRPr="00DF2063">
                <w:rPr>
                  <w:rStyle w:val="Hyperlink"/>
                  <w:i/>
                  <w:lang w:val="ru-RU"/>
                </w:rPr>
                <w:t>C20/33</w:t>
              </w:r>
            </w:hyperlink>
            <w:r w:rsidRPr="00DF2063">
              <w:rPr>
                <w:i/>
                <w:iCs/>
                <w:lang w:val="ru-RU"/>
              </w:rPr>
              <w:t xml:space="preserve"> и </w:t>
            </w:r>
            <w:hyperlink r:id="rId35" w:history="1">
              <w:r w:rsidRPr="00DF2063">
                <w:rPr>
                  <w:rStyle w:val="Hyperlink"/>
                  <w:i/>
                  <w:iCs/>
                  <w:lang w:val="ru-RU"/>
                </w:rPr>
                <w:t>C21/33</w:t>
              </w:r>
            </w:hyperlink>
            <w:r w:rsidRPr="00DF2063">
              <w:rPr>
                <w:i/>
                <w:iCs/>
                <w:lang w:val="ru-RU"/>
              </w:rPr>
              <w:t xml:space="preserve"> Совета</w:t>
            </w:r>
          </w:p>
        </w:tc>
      </w:tr>
    </w:tbl>
    <w:p w14:paraId="61D057F0" w14:textId="77777777" w:rsidR="002D2F57" w:rsidRPr="00DF2063" w:rsidRDefault="002D2F57" w:rsidP="00EC6BC5">
      <w:pPr>
        <w:rPr>
          <w:lang w:val="ru-RU"/>
        </w:rPr>
      </w:pPr>
    </w:p>
    <w:p w14:paraId="10CA8295" w14:textId="6D51953B" w:rsidR="00965367" w:rsidRPr="00DF2063" w:rsidRDefault="0096536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DF2063">
        <w:rPr>
          <w:lang w:val="ru-RU"/>
        </w:rPr>
        <w:br w:type="page"/>
      </w:r>
    </w:p>
    <w:p w14:paraId="64847B45" w14:textId="77777777" w:rsidR="00965367" w:rsidRPr="00DF2063" w:rsidRDefault="00965367" w:rsidP="00965367">
      <w:pPr>
        <w:pStyle w:val="Heading1"/>
        <w:rPr>
          <w:lang w:val="ru-RU"/>
        </w:rPr>
      </w:pPr>
      <w:r w:rsidRPr="00DF2063">
        <w:rPr>
          <w:lang w:val="ru-RU"/>
        </w:rPr>
        <w:lastRenderedPageBreak/>
        <w:t>1</w:t>
      </w:r>
      <w:r w:rsidRPr="00DF2063">
        <w:rPr>
          <w:lang w:val="ru-RU"/>
        </w:rPr>
        <w:tab/>
        <w:t>Введение</w:t>
      </w:r>
    </w:p>
    <w:p w14:paraId="4979F6D5" w14:textId="0A343EFE" w:rsidR="00965367" w:rsidRPr="00DF2063" w:rsidRDefault="00965367" w:rsidP="00965367">
      <w:pPr>
        <w:rPr>
          <w:rFonts w:asciiTheme="minorHAnsi" w:hAnsiTheme="minorHAnsi" w:cstheme="minorHAnsi"/>
          <w:szCs w:val="22"/>
          <w:lang w:val="ru-RU"/>
        </w:rPr>
      </w:pPr>
      <w:r w:rsidRPr="00DF2063">
        <w:rPr>
          <w:lang w:val="ru-RU"/>
        </w:rPr>
        <w:t xml:space="preserve">В настоящем отчете представлена информация о деятельности МСЭ, связанной с Резолюциями 101, 102, 133, 180 и 206 Полномочной конференции 2018 года, за отчетный период, прошедший после </w:t>
      </w:r>
      <w:r w:rsidR="00DF6D36">
        <w:rPr>
          <w:lang w:val="ru-RU"/>
        </w:rPr>
        <w:t>сессии Совета 2021 года</w:t>
      </w:r>
      <w:r w:rsidRPr="00DF2063">
        <w:rPr>
          <w:lang w:val="ru-RU"/>
        </w:rPr>
        <w:t xml:space="preserve"> до настоящего времени</w:t>
      </w:r>
      <w:r w:rsidRPr="00DF2063">
        <w:rPr>
          <w:rFonts w:asciiTheme="minorHAnsi" w:hAnsiTheme="minorHAnsi" w:cstheme="minorHAnsi"/>
          <w:szCs w:val="22"/>
          <w:lang w:val="ru-RU"/>
        </w:rPr>
        <w:t>.</w:t>
      </w:r>
    </w:p>
    <w:p w14:paraId="66FF3161" w14:textId="77777777" w:rsidR="00965367" w:rsidRPr="00DF2063" w:rsidRDefault="00965367" w:rsidP="00965367">
      <w:pPr>
        <w:pStyle w:val="Heading1"/>
        <w:rPr>
          <w:lang w:val="ru-RU"/>
        </w:rPr>
      </w:pPr>
      <w:r w:rsidRPr="00DF2063">
        <w:rPr>
          <w:lang w:val="ru-RU"/>
        </w:rPr>
        <w:t>2</w:t>
      </w:r>
      <w:r w:rsidRPr="00DF2063">
        <w:rPr>
          <w:lang w:val="ru-RU"/>
        </w:rPr>
        <w:tab/>
        <w:t>Деятельность, связанная с сетями, базирующимися на протоколе Интернет (IP), развитием сетей последующих поколений (СПП) и будущим интернета, включая проблемы политического и регуляторного характера</w:t>
      </w:r>
    </w:p>
    <w:p w14:paraId="67163492" w14:textId="0CA44E6F" w:rsidR="00965367" w:rsidRPr="00DF2063" w:rsidRDefault="00965367" w:rsidP="00965367">
      <w:pPr>
        <w:rPr>
          <w:rFonts w:asciiTheme="minorHAnsi" w:hAnsiTheme="minorHAnsi" w:cstheme="minorHAnsi"/>
          <w:szCs w:val="22"/>
          <w:lang w:val="ru-RU"/>
        </w:rPr>
      </w:pPr>
      <w:r w:rsidRPr="00DF2063">
        <w:rPr>
          <w:rFonts w:asciiTheme="minorHAnsi" w:hAnsiTheme="minorHAnsi" w:cstheme="minorHAnsi"/>
          <w:b/>
          <w:szCs w:val="22"/>
          <w:lang w:val="ru-RU"/>
        </w:rPr>
        <w:t>2.1</w:t>
      </w:r>
      <w:r w:rsidRPr="00DF2063">
        <w:rPr>
          <w:rFonts w:asciiTheme="minorHAnsi" w:hAnsiTheme="minorHAnsi" w:cstheme="minorHAnsi"/>
          <w:szCs w:val="22"/>
          <w:lang w:val="ru-RU"/>
        </w:rPr>
        <w:tab/>
        <w:t xml:space="preserve">В период с </w:t>
      </w:r>
      <w:r w:rsidRPr="00DF2063">
        <w:rPr>
          <w:rFonts w:asciiTheme="minorHAnsi" w:hAnsiTheme="minorHAnsi" w:cstheme="minorHAnsi"/>
          <w:szCs w:val="24"/>
          <w:lang w:val="ru-RU"/>
        </w:rPr>
        <w:t>1 </w:t>
      </w:r>
      <w:r w:rsidRPr="00DF2063">
        <w:rPr>
          <w:lang w:val="ru-RU"/>
        </w:rPr>
        <w:t>апреля</w:t>
      </w:r>
      <w:r w:rsidRPr="00DF2063">
        <w:rPr>
          <w:rFonts w:asciiTheme="minorHAnsi" w:hAnsiTheme="minorHAnsi" w:cstheme="minorHAnsi"/>
          <w:szCs w:val="24"/>
          <w:lang w:val="ru-RU"/>
        </w:rPr>
        <w:t xml:space="preserve"> </w:t>
      </w:r>
      <w:r w:rsidR="008D6A06">
        <w:rPr>
          <w:rFonts w:asciiTheme="minorHAnsi" w:hAnsiTheme="minorHAnsi" w:cstheme="minorHAnsi"/>
          <w:szCs w:val="24"/>
          <w:lang w:val="ru-RU"/>
        </w:rPr>
        <w:t xml:space="preserve">2021 года </w:t>
      </w:r>
      <w:r w:rsidRPr="00DF2063">
        <w:rPr>
          <w:rFonts w:asciiTheme="minorHAnsi" w:hAnsiTheme="minorHAnsi" w:cstheme="minorHAnsi"/>
          <w:szCs w:val="24"/>
          <w:lang w:val="ru-RU"/>
        </w:rPr>
        <w:t xml:space="preserve">по </w:t>
      </w:r>
      <w:r w:rsidR="00DF6D36">
        <w:rPr>
          <w:rFonts w:asciiTheme="minorHAnsi" w:hAnsiTheme="minorHAnsi" w:cstheme="minorHAnsi"/>
          <w:szCs w:val="24"/>
          <w:lang w:val="ru-RU"/>
        </w:rPr>
        <w:t>январь 2022 </w:t>
      </w:r>
      <w:r w:rsidRPr="00DF2063">
        <w:rPr>
          <w:rFonts w:asciiTheme="minorHAnsi" w:hAnsiTheme="minorHAnsi" w:cstheme="minorHAnsi"/>
          <w:szCs w:val="24"/>
          <w:lang w:val="ru-RU"/>
        </w:rPr>
        <w:t>года</w:t>
      </w:r>
      <w:r w:rsidRPr="00DF2063">
        <w:rPr>
          <w:rFonts w:asciiTheme="minorHAnsi" w:hAnsiTheme="minorHAnsi" w:cstheme="minorHAnsi"/>
          <w:szCs w:val="22"/>
          <w:lang w:val="ru-RU"/>
        </w:rPr>
        <w:t xml:space="preserve"> утверждено более 120 новых/пересмотренных </w:t>
      </w:r>
      <w:r w:rsidRPr="004A62E0">
        <w:rPr>
          <w:rFonts w:asciiTheme="minorHAnsi" w:hAnsiTheme="minorHAnsi" w:cstheme="minorHAnsi"/>
          <w:szCs w:val="24"/>
          <w:lang w:val="ru-RU"/>
        </w:rPr>
        <w:t>Рекомендаций МСЭ-T</w:t>
      </w:r>
      <w:r w:rsidRPr="00DF2063">
        <w:rPr>
          <w:rFonts w:asciiTheme="minorHAnsi" w:hAnsiTheme="minorHAnsi" w:cstheme="minorHAnsi"/>
          <w:szCs w:val="22"/>
          <w:lang w:val="ru-RU"/>
        </w:rPr>
        <w:t xml:space="preserve"> и других текстов.</w:t>
      </w:r>
      <w:r w:rsidR="00BE768E">
        <w:rPr>
          <w:rFonts w:asciiTheme="minorHAnsi" w:hAnsiTheme="minorHAnsi" w:cstheme="minorHAnsi"/>
          <w:szCs w:val="22"/>
          <w:lang w:val="ru-RU"/>
        </w:rPr>
        <w:t xml:space="preserve"> </w:t>
      </w:r>
      <w:hyperlink r:id="rId36" w:history="1">
        <w:r w:rsidR="00BE768E" w:rsidRPr="004A62E0">
          <w:rPr>
            <w:rStyle w:val="Hyperlink"/>
            <w:rFonts w:asciiTheme="minorHAnsi" w:hAnsiTheme="minorHAnsi" w:cstheme="minorHAnsi"/>
            <w:szCs w:val="22"/>
            <w:lang w:val="ru-RU"/>
          </w:rPr>
          <w:t>Соответствующие Рекомендации</w:t>
        </w:r>
      </w:hyperlink>
      <w:r w:rsidR="00BE768E">
        <w:rPr>
          <w:rFonts w:asciiTheme="minorHAnsi" w:hAnsiTheme="minorHAnsi" w:cstheme="minorHAnsi"/>
          <w:szCs w:val="22"/>
          <w:lang w:val="ru-RU"/>
        </w:rPr>
        <w:t xml:space="preserve"> размещены в </w:t>
      </w:r>
      <w:r w:rsidR="004A62E0">
        <w:rPr>
          <w:rFonts w:asciiTheme="minorHAnsi" w:hAnsiTheme="minorHAnsi" w:cstheme="minorHAnsi"/>
          <w:szCs w:val="22"/>
          <w:lang w:val="ru-RU"/>
        </w:rPr>
        <w:t>документах</w:t>
      </w:r>
      <w:r w:rsidR="00BE768E">
        <w:rPr>
          <w:rFonts w:asciiTheme="minorHAnsi" w:hAnsiTheme="minorHAnsi" w:cstheme="minorHAnsi"/>
          <w:szCs w:val="22"/>
          <w:lang w:val="ru-RU"/>
        </w:rPr>
        <w:t xml:space="preserve"> различны</w:t>
      </w:r>
      <w:r w:rsidR="004A62E0">
        <w:rPr>
          <w:rFonts w:asciiTheme="minorHAnsi" w:hAnsiTheme="minorHAnsi" w:cstheme="minorHAnsi"/>
          <w:szCs w:val="22"/>
          <w:lang w:val="ru-RU"/>
        </w:rPr>
        <w:t>х</w:t>
      </w:r>
      <w:r w:rsidR="00BE768E">
        <w:rPr>
          <w:rFonts w:asciiTheme="minorHAnsi" w:hAnsiTheme="minorHAnsi" w:cstheme="minorHAnsi"/>
          <w:szCs w:val="22"/>
          <w:lang w:val="ru-RU"/>
        </w:rPr>
        <w:t xml:space="preserve"> исследовательски</w:t>
      </w:r>
      <w:r w:rsidR="004A62E0">
        <w:rPr>
          <w:rFonts w:asciiTheme="minorHAnsi" w:hAnsiTheme="minorHAnsi" w:cstheme="minorHAnsi"/>
          <w:szCs w:val="22"/>
          <w:lang w:val="ru-RU"/>
        </w:rPr>
        <w:t>х</w:t>
      </w:r>
      <w:r w:rsidR="00BE768E">
        <w:rPr>
          <w:rFonts w:asciiTheme="minorHAnsi" w:hAnsiTheme="minorHAnsi" w:cstheme="minorHAnsi"/>
          <w:szCs w:val="22"/>
          <w:lang w:val="ru-RU"/>
        </w:rPr>
        <w:t xml:space="preserve"> комисси</w:t>
      </w:r>
      <w:r w:rsidR="004A62E0">
        <w:rPr>
          <w:rFonts w:asciiTheme="minorHAnsi" w:hAnsiTheme="minorHAnsi" w:cstheme="minorHAnsi"/>
          <w:szCs w:val="22"/>
          <w:lang w:val="ru-RU"/>
        </w:rPr>
        <w:t>й</w:t>
      </w:r>
      <w:r w:rsidR="00BE768E">
        <w:rPr>
          <w:rFonts w:asciiTheme="minorHAnsi" w:hAnsiTheme="minorHAnsi" w:cstheme="minorHAnsi"/>
          <w:szCs w:val="22"/>
          <w:lang w:val="ru-RU"/>
        </w:rPr>
        <w:t xml:space="preserve"> </w:t>
      </w:r>
      <w:r w:rsidR="004A62E0">
        <w:rPr>
          <w:rFonts w:asciiTheme="minorHAnsi" w:hAnsiTheme="minorHAnsi" w:cstheme="minorHAnsi"/>
          <w:szCs w:val="22"/>
          <w:lang w:val="ru-RU"/>
        </w:rPr>
        <w:t xml:space="preserve">(ИК) </w:t>
      </w:r>
      <w:r w:rsidR="00BE768E">
        <w:rPr>
          <w:rFonts w:asciiTheme="minorHAnsi" w:hAnsiTheme="minorHAnsi" w:cstheme="minorHAnsi"/>
          <w:szCs w:val="22"/>
          <w:lang w:val="ru-RU"/>
        </w:rPr>
        <w:t>МСЭ-Т.</w:t>
      </w:r>
    </w:p>
    <w:p w14:paraId="058A9829" w14:textId="37AC6438" w:rsidR="00965367" w:rsidRPr="00BA381F" w:rsidRDefault="00965367" w:rsidP="00965367">
      <w:pPr>
        <w:pStyle w:val="Heading2"/>
        <w:rPr>
          <w:lang w:val="ru-RU"/>
        </w:rPr>
      </w:pPr>
      <w:r w:rsidRPr="00BA381F">
        <w:rPr>
          <w:lang w:val="ru-RU"/>
        </w:rPr>
        <w:t>2.</w:t>
      </w:r>
      <w:r w:rsidR="000141D0">
        <w:rPr>
          <w:lang w:val="ru-RU"/>
        </w:rPr>
        <w:t>2</w:t>
      </w:r>
      <w:r w:rsidRPr="00BA381F">
        <w:rPr>
          <w:lang w:val="ru-RU"/>
        </w:rPr>
        <w:tab/>
      </w:r>
      <w:r w:rsidRPr="00DF6D36">
        <w:t>IMT</w:t>
      </w:r>
      <w:r w:rsidRPr="00BA381F">
        <w:rPr>
          <w:lang w:val="ru-RU"/>
        </w:rPr>
        <w:t>-2020</w:t>
      </w:r>
    </w:p>
    <w:p w14:paraId="6DD6F5B6" w14:textId="30F46955" w:rsidR="002D2F57" w:rsidRPr="00DF2063" w:rsidRDefault="00965367" w:rsidP="003F235E">
      <w:pPr>
        <w:rPr>
          <w:rFonts w:asciiTheme="minorHAnsi" w:hAnsiTheme="minorHAnsi" w:cstheme="minorHAnsi"/>
          <w:szCs w:val="22"/>
          <w:lang w:val="ru-RU"/>
        </w:rPr>
      </w:pPr>
      <w:r w:rsidRPr="00BE768E">
        <w:rPr>
          <w:lang w:val="ru-RU"/>
        </w:rPr>
        <w:t>2.</w:t>
      </w:r>
      <w:r w:rsidR="000141D0">
        <w:rPr>
          <w:lang w:val="ru-RU"/>
        </w:rPr>
        <w:t>2</w:t>
      </w:r>
      <w:r w:rsidRPr="00BE768E">
        <w:rPr>
          <w:lang w:val="ru-RU"/>
        </w:rPr>
        <w:t>.1</w:t>
      </w:r>
      <w:r w:rsidRPr="00BE768E">
        <w:rPr>
          <w:lang w:val="ru-RU"/>
        </w:rPr>
        <w:tab/>
      </w:r>
      <w:r w:rsidR="00BE768E" w:rsidRPr="00BE768E">
        <w:rPr>
          <w:b/>
          <w:bCs/>
          <w:lang w:val="ru-RU"/>
        </w:rPr>
        <w:t>ИК11 МСЭ</w:t>
      </w:r>
      <w:r w:rsidRPr="00BE768E">
        <w:rPr>
          <w:b/>
          <w:bCs/>
          <w:lang w:val="ru-RU"/>
        </w:rPr>
        <w:t>-</w:t>
      </w:r>
      <w:r w:rsidRPr="00DF6D36">
        <w:rPr>
          <w:b/>
          <w:bCs/>
        </w:rPr>
        <w:t>T</w:t>
      </w:r>
      <w:r w:rsidRPr="00BE768E">
        <w:rPr>
          <w:b/>
          <w:bCs/>
          <w:lang w:val="ru-RU"/>
        </w:rPr>
        <w:t xml:space="preserve"> </w:t>
      </w:r>
      <w:r w:rsidR="00BE768E" w:rsidRPr="00BE768E">
        <w:rPr>
          <w:lang w:val="ru-RU"/>
        </w:rPr>
        <w:t>утвердила</w:t>
      </w:r>
      <w:r w:rsidRPr="00BE768E">
        <w:rPr>
          <w:bCs/>
          <w:lang w:val="ru-RU"/>
        </w:rPr>
        <w:t xml:space="preserve"> </w:t>
      </w:r>
      <w:r w:rsidRPr="00DF2063">
        <w:rPr>
          <w:bCs/>
          <w:lang w:val="ru-RU"/>
        </w:rPr>
        <w:t>Рекомендацию</w:t>
      </w:r>
      <w:r w:rsidRPr="00BE768E">
        <w:rPr>
          <w:bCs/>
          <w:lang w:val="ru-RU"/>
        </w:rPr>
        <w:t xml:space="preserve"> </w:t>
      </w:r>
      <w:hyperlink r:id="rId37" w:history="1">
        <w:r w:rsidRPr="00DF2063">
          <w:rPr>
            <w:rStyle w:val="Hyperlink"/>
            <w:szCs w:val="24"/>
            <w:lang w:val="ru-RU"/>
          </w:rPr>
          <w:t>Q.5023</w:t>
        </w:r>
        <w:r w:rsidRPr="00762A18">
          <w:rPr>
            <w:rStyle w:val="Hyperlink"/>
            <w:szCs w:val="24"/>
            <w:lang w:val="ru-RU"/>
          </w:rPr>
          <w:t xml:space="preserve"> "Протокол для управления интеллектуальной нарезкой сети с использованием поддерживаемого ИИ анализа в сетях IMT-2020</w:t>
        </w:r>
      </w:hyperlink>
      <w:r w:rsidRPr="00DF2063">
        <w:rPr>
          <w:rFonts w:asciiTheme="minorHAnsi" w:hAnsiTheme="minorHAnsi" w:cstheme="minorHAnsi"/>
          <w:szCs w:val="22"/>
          <w:lang w:val="ru-RU"/>
        </w:rPr>
        <w:t xml:space="preserve">" и Рекомендацию </w:t>
      </w:r>
      <w:r w:rsidRPr="00DF2063">
        <w:rPr>
          <w:lang w:val="ru-RU"/>
        </w:rPr>
        <w:t>М</w:t>
      </w:r>
      <w:r w:rsidRPr="00DF2063">
        <w:rPr>
          <w:rFonts w:asciiTheme="minorHAnsi" w:hAnsiTheme="minorHAnsi" w:cstheme="minorHAnsi"/>
          <w:szCs w:val="22"/>
          <w:lang w:val="ru-RU"/>
        </w:rPr>
        <w:t>СЭ</w:t>
      </w:r>
      <w:hyperlink r:id="rId38" w:history="1">
        <w:r w:rsidRPr="00DF2063">
          <w:rPr>
            <w:rFonts w:asciiTheme="minorHAnsi" w:hAnsiTheme="minorHAnsi" w:cstheme="minorHAnsi"/>
            <w:szCs w:val="22"/>
            <w:lang w:val="ru-RU"/>
          </w:rPr>
          <w:t xml:space="preserve">-T </w:t>
        </w:r>
        <w:r w:rsidRPr="00762A18">
          <w:rPr>
            <w:rStyle w:val="Hyperlink"/>
            <w:szCs w:val="24"/>
            <w:lang w:val="ru-RU"/>
          </w:rPr>
          <w:t>Q.4068 "Открытые прикладные программные интерфейсы для федераций функционально совместимых испытательных стендов"</w:t>
        </w:r>
      </w:hyperlink>
      <w:r w:rsidRPr="00DF2063">
        <w:rPr>
          <w:rFonts w:asciiTheme="minorHAnsi" w:hAnsiTheme="minorHAnsi" w:cstheme="minorHAnsi"/>
          <w:szCs w:val="22"/>
          <w:lang w:val="ru-RU"/>
        </w:rPr>
        <w:t xml:space="preserve">; </w:t>
      </w:r>
      <w:r w:rsidR="00931EDC">
        <w:rPr>
          <w:rFonts w:asciiTheme="minorHAnsi" w:hAnsiTheme="minorHAnsi" w:cstheme="minorHAnsi"/>
          <w:szCs w:val="22"/>
          <w:lang w:val="ru-RU"/>
        </w:rPr>
        <w:t xml:space="preserve">Рекомендация </w:t>
      </w:r>
      <w:r w:rsidR="00CA7D16">
        <w:rPr>
          <w:rFonts w:asciiTheme="minorHAnsi" w:hAnsiTheme="minorHAnsi" w:cstheme="minorHAnsi"/>
          <w:szCs w:val="22"/>
          <w:lang w:val="ru-RU"/>
        </w:rPr>
        <w:t xml:space="preserve">МСЭ-Т </w:t>
      </w:r>
      <w:r w:rsidRPr="00DF2063">
        <w:rPr>
          <w:rFonts w:asciiTheme="minorHAnsi" w:hAnsiTheme="minorHAnsi" w:cstheme="minorHAnsi"/>
          <w:szCs w:val="22"/>
          <w:lang w:val="ru-RU"/>
        </w:rPr>
        <w:t>Q.5024 "</w:t>
      </w:r>
      <w:r w:rsidR="00931EDC">
        <w:rPr>
          <w:rFonts w:asciiTheme="minorHAnsi" w:hAnsiTheme="minorHAnsi" w:cstheme="minorHAnsi"/>
          <w:szCs w:val="22"/>
          <w:lang w:val="ru-RU"/>
        </w:rPr>
        <w:t xml:space="preserve">Протокол для предоставления </w:t>
      </w:r>
      <w:r w:rsidR="00BA381F">
        <w:rPr>
          <w:rFonts w:asciiTheme="minorHAnsi" w:hAnsiTheme="minorHAnsi" w:cstheme="minorHAnsi"/>
          <w:szCs w:val="22"/>
          <w:lang w:val="ru-RU"/>
        </w:rPr>
        <w:t>услуг интеллектуального анализа в сети</w:t>
      </w:r>
      <w:r w:rsidRPr="00DF2063">
        <w:rPr>
          <w:rFonts w:asciiTheme="minorHAnsi" w:hAnsiTheme="minorHAnsi" w:cstheme="minorHAnsi"/>
          <w:szCs w:val="22"/>
          <w:lang w:val="ru-RU"/>
        </w:rPr>
        <w:t xml:space="preserve"> IMT-2020" </w:t>
      </w:r>
      <w:r w:rsidR="00BA381F">
        <w:rPr>
          <w:rFonts w:asciiTheme="minorHAnsi" w:hAnsiTheme="minorHAnsi" w:cstheme="minorHAnsi"/>
          <w:szCs w:val="22"/>
          <w:lang w:val="ru-RU"/>
        </w:rPr>
        <w:t>находится в процессе утверждения</w:t>
      </w:r>
      <w:r w:rsidRPr="00DF2063">
        <w:rPr>
          <w:rFonts w:asciiTheme="minorHAnsi" w:hAnsiTheme="minorHAnsi" w:cstheme="minorHAnsi"/>
          <w:szCs w:val="22"/>
          <w:lang w:val="ru-RU"/>
        </w:rPr>
        <w:t>.</w:t>
      </w:r>
    </w:p>
    <w:p w14:paraId="6FF0BF6C" w14:textId="6BA52AEA" w:rsidR="00965367" w:rsidRPr="001818B0" w:rsidRDefault="00965367" w:rsidP="00DF2063">
      <w:pPr>
        <w:rPr>
          <w:lang w:val="ru-RU"/>
        </w:rPr>
      </w:pPr>
      <w:r w:rsidRPr="001818B0">
        <w:rPr>
          <w:lang w:val="ru-RU"/>
        </w:rPr>
        <w:t>2.</w:t>
      </w:r>
      <w:r w:rsidR="000141D0">
        <w:rPr>
          <w:lang w:val="ru-RU"/>
        </w:rPr>
        <w:t>2</w:t>
      </w:r>
      <w:r w:rsidRPr="001818B0">
        <w:rPr>
          <w:lang w:val="ru-RU"/>
        </w:rPr>
        <w:t>.2</w:t>
      </w:r>
      <w:r w:rsidRPr="001818B0">
        <w:rPr>
          <w:lang w:val="ru-RU"/>
        </w:rPr>
        <w:tab/>
      </w:r>
      <w:r w:rsidR="00BA381F" w:rsidRPr="00BA381F">
        <w:rPr>
          <w:b/>
          <w:bCs/>
          <w:lang w:val="ru-RU"/>
        </w:rPr>
        <w:t>ИК</w:t>
      </w:r>
      <w:r w:rsidR="00BA381F" w:rsidRPr="001818B0">
        <w:rPr>
          <w:b/>
          <w:bCs/>
          <w:lang w:val="ru-RU"/>
        </w:rPr>
        <w:t xml:space="preserve">13 </w:t>
      </w:r>
      <w:r w:rsidR="00BA381F" w:rsidRPr="00BA381F">
        <w:rPr>
          <w:b/>
          <w:bCs/>
          <w:lang w:val="ru-RU"/>
        </w:rPr>
        <w:t>МСЭ</w:t>
      </w:r>
      <w:r w:rsidRPr="001818B0">
        <w:rPr>
          <w:b/>
          <w:bCs/>
          <w:lang w:val="ru-RU"/>
        </w:rPr>
        <w:t>-</w:t>
      </w:r>
      <w:r w:rsidRPr="00DF6D36">
        <w:rPr>
          <w:b/>
          <w:bCs/>
        </w:rPr>
        <w:t>T</w:t>
      </w:r>
      <w:r w:rsidRPr="001818B0">
        <w:rPr>
          <w:b/>
          <w:bCs/>
          <w:lang w:val="ru-RU"/>
        </w:rPr>
        <w:t xml:space="preserve"> </w:t>
      </w:r>
      <w:r w:rsidR="0021787D" w:rsidRPr="0021787D">
        <w:rPr>
          <w:lang w:val="ru-RU"/>
        </w:rPr>
        <w:t>утвердила</w:t>
      </w:r>
      <w:r w:rsidR="0021787D" w:rsidRPr="001818B0">
        <w:rPr>
          <w:b/>
          <w:bCs/>
          <w:lang w:val="ru-RU"/>
        </w:rPr>
        <w:t xml:space="preserve"> </w:t>
      </w:r>
      <w:r w:rsidRPr="00DF2063">
        <w:rPr>
          <w:lang w:val="ru-RU"/>
        </w:rPr>
        <w:t>Рекомендацию</w:t>
      </w:r>
      <w:r w:rsidRPr="001818B0">
        <w:rPr>
          <w:lang w:val="ru-RU"/>
        </w:rPr>
        <w:t xml:space="preserve"> </w:t>
      </w:r>
      <w:r w:rsidRPr="00DF2063">
        <w:rPr>
          <w:lang w:val="ru-RU"/>
        </w:rPr>
        <w:t>МСЭ</w:t>
      </w:r>
      <w:hyperlink r:id="rId39" w:history="1">
        <w:r w:rsidRPr="00B07B2E">
          <w:rPr>
            <w:lang w:val="ru-RU"/>
          </w:rPr>
          <w:t>-</w:t>
        </w:r>
        <w:r w:rsidRPr="005A7804">
          <w:rPr>
            <w:lang w:val="ru-RU"/>
          </w:rPr>
          <w:t>T</w:t>
        </w:r>
        <w:r w:rsidRPr="001818B0">
          <w:rPr>
            <w:rStyle w:val="Hyperlink"/>
            <w:lang w:val="ru-RU"/>
          </w:rPr>
          <w:t xml:space="preserve"> </w:t>
        </w:r>
        <w:r w:rsidRPr="00DF6D36">
          <w:rPr>
            <w:rStyle w:val="Hyperlink"/>
          </w:rPr>
          <w:t>Y</w:t>
        </w:r>
        <w:r w:rsidRPr="001818B0">
          <w:rPr>
            <w:rStyle w:val="Hyperlink"/>
            <w:lang w:val="ru-RU"/>
          </w:rPr>
          <w:t>.3077 "</w:t>
        </w:r>
        <w:r w:rsidRPr="00DF2063">
          <w:rPr>
            <w:rStyle w:val="Hyperlink"/>
            <w:lang w:val="ru-RU"/>
          </w:rPr>
          <w:t>Структура</w:t>
        </w:r>
        <w:r w:rsidRPr="001818B0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взаимодействия</w:t>
        </w:r>
        <w:r w:rsidRPr="001818B0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соединенных</w:t>
        </w:r>
        <w:r w:rsidRPr="001818B0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объектов</w:t>
        </w:r>
        <w:r w:rsidRPr="001818B0">
          <w:rPr>
            <w:rStyle w:val="Hyperlink"/>
            <w:lang w:val="ru-RU"/>
          </w:rPr>
          <w:t xml:space="preserve">, </w:t>
        </w:r>
        <w:r w:rsidRPr="00DF2063">
          <w:rPr>
            <w:rStyle w:val="Hyperlink"/>
            <w:lang w:val="ru-RU"/>
          </w:rPr>
          <w:t>находящихся</w:t>
        </w:r>
        <w:r w:rsidRPr="001818B0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в</w:t>
        </w:r>
        <w:r w:rsidRPr="001818B0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разнородных</w:t>
        </w:r>
        <w:r w:rsidRPr="001818B0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доменах</w:t>
        </w:r>
        <w:r w:rsidRPr="001818B0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приложений</w:t>
        </w:r>
        <w:r w:rsidRPr="001818B0">
          <w:rPr>
            <w:rStyle w:val="Hyperlink"/>
            <w:lang w:val="ru-RU"/>
          </w:rPr>
          <w:t xml:space="preserve">, </w:t>
        </w:r>
        <w:r w:rsidRPr="00DF2063">
          <w:rPr>
            <w:rStyle w:val="Hyperlink"/>
            <w:lang w:val="ru-RU"/>
          </w:rPr>
          <w:t>через</w:t>
        </w:r>
        <w:r w:rsidRPr="001818B0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ориентированные</w:t>
        </w:r>
        <w:r w:rsidRPr="001818B0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на</w:t>
        </w:r>
        <w:r w:rsidRPr="001818B0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информацию</w:t>
        </w:r>
        <w:r w:rsidRPr="001818B0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сети</w:t>
        </w:r>
        <w:r w:rsidRPr="001818B0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в</w:t>
        </w:r>
        <w:r w:rsidRPr="001818B0">
          <w:rPr>
            <w:rStyle w:val="Hyperlink"/>
            <w:lang w:val="ru-RU"/>
          </w:rPr>
          <w:t xml:space="preserve"> </w:t>
        </w:r>
        <w:r w:rsidRPr="00DF6D36">
          <w:rPr>
            <w:rStyle w:val="Hyperlink"/>
          </w:rPr>
          <w:t>IMT</w:t>
        </w:r>
        <w:r w:rsidRPr="001818B0">
          <w:rPr>
            <w:rStyle w:val="Hyperlink"/>
            <w:lang w:val="ru-RU"/>
          </w:rPr>
          <w:t>-2020"</w:t>
        </w:r>
      </w:hyperlink>
      <w:r w:rsidRPr="001818B0">
        <w:rPr>
          <w:lang w:val="ru-RU"/>
        </w:rPr>
        <w:t xml:space="preserve">; </w:t>
      </w:r>
      <w:r w:rsidR="0021787D">
        <w:rPr>
          <w:lang w:val="ru-RU"/>
        </w:rPr>
        <w:t>проекты</w:t>
      </w:r>
      <w:r w:rsidR="0021787D" w:rsidRPr="001818B0">
        <w:rPr>
          <w:lang w:val="ru-RU"/>
        </w:rPr>
        <w:t xml:space="preserve"> </w:t>
      </w:r>
      <w:r w:rsidR="0021787D">
        <w:rPr>
          <w:lang w:val="ru-RU"/>
        </w:rPr>
        <w:t>Рекомендаций</w:t>
      </w:r>
      <w:r w:rsidRPr="001818B0">
        <w:rPr>
          <w:lang w:val="ru-RU"/>
        </w:rPr>
        <w:t xml:space="preserve"> </w:t>
      </w:r>
      <w:r w:rsidR="0021787D">
        <w:rPr>
          <w:lang w:val="ru-RU"/>
        </w:rPr>
        <w:t>МСЭ</w:t>
      </w:r>
      <w:r w:rsidRPr="001818B0">
        <w:rPr>
          <w:lang w:val="ru-RU"/>
        </w:rPr>
        <w:t>-</w:t>
      </w:r>
      <w:r w:rsidRPr="00DF6D36">
        <w:t>T</w:t>
      </w:r>
      <w:r w:rsidRPr="001818B0">
        <w:rPr>
          <w:lang w:val="ru-RU"/>
        </w:rPr>
        <w:t xml:space="preserve"> </w:t>
      </w:r>
      <w:r w:rsidRPr="00DF6D36">
        <w:t>Y</w:t>
      </w:r>
      <w:r w:rsidRPr="001818B0">
        <w:rPr>
          <w:lang w:val="ru-RU"/>
        </w:rPr>
        <w:t>.3078 "</w:t>
      </w:r>
      <w:r w:rsidR="0021787D">
        <w:rPr>
          <w:lang w:val="ru-RU"/>
        </w:rPr>
        <w:t>Организация</w:t>
      </w:r>
      <w:r w:rsidR="0021787D" w:rsidRPr="001818B0">
        <w:rPr>
          <w:lang w:val="ru-RU"/>
        </w:rPr>
        <w:t xml:space="preserve"> </w:t>
      </w:r>
      <w:r w:rsidR="0021787D">
        <w:rPr>
          <w:lang w:val="ru-RU"/>
        </w:rPr>
        <w:t>ориентированных</w:t>
      </w:r>
      <w:r w:rsidR="0021787D" w:rsidRPr="001818B0">
        <w:rPr>
          <w:lang w:val="ru-RU"/>
        </w:rPr>
        <w:t xml:space="preserve"> </w:t>
      </w:r>
      <w:r w:rsidR="0021787D">
        <w:rPr>
          <w:lang w:val="ru-RU"/>
        </w:rPr>
        <w:t>на</w:t>
      </w:r>
      <w:r w:rsidR="0021787D" w:rsidRPr="001818B0">
        <w:rPr>
          <w:lang w:val="ru-RU"/>
        </w:rPr>
        <w:t xml:space="preserve"> </w:t>
      </w:r>
      <w:r w:rsidR="0021787D">
        <w:rPr>
          <w:lang w:val="ru-RU"/>
        </w:rPr>
        <w:t>информацию</w:t>
      </w:r>
      <w:r w:rsidR="0021787D" w:rsidRPr="001818B0">
        <w:rPr>
          <w:lang w:val="ru-RU"/>
        </w:rPr>
        <w:t xml:space="preserve"> </w:t>
      </w:r>
      <w:r w:rsidR="0021787D">
        <w:rPr>
          <w:lang w:val="ru-RU"/>
        </w:rPr>
        <w:t>сетей</w:t>
      </w:r>
      <w:r w:rsidR="0021787D" w:rsidRPr="001818B0">
        <w:rPr>
          <w:lang w:val="ru-RU"/>
        </w:rPr>
        <w:t xml:space="preserve"> </w:t>
      </w:r>
      <w:r w:rsidR="0021787D">
        <w:rPr>
          <w:lang w:val="ru-RU"/>
        </w:rPr>
        <w:t>для</w:t>
      </w:r>
      <w:r w:rsidR="0021787D" w:rsidRPr="001818B0">
        <w:rPr>
          <w:lang w:val="ru-RU"/>
        </w:rPr>
        <w:t xml:space="preserve"> </w:t>
      </w:r>
      <w:r w:rsidR="0021787D">
        <w:rPr>
          <w:color w:val="000000"/>
        </w:rPr>
        <w:t>IMT</w:t>
      </w:r>
      <w:r w:rsidR="0021787D" w:rsidRPr="001818B0">
        <w:rPr>
          <w:color w:val="000000"/>
          <w:lang w:val="ru-RU"/>
        </w:rPr>
        <w:t>-2020 и последующих поколений</w:t>
      </w:r>
      <w:r w:rsidR="0021787D" w:rsidRPr="001818B0">
        <w:rPr>
          <w:lang w:val="ru-RU"/>
        </w:rPr>
        <w:t xml:space="preserve"> –</w:t>
      </w:r>
      <w:r w:rsidRPr="001818B0">
        <w:rPr>
          <w:lang w:val="ru-RU"/>
        </w:rPr>
        <w:t xml:space="preserve"> </w:t>
      </w:r>
      <w:r w:rsidR="001818B0">
        <w:rPr>
          <w:lang w:val="ru-RU"/>
        </w:rPr>
        <w:t>требования</w:t>
      </w:r>
      <w:r w:rsidR="001818B0" w:rsidRPr="001818B0">
        <w:rPr>
          <w:lang w:val="ru-RU"/>
        </w:rPr>
        <w:t xml:space="preserve"> </w:t>
      </w:r>
      <w:r w:rsidR="001818B0">
        <w:rPr>
          <w:lang w:val="ru-RU"/>
        </w:rPr>
        <w:t>и</w:t>
      </w:r>
      <w:r w:rsidR="001818B0" w:rsidRPr="001818B0">
        <w:rPr>
          <w:lang w:val="ru-RU"/>
        </w:rPr>
        <w:t xml:space="preserve"> </w:t>
      </w:r>
      <w:r w:rsidR="001818B0">
        <w:rPr>
          <w:lang w:val="ru-RU"/>
        </w:rPr>
        <w:t>возможности</w:t>
      </w:r>
      <w:r w:rsidR="001818B0" w:rsidRPr="001818B0">
        <w:rPr>
          <w:lang w:val="ru-RU"/>
        </w:rPr>
        <w:t xml:space="preserve"> </w:t>
      </w:r>
      <w:r w:rsidR="001818B0">
        <w:rPr>
          <w:lang w:val="ru-RU"/>
        </w:rPr>
        <w:t>сегментации</w:t>
      </w:r>
      <w:r w:rsidR="001818B0" w:rsidRPr="001818B0">
        <w:rPr>
          <w:lang w:val="ru-RU"/>
        </w:rPr>
        <w:t xml:space="preserve"> </w:t>
      </w:r>
      <w:r w:rsidR="001818B0">
        <w:rPr>
          <w:lang w:val="ru-RU"/>
        </w:rPr>
        <w:t>объектов</w:t>
      </w:r>
      <w:r w:rsidR="001818B0" w:rsidRPr="001818B0">
        <w:rPr>
          <w:lang w:val="ru-RU"/>
        </w:rPr>
        <w:t xml:space="preserve"> </w:t>
      </w:r>
      <w:r w:rsidR="001818B0">
        <w:rPr>
          <w:lang w:val="ru-RU"/>
        </w:rPr>
        <w:t>данных</w:t>
      </w:r>
      <w:r w:rsidR="001818B0" w:rsidRPr="001818B0">
        <w:rPr>
          <w:lang w:val="ru-RU"/>
        </w:rPr>
        <w:t xml:space="preserve"> </w:t>
      </w:r>
      <w:r w:rsidRPr="001818B0">
        <w:rPr>
          <w:lang w:val="ru-RU"/>
        </w:rPr>
        <w:t>"</w:t>
      </w:r>
      <w:r w:rsidR="001818B0">
        <w:rPr>
          <w:lang w:val="ru-RU"/>
        </w:rPr>
        <w:t xml:space="preserve"> и</w:t>
      </w:r>
      <w:r w:rsidRPr="001818B0">
        <w:rPr>
          <w:lang w:val="ru-RU"/>
        </w:rPr>
        <w:t xml:space="preserve"> </w:t>
      </w:r>
      <w:r w:rsidRPr="00DF6D36">
        <w:t>Y</w:t>
      </w:r>
      <w:r w:rsidRPr="001818B0">
        <w:rPr>
          <w:lang w:val="ru-RU"/>
        </w:rPr>
        <w:t>.3114 "</w:t>
      </w:r>
      <w:bookmarkStart w:id="3" w:name="_Hlk96282618"/>
      <w:r w:rsidR="007E36A9">
        <w:rPr>
          <w:lang w:val="ru-RU"/>
        </w:rPr>
        <w:t>Будущие сети, включая</w:t>
      </w:r>
      <w:r w:rsidRPr="001818B0">
        <w:rPr>
          <w:lang w:val="ru-RU"/>
        </w:rPr>
        <w:t xml:space="preserve"> </w:t>
      </w:r>
      <w:r w:rsidRPr="00DF6D36">
        <w:t>IMT</w:t>
      </w:r>
      <w:r w:rsidRPr="001818B0">
        <w:rPr>
          <w:lang w:val="ru-RU"/>
        </w:rPr>
        <w:t xml:space="preserve">-2020: </w:t>
      </w:r>
      <w:r w:rsidR="007E36A9">
        <w:rPr>
          <w:lang w:val="ru-RU"/>
        </w:rPr>
        <w:t xml:space="preserve">требования и функциональная архитектура </w:t>
      </w:r>
      <w:r w:rsidR="000D2CDE">
        <w:rPr>
          <w:lang w:val="ru-RU"/>
        </w:rPr>
        <w:t>упрощенной базовой сети для выделенных сетей</w:t>
      </w:r>
      <w:bookmarkEnd w:id="3"/>
      <w:r w:rsidRPr="001818B0">
        <w:rPr>
          <w:lang w:val="ru-RU"/>
        </w:rPr>
        <w:t xml:space="preserve">", </w:t>
      </w:r>
      <w:r w:rsidRPr="00DF6D36">
        <w:t>Y</w:t>
      </w:r>
      <w:r w:rsidRPr="001818B0">
        <w:rPr>
          <w:lang w:val="ru-RU"/>
        </w:rPr>
        <w:t>.3115 "</w:t>
      </w:r>
      <w:r w:rsidR="000D2CDE">
        <w:rPr>
          <w:lang w:val="ru-RU"/>
        </w:rPr>
        <w:t xml:space="preserve">Архитектурные требования и основа </w:t>
      </w:r>
      <w:proofErr w:type="spellStart"/>
      <w:r w:rsidR="000D2CDE">
        <w:rPr>
          <w:lang w:val="ru-RU"/>
        </w:rPr>
        <w:t>междоменных</w:t>
      </w:r>
      <w:proofErr w:type="spellEnd"/>
      <w:r w:rsidR="000D2CDE">
        <w:rPr>
          <w:lang w:val="ru-RU"/>
        </w:rPr>
        <w:t xml:space="preserve"> сетей на базе ИИ для будущих сетей, включая</w:t>
      </w:r>
      <w:r w:rsidRPr="001818B0">
        <w:rPr>
          <w:lang w:val="ru-RU"/>
        </w:rPr>
        <w:t xml:space="preserve"> </w:t>
      </w:r>
      <w:r w:rsidRPr="00DF6D36">
        <w:t>IMT</w:t>
      </w:r>
      <w:r w:rsidRPr="001818B0">
        <w:rPr>
          <w:lang w:val="ru-RU"/>
        </w:rPr>
        <w:t xml:space="preserve">-2020", </w:t>
      </w:r>
      <w:r w:rsidRPr="00DF6D36">
        <w:t>Y</w:t>
      </w:r>
      <w:r w:rsidRPr="001818B0">
        <w:rPr>
          <w:lang w:val="ru-RU"/>
        </w:rPr>
        <w:t>.3116 "</w:t>
      </w:r>
      <w:r w:rsidR="00BC63F8">
        <w:rPr>
          <w:lang w:val="ru-RU"/>
        </w:rPr>
        <w:t xml:space="preserve">Управление типизацией трафика </w:t>
      </w:r>
      <w:r w:rsidRPr="00DF6D36">
        <w:t>IMT</w:t>
      </w:r>
      <w:r w:rsidRPr="001818B0">
        <w:rPr>
          <w:lang w:val="ru-RU"/>
        </w:rPr>
        <w:t xml:space="preserve">-2020 </w:t>
      </w:r>
      <w:r w:rsidR="00BC63F8">
        <w:rPr>
          <w:lang w:val="ru-RU"/>
        </w:rPr>
        <w:t>на основе подхода на базе искусственного интеллекта</w:t>
      </w:r>
      <w:r w:rsidRPr="001818B0">
        <w:rPr>
          <w:lang w:val="ru-RU"/>
        </w:rPr>
        <w:t xml:space="preserve">", </w:t>
      </w:r>
      <w:r w:rsidRPr="00DF6D36">
        <w:t>Y</w:t>
      </w:r>
      <w:r w:rsidRPr="001818B0">
        <w:rPr>
          <w:lang w:val="ru-RU"/>
        </w:rPr>
        <w:t>.3200 "</w:t>
      </w:r>
      <w:r w:rsidR="00BC63F8">
        <w:rPr>
          <w:lang w:val="ru-RU"/>
        </w:rPr>
        <w:t>Конвергенция фиксированной, подвижной и спутниковой связи</w:t>
      </w:r>
      <w:r w:rsidR="00CA7D16">
        <w:rPr>
          <w:lang w:val="ru-RU"/>
        </w:rPr>
        <w:t> </w:t>
      </w:r>
      <w:r w:rsidR="00BC63F8">
        <w:rPr>
          <w:lang w:val="ru-RU"/>
        </w:rPr>
        <w:t>– требования для сетей</w:t>
      </w:r>
      <w:r w:rsidR="00BC63F8" w:rsidRPr="00BC63F8">
        <w:rPr>
          <w:rFonts w:asciiTheme="minorHAnsi" w:hAnsiTheme="minorHAnsi" w:cstheme="minorHAnsi"/>
          <w:szCs w:val="22"/>
          <w:lang w:val="ru-RU"/>
        </w:rPr>
        <w:t xml:space="preserve"> </w:t>
      </w:r>
      <w:r w:rsidR="00BC63F8" w:rsidRPr="00BC63F8">
        <w:rPr>
          <w:rFonts w:asciiTheme="minorHAnsi" w:hAnsiTheme="minorHAnsi" w:cstheme="minorHAnsi"/>
          <w:szCs w:val="22"/>
          <w:lang w:val="en-US"/>
        </w:rPr>
        <w:t>IMT</w:t>
      </w:r>
      <w:r w:rsidR="00BC63F8" w:rsidRPr="00BC63F8">
        <w:rPr>
          <w:rFonts w:asciiTheme="minorHAnsi" w:hAnsiTheme="minorHAnsi" w:cstheme="minorHAnsi"/>
          <w:szCs w:val="22"/>
          <w:lang w:val="ru-RU"/>
        </w:rPr>
        <w:t xml:space="preserve">-2020 </w:t>
      </w:r>
      <w:r w:rsidR="00BC63F8">
        <w:rPr>
          <w:rFonts w:asciiTheme="minorHAnsi" w:hAnsiTheme="minorHAnsi" w:cstheme="minorHAnsi"/>
          <w:szCs w:val="22"/>
          <w:lang w:val="ru-RU"/>
        </w:rPr>
        <w:t xml:space="preserve">и </w:t>
      </w:r>
      <w:r w:rsidR="00BC63F8" w:rsidRPr="001818B0">
        <w:rPr>
          <w:color w:val="000000"/>
          <w:lang w:val="ru-RU"/>
        </w:rPr>
        <w:t>последующих поколений</w:t>
      </w:r>
      <w:r w:rsidRPr="001818B0">
        <w:rPr>
          <w:lang w:val="ru-RU"/>
        </w:rPr>
        <w:t>"</w:t>
      </w:r>
      <w:r w:rsidR="00BC63F8">
        <w:rPr>
          <w:lang w:val="ru-RU"/>
        </w:rPr>
        <w:t xml:space="preserve"> находятся в процессе утверждения</w:t>
      </w:r>
      <w:r w:rsidRPr="001818B0">
        <w:rPr>
          <w:lang w:val="ru-RU"/>
        </w:rPr>
        <w:t>.</w:t>
      </w:r>
    </w:p>
    <w:p w14:paraId="01EC72BF" w14:textId="105434DF" w:rsidR="00965367" w:rsidRPr="00BC63F8" w:rsidRDefault="00965367" w:rsidP="00DF2063">
      <w:pPr>
        <w:rPr>
          <w:lang w:val="ru-RU"/>
        </w:rPr>
      </w:pPr>
      <w:r w:rsidRPr="00BC63F8">
        <w:rPr>
          <w:lang w:val="ru-RU"/>
        </w:rPr>
        <w:t>2.</w:t>
      </w:r>
      <w:r w:rsidR="000141D0">
        <w:rPr>
          <w:lang w:val="ru-RU"/>
        </w:rPr>
        <w:t>2</w:t>
      </w:r>
      <w:r w:rsidRPr="00BC63F8">
        <w:rPr>
          <w:lang w:val="ru-RU"/>
        </w:rPr>
        <w:t>.3</w:t>
      </w:r>
      <w:r w:rsidRPr="00BC63F8">
        <w:rPr>
          <w:lang w:val="ru-RU"/>
        </w:rPr>
        <w:tab/>
      </w:r>
      <w:r w:rsidR="00BC63F8" w:rsidRPr="00BC63F8">
        <w:rPr>
          <w:b/>
          <w:bCs/>
          <w:lang w:val="ru-RU"/>
        </w:rPr>
        <w:t>ИК17 МСЭ</w:t>
      </w:r>
      <w:r w:rsidRPr="00BC63F8">
        <w:rPr>
          <w:b/>
          <w:bCs/>
          <w:lang w:val="ru-RU"/>
        </w:rPr>
        <w:t>-</w:t>
      </w:r>
      <w:r w:rsidRPr="00DF6D36">
        <w:rPr>
          <w:b/>
          <w:bCs/>
        </w:rPr>
        <w:t>T</w:t>
      </w:r>
      <w:r w:rsidRPr="00BC63F8">
        <w:rPr>
          <w:lang w:val="ru-RU"/>
        </w:rPr>
        <w:t xml:space="preserve"> </w:t>
      </w:r>
      <w:r w:rsidR="00CA7D16">
        <w:rPr>
          <w:lang w:val="ru-RU"/>
        </w:rPr>
        <w:t>согласовала</w:t>
      </w:r>
      <w:r w:rsidR="00BC63F8">
        <w:rPr>
          <w:lang w:val="ru-RU"/>
        </w:rPr>
        <w:t xml:space="preserve"> проект Рекомендации МСЭ</w:t>
      </w:r>
      <w:r w:rsidR="00BC63F8" w:rsidRPr="00BC63F8">
        <w:rPr>
          <w:lang w:val="ru-RU"/>
        </w:rPr>
        <w:noBreakHyphen/>
      </w:r>
      <w:r w:rsidRPr="00DF6D36">
        <w:t>T</w:t>
      </w:r>
      <w:r w:rsidRPr="00BC63F8">
        <w:rPr>
          <w:lang w:val="ru-RU"/>
        </w:rPr>
        <w:t xml:space="preserve"> </w:t>
      </w:r>
      <w:r w:rsidRPr="00DF6D36">
        <w:t>X</w:t>
      </w:r>
      <w:r w:rsidRPr="00BC63F8">
        <w:rPr>
          <w:lang w:val="ru-RU"/>
        </w:rPr>
        <w:t>.1812 "</w:t>
      </w:r>
      <w:r w:rsidRPr="00DF2063">
        <w:rPr>
          <w:lang w:val="ru-RU"/>
        </w:rPr>
        <w:t>Структура</w:t>
      </w:r>
      <w:r w:rsidRPr="00BC63F8">
        <w:rPr>
          <w:lang w:val="ru-RU"/>
        </w:rPr>
        <w:t xml:space="preserve"> </w:t>
      </w:r>
      <w:r w:rsidRPr="00DF2063">
        <w:rPr>
          <w:lang w:val="ru-RU"/>
        </w:rPr>
        <w:t>безопасности</w:t>
      </w:r>
      <w:r w:rsidRPr="00BC63F8">
        <w:rPr>
          <w:lang w:val="ru-RU"/>
        </w:rPr>
        <w:t xml:space="preserve"> </w:t>
      </w:r>
      <w:r w:rsidRPr="00DF2063">
        <w:rPr>
          <w:lang w:val="ru-RU"/>
        </w:rPr>
        <w:t>на</w:t>
      </w:r>
      <w:r w:rsidRPr="00DF6D36">
        <w:t> </w:t>
      </w:r>
      <w:r w:rsidRPr="00DF2063">
        <w:rPr>
          <w:lang w:val="ru-RU"/>
        </w:rPr>
        <w:t>основе</w:t>
      </w:r>
      <w:r w:rsidRPr="00BC63F8">
        <w:rPr>
          <w:lang w:val="ru-RU"/>
        </w:rPr>
        <w:t xml:space="preserve"> </w:t>
      </w:r>
      <w:r w:rsidRPr="00DF2063">
        <w:rPr>
          <w:lang w:val="ru-RU"/>
        </w:rPr>
        <w:t>доверительных</w:t>
      </w:r>
      <w:r w:rsidRPr="00BC63F8">
        <w:rPr>
          <w:lang w:val="ru-RU"/>
        </w:rPr>
        <w:t xml:space="preserve"> </w:t>
      </w:r>
      <w:r w:rsidRPr="00DF2063">
        <w:rPr>
          <w:lang w:val="ru-RU"/>
        </w:rPr>
        <w:t>отношений</w:t>
      </w:r>
      <w:r w:rsidRPr="00BC63F8">
        <w:rPr>
          <w:lang w:val="ru-RU"/>
        </w:rPr>
        <w:t xml:space="preserve"> </w:t>
      </w:r>
      <w:r w:rsidRPr="00DF2063">
        <w:rPr>
          <w:lang w:val="ru-RU"/>
        </w:rPr>
        <w:t>для</w:t>
      </w:r>
      <w:r w:rsidRPr="00BC63F8">
        <w:rPr>
          <w:lang w:val="ru-RU"/>
        </w:rPr>
        <w:t xml:space="preserve"> </w:t>
      </w:r>
      <w:r w:rsidRPr="00DF2063">
        <w:rPr>
          <w:lang w:val="ru-RU"/>
        </w:rPr>
        <w:t>экосистемы</w:t>
      </w:r>
      <w:r w:rsidRPr="00BC63F8">
        <w:rPr>
          <w:lang w:val="ru-RU"/>
        </w:rPr>
        <w:t xml:space="preserve"> </w:t>
      </w:r>
      <w:r w:rsidRPr="00DF6D36">
        <w:t>IMT</w:t>
      </w:r>
      <w:r w:rsidRPr="00BC63F8">
        <w:rPr>
          <w:lang w:val="ru-RU"/>
        </w:rPr>
        <w:t>-2020" (</w:t>
      </w:r>
      <w:r w:rsidR="00BC63F8">
        <w:rPr>
          <w:lang w:val="ru-RU"/>
        </w:rPr>
        <w:t>в процессе утверждения</w:t>
      </w:r>
      <w:r w:rsidRPr="00BC63F8">
        <w:rPr>
          <w:lang w:val="ru-RU"/>
        </w:rPr>
        <w:t>).</w:t>
      </w:r>
    </w:p>
    <w:p w14:paraId="03871898" w14:textId="1D033082" w:rsidR="00965367" w:rsidRPr="00DF2063" w:rsidRDefault="00965367" w:rsidP="00DF2063">
      <w:pPr>
        <w:rPr>
          <w:lang w:val="ru-RU"/>
        </w:rPr>
      </w:pPr>
      <w:r w:rsidRPr="00DF2063">
        <w:rPr>
          <w:lang w:val="ru-RU"/>
        </w:rPr>
        <w:t>2.</w:t>
      </w:r>
      <w:r w:rsidR="000141D0">
        <w:rPr>
          <w:lang w:val="ru-RU"/>
        </w:rPr>
        <w:t>2</w:t>
      </w:r>
      <w:r w:rsidRPr="00DF2063">
        <w:rPr>
          <w:lang w:val="ru-RU"/>
        </w:rPr>
        <w:t>.4</w:t>
      </w:r>
      <w:r w:rsidRPr="00DF2063">
        <w:rPr>
          <w:lang w:val="ru-RU"/>
        </w:rPr>
        <w:tab/>
      </w:r>
      <w:r w:rsidR="001401EA">
        <w:rPr>
          <w:b/>
          <w:bCs/>
          <w:lang w:val="ru-RU"/>
        </w:rPr>
        <w:t>ИК20 МСЭ</w:t>
      </w:r>
      <w:r w:rsidRPr="00DF2063">
        <w:rPr>
          <w:b/>
          <w:bCs/>
          <w:lang w:val="ru-RU"/>
        </w:rPr>
        <w:t xml:space="preserve">-T </w:t>
      </w:r>
      <w:r w:rsidR="001401EA">
        <w:rPr>
          <w:lang w:val="ru-RU"/>
        </w:rPr>
        <w:t xml:space="preserve">утвердила Рекомендацию </w:t>
      </w:r>
      <w:hyperlink r:id="rId40" w:history="1">
        <w:r w:rsidR="001401EA" w:rsidRPr="005A7804">
          <w:t>МСЭ</w:t>
        </w:r>
        <w:r w:rsidRPr="005A7804">
          <w:t xml:space="preserve">-T </w:t>
        </w:r>
        <w:r w:rsidRPr="00DF2063">
          <w:rPr>
            <w:rStyle w:val="Hyperlink"/>
            <w:lang w:val="ru-RU"/>
          </w:rPr>
          <w:t>Y.4421 "Функциональная архитектура для беспилотных летательных аппаратов и диспетчеров беспилотных летательных аппаратов с использованием сетей IMT-2020</w:t>
        </w:r>
      </w:hyperlink>
      <w:r w:rsidRPr="00DF2063">
        <w:rPr>
          <w:lang w:val="ru-RU"/>
        </w:rPr>
        <w:t>".</w:t>
      </w:r>
    </w:p>
    <w:p w14:paraId="7260D191" w14:textId="3154D1C4" w:rsidR="00965367" w:rsidRPr="00A66FBC" w:rsidRDefault="00965367" w:rsidP="00DF2063">
      <w:pPr>
        <w:pStyle w:val="Heading2"/>
        <w:rPr>
          <w:lang w:val="ru-RU"/>
        </w:rPr>
      </w:pPr>
      <w:r w:rsidRPr="00A66FBC">
        <w:rPr>
          <w:lang w:val="ru-RU"/>
        </w:rPr>
        <w:t>2.</w:t>
      </w:r>
      <w:r w:rsidR="000141D0">
        <w:rPr>
          <w:lang w:val="ru-RU"/>
        </w:rPr>
        <w:t>3</w:t>
      </w:r>
      <w:r w:rsidRPr="00A66FBC">
        <w:rPr>
          <w:lang w:val="ru-RU"/>
        </w:rPr>
        <w:tab/>
      </w:r>
      <w:r w:rsidRPr="00965367">
        <w:rPr>
          <w:lang w:val="ru-RU"/>
        </w:rPr>
        <w:t>Интернет</w:t>
      </w:r>
      <w:r w:rsidRPr="00A66FBC">
        <w:rPr>
          <w:lang w:val="ru-RU"/>
        </w:rPr>
        <w:t xml:space="preserve"> </w:t>
      </w:r>
      <w:r w:rsidRPr="00965367">
        <w:rPr>
          <w:lang w:val="ru-RU"/>
        </w:rPr>
        <w:t>вещей</w:t>
      </w:r>
      <w:r w:rsidRPr="00A66FBC">
        <w:rPr>
          <w:lang w:val="ru-RU"/>
        </w:rPr>
        <w:t xml:space="preserve"> (</w:t>
      </w:r>
      <w:r w:rsidRPr="00DF6D36">
        <w:t>IoT</w:t>
      </w:r>
      <w:r w:rsidRPr="00A66FBC">
        <w:rPr>
          <w:lang w:val="ru-RU"/>
        </w:rPr>
        <w:t>)</w:t>
      </w:r>
    </w:p>
    <w:p w14:paraId="1670671A" w14:textId="06B4C630" w:rsidR="00965367" w:rsidRPr="004F73BB" w:rsidRDefault="00965367" w:rsidP="00965367">
      <w:pPr>
        <w:rPr>
          <w:lang w:val="ru-RU"/>
        </w:rPr>
      </w:pPr>
      <w:r w:rsidRPr="004F73BB">
        <w:rPr>
          <w:lang w:val="ru-RU"/>
        </w:rPr>
        <w:t>2.</w:t>
      </w:r>
      <w:r w:rsidR="000141D0">
        <w:rPr>
          <w:lang w:val="ru-RU"/>
        </w:rPr>
        <w:t>3</w:t>
      </w:r>
      <w:r w:rsidRPr="004F73BB">
        <w:rPr>
          <w:lang w:val="ru-RU"/>
        </w:rPr>
        <w:t>.1</w:t>
      </w:r>
      <w:r w:rsidRPr="004F73BB">
        <w:rPr>
          <w:lang w:val="ru-RU"/>
        </w:rPr>
        <w:tab/>
      </w:r>
      <w:r w:rsidR="004F73BB" w:rsidRPr="004F73BB">
        <w:rPr>
          <w:b/>
          <w:bCs/>
          <w:lang w:val="ru-RU"/>
        </w:rPr>
        <w:t>ИК3 МСЭ</w:t>
      </w:r>
      <w:r w:rsidRPr="004F73BB">
        <w:rPr>
          <w:b/>
          <w:bCs/>
          <w:lang w:val="ru-RU"/>
        </w:rPr>
        <w:t>-</w:t>
      </w:r>
      <w:r w:rsidRPr="004F73BB">
        <w:rPr>
          <w:b/>
          <w:bCs/>
        </w:rPr>
        <w:t>T</w:t>
      </w:r>
      <w:r w:rsidRPr="004F73BB">
        <w:rPr>
          <w:b/>
          <w:bCs/>
          <w:lang w:val="ru-RU"/>
        </w:rPr>
        <w:t xml:space="preserve"> </w:t>
      </w:r>
      <w:r w:rsidR="004F73BB">
        <w:rPr>
          <w:lang w:val="ru-RU"/>
        </w:rPr>
        <w:t>изучает</w:t>
      </w:r>
      <w:r w:rsidR="004F73BB" w:rsidRPr="004F73BB">
        <w:rPr>
          <w:lang w:val="ru-RU"/>
        </w:rPr>
        <w:t xml:space="preserve"> </w:t>
      </w:r>
      <w:r w:rsidR="004F73BB">
        <w:rPr>
          <w:lang w:val="ru-RU"/>
        </w:rPr>
        <w:t>аспекты</w:t>
      </w:r>
      <w:r w:rsidR="004F73BB" w:rsidRPr="004F73BB">
        <w:rPr>
          <w:lang w:val="ru-RU"/>
        </w:rPr>
        <w:t xml:space="preserve"> </w:t>
      </w:r>
      <w:r w:rsidR="004F73BB">
        <w:rPr>
          <w:lang w:val="ru-RU"/>
        </w:rPr>
        <w:t>роуминга</w:t>
      </w:r>
      <w:r w:rsidR="004F73BB" w:rsidRPr="004F73BB">
        <w:rPr>
          <w:lang w:val="ru-RU"/>
        </w:rPr>
        <w:t xml:space="preserve"> </w:t>
      </w:r>
      <w:r w:rsidR="004F73BB">
        <w:rPr>
          <w:lang w:val="ru-RU"/>
        </w:rPr>
        <w:t>интернета</w:t>
      </w:r>
      <w:r w:rsidR="004F73BB" w:rsidRPr="004F73BB">
        <w:rPr>
          <w:lang w:val="ru-RU"/>
        </w:rPr>
        <w:t xml:space="preserve"> </w:t>
      </w:r>
      <w:r w:rsidR="004F73BB">
        <w:rPr>
          <w:lang w:val="ru-RU"/>
        </w:rPr>
        <w:t>вещей</w:t>
      </w:r>
      <w:r w:rsidR="004F73BB" w:rsidRPr="004F73BB">
        <w:rPr>
          <w:lang w:val="ru-RU"/>
        </w:rPr>
        <w:t xml:space="preserve"> </w:t>
      </w:r>
      <w:r w:rsidRPr="004F73BB">
        <w:rPr>
          <w:lang w:val="ru-RU"/>
        </w:rPr>
        <w:t>(</w:t>
      </w:r>
      <w:r w:rsidRPr="00DF6D36">
        <w:t>IoT</w:t>
      </w:r>
      <w:r w:rsidRPr="004F73BB">
        <w:rPr>
          <w:lang w:val="ru-RU"/>
        </w:rPr>
        <w:t xml:space="preserve">) </w:t>
      </w:r>
      <w:r w:rsidR="004F73BB">
        <w:rPr>
          <w:lang w:val="ru-RU"/>
        </w:rPr>
        <w:t>и</w:t>
      </w:r>
      <w:r w:rsidR="004F73BB" w:rsidRPr="004F73BB">
        <w:rPr>
          <w:lang w:val="ru-RU"/>
        </w:rPr>
        <w:t xml:space="preserve"> </w:t>
      </w:r>
      <w:r w:rsidR="004F73BB" w:rsidRPr="004F73BB">
        <w:rPr>
          <w:color w:val="000000"/>
          <w:lang w:val="ru-RU"/>
        </w:rPr>
        <w:t xml:space="preserve">межмашинного взаимодействия </w:t>
      </w:r>
      <w:r w:rsidRPr="004F73BB">
        <w:rPr>
          <w:lang w:val="ru-RU"/>
        </w:rPr>
        <w:t>(</w:t>
      </w:r>
      <w:r w:rsidRPr="00DF6D36">
        <w:t>M</w:t>
      </w:r>
      <w:r w:rsidRPr="004F73BB">
        <w:rPr>
          <w:lang w:val="ru-RU"/>
        </w:rPr>
        <w:t>2</w:t>
      </w:r>
      <w:r w:rsidRPr="00DF6D36">
        <w:t>M</w:t>
      </w:r>
      <w:r w:rsidRPr="004F73BB">
        <w:rPr>
          <w:lang w:val="ru-RU"/>
        </w:rPr>
        <w:t>)</w:t>
      </w:r>
      <w:r w:rsidR="004F73BB" w:rsidRPr="004F73BB">
        <w:rPr>
          <w:lang w:val="ru-RU"/>
        </w:rPr>
        <w:t xml:space="preserve">, </w:t>
      </w:r>
      <w:r w:rsidR="004F73BB">
        <w:rPr>
          <w:lang w:val="ru-RU"/>
        </w:rPr>
        <w:t>включая</w:t>
      </w:r>
      <w:r w:rsidR="004F73BB" w:rsidRPr="004F73BB">
        <w:rPr>
          <w:lang w:val="ru-RU"/>
        </w:rPr>
        <w:t xml:space="preserve"> </w:t>
      </w:r>
      <w:r w:rsidR="004F73BB">
        <w:rPr>
          <w:lang w:val="ru-RU"/>
        </w:rPr>
        <w:t>любые</w:t>
      </w:r>
      <w:r w:rsidR="004F73BB" w:rsidRPr="004F73BB">
        <w:rPr>
          <w:lang w:val="ru-RU"/>
        </w:rPr>
        <w:t xml:space="preserve"> </w:t>
      </w:r>
      <w:r w:rsidR="004F73BB">
        <w:rPr>
          <w:lang w:val="ru-RU"/>
        </w:rPr>
        <w:t>связанные</w:t>
      </w:r>
      <w:r w:rsidR="004F73BB" w:rsidRPr="004F73BB">
        <w:rPr>
          <w:lang w:val="ru-RU"/>
        </w:rPr>
        <w:t xml:space="preserve"> </w:t>
      </w:r>
      <w:r w:rsidR="004F73BB">
        <w:rPr>
          <w:lang w:val="ru-RU"/>
        </w:rPr>
        <w:t>с</w:t>
      </w:r>
      <w:r w:rsidR="004F73BB" w:rsidRPr="004F73BB">
        <w:rPr>
          <w:lang w:val="ru-RU"/>
        </w:rPr>
        <w:t xml:space="preserve"> </w:t>
      </w:r>
      <w:r w:rsidR="004F73BB">
        <w:rPr>
          <w:lang w:val="ru-RU"/>
        </w:rPr>
        <w:t>этим</w:t>
      </w:r>
      <w:r w:rsidR="004F73BB" w:rsidRPr="004F73BB">
        <w:rPr>
          <w:lang w:val="ru-RU"/>
        </w:rPr>
        <w:t xml:space="preserve"> </w:t>
      </w:r>
      <w:r w:rsidR="004F73BB">
        <w:rPr>
          <w:lang w:val="ru-RU"/>
        </w:rPr>
        <w:t>принципы</w:t>
      </w:r>
      <w:r w:rsidR="004F73BB" w:rsidRPr="004F73BB">
        <w:rPr>
          <w:lang w:val="ru-RU"/>
        </w:rPr>
        <w:t xml:space="preserve"> </w:t>
      </w:r>
      <w:r w:rsidR="004F73BB">
        <w:rPr>
          <w:lang w:val="ru-RU"/>
        </w:rPr>
        <w:t>развития</w:t>
      </w:r>
      <w:r w:rsidR="004F73BB" w:rsidRPr="004F73BB">
        <w:rPr>
          <w:lang w:val="ru-RU"/>
        </w:rPr>
        <w:t xml:space="preserve"> </w:t>
      </w:r>
      <w:r w:rsidR="004F73BB">
        <w:rPr>
          <w:lang w:val="ru-RU"/>
        </w:rPr>
        <w:t>и</w:t>
      </w:r>
      <w:r w:rsidR="004F73BB" w:rsidRPr="004F73BB">
        <w:rPr>
          <w:lang w:val="ru-RU"/>
        </w:rPr>
        <w:t xml:space="preserve"> </w:t>
      </w:r>
      <w:r w:rsidR="004F73BB">
        <w:rPr>
          <w:lang w:val="ru-RU"/>
        </w:rPr>
        <w:t>тарификации</w:t>
      </w:r>
      <w:r w:rsidRPr="004F73BB">
        <w:rPr>
          <w:lang w:val="ru-RU"/>
        </w:rPr>
        <w:t>.</w:t>
      </w:r>
    </w:p>
    <w:p w14:paraId="6D77386B" w14:textId="5BC65101" w:rsidR="00965367" w:rsidRPr="004F73BB" w:rsidRDefault="00965367" w:rsidP="00965367">
      <w:pPr>
        <w:rPr>
          <w:lang w:val="ru-RU"/>
        </w:rPr>
      </w:pPr>
      <w:r w:rsidRPr="004F73BB">
        <w:rPr>
          <w:lang w:val="ru-RU"/>
        </w:rPr>
        <w:t>2.</w:t>
      </w:r>
      <w:r w:rsidR="000141D0">
        <w:rPr>
          <w:lang w:val="ru-RU"/>
        </w:rPr>
        <w:t>3</w:t>
      </w:r>
      <w:r w:rsidRPr="004F73BB">
        <w:rPr>
          <w:lang w:val="ru-RU"/>
        </w:rPr>
        <w:t>.2</w:t>
      </w:r>
      <w:r w:rsidRPr="004F73BB">
        <w:rPr>
          <w:lang w:val="ru-RU"/>
        </w:rPr>
        <w:tab/>
      </w:r>
      <w:r w:rsidR="004F73BB" w:rsidRPr="004F73BB">
        <w:rPr>
          <w:b/>
          <w:bCs/>
          <w:lang w:val="ru-RU"/>
        </w:rPr>
        <w:t>ИК13 МСЭ</w:t>
      </w:r>
      <w:r w:rsidRPr="004F73BB">
        <w:rPr>
          <w:b/>
          <w:bCs/>
          <w:lang w:val="ru-RU"/>
        </w:rPr>
        <w:t>-</w:t>
      </w:r>
      <w:r w:rsidRPr="004F73BB">
        <w:rPr>
          <w:b/>
          <w:bCs/>
        </w:rPr>
        <w:t>T</w:t>
      </w:r>
      <w:r w:rsidRPr="004F73BB">
        <w:rPr>
          <w:b/>
          <w:bCs/>
          <w:lang w:val="ru-RU"/>
        </w:rPr>
        <w:t xml:space="preserve"> </w:t>
      </w:r>
      <w:r w:rsidR="004F73BB" w:rsidRPr="004F73BB">
        <w:rPr>
          <w:lang w:val="ru-RU"/>
        </w:rPr>
        <w:t>утвердила</w:t>
      </w:r>
      <w:r w:rsidR="004F73BB">
        <w:rPr>
          <w:b/>
          <w:bCs/>
          <w:lang w:val="ru-RU"/>
        </w:rPr>
        <w:t xml:space="preserve"> </w:t>
      </w:r>
      <w:r w:rsidR="004F73BB">
        <w:rPr>
          <w:lang w:val="ru-RU"/>
        </w:rPr>
        <w:t>Рекомендацию МСЭ</w:t>
      </w:r>
      <w:r w:rsidR="004F73BB" w:rsidRPr="004F73BB">
        <w:rPr>
          <w:lang w:val="ru-RU"/>
        </w:rPr>
        <w:noBreakHyphen/>
      </w:r>
      <w:r w:rsidRPr="00DF6D36">
        <w:t>T</w:t>
      </w:r>
      <w:r w:rsidRPr="004F73BB">
        <w:rPr>
          <w:lang w:val="ru-RU"/>
        </w:rPr>
        <w:t xml:space="preserve"> </w:t>
      </w:r>
      <w:hyperlink r:id="rId41" w:history="1">
        <w:r w:rsidRPr="00DF6D36">
          <w:rPr>
            <w:rStyle w:val="Hyperlink"/>
          </w:rPr>
          <w:t>X</w:t>
        </w:r>
        <w:r w:rsidRPr="004F73BB">
          <w:rPr>
            <w:rStyle w:val="Hyperlink"/>
            <w:lang w:val="ru-RU"/>
          </w:rPr>
          <w:t>.1369 "</w:t>
        </w:r>
        <w:r w:rsidRPr="00762A18">
          <w:rPr>
            <w:rStyle w:val="Hyperlink"/>
            <w:lang w:val="ru-RU"/>
          </w:rPr>
          <w:t>Требования</w:t>
        </w:r>
        <w:r w:rsidRPr="004F73BB">
          <w:rPr>
            <w:rStyle w:val="Hyperlink"/>
            <w:lang w:val="ru-RU"/>
          </w:rPr>
          <w:t xml:space="preserve"> </w:t>
        </w:r>
        <w:r w:rsidRPr="00762A18">
          <w:rPr>
            <w:rStyle w:val="Hyperlink"/>
            <w:lang w:val="ru-RU"/>
          </w:rPr>
          <w:t>безопасности</w:t>
        </w:r>
        <w:r w:rsidRPr="004F73BB">
          <w:rPr>
            <w:rStyle w:val="Hyperlink"/>
            <w:lang w:val="ru-RU"/>
          </w:rPr>
          <w:t xml:space="preserve"> </w:t>
        </w:r>
        <w:r w:rsidRPr="00762A18">
          <w:rPr>
            <w:rStyle w:val="Hyperlink"/>
            <w:lang w:val="ru-RU"/>
          </w:rPr>
          <w:t>для</w:t>
        </w:r>
        <w:r w:rsidRPr="00DF6D36">
          <w:rPr>
            <w:rStyle w:val="Hyperlink"/>
          </w:rPr>
          <w:t> </w:t>
        </w:r>
        <w:r w:rsidRPr="00762A18">
          <w:rPr>
            <w:rStyle w:val="Hyperlink"/>
            <w:lang w:val="ru-RU"/>
          </w:rPr>
          <w:t>платформы</w:t>
        </w:r>
        <w:r w:rsidRPr="004F73BB">
          <w:rPr>
            <w:rStyle w:val="Hyperlink"/>
            <w:lang w:val="ru-RU"/>
          </w:rPr>
          <w:t xml:space="preserve"> </w:t>
        </w:r>
        <w:r w:rsidRPr="00762A18">
          <w:rPr>
            <w:rStyle w:val="Hyperlink"/>
            <w:lang w:val="ru-RU"/>
          </w:rPr>
          <w:t>услуг</w:t>
        </w:r>
        <w:r w:rsidRPr="004F73BB">
          <w:rPr>
            <w:rStyle w:val="Hyperlink"/>
            <w:lang w:val="ru-RU"/>
          </w:rPr>
          <w:t xml:space="preserve"> </w:t>
        </w:r>
        <w:r w:rsidRPr="00DF6D36">
          <w:rPr>
            <w:rStyle w:val="Hyperlink"/>
          </w:rPr>
          <w:t>IoT</w:t>
        </w:r>
        <w:r w:rsidRPr="004F73BB">
          <w:rPr>
            <w:rStyle w:val="Hyperlink"/>
            <w:lang w:val="ru-RU"/>
          </w:rPr>
          <w:t>"</w:t>
        </w:r>
      </w:hyperlink>
      <w:r w:rsidRPr="004F73BB">
        <w:rPr>
          <w:lang w:val="ru-RU"/>
        </w:rPr>
        <w:t>.</w:t>
      </w:r>
    </w:p>
    <w:p w14:paraId="02F906D3" w14:textId="7F6AE968" w:rsidR="00965367" w:rsidRPr="00683697" w:rsidRDefault="00965367" w:rsidP="00965367">
      <w:pPr>
        <w:rPr>
          <w:lang w:val="ru-RU"/>
        </w:rPr>
      </w:pPr>
      <w:r w:rsidRPr="00683697">
        <w:rPr>
          <w:bCs/>
          <w:lang w:val="ru-RU"/>
        </w:rPr>
        <w:t>2.</w:t>
      </w:r>
      <w:r w:rsidR="000141D0">
        <w:rPr>
          <w:bCs/>
          <w:lang w:val="ru-RU"/>
        </w:rPr>
        <w:t>3</w:t>
      </w:r>
      <w:r w:rsidRPr="00683697">
        <w:rPr>
          <w:bCs/>
          <w:lang w:val="ru-RU"/>
        </w:rPr>
        <w:t>.3</w:t>
      </w:r>
      <w:r w:rsidRPr="00683697">
        <w:rPr>
          <w:bCs/>
          <w:lang w:val="ru-RU"/>
        </w:rPr>
        <w:tab/>
      </w:r>
      <w:r w:rsidR="004F73BB" w:rsidRPr="004F73BB">
        <w:rPr>
          <w:b/>
          <w:lang w:val="ru-RU"/>
        </w:rPr>
        <w:t>ИК</w:t>
      </w:r>
      <w:r w:rsidR="004F73BB" w:rsidRPr="00683697">
        <w:rPr>
          <w:b/>
          <w:lang w:val="ru-RU"/>
        </w:rPr>
        <w:t xml:space="preserve">20 </w:t>
      </w:r>
      <w:r w:rsidR="004F73BB" w:rsidRPr="004F73BB">
        <w:rPr>
          <w:b/>
          <w:lang w:val="ru-RU"/>
        </w:rPr>
        <w:t>МСЭ</w:t>
      </w:r>
      <w:r w:rsidRPr="00683697">
        <w:rPr>
          <w:b/>
          <w:lang w:val="ru-RU"/>
        </w:rPr>
        <w:t>-</w:t>
      </w:r>
      <w:r w:rsidRPr="004F73BB">
        <w:rPr>
          <w:b/>
        </w:rPr>
        <w:t>T</w:t>
      </w:r>
      <w:r w:rsidRPr="00683697">
        <w:rPr>
          <w:b/>
          <w:bCs/>
          <w:lang w:val="ru-RU"/>
        </w:rPr>
        <w:t xml:space="preserve"> </w:t>
      </w:r>
      <w:r w:rsidR="00AE1641" w:rsidRPr="00AE1641">
        <w:rPr>
          <w:lang w:val="ru-RU"/>
        </w:rPr>
        <w:t>утвердила</w:t>
      </w:r>
      <w:r w:rsidR="00AE1641" w:rsidRPr="00683697">
        <w:rPr>
          <w:lang w:val="ru-RU"/>
        </w:rPr>
        <w:t xml:space="preserve"> </w:t>
      </w:r>
      <w:r w:rsidR="00AE1641" w:rsidRPr="00AE1641">
        <w:rPr>
          <w:lang w:val="ru-RU"/>
        </w:rPr>
        <w:t>следующие</w:t>
      </w:r>
      <w:r w:rsidR="00AE1641" w:rsidRPr="00683697">
        <w:rPr>
          <w:lang w:val="ru-RU"/>
        </w:rPr>
        <w:t xml:space="preserve"> </w:t>
      </w:r>
      <w:r w:rsidR="00AE1641" w:rsidRPr="00AE1641">
        <w:rPr>
          <w:lang w:val="ru-RU"/>
        </w:rPr>
        <w:t>Рекомендации</w:t>
      </w:r>
      <w:r w:rsidR="00AE1641" w:rsidRPr="00683697">
        <w:rPr>
          <w:lang w:val="ru-RU"/>
        </w:rPr>
        <w:t xml:space="preserve"> </w:t>
      </w:r>
      <w:r w:rsidR="00AE1641" w:rsidRPr="00AE1641">
        <w:rPr>
          <w:lang w:val="ru-RU"/>
        </w:rPr>
        <w:t>МСЭ</w:t>
      </w:r>
      <w:r w:rsidR="00AE1641" w:rsidRPr="00683697">
        <w:rPr>
          <w:lang w:val="ru-RU"/>
        </w:rPr>
        <w:t>-</w:t>
      </w:r>
      <w:r w:rsidR="00AE1641" w:rsidRPr="00AE1641">
        <w:rPr>
          <w:lang w:val="ru-RU"/>
        </w:rPr>
        <w:t>Т</w:t>
      </w:r>
      <w:r w:rsidRPr="00683697">
        <w:rPr>
          <w:bCs/>
          <w:lang w:val="ru-RU"/>
        </w:rPr>
        <w:t xml:space="preserve">: </w:t>
      </w:r>
      <w:hyperlink r:id="rId42" w:history="1">
        <w:r w:rsidRPr="00CA7D16">
          <w:rPr>
            <w:rStyle w:val="Hyperlink"/>
            <w:bCs/>
          </w:rPr>
          <w:t>Y</w:t>
        </w:r>
        <w:r w:rsidRPr="00CA7D16">
          <w:rPr>
            <w:rStyle w:val="Hyperlink"/>
            <w:bCs/>
            <w:lang w:val="ru-RU"/>
          </w:rPr>
          <w:t xml:space="preserve">.4004 </w:t>
        </w:r>
        <w:r w:rsidR="00DF2063" w:rsidRPr="00CA7D16">
          <w:rPr>
            <w:rStyle w:val="Hyperlink"/>
            <w:bCs/>
            <w:lang w:val="ru-RU"/>
          </w:rPr>
          <w:t>"</w:t>
        </w:r>
        <w:r w:rsidR="00AE1641" w:rsidRPr="00CA7D16">
          <w:rPr>
            <w:rStyle w:val="Hyperlink"/>
            <w:lang w:val="ru-RU"/>
          </w:rPr>
          <w:t>Обзор "умных" океанов и морей и требования к их реализации на базе ИКТ</w:t>
        </w:r>
        <w:r w:rsidR="00DF2063" w:rsidRPr="00CA7D16">
          <w:rPr>
            <w:rStyle w:val="Hyperlink"/>
            <w:bCs/>
            <w:lang w:val="ru-RU"/>
          </w:rPr>
          <w:t>"</w:t>
        </w:r>
      </w:hyperlink>
      <w:r w:rsidRPr="00683697">
        <w:rPr>
          <w:bCs/>
          <w:lang w:val="ru-RU"/>
        </w:rPr>
        <w:t xml:space="preserve">; </w:t>
      </w:r>
      <w:hyperlink r:id="rId43" w:history="1">
        <w:r w:rsidRPr="00683697">
          <w:rPr>
            <w:rStyle w:val="Hyperlink"/>
            <w:bCs/>
          </w:rPr>
          <w:t>Y</w:t>
        </w:r>
        <w:r w:rsidRPr="00683697">
          <w:rPr>
            <w:rStyle w:val="Hyperlink"/>
            <w:bCs/>
            <w:lang w:val="ru-RU"/>
          </w:rPr>
          <w:t xml:space="preserve">.4123 </w:t>
        </w:r>
        <w:r w:rsidR="00CA7D16">
          <w:rPr>
            <w:rStyle w:val="Hyperlink"/>
            <w:bCs/>
            <w:lang w:val="ru-RU"/>
          </w:rPr>
          <w:t>"</w:t>
        </w:r>
        <w:r w:rsidR="000F1075" w:rsidRPr="00683697">
          <w:rPr>
            <w:rStyle w:val="Hyperlink"/>
            <w:lang w:val="ru-RU"/>
          </w:rPr>
          <w:t xml:space="preserve">Структура требований и возможностей </w:t>
        </w:r>
        <w:r w:rsidR="00A66FBC">
          <w:rPr>
            <w:rStyle w:val="Hyperlink"/>
            <w:lang w:val="ru-RU"/>
          </w:rPr>
          <w:t xml:space="preserve">системы </w:t>
        </w:r>
        <w:r w:rsidR="000F1075" w:rsidRPr="00683697">
          <w:rPr>
            <w:rStyle w:val="Hyperlink"/>
            <w:lang w:val="ru-RU"/>
          </w:rPr>
          <w:t>"умн</w:t>
        </w:r>
        <w:r w:rsidR="00A66FBC">
          <w:rPr>
            <w:rStyle w:val="Hyperlink"/>
            <w:lang w:val="ru-RU"/>
          </w:rPr>
          <w:t>ых</w:t>
        </w:r>
        <w:r w:rsidR="000F1075" w:rsidRPr="00683697">
          <w:rPr>
            <w:rStyle w:val="Hyperlink"/>
            <w:lang w:val="ru-RU"/>
          </w:rPr>
          <w:t>"</w:t>
        </w:r>
        <w:r w:rsidR="000F1075" w:rsidRPr="00683697">
          <w:rPr>
            <w:rStyle w:val="Hyperlink"/>
            <w:bCs/>
            <w:lang w:val="ru-RU"/>
          </w:rPr>
          <w:t xml:space="preserve"> торгов</w:t>
        </w:r>
        <w:r w:rsidR="00A66FBC">
          <w:rPr>
            <w:rStyle w:val="Hyperlink"/>
            <w:bCs/>
            <w:lang w:val="ru-RU"/>
          </w:rPr>
          <w:t>ых</w:t>
        </w:r>
        <w:r w:rsidR="000F1075" w:rsidRPr="00683697">
          <w:rPr>
            <w:rStyle w:val="Hyperlink"/>
            <w:bCs/>
            <w:lang w:val="ru-RU"/>
          </w:rPr>
          <w:t xml:space="preserve"> центр</w:t>
        </w:r>
        <w:r w:rsidR="00A66FBC">
          <w:rPr>
            <w:rStyle w:val="Hyperlink"/>
            <w:bCs/>
            <w:lang w:val="ru-RU"/>
          </w:rPr>
          <w:t>ов</w:t>
        </w:r>
        <w:r w:rsidR="00DF2063" w:rsidRPr="00683697">
          <w:rPr>
            <w:rStyle w:val="Hyperlink"/>
            <w:bCs/>
            <w:lang w:val="ru-RU"/>
          </w:rPr>
          <w:t>"</w:t>
        </w:r>
      </w:hyperlink>
      <w:r w:rsidRPr="00683697">
        <w:rPr>
          <w:bCs/>
          <w:lang w:val="ru-RU"/>
        </w:rPr>
        <w:t xml:space="preserve">, </w:t>
      </w:r>
      <w:hyperlink r:id="rId44" w:history="1">
        <w:r w:rsidRPr="00683697">
          <w:rPr>
            <w:rStyle w:val="Hyperlink"/>
            <w:bCs/>
          </w:rPr>
          <w:t>Y</w:t>
        </w:r>
        <w:r w:rsidRPr="00683697">
          <w:rPr>
            <w:rStyle w:val="Hyperlink"/>
            <w:bCs/>
            <w:lang w:val="ru-RU"/>
          </w:rPr>
          <w:t xml:space="preserve">.4212 </w:t>
        </w:r>
        <w:r w:rsidR="00DF2063" w:rsidRPr="00683697">
          <w:rPr>
            <w:rStyle w:val="Hyperlink"/>
            <w:bCs/>
            <w:lang w:val="ru-RU"/>
          </w:rPr>
          <w:t>"</w:t>
        </w:r>
        <w:r w:rsidR="00683697" w:rsidRPr="00683697">
          <w:rPr>
            <w:rStyle w:val="Hyperlink"/>
            <w:lang w:val="ru-RU"/>
          </w:rPr>
          <w:t>Требования к управлению сетевыми соединениями и его возможности в интернете вещей</w:t>
        </w:r>
        <w:r w:rsidR="00DF2063" w:rsidRPr="00683697">
          <w:rPr>
            <w:rStyle w:val="Hyperlink"/>
            <w:bCs/>
            <w:lang w:val="ru-RU"/>
          </w:rPr>
          <w:t>"</w:t>
        </w:r>
      </w:hyperlink>
      <w:r w:rsidRPr="00683697">
        <w:rPr>
          <w:bCs/>
          <w:u w:val="single"/>
          <w:lang w:val="ru-RU"/>
        </w:rPr>
        <w:t xml:space="preserve">; </w:t>
      </w:r>
      <w:hyperlink r:id="rId45" w:history="1">
        <w:r w:rsidRPr="00683697">
          <w:rPr>
            <w:rStyle w:val="Hyperlink"/>
            <w:bCs/>
          </w:rPr>
          <w:t>Y</w:t>
        </w:r>
        <w:r w:rsidRPr="00683697">
          <w:rPr>
            <w:rStyle w:val="Hyperlink"/>
            <w:bCs/>
            <w:lang w:val="ru-RU"/>
          </w:rPr>
          <w:t xml:space="preserve">.4213 </w:t>
        </w:r>
        <w:r w:rsidR="00DF2063" w:rsidRPr="00683697">
          <w:rPr>
            <w:rStyle w:val="Hyperlink"/>
            <w:bCs/>
            <w:lang w:val="ru-RU"/>
          </w:rPr>
          <w:t>"</w:t>
        </w:r>
        <w:r w:rsidR="00683697" w:rsidRPr="00683697">
          <w:rPr>
            <w:rStyle w:val="Hyperlink"/>
            <w:lang w:val="ru-RU"/>
          </w:rPr>
          <w:t xml:space="preserve">Требования к </w:t>
        </w:r>
        <w:r w:rsidR="00683697" w:rsidRPr="00683697">
          <w:rPr>
            <w:rStyle w:val="Hyperlink"/>
          </w:rPr>
          <w:t>IoT</w:t>
        </w:r>
        <w:r w:rsidR="00683697" w:rsidRPr="00683697">
          <w:rPr>
            <w:rStyle w:val="Hyperlink"/>
            <w:lang w:val="ru-RU"/>
          </w:rPr>
          <w:t xml:space="preserve"> и структура возможностей </w:t>
        </w:r>
        <w:r w:rsidR="00683697" w:rsidRPr="00683697">
          <w:rPr>
            <w:rStyle w:val="Hyperlink"/>
          </w:rPr>
          <w:t>IoT</w:t>
        </w:r>
        <w:r w:rsidR="00683697" w:rsidRPr="00683697">
          <w:rPr>
            <w:rStyle w:val="Hyperlink"/>
            <w:lang w:val="ru-RU"/>
          </w:rPr>
          <w:t xml:space="preserve"> для мониторинга физических ресурсов города</w:t>
        </w:r>
      </w:hyperlink>
      <w:r w:rsidR="00DF2063" w:rsidRPr="00683697">
        <w:rPr>
          <w:bCs/>
          <w:lang w:val="ru-RU"/>
        </w:rPr>
        <w:t>"</w:t>
      </w:r>
      <w:r w:rsidRPr="00683697">
        <w:rPr>
          <w:bCs/>
          <w:lang w:val="ru-RU"/>
        </w:rPr>
        <w:t xml:space="preserve">; </w:t>
      </w:r>
      <w:hyperlink r:id="rId46" w:history="1">
        <w:r w:rsidRPr="00683697">
          <w:rPr>
            <w:rStyle w:val="Hyperlink"/>
            <w:bCs/>
          </w:rPr>
          <w:t>Y</w:t>
        </w:r>
        <w:r w:rsidRPr="00683697">
          <w:rPr>
            <w:rStyle w:val="Hyperlink"/>
            <w:bCs/>
            <w:lang w:val="ru-RU"/>
          </w:rPr>
          <w:t xml:space="preserve">.4421 </w:t>
        </w:r>
        <w:r w:rsidR="00DF2063" w:rsidRPr="00683697">
          <w:rPr>
            <w:rStyle w:val="Hyperlink"/>
            <w:bCs/>
            <w:lang w:val="ru-RU"/>
          </w:rPr>
          <w:t>"</w:t>
        </w:r>
        <w:r w:rsidR="00683697" w:rsidRPr="00683697">
          <w:rPr>
            <w:rStyle w:val="Hyperlink"/>
            <w:lang w:val="ru-RU"/>
          </w:rPr>
          <w:t xml:space="preserve">Функциональная архитектура для беспилотных </w:t>
        </w:r>
        <w:r w:rsidR="00683697" w:rsidRPr="00683697">
          <w:rPr>
            <w:rStyle w:val="Hyperlink"/>
            <w:lang w:val="ru-RU"/>
          </w:rPr>
          <w:lastRenderedPageBreak/>
          <w:t xml:space="preserve">летательных аппаратов и диспетчеров беспилотных летательных аппаратов с использованием сетей </w:t>
        </w:r>
        <w:r w:rsidR="00683697" w:rsidRPr="00683697">
          <w:rPr>
            <w:rStyle w:val="Hyperlink"/>
          </w:rPr>
          <w:t>IMT</w:t>
        </w:r>
        <w:r w:rsidR="00683697" w:rsidRPr="00683697">
          <w:rPr>
            <w:rStyle w:val="Hyperlink"/>
            <w:lang w:val="ru-RU"/>
          </w:rPr>
          <w:t>-2020"</w:t>
        </w:r>
      </w:hyperlink>
      <w:r w:rsidRPr="00683697">
        <w:rPr>
          <w:bCs/>
          <w:lang w:val="ru-RU"/>
        </w:rPr>
        <w:t xml:space="preserve">; </w:t>
      </w:r>
      <w:hyperlink r:id="rId47" w:history="1">
        <w:r w:rsidRPr="00683697">
          <w:rPr>
            <w:rStyle w:val="Hyperlink"/>
            <w:bCs/>
          </w:rPr>
          <w:t>Y</w:t>
        </w:r>
        <w:r w:rsidRPr="00683697">
          <w:rPr>
            <w:rStyle w:val="Hyperlink"/>
            <w:bCs/>
            <w:lang w:val="ru-RU"/>
          </w:rPr>
          <w:t xml:space="preserve">.4477 </w:t>
        </w:r>
        <w:r w:rsidR="00DF2063" w:rsidRPr="00683697">
          <w:rPr>
            <w:rStyle w:val="Hyperlink"/>
            <w:bCs/>
            <w:lang w:val="ru-RU"/>
          </w:rPr>
          <w:t>"</w:t>
        </w:r>
        <w:r w:rsidR="00683697" w:rsidRPr="00683697">
          <w:rPr>
            <w:rStyle w:val="Hyperlink"/>
            <w:lang w:val="ru-RU"/>
          </w:rPr>
          <w:t>Структура взаимодействия услуг с обнаружением устройств и управлением в гетерогенных средах интернета вещей</w:t>
        </w:r>
      </w:hyperlink>
      <w:r w:rsidR="00683697">
        <w:rPr>
          <w:bCs/>
          <w:lang w:val="ru-RU"/>
        </w:rPr>
        <w:t>"</w:t>
      </w:r>
      <w:r w:rsidRPr="00683697">
        <w:rPr>
          <w:bCs/>
          <w:u w:val="single"/>
          <w:lang w:val="ru-RU"/>
        </w:rPr>
        <w:t xml:space="preserve">; </w:t>
      </w:r>
      <w:hyperlink r:id="rId48" w:history="1">
        <w:r w:rsidRPr="00683697">
          <w:rPr>
            <w:rStyle w:val="Hyperlink"/>
            <w:bCs/>
          </w:rPr>
          <w:t>Y</w:t>
        </w:r>
        <w:r w:rsidRPr="00683697">
          <w:rPr>
            <w:rStyle w:val="Hyperlink"/>
            <w:bCs/>
            <w:lang w:val="ru-RU"/>
          </w:rPr>
          <w:t xml:space="preserve">.4478 </w:t>
        </w:r>
        <w:r w:rsidR="00DF2063" w:rsidRPr="00683697">
          <w:rPr>
            <w:rStyle w:val="Hyperlink"/>
            <w:bCs/>
            <w:lang w:val="ru-RU"/>
          </w:rPr>
          <w:t>"</w:t>
        </w:r>
        <w:r w:rsidR="00683697" w:rsidRPr="00683697">
          <w:rPr>
            <w:rStyle w:val="Hyperlink"/>
            <w:spacing w:val="-4"/>
            <w:lang w:val="ru-RU"/>
          </w:rPr>
          <w:t>Требования и функциональная архитектура для услуг "умной" строительной площадки"</w:t>
        </w:r>
      </w:hyperlink>
      <w:r w:rsidRPr="00683697">
        <w:rPr>
          <w:bCs/>
          <w:lang w:val="ru-RU"/>
        </w:rPr>
        <w:t xml:space="preserve">; </w:t>
      </w:r>
      <w:hyperlink r:id="rId49" w:history="1">
        <w:r w:rsidRPr="00EC1C38">
          <w:rPr>
            <w:rStyle w:val="Hyperlink"/>
            <w:bCs/>
          </w:rPr>
          <w:t>Y</w:t>
        </w:r>
        <w:r w:rsidRPr="00EC1C38">
          <w:rPr>
            <w:rStyle w:val="Hyperlink"/>
            <w:bCs/>
            <w:lang w:val="ru-RU"/>
          </w:rPr>
          <w:t xml:space="preserve">.4480 </w:t>
        </w:r>
        <w:r w:rsidR="00DF2063" w:rsidRPr="00EC1C38">
          <w:rPr>
            <w:rStyle w:val="Hyperlink"/>
            <w:bCs/>
            <w:lang w:val="ru-RU"/>
          </w:rPr>
          <w:t>"</w:t>
        </w:r>
        <w:r w:rsidR="00EC1C38" w:rsidRPr="00EC1C38">
          <w:rPr>
            <w:rStyle w:val="Hyperlink"/>
            <w:lang w:val="ru-RU"/>
          </w:rPr>
          <w:t>Низкоэнергетический протокол для территориально распределенных беспроводных сетей"</w:t>
        </w:r>
      </w:hyperlink>
      <w:r w:rsidRPr="00683697">
        <w:rPr>
          <w:bCs/>
          <w:lang w:val="ru-RU"/>
        </w:rPr>
        <w:t xml:space="preserve">; </w:t>
      </w:r>
      <w:hyperlink r:id="rId50" w:history="1">
        <w:r w:rsidRPr="00EC1C38">
          <w:rPr>
            <w:rStyle w:val="Hyperlink"/>
            <w:bCs/>
          </w:rPr>
          <w:t>Y</w:t>
        </w:r>
        <w:r w:rsidRPr="00EC1C38">
          <w:rPr>
            <w:rStyle w:val="Hyperlink"/>
            <w:bCs/>
            <w:lang w:val="ru-RU"/>
          </w:rPr>
          <w:t xml:space="preserve">.4562 </w:t>
        </w:r>
        <w:r w:rsidR="00DF2063" w:rsidRPr="00EC1C38">
          <w:rPr>
            <w:rStyle w:val="Hyperlink"/>
            <w:bCs/>
            <w:lang w:val="ru-RU"/>
          </w:rPr>
          <w:t>"</w:t>
        </w:r>
        <w:r w:rsidR="00EC1C38" w:rsidRPr="00EC1C38">
          <w:rPr>
            <w:rStyle w:val="Hyperlink"/>
            <w:lang w:val="ru-RU"/>
          </w:rPr>
          <w:t>Функции и метаданные услуги пространственно-временной информации для "умных" городов"</w:t>
        </w:r>
      </w:hyperlink>
      <w:r w:rsidRPr="00683697">
        <w:rPr>
          <w:bCs/>
          <w:lang w:val="ru-RU"/>
        </w:rPr>
        <w:t xml:space="preserve">, </w:t>
      </w:r>
      <w:hyperlink r:id="rId51" w:history="1">
        <w:r w:rsidRPr="00263CEF">
          <w:rPr>
            <w:rStyle w:val="Hyperlink"/>
            <w:bCs/>
          </w:rPr>
          <w:t>Y</w:t>
        </w:r>
        <w:r w:rsidRPr="00263CEF">
          <w:rPr>
            <w:rStyle w:val="Hyperlink"/>
            <w:bCs/>
            <w:lang w:val="ru-RU"/>
          </w:rPr>
          <w:t xml:space="preserve">.4563 </w:t>
        </w:r>
        <w:r w:rsidR="00DF2063" w:rsidRPr="00263CEF">
          <w:rPr>
            <w:rStyle w:val="Hyperlink"/>
            <w:bCs/>
            <w:lang w:val="ru-RU"/>
          </w:rPr>
          <w:t>"</w:t>
        </w:r>
        <w:r w:rsidR="00263CEF" w:rsidRPr="00263CEF">
          <w:rPr>
            <w:rStyle w:val="Hyperlink"/>
            <w:lang w:val="ru-RU"/>
          </w:rPr>
          <w:t>Требования и функциональная модель для поддержки функциональной совместимости данных в средах IoT"</w:t>
        </w:r>
      </w:hyperlink>
      <w:r w:rsidRPr="00683697">
        <w:rPr>
          <w:bCs/>
          <w:u w:val="single"/>
          <w:lang w:val="ru-RU"/>
        </w:rPr>
        <w:t>;</w:t>
      </w:r>
      <w:r w:rsidRPr="00683697">
        <w:rPr>
          <w:bCs/>
          <w:lang w:val="ru-RU"/>
        </w:rPr>
        <w:t xml:space="preserve"> </w:t>
      </w:r>
      <w:hyperlink r:id="rId52" w:history="1">
        <w:r w:rsidRPr="00263CEF">
          <w:rPr>
            <w:rStyle w:val="Hyperlink"/>
            <w:bCs/>
          </w:rPr>
          <w:t>Y</w:t>
        </w:r>
        <w:r w:rsidRPr="00263CEF">
          <w:rPr>
            <w:rStyle w:val="Hyperlink"/>
            <w:bCs/>
            <w:lang w:val="ru-RU"/>
          </w:rPr>
          <w:t xml:space="preserve">.4809 </w:t>
        </w:r>
        <w:r w:rsidR="00DF2063" w:rsidRPr="00263CEF">
          <w:rPr>
            <w:rStyle w:val="Hyperlink"/>
            <w:bCs/>
            <w:lang w:val="ru-RU"/>
          </w:rPr>
          <w:t>"</w:t>
        </w:r>
        <w:r w:rsidR="00263CEF" w:rsidRPr="00263CEF">
          <w:rPr>
            <w:rStyle w:val="Hyperlink"/>
            <w:lang w:val="ru-RU"/>
          </w:rPr>
          <w:t xml:space="preserve">Унифицированные идентификаторы </w:t>
        </w:r>
        <w:r w:rsidR="00263CEF" w:rsidRPr="00263CEF">
          <w:rPr>
            <w:rStyle w:val="Hyperlink"/>
          </w:rPr>
          <w:t>IoT</w:t>
        </w:r>
        <w:r w:rsidR="00263CEF" w:rsidRPr="00263CEF">
          <w:rPr>
            <w:rStyle w:val="Hyperlink"/>
            <w:lang w:val="ru-RU"/>
          </w:rPr>
          <w:t xml:space="preserve"> для интеллектуальных транспортных систем"</w:t>
        </w:r>
      </w:hyperlink>
      <w:r w:rsidRPr="00683697">
        <w:rPr>
          <w:bCs/>
          <w:lang w:val="ru-RU"/>
        </w:rPr>
        <w:t xml:space="preserve">; </w:t>
      </w:r>
      <w:hyperlink r:id="rId53" w:history="1">
        <w:r w:rsidRPr="00263CEF">
          <w:rPr>
            <w:rStyle w:val="Hyperlink"/>
            <w:bCs/>
          </w:rPr>
          <w:t>Y</w:t>
        </w:r>
        <w:r w:rsidRPr="00263CEF">
          <w:rPr>
            <w:rStyle w:val="Hyperlink"/>
            <w:bCs/>
            <w:lang w:val="ru-RU"/>
          </w:rPr>
          <w:t xml:space="preserve">.4810 </w:t>
        </w:r>
        <w:r w:rsidR="00DF2063" w:rsidRPr="00263CEF">
          <w:rPr>
            <w:rStyle w:val="Hyperlink"/>
            <w:bCs/>
            <w:lang w:val="ru-RU"/>
          </w:rPr>
          <w:t>"</w:t>
        </w:r>
        <w:r w:rsidR="00263CEF" w:rsidRPr="00263CEF">
          <w:rPr>
            <w:rStyle w:val="Hyperlink"/>
            <w:lang w:val="ru-RU"/>
          </w:rPr>
          <w:t>Требования к безопасности данных для гетерогенных устройств</w:t>
        </w:r>
        <w:r w:rsidR="00A66FBC">
          <w:rPr>
            <w:rStyle w:val="Hyperlink"/>
            <w:lang w:val="ru-RU"/>
          </w:rPr>
          <w:t xml:space="preserve"> </w:t>
        </w:r>
        <w:r w:rsidR="00A66FBC">
          <w:rPr>
            <w:rStyle w:val="Hyperlink"/>
            <w:lang w:val="en-US"/>
          </w:rPr>
          <w:t>IoT</w:t>
        </w:r>
        <w:r w:rsidR="00263CEF" w:rsidRPr="00263CEF">
          <w:rPr>
            <w:rStyle w:val="Hyperlink"/>
            <w:lang w:val="ru-RU"/>
          </w:rPr>
          <w:t>"</w:t>
        </w:r>
      </w:hyperlink>
      <w:r w:rsidRPr="00683697">
        <w:rPr>
          <w:bCs/>
          <w:lang w:val="ru-RU"/>
        </w:rPr>
        <w:t xml:space="preserve">; </w:t>
      </w:r>
      <w:hyperlink r:id="rId54" w:history="1">
        <w:r w:rsidRPr="00263CEF">
          <w:rPr>
            <w:rStyle w:val="Hyperlink"/>
            <w:bCs/>
          </w:rPr>
          <w:t>Y</w:t>
        </w:r>
        <w:r w:rsidRPr="00263CEF">
          <w:rPr>
            <w:rStyle w:val="Hyperlink"/>
            <w:bCs/>
            <w:lang w:val="ru-RU"/>
          </w:rPr>
          <w:t xml:space="preserve">.4811 </w:t>
        </w:r>
        <w:r w:rsidR="00DF2063" w:rsidRPr="00263CEF">
          <w:rPr>
            <w:rStyle w:val="Hyperlink"/>
            <w:bCs/>
            <w:lang w:val="ru-RU"/>
          </w:rPr>
          <w:t>"</w:t>
        </w:r>
        <w:r w:rsidR="00263CEF" w:rsidRPr="00263CEF">
          <w:rPr>
            <w:rStyle w:val="Hyperlink"/>
            <w:lang w:val="ru-RU"/>
          </w:rPr>
          <w:t>Эталонная структура конвергированных услуг для идентификации и аутентификации устройств IoT в децентрализованной среде"</w:t>
        </w:r>
      </w:hyperlink>
      <w:r w:rsidRPr="00683697">
        <w:rPr>
          <w:bCs/>
          <w:lang w:val="ru-RU"/>
        </w:rPr>
        <w:t>.</w:t>
      </w:r>
    </w:p>
    <w:p w14:paraId="34FDFE2D" w14:textId="79113E38" w:rsidR="00965367" w:rsidRPr="00FC3455" w:rsidRDefault="00965367" w:rsidP="00965367">
      <w:pPr>
        <w:rPr>
          <w:lang w:val="ru-RU"/>
        </w:rPr>
      </w:pPr>
      <w:r w:rsidRPr="00FC3455">
        <w:rPr>
          <w:lang w:val="ru-RU"/>
        </w:rPr>
        <w:t>2.</w:t>
      </w:r>
      <w:r w:rsidR="000141D0">
        <w:rPr>
          <w:lang w:val="ru-RU"/>
        </w:rPr>
        <w:t>3</w:t>
      </w:r>
      <w:r w:rsidRPr="00FC3455">
        <w:rPr>
          <w:lang w:val="ru-RU"/>
        </w:rPr>
        <w:t>.4</w:t>
      </w:r>
      <w:r w:rsidRPr="00FC3455">
        <w:rPr>
          <w:lang w:val="ru-RU"/>
        </w:rPr>
        <w:tab/>
      </w:r>
      <w:r w:rsidR="005138CF">
        <w:rPr>
          <w:lang w:val="ru-RU"/>
        </w:rPr>
        <w:t>ИК</w:t>
      </w:r>
      <w:r w:rsidRPr="00FC3455">
        <w:rPr>
          <w:lang w:val="ru-RU"/>
        </w:rPr>
        <w:t xml:space="preserve">20 </w:t>
      </w:r>
      <w:r w:rsidR="00FC3455">
        <w:rPr>
          <w:lang w:val="ru-RU"/>
        </w:rPr>
        <w:t>сделала</w:t>
      </w:r>
      <w:r w:rsidR="00FC3455" w:rsidRPr="00FC3455">
        <w:rPr>
          <w:lang w:val="ru-RU"/>
        </w:rPr>
        <w:t xml:space="preserve"> </w:t>
      </w:r>
      <w:r w:rsidR="00FC3455">
        <w:rPr>
          <w:lang w:val="ru-RU"/>
        </w:rPr>
        <w:t>заключение</w:t>
      </w:r>
      <w:r w:rsidR="00FC3455" w:rsidRPr="00FC3455">
        <w:rPr>
          <w:lang w:val="ru-RU"/>
        </w:rPr>
        <w:t xml:space="preserve"> </w:t>
      </w:r>
      <w:r w:rsidR="00FC3455">
        <w:rPr>
          <w:lang w:val="ru-RU"/>
        </w:rPr>
        <w:t>по</w:t>
      </w:r>
      <w:r w:rsidR="00FC3455" w:rsidRPr="00FC3455">
        <w:rPr>
          <w:lang w:val="ru-RU"/>
        </w:rPr>
        <w:t xml:space="preserve"> </w:t>
      </w:r>
      <w:r w:rsidR="00FC3455">
        <w:rPr>
          <w:lang w:val="ru-RU"/>
        </w:rPr>
        <w:t>следующим</w:t>
      </w:r>
      <w:r w:rsidR="00FC3455" w:rsidRPr="00FC3455">
        <w:rPr>
          <w:lang w:val="ru-RU"/>
        </w:rPr>
        <w:t xml:space="preserve"> </w:t>
      </w:r>
      <w:r w:rsidR="00FC3455">
        <w:rPr>
          <w:lang w:val="ru-RU"/>
        </w:rPr>
        <w:t>проектам</w:t>
      </w:r>
      <w:r w:rsidR="00FC3455" w:rsidRPr="00FC3455">
        <w:rPr>
          <w:lang w:val="ru-RU"/>
        </w:rPr>
        <w:t xml:space="preserve"> </w:t>
      </w:r>
      <w:r w:rsidR="00FC3455">
        <w:rPr>
          <w:lang w:val="ru-RU"/>
        </w:rPr>
        <w:t>Рекомендаций</w:t>
      </w:r>
      <w:r w:rsidR="00FC3455" w:rsidRPr="00FC3455">
        <w:rPr>
          <w:lang w:val="ru-RU"/>
        </w:rPr>
        <w:t xml:space="preserve"> </w:t>
      </w:r>
      <w:r w:rsidR="00FC3455">
        <w:rPr>
          <w:lang w:val="ru-RU"/>
        </w:rPr>
        <w:t>МСЭ</w:t>
      </w:r>
      <w:r w:rsidR="00FC3455" w:rsidRPr="00FC3455">
        <w:rPr>
          <w:lang w:val="ru-RU"/>
        </w:rPr>
        <w:t>-</w:t>
      </w:r>
      <w:r w:rsidR="00FC3455">
        <w:rPr>
          <w:lang w:val="ru-RU"/>
        </w:rPr>
        <w:t>Т</w:t>
      </w:r>
      <w:r w:rsidRPr="00FC3455">
        <w:rPr>
          <w:lang w:val="ru-RU"/>
        </w:rPr>
        <w:t xml:space="preserve">: </w:t>
      </w:r>
      <w:r w:rsidRPr="00DF6D36">
        <w:t>Y</w:t>
      </w:r>
      <w:r w:rsidRPr="00FC3455">
        <w:rPr>
          <w:lang w:val="ru-RU"/>
        </w:rPr>
        <w:t xml:space="preserve">.4214 </w:t>
      </w:r>
      <w:r w:rsidR="00DF2063" w:rsidRPr="00FC3455">
        <w:rPr>
          <w:lang w:val="ru-RU"/>
        </w:rPr>
        <w:t>"</w:t>
      </w:r>
      <w:r w:rsidR="00FC3455" w:rsidRPr="00FC3455">
        <w:rPr>
          <w:color w:val="000000"/>
          <w:lang w:val="ru-RU"/>
        </w:rPr>
        <w:t>Требования к основанной на интернете вещей системе мониторинга состояния инженерной инфраструктуры</w:t>
      </w:r>
      <w:r w:rsidR="00DF2063" w:rsidRPr="00FC3455">
        <w:rPr>
          <w:lang w:val="ru-RU"/>
        </w:rPr>
        <w:t>"</w:t>
      </w:r>
      <w:r w:rsidR="00FC3455">
        <w:rPr>
          <w:lang w:val="ru-RU"/>
        </w:rPr>
        <w:t xml:space="preserve"> и</w:t>
      </w:r>
      <w:r w:rsidRPr="00FC3455">
        <w:rPr>
          <w:lang w:val="ru-RU"/>
        </w:rPr>
        <w:t xml:space="preserve"> </w:t>
      </w:r>
      <w:r w:rsidRPr="00DF6D36">
        <w:t>Y</w:t>
      </w:r>
      <w:r w:rsidRPr="00FC3455">
        <w:rPr>
          <w:lang w:val="ru-RU"/>
        </w:rPr>
        <w:t xml:space="preserve">.4215 </w:t>
      </w:r>
      <w:r w:rsidR="00DF2063" w:rsidRPr="00FC3455">
        <w:rPr>
          <w:lang w:val="ru-RU"/>
        </w:rPr>
        <w:t>"</w:t>
      </w:r>
      <w:r w:rsidR="004C717D" w:rsidRPr="004C717D">
        <w:rPr>
          <w:color w:val="000000"/>
          <w:lang w:val="ru-RU"/>
        </w:rPr>
        <w:t>Сценарии использования, требования и возможности беспилотных воздушных систем для интернета вещей</w:t>
      </w:r>
      <w:r w:rsidR="00DF2063" w:rsidRPr="00FC3455">
        <w:rPr>
          <w:lang w:val="ru-RU"/>
        </w:rPr>
        <w:t>"</w:t>
      </w:r>
      <w:r w:rsidRPr="00FC3455">
        <w:rPr>
          <w:lang w:val="ru-RU"/>
        </w:rPr>
        <w:t xml:space="preserve"> (</w:t>
      </w:r>
      <w:r w:rsidR="000141D0">
        <w:rPr>
          <w:lang w:val="ru-RU"/>
        </w:rPr>
        <w:t xml:space="preserve">все </w:t>
      </w:r>
      <w:r w:rsidR="004C717D">
        <w:rPr>
          <w:lang w:val="ru-RU"/>
        </w:rPr>
        <w:t>в процессе утверждения</w:t>
      </w:r>
      <w:r w:rsidRPr="00FC3455">
        <w:rPr>
          <w:lang w:val="ru-RU"/>
        </w:rPr>
        <w:t>).</w:t>
      </w:r>
    </w:p>
    <w:p w14:paraId="24CD1EA9" w14:textId="4C855142" w:rsidR="00965367" w:rsidRPr="006C7120" w:rsidRDefault="00965367" w:rsidP="00965367">
      <w:pPr>
        <w:rPr>
          <w:lang w:val="ru-RU"/>
        </w:rPr>
      </w:pPr>
      <w:r w:rsidRPr="006C7120">
        <w:rPr>
          <w:lang w:val="ru-RU"/>
        </w:rPr>
        <w:t>2.</w:t>
      </w:r>
      <w:r w:rsidR="000141D0">
        <w:rPr>
          <w:lang w:val="ru-RU"/>
        </w:rPr>
        <w:t>3.5</w:t>
      </w:r>
      <w:r w:rsidRPr="006C7120">
        <w:rPr>
          <w:lang w:val="ru-RU"/>
        </w:rPr>
        <w:tab/>
      </w:r>
      <w:r w:rsidR="004C717D">
        <w:rPr>
          <w:lang w:val="ru-RU"/>
        </w:rPr>
        <w:t>Ускоряется</w:t>
      </w:r>
      <w:r w:rsidR="004C717D" w:rsidRPr="006C7120">
        <w:rPr>
          <w:lang w:val="ru-RU"/>
        </w:rPr>
        <w:t xml:space="preserve"> </w:t>
      </w:r>
      <w:r w:rsidR="004C717D">
        <w:rPr>
          <w:lang w:val="ru-RU"/>
        </w:rPr>
        <w:t>стандартизация</w:t>
      </w:r>
      <w:r w:rsidR="004C717D" w:rsidRPr="006C7120">
        <w:rPr>
          <w:lang w:val="ru-RU"/>
        </w:rPr>
        <w:t xml:space="preserve"> </w:t>
      </w:r>
      <w:r w:rsidR="00163C64" w:rsidRPr="006C7120">
        <w:rPr>
          <w:color w:val="000000"/>
          <w:lang w:val="ru-RU"/>
        </w:rPr>
        <w:t xml:space="preserve">тестовых спецификаций </w:t>
      </w:r>
      <w:r w:rsidR="00163C64">
        <w:rPr>
          <w:color w:val="000000"/>
        </w:rPr>
        <w:t>IoT</w:t>
      </w:r>
      <w:r w:rsidR="00163C64" w:rsidRPr="006C7120">
        <w:rPr>
          <w:lang w:val="ru-RU"/>
        </w:rPr>
        <w:t xml:space="preserve"> </w:t>
      </w:r>
      <w:r w:rsidR="00163C64" w:rsidRPr="006C7120">
        <w:rPr>
          <w:color w:val="000000"/>
          <w:lang w:val="ru-RU"/>
        </w:rPr>
        <w:t>благодаря укреплению сотрудничества МСЭ-</w:t>
      </w:r>
      <w:r w:rsidR="00163C64">
        <w:rPr>
          <w:color w:val="000000"/>
        </w:rPr>
        <w:t>T</w:t>
      </w:r>
      <w:r w:rsidR="00163C64" w:rsidRPr="006C7120">
        <w:rPr>
          <w:color w:val="000000"/>
          <w:lang w:val="ru-RU"/>
        </w:rPr>
        <w:t xml:space="preserve"> и </w:t>
      </w:r>
      <w:r w:rsidR="00163C64">
        <w:rPr>
          <w:color w:val="000000"/>
        </w:rPr>
        <w:t>oneM</w:t>
      </w:r>
      <w:r w:rsidR="00163C64" w:rsidRPr="006C7120">
        <w:rPr>
          <w:color w:val="000000"/>
          <w:lang w:val="ru-RU"/>
        </w:rPr>
        <w:t>2</w:t>
      </w:r>
      <w:r w:rsidR="00163C64">
        <w:rPr>
          <w:color w:val="000000"/>
        </w:rPr>
        <w:t>M</w:t>
      </w:r>
      <w:r w:rsidRPr="006C7120">
        <w:rPr>
          <w:lang w:val="ru-RU"/>
        </w:rPr>
        <w:t>.</w:t>
      </w:r>
      <w:r w:rsidR="006C7120">
        <w:rPr>
          <w:lang w:val="ru-RU"/>
        </w:rPr>
        <w:t xml:space="preserve"> ИК</w:t>
      </w:r>
      <w:r w:rsidR="006C7120" w:rsidRPr="006C7120">
        <w:rPr>
          <w:lang w:val="ru-RU"/>
        </w:rPr>
        <w:t xml:space="preserve">20 </w:t>
      </w:r>
      <w:r w:rsidR="006C7120">
        <w:rPr>
          <w:lang w:val="ru-RU"/>
        </w:rPr>
        <w:t>МСЭ</w:t>
      </w:r>
      <w:r w:rsidRPr="006C7120">
        <w:rPr>
          <w:lang w:val="ru-RU"/>
        </w:rPr>
        <w:t>-</w:t>
      </w:r>
      <w:r w:rsidRPr="00DF6D36">
        <w:t>T</w:t>
      </w:r>
      <w:r w:rsidRPr="006C7120">
        <w:rPr>
          <w:lang w:val="ru-RU"/>
        </w:rPr>
        <w:t xml:space="preserve"> </w:t>
      </w:r>
      <w:r w:rsidR="006C7120">
        <w:rPr>
          <w:lang w:val="ru-RU"/>
        </w:rPr>
        <w:t>также</w:t>
      </w:r>
      <w:r w:rsidR="006C7120" w:rsidRPr="006C7120">
        <w:rPr>
          <w:lang w:val="ru-RU"/>
        </w:rPr>
        <w:t xml:space="preserve"> </w:t>
      </w:r>
      <w:r w:rsidR="006C7120">
        <w:rPr>
          <w:lang w:val="ru-RU"/>
        </w:rPr>
        <w:t>тесно</w:t>
      </w:r>
      <w:r w:rsidR="006C7120" w:rsidRPr="006C7120">
        <w:rPr>
          <w:lang w:val="ru-RU"/>
        </w:rPr>
        <w:t xml:space="preserve"> </w:t>
      </w:r>
      <w:r w:rsidR="006C7120">
        <w:rPr>
          <w:lang w:val="ru-RU"/>
        </w:rPr>
        <w:t>сотрудничает</w:t>
      </w:r>
      <w:r w:rsidR="006C7120" w:rsidRPr="006C7120">
        <w:rPr>
          <w:lang w:val="ru-RU"/>
        </w:rPr>
        <w:t xml:space="preserve"> </w:t>
      </w:r>
      <w:r w:rsidR="006C7120">
        <w:rPr>
          <w:lang w:val="ru-RU"/>
        </w:rPr>
        <w:t>с</w:t>
      </w:r>
      <w:r w:rsidR="006C7120" w:rsidRPr="006C7120">
        <w:rPr>
          <w:lang w:val="ru-RU"/>
        </w:rPr>
        <w:t xml:space="preserve"> </w:t>
      </w:r>
      <w:r w:rsidR="006C7120">
        <w:rPr>
          <w:lang w:val="ru-RU"/>
        </w:rPr>
        <w:t>Альянсом</w:t>
      </w:r>
      <w:r w:rsidRPr="006C7120">
        <w:rPr>
          <w:lang w:val="ru-RU"/>
        </w:rPr>
        <w:t xml:space="preserve"> </w:t>
      </w:r>
      <w:r w:rsidRPr="00DF6D36">
        <w:t>LoRa</w:t>
      </w:r>
      <w:r w:rsidRPr="006C7120">
        <w:rPr>
          <w:lang w:val="ru-RU"/>
        </w:rPr>
        <w:t xml:space="preserve"> </w:t>
      </w:r>
      <w:r w:rsidR="006C7120">
        <w:rPr>
          <w:lang w:val="ru-RU"/>
        </w:rPr>
        <w:t>и</w:t>
      </w:r>
      <w:r w:rsidRPr="006C7120">
        <w:rPr>
          <w:lang w:val="ru-RU"/>
        </w:rPr>
        <w:t xml:space="preserve"> </w:t>
      </w:r>
      <w:r w:rsidRPr="00DF6D36">
        <w:t>TMForum</w:t>
      </w:r>
      <w:r w:rsidRPr="006C7120">
        <w:rPr>
          <w:lang w:val="ru-RU"/>
        </w:rPr>
        <w:t xml:space="preserve">. </w:t>
      </w:r>
      <w:r w:rsidR="006C7120">
        <w:rPr>
          <w:lang w:val="ru-RU"/>
        </w:rPr>
        <w:t>ИК</w:t>
      </w:r>
      <w:r w:rsidRPr="006C7120">
        <w:rPr>
          <w:lang w:val="ru-RU"/>
        </w:rPr>
        <w:t xml:space="preserve">20 </w:t>
      </w:r>
      <w:r w:rsidR="006C7120">
        <w:rPr>
          <w:lang w:val="ru-RU"/>
        </w:rPr>
        <w:t>учредила</w:t>
      </w:r>
      <w:r w:rsidR="006C7120" w:rsidRPr="006C7120">
        <w:rPr>
          <w:lang w:val="ru-RU"/>
        </w:rPr>
        <w:t xml:space="preserve"> </w:t>
      </w:r>
      <w:r w:rsidR="006C7120">
        <w:rPr>
          <w:lang w:val="ru-RU"/>
        </w:rPr>
        <w:t>новую</w:t>
      </w:r>
      <w:r w:rsidR="006C7120" w:rsidRPr="006C7120">
        <w:rPr>
          <w:lang w:val="ru-RU"/>
        </w:rPr>
        <w:t xml:space="preserve"> </w:t>
      </w:r>
      <w:r w:rsidR="006C7120">
        <w:rPr>
          <w:lang w:val="ru-RU"/>
        </w:rPr>
        <w:t>группу</w:t>
      </w:r>
      <w:r w:rsidR="006C7120" w:rsidRPr="006C7120">
        <w:rPr>
          <w:lang w:val="ru-RU"/>
        </w:rPr>
        <w:t xml:space="preserve">, </w:t>
      </w:r>
      <w:r w:rsidR="006C7120">
        <w:rPr>
          <w:lang w:val="ru-RU"/>
        </w:rPr>
        <w:t>работающую</w:t>
      </w:r>
      <w:r w:rsidR="006C7120" w:rsidRPr="006C7120">
        <w:rPr>
          <w:lang w:val="ru-RU"/>
        </w:rPr>
        <w:t xml:space="preserve"> </w:t>
      </w:r>
      <w:r w:rsidR="006C7120">
        <w:rPr>
          <w:lang w:val="ru-RU"/>
        </w:rPr>
        <w:t>по</w:t>
      </w:r>
      <w:r w:rsidR="006C7120" w:rsidRPr="006C7120">
        <w:rPr>
          <w:lang w:val="ru-RU"/>
        </w:rPr>
        <w:t xml:space="preserve"> </w:t>
      </w:r>
      <w:r w:rsidR="006C7120">
        <w:rPr>
          <w:lang w:val="ru-RU"/>
        </w:rPr>
        <w:t>переписке</w:t>
      </w:r>
      <w:r w:rsidR="006C7120" w:rsidRPr="006C7120">
        <w:rPr>
          <w:lang w:val="ru-RU"/>
        </w:rPr>
        <w:t xml:space="preserve">, </w:t>
      </w:r>
      <w:r w:rsidR="006C7120">
        <w:rPr>
          <w:lang w:val="ru-RU"/>
        </w:rPr>
        <w:t>по</w:t>
      </w:r>
      <w:r w:rsidR="006C7120" w:rsidRPr="006C7120">
        <w:rPr>
          <w:lang w:val="ru-RU"/>
        </w:rPr>
        <w:t xml:space="preserve"> </w:t>
      </w:r>
      <w:r w:rsidR="006C7120">
        <w:rPr>
          <w:lang w:val="ru-RU"/>
        </w:rPr>
        <w:t>искусственному</w:t>
      </w:r>
      <w:r w:rsidR="006C7120" w:rsidRPr="006C7120">
        <w:rPr>
          <w:lang w:val="ru-RU"/>
        </w:rPr>
        <w:t xml:space="preserve"> </w:t>
      </w:r>
      <w:r w:rsidR="006C7120">
        <w:rPr>
          <w:lang w:val="ru-RU"/>
        </w:rPr>
        <w:t>интеллекту вещей</w:t>
      </w:r>
      <w:r w:rsidRPr="006C7120">
        <w:rPr>
          <w:lang w:val="ru-RU"/>
        </w:rPr>
        <w:t xml:space="preserve"> (</w:t>
      </w:r>
      <w:r w:rsidR="006C7120">
        <w:rPr>
          <w:lang w:val="ru-RU"/>
        </w:rPr>
        <w:t>ГП</w:t>
      </w:r>
      <w:r w:rsidRPr="006C7120">
        <w:rPr>
          <w:lang w:val="ru-RU"/>
        </w:rPr>
        <w:t>-</w:t>
      </w:r>
      <w:r w:rsidRPr="00DF6D36">
        <w:t>AIoT</w:t>
      </w:r>
      <w:r w:rsidRPr="006C7120">
        <w:rPr>
          <w:lang w:val="ru-RU"/>
        </w:rPr>
        <w:t>).</w:t>
      </w:r>
    </w:p>
    <w:p w14:paraId="712FFF93" w14:textId="4F2A8AA7" w:rsidR="00965367" w:rsidRPr="00A66FBC" w:rsidRDefault="00965367" w:rsidP="00DF2063">
      <w:pPr>
        <w:pStyle w:val="Headingb"/>
        <w:rPr>
          <w:lang w:val="ru-RU"/>
        </w:rPr>
      </w:pPr>
      <w:r w:rsidRPr="00A66FBC">
        <w:rPr>
          <w:bCs/>
          <w:lang w:val="ru-RU"/>
        </w:rPr>
        <w:t>"</w:t>
      </w:r>
      <w:r w:rsidRPr="00DF2063">
        <w:rPr>
          <w:lang w:val="ru-RU"/>
        </w:rPr>
        <w:t>Умные</w:t>
      </w:r>
      <w:r w:rsidRPr="00A66FBC">
        <w:rPr>
          <w:bCs/>
          <w:lang w:val="ru-RU"/>
        </w:rPr>
        <w:t>"</w:t>
      </w:r>
      <w:r w:rsidRPr="00A66FBC">
        <w:rPr>
          <w:lang w:val="ru-RU"/>
        </w:rPr>
        <w:t xml:space="preserve"> </w:t>
      </w:r>
      <w:r w:rsidRPr="00DF2063">
        <w:rPr>
          <w:lang w:val="ru-RU"/>
        </w:rPr>
        <w:t>города</w:t>
      </w:r>
    </w:p>
    <w:p w14:paraId="03FECAEB" w14:textId="02E33020" w:rsidR="00965367" w:rsidRPr="0069066F" w:rsidRDefault="00965367" w:rsidP="00DF2063">
      <w:pPr>
        <w:rPr>
          <w:lang w:val="ru-RU"/>
        </w:rPr>
      </w:pPr>
      <w:r w:rsidRPr="0069066F">
        <w:rPr>
          <w:lang w:val="ru-RU"/>
        </w:rPr>
        <w:t>2.</w:t>
      </w:r>
      <w:r w:rsidR="000141D0">
        <w:rPr>
          <w:lang w:val="ru-RU"/>
        </w:rPr>
        <w:t>3.6</w:t>
      </w:r>
      <w:r w:rsidRPr="0069066F">
        <w:rPr>
          <w:lang w:val="ru-RU"/>
        </w:rPr>
        <w:tab/>
      </w:r>
      <w:r w:rsidRPr="00DF2063">
        <w:rPr>
          <w:lang w:val="ru-RU"/>
        </w:rPr>
        <w:t>В</w:t>
      </w:r>
      <w:r w:rsidRPr="0069066F">
        <w:rPr>
          <w:lang w:val="ru-RU"/>
        </w:rPr>
        <w:t xml:space="preserve"> </w:t>
      </w:r>
      <w:r w:rsidRPr="00DF2063">
        <w:rPr>
          <w:lang w:val="ru-RU"/>
        </w:rPr>
        <w:t>рамках</w:t>
      </w:r>
      <w:r w:rsidRPr="0069066F">
        <w:rPr>
          <w:lang w:val="ru-RU"/>
        </w:rPr>
        <w:t xml:space="preserve"> </w:t>
      </w:r>
      <w:hyperlink r:id="rId55" w:history="1">
        <w:r w:rsidRPr="00DF2063">
          <w:rPr>
            <w:rStyle w:val="Hyperlink"/>
            <w:lang w:val="ru-RU"/>
          </w:rPr>
          <w:t>инициативы</w:t>
        </w:r>
        <w:r w:rsidRPr="0069066F">
          <w:rPr>
            <w:rStyle w:val="Hyperlink"/>
            <w:lang w:val="ru-RU"/>
          </w:rPr>
          <w:t xml:space="preserve"> "</w:t>
        </w:r>
        <w:r w:rsidRPr="00DF2063">
          <w:rPr>
            <w:rStyle w:val="Hyperlink"/>
            <w:lang w:val="ru-RU"/>
          </w:rPr>
          <w:t>Объединение</w:t>
        </w:r>
        <w:r w:rsidRPr="0069066F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усилий</w:t>
        </w:r>
        <w:r w:rsidRPr="0069066F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в</w:t>
        </w:r>
        <w:r w:rsidRPr="0069066F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целях</w:t>
        </w:r>
        <w:r w:rsidRPr="0069066F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построения</w:t>
        </w:r>
        <w:r w:rsidRPr="0069066F">
          <w:rPr>
            <w:rStyle w:val="Hyperlink"/>
            <w:lang w:val="ru-RU"/>
          </w:rPr>
          <w:t xml:space="preserve"> "</w:t>
        </w:r>
        <w:r w:rsidRPr="00DF2063">
          <w:rPr>
            <w:rStyle w:val="Hyperlink"/>
            <w:lang w:val="ru-RU"/>
          </w:rPr>
          <w:t>умных</w:t>
        </w:r>
        <w:r w:rsidRPr="0069066F">
          <w:rPr>
            <w:rStyle w:val="Hyperlink"/>
            <w:lang w:val="ru-RU"/>
          </w:rPr>
          <w:t xml:space="preserve">" </w:t>
        </w:r>
        <w:r w:rsidRPr="00DF2063">
          <w:rPr>
            <w:rStyle w:val="Hyperlink"/>
            <w:lang w:val="ru-RU"/>
          </w:rPr>
          <w:t>устойчивых</w:t>
        </w:r>
        <w:r w:rsidRPr="0069066F">
          <w:rPr>
            <w:rStyle w:val="Hyperlink"/>
            <w:lang w:val="ru-RU"/>
          </w:rPr>
          <w:t xml:space="preserve"> </w:t>
        </w:r>
        <w:r w:rsidRPr="00DF2063">
          <w:rPr>
            <w:rStyle w:val="Hyperlink"/>
            <w:lang w:val="ru-RU"/>
          </w:rPr>
          <w:t>городов</w:t>
        </w:r>
        <w:r w:rsidRPr="0069066F">
          <w:rPr>
            <w:rStyle w:val="Hyperlink"/>
            <w:lang w:val="ru-RU"/>
          </w:rPr>
          <w:t>" (</w:t>
        </w:r>
        <w:r w:rsidRPr="00DF6D36">
          <w:rPr>
            <w:rStyle w:val="Hyperlink"/>
          </w:rPr>
          <w:t>U</w:t>
        </w:r>
        <w:r w:rsidRPr="0069066F">
          <w:rPr>
            <w:rStyle w:val="Hyperlink"/>
            <w:lang w:val="ru-RU"/>
          </w:rPr>
          <w:t>4</w:t>
        </w:r>
        <w:r w:rsidRPr="00DF6D36">
          <w:rPr>
            <w:rStyle w:val="Hyperlink"/>
          </w:rPr>
          <w:t>SSC</w:t>
        </w:r>
        <w:r w:rsidRPr="0069066F">
          <w:rPr>
            <w:rStyle w:val="Hyperlink"/>
            <w:lang w:val="ru-RU"/>
          </w:rPr>
          <w:t>)</w:t>
        </w:r>
      </w:hyperlink>
      <w:r w:rsidRPr="0069066F">
        <w:rPr>
          <w:lang w:val="ru-RU"/>
        </w:rPr>
        <w:t xml:space="preserve"> </w:t>
      </w:r>
      <w:r w:rsidR="00457429">
        <w:rPr>
          <w:lang w:val="ru-RU"/>
        </w:rPr>
        <w:t>были</w:t>
      </w:r>
      <w:r w:rsidR="00457429" w:rsidRPr="0069066F">
        <w:rPr>
          <w:lang w:val="ru-RU"/>
        </w:rPr>
        <w:t xml:space="preserve"> </w:t>
      </w:r>
      <w:r w:rsidR="00457429">
        <w:rPr>
          <w:lang w:val="ru-RU"/>
        </w:rPr>
        <w:t>опубликованы</w:t>
      </w:r>
      <w:r w:rsidR="00457429" w:rsidRPr="0069066F">
        <w:rPr>
          <w:lang w:val="ru-RU"/>
        </w:rPr>
        <w:t xml:space="preserve"> </w:t>
      </w:r>
      <w:r w:rsidR="00457429">
        <w:rPr>
          <w:lang w:val="ru-RU"/>
        </w:rPr>
        <w:t>следующие</w:t>
      </w:r>
      <w:r w:rsidR="00457429" w:rsidRPr="0069066F">
        <w:rPr>
          <w:lang w:val="ru-RU"/>
        </w:rPr>
        <w:t xml:space="preserve"> </w:t>
      </w:r>
      <w:r w:rsidR="00457429">
        <w:rPr>
          <w:lang w:val="ru-RU"/>
        </w:rPr>
        <w:t>итоговые</w:t>
      </w:r>
      <w:r w:rsidR="00457429" w:rsidRPr="0069066F">
        <w:rPr>
          <w:lang w:val="ru-RU"/>
        </w:rPr>
        <w:t xml:space="preserve"> </w:t>
      </w:r>
      <w:r w:rsidR="00457429">
        <w:rPr>
          <w:lang w:val="ru-RU"/>
        </w:rPr>
        <w:t>документы</w:t>
      </w:r>
      <w:r w:rsidRPr="0069066F">
        <w:rPr>
          <w:lang w:val="ru-RU"/>
        </w:rPr>
        <w:t xml:space="preserve">: </w:t>
      </w:r>
      <w:hyperlink r:id="rId56" w:history="1">
        <w:r w:rsidRPr="00762A18">
          <w:rPr>
            <w:rStyle w:val="Hyperlink"/>
            <w:lang w:val="ru-RU"/>
          </w:rPr>
          <w:t>Руководящие</w:t>
        </w:r>
        <w:r w:rsidRPr="0069066F">
          <w:rPr>
            <w:rStyle w:val="Hyperlink"/>
            <w:lang w:val="ru-RU"/>
          </w:rPr>
          <w:t xml:space="preserve"> </w:t>
        </w:r>
        <w:r w:rsidRPr="00762A18">
          <w:rPr>
            <w:rStyle w:val="Hyperlink"/>
            <w:lang w:val="ru-RU"/>
          </w:rPr>
          <w:t>указания</w:t>
        </w:r>
        <w:r w:rsidRPr="0069066F">
          <w:rPr>
            <w:rStyle w:val="Hyperlink"/>
            <w:lang w:val="ru-RU"/>
          </w:rPr>
          <w:t xml:space="preserve"> </w:t>
        </w:r>
        <w:r w:rsidRPr="00762A18">
          <w:rPr>
            <w:rStyle w:val="Hyperlink"/>
            <w:lang w:val="ru-RU"/>
          </w:rPr>
          <w:t>по</w:t>
        </w:r>
        <w:r w:rsidRPr="0069066F">
          <w:rPr>
            <w:rStyle w:val="Hyperlink"/>
            <w:lang w:val="ru-RU"/>
          </w:rPr>
          <w:t xml:space="preserve"> </w:t>
        </w:r>
        <w:r w:rsidRPr="00762A18">
          <w:rPr>
            <w:rStyle w:val="Hyperlink"/>
            <w:lang w:val="ru-RU"/>
          </w:rPr>
          <w:t>инструментам</w:t>
        </w:r>
        <w:r w:rsidRPr="0069066F">
          <w:rPr>
            <w:rStyle w:val="Hyperlink"/>
            <w:lang w:val="ru-RU"/>
          </w:rPr>
          <w:t xml:space="preserve"> </w:t>
        </w:r>
        <w:r w:rsidRPr="00762A18">
          <w:rPr>
            <w:rStyle w:val="Hyperlink"/>
            <w:lang w:val="ru-RU"/>
          </w:rPr>
          <w:t>и</w:t>
        </w:r>
        <w:r w:rsidRPr="0069066F">
          <w:rPr>
            <w:rStyle w:val="Hyperlink"/>
            <w:lang w:val="ru-RU"/>
          </w:rPr>
          <w:t xml:space="preserve"> </w:t>
        </w:r>
        <w:r w:rsidRPr="00762A18">
          <w:rPr>
            <w:rStyle w:val="Hyperlink"/>
            <w:lang w:val="ru-RU"/>
          </w:rPr>
          <w:t>механизмам</w:t>
        </w:r>
        <w:r w:rsidRPr="0069066F">
          <w:rPr>
            <w:rStyle w:val="Hyperlink"/>
            <w:lang w:val="ru-RU"/>
          </w:rPr>
          <w:t xml:space="preserve"> </w:t>
        </w:r>
        <w:r w:rsidRPr="00762A18">
          <w:rPr>
            <w:rStyle w:val="Hyperlink"/>
            <w:lang w:val="ru-RU"/>
          </w:rPr>
          <w:t>финансирования</w:t>
        </w:r>
        <w:r w:rsidRPr="0069066F">
          <w:rPr>
            <w:rStyle w:val="Hyperlink"/>
            <w:lang w:val="ru-RU"/>
          </w:rPr>
          <w:t xml:space="preserve"> </w:t>
        </w:r>
        <w:r w:rsidRPr="00762A18">
          <w:rPr>
            <w:rStyle w:val="Hyperlink"/>
            <w:lang w:val="ru-RU"/>
          </w:rPr>
          <w:t>проектов</w:t>
        </w:r>
        <w:r w:rsidRPr="0069066F">
          <w:rPr>
            <w:rStyle w:val="Hyperlink"/>
            <w:lang w:val="ru-RU"/>
          </w:rPr>
          <w:t xml:space="preserve"> </w:t>
        </w:r>
        <w:r w:rsidRPr="00DF6D36">
          <w:rPr>
            <w:rStyle w:val="Hyperlink"/>
          </w:rPr>
          <w:t>SSC</w:t>
        </w:r>
      </w:hyperlink>
      <w:r w:rsidRPr="0069066F">
        <w:rPr>
          <w:lang w:val="ru-RU"/>
        </w:rPr>
        <w:t xml:space="preserve">, </w:t>
      </w:r>
      <w:hyperlink r:id="rId57" w:anchor="p=1" w:history="1">
        <w:r w:rsidR="00FE0FC2">
          <w:rPr>
            <w:rStyle w:val="Hyperlink"/>
            <w:lang w:val="ru-RU"/>
          </w:rPr>
          <w:t>Цифровые</w:t>
        </w:r>
        <w:r w:rsidR="00FE0FC2" w:rsidRPr="0069066F">
          <w:rPr>
            <w:rStyle w:val="Hyperlink"/>
            <w:lang w:val="ru-RU"/>
          </w:rPr>
          <w:t xml:space="preserve"> </w:t>
        </w:r>
        <w:r w:rsidR="00FE0FC2">
          <w:rPr>
            <w:rStyle w:val="Hyperlink"/>
            <w:lang w:val="ru-RU"/>
          </w:rPr>
          <w:t>решения</w:t>
        </w:r>
        <w:r w:rsidR="00FE0FC2" w:rsidRPr="0069066F">
          <w:rPr>
            <w:rStyle w:val="Hyperlink"/>
            <w:lang w:val="ru-RU"/>
          </w:rPr>
          <w:t xml:space="preserve"> </w:t>
        </w:r>
        <w:r w:rsidR="00FE0FC2">
          <w:rPr>
            <w:rStyle w:val="Hyperlink"/>
            <w:lang w:val="ru-RU"/>
          </w:rPr>
          <w:t>для</w:t>
        </w:r>
        <w:r w:rsidR="00FE0FC2" w:rsidRPr="0069066F">
          <w:rPr>
            <w:rStyle w:val="Hyperlink"/>
            <w:lang w:val="ru-RU"/>
          </w:rPr>
          <w:t xml:space="preserve"> </w:t>
        </w:r>
        <w:r w:rsidR="00FE0FC2">
          <w:rPr>
            <w:rStyle w:val="Hyperlink"/>
            <w:lang w:val="ru-RU"/>
          </w:rPr>
          <w:t>комплексного</w:t>
        </w:r>
        <w:r w:rsidR="00FE0FC2" w:rsidRPr="0069066F">
          <w:rPr>
            <w:rStyle w:val="Hyperlink"/>
            <w:lang w:val="ru-RU"/>
          </w:rPr>
          <w:t xml:space="preserve"> </w:t>
        </w:r>
        <w:r w:rsidR="00FE0FC2">
          <w:rPr>
            <w:rStyle w:val="Hyperlink"/>
            <w:lang w:val="ru-RU"/>
          </w:rPr>
          <w:t>управления</w:t>
        </w:r>
        <w:r w:rsidR="00FE0FC2" w:rsidRPr="0069066F">
          <w:rPr>
            <w:rStyle w:val="Hyperlink"/>
            <w:lang w:val="ru-RU"/>
          </w:rPr>
          <w:t xml:space="preserve"> </w:t>
        </w:r>
        <w:r w:rsidR="00FE0FC2">
          <w:rPr>
            <w:rStyle w:val="Hyperlink"/>
            <w:lang w:val="ru-RU"/>
          </w:rPr>
          <w:t>городами</w:t>
        </w:r>
        <w:r w:rsidR="00FE0FC2" w:rsidRPr="0069066F">
          <w:rPr>
            <w:rStyle w:val="Hyperlink"/>
            <w:lang w:val="ru-RU"/>
          </w:rPr>
          <w:t xml:space="preserve"> </w:t>
        </w:r>
        <w:r w:rsidR="00FE0FC2">
          <w:rPr>
            <w:rStyle w:val="Hyperlink"/>
            <w:lang w:val="ru-RU"/>
          </w:rPr>
          <w:t>и</w:t>
        </w:r>
        <w:r w:rsidR="00FE0FC2" w:rsidRPr="0069066F">
          <w:rPr>
            <w:rStyle w:val="Hyperlink"/>
            <w:lang w:val="ru-RU"/>
          </w:rPr>
          <w:t xml:space="preserve"> </w:t>
        </w:r>
        <w:r w:rsidR="00FE0FC2">
          <w:rPr>
            <w:rStyle w:val="Hyperlink"/>
            <w:lang w:val="ru-RU"/>
          </w:rPr>
          <w:t>сценариев</w:t>
        </w:r>
        <w:r w:rsidR="00FE0FC2" w:rsidRPr="0069066F">
          <w:rPr>
            <w:rStyle w:val="Hyperlink"/>
            <w:lang w:val="ru-RU"/>
          </w:rPr>
          <w:t xml:space="preserve"> </w:t>
        </w:r>
        <w:r w:rsidR="00FE0FC2">
          <w:rPr>
            <w:rStyle w:val="Hyperlink"/>
            <w:lang w:val="ru-RU"/>
          </w:rPr>
          <w:t>использования</w:t>
        </w:r>
      </w:hyperlink>
      <w:r w:rsidRPr="0069066F">
        <w:rPr>
          <w:lang w:val="ru-RU"/>
        </w:rPr>
        <w:t xml:space="preserve">, </w:t>
      </w:r>
      <w:hyperlink r:id="rId58" w:anchor="p=1" w:history="1">
        <w:r w:rsidR="0069066F">
          <w:rPr>
            <w:rStyle w:val="Hyperlink"/>
            <w:lang w:val="ru-RU"/>
          </w:rPr>
          <w:t>Сборник</w:t>
        </w:r>
        <w:r w:rsidR="0069066F" w:rsidRPr="0069066F">
          <w:rPr>
            <w:rStyle w:val="Hyperlink"/>
            <w:lang w:val="ru-RU"/>
          </w:rPr>
          <w:t xml:space="preserve"> </w:t>
        </w:r>
        <w:r w:rsidR="0069066F">
          <w:rPr>
            <w:rStyle w:val="Hyperlink"/>
            <w:lang w:val="ru-RU"/>
          </w:rPr>
          <w:t>результатов</w:t>
        </w:r>
        <w:r w:rsidR="0069066F" w:rsidRPr="0069066F">
          <w:rPr>
            <w:rStyle w:val="Hyperlink"/>
            <w:lang w:val="ru-RU"/>
          </w:rPr>
          <w:t xml:space="preserve"> </w:t>
        </w:r>
        <w:r w:rsidR="0069066F">
          <w:rPr>
            <w:rStyle w:val="Hyperlink"/>
            <w:lang w:val="ru-RU"/>
          </w:rPr>
          <w:t>обследования</w:t>
        </w:r>
        <w:r w:rsidR="0069066F" w:rsidRPr="0069066F">
          <w:rPr>
            <w:rStyle w:val="Hyperlink"/>
            <w:lang w:val="ru-RU"/>
          </w:rPr>
          <w:t xml:space="preserve"> </w:t>
        </w:r>
        <w:r w:rsidR="0069066F">
          <w:rPr>
            <w:rStyle w:val="Hyperlink"/>
            <w:lang w:val="ru-RU"/>
          </w:rPr>
          <w:t>по</w:t>
        </w:r>
        <w:r w:rsidR="0069066F" w:rsidRPr="0069066F">
          <w:rPr>
            <w:rStyle w:val="Hyperlink"/>
            <w:lang w:val="ru-RU"/>
          </w:rPr>
          <w:t xml:space="preserve"> </w:t>
        </w:r>
        <w:r w:rsidR="0069066F">
          <w:rPr>
            <w:rStyle w:val="Hyperlink"/>
            <w:lang w:val="ru-RU"/>
          </w:rPr>
          <w:t>комплексных</w:t>
        </w:r>
        <w:r w:rsidR="0069066F" w:rsidRPr="0069066F">
          <w:rPr>
            <w:rStyle w:val="Hyperlink"/>
            <w:lang w:val="ru-RU"/>
          </w:rPr>
          <w:t xml:space="preserve"> </w:t>
        </w:r>
        <w:r w:rsidR="0069066F">
          <w:rPr>
            <w:rStyle w:val="Hyperlink"/>
            <w:lang w:val="ru-RU"/>
          </w:rPr>
          <w:t>цифровым</w:t>
        </w:r>
        <w:r w:rsidR="0069066F" w:rsidRPr="0069066F">
          <w:rPr>
            <w:rStyle w:val="Hyperlink"/>
            <w:lang w:val="ru-RU"/>
          </w:rPr>
          <w:t xml:space="preserve"> </w:t>
        </w:r>
        <w:r w:rsidR="0069066F">
          <w:rPr>
            <w:rStyle w:val="Hyperlink"/>
            <w:lang w:val="ru-RU"/>
          </w:rPr>
          <w:t>решениям</w:t>
        </w:r>
        <w:r w:rsidR="0069066F" w:rsidRPr="0069066F">
          <w:rPr>
            <w:rStyle w:val="Hyperlink"/>
            <w:lang w:val="ru-RU"/>
          </w:rPr>
          <w:t xml:space="preserve"> </w:t>
        </w:r>
        <w:r w:rsidR="0069066F">
          <w:rPr>
            <w:rStyle w:val="Hyperlink"/>
            <w:lang w:val="ru-RU"/>
          </w:rPr>
          <w:t>для</w:t>
        </w:r>
        <w:r w:rsidR="0069066F" w:rsidRPr="0069066F">
          <w:rPr>
            <w:rStyle w:val="Hyperlink"/>
            <w:lang w:val="ru-RU"/>
          </w:rPr>
          <w:t xml:space="preserve"> </w:t>
        </w:r>
        <w:r w:rsidR="0069066F">
          <w:rPr>
            <w:rStyle w:val="Hyperlink"/>
            <w:lang w:val="ru-RU"/>
          </w:rPr>
          <w:t>платформ</w:t>
        </w:r>
        <w:r w:rsidR="0069066F" w:rsidRPr="0069066F">
          <w:rPr>
            <w:rStyle w:val="Hyperlink"/>
            <w:lang w:val="ru-RU"/>
          </w:rPr>
          <w:t xml:space="preserve"> </w:t>
        </w:r>
        <w:r w:rsidR="0069066F">
          <w:rPr>
            <w:rStyle w:val="Hyperlink"/>
            <w:lang w:val="ru-RU"/>
          </w:rPr>
          <w:t>городов</w:t>
        </w:r>
        <w:r w:rsidR="0069066F" w:rsidRPr="0069066F">
          <w:rPr>
            <w:rStyle w:val="Hyperlink"/>
            <w:lang w:val="ru-RU"/>
          </w:rPr>
          <w:t xml:space="preserve"> </w:t>
        </w:r>
        <w:r w:rsidR="0069066F">
          <w:rPr>
            <w:rStyle w:val="Hyperlink"/>
            <w:lang w:val="ru-RU"/>
          </w:rPr>
          <w:t>в</w:t>
        </w:r>
        <w:r w:rsidR="0069066F" w:rsidRPr="0069066F">
          <w:rPr>
            <w:rStyle w:val="Hyperlink"/>
            <w:lang w:val="ru-RU"/>
          </w:rPr>
          <w:t xml:space="preserve"> </w:t>
        </w:r>
        <w:r w:rsidR="0069066F">
          <w:rPr>
            <w:rStyle w:val="Hyperlink"/>
            <w:lang w:val="ru-RU"/>
          </w:rPr>
          <w:t>различных</w:t>
        </w:r>
        <w:r w:rsidR="0069066F" w:rsidRPr="0069066F">
          <w:rPr>
            <w:rStyle w:val="Hyperlink"/>
            <w:lang w:val="ru-RU"/>
          </w:rPr>
          <w:t xml:space="preserve"> </w:t>
        </w:r>
        <w:r w:rsidR="0069066F">
          <w:rPr>
            <w:rStyle w:val="Hyperlink"/>
            <w:lang w:val="ru-RU"/>
          </w:rPr>
          <w:t>странах мира</w:t>
        </w:r>
      </w:hyperlink>
      <w:r w:rsidRPr="0069066F">
        <w:rPr>
          <w:lang w:val="ru-RU"/>
        </w:rPr>
        <w:t xml:space="preserve"> </w:t>
      </w:r>
      <w:r w:rsidR="0069066F">
        <w:rPr>
          <w:lang w:val="ru-RU"/>
        </w:rPr>
        <w:t>и</w:t>
      </w:r>
      <w:r w:rsidRPr="0069066F">
        <w:rPr>
          <w:lang w:val="ru-RU"/>
        </w:rPr>
        <w:t xml:space="preserve"> </w:t>
      </w:r>
      <w:hyperlink r:id="rId59" w:anchor="p=1" w:history="1">
        <w:r w:rsidR="0069066F">
          <w:rPr>
            <w:rStyle w:val="Hyperlink"/>
            <w:lang w:val="ru-RU"/>
          </w:rPr>
          <w:t>"Умное" управление общественным здравоохранением в чрезвычайных ситуациях и виды реализации ИКТ</w:t>
        </w:r>
      </w:hyperlink>
      <w:r w:rsidRPr="0069066F">
        <w:rPr>
          <w:lang w:val="ru-RU"/>
        </w:rPr>
        <w:t>.</w:t>
      </w:r>
    </w:p>
    <w:p w14:paraId="60BB516A" w14:textId="59E0F19F" w:rsidR="00965367" w:rsidRPr="007844D4" w:rsidRDefault="00965367" w:rsidP="00DF2063">
      <w:pPr>
        <w:rPr>
          <w:lang w:val="ru-RU"/>
        </w:rPr>
      </w:pPr>
      <w:r w:rsidRPr="007844D4">
        <w:rPr>
          <w:lang w:val="ru-RU"/>
        </w:rPr>
        <w:t>2.</w:t>
      </w:r>
      <w:r w:rsidR="000141D0">
        <w:rPr>
          <w:lang w:val="ru-RU"/>
        </w:rPr>
        <w:t>3.7</w:t>
      </w:r>
      <w:r w:rsidRPr="007844D4">
        <w:rPr>
          <w:lang w:val="ru-RU"/>
        </w:rPr>
        <w:tab/>
      </w:r>
      <w:hyperlink r:id="rId60" w:history="1">
        <w:r w:rsidR="007844D4" w:rsidRPr="007844D4">
          <w:rPr>
            <w:rStyle w:val="Hyperlink"/>
            <w:lang w:val="ru-RU"/>
          </w:rPr>
          <w:t xml:space="preserve">Шестое собрание Инициативы </w:t>
        </w:r>
        <w:r w:rsidR="007844D4" w:rsidRPr="007844D4">
          <w:rPr>
            <w:rStyle w:val="Hyperlink"/>
          </w:rPr>
          <w:t>U</w:t>
        </w:r>
        <w:r w:rsidR="007844D4" w:rsidRPr="007844D4">
          <w:rPr>
            <w:rStyle w:val="Hyperlink"/>
            <w:lang w:val="ru-RU"/>
          </w:rPr>
          <w:t>4</w:t>
        </w:r>
        <w:r w:rsidR="007844D4" w:rsidRPr="007844D4">
          <w:rPr>
            <w:rStyle w:val="Hyperlink"/>
          </w:rPr>
          <w:t>SSC</w:t>
        </w:r>
      </w:hyperlink>
      <w:r w:rsidR="007844D4" w:rsidRPr="007844D4">
        <w:rPr>
          <w:lang w:val="ru-RU"/>
        </w:rPr>
        <w:t xml:space="preserve"> </w:t>
      </w:r>
      <w:r w:rsidR="007844D4">
        <w:rPr>
          <w:lang w:val="ru-RU"/>
        </w:rPr>
        <w:t>прошло</w:t>
      </w:r>
      <w:r w:rsidR="007844D4" w:rsidRPr="007844D4">
        <w:rPr>
          <w:lang w:val="ru-RU"/>
        </w:rPr>
        <w:t xml:space="preserve"> 7</w:t>
      </w:r>
      <w:r w:rsidR="007844D4" w:rsidRPr="007844D4">
        <w:t> </w:t>
      </w:r>
      <w:r w:rsidR="007844D4">
        <w:rPr>
          <w:lang w:val="ru-RU"/>
        </w:rPr>
        <w:t>декабря</w:t>
      </w:r>
      <w:r w:rsidRPr="007844D4">
        <w:rPr>
          <w:lang w:val="ru-RU"/>
        </w:rPr>
        <w:t xml:space="preserve"> 2021</w:t>
      </w:r>
      <w:r w:rsidR="007844D4" w:rsidRPr="007844D4">
        <w:t> </w:t>
      </w:r>
      <w:r w:rsidR="007844D4">
        <w:rPr>
          <w:lang w:val="ru-RU"/>
        </w:rPr>
        <w:t>года</w:t>
      </w:r>
      <w:r w:rsidR="007844D4" w:rsidRPr="007844D4">
        <w:rPr>
          <w:lang w:val="ru-RU"/>
        </w:rPr>
        <w:t xml:space="preserve">, </w:t>
      </w:r>
      <w:r w:rsidR="007844D4">
        <w:rPr>
          <w:lang w:val="ru-RU"/>
        </w:rPr>
        <w:t>и</w:t>
      </w:r>
      <w:r w:rsidR="007844D4" w:rsidRPr="007844D4">
        <w:rPr>
          <w:lang w:val="ru-RU"/>
        </w:rPr>
        <w:t xml:space="preserve"> </w:t>
      </w:r>
      <w:r w:rsidR="007844D4">
        <w:rPr>
          <w:lang w:val="ru-RU"/>
        </w:rPr>
        <w:t>на</w:t>
      </w:r>
      <w:r w:rsidR="007844D4" w:rsidRPr="007844D4">
        <w:rPr>
          <w:lang w:val="ru-RU"/>
        </w:rPr>
        <w:t xml:space="preserve"> </w:t>
      </w:r>
      <w:r w:rsidR="007844D4">
        <w:rPr>
          <w:lang w:val="ru-RU"/>
        </w:rPr>
        <w:t>нем</w:t>
      </w:r>
      <w:r w:rsidR="007844D4" w:rsidRPr="007844D4">
        <w:rPr>
          <w:lang w:val="ru-RU"/>
        </w:rPr>
        <w:t xml:space="preserve"> </w:t>
      </w:r>
      <w:r w:rsidR="007844D4">
        <w:rPr>
          <w:lang w:val="ru-RU"/>
        </w:rPr>
        <w:t>были</w:t>
      </w:r>
      <w:r w:rsidR="007844D4" w:rsidRPr="007844D4">
        <w:rPr>
          <w:lang w:val="ru-RU"/>
        </w:rPr>
        <w:t xml:space="preserve"> </w:t>
      </w:r>
      <w:r w:rsidR="007844D4">
        <w:rPr>
          <w:lang w:val="ru-RU"/>
        </w:rPr>
        <w:t>учреждены</w:t>
      </w:r>
      <w:r w:rsidR="007844D4" w:rsidRPr="007844D4">
        <w:rPr>
          <w:lang w:val="ru-RU"/>
        </w:rPr>
        <w:t xml:space="preserve"> </w:t>
      </w:r>
      <w:r w:rsidR="007844D4">
        <w:rPr>
          <w:lang w:val="ru-RU"/>
        </w:rPr>
        <w:t>новая</w:t>
      </w:r>
      <w:r w:rsidR="007844D4" w:rsidRPr="007844D4">
        <w:rPr>
          <w:lang w:val="ru-RU"/>
        </w:rPr>
        <w:t xml:space="preserve"> </w:t>
      </w:r>
      <w:r w:rsidR="007844D4">
        <w:rPr>
          <w:lang w:val="ru-RU"/>
        </w:rPr>
        <w:t>рабочая</w:t>
      </w:r>
      <w:r w:rsidR="007844D4" w:rsidRPr="007844D4">
        <w:rPr>
          <w:lang w:val="ru-RU"/>
        </w:rPr>
        <w:t xml:space="preserve"> </w:t>
      </w:r>
      <w:r w:rsidR="007844D4">
        <w:rPr>
          <w:lang w:val="ru-RU"/>
        </w:rPr>
        <w:t>группа</w:t>
      </w:r>
      <w:r w:rsidRPr="007844D4">
        <w:rPr>
          <w:lang w:val="ru-RU"/>
        </w:rPr>
        <w:t xml:space="preserve"> </w:t>
      </w:r>
      <w:r w:rsidR="007844D4">
        <w:rPr>
          <w:lang w:val="ru-RU"/>
        </w:rPr>
        <w:t>по</w:t>
      </w:r>
      <w:r w:rsidR="007844D4" w:rsidRPr="007844D4">
        <w:rPr>
          <w:lang w:val="ru-RU"/>
        </w:rPr>
        <w:t xml:space="preserve"> </w:t>
      </w:r>
      <w:r w:rsidR="007844D4">
        <w:rPr>
          <w:lang w:val="ru-RU"/>
        </w:rPr>
        <w:t>эталонной</w:t>
      </w:r>
      <w:r w:rsidR="007844D4" w:rsidRPr="007844D4">
        <w:rPr>
          <w:lang w:val="ru-RU"/>
        </w:rPr>
        <w:t xml:space="preserve"> </w:t>
      </w:r>
      <w:r w:rsidR="007844D4">
        <w:rPr>
          <w:lang w:val="ru-RU"/>
        </w:rPr>
        <w:t>структуре</w:t>
      </w:r>
      <w:r w:rsidR="007844D4" w:rsidRPr="007844D4">
        <w:rPr>
          <w:lang w:val="ru-RU"/>
        </w:rPr>
        <w:t xml:space="preserve"> </w:t>
      </w:r>
      <w:r w:rsidR="007844D4">
        <w:rPr>
          <w:lang w:val="ru-RU"/>
        </w:rPr>
        <w:t>для</w:t>
      </w:r>
      <w:r w:rsidR="007844D4" w:rsidRPr="007844D4">
        <w:rPr>
          <w:lang w:val="ru-RU"/>
        </w:rPr>
        <w:t xml:space="preserve"> </w:t>
      </w:r>
      <w:r w:rsidR="007844D4">
        <w:rPr>
          <w:lang w:val="ru-RU"/>
        </w:rPr>
        <w:t>комплексного</w:t>
      </w:r>
      <w:r w:rsidR="007844D4" w:rsidRPr="007844D4">
        <w:rPr>
          <w:lang w:val="ru-RU"/>
        </w:rPr>
        <w:t xml:space="preserve"> </w:t>
      </w:r>
      <w:r w:rsidR="007844D4">
        <w:rPr>
          <w:lang w:val="ru-RU"/>
        </w:rPr>
        <w:t>управления</w:t>
      </w:r>
      <w:r w:rsidR="007844D4" w:rsidRPr="007844D4">
        <w:rPr>
          <w:lang w:val="ru-RU"/>
        </w:rPr>
        <w:t xml:space="preserve"> "</w:t>
      </w:r>
      <w:r w:rsidR="007844D4">
        <w:rPr>
          <w:lang w:val="ru-RU"/>
        </w:rPr>
        <w:t>умным</w:t>
      </w:r>
      <w:r w:rsidR="007844D4" w:rsidRPr="007844D4">
        <w:rPr>
          <w:lang w:val="ru-RU"/>
        </w:rPr>
        <w:t xml:space="preserve">" </w:t>
      </w:r>
      <w:r w:rsidR="007844D4">
        <w:rPr>
          <w:lang w:val="ru-RU"/>
        </w:rPr>
        <w:t>устойчивым</w:t>
      </w:r>
      <w:r w:rsidR="007844D4" w:rsidRPr="007844D4">
        <w:rPr>
          <w:lang w:val="ru-RU"/>
        </w:rPr>
        <w:t xml:space="preserve"> </w:t>
      </w:r>
      <w:r w:rsidR="007844D4">
        <w:rPr>
          <w:lang w:val="ru-RU"/>
        </w:rPr>
        <w:t>городом</w:t>
      </w:r>
      <w:r w:rsidRPr="007844D4">
        <w:rPr>
          <w:lang w:val="ru-RU"/>
        </w:rPr>
        <w:t xml:space="preserve"> (</w:t>
      </w:r>
      <w:r w:rsidR="00F73A1A">
        <w:rPr>
          <w:lang w:val="ru-RU"/>
        </w:rPr>
        <w:t>под руководством Тематической группы по платформам городов</w:t>
      </w:r>
      <w:r w:rsidRPr="007844D4">
        <w:rPr>
          <w:lang w:val="ru-RU"/>
        </w:rPr>
        <w:t xml:space="preserve">) </w:t>
      </w:r>
      <w:r w:rsidR="00F73A1A">
        <w:rPr>
          <w:lang w:val="ru-RU"/>
        </w:rPr>
        <w:t xml:space="preserve">и новая тематическая группа по цифровой трансформации для </w:t>
      </w:r>
      <w:r w:rsidR="00F73A1A" w:rsidRPr="00455DF4">
        <w:rPr>
          <w:lang w:val="ru-RU"/>
        </w:rPr>
        <w:t>"умных" городов</w:t>
      </w:r>
      <w:r w:rsidR="00455DF4" w:rsidRPr="00455DF4">
        <w:rPr>
          <w:lang w:val="ru-RU"/>
        </w:rPr>
        <w:t xml:space="preserve">, ориентированных на </w:t>
      </w:r>
      <w:r w:rsidR="00F73A1A" w:rsidRPr="00455DF4">
        <w:rPr>
          <w:lang w:val="ru-RU"/>
        </w:rPr>
        <w:t>людей</w:t>
      </w:r>
      <w:r w:rsidRPr="00455DF4">
        <w:rPr>
          <w:lang w:val="ru-RU"/>
        </w:rPr>
        <w:t>.</w:t>
      </w:r>
    </w:p>
    <w:p w14:paraId="0D2F4A9E" w14:textId="413A8E21" w:rsidR="00965367" w:rsidRPr="002C25AE" w:rsidRDefault="00965367" w:rsidP="00DF2063">
      <w:pPr>
        <w:rPr>
          <w:lang w:val="ru-RU"/>
        </w:rPr>
      </w:pPr>
      <w:r w:rsidRPr="0049003B">
        <w:rPr>
          <w:lang w:val="ru-RU"/>
        </w:rPr>
        <w:t>2.</w:t>
      </w:r>
      <w:r w:rsidR="007A7C1C">
        <w:rPr>
          <w:lang w:val="ru-RU"/>
        </w:rPr>
        <w:t>3.8</w:t>
      </w:r>
      <w:r w:rsidRPr="0049003B">
        <w:rPr>
          <w:lang w:val="ru-RU"/>
        </w:rPr>
        <w:tab/>
      </w:r>
      <w:r w:rsidR="0049003B">
        <w:rPr>
          <w:lang w:val="ru-RU"/>
        </w:rPr>
        <w:t>Более 150 городов мира измеряют достигнутые результаты, используя основанные на стандартах МСЭ "Ключевые показатели деятельности для "умных" устойчивых городов" (МСЭ-Т</w:t>
      </w:r>
      <w:r w:rsidR="0049003B" w:rsidRPr="0049003B">
        <w:rPr>
          <w:lang w:val="ru-RU"/>
        </w:rPr>
        <w:t xml:space="preserve"> </w:t>
      </w:r>
      <w:r w:rsidR="0049003B" w:rsidRPr="00DF6D36">
        <w:t>Y</w:t>
      </w:r>
      <w:r w:rsidR="0049003B" w:rsidRPr="0049003B">
        <w:rPr>
          <w:lang w:val="ru-RU"/>
        </w:rPr>
        <w:t>.4903</w:t>
      </w:r>
      <w:r w:rsidR="0049003B">
        <w:rPr>
          <w:lang w:val="ru-RU"/>
        </w:rPr>
        <w:t>)</w:t>
      </w:r>
      <w:r w:rsidRPr="0049003B">
        <w:rPr>
          <w:lang w:val="ru-RU"/>
        </w:rPr>
        <w:t xml:space="preserve">. </w:t>
      </w:r>
      <w:r w:rsidR="0049003B">
        <w:rPr>
          <w:lang w:val="ru-RU"/>
        </w:rPr>
        <w:t>Наряду</w:t>
      </w:r>
      <w:r w:rsidR="0049003B" w:rsidRPr="004D6B26">
        <w:rPr>
          <w:lang w:val="ru-RU"/>
        </w:rPr>
        <w:t xml:space="preserve"> </w:t>
      </w:r>
      <w:r w:rsidR="0049003B">
        <w:rPr>
          <w:lang w:val="ru-RU"/>
        </w:rPr>
        <w:t>с</w:t>
      </w:r>
      <w:r w:rsidR="0049003B" w:rsidRPr="004D6B26">
        <w:rPr>
          <w:lang w:val="ru-RU"/>
        </w:rPr>
        <w:t xml:space="preserve"> </w:t>
      </w:r>
      <w:r w:rsidR="0049003B">
        <w:rPr>
          <w:lang w:val="ru-RU"/>
        </w:rPr>
        <w:t>этим</w:t>
      </w:r>
      <w:r w:rsidR="0049003B" w:rsidRPr="004D6B26">
        <w:rPr>
          <w:lang w:val="ru-RU"/>
        </w:rPr>
        <w:t xml:space="preserve"> </w:t>
      </w:r>
      <w:r w:rsidR="0049003B">
        <w:rPr>
          <w:lang w:val="ru-RU"/>
        </w:rPr>
        <w:t>были</w:t>
      </w:r>
      <w:r w:rsidR="0049003B" w:rsidRPr="004D6B26">
        <w:rPr>
          <w:lang w:val="ru-RU"/>
        </w:rPr>
        <w:t xml:space="preserve"> </w:t>
      </w:r>
      <w:r w:rsidR="0049003B">
        <w:rPr>
          <w:lang w:val="ru-RU"/>
        </w:rPr>
        <w:t>представлены</w:t>
      </w:r>
      <w:r w:rsidR="0049003B" w:rsidRPr="004D6B26">
        <w:rPr>
          <w:lang w:val="ru-RU"/>
        </w:rPr>
        <w:t xml:space="preserve"> </w:t>
      </w:r>
      <w:r w:rsidR="0049003B">
        <w:rPr>
          <w:lang w:val="ru-RU"/>
        </w:rPr>
        <w:t>следующие</w:t>
      </w:r>
      <w:r w:rsidR="0049003B" w:rsidRPr="004D6B26">
        <w:rPr>
          <w:lang w:val="ru-RU"/>
        </w:rPr>
        <w:t xml:space="preserve"> "</w:t>
      </w:r>
      <w:r w:rsidR="0049003B">
        <w:rPr>
          <w:lang w:val="ru-RU"/>
        </w:rPr>
        <w:t>порт</w:t>
      </w:r>
      <w:r w:rsidR="004D6B26">
        <w:rPr>
          <w:lang w:val="ru-RU"/>
        </w:rPr>
        <w:t>реты</w:t>
      </w:r>
      <w:r w:rsidR="004D6B26" w:rsidRPr="004D6B26">
        <w:rPr>
          <w:lang w:val="ru-RU"/>
        </w:rPr>
        <w:t xml:space="preserve"> </w:t>
      </w:r>
      <w:r w:rsidR="004D6B26">
        <w:rPr>
          <w:lang w:val="ru-RU"/>
        </w:rPr>
        <w:t>городов</w:t>
      </w:r>
      <w:r w:rsidR="004D6B26" w:rsidRPr="004D6B26">
        <w:rPr>
          <w:lang w:val="ru-RU"/>
        </w:rPr>
        <w:t>"</w:t>
      </w:r>
      <w:r w:rsidRPr="004D6B26">
        <w:rPr>
          <w:lang w:val="ru-RU"/>
        </w:rPr>
        <w:t xml:space="preserve">: </w:t>
      </w:r>
      <w:hyperlink r:id="rId61" w:history="1">
        <w:r w:rsidR="004D6B26">
          <w:rPr>
            <w:rStyle w:val="Hyperlink"/>
            <w:lang w:val="ru-RU"/>
          </w:rPr>
          <w:t>Машхад, Ирак (Исламская Республика)</w:t>
        </w:r>
      </w:hyperlink>
      <w:r w:rsidRPr="004D6B26">
        <w:rPr>
          <w:lang w:val="ru-RU"/>
        </w:rPr>
        <w:t xml:space="preserve">, </w:t>
      </w:r>
      <w:hyperlink r:id="rId62" w:anchor="p=1" w:history="1">
        <w:r w:rsidR="004D6B26">
          <w:rPr>
            <w:rStyle w:val="Hyperlink"/>
            <w:lang w:val="ru-RU"/>
          </w:rPr>
          <w:t>Ларвик, Норвегия</w:t>
        </w:r>
      </w:hyperlink>
      <w:r w:rsidRPr="004D6B26">
        <w:rPr>
          <w:lang w:val="ru-RU"/>
        </w:rPr>
        <w:t xml:space="preserve">, </w:t>
      </w:r>
      <w:hyperlink r:id="rId63" w:anchor="p=1" w:history="1">
        <w:r w:rsidR="004D6B26">
          <w:rPr>
            <w:rStyle w:val="Hyperlink"/>
            <w:lang w:val="ru-RU"/>
          </w:rPr>
          <w:t>Тэгу, Республика Корея</w:t>
        </w:r>
      </w:hyperlink>
      <w:r w:rsidRPr="004D6B26">
        <w:rPr>
          <w:lang w:val="ru-RU"/>
        </w:rPr>
        <w:t xml:space="preserve">. </w:t>
      </w:r>
      <w:r w:rsidR="004D6B26">
        <w:rPr>
          <w:lang w:val="ru-RU"/>
        </w:rPr>
        <w:t>Был</w:t>
      </w:r>
      <w:r w:rsidR="004D6B26" w:rsidRPr="004D6B26">
        <w:rPr>
          <w:lang w:val="ru-RU"/>
        </w:rPr>
        <w:t xml:space="preserve"> </w:t>
      </w:r>
      <w:r w:rsidR="004D6B26">
        <w:rPr>
          <w:lang w:val="ru-RU"/>
        </w:rPr>
        <w:t>представлен</w:t>
      </w:r>
      <w:r w:rsidR="004D6B26" w:rsidRPr="004D6B26">
        <w:rPr>
          <w:lang w:val="ru-RU"/>
        </w:rPr>
        <w:t xml:space="preserve"> </w:t>
      </w:r>
      <w:r w:rsidR="004D6B26">
        <w:rPr>
          <w:lang w:val="ru-RU"/>
        </w:rPr>
        <w:t>следующий</w:t>
      </w:r>
      <w:r w:rsidR="004D6B26" w:rsidRPr="004D6B26">
        <w:rPr>
          <w:lang w:val="ru-RU"/>
        </w:rPr>
        <w:t xml:space="preserve"> "</w:t>
      </w:r>
      <w:r w:rsidR="004D6B26">
        <w:rPr>
          <w:lang w:val="ru-RU"/>
        </w:rPr>
        <w:t>портрет</w:t>
      </w:r>
      <w:r w:rsidR="004D6B26" w:rsidRPr="004D6B26">
        <w:rPr>
          <w:lang w:val="ru-RU"/>
        </w:rPr>
        <w:t xml:space="preserve"> </w:t>
      </w:r>
      <w:r w:rsidR="004D6B26">
        <w:rPr>
          <w:lang w:val="ru-RU"/>
        </w:rPr>
        <w:t>округа</w:t>
      </w:r>
      <w:r w:rsidR="004D6B26" w:rsidRPr="004D6B26">
        <w:rPr>
          <w:lang w:val="ru-RU"/>
        </w:rPr>
        <w:t>"</w:t>
      </w:r>
      <w:r w:rsidRPr="004D6B26">
        <w:rPr>
          <w:lang w:val="ru-RU"/>
        </w:rPr>
        <w:t xml:space="preserve">: </w:t>
      </w:r>
      <w:hyperlink r:id="rId64" w:anchor="p=1" w:history="1">
        <w:r w:rsidR="004D6B26" w:rsidRPr="002C25AE">
          <w:rPr>
            <w:rStyle w:val="Hyperlink"/>
            <w:rFonts w:asciiTheme="minorHAnsi" w:hAnsiTheme="minorHAnsi" w:cstheme="minorHAnsi"/>
            <w:szCs w:val="22"/>
            <w:shd w:val="clear" w:color="auto" w:fill="FFFFFF"/>
            <w:lang w:val="ru-RU"/>
          </w:rPr>
          <w:t>Мёре-ог-Румсдал, Норвегия</w:t>
        </w:r>
      </w:hyperlink>
      <w:r w:rsidRPr="004D6B26">
        <w:rPr>
          <w:lang w:val="ru-RU"/>
        </w:rPr>
        <w:t xml:space="preserve">. </w:t>
      </w:r>
      <w:r w:rsidR="002C25AE">
        <w:rPr>
          <w:lang w:val="ru-RU"/>
        </w:rPr>
        <w:t>Были</w:t>
      </w:r>
      <w:r w:rsidR="002C25AE" w:rsidRPr="002C25AE">
        <w:rPr>
          <w:lang w:val="ru-RU"/>
        </w:rPr>
        <w:t xml:space="preserve"> </w:t>
      </w:r>
      <w:r w:rsidR="002C25AE">
        <w:rPr>
          <w:lang w:val="ru-RU"/>
        </w:rPr>
        <w:t>представлены</w:t>
      </w:r>
      <w:r w:rsidR="002C25AE" w:rsidRPr="002C25AE">
        <w:rPr>
          <w:lang w:val="ru-RU"/>
        </w:rPr>
        <w:t xml:space="preserve"> </w:t>
      </w:r>
      <w:r w:rsidR="002C25AE">
        <w:rPr>
          <w:lang w:val="ru-RU"/>
        </w:rPr>
        <w:t>следующие</w:t>
      </w:r>
      <w:r w:rsidR="002C25AE" w:rsidRPr="002C25AE">
        <w:rPr>
          <w:lang w:val="ru-RU"/>
        </w:rPr>
        <w:t xml:space="preserve"> </w:t>
      </w:r>
      <w:r w:rsidR="002C25AE">
        <w:rPr>
          <w:lang w:val="ru-RU"/>
        </w:rPr>
        <w:t>отчеты</w:t>
      </w:r>
      <w:r w:rsidR="002C25AE" w:rsidRPr="002C25AE">
        <w:rPr>
          <w:lang w:val="ru-RU"/>
        </w:rPr>
        <w:t xml:space="preserve"> </w:t>
      </w:r>
      <w:r w:rsidR="002C25AE">
        <w:rPr>
          <w:lang w:val="ru-RU"/>
        </w:rPr>
        <w:t>о</w:t>
      </w:r>
      <w:r w:rsidR="002C25AE" w:rsidRPr="002C25AE">
        <w:rPr>
          <w:lang w:val="ru-RU"/>
        </w:rPr>
        <w:t xml:space="preserve"> </w:t>
      </w:r>
      <w:r w:rsidR="002C25AE">
        <w:rPr>
          <w:lang w:val="ru-RU"/>
        </w:rPr>
        <w:t>проверке</w:t>
      </w:r>
      <w:r w:rsidRPr="002C25AE">
        <w:rPr>
          <w:lang w:val="ru-RU"/>
        </w:rPr>
        <w:t xml:space="preserve">: </w:t>
      </w:r>
      <w:hyperlink r:id="rId65" w:history="1">
        <w:r w:rsidR="002C25AE">
          <w:rPr>
            <w:rStyle w:val="Hyperlink"/>
            <w:lang w:val="ru-RU"/>
          </w:rPr>
          <w:t>Машхад, Ирак (Исламская Республика)</w:t>
        </w:r>
      </w:hyperlink>
      <w:r w:rsidRPr="002C25AE">
        <w:rPr>
          <w:lang w:val="ru-RU"/>
        </w:rPr>
        <w:t xml:space="preserve">, </w:t>
      </w:r>
      <w:hyperlink r:id="rId66" w:anchor="p=1" w:history="1">
        <w:r w:rsidR="002C25AE">
          <w:rPr>
            <w:rStyle w:val="Hyperlink"/>
            <w:lang w:val="ru-RU"/>
          </w:rPr>
          <w:t>Ларвик, Норвегия</w:t>
        </w:r>
      </w:hyperlink>
      <w:r w:rsidRPr="002C25AE">
        <w:rPr>
          <w:lang w:val="ru-RU"/>
        </w:rPr>
        <w:t xml:space="preserve">, </w:t>
      </w:r>
      <w:hyperlink r:id="rId67" w:anchor="p=1" w:history="1">
        <w:r w:rsidR="002C25AE">
          <w:rPr>
            <w:rStyle w:val="Hyperlink"/>
            <w:lang w:val="ru-RU"/>
          </w:rPr>
          <w:t>Тэгу, Республика Корея</w:t>
        </w:r>
      </w:hyperlink>
      <w:r w:rsidRPr="002C25AE">
        <w:rPr>
          <w:lang w:val="ru-RU"/>
        </w:rPr>
        <w:t>.</w:t>
      </w:r>
    </w:p>
    <w:p w14:paraId="6A4E5395" w14:textId="6988675B" w:rsidR="00965367" w:rsidRPr="006246B8" w:rsidRDefault="00965367" w:rsidP="00DF2063">
      <w:pPr>
        <w:rPr>
          <w:lang w:val="ru-RU"/>
        </w:rPr>
      </w:pPr>
      <w:r w:rsidRPr="006246B8">
        <w:rPr>
          <w:lang w:val="ru-RU"/>
        </w:rPr>
        <w:t>2.</w:t>
      </w:r>
      <w:r w:rsidR="007A7C1C">
        <w:rPr>
          <w:lang w:val="ru-RU"/>
        </w:rPr>
        <w:t>3.9</w:t>
      </w:r>
      <w:r w:rsidRPr="006246B8">
        <w:rPr>
          <w:lang w:val="ru-RU"/>
        </w:rPr>
        <w:tab/>
      </w:r>
      <w:r w:rsidR="006246B8">
        <w:rPr>
          <w:lang w:val="ru-RU"/>
        </w:rPr>
        <w:t>Создание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первого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Австрийского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странового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центра</w:t>
      </w:r>
      <w:r w:rsidR="006246B8" w:rsidRPr="006246B8">
        <w:rPr>
          <w:lang w:val="ru-RU"/>
        </w:rPr>
        <w:t xml:space="preserve"> </w:t>
      </w:r>
      <w:r w:rsidR="006246B8" w:rsidRPr="006246B8">
        <w:rPr>
          <w:color w:val="000000"/>
          <w:lang w:val="ru-RU"/>
        </w:rPr>
        <w:t>инициатив</w:t>
      </w:r>
      <w:r w:rsidR="006246B8">
        <w:rPr>
          <w:color w:val="000000"/>
          <w:lang w:val="ru-RU"/>
        </w:rPr>
        <w:t>ы</w:t>
      </w:r>
      <w:r w:rsidR="006246B8" w:rsidRPr="006246B8">
        <w:rPr>
          <w:color w:val="000000"/>
          <w:lang w:val="ru-RU"/>
        </w:rPr>
        <w:t xml:space="preserve"> "Объединение усилий в целях построения "умных" устойчивых городов"</w:t>
      </w:r>
      <w:r w:rsidR="006246B8" w:rsidRPr="006246B8">
        <w:rPr>
          <w:lang w:val="ru-RU"/>
        </w:rPr>
        <w:t xml:space="preserve"> (</w:t>
      </w:r>
      <w:r w:rsidR="006246B8" w:rsidRPr="00DF6D36">
        <w:t>U</w:t>
      </w:r>
      <w:r w:rsidR="006246B8" w:rsidRPr="006246B8">
        <w:rPr>
          <w:lang w:val="ru-RU"/>
        </w:rPr>
        <w:t>4</w:t>
      </w:r>
      <w:r w:rsidR="006246B8" w:rsidRPr="00DF6D36">
        <w:t>SSC</w:t>
      </w:r>
      <w:r w:rsidR="006246B8" w:rsidRPr="006246B8">
        <w:rPr>
          <w:lang w:val="ru-RU"/>
        </w:rPr>
        <w:t xml:space="preserve">) </w:t>
      </w:r>
      <w:r w:rsidR="006246B8">
        <w:rPr>
          <w:lang w:val="ru-RU"/>
        </w:rPr>
        <w:t>было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утверждено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на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последнем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собрании</w:t>
      </w:r>
      <w:r w:rsidRPr="006246B8">
        <w:rPr>
          <w:lang w:val="ru-RU"/>
        </w:rPr>
        <w:t xml:space="preserve"> </w:t>
      </w:r>
      <w:r w:rsidRPr="00DF6D36">
        <w:t>U</w:t>
      </w:r>
      <w:r w:rsidRPr="006246B8">
        <w:rPr>
          <w:lang w:val="ru-RU"/>
        </w:rPr>
        <w:t>4</w:t>
      </w:r>
      <w:r w:rsidRPr="00DF6D36">
        <w:t>SSC</w:t>
      </w:r>
      <w:r w:rsidR="006246B8">
        <w:rPr>
          <w:lang w:val="ru-RU"/>
        </w:rPr>
        <w:t>, и его будет принимать Австрийский экономический центр в Вене, Австрия</w:t>
      </w:r>
      <w:r w:rsidRPr="006246B8">
        <w:rPr>
          <w:lang w:val="ru-RU"/>
        </w:rPr>
        <w:t xml:space="preserve">. </w:t>
      </w:r>
      <w:r w:rsidR="006246B8">
        <w:rPr>
          <w:lang w:val="ru-RU"/>
        </w:rPr>
        <w:t>Одной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из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ключевых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задач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этого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странового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центра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является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содействие</w:t>
      </w:r>
      <w:r w:rsidR="006246B8" w:rsidRPr="006246B8">
        <w:rPr>
          <w:lang w:val="ru-RU"/>
        </w:rPr>
        <w:t xml:space="preserve"> </w:t>
      </w:r>
      <w:r w:rsidR="006246B8">
        <w:rPr>
          <w:lang w:val="ru-RU"/>
        </w:rPr>
        <w:t>работе</w:t>
      </w:r>
      <w:r w:rsidRPr="006246B8">
        <w:rPr>
          <w:lang w:val="ru-RU"/>
        </w:rPr>
        <w:t xml:space="preserve"> </w:t>
      </w:r>
      <w:r w:rsidRPr="00DF6D36">
        <w:t>U</w:t>
      </w:r>
      <w:r w:rsidRPr="006246B8">
        <w:rPr>
          <w:lang w:val="ru-RU"/>
        </w:rPr>
        <w:t>4</w:t>
      </w:r>
      <w:r w:rsidRPr="00DF6D36">
        <w:t>SSC</w:t>
      </w:r>
      <w:r w:rsidRPr="006246B8">
        <w:rPr>
          <w:lang w:val="ru-RU"/>
        </w:rPr>
        <w:t xml:space="preserve"> </w:t>
      </w:r>
      <w:r w:rsidR="006246B8">
        <w:rPr>
          <w:lang w:val="ru-RU"/>
        </w:rPr>
        <w:t>в Австрии</w:t>
      </w:r>
      <w:r w:rsidRPr="006246B8">
        <w:rPr>
          <w:lang w:val="ru-RU"/>
        </w:rPr>
        <w:t>.</w:t>
      </w:r>
    </w:p>
    <w:p w14:paraId="1940F2A4" w14:textId="730FE0F9" w:rsidR="00965367" w:rsidRPr="00D57163" w:rsidRDefault="00965367" w:rsidP="00DF2063">
      <w:pPr>
        <w:rPr>
          <w:lang w:val="ru-RU"/>
        </w:rPr>
      </w:pPr>
      <w:r w:rsidRPr="0054679F">
        <w:rPr>
          <w:lang w:val="ru-RU"/>
        </w:rPr>
        <w:t>2.</w:t>
      </w:r>
      <w:r w:rsidR="007A7C1C">
        <w:rPr>
          <w:lang w:val="ru-RU"/>
        </w:rPr>
        <w:t>3.10</w:t>
      </w:r>
      <w:r w:rsidRPr="0054679F">
        <w:rPr>
          <w:lang w:val="ru-RU"/>
        </w:rPr>
        <w:tab/>
      </w:r>
      <w:r w:rsidR="006246B8">
        <w:rPr>
          <w:lang w:val="ru-RU"/>
        </w:rPr>
        <w:t>ИК</w:t>
      </w:r>
      <w:r w:rsidRPr="0054679F">
        <w:rPr>
          <w:lang w:val="ru-RU"/>
        </w:rPr>
        <w:t xml:space="preserve">20 </w:t>
      </w:r>
      <w:r w:rsidR="006246B8">
        <w:rPr>
          <w:lang w:val="ru-RU"/>
        </w:rPr>
        <w:t>продолжила</w:t>
      </w:r>
      <w:r w:rsidR="006246B8" w:rsidRPr="0054679F">
        <w:rPr>
          <w:lang w:val="ru-RU"/>
        </w:rPr>
        <w:t xml:space="preserve"> </w:t>
      </w:r>
      <w:r w:rsidR="006246B8">
        <w:rPr>
          <w:lang w:val="ru-RU"/>
        </w:rPr>
        <w:t>координацию</w:t>
      </w:r>
      <w:r w:rsidR="006246B8" w:rsidRPr="0054679F">
        <w:rPr>
          <w:lang w:val="ru-RU"/>
        </w:rPr>
        <w:t xml:space="preserve"> </w:t>
      </w:r>
      <w:r w:rsidR="006246B8">
        <w:rPr>
          <w:lang w:val="ru-RU"/>
        </w:rPr>
        <w:t>в</w:t>
      </w:r>
      <w:r w:rsidR="006246B8" w:rsidRPr="0054679F">
        <w:rPr>
          <w:lang w:val="ru-RU"/>
        </w:rPr>
        <w:t xml:space="preserve"> </w:t>
      </w:r>
      <w:r w:rsidR="006246B8">
        <w:rPr>
          <w:lang w:val="ru-RU"/>
        </w:rPr>
        <w:t>области</w:t>
      </w:r>
      <w:r w:rsidRPr="0054679F">
        <w:rPr>
          <w:lang w:val="ru-RU"/>
        </w:rPr>
        <w:t xml:space="preserve"> </w:t>
      </w:r>
      <w:r w:rsidR="006246B8" w:rsidRPr="00DF6D36">
        <w:t>IoT</w:t>
      </w:r>
      <w:r w:rsidR="006246B8" w:rsidRPr="0054679F">
        <w:rPr>
          <w:lang w:val="ru-RU"/>
        </w:rPr>
        <w:t xml:space="preserve"> </w:t>
      </w:r>
      <w:r w:rsidR="006246B8">
        <w:rPr>
          <w:lang w:val="ru-RU"/>
        </w:rPr>
        <w:t>в</w:t>
      </w:r>
      <w:r w:rsidR="006246B8" w:rsidRPr="0054679F">
        <w:rPr>
          <w:lang w:val="ru-RU"/>
        </w:rPr>
        <w:t xml:space="preserve"> </w:t>
      </w:r>
      <w:r w:rsidR="006246B8">
        <w:rPr>
          <w:lang w:val="ru-RU"/>
        </w:rPr>
        <w:t>рамках</w:t>
      </w:r>
      <w:r w:rsidRPr="0054679F">
        <w:rPr>
          <w:lang w:val="ru-RU"/>
        </w:rPr>
        <w:t xml:space="preserve"> </w:t>
      </w:r>
      <w:r w:rsidRPr="00DF6D36">
        <w:t>JCA</w:t>
      </w:r>
      <w:r w:rsidRPr="0054679F">
        <w:rPr>
          <w:lang w:val="ru-RU"/>
        </w:rPr>
        <w:t>-</w:t>
      </w:r>
      <w:r w:rsidRPr="00DF6D36">
        <w:t>IoT</w:t>
      </w:r>
      <w:r w:rsidRPr="0054679F">
        <w:rPr>
          <w:lang w:val="ru-RU"/>
        </w:rPr>
        <w:t xml:space="preserve"> </w:t>
      </w:r>
      <w:r w:rsidR="006246B8">
        <w:rPr>
          <w:lang w:val="ru-RU"/>
        </w:rPr>
        <w:t>МСЭ</w:t>
      </w:r>
      <w:r w:rsidR="006246B8" w:rsidRPr="0054679F">
        <w:rPr>
          <w:lang w:val="ru-RU"/>
        </w:rPr>
        <w:t>-</w:t>
      </w:r>
      <w:r w:rsidR="006246B8">
        <w:rPr>
          <w:lang w:val="ru-RU"/>
        </w:rPr>
        <w:t>Т</w:t>
      </w:r>
      <w:r w:rsidR="006246B8" w:rsidRPr="0054679F">
        <w:rPr>
          <w:lang w:val="ru-RU"/>
        </w:rPr>
        <w:t xml:space="preserve"> </w:t>
      </w:r>
      <w:r w:rsidR="006246B8">
        <w:rPr>
          <w:lang w:val="ru-RU"/>
        </w:rPr>
        <w:t>и</w:t>
      </w:r>
      <w:r w:rsidRPr="0054679F">
        <w:rPr>
          <w:lang w:val="ru-RU"/>
        </w:rPr>
        <w:t xml:space="preserve"> </w:t>
      </w:r>
      <w:r w:rsidRPr="00DF6D36">
        <w:t>SC</w:t>
      </w:r>
      <w:r w:rsidRPr="0054679F">
        <w:rPr>
          <w:lang w:val="ru-RU"/>
        </w:rPr>
        <w:t>&amp;</w:t>
      </w:r>
      <w:r w:rsidRPr="00DF6D36">
        <w:t>C</w:t>
      </w:r>
      <w:r w:rsidRPr="0054679F">
        <w:rPr>
          <w:lang w:val="ru-RU"/>
        </w:rPr>
        <w:t xml:space="preserve">. </w:t>
      </w:r>
      <w:r w:rsidR="006246B8">
        <w:rPr>
          <w:lang w:val="ru-RU"/>
        </w:rPr>
        <w:t>ИК</w:t>
      </w:r>
      <w:r w:rsidR="006246B8" w:rsidRPr="0054679F">
        <w:rPr>
          <w:lang w:val="ru-RU"/>
        </w:rPr>
        <w:t>20</w:t>
      </w:r>
      <w:r w:rsidR="0054679F" w:rsidRPr="0054679F">
        <w:rPr>
          <w:lang w:val="ru-RU"/>
        </w:rPr>
        <w:t xml:space="preserve"> </w:t>
      </w:r>
      <w:r w:rsidR="0054679F">
        <w:rPr>
          <w:lang w:val="ru-RU"/>
        </w:rPr>
        <w:t>сотрудничает</w:t>
      </w:r>
      <w:r w:rsidR="0054679F" w:rsidRPr="0054679F">
        <w:rPr>
          <w:lang w:val="ru-RU"/>
        </w:rPr>
        <w:t xml:space="preserve"> </w:t>
      </w:r>
      <w:r w:rsidR="0054679F">
        <w:rPr>
          <w:lang w:val="ru-RU"/>
        </w:rPr>
        <w:t>с</w:t>
      </w:r>
      <w:r w:rsidRPr="0054679F">
        <w:rPr>
          <w:lang w:val="ru-RU"/>
        </w:rPr>
        <w:t xml:space="preserve"> </w:t>
      </w:r>
      <w:r w:rsidRPr="00DF6D36">
        <w:t>IETF</w:t>
      </w:r>
      <w:r w:rsidRPr="0054679F">
        <w:rPr>
          <w:lang w:val="ru-RU"/>
        </w:rPr>
        <w:t xml:space="preserve"> </w:t>
      </w:r>
      <w:r w:rsidR="0054679F" w:rsidRPr="0054679F">
        <w:rPr>
          <w:color w:val="000000"/>
          <w:lang w:val="ru-RU"/>
        </w:rPr>
        <w:t xml:space="preserve">по вопросу использования системного наименования </w:t>
      </w:r>
      <w:r w:rsidR="0054679F">
        <w:rPr>
          <w:color w:val="000000"/>
        </w:rPr>
        <w:t>URI</w:t>
      </w:r>
      <w:r w:rsidR="0054679F" w:rsidRPr="0054679F">
        <w:rPr>
          <w:color w:val="000000"/>
          <w:lang w:val="ru-RU"/>
        </w:rPr>
        <w:t xml:space="preserve"> "</w:t>
      </w:r>
      <w:r w:rsidR="0054679F">
        <w:rPr>
          <w:color w:val="000000"/>
        </w:rPr>
        <w:t>ppk</w:t>
      </w:r>
      <w:r w:rsidR="0054679F" w:rsidRPr="0054679F">
        <w:rPr>
          <w:color w:val="000000"/>
          <w:lang w:val="ru-RU"/>
        </w:rPr>
        <w:t>"</w:t>
      </w:r>
      <w:r w:rsidR="0054679F">
        <w:rPr>
          <w:color w:val="000000"/>
          <w:lang w:val="ru-RU"/>
        </w:rPr>
        <w:t xml:space="preserve"> в Рекомендации МСЭ-Т</w:t>
      </w:r>
      <w:r w:rsidRPr="0054679F">
        <w:rPr>
          <w:lang w:val="ru-RU"/>
        </w:rPr>
        <w:t xml:space="preserve"> </w:t>
      </w:r>
      <w:r w:rsidRPr="00DF6D36">
        <w:t>Y</w:t>
      </w:r>
      <w:r w:rsidRPr="0054679F">
        <w:rPr>
          <w:lang w:val="ru-RU"/>
        </w:rPr>
        <w:t>.</w:t>
      </w:r>
      <w:r w:rsidRPr="00DF6D36">
        <w:t>dec</w:t>
      </w:r>
      <w:r w:rsidRPr="0054679F">
        <w:rPr>
          <w:lang w:val="ru-RU"/>
        </w:rPr>
        <w:t>-</w:t>
      </w:r>
      <w:r w:rsidRPr="00DF6D36">
        <w:t>IoT</w:t>
      </w:r>
      <w:r w:rsidRPr="0054679F">
        <w:rPr>
          <w:lang w:val="ru-RU"/>
        </w:rPr>
        <w:t>-</w:t>
      </w:r>
      <w:r w:rsidRPr="00DF6D36">
        <w:t>arch</w:t>
      </w:r>
      <w:r w:rsidRPr="0054679F">
        <w:rPr>
          <w:lang w:val="ru-RU"/>
        </w:rPr>
        <w:t xml:space="preserve"> "</w:t>
      </w:r>
      <w:r w:rsidRPr="00DF2063">
        <w:rPr>
          <w:lang w:val="ru-RU"/>
        </w:rPr>
        <w:t>Децентрализованная</w:t>
      </w:r>
      <w:r w:rsidRPr="0054679F">
        <w:rPr>
          <w:lang w:val="ru-RU"/>
        </w:rPr>
        <w:t xml:space="preserve"> </w:t>
      </w:r>
      <w:r w:rsidRPr="00DF2063">
        <w:rPr>
          <w:lang w:val="ru-RU"/>
        </w:rPr>
        <w:t>архитектура</w:t>
      </w:r>
      <w:r w:rsidRPr="0054679F">
        <w:rPr>
          <w:lang w:val="ru-RU"/>
        </w:rPr>
        <w:t xml:space="preserve"> </w:t>
      </w:r>
      <w:r w:rsidRPr="00DF2063">
        <w:rPr>
          <w:lang w:val="ru-RU"/>
        </w:rPr>
        <w:t>связи</w:t>
      </w:r>
      <w:r w:rsidRPr="0054679F">
        <w:rPr>
          <w:lang w:val="ru-RU"/>
        </w:rPr>
        <w:t xml:space="preserve"> </w:t>
      </w:r>
      <w:r w:rsidRPr="00DF6D36">
        <w:t>IoT</w:t>
      </w:r>
      <w:r w:rsidRPr="0054679F">
        <w:rPr>
          <w:lang w:val="ru-RU"/>
        </w:rPr>
        <w:t xml:space="preserve">, </w:t>
      </w:r>
      <w:r w:rsidRPr="00DF2063">
        <w:rPr>
          <w:lang w:val="ru-RU"/>
        </w:rPr>
        <w:t>основанная</w:t>
      </w:r>
      <w:r w:rsidRPr="0054679F">
        <w:rPr>
          <w:lang w:val="ru-RU"/>
        </w:rPr>
        <w:t xml:space="preserve"> </w:t>
      </w:r>
      <w:r w:rsidRPr="00DF2063">
        <w:rPr>
          <w:lang w:val="ru-RU"/>
        </w:rPr>
        <w:t>на</w:t>
      </w:r>
      <w:r w:rsidRPr="0054679F">
        <w:rPr>
          <w:lang w:val="ru-RU"/>
        </w:rPr>
        <w:t xml:space="preserve"> </w:t>
      </w:r>
      <w:r w:rsidRPr="00DF2063">
        <w:rPr>
          <w:lang w:val="ru-RU"/>
        </w:rPr>
        <w:t>сетях</w:t>
      </w:r>
      <w:r w:rsidRPr="0054679F">
        <w:rPr>
          <w:lang w:val="ru-RU"/>
        </w:rPr>
        <w:t xml:space="preserve">, </w:t>
      </w:r>
      <w:r w:rsidRPr="00DF2063">
        <w:rPr>
          <w:lang w:val="ru-RU"/>
        </w:rPr>
        <w:t>ориентированных</w:t>
      </w:r>
      <w:r w:rsidRPr="0054679F">
        <w:rPr>
          <w:lang w:val="ru-RU"/>
        </w:rPr>
        <w:t xml:space="preserve"> </w:t>
      </w:r>
      <w:r w:rsidRPr="00DF2063">
        <w:rPr>
          <w:lang w:val="ru-RU"/>
        </w:rPr>
        <w:t>на</w:t>
      </w:r>
      <w:r w:rsidRPr="00DF6D36">
        <w:t> </w:t>
      </w:r>
      <w:r w:rsidRPr="00DF2063">
        <w:rPr>
          <w:lang w:val="ru-RU"/>
        </w:rPr>
        <w:t>информацию</w:t>
      </w:r>
      <w:r w:rsidRPr="0054679F">
        <w:rPr>
          <w:lang w:val="ru-RU"/>
        </w:rPr>
        <w:t xml:space="preserve">, </w:t>
      </w:r>
      <w:r w:rsidRPr="00DF2063">
        <w:rPr>
          <w:lang w:val="ru-RU"/>
        </w:rPr>
        <w:t>и</w:t>
      </w:r>
      <w:r w:rsidRPr="00DF6D36">
        <w:t> </w:t>
      </w:r>
      <w:r w:rsidRPr="00DF2063">
        <w:rPr>
          <w:lang w:val="ru-RU"/>
        </w:rPr>
        <w:t>технологии</w:t>
      </w:r>
      <w:r w:rsidRPr="0054679F">
        <w:rPr>
          <w:lang w:val="ru-RU"/>
        </w:rPr>
        <w:t xml:space="preserve"> </w:t>
      </w:r>
      <w:r w:rsidRPr="00DF2063">
        <w:rPr>
          <w:lang w:val="ru-RU"/>
        </w:rPr>
        <w:t>блокчейн</w:t>
      </w:r>
      <w:r w:rsidRPr="0054679F">
        <w:rPr>
          <w:lang w:val="ru-RU"/>
        </w:rPr>
        <w:t xml:space="preserve">", </w:t>
      </w:r>
      <w:r w:rsidR="0054679F">
        <w:rPr>
          <w:lang w:val="ru-RU"/>
        </w:rPr>
        <w:t xml:space="preserve">с </w:t>
      </w:r>
      <w:r w:rsidRPr="00DF6D36">
        <w:t>oneM</w:t>
      </w:r>
      <w:r w:rsidRPr="0054679F">
        <w:rPr>
          <w:lang w:val="ru-RU"/>
        </w:rPr>
        <w:t>2</w:t>
      </w:r>
      <w:r w:rsidRPr="00DF6D36">
        <w:t>M</w:t>
      </w:r>
      <w:r w:rsidRPr="0054679F">
        <w:rPr>
          <w:lang w:val="ru-RU"/>
        </w:rPr>
        <w:t xml:space="preserve"> </w:t>
      </w:r>
      <w:r w:rsidR="0054679F">
        <w:rPr>
          <w:lang w:val="ru-RU"/>
        </w:rPr>
        <w:t>по проекту новой Рекомендации МСЭ</w:t>
      </w:r>
      <w:r w:rsidR="0054679F" w:rsidRPr="0054679F">
        <w:rPr>
          <w:lang w:val="ru-RU"/>
        </w:rPr>
        <w:noBreakHyphen/>
      </w:r>
      <w:r w:rsidRPr="00DF6D36">
        <w:t>T</w:t>
      </w:r>
      <w:r w:rsidRPr="0054679F">
        <w:rPr>
          <w:lang w:val="ru-RU"/>
        </w:rPr>
        <w:t xml:space="preserve"> </w:t>
      </w:r>
      <w:r w:rsidRPr="00DF6D36">
        <w:t>Y</w:t>
      </w:r>
      <w:r w:rsidRPr="0054679F">
        <w:rPr>
          <w:lang w:val="ru-RU"/>
        </w:rPr>
        <w:t>.</w:t>
      </w:r>
      <w:r w:rsidRPr="00DF6D36">
        <w:t>oneM</w:t>
      </w:r>
      <w:r w:rsidRPr="0054679F">
        <w:rPr>
          <w:lang w:val="ru-RU"/>
        </w:rPr>
        <w:t>2</w:t>
      </w:r>
      <w:r w:rsidRPr="00DF6D36">
        <w:t>M</w:t>
      </w:r>
      <w:r w:rsidRPr="0054679F">
        <w:rPr>
          <w:lang w:val="ru-RU"/>
        </w:rPr>
        <w:t>.</w:t>
      </w:r>
      <w:r w:rsidRPr="00DF6D36">
        <w:t>SEC</w:t>
      </w:r>
      <w:r w:rsidRPr="0054679F">
        <w:rPr>
          <w:lang w:val="ru-RU"/>
        </w:rPr>
        <w:t>.</w:t>
      </w:r>
      <w:r w:rsidRPr="00DF6D36">
        <w:t>SOL</w:t>
      </w:r>
      <w:r w:rsidRPr="0054679F">
        <w:rPr>
          <w:lang w:val="ru-RU"/>
        </w:rPr>
        <w:t xml:space="preserve"> "</w:t>
      </w:r>
      <w:r w:rsidR="0054679F" w:rsidRPr="0054679F">
        <w:rPr>
          <w:color w:val="000000"/>
          <w:lang w:val="ru-RU"/>
        </w:rPr>
        <w:t xml:space="preserve">Решения </w:t>
      </w:r>
      <w:r w:rsidR="0054679F">
        <w:rPr>
          <w:color w:val="000000"/>
        </w:rPr>
        <w:t>oneM</w:t>
      </w:r>
      <w:r w:rsidR="0054679F" w:rsidRPr="0054679F">
        <w:rPr>
          <w:color w:val="000000"/>
          <w:lang w:val="ru-RU"/>
        </w:rPr>
        <w:t>2</w:t>
      </w:r>
      <w:r w:rsidR="0054679F">
        <w:rPr>
          <w:color w:val="000000"/>
        </w:rPr>
        <w:t>M</w:t>
      </w:r>
      <w:r w:rsidR="0054679F" w:rsidRPr="0054679F">
        <w:rPr>
          <w:color w:val="000000"/>
          <w:lang w:val="ru-RU"/>
        </w:rPr>
        <w:t xml:space="preserve"> по обеспечению безо</w:t>
      </w:r>
      <w:r w:rsidR="0054679F">
        <w:rPr>
          <w:color w:val="000000"/>
          <w:lang w:val="ru-RU"/>
        </w:rPr>
        <w:t>пасности</w:t>
      </w:r>
      <w:r w:rsidRPr="0054679F">
        <w:rPr>
          <w:lang w:val="ru-RU"/>
        </w:rPr>
        <w:t xml:space="preserve">", </w:t>
      </w:r>
      <w:r w:rsidR="0054679F">
        <w:rPr>
          <w:lang w:val="ru-RU"/>
        </w:rPr>
        <w:t>с</w:t>
      </w:r>
      <w:r w:rsidRPr="0054679F">
        <w:rPr>
          <w:lang w:val="ru-RU"/>
        </w:rPr>
        <w:t xml:space="preserve"> </w:t>
      </w:r>
      <w:r w:rsidRPr="00DF6D36">
        <w:t>TMForum</w:t>
      </w:r>
      <w:r w:rsidRPr="0054679F">
        <w:rPr>
          <w:lang w:val="ru-RU"/>
        </w:rPr>
        <w:t xml:space="preserve"> </w:t>
      </w:r>
      <w:r w:rsidR="0054679F">
        <w:rPr>
          <w:lang w:val="ru-RU"/>
        </w:rPr>
        <w:t>по проект</w:t>
      </w:r>
      <w:r w:rsidR="008B79A7">
        <w:rPr>
          <w:lang w:val="ru-RU"/>
        </w:rPr>
        <w:t>ам</w:t>
      </w:r>
      <w:r w:rsidR="0054679F">
        <w:rPr>
          <w:lang w:val="ru-RU"/>
        </w:rPr>
        <w:t xml:space="preserve"> Рекомендаци</w:t>
      </w:r>
      <w:r w:rsidR="008B79A7">
        <w:rPr>
          <w:lang w:val="ru-RU"/>
        </w:rPr>
        <w:t>й</w:t>
      </w:r>
      <w:r w:rsidR="0054679F">
        <w:rPr>
          <w:lang w:val="ru-RU"/>
        </w:rPr>
        <w:t xml:space="preserve"> МСЭ</w:t>
      </w:r>
      <w:r w:rsidR="0054679F" w:rsidRPr="0054679F">
        <w:rPr>
          <w:lang w:val="ru-RU"/>
        </w:rPr>
        <w:noBreakHyphen/>
      </w:r>
      <w:r w:rsidRPr="00DF6D36">
        <w:t>T</w:t>
      </w:r>
      <w:r w:rsidRPr="0054679F">
        <w:rPr>
          <w:lang w:val="ru-RU"/>
        </w:rPr>
        <w:t xml:space="preserve"> </w:t>
      </w:r>
      <w:r w:rsidRPr="00DF6D36">
        <w:t>Y</w:t>
      </w:r>
      <w:r w:rsidRPr="0054679F">
        <w:rPr>
          <w:lang w:val="ru-RU"/>
        </w:rPr>
        <w:t>.</w:t>
      </w:r>
      <w:r w:rsidRPr="00DF6D36">
        <w:t>TM</w:t>
      </w:r>
      <w:r w:rsidRPr="0054679F">
        <w:rPr>
          <w:lang w:val="ru-RU"/>
        </w:rPr>
        <w:t>.</w:t>
      </w:r>
      <w:r w:rsidRPr="00DF6D36">
        <w:t>DM</w:t>
      </w:r>
      <w:r w:rsidRPr="0054679F">
        <w:rPr>
          <w:lang w:val="ru-RU"/>
        </w:rPr>
        <w:t>-</w:t>
      </w:r>
      <w:r w:rsidRPr="00DF6D36">
        <w:t>API</w:t>
      </w:r>
      <w:r w:rsidRPr="0054679F">
        <w:rPr>
          <w:lang w:val="ru-RU"/>
        </w:rPr>
        <w:t xml:space="preserve"> </w:t>
      </w:r>
      <w:r w:rsidR="00DF2063" w:rsidRPr="0054679F">
        <w:rPr>
          <w:lang w:val="ru-RU"/>
        </w:rPr>
        <w:t>"</w:t>
      </w:r>
      <w:r w:rsidR="008B79A7">
        <w:rPr>
          <w:lang w:val="ru-RU"/>
        </w:rPr>
        <w:t xml:space="preserve">Спецификация </w:t>
      </w:r>
      <w:r w:rsidR="008B79A7" w:rsidRPr="00DF6D36">
        <w:t>API</w:t>
      </w:r>
      <w:r w:rsidR="008B79A7" w:rsidRPr="0054679F">
        <w:rPr>
          <w:lang w:val="ru-RU"/>
        </w:rPr>
        <w:t xml:space="preserve"> </w:t>
      </w:r>
      <w:r w:rsidR="008B79A7" w:rsidRPr="00DF6D36">
        <w:t>REST</w:t>
      </w:r>
      <w:r w:rsidR="008B79A7" w:rsidRPr="0054679F">
        <w:rPr>
          <w:lang w:val="ru-RU"/>
        </w:rPr>
        <w:t xml:space="preserve"> </w:t>
      </w:r>
      <w:r w:rsidR="008B79A7">
        <w:rPr>
          <w:lang w:val="ru-RU"/>
        </w:rPr>
        <w:t xml:space="preserve">управления устройствами </w:t>
      </w:r>
      <w:r w:rsidRPr="00DF6D36">
        <w:t>IoT</w:t>
      </w:r>
      <w:r w:rsidR="00DF2063" w:rsidRPr="0054679F">
        <w:rPr>
          <w:lang w:val="ru-RU"/>
        </w:rPr>
        <w:t>"</w:t>
      </w:r>
      <w:r w:rsidRPr="0054679F">
        <w:rPr>
          <w:lang w:val="ru-RU"/>
        </w:rPr>
        <w:t xml:space="preserve"> </w:t>
      </w:r>
      <w:r w:rsidR="008B79A7">
        <w:rPr>
          <w:lang w:val="ru-RU"/>
        </w:rPr>
        <w:t>и</w:t>
      </w:r>
      <w:r w:rsidRPr="0054679F">
        <w:rPr>
          <w:lang w:val="ru-RU"/>
        </w:rPr>
        <w:t xml:space="preserve"> </w:t>
      </w:r>
      <w:r w:rsidRPr="00DF6D36">
        <w:t>Y</w:t>
      </w:r>
      <w:r w:rsidRPr="0054679F">
        <w:rPr>
          <w:lang w:val="ru-RU"/>
        </w:rPr>
        <w:t>.</w:t>
      </w:r>
      <w:r w:rsidRPr="00DF6D36">
        <w:t>TM</w:t>
      </w:r>
      <w:r w:rsidRPr="0054679F">
        <w:rPr>
          <w:lang w:val="ru-RU"/>
        </w:rPr>
        <w:t>.</w:t>
      </w:r>
      <w:r w:rsidRPr="00DF6D36">
        <w:t>SM</w:t>
      </w:r>
      <w:r w:rsidRPr="0054679F">
        <w:rPr>
          <w:lang w:val="ru-RU"/>
        </w:rPr>
        <w:t>-</w:t>
      </w:r>
      <w:r w:rsidRPr="00DF6D36">
        <w:t>API</w:t>
      </w:r>
      <w:r w:rsidRPr="0054679F">
        <w:rPr>
          <w:lang w:val="ru-RU"/>
        </w:rPr>
        <w:t xml:space="preserve"> </w:t>
      </w:r>
      <w:r w:rsidR="00DF2063" w:rsidRPr="0054679F">
        <w:rPr>
          <w:lang w:val="ru-RU"/>
        </w:rPr>
        <w:t>"</w:t>
      </w:r>
      <w:r w:rsidR="008B79A7" w:rsidRPr="008B79A7">
        <w:rPr>
          <w:lang w:val="ru-RU"/>
        </w:rPr>
        <w:t xml:space="preserve"> </w:t>
      </w:r>
      <w:r w:rsidR="008B79A7">
        <w:rPr>
          <w:lang w:val="ru-RU"/>
        </w:rPr>
        <w:t xml:space="preserve">Спецификация </w:t>
      </w:r>
      <w:r w:rsidR="008B79A7" w:rsidRPr="00DF6D36">
        <w:t>API</w:t>
      </w:r>
      <w:r w:rsidR="008B79A7" w:rsidRPr="0054679F">
        <w:rPr>
          <w:lang w:val="ru-RU"/>
        </w:rPr>
        <w:t xml:space="preserve"> </w:t>
      </w:r>
      <w:r w:rsidR="008B79A7" w:rsidRPr="00DF6D36">
        <w:t>REST</w:t>
      </w:r>
      <w:r w:rsidR="008B79A7" w:rsidRPr="0054679F">
        <w:rPr>
          <w:lang w:val="ru-RU"/>
        </w:rPr>
        <w:t xml:space="preserve"> </w:t>
      </w:r>
      <w:r w:rsidR="008B79A7">
        <w:rPr>
          <w:lang w:val="ru-RU"/>
        </w:rPr>
        <w:t>управления услу</w:t>
      </w:r>
      <w:r w:rsidR="007A7C1C">
        <w:rPr>
          <w:lang w:val="ru-RU"/>
        </w:rPr>
        <w:t>г</w:t>
      </w:r>
      <w:r w:rsidR="008B79A7">
        <w:rPr>
          <w:lang w:val="ru-RU"/>
        </w:rPr>
        <w:t xml:space="preserve">ами </w:t>
      </w:r>
      <w:r w:rsidR="008B79A7" w:rsidRPr="00DF6D36">
        <w:t>IoT</w:t>
      </w:r>
      <w:r w:rsidR="008B79A7" w:rsidRPr="0054679F">
        <w:rPr>
          <w:lang w:val="ru-RU"/>
        </w:rPr>
        <w:t xml:space="preserve"> </w:t>
      </w:r>
      <w:r w:rsidR="00DF2063" w:rsidRPr="0054679F">
        <w:rPr>
          <w:lang w:val="ru-RU"/>
        </w:rPr>
        <w:t>"</w:t>
      </w:r>
      <w:r w:rsidRPr="0054679F">
        <w:rPr>
          <w:lang w:val="ru-RU"/>
        </w:rPr>
        <w:t xml:space="preserve">, </w:t>
      </w:r>
      <w:r w:rsidR="008B79A7">
        <w:rPr>
          <w:lang w:val="ru-RU"/>
        </w:rPr>
        <w:t>с</w:t>
      </w:r>
      <w:r w:rsidRPr="0054679F">
        <w:rPr>
          <w:lang w:val="ru-RU"/>
        </w:rPr>
        <w:t xml:space="preserve"> </w:t>
      </w:r>
      <w:r w:rsidRPr="00DF6D36">
        <w:t>W</w:t>
      </w:r>
      <w:r w:rsidRPr="0054679F">
        <w:rPr>
          <w:lang w:val="ru-RU"/>
        </w:rPr>
        <w:t>3</w:t>
      </w:r>
      <w:r w:rsidRPr="00DF6D36">
        <w:t>C</w:t>
      </w:r>
      <w:r w:rsidRPr="0054679F">
        <w:rPr>
          <w:lang w:val="ru-RU"/>
        </w:rPr>
        <w:t xml:space="preserve"> </w:t>
      </w:r>
      <w:r w:rsidR="008B79A7">
        <w:rPr>
          <w:lang w:val="ru-RU"/>
        </w:rPr>
        <w:t xml:space="preserve">по </w:t>
      </w:r>
      <w:r w:rsidR="008B79A7">
        <w:rPr>
          <w:lang w:val="ru-RU"/>
        </w:rPr>
        <w:lastRenderedPageBreak/>
        <w:t>децентрализованным идентификаторам</w:t>
      </w:r>
      <w:r w:rsidRPr="0054679F">
        <w:rPr>
          <w:lang w:val="ru-RU"/>
        </w:rPr>
        <w:t xml:space="preserve"> (</w:t>
      </w:r>
      <w:r w:rsidRPr="00DF6D36">
        <w:t>DID</w:t>
      </w:r>
      <w:r w:rsidRPr="0054679F">
        <w:rPr>
          <w:lang w:val="ru-RU"/>
        </w:rPr>
        <w:t xml:space="preserve">) </w:t>
      </w:r>
      <w:r w:rsidR="008B79A7">
        <w:rPr>
          <w:lang w:val="ru-RU"/>
        </w:rPr>
        <w:t>и с Альянсом</w:t>
      </w:r>
      <w:r w:rsidRPr="0054679F">
        <w:rPr>
          <w:lang w:val="ru-RU"/>
        </w:rPr>
        <w:t xml:space="preserve"> </w:t>
      </w:r>
      <w:r w:rsidRPr="00DF6D36">
        <w:t>LoRa</w:t>
      </w:r>
      <w:r w:rsidRPr="0054679F">
        <w:rPr>
          <w:lang w:val="ru-RU"/>
        </w:rPr>
        <w:t xml:space="preserve"> </w:t>
      </w:r>
      <w:r w:rsidR="008B79A7">
        <w:rPr>
          <w:lang w:val="ru-RU"/>
        </w:rPr>
        <w:t>по Рекомендации МСЭ-Т</w:t>
      </w:r>
      <w:r w:rsidRPr="0054679F">
        <w:rPr>
          <w:lang w:val="ru-RU"/>
        </w:rPr>
        <w:t xml:space="preserve"> </w:t>
      </w:r>
      <w:r w:rsidRPr="00DF6D36">
        <w:t>Y</w:t>
      </w:r>
      <w:r w:rsidRPr="0054679F">
        <w:rPr>
          <w:lang w:val="ru-RU"/>
        </w:rPr>
        <w:t xml:space="preserve">.4480. </w:t>
      </w:r>
      <w:r w:rsidR="008B79A7">
        <w:rPr>
          <w:lang w:val="ru-RU"/>
        </w:rPr>
        <w:t>Четвертое</w:t>
      </w:r>
      <w:r w:rsidR="008B79A7" w:rsidRPr="008B79A7">
        <w:rPr>
          <w:lang w:val="ru-RU"/>
        </w:rPr>
        <w:t xml:space="preserve"> </w:t>
      </w:r>
      <w:r w:rsidR="008B79A7">
        <w:rPr>
          <w:lang w:val="ru-RU"/>
        </w:rPr>
        <w:t>собрание</w:t>
      </w:r>
      <w:r w:rsidRPr="008B79A7">
        <w:rPr>
          <w:lang w:val="ru-RU"/>
        </w:rPr>
        <w:t xml:space="preserve"> </w:t>
      </w:r>
      <w:r w:rsidRPr="00DF6D36">
        <w:t>J</w:t>
      </w:r>
      <w:r w:rsidRPr="008B79A7">
        <w:rPr>
          <w:lang w:val="ru-RU"/>
        </w:rPr>
        <w:t>-</w:t>
      </w:r>
      <w:r w:rsidRPr="00DF6D36">
        <w:t>SCTF</w:t>
      </w:r>
      <w:r w:rsidRPr="008B79A7">
        <w:rPr>
          <w:lang w:val="ru-RU"/>
        </w:rPr>
        <w:t xml:space="preserve"> </w:t>
      </w:r>
      <w:r w:rsidR="008B79A7">
        <w:rPr>
          <w:lang w:val="ru-RU"/>
        </w:rPr>
        <w:t>прошло</w:t>
      </w:r>
      <w:r w:rsidR="008B79A7" w:rsidRPr="008B79A7">
        <w:rPr>
          <w:lang w:val="ru-RU"/>
        </w:rPr>
        <w:t xml:space="preserve"> </w:t>
      </w:r>
      <w:r w:rsidR="008B79A7">
        <w:rPr>
          <w:lang w:val="ru-RU"/>
        </w:rPr>
        <w:t>в</w:t>
      </w:r>
      <w:r w:rsidR="008B79A7" w:rsidRPr="008B79A7">
        <w:rPr>
          <w:lang w:val="ru-RU"/>
        </w:rPr>
        <w:t xml:space="preserve"> </w:t>
      </w:r>
      <w:r w:rsidR="008B79A7">
        <w:rPr>
          <w:lang w:val="ru-RU"/>
        </w:rPr>
        <w:t>виртуальном</w:t>
      </w:r>
      <w:r w:rsidR="008B79A7" w:rsidRPr="008B79A7">
        <w:rPr>
          <w:lang w:val="ru-RU"/>
        </w:rPr>
        <w:t xml:space="preserve"> </w:t>
      </w:r>
      <w:r w:rsidR="008B79A7">
        <w:rPr>
          <w:lang w:val="ru-RU"/>
        </w:rPr>
        <w:t>режиме</w:t>
      </w:r>
      <w:r w:rsidRPr="008B79A7">
        <w:rPr>
          <w:lang w:val="ru-RU"/>
        </w:rPr>
        <w:t xml:space="preserve"> 27 </w:t>
      </w:r>
      <w:r w:rsidR="008B79A7">
        <w:rPr>
          <w:lang w:val="ru-RU"/>
        </w:rPr>
        <w:t>и</w:t>
      </w:r>
      <w:r w:rsidRPr="008B79A7">
        <w:rPr>
          <w:lang w:val="ru-RU"/>
        </w:rPr>
        <w:t xml:space="preserve"> 29</w:t>
      </w:r>
      <w:r w:rsidR="008B79A7" w:rsidRPr="008B79A7">
        <w:t> </w:t>
      </w:r>
      <w:r w:rsidR="008B79A7">
        <w:rPr>
          <w:lang w:val="ru-RU"/>
        </w:rPr>
        <w:t>сентября</w:t>
      </w:r>
      <w:r w:rsidRPr="008B79A7">
        <w:rPr>
          <w:lang w:val="ru-RU"/>
        </w:rPr>
        <w:t xml:space="preserve"> 2021</w:t>
      </w:r>
      <w:r w:rsidR="008B79A7">
        <w:rPr>
          <w:lang w:val="ru-RU"/>
        </w:rPr>
        <w:t> года</w:t>
      </w:r>
      <w:r w:rsidRPr="008B79A7">
        <w:rPr>
          <w:lang w:val="ru-RU"/>
        </w:rPr>
        <w:t xml:space="preserve">, </w:t>
      </w:r>
      <w:r w:rsidR="008B79A7">
        <w:rPr>
          <w:lang w:val="ru-RU"/>
        </w:rPr>
        <w:t>а пятое собрание –</w:t>
      </w:r>
      <w:r w:rsidRPr="008B79A7">
        <w:rPr>
          <w:lang w:val="ru-RU"/>
        </w:rPr>
        <w:t xml:space="preserve">18 </w:t>
      </w:r>
      <w:r w:rsidR="008B79A7">
        <w:rPr>
          <w:lang w:val="ru-RU"/>
        </w:rPr>
        <w:t>и</w:t>
      </w:r>
      <w:r w:rsidRPr="008B79A7">
        <w:rPr>
          <w:lang w:val="ru-RU"/>
        </w:rPr>
        <w:t xml:space="preserve"> 20</w:t>
      </w:r>
      <w:r w:rsidR="008B79A7">
        <w:rPr>
          <w:lang w:val="ru-RU"/>
        </w:rPr>
        <w:t> января</w:t>
      </w:r>
      <w:r w:rsidRPr="008B79A7">
        <w:rPr>
          <w:lang w:val="ru-RU"/>
        </w:rPr>
        <w:t xml:space="preserve"> 2022</w:t>
      </w:r>
      <w:r w:rsidR="008B79A7">
        <w:rPr>
          <w:lang w:val="ru-RU"/>
        </w:rPr>
        <w:t> года</w:t>
      </w:r>
      <w:r w:rsidRPr="008B79A7">
        <w:rPr>
          <w:lang w:val="ru-RU"/>
        </w:rPr>
        <w:t xml:space="preserve">. </w:t>
      </w:r>
      <w:r w:rsidR="00D57163">
        <w:rPr>
          <w:lang w:val="ru-RU"/>
        </w:rPr>
        <w:t>Было</w:t>
      </w:r>
      <w:r w:rsidR="00D57163" w:rsidRPr="00D57163">
        <w:rPr>
          <w:lang w:val="ru-RU"/>
        </w:rPr>
        <w:t xml:space="preserve"> </w:t>
      </w:r>
      <w:r w:rsidR="00D57163">
        <w:rPr>
          <w:lang w:val="ru-RU"/>
        </w:rPr>
        <w:t>уточнено</w:t>
      </w:r>
      <w:r w:rsidR="00D57163" w:rsidRPr="00D57163">
        <w:rPr>
          <w:lang w:val="ru-RU"/>
        </w:rPr>
        <w:t xml:space="preserve">, </w:t>
      </w:r>
      <w:r w:rsidR="00D57163">
        <w:rPr>
          <w:lang w:val="ru-RU"/>
        </w:rPr>
        <w:t>что</w:t>
      </w:r>
      <w:r w:rsidR="00D57163" w:rsidRPr="00D57163">
        <w:rPr>
          <w:lang w:val="ru-RU"/>
        </w:rPr>
        <w:t xml:space="preserve"> </w:t>
      </w:r>
      <w:r w:rsidRPr="00DF6D36">
        <w:t>J</w:t>
      </w:r>
      <w:r w:rsidRPr="00D57163">
        <w:rPr>
          <w:lang w:val="ru-RU"/>
        </w:rPr>
        <w:t>-</w:t>
      </w:r>
      <w:r w:rsidRPr="00DF6D36">
        <w:t>SCTF</w:t>
      </w:r>
      <w:r w:rsidRPr="00D57163">
        <w:rPr>
          <w:lang w:val="ru-RU"/>
        </w:rPr>
        <w:t xml:space="preserve"> </w:t>
      </w:r>
      <w:r w:rsidR="00D57163">
        <w:rPr>
          <w:lang w:val="ru-RU"/>
        </w:rPr>
        <w:t>будет</w:t>
      </w:r>
      <w:r w:rsidR="00D57163" w:rsidRPr="00D57163">
        <w:rPr>
          <w:lang w:val="ru-RU"/>
        </w:rPr>
        <w:t xml:space="preserve"> </w:t>
      </w:r>
      <w:r w:rsidR="00D57163">
        <w:rPr>
          <w:lang w:val="ru-RU"/>
        </w:rPr>
        <w:t>официально</w:t>
      </w:r>
      <w:r w:rsidR="00D57163" w:rsidRPr="00D57163">
        <w:rPr>
          <w:lang w:val="ru-RU"/>
        </w:rPr>
        <w:t xml:space="preserve"> </w:t>
      </w:r>
      <w:r w:rsidR="00D57163">
        <w:rPr>
          <w:lang w:val="ru-RU"/>
        </w:rPr>
        <w:t>отчитываться</w:t>
      </w:r>
      <w:r w:rsidR="00D57163" w:rsidRPr="00D57163">
        <w:rPr>
          <w:lang w:val="ru-RU"/>
        </w:rPr>
        <w:t xml:space="preserve"> </w:t>
      </w:r>
      <w:r w:rsidR="00D57163">
        <w:rPr>
          <w:lang w:val="ru-RU"/>
        </w:rPr>
        <w:t>только</w:t>
      </w:r>
      <w:r w:rsidR="00D57163" w:rsidRPr="00D57163">
        <w:rPr>
          <w:lang w:val="ru-RU"/>
        </w:rPr>
        <w:t xml:space="preserve"> </w:t>
      </w:r>
      <w:r w:rsidR="00D57163">
        <w:rPr>
          <w:lang w:val="ru-RU"/>
        </w:rPr>
        <w:t>перед</w:t>
      </w:r>
      <w:r w:rsidR="00D57163" w:rsidRPr="00D57163">
        <w:rPr>
          <w:lang w:val="ru-RU"/>
        </w:rPr>
        <w:t xml:space="preserve"> </w:t>
      </w:r>
      <w:r w:rsidR="00D57163">
        <w:rPr>
          <w:lang w:val="ru-RU"/>
        </w:rPr>
        <w:t>тремя</w:t>
      </w:r>
      <w:r w:rsidR="00D57163" w:rsidRPr="00D57163">
        <w:rPr>
          <w:lang w:val="ru-RU"/>
        </w:rPr>
        <w:t xml:space="preserve"> </w:t>
      </w:r>
      <w:r w:rsidR="00D57163">
        <w:rPr>
          <w:lang w:val="ru-RU"/>
        </w:rPr>
        <w:t>руководящими</w:t>
      </w:r>
      <w:r w:rsidR="00D57163" w:rsidRPr="00D57163">
        <w:rPr>
          <w:lang w:val="ru-RU"/>
        </w:rPr>
        <w:t xml:space="preserve"> </w:t>
      </w:r>
      <w:r w:rsidR="00D57163">
        <w:rPr>
          <w:lang w:val="ru-RU"/>
        </w:rPr>
        <w:t>органами</w:t>
      </w:r>
      <w:r w:rsidR="00D57163" w:rsidRPr="00D57163">
        <w:rPr>
          <w:lang w:val="ru-RU"/>
        </w:rPr>
        <w:t xml:space="preserve"> </w:t>
      </w:r>
      <w:r w:rsidR="00D57163">
        <w:rPr>
          <w:lang w:val="ru-RU"/>
        </w:rPr>
        <w:t>трех</w:t>
      </w:r>
      <w:r w:rsidR="00D57163" w:rsidRPr="00D57163">
        <w:rPr>
          <w:lang w:val="ru-RU"/>
        </w:rPr>
        <w:t xml:space="preserve"> </w:t>
      </w:r>
      <w:r w:rsidR="00D57163">
        <w:rPr>
          <w:lang w:val="ru-RU"/>
        </w:rPr>
        <w:t>ОРС</w:t>
      </w:r>
      <w:r w:rsidRPr="00D57163">
        <w:rPr>
          <w:lang w:val="ru-RU"/>
        </w:rPr>
        <w:t xml:space="preserve"> (</w:t>
      </w:r>
      <w:r w:rsidR="00D57163">
        <w:rPr>
          <w:color w:val="000000"/>
        </w:rPr>
        <w:t>SMB</w:t>
      </w:r>
      <w:r w:rsidR="00D57163" w:rsidRPr="00D57163">
        <w:rPr>
          <w:color w:val="000000"/>
          <w:lang w:val="ru-RU"/>
        </w:rPr>
        <w:t xml:space="preserve"> МЭК</w:t>
      </w:r>
      <w:r w:rsidRPr="00D57163">
        <w:rPr>
          <w:lang w:val="ru-RU"/>
        </w:rPr>
        <w:t xml:space="preserve">, </w:t>
      </w:r>
      <w:r w:rsidR="00D57163">
        <w:rPr>
          <w:color w:val="000000"/>
        </w:rPr>
        <w:t>TMB</w:t>
      </w:r>
      <w:r w:rsidR="00D57163" w:rsidRPr="00D57163">
        <w:rPr>
          <w:color w:val="000000"/>
          <w:lang w:val="ru-RU"/>
        </w:rPr>
        <w:t xml:space="preserve"> ИСО</w:t>
      </w:r>
      <w:r w:rsidR="00D57163">
        <w:rPr>
          <w:color w:val="000000"/>
          <w:lang w:val="ru-RU"/>
        </w:rPr>
        <w:t xml:space="preserve"> и</w:t>
      </w:r>
      <w:r w:rsidRPr="00D57163">
        <w:rPr>
          <w:lang w:val="ru-RU"/>
        </w:rPr>
        <w:t xml:space="preserve"> </w:t>
      </w:r>
      <w:r w:rsidR="00D57163">
        <w:rPr>
          <w:lang w:val="ru-RU"/>
        </w:rPr>
        <w:t>КГСЭ МСЭ</w:t>
      </w:r>
      <w:r w:rsidRPr="00D57163">
        <w:rPr>
          <w:lang w:val="ru-RU"/>
        </w:rPr>
        <w:t>)</w:t>
      </w:r>
      <w:r w:rsidR="007A7C1C">
        <w:rPr>
          <w:lang w:val="ru-RU"/>
        </w:rPr>
        <w:t>,</w:t>
      </w:r>
      <w:r w:rsidRPr="00D57163">
        <w:rPr>
          <w:lang w:val="ru-RU"/>
        </w:rPr>
        <w:t xml:space="preserve"> </w:t>
      </w:r>
      <w:r w:rsidR="00D57163">
        <w:rPr>
          <w:lang w:val="ru-RU"/>
        </w:rPr>
        <w:t xml:space="preserve">и будет в неофициальном порядке осуществляться обмен знаниями, идеями и опытом, в зависимости от случая, с </w:t>
      </w:r>
      <w:r w:rsidRPr="00DF6D36">
        <w:t>SPCG</w:t>
      </w:r>
      <w:r w:rsidRPr="00D57163">
        <w:rPr>
          <w:lang w:val="ru-RU"/>
        </w:rPr>
        <w:t xml:space="preserve">. </w:t>
      </w:r>
    </w:p>
    <w:p w14:paraId="3C1233E1" w14:textId="23EA97BB" w:rsidR="00965367" w:rsidRPr="00DF2063" w:rsidRDefault="00965367" w:rsidP="00DF2063">
      <w:pPr>
        <w:pStyle w:val="Heading2"/>
        <w:spacing w:before="320"/>
        <w:rPr>
          <w:rFonts w:asciiTheme="minorHAnsi" w:hAnsiTheme="minorHAnsi" w:cstheme="minorBidi"/>
          <w:szCs w:val="22"/>
          <w:lang w:val="ru-RU"/>
        </w:rPr>
      </w:pPr>
      <w:r w:rsidRPr="00DF2063">
        <w:rPr>
          <w:rFonts w:asciiTheme="minorHAnsi" w:hAnsiTheme="minorHAnsi" w:cstheme="minorBidi"/>
          <w:szCs w:val="22"/>
          <w:lang w:val="ru-RU"/>
        </w:rPr>
        <w:t>2.</w:t>
      </w:r>
      <w:r w:rsidR="007A7C1C">
        <w:rPr>
          <w:rFonts w:asciiTheme="minorHAnsi" w:hAnsiTheme="minorHAnsi" w:cstheme="minorBidi"/>
          <w:szCs w:val="22"/>
          <w:lang w:val="ru-RU"/>
        </w:rPr>
        <w:t>4</w:t>
      </w:r>
      <w:r w:rsidRPr="00DF2063">
        <w:rPr>
          <w:lang w:val="ru-RU"/>
        </w:rPr>
        <w:tab/>
      </w:r>
      <w:r w:rsidR="008D2E65">
        <w:rPr>
          <w:lang w:val="ru-RU"/>
        </w:rPr>
        <w:t xml:space="preserve">Кабельный </w:t>
      </w:r>
      <w:r w:rsidRPr="00DF2063">
        <w:rPr>
          <w:rFonts w:asciiTheme="minorHAnsi" w:hAnsiTheme="minorHAnsi" w:cstheme="minorBidi"/>
          <w:szCs w:val="22"/>
          <w:lang w:val="ru-RU"/>
        </w:rPr>
        <w:t xml:space="preserve">IP </w:t>
      </w:r>
    </w:p>
    <w:p w14:paraId="215D1668" w14:textId="24AE070C" w:rsidR="00965367" w:rsidRPr="00DF2063" w:rsidRDefault="00965367" w:rsidP="00DF2063">
      <w:pPr>
        <w:rPr>
          <w:lang w:val="ru-RU"/>
        </w:rPr>
      </w:pPr>
      <w:r w:rsidRPr="00DF2063">
        <w:rPr>
          <w:lang w:val="ru-RU"/>
        </w:rPr>
        <w:t>2.</w:t>
      </w:r>
      <w:r w:rsidR="007A7C1C">
        <w:rPr>
          <w:lang w:val="ru-RU"/>
        </w:rPr>
        <w:t>4</w:t>
      </w:r>
      <w:r w:rsidRPr="00DF2063">
        <w:rPr>
          <w:lang w:val="ru-RU"/>
        </w:rPr>
        <w:t>.1</w:t>
      </w:r>
      <w:r w:rsidRPr="00DF2063">
        <w:rPr>
          <w:lang w:val="ru-RU"/>
        </w:rPr>
        <w:tab/>
      </w:r>
      <w:r w:rsidR="008D2E65">
        <w:rPr>
          <w:lang w:val="ru-RU"/>
        </w:rPr>
        <w:t>ИК9 МСЭ</w:t>
      </w:r>
      <w:r w:rsidRPr="00DF2063">
        <w:rPr>
          <w:lang w:val="ru-RU"/>
        </w:rPr>
        <w:t xml:space="preserve">-T </w:t>
      </w:r>
      <w:r w:rsidR="008D2E65">
        <w:rPr>
          <w:lang w:val="ru-RU"/>
        </w:rPr>
        <w:t xml:space="preserve">утвердила следующие Рекомендации МСЭ-Т: </w:t>
      </w:r>
      <w:hyperlink r:id="rId68" w:history="1">
        <w:r w:rsidRPr="00DF2063">
          <w:rPr>
            <w:rStyle w:val="Hyperlink"/>
            <w:lang w:val="ru-RU"/>
          </w:rPr>
          <w:t xml:space="preserve">J.483 </w:t>
        </w:r>
        <w:r w:rsidR="00DF2063" w:rsidRPr="00DF2063">
          <w:rPr>
            <w:rStyle w:val="Hyperlink"/>
            <w:lang w:val="ru-RU"/>
          </w:rPr>
          <w:t>"</w:t>
        </w:r>
        <w:r w:rsidRPr="00DF2063">
          <w:rPr>
            <w:rStyle w:val="Hyperlink"/>
            <w:lang w:val="ru-RU"/>
          </w:rPr>
          <w:t>Архитектура и функциональные спецификации системы коммутации видеосигналов с использованием радиочастоты (РЧ)/протокола Интернет (IP)"</w:t>
        </w:r>
      </w:hyperlink>
      <w:r w:rsidRPr="00DF2063">
        <w:rPr>
          <w:lang w:val="ru-RU"/>
        </w:rPr>
        <w:t xml:space="preserve">; </w:t>
      </w:r>
      <w:hyperlink r:id="rId69" w:history="1">
        <w:r w:rsidRPr="00DF2063">
          <w:rPr>
            <w:rStyle w:val="Hyperlink"/>
            <w:lang w:val="ru-RU"/>
          </w:rPr>
          <w:t xml:space="preserve">J.1111 </w:t>
        </w:r>
        <w:r w:rsidR="00DF2063" w:rsidRPr="00DF2063">
          <w:rPr>
            <w:rStyle w:val="Hyperlink"/>
            <w:lang w:val="ru-RU"/>
          </w:rPr>
          <w:t>"</w:t>
        </w:r>
        <w:r w:rsidRPr="00DF2063">
          <w:rPr>
            <w:rStyle w:val="Hyperlink"/>
            <w:lang w:val="ru-RU"/>
          </w:rPr>
          <w:t>Требования к передовой услуге конвергенции цифрового видео на базе IP</w:t>
        </w:r>
        <w:r w:rsidR="00DF2063" w:rsidRPr="00DF2063">
          <w:rPr>
            <w:rStyle w:val="Hyperlink"/>
            <w:lang w:val="ru-RU"/>
          </w:rPr>
          <w:t>"</w:t>
        </w:r>
      </w:hyperlink>
      <w:r w:rsidRPr="00DF2063">
        <w:rPr>
          <w:lang w:val="ru-RU"/>
        </w:rPr>
        <w:t xml:space="preserve">; </w:t>
      </w:r>
      <w:hyperlink r:id="rId70" w:history="1">
        <w:r w:rsidRPr="00DF2063">
          <w:rPr>
            <w:rStyle w:val="Hyperlink"/>
            <w:lang w:val="ru-RU"/>
          </w:rPr>
          <w:t xml:space="preserve">J.1303 </w:t>
        </w:r>
        <w:r w:rsidR="00DF2063" w:rsidRPr="00DF2063">
          <w:rPr>
            <w:rStyle w:val="Hyperlink"/>
            <w:lang w:val="ru-RU"/>
          </w:rPr>
          <w:t>"</w:t>
        </w:r>
        <w:r w:rsidRPr="00DF2063">
          <w:rPr>
            <w:rStyle w:val="Hyperlink"/>
            <w:lang w:val="ru-RU"/>
          </w:rPr>
          <w:t>Спецификация конвергентной медиа-услуги на базе облака для поддержки кабельного телевидения на основе IP и вещательного кабельного телевидения – Системная спецификация для сотрудничества между облаком, в котором выполняется производство медиа, и облаком кабельных услуг</w:t>
        </w:r>
        <w:r w:rsidR="00DF2063" w:rsidRPr="00DF2063">
          <w:rPr>
            <w:rStyle w:val="Hyperlink"/>
            <w:lang w:val="ru-RU"/>
          </w:rPr>
          <w:t>"</w:t>
        </w:r>
      </w:hyperlink>
      <w:r w:rsidRPr="00DF2063">
        <w:rPr>
          <w:lang w:val="ru-RU"/>
        </w:rPr>
        <w:t xml:space="preserve">; </w:t>
      </w:r>
      <w:hyperlink r:id="rId71" w:history="1">
        <w:r w:rsidRPr="00DF2063">
          <w:rPr>
            <w:rStyle w:val="Hyperlink"/>
            <w:lang w:val="ru-RU"/>
          </w:rPr>
          <w:t xml:space="preserve">J.1304 </w:t>
        </w:r>
        <w:r w:rsidR="00DF2063" w:rsidRPr="00DF2063">
          <w:rPr>
            <w:rStyle w:val="Hyperlink"/>
            <w:lang w:val="ru-RU"/>
          </w:rPr>
          <w:t>"</w:t>
        </w:r>
        <w:r w:rsidRPr="00DF2063">
          <w:rPr>
            <w:rStyle w:val="Hyperlink"/>
            <w:lang w:val="ru-RU"/>
          </w:rPr>
          <w:t>Функциональные требования к сотрудничеству по предоставлению услуг между оператором кабельного телевидения и поставщиком услуг OTT</w:t>
        </w:r>
        <w:r w:rsidR="00DF2063" w:rsidRPr="00DF2063">
          <w:rPr>
            <w:rStyle w:val="Hyperlink"/>
            <w:lang w:val="ru-RU"/>
          </w:rPr>
          <w:t>"</w:t>
        </w:r>
      </w:hyperlink>
      <w:r w:rsidRPr="00DF2063">
        <w:rPr>
          <w:lang w:val="ru-RU"/>
        </w:rPr>
        <w:t>;</w:t>
      </w:r>
      <w:hyperlink r:id="rId72" w:history="1">
        <w:r w:rsidRPr="00DF2063">
          <w:rPr>
            <w:rStyle w:val="Hyperlink"/>
            <w:lang w:val="ru-RU"/>
          </w:rPr>
          <w:t xml:space="preserve"> </w:t>
        </w:r>
        <w:r w:rsidR="008D2E65" w:rsidRPr="008D2E65">
          <w:rPr>
            <w:rStyle w:val="Hyperlink"/>
            <w:lang w:val="ru-RU"/>
          </w:rPr>
          <w:t>J.1401</w:t>
        </w:r>
        <w:r w:rsidR="008D2E65">
          <w:rPr>
            <w:rStyle w:val="Hyperlink"/>
            <w:lang w:val="ru-RU"/>
          </w:rPr>
          <w:t xml:space="preserve"> </w:t>
        </w:r>
        <w:r w:rsidR="007A7C1C">
          <w:rPr>
            <w:rStyle w:val="Hyperlink"/>
            <w:lang w:val="ru-RU"/>
          </w:rPr>
          <w:t>"</w:t>
        </w:r>
        <w:r w:rsidRPr="00DF2063">
          <w:rPr>
            <w:rStyle w:val="Hyperlink"/>
            <w:lang w:val="ru-RU"/>
          </w:rPr>
          <w:t>Платформы распределения телевизионного контента: требования к открытому доступу и качеству сигнала</w:t>
        </w:r>
        <w:r w:rsidR="00DF2063" w:rsidRPr="00DF2063">
          <w:rPr>
            <w:rStyle w:val="Hyperlink"/>
            <w:lang w:val="ru-RU"/>
          </w:rPr>
          <w:t>"</w:t>
        </w:r>
      </w:hyperlink>
      <w:r w:rsidRPr="00DF2063">
        <w:rPr>
          <w:lang w:val="ru-RU"/>
        </w:rPr>
        <w:t xml:space="preserve">; </w:t>
      </w:r>
      <w:hyperlink r:id="rId73" w:history="1">
        <w:r w:rsidRPr="00DF2063">
          <w:rPr>
            <w:rStyle w:val="Hyperlink"/>
            <w:lang w:val="ru-RU"/>
          </w:rPr>
          <w:t xml:space="preserve">J.1612 </w:t>
        </w:r>
        <w:r w:rsidR="00DF2063" w:rsidRPr="00DF2063">
          <w:rPr>
            <w:rStyle w:val="Hyperlink"/>
            <w:lang w:val="ru-RU"/>
          </w:rPr>
          <w:t>"</w:t>
        </w:r>
        <w:r w:rsidRPr="00DF2063">
          <w:rPr>
            <w:rStyle w:val="Hyperlink"/>
            <w:lang w:val="ru-RU"/>
          </w:rPr>
          <w:t>Архитектура шлюза "умного" дома</w:t>
        </w:r>
        <w:r w:rsidR="00DF2063" w:rsidRPr="00DF2063">
          <w:rPr>
            <w:rStyle w:val="Hyperlink"/>
            <w:lang w:val="ru-RU"/>
          </w:rPr>
          <w:t>"</w:t>
        </w:r>
      </w:hyperlink>
      <w:r w:rsidRPr="00DF2063">
        <w:rPr>
          <w:lang w:val="ru-RU"/>
        </w:rPr>
        <w:t xml:space="preserve"> и </w:t>
      </w:r>
      <w:hyperlink r:id="rId74" w:history="1">
        <w:r w:rsidRPr="00DF2063">
          <w:rPr>
            <w:rStyle w:val="Hyperlink"/>
            <w:lang w:val="ru-RU"/>
          </w:rPr>
          <w:t xml:space="preserve">J.1631 </w:t>
        </w:r>
        <w:r w:rsidR="007A7C1C">
          <w:rPr>
            <w:rStyle w:val="Hyperlink"/>
            <w:lang w:val="ru-RU"/>
          </w:rPr>
          <w:t>"</w:t>
        </w:r>
        <w:r w:rsidRPr="00DF2063">
          <w:rPr>
            <w:rStyle w:val="Hyperlink"/>
            <w:lang w:val="ru-RU"/>
          </w:rPr>
          <w:t>Функциональные требования к сквозной сетевой платформе для повышения качества доставки услуг облачной виртуальной реальности по интегрированным широкополосным кабельным сетям</w:t>
        </w:r>
      </w:hyperlink>
      <w:r w:rsidR="007A7C1C">
        <w:rPr>
          <w:rStyle w:val="Hyperlink"/>
          <w:lang w:val="ru-RU"/>
        </w:rPr>
        <w:t>"</w:t>
      </w:r>
      <w:r w:rsidRPr="00DF2063">
        <w:rPr>
          <w:lang w:val="ru-RU"/>
        </w:rPr>
        <w:t>.</w:t>
      </w:r>
    </w:p>
    <w:p w14:paraId="348CDF83" w14:textId="1A07C3AA" w:rsidR="00965367" w:rsidRPr="00DF2063" w:rsidRDefault="00965367" w:rsidP="00DF2063">
      <w:pPr>
        <w:rPr>
          <w:lang w:val="ru-RU"/>
        </w:rPr>
      </w:pPr>
      <w:r w:rsidRPr="00DF2063">
        <w:rPr>
          <w:lang w:val="ru-RU"/>
        </w:rPr>
        <w:t>2.</w:t>
      </w:r>
      <w:r w:rsidR="007A7C1C">
        <w:rPr>
          <w:lang w:val="ru-RU"/>
        </w:rPr>
        <w:t>4</w:t>
      </w:r>
      <w:r w:rsidRPr="00DF2063">
        <w:rPr>
          <w:lang w:val="ru-RU"/>
        </w:rPr>
        <w:t>.2</w:t>
      </w:r>
      <w:r w:rsidRPr="00DF2063">
        <w:rPr>
          <w:lang w:val="ru-RU"/>
        </w:rPr>
        <w:tab/>
      </w:r>
      <w:r w:rsidR="008D2E65">
        <w:rPr>
          <w:lang w:val="ru-RU"/>
        </w:rPr>
        <w:t>ИК</w:t>
      </w:r>
      <w:r w:rsidRPr="00DF2063">
        <w:rPr>
          <w:lang w:val="ru-RU"/>
        </w:rPr>
        <w:t xml:space="preserve">9 </w:t>
      </w:r>
      <w:r w:rsidR="008D2E65">
        <w:rPr>
          <w:lang w:val="ru-RU"/>
        </w:rPr>
        <w:t>согласовала два технических документа (в процессе публикации</w:t>
      </w:r>
      <w:r w:rsidRPr="00DF2063">
        <w:rPr>
          <w:lang w:val="ru-RU"/>
        </w:rPr>
        <w:t xml:space="preserve">): </w:t>
      </w:r>
      <w:r w:rsidR="008D2E65">
        <w:rPr>
          <w:lang w:val="ru-RU"/>
        </w:rPr>
        <w:t>Технический документ</w:t>
      </w:r>
      <w:r w:rsidRPr="00DF2063">
        <w:rPr>
          <w:lang w:val="ru-RU"/>
        </w:rPr>
        <w:t xml:space="preserve"> JSTP-IPVB-ACC </w:t>
      </w:r>
      <w:r w:rsidR="00DF2063" w:rsidRPr="00DF2063">
        <w:rPr>
          <w:lang w:val="ru-RU"/>
        </w:rPr>
        <w:t>"</w:t>
      </w:r>
      <w:bookmarkStart w:id="4" w:name="lt_pId1466"/>
      <w:r w:rsidRPr="00DF2063">
        <w:rPr>
          <w:lang w:val="ru-RU"/>
        </w:rPr>
        <w:t>Анализ стоимости и сложности технологий IPVB</w:t>
      </w:r>
      <w:bookmarkEnd w:id="4"/>
      <w:r w:rsidR="00DF2063" w:rsidRPr="00DF2063">
        <w:rPr>
          <w:lang w:val="ru-RU"/>
        </w:rPr>
        <w:t>"</w:t>
      </w:r>
      <w:r w:rsidRPr="00DF2063">
        <w:rPr>
          <w:lang w:val="ru-RU"/>
        </w:rPr>
        <w:t xml:space="preserve">; </w:t>
      </w:r>
      <w:r w:rsidR="008D2E65">
        <w:rPr>
          <w:lang w:val="ru-RU"/>
        </w:rPr>
        <w:t>и Технический документ</w:t>
      </w:r>
      <w:r w:rsidRPr="00DF2063">
        <w:rPr>
          <w:lang w:val="ru-RU"/>
        </w:rPr>
        <w:t xml:space="preserve"> JSTP</w:t>
      </w:r>
      <w:r w:rsidR="008D2E65">
        <w:rPr>
          <w:lang w:val="ru-RU"/>
        </w:rPr>
        <w:noBreakHyphen/>
      </w:r>
      <w:r w:rsidRPr="00DF2063">
        <w:rPr>
          <w:lang w:val="ru-RU"/>
        </w:rPr>
        <w:t>IPVB</w:t>
      </w:r>
      <w:r w:rsidR="008D2E65">
        <w:rPr>
          <w:lang w:val="ru-RU"/>
        </w:rPr>
        <w:noBreakHyphen/>
      </w:r>
      <w:r w:rsidRPr="00DF2063">
        <w:rPr>
          <w:lang w:val="ru-RU"/>
        </w:rPr>
        <w:t xml:space="preserve">UC </w:t>
      </w:r>
      <w:r w:rsidR="00DF2063" w:rsidRPr="00DF2063">
        <w:rPr>
          <w:lang w:val="ru-RU"/>
        </w:rPr>
        <w:t>"</w:t>
      </w:r>
      <w:bookmarkStart w:id="5" w:name="lt_pId1470"/>
      <w:r w:rsidRPr="00DF2063">
        <w:rPr>
          <w:lang w:val="ru-RU"/>
        </w:rPr>
        <w:t>Варианты использования и сценарии услуг вещательной IP-передачи видео (IPVB) для сетей CATV</w:t>
      </w:r>
      <w:bookmarkEnd w:id="5"/>
      <w:r w:rsidR="00DF2063" w:rsidRPr="00DF2063">
        <w:rPr>
          <w:lang w:val="ru-RU"/>
        </w:rPr>
        <w:t>"</w:t>
      </w:r>
      <w:r w:rsidRPr="00DF2063">
        <w:rPr>
          <w:lang w:val="ru-RU"/>
        </w:rPr>
        <w:t>.</w:t>
      </w:r>
    </w:p>
    <w:p w14:paraId="71878D67" w14:textId="4A6966B4" w:rsidR="00965367" w:rsidRPr="00DF2063" w:rsidRDefault="00965367" w:rsidP="00DF2063">
      <w:pPr>
        <w:pStyle w:val="Heading2"/>
        <w:rPr>
          <w:rFonts w:cstheme="minorHAnsi"/>
          <w:lang w:val="ru-RU"/>
        </w:rPr>
      </w:pPr>
      <w:r w:rsidRPr="00DF2063">
        <w:rPr>
          <w:rFonts w:cstheme="minorHAnsi"/>
          <w:lang w:val="ru-RU"/>
        </w:rPr>
        <w:t>2.</w:t>
      </w:r>
      <w:r w:rsidR="007A7C1C">
        <w:rPr>
          <w:rFonts w:cstheme="minorHAnsi"/>
          <w:lang w:val="ru-RU"/>
        </w:rPr>
        <w:t>5</w:t>
      </w:r>
      <w:r w:rsidRPr="00DF2063">
        <w:rPr>
          <w:rFonts w:cstheme="minorHAnsi"/>
          <w:lang w:val="ru-RU"/>
        </w:rPr>
        <w:tab/>
      </w:r>
      <w:r w:rsidR="009C69B0">
        <w:rPr>
          <w:rFonts w:cstheme="minorHAnsi"/>
          <w:lang w:val="ru-RU"/>
        </w:rPr>
        <w:t>ИК2 МСЭ</w:t>
      </w:r>
      <w:r w:rsidRPr="00DF2063">
        <w:rPr>
          <w:lang w:val="ru-RU"/>
        </w:rPr>
        <w:t xml:space="preserve">-T </w:t>
      </w:r>
    </w:p>
    <w:p w14:paraId="635BA513" w14:textId="4E6AA67A" w:rsidR="00965367" w:rsidRPr="00DF2063" w:rsidRDefault="009C69B0" w:rsidP="00DF2063">
      <w:pPr>
        <w:rPr>
          <w:lang w:val="ru-RU"/>
        </w:rPr>
      </w:pPr>
      <w:r>
        <w:rPr>
          <w:lang w:val="ru-RU"/>
        </w:rPr>
        <w:t>ИК2 согласовала проекты Рекомендаций МСЭ-Т</w:t>
      </w:r>
      <w:r w:rsidR="00965367" w:rsidRPr="00DF2063">
        <w:rPr>
          <w:lang w:val="ru-RU"/>
        </w:rPr>
        <w:t xml:space="preserve"> Q.819 (</w:t>
      </w:r>
      <w:r>
        <w:rPr>
          <w:lang w:val="ru-RU"/>
        </w:rPr>
        <w:t>ранее</w:t>
      </w:r>
      <w:r w:rsidR="00965367" w:rsidRPr="00DF2063">
        <w:rPr>
          <w:lang w:val="ru-RU"/>
        </w:rPr>
        <w:t xml:space="preserve"> Q.rest) </w:t>
      </w:r>
      <w:r w:rsidR="00DF2063" w:rsidRPr="00DF2063">
        <w:rPr>
          <w:lang w:val="ru-RU"/>
        </w:rPr>
        <w:t>"</w:t>
      </w:r>
      <w:r>
        <w:rPr>
          <w:lang w:val="ru-RU"/>
        </w:rPr>
        <w:t xml:space="preserve">Услуги управления </w:t>
      </w:r>
      <w:r w:rsidR="00965367" w:rsidRPr="00DF2063">
        <w:rPr>
          <w:lang w:val="ru-RU"/>
        </w:rPr>
        <w:t>на основе REST</w:t>
      </w:r>
      <w:r w:rsidR="00DF2063" w:rsidRPr="00DF2063">
        <w:rPr>
          <w:lang w:val="ru-RU"/>
        </w:rPr>
        <w:t>"</w:t>
      </w:r>
      <w:r w:rsidR="00965367" w:rsidRPr="00DF2063">
        <w:rPr>
          <w:lang w:val="ru-RU"/>
        </w:rPr>
        <w:t xml:space="preserve"> </w:t>
      </w:r>
      <w:r>
        <w:rPr>
          <w:lang w:val="ru-RU"/>
        </w:rPr>
        <w:t>и МСЭ-Т</w:t>
      </w:r>
      <w:r w:rsidR="00965367" w:rsidRPr="00DF2063">
        <w:rPr>
          <w:lang w:val="ru-RU"/>
        </w:rPr>
        <w:t xml:space="preserve"> X.786 (</w:t>
      </w:r>
      <w:r>
        <w:rPr>
          <w:lang w:val="ru-RU"/>
        </w:rPr>
        <w:t>ранее</w:t>
      </w:r>
      <w:r w:rsidR="00965367" w:rsidRPr="00DF2063">
        <w:rPr>
          <w:lang w:val="ru-RU"/>
        </w:rPr>
        <w:t xml:space="preserve"> X.rest-ics) "</w:t>
      </w:r>
      <w:r w:rsidR="0034100E">
        <w:rPr>
          <w:lang w:val="ru-RU"/>
        </w:rPr>
        <w:t>Р</w:t>
      </w:r>
      <w:r w:rsidR="00965367" w:rsidRPr="00DF2063">
        <w:rPr>
          <w:lang w:val="ru-RU"/>
        </w:rPr>
        <w:t>уководящие указания по применению проформ свидетельства о соответствии реализации</w:t>
      </w:r>
      <w:r w:rsidR="0034100E">
        <w:rPr>
          <w:lang w:val="ru-RU"/>
        </w:rPr>
        <w:t xml:space="preserve">, связанных с системами управления на базе </w:t>
      </w:r>
      <w:r w:rsidR="0034100E">
        <w:rPr>
          <w:lang w:val="en-US"/>
        </w:rPr>
        <w:t>REST</w:t>
      </w:r>
      <w:r w:rsidR="00965367" w:rsidRPr="00DF2063">
        <w:rPr>
          <w:lang w:val="ru-RU"/>
        </w:rPr>
        <w:t>" (</w:t>
      </w:r>
      <w:r w:rsidR="0034100E">
        <w:rPr>
          <w:lang w:val="ru-RU"/>
        </w:rPr>
        <w:t>обе на этапе утверждения</w:t>
      </w:r>
      <w:r w:rsidR="00965367" w:rsidRPr="00DF2063">
        <w:rPr>
          <w:lang w:val="ru-RU"/>
        </w:rPr>
        <w:t>).</w:t>
      </w:r>
    </w:p>
    <w:p w14:paraId="6C35428E" w14:textId="3BD870A8" w:rsidR="00E5483E" w:rsidRPr="006A6000" w:rsidRDefault="00E5483E" w:rsidP="00DF2063">
      <w:pPr>
        <w:pStyle w:val="Heading2"/>
        <w:rPr>
          <w:lang w:val="ru-RU"/>
        </w:rPr>
      </w:pPr>
      <w:r w:rsidRPr="006A6000">
        <w:rPr>
          <w:lang w:val="ru-RU"/>
        </w:rPr>
        <w:t>2.</w:t>
      </w:r>
      <w:r w:rsidR="00340421">
        <w:rPr>
          <w:lang w:val="ru-RU"/>
        </w:rPr>
        <w:t>6</w:t>
      </w:r>
      <w:r w:rsidRPr="006A6000">
        <w:rPr>
          <w:lang w:val="ru-RU"/>
        </w:rPr>
        <w:tab/>
      </w:r>
      <w:r w:rsidR="0034100E">
        <w:rPr>
          <w:lang w:val="ru-RU"/>
        </w:rPr>
        <w:t>ИК</w:t>
      </w:r>
      <w:r w:rsidR="0034100E" w:rsidRPr="006A6000">
        <w:rPr>
          <w:lang w:val="ru-RU"/>
        </w:rPr>
        <w:t xml:space="preserve">11 </w:t>
      </w:r>
      <w:r w:rsidR="0034100E">
        <w:rPr>
          <w:lang w:val="ru-RU"/>
        </w:rPr>
        <w:t>МСЭ</w:t>
      </w:r>
      <w:r w:rsidRPr="006A6000">
        <w:rPr>
          <w:lang w:val="ru-RU"/>
        </w:rPr>
        <w:t>-</w:t>
      </w:r>
      <w:r w:rsidRPr="00DF6D36">
        <w:t>T</w:t>
      </w:r>
      <w:r w:rsidRPr="006A6000">
        <w:rPr>
          <w:lang w:val="ru-RU"/>
        </w:rPr>
        <w:t xml:space="preserve"> </w:t>
      </w:r>
    </w:p>
    <w:p w14:paraId="5247387F" w14:textId="36BFC08A" w:rsidR="00E5483E" w:rsidRPr="005644B2" w:rsidRDefault="00E5483E" w:rsidP="00E5483E">
      <w:pPr>
        <w:rPr>
          <w:lang w:val="ru-RU"/>
        </w:rPr>
      </w:pPr>
      <w:r w:rsidRPr="005644B2">
        <w:rPr>
          <w:lang w:val="ru-RU"/>
        </w:rPr>
        <w:t>2.</w:t>
      </w:r>
      <w:r w:rsidR="00340421">
        <w:rPr>
          <w:lang w:val="ru-RU"/>
        </w:rPr>
        <w:t>6</w:t>
      </w:r>
      <w:r w:rsidRPr="005644B2">
        <w:rPr>
          <w:lang w:val="ru-RU"/>
        </w:rPr>
        <w:t>.1</w:t>
      </w:r>
      <w:r w:rsidRPr="005644B2">
        <w:rPr>
          <w:lang w:val="ru-RU"/>
        </w:rPr>
        <w:tab/>
      </w:r>
      <w:r w:rsidR="005644B2">
        <w:rPr>
          <w:lang w:val="ru-RU"/>
        </w:rPr>
        <w:t>ИК</w:t>
      </w:r>
      <w:r w:rsidR="005644B2" w:rsidRPr="005644B2">
        <w:rPr>
          <w:lang w:val="ru-RU"/>
        </w:rPr>
        <w:t xml:space="preserve">11 </w:t>
      </w:r>
      <w:r w:rsidR="005644B2">
        <w:rPr>
          <w:lang w:val="ru-RU"/>
        </w:rPr>
        <w:t>МСЭ</w:t>
      </w:r>
      <w:r w:rsidR="005644B2" w:rsidRPr="005644B2">
        <w:rPr>
          <w:lang w:val="ru-RU"/>
        </w:rPr>
        <w:t>-</w:t>
      </w:r>
      <w:r w:rsidR="005644B2" w:rsidRPr="00DF6D36">
        <w:t>T</w:t>
      </w:r>
      <w:r w:rsidR="005644B2" w:rsidRPr="005644B2">
        <w:rPr>
          <w:lang w:val="ru-RU"/>
        </w:rPr>
        <w:t xml:space="preserve"> </w:t>
      </w:r>
      <w:r w:rsidR="005644B2">
        <w:rPr>
          <w:lang w:val="ru-RU"/>
        </w:rPr>
        <w:t>согласовала</w:t>
      </w:r>
      <w:r w:rsidR="005644B2" w:rsidRPr="005644B2">
        <w:rPr>
          <w:lang w:val="ru-RU"/>
        </w:rPr>
        <w:t xml:space="preserve"> </w:t>
      </w:r>
      <w:r w:rsidR="005644B2">
        <w:rPr>
          <w:lang w:val="ru-RU"/>
        </w:rPr>
        <w:t>проекты</w:t>
      </w:r>
      <w:r w:rsidR="005644B2" w:rsidRPr="005644B2">
        <w:rPr>
          <w:lang w:val="ru-RU"/>
        </w:rPr>
        <w:t xml:space="preserve"> </w:t>
      </w:r>
      <w:r w:rsidR="005644B2">
        <w:rPr>
          <w:lang w:val="ru-RU"/>
        </w:rPr>
        <w:t>Рекомендаций</w:t>
      </w:r>
      <w:r w:rsidR="005644B2" w:rsidRPr="005644B2">
        <w:rPr>
          <w:lang w:val="ru-RU"/>
        </w:rPr>
        <w:t xml:space="preserve"> </w:t>
      </w:r>
      <w:r w:rsidR="005644B2">
        <w:rPr>
          <w:lang w:val="ru-RU"/>
        </w:rPr>
        <w:t>МСЭ</w:t>
      </w:r>
      <w:r w:rsidR="005644B2" w:rsidRPr="005644B2">
        <w:rPr>
          <w:lang w:val="ru-RU"/>
        </w:rPr>
        <w:t>-</w:t>
      </w:r>
      <w:r w:rsidR="005644B2">
        <w:rPr>
          <w:lang w:val="ru-RU"/>
        </w:rPr>
        <w:t>Т</w:t>
      </w:r>
      <w:r w:rsidRPr="005644B2">
        <w:rPr>
          <w:lang w:val="ru-RU"/>
        </w:rPr>
        <w:t xml:space="preserve"> </w:t>
      </w:r>
      <w:r w:rsidRPr="00DF6D36">
        <w:t>Q</w:t>
      </w:r>
      <w:r w:rsidRPr="005644B2">
        <w:rPr>
          <w:lang w:val="ru-RU"/>
        </w:rPr>
        <w:t xml:space="preserve">.3061 </w:t>
      </w:r>
      <w:r w:rsidR="00DF2063" w:rsidRPr="005644B2">
        <w:rPr>
          <w:lang w:val="ru-RU"/>
        </w:rPr>
        <w:t>"</w:t>
      </w:r>
      <w:r w:rsidR="005644B2" w:rsidRPr="005644B2">
        <w:rPr>
          <w:color w:val="000000"/>
          <w:lang w:val="ru-RU"/>
        </w:rPr>
        <w:t xml:space="preserve">Требования к сигнализации для трассировки путей функций услуг в целях выравнивания нагрузки </w:t>
      </w:r>
      <w:r w:rsidR="005644B2">
        <w:rPr>
          <w:color w:val="000000"/>
          <w:lang w:val="ru-RU"/>
        </w:rPr>
        <w:t>при</w:t>
      </w:r>
      <w:r w:rsidR="005644B2" w:rsidRPr="005644B2">
        <w:rPr>
          <w:color w:val="000000"/>
          <w:lang w:val="ru-RU"/>
        </w:rPr>
        <w:t xml:space="preserve"> создани</w:t>
      </w:r>
      <w:r w:rsidR="005644B2">
        <w:rPr>
          <w:color w:val="000000"/>
          <w:lang w:val="ru-RU"/>
        </w:rPr>
        <w:t>и</w:t>
      </w:r>
      <w:r w:rsidR="005644B2" w:rsidRPr="005644B2">
        <w:rPr>
          <w:color w:val="000000"/>
          <w:lang w:val="ru-RU"/>
        </w:rPr>
        <w:t xml:space="preserve"> цепочек функций услу</w:t>
      </w:r>
      <w:r w:rsidR="005644B2">
        <w:rPr>
          <w:color w:val="000000"/>
          <w:lang w:val="ru-RU"/>
        </w:rPr>
        <w:t>г</w:t>
      </w:r>
      <w:r w:rsidR="005644B2" w:rsidRPr="005644B2">
        <w:rPr>
          <w:color w:val="000000"/>
          <w:lang w:val="ru-RU"/>
        </w:rPr>
        <w:t>"</w:t>
      </w:r>
      <w:r w:rsidRPr="005644B2">
        <w:rPr>
          <w:lang w:val="ru-RU"/>
        </w:rPr>
        <w:t xml:space="preserve">, </w:t>
      </w:r>
      <w:r w:rsidRPr="00DF6D36">
        <w:t>Q</w:t>
      </w:r>
      <w:r w:rsidRPr="005644B2">
        <w:rPr>
          <w:lang w:val="ru-RU"/>
        </w:rPr>
        <w:t xml:space="preserve">.3631 </w:t>
      </w:r>
      <w:r w:rsidR="00DF2063" w:rsidRPr="005644B2">
        <w:rPr>
          <w:lang w:val="ru-RU"/>
        </w:rPr>
        <w:t>"</w:t>
      </w:r>
      <w:r w:rsidR="005644B2" w:rsidRPr="005644B2">
        <w:rPr>
          <w:color w:val="000000"/>
          <w:lang w:val="ru-RU"/>
        </w:rPr>
        <w:t xml:space="preserve">Взаимодействие между </w:t>
      </w:r>
      <w:r w:rsidRPr="00DF6D36">
        <w:t>ISDN</w:t>
      </w:r>
      <w:r w:rsidRPr="005644B2">
        <w:rPr>
          <w:lang w:val="ru-RU"/>
        </w:rPr>
        <w:t xml:space="preserve"> </w:t>
      </w:r>
      <w:r w:rsidR="005644B2">
        <w:rPr>
          <w:lang w:val="ru-RU"/>
        </w:rPr>
        <w:t>и</w:t>
      </w:r>
      <w:r w:rsidR="005644B2" w:rsidRPr="005644B2">
        <w:rPr>
          <w:lang w:val="ru-RU"/>
        </w:rPr>
        <w:t xml:space="preserve"> </w:t>
      </w:r>
      <w:r w:rsidR="005644B2" w:rsidRPr="005644B2">
        <w:rPr>
          <w:color w:val="000000"/>
          <w:lang w:val="ru-RU"/>
        </w:rPr>
        <w:t xml:space="preserve">мультимедийной </w:t>
      </w:r>
      <w:r w:rsidR="005644B2">
        <w:rPr>
          <w:color w:val="000000"/>
        </w:rPr>
        <w:t>IP</w:t>
      </w:r>
      <w:r w:rsidR="005644B2" w:rsidRPr="005644B2">
        <w:rPr>
          <w:color w:val="000000"/>
          <w:lang w:val="ru-RU"/>
        </w:rPr>
        <w:t>-подсистемой (</w:t>
      </w:r>
      <w:r w:rsidR="005644B2">
        <w:rPr>
          <w:color w:val="000000"/>
        </w:rPr>
        <w:t>IM</w:t>
      </w:r>
      <w:r w:rsidR="005644B2" w:rsidRPr="005644B2">
        <w:rPr>
          <w:color w:val="000000"/>
          <w:lang w:val="ru-RU"/>
        </w:rPr>
        <w:t>) базовой сети (</w:t>
      </w:r>
      <w:r w:rsidR="005644B2">
        <w:rPr>
          <w:color w:val="000000"/>
        </w:rPr>
        <w:t>CN</w:t>
      </w:r>
      <w:r w:rsidR="005644B2" w:rsidRPr="005644B2">
        <w:rPr>
          <w:color w:val="000000"/>
          <w:lang w:val="ru-RU"/>
        </w:rPr>
        <w:t>)</w:t>
      </w:r>
      <w:r w:rsidR="00DF2063" w:rsidRPr="005644B2">
        <w:rPr>
          <w:lang w:val="ru-RU"/>
        </w:rPr>
        <w:t>"</w:t>
      </w:r>
      <w:r w:rsidRPr="005644B2">
        <w:rPr>
          <w:lang w:val="ru-RU"/>
        </w:rPr>
        <w:t xml:space="preserve">, </w:t>
      </w:r>
      <w:r w:rsidRPr="00DF6D36">
        <w:t>Q</w:t>
      </w:r>
      <w:r w:rsidRPr="005644B2">
        <w:rPr>
          <w:lang w:val="ru-RU"/>
        </w:rPr>
        <w:t xml:space="preserve">.3646 </w:t>
      </w:r>
      <w:r w:rsidR="00DF2063" w:rsidRPr="005644B2">
        <w:rPr>
          <w:lang w:val="ru-RU"/>
        </w:rPr>
        <w:t>"</w:t>
      </w:r>
      <w:r w:rsidR="005644B2">
        <w:rPr>
          <w:lang w:val="ru-RU"/>
        </w:rPr>
        <w:t>Структура</w:t>
      </w:r>
      <w:r w:rsidR="005644B2" w:rsidRPr="005644B2">
        <w:rPr>
          <w:lang w:val="ru-RU"/>
        </w:rPr>
        <w:t xml:space="preserve"> </w:t>
      </w:r>
      <w:r w:rsidR="005644B2">
        <w:rPr>
          <w:lang w:val="ru-RU"/>
        </w:rPr>
        <w:t>и</w:t>
      </w:r>
      <w:r w:rsidR="005644B2" w:rsidRPr="005644B2">
        <w:rPr>
          <w:lang w:val="ru-RU"/>
        </w:rPr>
        <w:t xml:space="preserve"> </w:t>
      </w:r>
      <w:r w:rsidR="005644B2">
        <w:rPr>
          <w:lang w:val="ru-RU"/>
        </w:rPr>
        <w:t>протоколы</w:t>
      </w:r>
      <w:r w:rsidR="005644B2" w:rsidRPr="005644B2">
        <w:rPr>
          <w:lang w:val="ru-RU"/>
        </w:rPr>
        <w:t xml:space="preserve"> </w:t>
      </w:r>
      <w:r w:rsidR="005644B2">
        <w:rPr>
          <w:lang w:val="ru-RU"/>
        </w:rPr>
        <w:t>для</w:t>
      </w:r>
      <w:r w:rsidR="005644B2" w:rsidRPr="005644B2">
        <w:rPr>
          <w:lang w:val="ru-RU"/>
        </w:rPr>
        <w:t xml:space="preserve"> </w:t>
      </w:r>
      <w:r w:rsidR="005644B2">
        <w:rPr>
          <w:lang w:val="ru-RU"/>
        </w:rPr>
        <w:t>анализа</w:t>
      </w:r>
      <w:r w:rsidR="005644B2" w:rsidRPr="005644B2">
        <w:rPr>
          <w:lang w:val="ru-RU"/>
        </w:rPr>
        <w:t xml:space="preserve"> </w:t>
      </w:r>
      <w:r w:rsidR="005644B2" w:rsidRPr="005644B2">
        <w:rPr>
          <w:color w:val="000000"/>
          <w:lang w:val="ru-RU"/>
        </w:rPr>
        <w:t xml:space="preserve">и оптимизации сети сигнализации </w:t>
      </w:r>
      <w:r w:rsidR="005644B2">
        <w:rPr>
          <w:color w:val="000000"/>
          <w:lang w:val="ru-RU"/>
        </w:rPr>
        <w:t>в</w:t>
      </w:r>
      <w:r w:rsidRPr="005644B2">
        <w:rPr>
          <w:lang w:val="ru-RU"/>
        </w:rPr>
        <w:t xml:space="preserve"> </w:t>
      </w:r>
      <w:r w:rsidRPr="00DF6D36">
        <w:t>VoLTE</w:t>
      </w:r>
      <w:r w:rsidR="00DF2063" w:rsidRPr="005644B2">
        <w:rPr>
          <w:lang w:val="ru-RU"/>
        </w:rPr>
        <w:t>"</w:t>
      </w:r>
      <w:r w:rsidR="005644B2" w:rsidRPr="005644B2">
        <w:rPr>
          <w:lang w:val="ru-RU"/>
        </w:rPr>
        <w:t xml:space="preserve"> </w:t>
      </w:r>
      <w:r w:rsidR="005644B2">
        <w:rPr>
          <w:lang w:val="ru-RU"/>
        </w:rPr>
        <w:t>и</w:t>
      </w:r>
      <w:r w:rsidRPr="005644B2">
        <w:rPr>
          <w:lang w:val="ru-RU"/>
        </w:rPr>
        <w:t xml:space="preserve"> </w:t>
      </w:r>
      <w:r w:rsidRPr="00DF6D36">
        <w:t>Q</w:t>
      </w:r>
      <w:r w:rsidRPr="005644B2">
        <w:rPr>
          <w:lang w:val="ru-RU"/>
        </w:rPr>
        <w:t xml:space="preserve">.5003 </w:t>
      </w:r>
      <w:r w:rsidR="00DF2063" w:rsidRPr="005644B2">
        <w:rPr>
          <w:lang w:val="ru-RU"/>
        </w:rPr>
        <w:t>"</w:t>
      </w:r>
      <w:r w:rsidR="005644B2" w:rsidRPr="005644B2">
        <w:rPr>
          <w:color w:val="000000"/>
          <w:lang w:val="ru-RU"/>
        </w:rPr>
        <w:t>Требования к сигнализации и арх</w:t>
      </w:r>
      <w:r w:rsidR="005644B2">
        <w:rPr>
          <w:color w:val="000000"/>
          <w:lang w:val="ru-RU"/>
        </w:rPr>
        <w:t>итектура</w:t>
      </w:r>
      <w:r w:rsidR="005644B2" w:rsidRPr="005644B2">
        <w:rPr>
          <w:lang w:val="ru-RU"/>
        </w:rPr>
        <w:t xml:space="preserve"> </w:t>
      </w:r>
      <w:r w:rsidR="005644B2">
        <w:rPr>
          <w:lang w:val="ru-RU"/>
        </w:rPr>
        <w:t>для федеративных</w:t>
      </w:r>
      <w:r w:rsidRPr="005644B2">
        <w:rPr>
          <w:lang w:val="ru-RU"/>
        </w:rPr>
        <w:t xml:space="preserve"> </w:t>
      </w:r>
      <w:r w:rsidR="005644B2" w:rsidRPr="005644B2">
        <w:rPr>
          <w:color w:val="000000"/>
          <w:lang w:val="ru-RU"/>
        </w:rPr>
        <w:t>периферийны</w:t>
      </w:r>
      <w:r w:rsidR="005644B2">
        <w:rPr>
          <w:color w:val="000000"/>
          <w:lang w:val="ru-RU"/>
        </w:rPr>
        <w:t>х</w:t>
      </w:r>
      <w:r w:rsidR="005644B2" w:rsidRPr="005644B2">
        <w:rPr>
          <w:color w:val="000000"/>
          <w:lang w:val="ru-RU"/>
        </w:rPr>
        <w:t xml:space="preserve"> вычислени</w:t>
      </w:r>
      <w:r w:rsidR="005644B2">
        <w:rPr>
          <w:color w:val="000000"/>
          <w:lang w:val="ru-RU"/>
        </w:rPr>
        <w:t>й</w:t>
      </w:r>
      <w:r w:rsidR="005644B2" w:rsidRPr="005644B2">
        <w:rPr>
          <w:color w:val="000000"/>
          <w:lang w:val="ru-RU"/>
        </w:rPr>
        <w:t xml:space="preserve"> в режиме множественного доступ</w:t>
      </w:r>
      <w:r w:rsidR="00DF2063" w:rsidRPr="005644B2">
        <w:rPr>
          <w:lang w:val="ru-RU"/>
        </w:rPr>
        <w:t>"</w:t>
      </w:r>
      <w:r w:rsidRPr="005644B2">
        <w:rPr>
          <w:lang w:val="ru-RU"/>
        </w:rPr>
        <w:t xml:space="preserve"> (</w:t>
      </w:r>
      <w:r w:rsidR="005644B2">
        <w:rPr>
          <w:lang w:val="ru-RU"/>
        </w:rPr>
        <w:t>все в процессе утверждения</w:t>
      </w:r>
      <w:r w:rsidRPr="005644B2">
        <w:rPr>
          <w:lang w:val="ru-RU"/>
        </w:rPr>
        <w:t>).</w:t>
      </w:r>
    </w:p>
    <w:p w14:paraId="114F442B" w14:textId="3D2273DB" w:rsidR="00E5483E" w:rsidRPr="00340421" w:rsidRDefault="00E5483E" w:rsidP="00DF2063">
      <w:pPr>
        <w:pStyle w:val="Heading2"/>
        <w:rPr>
          <w:lang w:val="ru-RU"/>
        </w:rPr>
      </w:pPr>
      <w:r w:rsidRPr="00340421">
        <w:rPr>
          <w:lang w:val="ru-RU"/>
        </w:rPr>
        <w:t>2.</w:t>
      </w:r>
      <w:r w:rsidR="00340421">
        <w:rPr>
          <w:lang w:val="ru-RU"/>
        </w:rPr>
        <w:t>7</w:t>
      </w:r>
      <w:r w:rsidRPr="00340421">
        <w:rPr>
          <w:lang w:val="ru-RU"/>
        </w:rPr>
        <w:tab/>
      </w:r>
      <w:r w:rsidR="006A6000">
        <w:rPr>
          <w:lang w:val="ru-RU"/>
        </w:rPr>
        <w:t>ИК</w:t>
      </w:r>
      <w:r w:rsidR="006A6000" w:rsidRPr="00340421">
        <w:rPr>
          <w:lang w:val="ru-RU"/>
        </w:rPr>
        <w:t xml:space="preserve">13 </w:t>
      </w:r>
      <w:r w:rsidR="006A6000">
        <w:rPr>
          <w:lang w:val="ru-RU"/>
        </w:rPr>
        <w:t>МСЭ</w:t>
      </w:r>
      <w:r w:rsidRPr="00340421">
        <w:rPr>
          <w:lang w:val="ru-RU"/>
        </w:rPr>
        <w:t>-</w:t>
      </w:r>
      <w:r w:rsidRPr="00DF6D36">
        <w:t>T</w:t>
      </w:r>
      <w:r w:rsidRPr="00340421">
        <w:rPr>
          <w:lang w:val="ru-RU"/>
        </w:rPr>
        <w:t xml:space="preserve"> </w:t>
      </w:r>
    </w:p>
    <w:p w14:paraId="28F6EBE8" w14:textId="6A710787" w:rsidR="00E5483E" w:rsidRPr="0016599B" w:rsidRDefault="006A6000" w:rsidP="00E5483E">
      <w:pPr>
        <w:rPr>
          <w:lang w:val="ru-RU"/>
        </w:rPr>
      </w:pPr>
      <w:r>
        <w:rPr>
          <w:bCs/>
          <w:lang w:val="ru-RU"/>
        </w:rPr>
        <w:t>ИК</w:t>
      </w:r>
      <w:r w:rsidRPr="006A6000">
        <w:rPr>
          <w:bCs/>
          <w:lang w:val="ru-RU"/>
        </w:rPr>
        <w:t xml:space="preserve">13 </w:t>
      </w:r>
      <w:r>
        <w:rPr>
          <w:bCs/>
          <w:lang w:val="ru-RU"/>
        </w:rPr>
        <w:t>МСЭ</w:t>
      </w:r>
      <w:r w:rsidRPr="006A6000">
        <w:rPr>
          <w:bCs/>
          <w:lang w:val="ru-RU"/>
        </w:rPr>
        <w:t>-</w:t>
      </w:r>
      <w:r>
        <w:rPr>
          <w:bCs/>
          <w:lang w:val="ru-RU"/>
        </w:rPr>
        <w:t>Т</w:t>
      </w:r>
      <w:r w:rsidRPr="006A6000">
        <w:rPr>
          <w:bCs/>
          <w:lang w:val="ru-RU"/>
        </w:rPr>
        <w:t xml:space="preserve"> </w:t>
      </w:r>
      <w:r>
        <w:rPr>
          <w:bCs/>
          <w:lang w:val="ru-RU"/>
        </w:rPr>
        <w:t>утвердила</w:t>
      </w:r>
      <w:r w:rsidRPr="006A6000">
        <w:rPr>
          <w:bCs/>
          <w:lang w:val="ru-RU"/>
        </w:rPr>
        <w:t xml:space="preserve"> </w:t>
      </w:r>
      <w:r>
        <w:rPr>
          <w:bCs/>
          <w:lang w:val="ru-RU"/>
        </w:rPr>
        <w:t>следующие</w:t>
      </w:r>
      <w:r w:rsidRPr="006A6000">
        <w:rPr>
          <w:bCs/>
          <w:lang w:val="ru-RU"/>
        </w:rPr>
        <w:t xml:space="preserve"> </w:t>
      </w:r>
      <w:r>
        <w:rPr>
          <w:bCs/>
          <w:lang w:val="ru-RU"/>
        </w:rPr>
        <w:t>Рекомендации</w:t>
      </w:r>
      <w:r w:rsidRPr="006A6000">
        <w:rPr>
          <w:bCs/>
          <w:lang w:val="ru-RU"/>
        </w:rPr>
        <w:t xml:space="preserve"> </w:t>
      </w:r>
      <w:r>
        <w:rPr>
          <w:bCs/>
          <w:lang w:val="ru-RU"/>
        </w:rPr>
        <w:t>МСЭ</w:t>
      </w:r>
      <w:r w:rsidRPr="006A6000">
        <w:rPr>
          <w:bCs/>
          <w:lang w:val="ru-RU"/>
        </w:rPr>
        <w:t>-</w:t>
      </w:r>
      <w:r>
        <w:rPr>
          <w:bCs/>
          <w:lang w:val="ru-RU"/>
        </w:rPr>
        <w:t>Т</w:t>
      </w:r>
      <w:r w:rsidR="00E5483E" w:rsidRPr="006A6000">
        <w:rPr>
          <w:bCs/>
          <w:lang w:val="ru-RU"/>
        </w:rPr>
        <w:t xml:space="preserve">: </w:t>
      </w:r>
      <w:hyperlink r:id="rId75" w:history="1">
        <w:r w:rsidR="00E5483E" w:rsidRPr="006A6000">
          <w:rPr>
            <w:rStyle w:val="Hyperlink"/>
          </w:rPr>
          <w:t>Y</w:t>
        </w:r>
        <w:r w:rsidR="00E5483E" w:rsidRPr="006A6000">
          <w:rPr>
            <w:rStyle w:val="Hyperlink"/>
            <w:lang w:val="ru-RU"/>
          </w:rPr>
          <w:t>.3606 "</w:t>
        </w:r>
        <w:r w:rsidRPr="006A6000">
          <w:rPr>
            <w:rStyle w:val="Hyperlink"/>
            <w:lang w:val="ru-RU"/>
          </w:rPr>
          <w:t>Большие данные − Механизм углубленной проверки пакетов для больших данных в сети"</w:t>
        </w:r>
      </w:hyperlink>
      <w:r w:rsidR="00E5483E" w:rsidRPr="006A6000">
        <w:rPr>
          <w:lang w:val="ru-RU"/>
        </w:rPr>
        <w:t xml:space="preserve">; </w:t>
      </w:r>
      <w:hyperlink r:id="rId76" w:history="1">
        <w:r w:rsidR="00E5483E" w:rsidRPr="006A6000">
          <w:rPr>
            <w:rStyle w:val="Hyperlink"/>
          </w:rPr>
          <w:t>Y</w:t>
        </w:r>
        <w:r w:rsidR="00E5483E" w:rsidRPr="006A6000">
          <w:rPr>
            <w:rStyle w:val="Hyperlink"/>
            <w:lang w:val="ru-RU"/>
          </w:rPr>
          <w:t xml:space="preserve">.3526 </w:t>
        </w:r>
        <w:r w:rsidRPr="006A6000">
          <w:rPr>
            <w:rStyle w:val="Hyperlink"/>
            <w:lang w:val="ru-RU"/>
          </w:rPr>
          <w:t>"Облачные вычисления – Функциональные требования к управлению граничным облаком"</w:t>
        </w:r>
      </w:hyperlink>
      <w:r w:rsidR="00E5483E" w:rsidRPr="006A6000">
        <w:rPr>
          <w:lang w:val="ru-RU"/>
        </w:rPr>
        <w:t xml:space="preserve">; </w:t>
      </w:r>
      <w:hyperlink r:id="rId77" w:history="1">
        <w:r w:rsidR="00E5483E" w:rsidRPr="006A6000">
          <w:rPr>
            <w:rStyle w:val="Hyperlink"/>
          </w:rPr>
          <w:t>Y</w:t>
        </w:r>
        <w:r w:rsidR="00E5483E" w:rsidRPr="006A6000">
          <w:rPr>
            <w:rStyle w:val="Hyperlink"/>
            <w:lang w:val="ru-RU"/>
          </w:rPr>
          <w:t xml:space="preserve">.3527 </w:t>
        </w:r>
        <w:r w:rsidR="00DF2063" w:rsidRPr="006A6000">
          <w:rPr>
            <w:rStyle w:val="Hyperlink"/>
            <w:lang w:val="ru-RU"/>
          </w:rPr>
          <w:t>"</w:t>
        </w:r>
        <w:r w:rsidRPr="006A6000">
          <w:rPr>
            <w:rStyle w:val="Hyperlink"/>
            <w:lang w:val="ru-RU"/>
          </w:rPr>
          <w:t>Облачные вычисления – Система сквозного управления ошибками и рабочими характеристиками межоблачных сетевых услуг"</w:t>
        </w:r>
      </w:hyperlink>
      <w:r w:rsidR="00E5483E" w:rsidRPr="006A6000">
        <w:rPr>
          <w:lang w:val="ru-RU"/>
        </w:rPr>
        <w:t xml:space="preserve">. </w:t>
      </w:r>
      <w:r>
        <w:rPr>
          <w:lang w:val="ru-RU"/>
        </w:rPr>
        <w:t>Проекты</w:t>
      </w:r>
      <w:r w:rsidRPr="0016599B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16599B">
        <w:rPr>
          <w:lang w:val="ru-RU"/>
        </w:rPr>
        <w:t xml:space="preserve"> </w:t>
      </w:r>
      <w:r>
        <w:rPr>
          <w:lang w:val="ru-RU"/>
        </w:rPr>
        <w:t>МСЭ</w:t>
      </w:r>
      <w:r w:rsidRPr="0016599B">
        <w:rPr>
          <w:lang w:val="ru-RU"/>
        </w:rPr>
        <w:t>-</w:t>
      </w:r>
      <w:r>
        <w:rPr>
          <w:lang w:val="ru-RU"/>
        </w:rPr>
        <w:t>Т</w:t>
      </w:r>
      <w:r w:rsidR="00E5483E" w:rsidRPr="0016599B">
        <w:rPr>
          <w:lang w:val="ru-RU"/>
        </w:rPr>
        <w:t xml:space="preserve"> </w:t>
      </w:r>
      <w:r w:rsidR="00E5483E" w:rsidRPr="00DF6D36">
        <w:t>Y</w:t>
      </w:r>
      <w:r w:rsidR="00E5483E" w:rsidRPr="0016599B">
        <w:rPr>
          <w:lang w:val="ru-RU"/>
        </w:rPr>
        <w:t xml:space="preserve">.3180 </w:t>
      </w:r>
      <w:r w:rsidR="00DF2063" w:rsidRPr="0016599B">
        <w:rPr>
          <w:lang w:val="ru-RU"/>
        </w:rPr>
        <w:t>"</w:t>
      </w:r>
      <w:r w:rsidR="0016599B">
        <w:rPr>
          <w:lang w:val="ru-RU"/>
        </w:rPr>
        <w:t>Механизм</w:t>
      </w:r>
      <w:r w:rsidR="0016599B" w:rsidRPr="0016599B">
        <w:rPr>
          <w:lang w:val="ru-RU"/>
        </w:rPr>
        <w:t xml:space="preserve"> </w:t>
      </w:r>
      <w:r w:rsidR="0016599B">
        <w:rPr>
          <w:lang w:val="ru-RU"/>
        </w:rPr>
        <w:t>осведомленности</w:t>
      </w:r>
      <w:r w:rsidR="0016599B" w:rsidRPr="0016599B">
        <w:rPr>
          <w:lang w:val="ru-RU"/>
        </w:rPr>
        <w:t xml:space="preserve"> </w:t>
      </w:r>
      <w:r w:rsidR="0016599B">
        <w:rPr>
          <w:lang w:val="ru-RU"/>
        </w:rPr>
        <w:t>о</w:t>
      </w:r>
      <w:r w:rsidR="0016599B" w:rsidRPr="0016599B">
        <w:rPr>
          <w:lang w:val="ru-RU"/>
        </w:rPr>
        <w:t xml:space="preserve"> </w:t>
      </w:r>
      <w:r w:rsidR="0016599B">
        <w:rPr>
          <w:lang w:val="ru-RU"/>
        </w:rPr>
        <w:t>трафике</w:t>
      </w:r>
      <w:r w:rsidR="0016599B" w:rsidRPr="0016599B">
        <w:rPr>
          <w:lang w:val="ru-RU"/>
        </w:rPr>
        <w:t xml:space="preserve"> </w:t>
      </w:r>
      <w:r w:rsidR="0016599B">
        <w:rPr>
          <w:lang w:val="ru-RU"/>
        </w:rPr>
        <w:t>для</w:t>
      </w:r>
      <w:r w:rsidR="0016599B" w:rsidRPr="0016599B">
        <w:rPr>
          <w:lang w:val="ru-RU"/>
        </w:rPr>
        <w:t xml:space="preserve"> </w:t>
      </w:r>
      <w:r w:rsidR="0016599B">
        <w:rPr>
          <w:lang w:val="ru-RU"/>
        </w:rPr>
        <w:t>не</w:t>
      </w:r>
      <w:r w:rsidR="0016599B" w:rsidRPr="0016599B">
        <w:rPr>
          <w:lang w:val="ru-RU"/>
        </w:rPr>
        <w:t xml:space="preserve"> </w:t>
      </w:r>
      <w:r w:rsidR="0016599B">
        <w:rPr>
          <w:lang w:val="ru-RU"/>
        </w:rPr>
        <w:t>отвечающего</w:t>
      </w:r>
      <w:r w:rsidR="0016599B" w:rsidRPr="0016599B">
        <w:rPr>
          <w:lang w:val="ru-RU"/>
        </w:rPr>
        <w:t xml:space="preserve"> </w:t>
      </w:r>
      <w:r w:rsidR="0016599B">
        <w:rPr>
          <w:lang w:val="ru-RU"/>
        </w:rPr>
        <w:t>дескриптору</w:t>
      </w:r>
      <w:r w:rsidR="0016599B" w:rsidRPr="0016599B">
        <w:rPr>
          <w:lang w:val="ru-RU"/>
        </w:rPr>
        <w:t xml:space="preserve"> </w:t>
      </w:r>
      <w:r w:rsidR="0016599B">
        <w:rPr>
          <w:lang w:val="ru-RU"/>
        </w:rPr>
        <w:t>приложения</w:t>
      </w:r>
      <w:r w:rsidR="0016599B" w:rsidRPr="0016599B">
        <w:rPr>
          <w:lang w:val="ru-RU"/>
        </w:rPr>
        <w:t xml:space="preserve"> </w:t>
      </w:r>
      <w:r w:rsidR="0016599B">
        <w:rPr>
          <w:lang w:val="ru-RU"/>
        </w:rPr>
        <w:t>трафику</w:t>
      </w:r>
      <w:r w:rsidR="0016599B" w:rsidRPr="0016599B">
        <w:rPr>
          <w:lang w:val="ru-RU"/>
        </w:rPr>
        <w:t xml:space="preserve"> </w:t>
      </w:r>
      <w:r w:rsidR="0016599B">
        <w:rPr>
          <w:lang w:val="ru-RU"/>
        </w:rPr>
        <w:t>на</w:t>
      </w:r>
      <w:r w:rsidR="0016599B" w:rsidRPr="0016599B">
        <w:rPr>
          <w:lang w:val="ru-RU"/>
        </w:rPr>
        <w:t xml:space="preserve"> </w:t>
      </w:r>
      <w:r w:rsidR="0016599B">
        <w:rPr>
          <w:lang w:val="ru-RU"/>
        </w:rPr>
        <w:t>основании</w:t>
      </w:r>
      <w:r w:rsidR="0016599B" w:rsidRPr="0016599B">
        <w:rPr>
          <w:lang w:val="ru-RU"/>
        </w:rPr>
        <w:t xml:space="preserve"> </w:t>
      </w:r>
      <w:r w:rsidR="0016599B">
        <w:rPr>
          <w:lang w:val="ru-RU"/>
        </w:rPr>
        <w:t>машинного</w:t>
      </w:r>
      <w:r w:rsidR="0016599B" w:rsidRPr="0016599B">
        <w:rPr>
          <w:lang w:val="ru-RU"/>
        </w:rPr>
        <w:t xml:space="preserve"> </w:t>
      </w:r>
      <w:r w:rsidR="0016599B">
        <w:rPr>
          <w:lang w:val="ru-RU"/>
        </w:rPr>
        <w:t>обучения</w:t>
      </w:r>
      <w:r w:rsidR="0016599B" w:rsidRPr="0016599B">
        <w:rPr>
          <w:lang w:val="ru-RU"/>
        </w:rPr>
        <w:t xml:space="preserve"> </w:t>
      </w:r>
      <w:r w:rsidR="00DF2063" w:rsidRPr="0016599B">
        <w:rPr>
          <w:lang w:val="ru-RU"/>
        </w:rPr>
        <w:t>"</w:t>
      </w:r>
      <w:r w:rsidR="00E5483E" w:rsidRPr="0016599B">
        <w:rPr>
          <w:lang w:val="ru-RU"/>
        </w:rPr>
        <w:t xml:space="preserve">, </w:t>
      </w:r>
      <w:r w:rsidR="00E5483E" w:rsidRPr="00DF6D36">
        <w:t>Y</w:t>
      </w:r>
      <w:r w:rsidR="00E5483E" w:rsidRPr="0016599B">
        <w:rPr>
          <w:lang w:val="ru-RU"/>
        </w:rPr>
        <w:t xml:space="preserve">.3527 </w:t>
      </w:r>
      <w:r w:rsidR="0016599B" w:rsidRPr="0016599B">
        <w:rPr>
          <w:lang w:val="ru-RU"/>
        </w:rPr>
        <w:t>"Облачные вычисления – Система сквозного управления ошибками и рабочими характеристиками межоблачных сетевых услуг</w:t>
      </w:r>
      <w:r w:rsidR="00DF2063" w:rsidRPr="0016599B">
        <w:rPr>
          <w:lang w:val="ru-RU"/>
        </w:rPr>
        <w:t>"</w:t>
      </w:r>
      <w:r w:rsidR="00E5483E" w:rsidRPr="0016599B">
        <w:rPr>
          <w:lang w:val="ru-RU"/>
        </w:rPr>
        <w:t xml:space="preserve">, </w:t>
      </w:r>
      <w:r w:rsidR="00E5483E" w:rsidRPr="00DF6D36">
        <w:t>Y</w:t>
      </w:r>
      <w:r w:rsidR="00E5483E" w:rsidRPr="0016599B">
        <w:rPr>
          <w:lang w:val="ru-RU"/>
        </w:rPr>
        <w:t xml:space="preserve">.3529 </w:t>
      </w:r>
      <w:r w:rsidR="00DF2063" w:rsidRPr="0016599B">
        <w:rPr>
          <w:lang w:val="ru-RU"/>
        </w:rPr>
        <w:t>"</w:t>
      </w:r>
      <w:r w:rsidR="00626EEB" w:rsidRPr="0016599B">
        <w:rPr>
          <w:lang w:val="ru-RU"/>
        </w:rPr>
        <w:t xml:space="preserve">Облачные вычисления </w:t>
      </w:r>
      <w:r w:rsidR="00626EEB">
        <w:rPr>
          <w:lang w:val="ru-RU"/>
        </w:rPr>
        <w:t>–</w:t>
      </w:r>
      <w:r w:rsidR="00E5483E" w:rsidRPr="0016599B">
        <w:rPr>
          <w:lang w:val="ru-RU"/>
        </w:rPr>
        <w:t xml:space="preserve"> </w:t>
      </w:r>
      <w:r w:rsidR="00626EEB">
        <w:rPr>
          <w:lang w:val="ru-RU"/>
        </w:rPr>
        <w:t>Структура модели данных для</w:t>
      </w:r>
      <w:r w:rsidR="00E5483E" w:rsidRPr="0016599B">
        <w:rPr>
          <w:lang w:val="ru-RU"/>
        </w:rPr>
        <w:t xml:space="preserve"> </w:t>
      </w:r>
      <w:r w:rsidR="00626EEB" w:rsidRPr="00626EEB">
        <w:rPr>
          <w:color w:val="000000"/>
          <w:lang w:val="ru-RU"/>
        </w:rPr>
        <w:lastRenderedPageBreak/>
        <w:t>виртуализированн</w:t>
      </w:r>
      <w:r w:rsidR="00626EEB">
        <w:rPr>
          <w:color w:val="000000"/>
          <w:lang w:val="ru-RU"/>
        </w:rPr>
        <w:t>ой</w:t>
      </w:r>
      <w:r w:rsidR="00626EEB" w:rsidRPr="00626EEB">
        <w:rPr>
          <w:color w:val="000000"/>
          <w:lang w:val="ru-RU"/>
        </w:rPr>
        <w:t xml:space="preserve"> сетев</w:t>
      </w:r>
      <w:r w:rsidR="00626EEB">
        <w:rPr>
          <w:color w:val="000000"/>
          <w:lang w:val="ru-RU"/>
        </w:rPr>
        <w:t>ой</w:t>
      </w:r>
      <w:r w:rsidR="00626EEB" w:rsidRPr="00626EEB">
        <w:rPr>
          <w:color w:val="000000"/>
          <w:lang w:val="ru-RU"/>
        </w:rPr>
        <w:t xml:space="preserve"> функци</w:t>
      </w:r>
      <w:r w:rsidR="00626EEB">
        <w:rPr>
          <w:color w:val="000000"/>
          <w:lang w:val="ru-RU"/>
        </w:rPr>
        <w:t>и</w:t>
      </w:r>
      <w:r w:rsidR="00626EEB" w:rsidRPr="00626EEB">
        <w:rPr>
          <w:color w:val="000000"/>
          <w:lang w:val="ru-RU"/>
        </w:rPr>
        <w:t xml:space="preserve"> </w:t>
      </w:r>
      <w:r w:rsidR="00626EEB" w:rsidRPr="00DF6D36">
        <w:t>OSS</w:t>
      </w:r>
      <w:r w:rsidR="00626EEB" w:rsidRPr="00626EEB">
        <w:rPr>
          <w:lang w:val="ru-RU"/>
        </w:rPr>
        <w:t xml:space="preserve"> </w:t>
      </w:r>
      <w:r w:rsidR="00E5483E" w:rsidRPr="00DF6D36">
        <w:t>NaaS</w:t>
      </w:r>
      <w:r w:rsidR="00DF2063" w:rsidRPr="0016599B">
        <w:rPr>
          <w:lang w:val="ru-RU"/>
        </w:rPr>
        <w:t>"</w:t>
      </w:r>
      <w:r w:rsidR="00626EEB">
        <w:rPr>
          <w:lang w:val="ru-RU"/>
        </w:rPr>
        <w:t xml:space="preserve"> и</w:t>
      </w:r>
      <w:r w:rsidR="00E5483E" w:rsidRPr="0016599B">
        <w:rPr>
          <w:lang w:val="ru-RU"/>
        </w:rPr>
        <w:t xml:space="preserve"> </w:t>
      </w:r>
      <w:r w:rsidR="00E5483E" w:rsidRPr="00DF6D36">
        <w:t>Y</w:t>
      </w:r>
      <w:r w:rsidR="00E5483E" w:rsidRPr="0016599B">
        <w:rPr>
          <w:lang w:val="ru-RU"/>
        </w:rPr>
        <w:t xml:space="preserve">.3654 </w:t>
      </w:r>
      <w:r w:rsidR="00DF2063" w:rsidRPr="0016599B">
        <w:rPr>
          <w:lang w:val="ru-RU"/>
        </w:rPr>
        <w:t>"</w:t>
      </w:r>
      <w:r w:rsidR="00626EEB" w:rsidRPr="00626EEB">
        <w:rPr>
          <w:color w:val="000000"/>
          <w:lang w:val="ru-RU"/>
        </w:rPr>
        <w:t>Организация сетей, ориентированных на большие данны</w:t>
      </w:r>
      <w:r w:rsidR="00626EEB">
        <w:rPr>
          <w:color w:val="000000"/>
          <w:lang w:val="ru-RU"/>
        </w:rPr>
        <w:t>е</w:t>
      </w:r>
      <w:r w:rsidR="00626EEB" w:rsidRPr="0016599B">
        <w:rPr>
          <w:lang w:val="ru-RU"/>
        </w:rPr>
        <w:t xml:space="preserve"> </w:t>
      </w:r>
      <w:r w:rsidR="00626EEB">
        <w:rPr>
          <w:lang w:val="ru-RU"/>
        </w:rPr>
        <w:t>– механизм машинного обучения" находятся в процессе утверждения</w:t>
      </w:r>
      <w:r w:rsidR="00E5483E" w:rsidRPr="0016599B">
        <w:rPr>
          <w:lang w:val="ru-RU"/>
        </w:rPr>
        <w:t>.</w:t>
      </w:r>
    </w:p>
    <w:p w14:paraId="31BD72D9" w14:textId="73BDD39D" w:rsidR="00965367" w:rsidRPr="00965367" w:rsidRDefault="00965367" w:rsidP="00DF2063">
      <w:pPr>
        <w:pStyle w:val="Heading2"/>
        <w:rPr>
          <w:lang w:val="ru-RU"/>
        </w:rPr>
      </w:pPr>
      <w:r w:rsidRPr="00965367">
        <w:rPr>
          <w:lang w:val="ru-RU"/>
        </w:rPr>
        <w:t>2.</w:t>
      </w:r>
      <w:r w:rsidR="00340421">
        <w:rPr>
          <w:lang w:val="ru-RU"/>
        </w:rPr>
        <w:t>8</w:t>
      </w:r>
      <w:r w:rsidRPr="00965367">
        <w:rPr>
          <w:lang w:val="ru-RU"/>
        </w:rPr>
        <w:tab/>
        <w:t>Безопасность</w:t>
      </w:r>
    </w:p>
    <w:p w14:paraId="4BEBCB11" w14:textId="49C8D399" w:rsidR="00965367" w:rsidRPr="00DF2063" w:rsidRDefault="00965367" w:rsidP="00DF2063">
      <w:pPr>
        <w:rPr>
          <w:lang w:val="ru-RU"/>
        </w:rPr>
      </w:pPr>
      <w:r w:rsidRPr="00DF2063">
        <w:rPr>
          <w:lang w:val="ru-RU"/>
        </w:rPr>
        <w:t xml:space="preserve">В </w:t>
      </w:r>
      <w:hyperlink r:id="rId78" w:history="1">
        <w:r w:rsidRPr="00DF2063">
          <w:rPr>
            <w:rStyle w:val="Hyperlink"/>
            <w:lang w:val="ru-RU"/>
          </w:rPr>
          <w:t>Документе C2</w:t>
        </w:r>
        <w:r w:rsidR="00E5483E" w:rsidRPr="00DF2063">
          <w:rPr>
            <w:rStyle w:val="Hyperlink"/>
            <w:lang w:val="ru-RU"/>
          </w:rPr>
          <w:t>2</w:t>
        </w:r>
        <w:r w:rsidRPr="00DF2063">
          <w:rPr>
            <w:rStyle w:val="Hyperlink"/>
            <w:lang w:val="ru-RU"/>
          </w:rPr>
          <w:t>/18</w:t>
        </w:r>
      </w:hyperlink>
      <w:r w:rsidRPr="00DF2063">
        <w:rPr>
          <w:lang w:val="ru-RU"/>
        </w:rPr>
        <w:t xml:space="preserve"> представлен отдельный отчет о деятельности МСЭ, относящейся к укреплению доверия и безопасности при использовании ИКТ.</w:t>
      </w:r>
    </w:p>
    <w:p w14:paraId="2FDA3C05" w14:textId="567B7D38" w:rsidR="00965367" w:rsidRPr="00DF2063" w:rsidRDefault="00965367" w:rsidP="00DF2063">
      <w:pPr>
        <w:pStyle w:val="Heading2"/>
        <w:rPr>
          <w:b w:val="0"/>
          <w:lang w:val="ru-RU"/>
        </w:rPr>
      </w:pPr>
      <w:bookmarkStart w:id="6" w:name="_Hlk69201135"/>
      <w:r w:rsidRPr="00965367">
        <w:rPr>
          <w:lang w:val="ru-RU"/>
        </w:rPr>
        <w:t>2.</w:t>
      </w:r>
      <w:r w:rsidR="00340421">
        <w:rPr>
          <w:lang w:val="ru-RU"/>
        </w:rPr>
        <w:t>9</w:t>
      </w:r>
      <w:r w:rsidRPr="00965367">
        <w:rPr>
          <w:lang w:val="ru-RU"/>
        </w:rPr>
        <w:tab/>
        <w:t>Оперативные группы МСЭ-Т</w:t>
      </w:r>
    </w:p>
    <w:p w14:paraId="12CA4493" w14:textId="5A7FA169" w:rsidR="00E5483E" w:rsidRPr="00DF2063" w:rsidRDefault="00B07B2E" w:rsidP="00DF2063">
      <w:pPr>
        <w:rPr>
          <w:lang w:val="ru-RU"/>
        </w:rPr>
      </w:pPr>
      <w:hyperlink r:id="rId79">
        <w:r w:rsidR="00C9144C">
          <w:rPr>
            <w:rStyle w:val="Hyperlink"/>
            <w:lang w:val="ru-RU"/>
          </w:rPr>
          <w:t>Функционируют восемь оперативных групп</w:t>
        </w:r>
      </w:hyperlink>
      <w:r w:rsidR="00E5483E" w:rsidRPr="00DF2063">
        <w:rPr>
          <w:lang w:val="ru-RU"/>
        </w:rPr>
        <w:t xml:space="preserve">: </w:t>
      </w:r>
      <w:hyperlink r:id="rId80" w:history="1">
        <w:r w:rsidR="00C9144C">
          <w:rPr>
            <w:rStyle w:val="Hyperlink"/>
            <w:lang w:val="ru-RU"/>
          </w:rPr>
          <w:t>Оперативная группа МСЭ-Т по федерациям испытательных стендов для</w:t>
        </w:r>
        <w:r w:rsidR="00E5483E" w:rsidRPr="00DF2063">
          <w:rPr>
            <w:rStyle w:val="Hyperlink"/>
            <w:lang w:val="ru-RU"/>
          </w:rPr>
          <w:t xml:space="preserve"> IMT-2020 </w:t>
        </w:r>
        <w:r w:rsidR="00C9144C">
          <w:rPr>
            <w:rStyle w:val="Hyperlink"/>
            <w:lang w:val="ru-RU"/>
          </w:rPr>
          <w:t>и последующих систем</w:t>
        </w:r>
        <w:r w:rsidR="00E5483E" w:rsidRPr="00DF2063">
          <w:rPr>
            <w:rStyle w:val="Hyperlink"/>
            <w:lang w:val="ru-RU"/>
          </w:rPr>
          <w:t xml:space="preserve"> (</w:t>
        </w:r>
        <w:r w:rsidR="00C9144C">
          <w:rPr>
            <w:rStyle w:val="Hyperlink"/>
            <w:lang w:val="ru-RU"/>
          </w:rPr>
          <w:t>ОГ</w:t>
        </w:r>
        <w:r w:rsidR="00E5483E" w:rsidRPr="00DF2063">
          <w:rPr>
            <w:rStyle w:val="Hyperlink"/>
            <w:lang w:val="ru-RU"/>
          </w:rPr>
          <w:t>-TBFxG)</w:t>
        </w:r>
      </w:hyperlink>
      <w:r w:rsidR="00E5483E" w:rsidRPr="00DF2063">
        <w:rPr>
          <w:lang w:val="ru-RU"/>
        </w:rPr>
        <w:t xml:space="preserve">; </w:t>
      </w:r>
      <w:hyperlink r:id="rId81" w:history="1">
        <w:r w:rsidR="00E5483E" w:rsidRPr="00DF2063">
          <w:rPr>
            <w:rStyle w:val="Hyperlink"/>
            <w:lang w:val="ru-RU"/>
          </w:rPr>
          <w:t>Оперативная группа МСЭ-T по ИИ в управлении операциями в случае стихийных бедствий (ОГ-AI4NDM)</w:t>
        </w:r>
      </w:hyperlink>
      <w:r w:rsidR="00E5483E" w:rsidRPr="00DF2063">
        <w:rPr>
          <w:lang w:val="ru-RU"/>
        </w:rPr>
        <w:t xml:space="preserve">; </w:t>
      </w:r>
      <w:hyperlink r:id="rId82" w:history="1">
        <w:r w:rsidR="00C9144C">
          <w:rPr>
            <w:rStyle w:val="Hyperlink"/>
            <w:lang w:val="ru-RU"/>
          </w:rPr>
          <w:t>Оперативная группа МСЭ-Т по автономным сетям</w:t>
        </w:r>
        <w:r w:rsidR="00E5483E" w:rsidRPr="00DF2063">
          <w:rPr>
            <w:rStyle w:val="Hyperlink"/>
            <w:lang w:val="ru-RU"/>
          </w:rPr>
          <w:t xml:space="preserve"> (</w:t>
        </w:r>
        <w:r w:rsidR="00C9144C">
          <w:rPr>
            <w:rStyle w:val="Hyperlink"/>
            <w:lang w:val="ru-RU"/>
          </w:rPr>
          <w:t>ОГ</w:t>
        </w:r>
        <w:r w:rsidR="00E5483E" w:rsidRPr="00DF2063">
          <w:rPr>
            <w:rStyle w:val="Hyperlink"/>
            <w:lang w:val="ru-RU"/>
          </w:rPr>
          <w:t>-AN)</w:t>
        </w:r>
      </w:hyperlink>
      <w:r w:rsidR="00E5483E" w:rsidRPr="00DF2063">
        <w:rPr>
          <w:lang w:val="ru-RU"/>
        </w:rPr>
        <w:t xml:space="preserve">; </w:t>
      </w:r>
      <w:hyperlink r:id="rId83" w:history="1">
        <w:r w:rsidR="00E5483E" w:rsidRPr="00DF2063">
          <w:rPr>
            <w:rStyle w:val="Hyperlink"/>
            <w:lang w:val="ru-RU"/>
          </w:rPr>
          <w:t>Оперативная группа МСЭ-Т по искусственному интеллекту для здравоохранения (ОГ-AI4H)</w:t>
        </w:r>
      </w:hyperlink>
      <w:r w:rsidR="00E5483E" w:rsidRPr="00DF2063">
        <w:rPr>
          <w:lang w:val="ru-RU"/>
        </w:rPr>
        <w:t xml:space="preserve">; </w:t>
      </w:r>
      <w:hyperlink r:id="rId84" w:history="1">
        <w:hyperlink r:id="rId85" w:history="1">
          <w:r w:rsidR="00E5483E" w:rsidRPr="00DF2063">
            <w:rPr>
              <w:rStyle w:val="Hyperlink"/>
              <w:lang w:val="ru-RU"/>
            </w:rPr>
            <w:t>Оперативная группа МСЭ-Т по мультимедиа в автотранспортных средствах (ОГ-VM)</w:t>
          </w:r>
        </w:hyperlink>
      </w:hyperlink>
      <w:r w:rsidR="00E5483E" w:rsidRPr="00DF2063">
        <w:rPr>
          <w:lang w:val="ru-RU"/>
        </w:rPr>
        <w:t xml:space="preserve">; </w:t>
      </w:r>
      <w:hyperlink r:id="rId86" w:history="1">
        <w:r w:rsidR="00E5483E" w:rsidRPr="00DF2063">
          <w:rPr>
            <w:rStyle w:val="Hyperlink"/>
            <w:lang w:val="ru-RU"/>
          </w:rPr>
          <w:t>Оперативная группа МСЭ-Т по экологической эффективности для ИИ и других возникающих технологий</w:t>
        </w:r>
      </w:hyperlink>
      <w:r w:rsidR="00E5483E" w:rsidRPr="00DF2063">
        <w:rPr>
          <w:lang w:val="ru-RU"/>
        </w:rPr>
        <w:t xml:space="preserve"> (ОГ-AI4EE); </w:t>
      </w:r>
      <w:hyperlink r:id="rId87" w:history="1">
        <w:r w:rsidR="00E5483E" w:rsidRPr="00DF2063">
          <w:rPr>
            <w:rStyle w:val="Hyperlink"/>
            <w:lang w:val="ru-RU"/>
          </w:rPr>
          <w:t>Оперативная группа МСЭ-Т по ИИ для автономного и ассистированного вождения</w:t>
        </w:r>
      </w:hyperlink>
      <w:r w:rsidR="00E5483E" w:rsidRPr="00DF2063">
        <w:rPr>
          <w:lang w:val="ru-RU"/>
        </w:rPr>
        <w:t xml:space="preserve">(ОГ-AI4AD); </w:t>
      </w:r>
      <w:hyperlink r:id="rId88" w:history="1">
        <w:r w:rsidR="00C9144C">
          <w:rPr>
            <w:rStyle w:val="Hyperlink"/>
            <w:lang w:val="ru-RU"/>
          </w:rPr>
          <w:t>Оперативная группа МСЭ-Т по искусственному интеллекту (ИИ) и интернету вещей</w:t>
        </w:r>
        <w:r w:rsidR="00E5483E" w:rsidRPr="00DF2063">
          <w:rPr>
            <w:rStyle w:val="Hyperlink"/>
            <w:lang w:val="ru-RU"/>
          </w:rPr>
          <w:t xml:space="preserve"> (IoT) </w:t>
        </w:r>
        <w:r w:rsidR="00C9144C">
          <w:rPr>
            <w:rStyle w:val="Hyperlink"/>
            <w:lang w:val="ru-RU"/>
          </w:rPr>
          <w:t>для цифрового сельского хозяйства</w:t>
        </w:r>
      </w:hyperlink>
      <w:r w:rsidR="00E5483E" w:rsidRPr="00DF2063">
        <w:rPr>
          <w:lang w:val="ru-RU"/>
        </w:rPr>
        <w:t xml:space="preserve"> (</w:t>
      </w:r>
      <w:r w:rsidR="00C9144C">
        <w:rPr>
          <w:lang w:val="ru-RU"/>
        </w:rPr>
        <w:t>ОГ</w:t>
      </w:r>
      <w:r w:rsidR="00E5483E" w:rsidRPr="00DF2063">
        <w:rPr>
          <w:lang w:val="ru-RU"/>
        </w:rPr>
        <w:t>-AI4A).</w:t>
      </w:r>
    </w:p>
    <w:p w14:paraId="0A8B215C" w14:textId="44A941DA" w:rsidR="00E5483E" w:rsidRPr="00E5483E" w:rsidRDefault="00E5483E" w:rsidP="00DF2063">
      <w:pPr>
        <w:rPr>
          <w:rFonts w:asciiTheme="minorHAnsi" w:hAnsiTheme="minorHAnsi" w:cstheme="minorBidi"/>
          <w:szCs w:val="22"/>
          <w:lang w:val="ru-RU"/>
        </w:rPr>
      </w:pPr>
      <w:r w:rsidRPr="00E5483E">
        <w:rPr>
          <w:rFonts w:asciiTheme="minorHAnsi" w:hAnsiTheme="minorHAnsi" w:cstheme="minorBidi"/>
          <w:b/>
          <w:bCs/>
          <w:szCs w:val="22"/>
          <w:lang w:val="ru-RU"/>
        </w:rPr>
        <w:t>2.1</w:t>
      </w:r>
      <w:r w:rsidR="00340421">
        <w:rPr>
          <w:rFonts w:asciiTheme="minorHAnsi" w:hAnsiTheme="minorHAnsi" w:cstheme="minorBidi"/>
          <w:b/>
          <w:bCs/>
          <w:szCs w:val="22"/>
          <w:lang w:val="ru-RU"/>
        </w:rPr>
        <w:t>0</w:t>
      </w:r>
      <w:r w:rsidRPr="00E5483E">
        <w:rPr>
          <w:sz w:val="24"/>
          <w:lang w:val="ru-RU"/>
        </w:rPr>
        <w:tab/>
      </w:r>
      <w:r w:rsidRPr="00DF2063">
        <w:rPr>
          <w:rFonts w:asciiTheme="minorHAnsi" w:hAnsiTheme="minorHAnsi" w:cstheme="minorBidi"/>
          <w:szCs w:val="22"/>
          <w:lang w:val="ru-RU"/>
        </w:rPr>
        <w:t xml:space="preserve">БСЭ не получило откликов относительно каких-либо инцидентов, по которым поступали сообщения в связи с </w:t>
      </w:r>
      <w:hyperlink r:id="rId89" w:history="1">
        <w:r w:rsidRPr="00DF2063">
          <w:rPr>
            <w:rStyle w:val="Hyperlink"/>
            <w:rFonts w:asciiTheme="minorHAnsi" w:hAnsiTheme="minorHAnsi" w:cstheme="minorBidi"/>
            <w:szCs w:val="22"/>
            <w:lang w:val="ru-RU"/>
          </w:rPr>
          <w:t>Резолюцией 69 ВАСЭ</w:t>
        </w:r>
      </w:hyperlink>
      <w:r w:rsidRPr="00DF2063">
        <w:rPr>
          <w:rFonts w:asciiTheme="minorHAnsi" w:hAnsiTheme="minorHAnsi" w:cstheme="minorBidi"/>
          <w:szCs w:val="22"/>
          <w:lang w:val="ru-RU"/>
        </w:rPr>
        <w:t xml:space="preserve"> </w:t>
      </w:r>
      <w:bookmarkStart w:id="7" w:name="_Toc349120801"/>
      <w:bookmarkStart w:id="8" w:name="_Toc476828255"/>
      <w:bookmarkStart w:id="9" w:name="_Toc478376797"/>
      <w:r w:rsidRPr="00DF2063">
        <w:rPr>
          <w:rFonts w:asciiTheme="minorHAnsi" w:hAnsiTheme="minorHAnsi" w:cstheme="minorBidi"/>
          <w:szCs w:val="22"/>
          <w:lang w:val="ru-RU"/>
        </w:rPr>
        <w:t xml:space="preserve">о </w:t>
      </w:r>
      <w:r w:rsidRPr="00DF2063">
        <w:rPr>
          <w:lang w:val="ru-RU"/>
        </w:rPr>
        <w:t>доступе</w:t>
      </w:r>
      <w:r w:rsidRPr="00DF2063">
        <w:rPr>
          <w:rFonts w:asciiTheme="minorHAnsi" w:hAnsiTheme="minorHAnsi" w:cstheme="minorBidi"/>
          <w:szCs w:val="22"/>
          <w:lang w:val="ru-RU"/>
        </w:rPr>
        <w:t xml:space="preserve"> к ресурсам интернета и их использовании на недискриминационной основе</w:t>
      </w:r>
      <w:bookmarkEnd w:id="7"/>
      <w:bookmarkEnd w:id="8"/>
      <w:bookmarkEnd w:id="9"/>
      <w:r w:rsidRPr="00DF2063">
        <w:rPr>
          <w:rFonts w:asciiTheme="minorHAnsi" w:hAnsiTheme="minorHAnsi" w:cstheme="minorBidi"/>
          <w:szCs w:val="22"/>
          <w:lang w:val="ru-RU"/>
        </w:rPr>
        <w:t xml:space="preserve"> (на текущий момент </w:t>
      </w:r>
      <w:hyperlink r:id="rId90" w:history="1">
        <w:r w:rsidRPr="00340421">
          <w:rPr>
            <w:rStyle w:val="Hyperlink"/>
            <w:rFonts w:asciiTheme="minorHAnsi" w:hAnsiTheme="minorHAnsi" w:cstheme="minorBidi"/>
            <w:szCs w:val="22"/>
            <w:lang w:val="ru-RU"/>
          </w:rPr>
          <w:t>с 2009 года имели место 37 инцидентов</w:t>
        </w:r>
      </w:hyperlink>
      <w:r w:rsidRPr="00C9144C">
        <w:rPr>
          <w:rFonts w:asciiTheme="minorHAnsi" w:hAnsiTheme="minorHAnsi" w:cstheme="minorBidi"/>
          <w:szCs w:val="22"/>
          <w:lang w:val="ru-RU"/>
        </w:rPr>
        <w:t>)</w:t>
      </w:r>
      <w:r w:rsidRPr="00DF2063">
        <w:rPr>
          <w:rFonts w:asciiTheme="minorHAnsi" w:hAnsiTheme="minorHAnsi" w:cstheme="minorBidi"/>
          <w:szCs w:val="22"/>
          <w:lang w:val="ru-RU"/>
        </w:rPr>
        <w:t>.</w:t>
      </w:r>
    </w:p>
    <w:p w14:paraId="6EDBC5E0" w14:textId="1AB7B39D" w:rsidR="00E5483E" w:rsidRPr="00E5483E" w:rsidRDefault="00E5483E" w:rsidP="00DF2063">
      <w:pPr>
        <w:rPr>
          <w:rFonts w:asciiTheme="minorHAnsi" w:hAnsiTheme="minorHAnsi" w:cstheme="minorBidi"/>
          <w:szCs w:val="22"/>
          <w:lang w:val="ru-RU"/>
        </w:rPr>
      </w:pPr>
      <w:bookmarkStart w:id="10" w:name="a353677d2-7347-4cd3-8301-15d8ee365aeb"/>
      <w:bookmarkStart w:id="11" w:name="_Hlk500492095"/>
      <w:bookmarkEnd w:id="10"/>
      <w:r w:rsidRPr="009424BB">
        <w:rPr>
          <w:rFonts w:asciiTheme="minorHAnsi" w:hAnsiTheme="minorHAnsi" w:cstheme="minorBidi"/>
          <w:b/>
          <w:bCs/>
          <w:szCs w:val="22"/>
          <w:lang w:val="ru-RU"/>
        </w:rPr>
        <w:t>2.1</w:t>
      </w:r>
      <w:r w:rsidR="00340421">
        <w:rPr>
          <w:rFonts w:asciiTheme="minorHAnsi" w:hAnsiTheme="minorHAnsi" w:cstheme="minorBidi"/>
          <w:b/>
          <w:bCs/>
          <w:szCs w:val="22"/>
          <w:lang w:val="ru-RU"/>
        </w:rPr>
        <w:t>1</w:t>
      </w:r>
      <w:r w:rsidRPr="009424BB">
        <w:rPr>
          <w:sz w:val="24"/>
          <w:lang w:val="ru-RU"/>
        </w:rPr>
        <w:tab/>
      </w:r>
      <w:r w:rsidR="00C9144C" w:rsidRPr="003457A7">
        <w:rPr>
          <w:szCs w:val="22"/>
          <w:lang w:val="ru-RU"/>
        </w:rPr>
        <w:t>ИК1 и ИК2 МСЭ-</w:t>
      </w:r>
      <w:r w:rsidRPr="003457A7">
        <w:rPr>
          <w:rFonts w:asciiTheme="minorHAnsi" w:hAnsiTheme="minorHAnsi" w:cstheme="minorBidi"/>
          <w:szCs w:val="22"/>
        </w:rPr>
        <w:t>D</w:t>
      </w:r>
      <w:r w:rsidRPr="009424BB">
        <w:rPr>
          <w:rFonts w:asciiTheme="minorHAnsi" w:hAnsiTheme="minorHAnsi" w:cstheme="minorBidi"/>
          <w:szCs w:val="22"/>
          <w:lang w:val="ru-RU"/>
        </w:rPr>
        <w:t xml:space="preserve"> </w:t>
      </w:r>
      <w:r w:rsidR="00C9144C">
        <w:rPr>
          <w:rFonts w:asciiTheme="minorHAnsi" w:hAnsiTheme="minorHAnsi" w:cstheme="minorBidi"/>
          <w:szCs w:val="22"/>
          <w:lang w:val="ru-RU"/>
        </w:rPr>
        <w:t>продолжают</w:t>
      </w:r>
      <w:r w:rsidR="00C9144C" w:rsidRPr="009424BB">
        <w:rPr>
          <w:rFonts w:asciiTheme="minorHAnsi" w:hAnsiTheme="minorHAnsi" w:cstheme="minorBidi"/>
          <w:szCs w:val="22"/>
          <w:lang w:val="ru-RU"/>
        </w:rPr>
        <w:t xml:space="preserve"> </w:t>
      </w:r>
      <w:r w:rsidR="00C9144C">
        <w:rPr>
          <w:rFonts w:asciiTheme="minorHAnsi" w:hAnsiTheme="minorHAnsi" w:cstheme="minorBidi"/>
          <w:szCs w:val="22"/>
          <w:lang w:val="ru-RU"/>
        </w:rPr>
        <w:t>работу</w:t>
      </w:r>
      <w:r w:rsidR="00C9144C" w:rsidRPr="009424BB">
        <w:rPr>
          <w:rFonts w:asciiTheme="minorHAnsi" w:hAnsiTheme="minorHAnsi" w:cstheme="minorBidi"/>
          <w:szCs w:val="22"/>
          <w:lang w:val="ru-RU"/>
        </w:rPr>
        <w:t xml:space="preserve"> </w:t>
      </w:r>
      <w:r w:rsidR="00C9144C">
        <w:rPr>
          <w:rFonts w:asciiTheme="minorHAnsi" w:hAnsiTheme="minorHAnsi" w:cstheme="minorBidi"/>
          <w:szCs w:val="22"/>
          <w:lang w:val="ru-RU"/>
        </w:rPr>
        <w:t>по</w:t>
      </w:r>
      <w:r w:rsidR="00C9144C" w:rsidRPr="009424BB">
        <w:rPr>
          <w:rFonts w:asciiTheme="minorHAnsi" w:hAnsiTheme="minorHAnsi" w:cstheme="minorBidi"/>
          <w:szCs w:val="22"/>
          <w:lang w:val="ru-RU"/>
        </w:rPr>
        <w:t xml:space="preserve"> </w:t>
      </w:r>
      <w:r w:rsidR="00C9144C">
        <w:rPr>
          <w:rFonts w:asciiTheme="minorHAnsi" w:hAnsiTheme="minorHAnsi" w:cstheme="minorBidi"/>
          <w:szCs w:val="22"/>
          <w:lang w:val="ru-RU"/>
        </w:rPr>
        <w:t>таким</w:t>
      </w:r>
      <w:r w:rsidR="00C9144C" w:rsidRPr="009424BB">
        <w:rPr>
          <w:rFonts w:asciiTheme="minorHAnsi" w:hAnsiTheme="minorHAnsi" w:cstheme="minorBidi"/>
          <w:szCs w:val="22"/>
          <w:lang w:val="ru-RU"/>
        </w:rPr>
        <w:t xml:space="preserve"> </w:t>
      </w:r>
      <w:r w:rsidR="00C9144C">
        <w:rPr>
          <w:rFonts w:asciiTheme="minorHAnsi" w:hAnsiTheme="minorHAnsi" w:cstheme="minorBidi"/>
          <w:szCs w:val="22"/>
          <w:lang w:val="ru-RU"/>
        </w:rPr>
        <w:t>связанным</w:t>
      </w:r>
      <w:r w:rsidR="00C9144C" w:rsidRPr="009424BB">
        <w:rPr>
          <w:rFonts w:asciiTheme="minorHAnsi" w:hAnsiTheme="minorHAnsi" w:cstheme="minorBidi"/>
          <w:szCs w:val="22"/>
          <w:lang w:val="ru-RU"/>
        </w:rPr>
        <w:t xml:space="preserve"> </w:t>
      </w:r>
      <w:r w:rsidR="00C9144C">
        <w:rPr>
          <w:rFonts w:asciiTheme="minorHAnsi" w:hAnsiTheme="minorHAnsi" w:cstheme="minorBidi"/>
          <w:szCs w:val="22"/>
          <w:lang w:val="ru-RU"/>
        </w:rPr>
        <w:t>с</w:t>
      </w:r>
      <w:r w:rsidR="00C9144C" w:rsidRPr="009424BB">
        <w:rPr>
          <w:rFonts w:asciiTheme="minorHAnsi" w:hAnsiTheme="minorHAnsi" w:cstheme="minorBidi"/>
          <w:szCs w:val="22"/>
          <w:lang w:val="ru-RU"/>
        </w:rPr>
        <w:t xml:space="preserve"> </w:t>
      </w:r>
      <w:r w:rsidRPr="00DF6D36">
        <w:rPr>
          <w:rFonts w:asciiTheme="minorHAnsi" w:hAnsiTheme="minorHAnsi" w:cstheme="minorBidi"/>
          <w:szCs w:val="22"/>
        </w:rPr>
        <w:t>IP</w:t>
      </w:r>
      <w:r w:rsidR="00C9144C" w:rsidRPr="009424BB">
        <w:rPr>
          <w:rFonts w:asciiTheme="minorHAnsi" w:hAnsiTheme="minorHAnsi" w:cstheme="minorBidi"/>
          <w:szCs w:val="22"/>
          <w:lang w:val="ru-RU"/>
        </w:rPr>
        <w:t xml:space="preserve"> </w:t>
      </w:r>
      <w:r w:rsidR="00C9144C">
        <w:rPr>
          <w:rFonts w:asciiTheme="minorHAnsi" w:hAnsiTheme="minorHAnsi" w:cstheme="minorBidi"/>
          <w:szCs w:val="22"/>
          <w:lang w:val="ru-RU"/>
        </w:rPr>
        <w:t>вопросам</w:t>
      </w:r>
      <w:r w:rsidR="00C9144C" w:rsidRPr="009424BB">
        <w:rPr>
          <w:rFonts w:asciiTheme="minorHAnsi" w:hAnsiTheme="minorHAnsi" w:cstheme="minorBidi"/>
          <w:szCs w:val="22"/>
          <w:lang w:val="ru-RU"/>
        </w:rPr>
        <w:t xml:space="preserve">, </w:t>
      </w:r>
      <w:r w:rsidR="00C9144C">
        <w:rPr>
          <w:rFonts w:asciiTheme="minorHAnsi" w:hAnsiTheme="minorHAnsi" w:cstheme="minorBidi"/>
          <w:szCs w:val="22"/>
          <w:lang w:val="ru-RU"/>
        </w:rPr>
        <w:t>как</w:t>
      </w:r>
      <w:r w:rsidR="00C9144C" w:rsidRPr="009424BB">
        <w:rPr>
          <w:rFonts w:asciiTheme="minorHAnsi" w:hAnsiTheme="minorHAnsi" w:cstheme="minorBidi"/>
          <w:szCs w:val="22"/>
          <w:lang w:val="ru-RU"/>
        </w:rPr>
        <w:t xml:space="preserve"> </w:t>
      </w:r>
      <w:r w:rsidR="00C9144C">
        <w:rPr>
          <w:rFonts w:asciiTheme="minorHAnsi" w:hAnsiTheme="minorHAnsi" w:cstheme="minorBidi"/>
          <w:szCs w:val="22"/>
          <w:lang w:val="ru-RU"/>
        </w:rPr>
        <w:t>присоединение</w:t>
      </w:r>
      <w:r w:rsidR="00C9144C" w:rsidRPr="009424BB">
        <w:rPr>
          <w:rFonts w:asciiTheme="minorHAnsi" w:hAnsiTheme="minorHAnsi" w:cstheme="minorBidi"/>
          <w:szCs w:val="22"/>
          <w:lang w:val="ru-RU"/>
        </w:rPr>
        <w:t xml:space="preserve"> </w:t>
      </w:r>
      <w:r w:rsidR="00C9144C">
        <w:rPr>
          <w:rFonts w:asciiTheme="minorHAnsi" w:hAnsiTheme="minorHAnsi" w:cstheme="minorBidi"/>
          <w:szCs w:val="22"/>
          <w:lang w:val="ru-RU"/>
        </w:rPr>
        <w:t>С</w:t>
      </w:r>
      <w:r w:rsidR="009424BB">
        <w:rPr>
          <w:rFonts w:asciiTheme="minorHAnsi" w:hAnsiTheme="minorHAnsi" w:cstheme="minorBidi"/>
          <w:szCs w:val="22"/>
          <w:lang w:val="ru-RU"/>
        </w:rPr>
        <w:t>П</w:t>
      </w:r>
      <w:r w:rsidR="00C9144C">
        <w:rPr>
          <w:rFonts w:asciiTheme="minorHAnsi" w:hAnsiTheme="minorHAnsi" w:cstheme="minorBidi"/>
          <w:szCs w:val="22"/>
          <w:lang w:val="ru-RU"/>
        </w:rPr>
        <w:t>П</w:t>
      </w:r>
      <w:r w:rsidRPr="009424BB">
        <w:rPr>
          <w:rFonts w:asciiTheme="minorHAnsi" w:hAnsiTheme="minorHAnsi" w:cstheme="minorBidi"/>
          <w:szCs w:val="22"/>
          <w:lang w:val="ru-RU"/>
        </w:rPr>
        <w:t xml:space="preserve">, </w:t>
      </w:r>
      <w:r w:rsidRPr="00DF6D36">
        <w:rPr>
          <w:rFonts w:asciiTheme="minorHAnsi" w:hAnsiTheme="minorHAnsi" w:cstheme="minorBidi"/>
          <w:szCs w:val="22"/>
        </w:rPr>
        <w:t>VoIP</w:t>
      </w:r>
      <w:r w:rsidRPr="009424BB">
        <w:rPr>
          <w:rFonts w:asciiTheme="minorHAnsi" w:hAnsiTheme="minorHAnsi" w:cstheme="minorBidi"/>
          <w:szCs w:val="22"/>
          <w:lang w:val="ru-RU"/>
        </w:rPr>
        <w:t xml:space="preserve">, </w:t>
      </w:r>
      <w:r w:rsidR="009424BB">
        <w:rPr>
          <w:rFonts w:asciiTheme="minorHAnsi" w:hAnsiTheme="minorHAnsi" w:cstheme="minorBidi"/>
          <w:szCs w:val="22"/>
          <w:lang w:val="ru-RU"/>
        </w:rPr>
        <w:t>облачные услуги</w:t>
      </w:r>
      <w:r w:rsidRPr="009424BB">
        <w:rPr>
          <w:rFonts w:asciiTheme="minorHAnsi" w:hAnsiTheme="minorHAnsi" w:cstheme="minorBidi"/>
          <w:szCs w:val="22"/>
          <w:lang w:val="ru-RU"/>
        </w:rPr>
        <w:t xml:space="preserve">, </w:t>
      </w:r>
      <w:r w:rsidR="009424BB">
        <w:rPr>
          <w:rFonts w:asciiTheme="minorHAnsi" w:hAnsiTheme="minorHAnsi" w:cstheme="minorBidi"/>
          <w:szCs w:val="22"/>
          <w:lang w:val="ru-RU"/>
        </w:rPr>
        <w:t>а также стратегии, направления политики и технологии для развертывания широкополосной связи</w:t>
      </w:r>
      <w:r w:rsidRPr="009424BB">
        <w:rPr>
          <w:rFonts w:asciiTheme="minorHAnsi" w:hAnsiTheme="minorHAnsi" w:cstheme="minorBidi"/>
          <w:szCs w:val="22"/>
          <w:lang w:val="ru-RU"/>
        </w:rPr>
        <w:t xml:space="preserve">. </w:t>
      </w:r>
      <w:r w:rsidR="009424BB">
        <w:rPr>
          <w:rFonts w:asciiTheme="minorHAnsi" w:hAnsiTheme="minorHAnsi" w:cstheme="minorBidi"/>
          <w:szCs w:val="22"/>
          <w:lang w:val="ru-RU"/>
        </w:rPr>
        <w:t>По новому Вопросу </w:t>
      </w:r>
      <w:r w:rsidRPr="00E5483E">
        <w:rPr>
          <w:rFonts w:asciiTheme="minorHAnsi" w:hAnsiTheme="minorHAnsi" w:cstheme="minorBidi"/>
          <w:szCs w:val="22"/>
          <w:lang w:val="ru-RU"/>
        </w:rPr>
        <w:t xml:space="preserve">1/1 </w:t>
      </w:r>
      <w:r w:rsidR="009424BB">
        <w:rPr>
          <w:rFonts w:asciiTheme="minorHAnsi" w:hAnsiTheme="minorHAnsi" w:cstheme="minorBidi"/>
          <w:szCs w:val="22"/>
          <w:lang w:val="ru-RU"/>
        </w:rPr>
        <w:t>ведется работа по теме</w:t>
      </w:r>
      <w:r w:rsidRPr="00E5483E">
        <w:rPr>
          <w:rFonts w:asciiTheme="minorHAnsi" w:hAnsiTheme="minorHAnsi" w:cstheme="minorBidi"/>
          <w:szCs w:val="22"/>
          <w:lang w:val="ru-RU"/>
        </w:rPr>
        <w:t xml:space="preserve"> </w:t>
      </w:r>
      <w:r w:rsidR="00DF2063" w:rsidRPr="00DF2063">
        <w:rPr>
          <w:rFonts w:asciiTheme="minorHAnsi" w:hAnsiTheme="minorHAnsi" w:cstheme="minorBidi"/>
          <w:i/>
          <w:iCs/>
          <w:szCs w:val="22"/>
          <w:lang w:val="ru-RU"/>
        </w:rPr>
        <w:t>"</w:t>
      </w:r>
      <w:r w:rsidR="00DB71FF" w:rsidRPr="00DF2063">
        <w:rPr>
          <w:rFonts w:asciiTheme="minorHAnsi" w:hAnsiTheme="minorHAnsi" w:cstheme="minorBidi"/>
          <w:i/>
          <w:iCs/>
          <w:szCs w:val="22"/>
          <w:lang w:val="ru-RU"/>
        </w:rPr>
        <w:t>Стратегии и политика для развертывания широкополосной связи в развивающихся странах</w:t>
      </w:r>
      <w:r w:rsidR="00DF2063" w:rsidRPr="00DF2063">
        <w:rPr>
          <w:rFonts w:asciiTheme="minorHAnsi" w:hAnsiTheme="minorHAnsi" w:cstheme="minorBidi"/>
          <w:i/>
          <w:iCs/>
          <w:szCs w:val="22"/>
          <w:lang w:val="ru-RU"/>
        </w:rPr>
        <w:t>"</w:t>
      </w:r>
      <w:r w:rsidRPr="00E5483E">
        <w:rPr>
          <w:rFonts w:asciiTheme="minorHAnsi" w:hAnsiTheme="minorHAnsi" w:cstheme="minorBidi"/>
          <w:szCs w:val="22"/>
          <w:lang w:val="ru-RU"/>
        </w:rPr>
        <w:t xml:space="preserve"> </w:t>
      </w:r>
      <w:r w:rsidR="00DB71FF" w:rsidRPr="00DF2063">
        <w:rPr>
          <w:rFonts w:asciiTheme="minorHAnsi" w:hAnsiTheme="minorHAnsi" w:cstheme="minorBidi"/>
          <w:szCs w:val="22"/>
          <w:lang w:val="ru-RU"/>
        </w:rPr>
        <w:t>(объединение бывших Вопросов 1/1 и 2/1)</w:t>
      </w:r>
      <w:r w:rsidRPr="00E5483E">
        <w:rPr>
          <w:rFonts w:asciiTheme="minorHAnsi" w:hAnsiTheme="minorHAnsi" w:cstheme="minorBidi"/>
          <w:szCs w:val="22"/>
          <w:lang w:val="ru-RU"/>
        </w:rPr>
        <w:t xml:space="preserve">. </w:t>
      </w:r>
    </w:p>
    <w:bookmarkEnd w:id="11"/>
    <w:bookmarkEnd w:id="6"/>
    <w:p w14:paraId="1F7EF883" w14:textId="01B1E8F3" w:rsidR="00DB71FF" w:rsidRPr="00965367" w:rsidRDefault="00DB71FF" w:rsidP="00DB71FF">
      <w:pPr>
        <w:rPr>
          <w:rFonts w:asciiTheme="minorHAnsi" w:hAnsiTheme="minorHAnsi" w:cstheme="minorHAnsi"/>
          <w:szCs w:val="24"/>
          <w:lang w:val="ru-RU"/>
        </w:rPr>
      </w:pPr>
      <w:r w:rsidRPr="00965367">
        <w:rPr>
          <w:rFonts w:asciiTheme="minorHAnsi" w:hAnsiTheme="minorHAnsi" w:cstheme="minorHAnsi"/>
          <w:b/>
          <w:szCs w:val="24"/>
          <w:lang w:val="ru-RU"/>
        </w:rPr>
        <w:t>2.1</w:t>
      </w:r>
      <w:r w:rsidR="00340421">
        <w:rPr>
          <w:rFonts w:asciiTheme="minorHAnsi" w:hAnsiTheme="minorHAnsi" w:cstheme="minorHAnsi"/>
          <w:b/>
          <w:szCs w:val="24"/>
          <w:lang w:val="ru-RU"/>
        </w:rPr>
        <w:t>2</w:t>
      </w:r>
      <w:r w:rsidRPr="00965367">
        <w:rPr>
          <w:rFonts w:asciiTheme="minorHAnsi" w:hAnsiTheme="minorHAnsi" w:cstheme="minorHAnsi"/>
          <w:szCs w:val="24"/>
          <w:lang w:val="ru-RU"/>
        </w:rPr>
        <w:tab/>
      </w:r>
      <w:r w:rsidRPr="00965367">
        <w:rPr>
          <w:lang w:val="ru-RU"/>
        </w:rPr>
        <w:t>БРЭ продолжает работу по реализации возможности установления широкополосных беспроводных интернет-соединений и разработке приложений на базе ИКТ для обеспечения бесплатного или недорого</w:t>
      </w:r>
      <w:r w:rsidR="009424BB">
        <w:rPr>
          <w:lang w:val="ru-RU"/>
        </w:rPr>
        <w:t>го</w:t>
      </w:r>
      <w:r w:rsidRPr="00965367">
        <w:rPr>
          <w:lang w:val="ru-RU"/>
        </w:rPr>
        <w:t xml:space="preserve"> цифрового </w:t>
      </w:r>
      <w:r w:rsidRPr="00965367">
        <w:rPr>
          <w:rFonts w:asciiTheme="minorHAnsi" w:hAnsiTheme="minorHAnsi" w:cstheme="minorHAnsi"/>
          <w:szCs w:val="24"/>
          <w:lang w:val="ru-RU"/>
        </w:rPr>
        <w:t>доступа</w:t>
      </w:r>
      <w:r w:rsidRPr="00965367">
        <w:rPr>
          <w:lang w:val="ru-RU"/>
        </w:rPr>
        <w:t xml:space="preserve"> для школ и больниц, а также обслуживаемых в недостаточной степени слоев населения в сельских и отдаленных районах в отдельных странах</w:t>
      </w:r>
      <w:r w:rsidR="009424BB">
        <w:rPr>
          <w:lang w:val="ru-RU"/>
        </w:rPr>
        <w:t xml:space="preserve">, Успешно реализованы проекты в </w:t>
      </w:r>
      <w:r w:rsidRPr="00965367">
        <w:rPr>
          <w:lang w:val="ru-RU"/>
        </w:rPr>
        <w:t>Бурунди, Буркина</w:t>
      </w:r>
      <w:r w:rsidRPr="00965367">
        <w:rPr>
          <w:lang w:val="ru-RU"/>
        </w:rPr>
        <w:noBreakHyphen/>
        <w:t>Фасо, Джибути, Руанд</w:t>
      </w:r>
      <w:r w:rsidR="009424BB">
        <w:rPr>
          <w:lang w:val="ru-RU"/>
        </w:rPr>
        <w:t>е</w:t>
      </w:r>
      <w:r w:rsidRPr="00965367">
        <w:rPr>
          <w:lang w:val="ru-RU"/>
        </w:rPr>
        <w:t>, Эсватини, Антигуа и Барбуда, Сент-Китс и Невис</w:t>
      </w:r>
      <w:r w:rsidRPr="00965367">
        <w:rPr>
          <w:rFonts w:asciiTheme="minorHAnsi" w:hAnsiTheme="minorHAnsi" w:cstheme="minorHAnsi"/>
          <w:szCs w:val="24"/>
          <w:lang w:val="ru-RU"/>
        </w:rPr>
        <w:t>.</w:t>
      </w:r>
    </w:p>
    <w:p w14:paraId="6510742F" w14:textId="0D2F18CE" w:rsidR="00DB71FF" w:rsidRPr="00965367" w:rsidRDefault="00DB71FF" w:rsidP="00DB71FF">
      <w:pPr>
        <w:rPr>
          <w:rFonts w:asciiTheme="minorHAnsi" w:hAnsiTheme="minorHAnsi" w:cstheme="minorHAnsi"/>
          <w:szCs w:val="22"/>
          <w:lang w:val="ru-RU"/>
        </w:rPr>
      </w:pPr>
      <w:r w:rsidRPr="00965367">
        <w:rPr>
          <w:rFonts w:asciiTheme="minorHAnsi" w:hAnsiTheme="minorHAnsi" w:cstheme="minorHAnsi"/>
          <w:b/>
          <w:szCs w:val="24"/>
          <w:lang w:val="ru-RU"/>
        </w:rPr>
        <w:t>2.1</w:t>
      </w:r>
      <w:r w:rsidR="00340421">
        <w:rPr>
          <w:rFonts w:asciiTheme="minorHAnsi" w:hAnsiTheme="minorHAnsi" w:cstheme="minorHAnsi"/>
          <w:b/>
          <w:szCs w:val="24"/>
          <w:lang w:val="ru-RU"/>
        </w:rPr>
        <w:t>3</w:t>
      </w:r>
      <w:r w:rsidRPr="00965367">
        <w:rPr>
          <w:rFonts w:asciiTheme="minorHAnsi" w:hAnsiTheme="minorHAnsi" w:cstheme="minorHAnsi"/>
          <w:szCs w:val="24"/>
          <w:lang w:val="ru-RU"/>
        </w:rPr>
        <w:tab/>
      </w:r>
      <w:r w:rsidRPr="00965367">
        <w:rPr>
          <w:lang w:val="ru-RU"/>
        </w:rPr>
        <w:t>МСЭ-R утвердил Рекомендацию МСЭ-R M.2083-0 "</w:t>
      </w:r>
      <w:r w:rsidRPr="00965367">
        <w:rPr>
          <w:i/>
          <w:iCs/>
          <w:lang w:val="ru-RU"/>
        </w:rPr>
        <w:t>Концепция IMT − основы и общие задачи будущего развития систем IMT на период до 2020 года и далее</w:t>
      </w:r>
      <w:r w:rsidRPr="00965367">
        <w:rPr>
          <w:lang w:val="ru-RU"/>
        </w:rPr>
        <w:t>", Резолюции МСЭ-R 65 "</w:t>
      </w:r>
      <w:r w:rsidRPr="00965367">
        <w:rPr>
          <w:i/>
          <w:iCs/>
          <w:lang w:val="ru-RU"/>
        </w:rPr>
        <w:t>Принципы процесса будущего развития систем IMT на период до 2020 года и далее</w:t>
      </w:r>
      <w:r w:rsidRPr="00965367">
        <w:rPr>
          <w:lang w:val="ru-RU"/>
        </w:rPr>
        <w:t>" и МСЭ-R 66 "</w:t>
      </w:r>
      <w:r w:rsidRPr="00965367">
        <w:rPr>
          <w:i/>
          <w:iCs/>
          <w:lang w:val="ru-RU"/>
        </w:rPr>
        <w:t>Исследования, касающиеся беспроводных систем и приложений для развития интернета вещей</w:t>
      </w:r>
      <w:r w:rsidRPr="00965367">
        <w:rPr>
          <w:lang w:val="ru-RU"/>
        </w:rPr>
        <w:t>", а также Отчет МСЭ</w:t>
      </w:r>
      <w:r w:rsidRPr="00965367">
        <w:rPr>
          <w:lang w:val="ru-RU"/>
        </w:rPr>
        <w:noBreakHyphen/>
        <w:t>R М.2440</w:t>
      </w:r>
      <w:r w:rsidRPr="00965367">
        <w:rPr>
          <w:lang w:val="ru-RU"/>
        </w:rPr>
        <w:noBreakHyphen/>
        <w:t>0 "</w:t>
      </w:r>
      <w:r w:rsidRPr="00965367">
        <w:rPr>
          <w:i/>
          <w:iCs/>
          <w:lang w:val="ru-RU"/>
        </w:rPr>
        <w:t>Использование наземного сегмента Международной подвижной связи (IMT) для узкополосной и широкополосной межмашинной связи</w:t>
      </w:r>
      <w:r w:rsidRPr="00965367">
        <w:rPr>
          <w:lang w:val="ru-RU"/>
        </w:rPr>
        <w:t>".</w:t>
      </w:r>
    </w:p>
    <w:p w14:paraId="43460A90" w14:textId="7A2ABB22" w:rsidR="00DB71FF" w:rsidRPr="00965367" w:rsidRDefault="00DB71FF" w:rsidP="00DB71FF">
      <w:pPr>
        <w:rPr>
          <w:rFonts w:asciiTheme="minorHAnsi" w:hAnsiTheme="minorHAnsi" w:cstheme="minorHAnsi"/>
          <w:szCs w:val="24"/>
          <w:lang w:val="ru-RU"/>
        </w:rPr>
      </w:pPr>
      <w:r w:rsidRPr="00965367">
        <w:rPr>
          <w:rFonts w:asciiTheme="minorHAnsi" w:hAnsiTheme="minorHAnsi" w:cstheme="minorHAnsi"/>
          <w:b/>
          <w:szCs w:val="24"/>
          <w:lang w:val="ru-RU"/>
        </w:rPr>
        <w:t>2.1</w:t>
      </w:r>
      <w:r w:rsidR="00340421">
        <w:rPr>
          <w:rFonts w:asciiTheme="minorHAnsi" w:hAnsiTheme="minorHAnsi" w:cstheme="minorHAnsi"/>
          <w:b/>
          <w:szCs w:val="24"/>
          <w:lang w:val="ru-RU"/>
        </w:rPr>
        <w:t>4</w:t>
      </w:r>
      <w:r w:rsidRPr="00965367">
        <w:rPr>
          <w:rFonts w:asciiTheme="minorHAnsi" w:hAnsiTheme="minorHAnsi" w:cstheme="minorHAnsi"/>
          <w:szCs w:val="24"/>
          <w:lang w:val="ru-RU"/>
        </w:rPr>
        <w:tab/>
      </w:r>
      <w:r w:rsidRPr="00965367">
        <w:rPr>
          <w:lang w:val="ru-RU"/>
        </w:rPr>
        <w:t>МСЭ продолжает сотрудничество с Корпорацией национальных исследовательских инициатив (CNRI) и Фондом DONA по вопросам использования архитектуры цифровых объектов (DOA).</w:t>
      </w:r>
    </w:p>
    <w:p w14:paraId="711007D5" w14:textId="06542672" w:rsidR="00DB71FF" w:rsidRPr="00A24680" w:rsidRDefault="00DB71FF" w:rsidP="00DB71FF">
      <w:pPr>
        <w:rPr>
          <w:lang w:val="ru-RU"/>
        </w:rPr>
      </w:pPr>
      <w:r w:rsidRPr="00A24680">
        <w:rPr>
          <w:rFonts w:asciiTheme="minorHAnsi" w:hAnsiTheme="minorHAnsi" w:cstheme="minorHAnsi"/>
          <w:b/>
          <w:bCs/>
          <w:szCs w:val="24"/>
          <w:lang w:val="ru-RU"/>
        </w:rPr>
        <w:t>2.1</w:t>
      </w:r>
      <w:r w:rsidR="00340421">
        <w:rPr>
          <w:rFonts w:asciiTheme="minorHAnsi" w:hAnsiTheme="minorHAnsi" w:cstheme="minorHAnsi"/>
          <w:b/>
          <w:bCs/>
          <w:szCs w:val="24"/>
          <w:lang w:val="ru-RU"/>
        </w:rPr>
        <w:t>5</w:t>
      </w:r>
      <w:r w:rsidRPr="00A24680">
        <w:rPr>
          <w:rFonts w:asciiTheme="minorHAnsi" w:hAnsiTheme="minorHAnsi" w:cstheme="minorHAnsi"/>
          <w:szCs w:val="24"/>
          <w:lang w:val="ru-RU"/>
        </w:rPr>
        <w:tab/>
      </w:r>
      <w:r w:rsidRPr="00965367">
        <w:rPr>
          <w:rFonts w:asciiTheme="minorHAnsi" w:hAnsiTheme="minorHAnsi" w:cstheme="minorHAnsi"/>
          <w:szCs w:val="24"/>
          <w:lang w:val="ru-RU"/>
        </w:rPr>
        <w:t>Организовано</w:t>
      </w:r>
      <w:r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r w:rsidRPr="00965367">
        <w:rPr>
          <w:rFonts w:asciiTheme="minorHAnsi" w:hAnsiTheme="minorHAnsi" w:cstheme="minorHAnsi"/>
          <w:szCs w:val="24"/>
          <w:lang w:val="ru-RU"/>
        </w:rPr>
        <w:t>несколько</w:t>
      </w:r>
      <w:r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r w:rsidRPr="00965367">
        <w:rPr>
          <w:rFonts w:asciiTheme="minorHAnsi" w:hAnsiTheme="minorHAnsi" w:cstheme="minorHAnsi"/>
          <w:szCs w:val="24"/>
          <w:lang w:val="ru-RU"/>
        </w:rPr>
        <w:t>учебных</w:t>
      </w:r>
      <w:r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r w:rsidRPr="00965367">
        <w:rPr>
          <w:rFonts w:asciiTheme="minorHAnsi" w:hAnsiTheme="minorHAnsi" w:cstheme="minorHAnsi"/>
          <w:szCs w:val="24"/>
          <w:lang w:val="ru-RU"/>
        </w:rPr>
        <w:t>курсов</w:t>
      </w:r>
      <w:r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r w:rsidRPr="00965367">
        <w:rPr>
          <w:rFonts w:asciiTheme="minorHAnsi" w:hAnsiTheme="minorHAnsi" w:cstheme="minorHAnsi"/>
          <w:szCs w:val="24"/>
          <w:lang w:val="ru-RU"/>
        </w:rPr>
        <w:t>в</w:t>
      </w:r>
      <w:r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r w:rsidRPr="00965367">
        <w:rPr>
          <w:rFonts w:asciiTheme="minorHAnsi" w:hAnsiTheme="minorHAnsi" w:cstheme="minorHAnsi"/>
          <w:szCs w:val="24"/>
          <w:lang w:val="ru-RU"/>
        </w:rPr>
        <w:t>рамках</w:t>
      </w:r>
      <w:r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hyperlink r:id="rId91" w:history="1">
        <w:r w:rsidRPr="00965367">
          <w:rPr>
            <w:rFonts w:asciiTheme="minorHAnsi" w:hAnsiTheme="minorHAnsi" w:cstheme="minorHAnsi"/>
            <w:color w:val="0000FF"/>
            <w:szCs w:val="24"/>
            <w:u w:val="single"/>
            <w:lang w:val="ru-RU"/>
          </w:rPr>
          <w:t>Академии</w:t>
        </w:r>
        <w:r w:rsidRPr="00A24680">
          <w:rPr>
            <w:rFonts w:asciiTheme="minorHAnsi" w:hAnsiTheme="minorHAnsi" w:cstheme="minorHAnsi"/>
            <w:color w:val="0000FF"/>
            <w:szCs w:val="24"/>
            <w:u w:val="single"/>
            <w:lang w:val="ru-RU"/>
          </w:rPr>
          <w:t xml:space="preserve"> </w:t>
        </w:r>
        <w:r w:rsidRPr="00965367">
          <w:rPr>
            <w:rFonts w:asciiTheme="minorHAnsi" w:hAnsiTheme="minorHAnsi" w:cstheme="minorHAnsi"/>
            <w:color w:val="0000FF"/>
            <w:szCs w:val="24"/>
            <w:u w:val="single"/>
            <w:lang w:val="ru-RU"/>
          </w:rPr>
          <w:t>МСЭ</w:t>
        </w:r>
      </w:hyperlink>
      <w:r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r w:rsidRPr="00965367">
        <w:rPr>
          <w:rFonts w:asciiTheme="minorHAnsi" w:hAnsiTheme="minorHAnsi" w:cstheme="minorHAnsi"/>
          <w:szCs w:val="24"/>
          <w:lang w:val="ru-RU"/>
        </w:rPr>
        <w:t>и</w:t>
      </w:r>
      <w:r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r w:rsidRPr="00965367">
        <w:rPr>
          <w:rFonts w:asciiTheme="minorHAnsi" w:hAnsiTheme="minorHAnsi" w:cstheme="minorHAnsi"/>
          <w:szCs w:val="24"/>
          <w:lang w:val="ru-RU"/>
        </w:rPr>
        <w:t>сети</w:t>
      </w:r>
      <w:r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hyperlink r:id="rId92" w:history="1">
        <w:r w:rsidRPr="00965367">
          <w:rPr>
            <w:rFonts w:asciiTheme="minorHAnsi" w:hAnsiTheme="minorHAnsi" w:cstheme="minorHAnsi"/>
            <w:color w:val="0000FF"/>
            <w:szCs w:val="24"/>
            <w:u w:val="single"/>
            <w:lang w:val="ru-RU"/>
          </w:rPr>
          <w:t>центров</w:t>
        </w:r>
        <w:r w:rsidRPr="00A24680">
          <w:rPr>
            <w:rFonts w:asciiTheme="minorHAnsi" w:hAnsiTheme="minorHAnsi" w:cstheme="minorHAnsi"/>
            <w:color w:val="0000FF"/>
            <w:szCs w:val="24"/>
            <w:u w:val="single"/>
            <w:lang w:val="ru-RU"/>
          </w:rPr>
          <w:t xml:space="preserve"> </w:t>
        </w:r>
        <w:r w:rsidRPr="00965367">
          <w:rPr>
            <w:rFonts w:asciiTheme="minorHAnsi" w:hAnsiTheme="minorHAnsi" w:cstheme="minorHAnsi"/>
            <w:color w:val="0000FF"/>
            <w:szCs w:val="24"/>
            <w:u w:val="single"/>
            <w:lang w:val="ru-RU"/>
          </w:rPr>
          <w:t>профессионального</w:t>
        </w:r>
        <w:r w:rsidRPr="00A24680">
          <w:rPr>
            <w:rFonts w:asciiTheme="minorHAnsi" w:hAnsiTheme="minorHAnsi" w:cstheme="minorHAnsi"/>
            <w:color w:val="0000FF"/>
            <w:szCs w:val="24"/>
            <w:u w:val="single"/>
            <w:lang w:val="ru-RU"/>
          </w:rPr>
          <w:t xml:space="preserve"> </w:t>
        </w:r>
        <w:r w:rsidRPr="00965367">
          <w:rPr>
            <w:rFonts w:asciiTheme="minorHAnsi" w:hAnsiTheme="minorHAnsi" w:cstheme="minorHAnsi"/>
            <w:color w:val="0000FF"/>
            <w:szCs w:val="24"/>
            <w:u w:val="single"/>
            <w:lang w:val="ru-RU"/>
          </w:rPr>
          <w:t>мастерства</w:t>
        </w:r>
      </w:hyperlink>
      <w:r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r w:rsidRPr="00965367">
        <w:rPr>
          <w:rFonts w:asciiTheme="minorHAnsi" w:hAnsiTheme="minorHAnsi" w:cstheme="minorHAnsi"/>
          <w:szCs w:val="24"/>
          <w:lang w:val="ru-RU"/>
        </w:rPr>
        <w:t>МСЭ</w:t>
      </w:r>
      <w:r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r w:rsidRPr="00965367">
        <w:rPr>
          <w:rFonts w:asciiTheme="minorHAnsi" w:hAnsiTheme="minorHAnsi" w:cstheme="minorHAnsi"/>
          <w:szCs w:val="24"/>
          <w:lang w:val="ru-RU"/>
        </w:rPr>
        <w:t>по</w:t>
      </w:r>
      <w:r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r w:rsidRPr="00965367">
        <w:rPr>
          <w:rFonts w:asciiTheme="minorHAnsi" w:hAnsiTheme="minorHAnsi" w:cstheme="minorHAnsi"/>
          <w:szCs w:val="24"/>
          <w:lang w:val="ru-RU"/>
        </w:rPr>
        <w:t>таким</w:t>
      </w:r>
      <w:r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r w:rsidRPr="00965367">
        <w:rPr>
          <w:rFonts w:asciiTheme="minorHAnsi" w:hAnsiTheme="minorHAnsi" w:cstheme="minorHAnsi"/>
          <w:szCs w:val="24"/>
          <w:lang w:val="ru-RU"/>
        </w:rPr>
        <w:t>темам</w:t>
      </w:r>
      <w:r w:rsidRPr="00A24680">
        <w:rPr>
          <w:rFonts w:asciiTheme="minorHAnsi" w:hAnsiTheme="minorHAnsi" w:cstheme="minorHAnsi"/>
          <w:szCs w:val="24"/>
          <w:lang w:val="ru-RU"/>
        </w:rPr>
        <w:t xml:space="preserve">, </w:t>
      </w:r>
      <w:r w:rsidRPr="00965367">
        <w:rPr>
          <w:rFonts w:asciiTheme="minorHAnsi" w:hAnsiTheme="minorHAnsi" w:cstheme="minorHAnsi"/>
          <w:szCs w:val="24"/>
          <w:lang w:val="ru-RU"/>
        </w:rPr>
        <w:t>как</w:t>
      </w:r>
      <w:r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r w:rsidR="00A24680" w:rsidRPr="00A24680">
        <w:rPr>
          <w:rFonts w:asciiTheme="minorHAnsi" w:hAnsiTheme="minorHAnsi" w:cstheme="minorHAnsi"/>
          <w:szCs w:val="24"/>
          <w:lang w:val="ru-RU"/>
        </w:rPr>
        <w:t>"</w:t>
      </w:r>
      <w:r w:rsidR="00A24680">
        <w:rPr>
          <w:rFonts w:asciiTheme="minorHAnsi" w:hAnsiTheme="minorHAnsi" w:cstheme="minorHAnsi"/>
          <w:szCs w:val="24"/>
          <w:lang w:val="ru-RU"/>
        </w:rPr>
        <w:t>ИИ</w:t>
      </w:r>
      <w:r w:rsidR="00A24680"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r w:rsidR="00A24680">
        <w:rPr>
          <w:rFonts w:asciiTheme="minorHAnsi" w:hAnsiTheme="minorHAnsi" w:cstheme="minorHAnsi"/>
          <w:szCs w:val="24"/>
          <w:lang w:val="ru-RU"/>
        </w:rPr>
        <w:t>во</w:t>
      </w:r>
      <w:r w:rsidR="00A24680" w:rsidRPr="00A24680">
        <w:rPr>
          <w:rFonts w:asciiTheme="minorHAnsi" w:hAnsiTheme="minorHAnsi" w:cstheme="minorHAnsi"/>
          <w:szCs w:val="24"/>
          <w:lang w:val="ru-RU"/>
        </w:rPr>
        <w:t xml:space="preserve"> </w:t>
      </w:r>
      <w:r w:rsidR="00A24680">
        <w:rPr>
          <w:rFonts w:asciiTheme="minorHAnsi" w:hAnsiTheme="minorHAnsi" w:cstheme="minorHAnsi"/>
          <w:szCs w:val="24"/>
          <w:lang w:val="ru-RU"/>
        </w:rPr>
        <w:t>благо</w:t>
      </w:r>
      <w:r w:rsidR="00A24680" w:rsidRPr="00A24680">
        <w:rPr>
          <w:rFonts w:asciiTheme="minorHAnsi" w:hAnsiTheme="minorHAnsi" w:cstheme="minorHAnsi"/>
          <w:szCs w:val="22"/>
          <w:shd w:val="clear" w:color="auto" w:fill="FFFFFF"/>
          <w:lang w:val="ru-RU"/>
        </w:rPr>
        <w:t xml:space="preserve">: </w:t>
      </w:r>
      <w:r w:rsidR="00A24680">
        <w:rPr>
          <w:rFonts w:asciiTheme="minorHAnsi" w:hAnsiTheme="minorHAnsi" w:cstheme="minorHAnsi"/>
          <w:szCs w:val="22"/>
          <w:shd w:val="clear" w:color="auto" w:fill="FFFFFF"/>
          <w:lang w:val="ru-RU"/>
        </w:rPr>
        <w:t>развитие технологий, стратегий и политики"</w:t>
      </w:r>
      <w:r w:rsidR="00A24680" w:rsidRPr="00A24680">
        <w:rPr>
          <w:rFonts w:asciiTheme="minorHAnsi" w:hAnsiTheme="minorHAnsi" w:cstheme="minorHAnsi"/>
          <w:szCs w:val="22"/>
          <w:lang w:val="ru-RU"/>
        </w:rPr>
        <w:t xml:space="preserve">, </w:t>
      </w:r>
      <w:r w:rsidR="00A24680">
        <w:rPr>
          <w:rFonts w:asciiTheme="minorHAnsi" w:hAnsiTheme="minorHAnsi" w:cstheme="minorHAnsi"/>
          <w:szCs w:val="22"/>
          <w:lang w:val="ru-RU"/>
        </w:rPr>
        <w:t xml:space="preserve">"Будущее широкополосной связи: </w:t>
      </w:r>
      <w:r w:rsidR="009B48F3">
        <w:rPr>
          <w:rFonts w:asciiTheme="minorHAnsi" w:hAnsiTheme="minorHAnsi" w:cstheme="minorHAnsi"/>
          <w:szCs w:val="22"/>
          <w:lang w:val="ru-RU"/>
        </w:rPr>
        <w:t>ультраширокополосный интернет</w:t>
      </w:r>
      <w:r w:rsidR="00340421">
        <w:rPr>
          <w:rFonts w:asciiTheme="minorHAnsi" w:hAnsiTheme="minorHAnsi" w:cstheme="minorHAnsi"/>
          <w:szCs w:val="22"/>
          <w:lang w:val="ru-RU"/>
        </w:rPr>
        <w:t>,</w:t>
      </w:r>
      <w:r w:rsidR="009B48F3">
        <w:rPr>
          <w:rFonts w:asciiTheme="minorHAnsi" w:hAnsiTheme="minorHAnsi" w:cstheme="minorHAnsi"/>
          <w:szCs w:val="22"/>
          <w:lang w:val="ru-RU"/>
        </w:rPr>
        <w:t xml:space="preserve"> облака,</w:t>
      </w:r>
      <w:r w:rsidR="00A24680" w:rsidRPr="00A24680">
        <w:rPr>
          <w:rFonts w:asciiTheme="minorHAnsi" w:hAnsiTheme="minorHAnsi" w:cstheme="minorHAnsi"/>
          <w:szCs w:val="22"/>
          <w:shd w:val="clear" w:color="auto" w:fill="FFFFFF"/>
          <w:lang w:val="ru-RU"/>
        </w:rPr>
        <w:t xml:space="preserve"> </w:t>
      </w:r>
      <w:r w:rsidR="00A24680" w:rsidRPr="00D30C7E">
        <w:rPr>
          <w:rFonts w:asciiTheme="minorHAnsi" w:hAnsiTheme="minorHAnsi" w:cstheme="minorHAnsi"/>
          <w:szCs w:val="22"/>
          <w:shd w:val="clear" w:color="auto" w:fill="FFFFFF"/>
        </w:rPr>
        <w:t>IoT</w:t>
      </w:r>
      <w:r w:rsidR="00A24680" w:rsidRPr="00A24680">
        <w:rPr>
          <w:rFonts w:asciiTheme="minorHAnsi" w:hAnsiTheme="minorHAnsi" w:cstheme="minorHAnsi"/>
          <w:szCs w:val="22"/>
          <w:shd w:val="clear" w:color="auto" w:fill="FFFFFF"/>
          <w:lang w:val="ru-RU"/>
        </w:rPr>
        <w:t xml:space="preserve"> </w:t>
      </w:r>
      <w:r w:rsidR="009B48F3">
        <w:rPr>
          <w:rFonts w:asciiTheme="minorHAnsi" w:hAnsiTheme="minorHAnsi" w:cstheme="minorHAnsi"/>
          <w:szCs w:val="22"/>
          <w:shd w:val="clear" w:color="auto" w:fill="FFFFFF"/>
          <w:lang w:val="ru-RU"/>
        </w:rPr>
        <w:t>и искусственный интеллект"</w:t>
      </w:r>
      <w:r w:rsidR="00A24680" w:rsidRPr="00A24680">
        <w:rPr>
          <w:rFonts w:asciiTheme="minorHAnsi" w:hAnsiTheme="minorHAnsi" w:cstheme="minorHAnsi"/>
          <w:szCs w:val="22"/>
          <w:shd w:val="clear" w:color="auto" w:fill="FFFFFF"/>
          <w:lang w:val="ru-RU"/>
        </w:rPr>
        <w:t>,</w:t>
      </w:r>
      <w:r w:rsidR="00A24680" w:rsidRPr="00A24680">
        <w:rPr>
          <w:rFonts w:asciiTheme="minorHAnsi" w:hAnsiTheme="minorHAnsi" w:cstheme="minorHAnsi"/>
          <w:szCs w:val="22"/>
          <w:lang w:val="ru-RU"/>
        </w:rPr>
        <w:t xml:space="preserve"> </w:t>
      </w:r>
      <w:r w:rsidR="009B48F3">
        <w:rPr>
          <w:rFonts w:asciiTheme="minorHAnsi" w:hAnsiTheme="minorHAnsi" w:cstheme="minorHAnsi"/>
          <w:szCs w:val="22"/>
          <w:lang w:val="ru-RU"/>
        </w:rPr>
        <w:t>"Стратегические аспекты управления использованием интернета и инноваций"</w:t>
      </w:r>
      <w:r w:rsidR="00A24680" w:rsidRPr="00A24680">
        <w:rPr>
          <w:rFonts w:asciiTheme="minorHAnsi" w:hAnsiTheme="minorHAnsi" w:cstheme="minorHAnsi"/>
          <w:szCs w:val="22"/>
          <w:lang w:val="ru-RU"/>
        </w:rPr>
        <w:t xml:space="preserve">, </w:t>
      </w:r>
      <w:r w:rsidR="009B48F3">
        <w:rPr>
          <w:rFonts w:asciiTheme="minorHAnsi" w:hAnsiTheme="minorHAnsi" w:cstheme="minorHAnsi"/>
          <w:szCs w:val="22"/>
          <w:lang w:val="ru-RU"/>
        </w:rPr>
        <w:t>"</w:t>
      </w:r>
      <w:r w:rsidR="009B48F3" w:rsidRPr="009B48F3">
        <w:rPr>
          <w:color w:val="000000"/>
          <w:lang w:val="ru-RU"/>
        </w:rPr>
        <w:t>Возникающие технологии для возможности установления соединения последней мили</w:t>
      </w:r>
      <w:r w:rsidR="00FA26B6">
        <w:rPr>
          <w:color w:val="000000"/>
          <w:lang w:val="ru-RU"/>
        </w:rPr>
        <w:t>" и т. д</w:t>
      </w:r>
      <w:r w:rsidRPr="00A24680">
        <w:rPr>
          <w:lang w:val="ru-RU"/>
        </w:rPr>
        <w:t>.</w:t>
      </w:r>
    </w:p>
    <w:p w14:paraId="0F096833" w14:textId="54C1C420" w:rsidR="00DB71FF" w:rsidRPr="00965367" w:rsidRDefault="00DB71FF" w:rsidP="00DB71FF">
      <w:pPr>
        <w:rPr>
          <w:lang w:val="ru-RU"/>
        </w:rPr>
      </w:pPr>
      <w:r w:rsidRPr="00965367">
        <w:rPr>
          <w:b/>
          <w:lang w:val="ru-RU"/>
        </w:rPr>
        <w:lastRenderedPageBreak/>
        <w:t>2.1</w:t>
      </w:r>
      <w:r w:rsidR="00340421">
        <w:rPr>
          <w:b/>
          <w:lang w:val="ru-RU"/>
        </w:rPr>
        <w:t>6</w:t>
      </w:r>
      <w:r w:rsidRPr="00965367">
        <w:rPr>
          <w:lang w:val="ru-RU"/>
        </w:rPr>
        <w:tab/>
        <w:t>МСЭ осуществляет поддержку Института электроэнергии Коста-Рики (ICE) в укреплении его потенциала в рамках проекта "</w:t>
      </w:r>
      <w:r w:rsidRPr="00965367">
        <w:rPr>
          <w:i/>
          <w:iCs/>
          <w:lang w:val="ru-RU"/>
        </w:rPr>
        <w:t>Расширение знаний в области технологий − для специалистов ICE</w:t>
      </w:r>
      <w:r w:rsidRPr="00965367">
        <w:rPr>
          <w:lang w:val="ru-RU"/>
        </w:rPr>
        <w:t>" ("</w:t>
      </w:r>
      <w:r w:rsidRPr="00965367">
        <w:rPr>
          <w:i/>
          <w:iCs/>
          <w:lang w:val="ru-RU"/>
        </w:rPr>
        <w:t>Desarrollo del conocimiento en tecnologías, para especialistas del ICE</w:t>
      </w:r>
      <w:r w:rsidRPr="00965367">
        <w:rPr>
          <w:lang w:val="ru-RU"/>
        </w:rPr>
        <w:t>").</w:t>
      </w:r>
    </w:p>
    <w:p w14:paraId="53AB4DC8" w14:textId="77777777" w:rsidR="00965367" w:rsidRPr="00DF2063" w:rsidRDefault="00965367" w:rsidP="00DF2063">
      <w:pPr>
        <w:pStyle w:val="Heading1"/>
        <w:rPr>
          <w:lang w:val="ru-RU"/>
        </w:rPr>
      </w:pPr>
      <w:r w:rsidRPr="00DF2063">
        <w:rPr>
          <w:lang w:val="ru-RU"/>
        </w:rPr>
        <w:t>3</w:t>
      </w:r>
      <w:r w:rsidRPr="00DF2063">
        <w:rPr>
          <w:lang w:val="ru-RU"/>
        </w:rPr>
        <w:tab/>
        <w:t>IPv6</w:t>
      </w:r>
    </w:p>
    <w:p w14:paraId="6DD3D9BB" w14:textId="5D04D165" w:rsidR="00965367" w:rsidRPr="00DF2063" w:rsidRDefault="00965367" w:rsidP="00DF2063">
      <w:pPr>
        <w:rPr>
          <w:lang w:val="ru-RU"/>
        </w:rPr>
      </w:pPr>
      <w:r w:rsidRPr="00340421">
        <w:rPr>
          <w:b/>
          <w:bCs/>
          <w:lang w:val="ru-RU"/>
        </w:rPr>
        <w:t>3.1</w:t>
      </w:r>
      <w:r w:rsidRPr="00DF2063">
        <w:rPr>
          <w:lang w:val="ru-RU"/>
        </w:rPr>
        <w:tab/>
        <w:t xml:space="preserve">На веб-странице </w:t>
      </w:r>
      <w:hyperlink r:id="rId93" w:history="1">
        <w:r w:rsidRPr="00DF2063">
          <w:rPr>
            <w:rStyle w:val="Hyperlink"/>
            <w:lang w:val="ru-RU"/>
          </w:rPr>
          <w:t>МСЭ-T IPv6</w:t>
        </w:r>
      </w:hyperlink>
      <w:r w:rsidRPr="00DF2063">
        <w:rPr>
          <w:lang w:val="ru-RU"/>
        </w:rPr>
        <w:t xml:space="preserve"> освещается проводимая МСЭ-Т деятельность по IPV6.</w:t>
      </w:r>
    </w:p>
    <w:p w14:paraId="7354C03C" w14:textId="33DF08FF" w:rsidR="00965367" w:rsidRPr="00DF2063" w:rsidRDefault="00965367" w:rsidP="00DF2063">
      <w:pPr>
        <w:rPr>
          <w:lang w:val="ru-RU"/>
        </w:rPr>
      </w:pPr>
      <w:r w:rsidRPr="00340421">
        <w:rPr>
          <w:b/>
          <w:bCs/>
          <w:lang w:val="ru-RU"/>
        </w:rPr>
        <w:t>3.2</w:t>
      </w:r>
      <w:r w:rsidRPr="00DF2063">
        <w:rPr>
          <w:lang w:val="ru-RU"/>
        </w:rPr>
        <w:tab/>
        <w:t xml:space="preserve">БРЭ и </w:t>
      </w:r>
      <w:r w:rsidR="00FA26B6">
        <w:rPr>
          <w:lang w:val="en-US"/>
        </w:rPr>
        <w:t>MUST</w:t>
      </w:r>
      <w:r w:rsidR="00FA26B6" w:rsidRPr="00FA26B6">
        <w:rPr>
          <w:lang w:val="ru-RU"/>
        </w:rPr>
        <w:t xml:space="preserve"> </w:t>
      </w:r>
      <w:r w:rsidR="00FA26B6">
        <w:rPr>
          <w:lang w:val="ru-RU"/>
        </w:rPr>
        <w:t>(</w:t>
      </w:r>
      <w:r w:rsidRPr="00DF2063">
        <w:rPr>
          <w:lang w:val="ru-RU"/>
        </w:rPr>
        <w:t>Научно-технический университет Малайзии</w:t>
      </w:r>
      <w:r w:rsidR="00FA26B6">
        <w:rPr>
          <w:lang w:val="ru-RU"/>
        </w:rPr>
        <w:t>) в настоящее время</w:t>
      </w:r>
      <w:r w:rsidRPr="00DF2063">
        <w:rPr>
          <w:lang w:val="ru-RU"/>
        </w:rPr>
        <w:t xml:space="preserve"> </w:t>
      </w:r>
      <w:r w:rsidR="00FA26B6">
        <w:rPr>
          <w:lang w:val="ru-RU"/>
        </w:rPr>
        <w:t xml:space="preserve">независимо </w:t>
      </w:r>
      <w:r w:rsidRPr="00DF2063">
        <w:rPr>
          <w:lang w:val="ru-RU"/>
        </w:rPr>
        <w:t>работа</w:t>
      </w:r>
      <w:r w:rsidR="00FA26B6">
        <w:rPr>
          <w:lang w:val="ru-RU"/>
        </w:rPr>
        <w:t>ют</w:t>
      </w:r>
      <w:r w:rsidRPr="00DF2063">
        <w:rPr>
          <w:lang w:val="ru-RU"/>
        </w:rPr>
        <w:t xml:space="preserve"> над созданием экспертного центра МСЭ по IPV6/IoT для оказания Государствам-Членам поддержки в переходе от IPv4 к IPv6</w:t>
      </w:r>
      <w:r w:rsidR="00FA26B6">
        <w:rPr>
          <w:lang w:val="ru-RU"/>
        </w:rPr>
        <w:t xml:space="preserve"> для оказания поддержки </w:t>
      </w:r>
      <w:r w:rsidR="00FA26B6">
        <w:rPr>
          <w:lang w:val="en-US"/>
        </w:rPr>
        <w:t>IoT</w:t>
      </w:r>
      <w:r w:rsidR="00FA26B6" w:rsidRPr="00FA26B6">
        <w:rPr>
          <w:lang w:val="ru-RU"/>
        </w:rPr>
        <w:t xml:space="preserve"> </w:t>
      </w:r>
      <w:r w:rsidR="00FA26B6">
        <w:rPr>
          <w:lang w:val="ru-RU"/>
        </w:rPr>
        <w:t xml:space="preserve">и </w:t>
      </w:r>
      <w:r w:rsidR="00450EAE">
        <w:rPr>
          <w:lang w:val="ru-RU"/>
        </w:rPr>
        <w:t>Индустрии</w:t>
      </w:r>
      <w:r w:rsidR="00FA26B6" w:rsidRPr="00FA26B6">
        <w:rPr>
          <w:lang w:val="ru-RU"/>
        </w:rPr>
        <w:t xml:space="preserve"> 4.</w:t>
      </w:r>
      <w:r w:rsidR="00FA26B6" w:rsidRPr="009879B6">
        <w:rPr>
          <w:lang w:val="ru-RU"/>
        </w:rPr>
        <w:t>0</w:t>
      </w:r>
      <w:r w:rsidRPr="00DF2063">
        <w:rPr>
          <w:lang w:val="ru-RU"/>
        </w:rPr>
        <w:t>.</w:t>
      </w:r>
    </w:p>
    <w:p w14:paraId="155FADD1" w14:textId="14586C60" w:rsidR="00965367" w:rsidRPr="00DF2063" w:rsidRDefault="00965367" w:rsidP="00DF2063">
      <w:pPr>
        <w:rPr>
          <w:lang w:val="ru-RU"/>
        </w:rPr>
      </w:pPr>
      <w:r w:rsidRPr="00340421">
        <w:rPr>
          <w:b/>
          <w:bCs/>
          <w:lang w:val="ru-RU"/>
        </w:rPr>
        <w:t>3.3</w:t>
      </w:r>
      <w:r w:rsidRPr="00DF2063">
        <w:rPr>
          <w:lang w:val="ru-RU"/>
        </w:rPr>
        <w:tab/>
        <w:t xml:space="preserve">Организуются учебные занятия/курсы по всем формам IoT-соединений, в том числе </w:t>
      </w:r>
      <w:r w:rsidR="009879B6">
        <w:rPr>
          <w:lang w:val="ru-RU"/>
        </w:rPr>
        <w:t>по безопасности и конфиденциальности информации</w:t>
      </w:r>
      <w:r w:rsidRPr="00DF2063">
        <w:rPr>
          <w:lang w:val="ru-RU"/>
        </w:rPr>
        <w:t>. В</w:t>
      </w:r>
      <w:r w:rsidR="002775BF">
        <w:rPr>
          <w:lang w:val="ru-RU"/>
        </w:rPr>
        <w:t>виду пандемии</w:t>
      </w:r>
      <w:r w:rsidRPr="00DF2063">
        <w:rPr>
          <w:lang w:val="ru-RU"/>
        </w:rPr>
        <w:t xml:space="preserve"> COVID-19 был организован также ряд онлайновых учебных курсов</w:t>
      </w:r>
      <w:r w:rsidR="002775BF">
        <w:rPr>
          <w:lang w:val="ru-RU"/>
        </w:rPr>
        <w:t xml:space="preserve">, в каждом из которых принимало участие 25 человек: Национальный семинар-практикум </w:t>
      </w:r>
      <w:r w:rsidR="00EA18C9">
        <w:rPr>
          <w:lang w:val="ru-RU"/>
        </w:rPr>
        <w:t>по политике, стратегии и реализации</w:t>
      </w:r>
      <w:r w:rsidR="002775BF" w:rsidRPr="002775BF">
        <w:rPr>
          <w:rFonts w:asciiTheme="minorHAnsi" w:hAnsiTheme="minorHAnsi" w:cstheme="minorHAnsi"/>
          <w:szCs w:val="22"/>
          <w:lang w:val="ru-RU"/>
        </w:rPr>
        <w:t xml:space="preserve"> </w:t>
      </w:r>
      <w:r w:rsidR="002775BF" w:rsidRPr="00BC1D61">
        <w:rPr>
          <w:rFonts w:asciiTheme="minorHAnsi" w:hAnsiTheme="minorHAnsi" w:cstheme="minorHAnsi"/>
          <w:szCs w:val="22"/>
        </w:rPr>
        <w:t>IPv</w:t>
      </w:r>
      <w:r w:rsidR="002775BF" w:rsidRPr="002775BF">
        <w:rPr>
          <w:rFonts w:asciiTheme="minorHAnsi" w:hAnsiTheme="minorHAnsi" w:cstheme="minorHAnsi"/>
          <w:szCs w:val="22"/>
          <w:lang w:val="ru-RU"/>
        </w:rPr>
        <w:t xml:space="preserve">6 </w:t>
      </w:r>
      <w:r w:rsidR="00EA18C9">
        <w:rPr>
          <w:rFonts w:asciiTheme="minorHAnsi" w:hAnsiTheme="minorHAnsi" w:cstheme="minorHAnsi"/>
          <w:szCs w:val="22"/>
          <w:lang w:val="ru-RU"/>
        </w:rPr>
        <w:t xml:space="preserve">для Черногории, </w:t>
      </w:r>
      <w:r w:rsidR="002775BF" w:rsidRPr="00836606">
        <w:rPr>
          <w:rFonts w:asciiTheme="minorHAnsi" w:hAnsiTheme="minorHAnsi" w:cstheme="minorHAnsi"/>
          <w:szCs w:val="22"/>
          <w:lang w:val="ru-RU"/>
        </w:rPr>
        <w:t>20</w:t>
      </w:r>
      <w:r w:rsidR="00836606">
        <w:rPr>
          <w:rFonts w:asciiTheme="minorHAnsi" w:hAnsiTheme="minorHAnsi" w:cstheme="minorHAnsi"/>
          <w:szCs w:val="22"/>
          <w:lang w:val="ru-RU"/>
        </w:rPr>
        <w:t>−</w:t>
      </w:r>
      <w:r w:rsidR="002775BF" w:rsidRPr="00836606">
        <w:rPr>
          <w:rFonts w:asciiTheme="minorHAnsi" w:hAnsiTheme="minorHAnsi" w:cstheme="minorHAnsi"/>
          <w:szCs w:val="22"/>
          <w:lang w:val="ru-RU"/>
        </w:rPr>
        <w:t>21</w:t>
      </w:r>
      <w:r w:rsidR="00EA18C9" w:rsidRPr="00836606">
        <w:rPr>
          <w:rFonts w:asciiTheme="minorHAnsi" w:hAnsiTheme="minorHAnsi" w:cstheme="minorHAnsi"/>
          <w:szCs w:val="22"/>
          <w:lang w:val="ru-RU"/>
        </w:rPr>
        <w:t xml:space="preserve"> апреля </w:t>
      </w:r>
      <w:r w:rsidR="002775BF" w:rsidRPr="00836606">
        <w:rPr>
          <w:rFonts w:asciiTheme="minorHAnsi" w:hAnsiTheme="minorHAnsi" w:cstheme="minorHAnsi"/>
          <w:szCs w:val="22"/>
          <w:lang w:val="ru-RU"/>
        </w:rPr>
        <w:t>2021</w:t>
      </w:r>
      <w:r w:rsidR="00EA18C9" w:rsidRPr="00836606">
        <w:rPr>
          <w:rFonts w:asciiTheme="minorHAnsi" w:hAnsiTheme="minorHAnsi" w:cstheme="minorHAnsi"/>
          <w:szCs w:val="22"/>
          <w:lang w:val="ru-RU"/>
        </w:rPr>
        <w:t> года</w:t>
      </w:r>
      <w:r w:rsidR="002775BF" w:rsidRPr="002775BF">
        <w:rPr>
          <w:rFonts w:asciiTheme="minorHAnsi" w:hAnsiTheme="minorHAnsi" w:cstheme="minorHAnsi"/>
          <w:szCs w:val="22"/>
          <w:lang w:val="ru-RU"/>
        </w:rPr>
        <w:t xml:space="preserve">; </w:t>
      </w:r>
      <w:r w:rsidR="00EA18C9">
        <w:rPr>
          <w:rFonts w:asciiTheme="minorHAnsi" w:hAnsiTheme="minorHAnsi" w:cstheme="minorHAnsi"/>
          <w:szCs w:val="22"/>
          <w:lang w:val="ru-RU"/>
        </w:rPr>
        <w:t xml:space="preserve">"Семинар-практикум с предоставлением сертификатов МСЭ по </w:t>
      </w:r>
      <w:r w:rsidR="002775BF" w:rsidRPr="00836606">
        <w:rPr>
          <w:rFonts w:asciiTheme="minorHAnsi" w:hAnsiTheme="minorHAnsi" w:cstheme="minorHAnsi"/>
          <w:szCs w:val="22"/>
          <w:lang w:val="ru-RU"/>
        </w:rPr>
        <w:t xml:space="preserve">IPv6 </w:t>
      </w:r>
      <w:r w:rsidR="00EA18C9" w:rsidRPr="00836606">
        <w:rPr>
          <w:rFonts w:asciiTheme="minorHAnsi" w:hAnsiTheme="minorHAnsi" w:cstheme="minorHAnsi"/>
          <w:szCs w:val="22"/>
          <w:lang w:val="ru-RU"/>
        </w:rPr>
        <w:t>и</w:t>
      </w:r>
      <w:r w:rsidR="002775BF" w:rsidRPr="00836606">
        <w:rPr>
          <w:rFonts w:asciiTheme="minorHAnsi" w:hAnsiTheme="minorHAnsi" w:cstheme="minorHAnsi"/>
          <w:szCs w:val="22"/>
          <w:lang w:val="ru-RU"/>
        </w:rPr>
        <w:t xml:space="preserve"> Io</w:t>
      </w:r>
      <w:r w:rsidR="002775BF" w:rsidRPr="00D30C7E">
        <w:rPr>
          <w:rFonts w:asciiTheme="minorHAnsi" w:hAnsiTheme="minorHAnsi" w:cstheme="minorHAnsi"/>
          <w:color w:val="000000"/>
          <w:szCs w:val="22"/>
        </w:rPr>
        <w:t>T</w:t>
      </w:r>
      <w:r w:rsidR="002775BF" w:rsidRPr="002775BF">
        <w:rPr>
          <w:rFonts w:asciiTheme="minorHAnsi" w:hAnsiTheme="minorHAnsi" w:cstheme="minorHAnsi"/>
          <w:color w:val="000000"/>
          <w:szCs w:val="22"/>
          <w:lang w:val="ru-RU"/>
        </w:rPr>
        <w:t xml:space="preserve"> </w:t>
      </w:r>
      <w:r w:rsidR="00EA18C9">
        <w:rPr>
          <w:rFonts w:asciiTheme="minorHAnsi" w:hAnsiTheme="minorHAnsi" w:cstheme="minorHAnsi"/>
          <w:color w:val="000000"/>
          <w:szCs w:val="22"/>
          <w:lang w:val="ru-RU"/>
        </w:rPr>
        <w:t>для Черногории",</w:t>
      </w:r>
      <w:r w:rsidR="002775BF" w:rsidRPr="002775BF">
        <w:rPr>
          <w:rFonts w:asciiTheme="minorHAnsi" w:hAnsiTheme="minorHAnsi" w:cstheme="minorHAnsi"/>
          <w:color w:val="000000"/>
          <w:szCs w:val="22"/>
          <w:lang w:val="ru-RU"/>
        </w:rPr>
        <w:t xml:space="preserve"> 10</w:t>
      </w:r>
      <w:r w:rsidR="00EA18C9">
        <w:rPr>
          <w:rFonts w:asciiTheme="minorHAnsi" w:hAnsiTheme="minorHAnsi" w:cstheme="minorHAnsi"/>
          <w:color w:val="000000"/>
          <w:szCs w:val="22"/>
          <w:lang w:val="ru-RU"/>
        </w:rPr>
        <w:t>–</w:t>
      </w:r>
      <w:r w:rsidR="002775BF" w:rsidRPr="002775BF">
        <w:rPr>
          <w:rFonts w:asciiTheme="minorHAnsi" w:hAnsiTheme="minorHAnsi" w:cstheme="minorHAnsi"/>
          <w:color w:val="000000"/>
          <w:szCs w:val="22"/>
          <w:lang w:val="ru-RU"/>
        </w:rPr>
        <w:t>14</w:t>
      </w:r>
      <w:r w:rsidR="00EA18C9">
        <w:rPr>
          <w:rFonts w:asciiTheme="minorHAnsi" w:hAnsiTheme="minorHAnsi" w:cstheme="minorHAnsi"/>
          <w:color w:val="000000"/>
          <w:szCs w:val="22"/>
          <w:lang w:val="ru-RU"/>
        </w:rPr>
        <w:t> мая</w:t>
      </w:r>
      <w:r w:rsidR="002775BF" w:rsidRPr="002775BF">
        <w:rPr>
          <w:rFonts w:asciiTheme="minorHAnsi" w:hAnsiTheme="minorHAnsi" w:cstheme="minorHAnsi"/>
          <w:color w:val="000000"/>
          <w:szCs w:val="22"/>
          <w:lang w:val="ru-RU"/>
        </w:rPr>
        <w:t xml:space="preserve"> 2021</w:t>
      </w:r>
      <w:r w:rsidR="00EA18C9">
        <w:rPr>
          <w:rFonts w:asciiTheme="minorHAnsi" w:hAnsiTheme="minorHAnsi" w:cstheme="minorHAnsi"/>
          <w:color w:val="000000"/>
          <w:szCs w:val="22"/>
          <w:lang w:val="ru-RU"/>
        </w:rPr>
        <w:t> года</w:t>
      </w:r>
      <w:r w:rsidR="00D2641D">
        <w:rPr>
          <w:rFonts w:asciiTheme="minorHAnsi" w:hAnsiTheme="minorHAnsi" w:cstheme="minorHAnsi"/>
          <w:color w:val="000000"/>
          <w:szCs w:val="22"/>
          <w:lang w:val="ru-RU"/>
        </w:rPr>
        <w:t xml:space="preserve">; а также </w:t>
      </w:r>
      <w:r w:rsidR="00D2641D" w:rsidRPr="00D2641D">
        <w:rPr>
          <w:rFonts w:asciiTheme="minorHAnsi" w:hAnsiTheme="minorHAnsi" w:cstheme="minorHAnsi"/>
          <w:color w:val="000000"/>
          <w:szCs w:val="22"/>
          <w:lang w:val="ru-RU"/>
        </w:rPr>
        <w:t>виртуальный учебный курс</w:t>
      </w:r>
      <w:r w:rsidR="00D2641D">
        <w:rPr>
          <w:rFonts w:asciiTheme="minorHAnsi" w:hAnsiTheme="minorHAnsi" w:cstheme="minorHAnsi"/>
          <w:color w:val="000000"/>
          <w:szCs w:val="22"/>
          <w:lang w:val="ru-RU"/>
        </w:rPr>
        <w:t xml:space="preserve"> МСЭ по </w:t>
      </w:r>
      <w:r w:rsidR="00D2641D">
        <w:rPr>
          <w:rFonts w:asciiTheme="minorHAnsi" w:hAnsiTheme="minorHAnsi" w:cstheme="minorHAnsi"/>
          <w:color w:val="000000"/>
          <w:szCs w:val="22"/>
          <w:lang w:val="en-US"/>
        </w:rPr>
        <w:t>IPv</w:t>
      </w:r>
      <w:r w:rsidR="00D2641D" w:rsidRPr="005A7804">
        <w:rPr>
          <w:rFonts w:asciiTheme="minorHAnsi" w:hAnsiTheme="minorHAnsi" w:cstheme="minorHAnsi"/>
          <w:color w:val="000000"/>
          <w:szCs w:val="22"/>
          <w:lang w:val="ru-RU"/>
        </w:rPr>
        <w:t xml:space="preserve">6 </w:t>
      </w:r>
      <w:r w:rsidR="00D2641D">
        <w:rPr>
          <w:rFonts w:asciiTheme="minorHAnsi" w:hAnsiTheme="minorHAnsi" w:cstheme="minorHAnsi"/>
          <w:color w:val="000000"/>
          <w:szCs w:val="22"/>
          <w:lang w:val="ru-RU"/>
        </w:rPr>
        <w:t>в сетях 5</w:t>
      </w:r>
      <w:r w:rsidR="00D2641D">
        <w:rPr>
          <w:rFonts w:asciiTheme="minorHAnsi" w:hAnsiTheme="minorHAnsi" w:cstheme="minorHAnsi"/>
          <w:color w:val="000000"/>
          <w:szCs w:val="22"/>
          <w:lang w:val="en-US"/>
        </w:rPr>
        <w:t>G</w:t>
      </w:r>
      <w:r w:rsidR="00D2641D" w:rsidRPr="005A7804">
        <w:rPr>
          <w:rFonts w:asciiTheme="minorHAnsi" w:hAnsiTheme="minorHAnsi" w:cstheme="minorHAnsi"/>
          <w:color w:val="000000"/>
          <w:szCs w:val="22"/>
          <w:lang w:val="ru-RU"/>
        </w:rPr>
        <w:t xml:space="preserve"> </w:t>
      </w:r>
      <w:r w:rsidR="00D2641D">
        <w:rPr>
          <w:rFonts w:asciiTheme="minorHAnsi" w:hAnsiTheme="minorHAnsi" w:cstheme="minorHAnsi"/>
          <w:color w:val="000000"/>
          <w:szCs w:val="22"/>
          <w:lang w:val="ru-RU"/>
        </w:rPr>
        <w:t>для Филиппин, 17–21 мая 2021 года</w:t>
      </w:r>
      <w:r w:rsidR="00EA18C9">
        <w:rPr>
          <w:rFonts w:asciiTheme="minorHAnsi" w:hAnsiTheme="minorHAnsi" w:cstheme="minorHAnsi"/>
          <w:color w:val="000000"/>
          <w:szCs w:val="22"/>
          <w:lang w:val="ru-RU"/>
        </w:rPr>
        <w:t xml:space="preserve">. БРЭ планирует провести </w:t>
      </w:r>
      <w:r w:rsidR="00F5190D">
        <w:rPr>
          <w:rFonts w:asciiTheme="minorHAnsi" w:hAnsiTheme="minorHAnsi" w:cstheme="minorHAnsi"/>
          <w:color w:val="000000"/>
          <w:szCs w:val="22"/>
          <w:lang w:val="ru-RU"/>
        </w:rPr>
        <w:t xml:space="preserve">учебный курс с предоставлением сертификатов по </w:t>
      </w:r>
      <w:r w:rsidR="00F5190D" w:rsidRPr="00D30C7E">
        <w:rPr>
          <w:rFonts w:asciiTheme="minorHAnsi" w:hAnsiTheme="minorHAnsi" w:cstheme="minorHAnsi"/>
          <w:color w:val="000000"/>
          <w:szCs w:val="22"/>
        </w:rPr>
        <w:t>IPv</w:t>
      </w:r>
      <w:r w:rsidR="00F5190D" w:rsidRPr="002775BF">
        <w:rPr>
          <w:rFonts w:asciiTheme="minorHAnsi" w:hAnsiTheme="minorHAnsi" w:cstheme="minorHAnsi"/>
          <w:color w:val="000000"/>
          <w:szCs w:val="22"/>
          <w:lang w:val="ru-RU"/>
        </w:rPr>
        <w:t xml:space="preserve">6 </w:t>
      </w:r>
      <w:r w:rsidR="00F5190D">
        <w:rPr>
          <w:rFonts w:asciiTheme="minorHAnsi" w:hAnsiTheme="minorHAnsi" w:cstheme="minorHAnsi"/>
          <w:color w:val="000000"/>
          <w:szCs w:val="22"/>
          <w:lang w:val="ru-RU"/>
        </w:rPr>
        <w:t>и</w:t>
      </w:r>
      <w:r w:rsidR="00F5190D" w:rsidRPr="002775BF">
        <w:rPr>
          <w:rFonts w:asciiTheme="minorHAnsi" w:hAnsiTheme="minorHAnsi" w:cstheme="minorHAnsi"/>
          <w:color w:val="000000"/>
          <w:szCs w:val="22"/>
          <w:lang w:val="ru-RU"/>
        </w:rPr>
        <w:t xml:space="preserve"> </w:t>
      </w:r>
      <w:r w:rsidR="00F5190D" w:rsidRPr="00D30C7E">
        <w:rPr>
          <w:rFonts w:asciiTheme="minorHAnsi" w:hAnsiTheme="minorHAnsi" w:cstheme="minorHAnsi"/>
          <w:color w:val="000000"/>
          <w:szCs w:val="22"/>
        </w:rPr>
        <w:t>IoT</w:t>
      </w:r>
      <w:r w:rsidR="00F5190D" w:rsidRPr="002775BF">
        <w:rPr>
          <w:rFonts w:asciiTheme="minorHAnsi" w:hAnsiTheme="minorHAnsi" w:cstheme="minorHAnsi"/>
          <w:color w:val="000000"/>
          <w:szCs w:val="22"/>
          <w:lang w:val="ru-RU"/>
        </w:rPr>
        <w:t xml:space="preserve"> </w:t>
      </w:r>
      <w:r w:rsidR="00F5190D">
        <w:rPr>
          <w:rFonts w:asciiTheme="minorHAnsi" w:hAnsiTheme="minorHAnsi" w:cstheme="minorHAnsi"/>
          <w:color w:val="000000"/>
          <w:szCs w:val="22"/>
          <w:lang w:val="ru-RU"/>
        </w:rPr>
        <w:t xml:space="preserve">для </w:t>
      </w:r>
      <w:r w:rsidR="00D2641D">
        <w:rPr>
          <w:rFonts w:asciiTheme="minorHAnsi" w:hAnsiTheme="minorHAnsi" w:cstheme="minorHAnsi"/>
          <w:color w:val="000000"/>
          <w:szCs w:val="22"/>
          <w:lang w:val="ru-RU"/>
        </w:rPr>
        <w:t>Южно-Африканской Республики</w:t>
      </w:r>
      <w:r w:rsidR="00F5190D">
        <w:rPr>
          <w:rFonts w:asciiTheme="minorHAnsi" w:hAnsiTheme="minorHAnsi" w:cstheme="minorHAnsi"/>
          <w:color w:val="000000"/>
          <w:szCs w:val="22"/>
          <w:lang w:val="ru-RU"/>
        </w:rPr>
        <w:t>, 28 февраля – 4 марта 2022 года</w:t>
      </w:r>
      <w:r w:rsidRPr="00DF2063">
        <w:rPr>
          <w:lang w:val="ru-RU"/>
        </w:rPr>
        <w:t>.</w:t>
      </w:r>
    </w:p>
    <w:p w14:paraId="03E0425E" w14:textId="0D322A88" w:rsidR="00965367" w:rsidRPr="00450EAE" w:rsidRDefault="00965367" w:rsidP="00DF2063">
      <w:pPr>
        <w:rPr>
          <w:lang w:val="ru-RU"/>
        </w:rPr>
      </w:pPr>
      <w:r w:rsidRPr="00340421">
        <w:rPr>
          <w:b/>
          <w:bCs/>
          <w:lang w:val="ru-RU"/>
        </w:rPr>
        <w:t>3.4</w:t>
      </w:r>
      <w:r w:rsidRPr="00DF2063">
        <w:rPr>
          <w:lang w:val="ru-RU"/>
        </w:rPr>
        <w:tab/>
        <w:t>БРЭ предоставляет также техническую помощь Черногории по вопросам IPv6</w:t>
      </w:r>
      <w:r w:rsidR="00F5190D">
        <w:rPr>
          <w:lang w:val="ru-RU"/>
        </w:rPr>
        <w:t>.</w:t>
      </w:r>
      <w:r w:rsidR="00F5190D" w:rsidRPr="00DF2063">
        <w:rPr>
          <w:lang w:val="ru-RU"/>
        </w:rPr>
        <w:t xml:space="preserve"> </w:t>
      </w:r>
      <w:r w:rsidRPr="00DF2063">
        <w:rPr>
          <w:lang w:val="ru-RU"/>
        </w:rPr>
        <w:t>Запланировано также проведение других аналогичных семинаров-практикумов по экосистемам IoT и/или IPv6 в сетях 5G, включая IPv6 для поддержки Индустрии 4.0, для Аргентины, Марокко, Сенегала, Шри-Ланки, Таиланда, Малайзии, Вьетнама и т. д.</w:t>
      </w:r>
      <w:r w:rsidR="00450EAE">
        <w:rPr>
          <w:lang w:val="ru-RU"/>
        </w:rPr>
        <w:t xml:space="preserve"> БРЭ также ведет работу по созданию информационно-учебного центра по </w:t>
      </w:r>
      <w:r w:rsidR="00450EAE">
        <w:rPr>
          <w:lang w:val="en-US"/>
        </w:rPr>
        <w:t>IP</w:t>
      </w:r>
      <w:r w:rsidR="00450EAE" w:rsidRPr="00450EAE">
        <w:rPr>
          <w:lang w:val="ru-RU"/>
        </w:rPr>
        <w:t>-</w:t>
      </w:r>
      <w:r w:rsidR="00450EAE">
        <w:rPr>
          <w:lang w:val="ru-RU"/>
        </w:rPr>
        <w:t>телефонии для региона СНГ.</w:t>
      </w:r>
    </w:p>
    <w:p w14:paraId="44870533" w14:textId="672F8121" w:rsidR="00965367" w:rsidRPr="00DF2063" w:rsidRDefault="00965367" w:rsidP="00DF2063">
      <w:pPr>
        <w:rPr>
          <w:lang w:val="ru-RU"/>
        </w:rPr>
      </w:pPr>
      <w:r w:rsidRPr="00340421">
        <w:rPr>
          <w:b/>
          <w:bCs/>
          <w:lang w:val="ru-RU"/>
        </w:rPr>
        <w:t>3.</w:t>
      </w:r>
      <w:r w:rsidR="00450EAE" w:rsidRPr="00340421">
        <w:rPr>
          <w:b/>
          <w:bCs/>
          <w:lang w:val="ru-RU"/>
        </w:rPr>
        <w:t>5</w:t>
      </w:r>
      <w:r w:rsidRPr="00DF2063">
        <w:rPr>
          <w:lang w:val="ru-RU"/>
        </w:rPr>
        <w:tab/>
      </w:r>
      <w:r w:rsidR="00450EAE">
        <w:rPr>
          <w:lang w:val="ru-RU"/>
        </w:rPr>
        <w:t>БРЭ п</w:t>
      </w:r>
      <w:r w:rsidRPr="00DF2063">
        <w:rPr>
          <w:lang w:val="ru-RU"/>
        </w:rPr>
        <w:t>родолжает оказ</w:t>
      </w:r>
      <w:r w:rsidR="00450EAE">
        <w:rPr>
          <w:lang w:val="ru-RU"/>
        </w:rPr>
        <w:t>ывать</w:t>
      </w:r>
      <w:r w:rsidRPr="00DF2063">
        <w:rPr>
          <w:lang w:val="ru-RU"/>
        </w:rPr>
        <w:t xml:space="preserve"> помощ</w:t>
      </w:r>
      <w:r w:rsidR="00450EAE">
        <w:rPr>
          <w:lang w:val="ru-RU"/>
        </w:rPr>
        <w:t>ь</w:t>
      </w:r>
      <w:r w:rsidRPr="00DF2063">
        <w:rPr>
          <w:lang w:val="ru-RU"/>
        </w:rPr>
        <w:t xml:space="preserve"> странам в реализации политики в области IPv6 и создании </w:t>
      </w:r>
      <w:r w:rsidR="00450EAE">
        <w:rPr>
          <w:lang w:val="ru-RU"/>
        </w:rPr>
        <w:t>испытате</w:t>
      </w:r>
      <w:r w:rsidRPr="00DF2063">
        <w:rPr>
          <w:lang w:val="ru-RU"/>
        </w:rPr>
        <w:t>льных стендов IPv6 по запросам Государств-Членов</w:t>
      </w:r>
      <w:r w:rsidR="00340421">
        <w:rPr>
          <w:lang w:val="ru-RU"/>
        </w:rPr>
        <w:t>;</w:t>
      </w:r>
      <w:r w:rsidRPr="00DF2063">
        <w:rPr>
          <w:lang w:val="ru-RU"/>
        </w:rPr>
        <w:t xml:space="preserve"> например</w:t>
      </w:r>
      <w:r w:rsidR="00450EAE">
        <w:rPr>
          <w:lang w:val="ru-RU"/>
        </w:rPr>
        <w:t>,</w:t>
      </w:r>
      <w:r w:rsidRPr="00DF2063">
        <w:rPr>
          <w:lang w:val="ru-RU"/>
        </w:rPr>
        <w:t xml:space="preserve"> была оказана помощь в организации испытательных стендов для IPv6 в Кот</w:t>
      </w:r>
      <w:r w:rsidRPr="00DF2063">
        <w:rPr>
          <w:lang w:val="ru-RU"/>
        </w:rPr>
        <w:noBreakHyphen/>
        <w:t>д'Ивуаре и Уганде, которые будут использоваться в качестве субрегиональных испытательных стендов при переходе от IPv4 к IPv6 в западной и восточной частях Африки, соответственно; в Зимбабве, который будет использоваться в качестве субрегионального испытательного стенда при переходе от IPv4 к IPv6 в южной части Африки; а также в Камеруне, который будет использоваться в качестве субрегионального испытательного стенда при переходе от IPv4 к IPv6 в центральной части Африки.</w:t>
      </w:r>
      <w:r w:rsidR="00450EAE">
        <w:rPr>
          <w:lang w:val="ru-RU"/>
        </w:rPr>
        <w:t xml:space="preserve"> Идет установка </w:t>
      </w:r>
      <w:r w:rsidR="00C34B79" w:rsidRPr="00DF2063">
        <w:rPr>
          <w:lang w:val="ru-RU"/>
        </w:rPr>
        <w:t>испытательного стенда</w:t>
      </w:r>
      <w:r w:rsidR="00C34B79">
        <w:rPr>
          <w:lang w:val="ru-RU"/>
        </w:rPr>
        <w:t xml:space="preserve"> </w:t>
      </w:r>
      <w:r w:rsidR="00C34B79" w:rsidRPr="00DF2063">
        <w:rPr>
          <w:lang w:val="ru-RU"/>
        </w:rPr>
        <w:t>для IPv6</w:t>
      </w:r>
      <w:r w:rsidR="00C34B79">
        <w:rPr>
          <w:lang w:val="ru-RU"/>
        </w:rPr>
        <w:t xml:space="preserve"> в Сьерра-Леоне.</w:t>
      </w:r>
    </w:p>
    <w:p w14:paraId="3170B7CA" w14:textId="7177DB15" w:rsidR="00965367" w:rsidRPr="00DF2063" w:rsidRDefault="00965367" w:rsidP="00DF2063">
      <w:pPr>
        <w:rPr>
          <w:lang w:val="ru-RU"/>
        </w:rPr>
      </w:pPr>
      <w:r w:rsidRPr="00340421">
        <w:rPr>
          <w:b/>
          <w:bCs/>
          <w:lang w:val="ru-RU"/>
        </w:rPr>
        <w:t>3.</w:t>
      </w:r>
      <w:r w:rsidR="00C34B79" w:rsidRPr="00340421">
        <w:rPr>
          <w:b/>
          <w:bCs/>
          <w:lang w:val="ru-RU"/>
        </w:rPr>
        <w:t>6</w:t>
      </w:r>
      <w:r w:rsidRPr="00DF2063">
        <w:rPr>
          <w:lang w:val="ru-RU"/>
        </w:rPr>
        <w:tab/>
        <w:t xml:space="preserve">БРЭ также уделяет особое внимание специальной программе подготовки инструкторов по теме "IPv6 в сетях 5G". </w:t>
      </w:r>
      <w:r w:rsidR="00C34B79">
        <w:rPr>
          <w:lang w:val="ru-RU"/>
        </w:rPr>
        <w:t>В</w:t>
      </w:r>
      <w:r w:rsidRPr="00DF2063">
        <w:rPr>
          <w:lang w:val="ru-RU"/>
        </w:rPr>
        <w:t>ыполнен проект по созданию кадрового потенциала в области IPv6 на базе рамочного соглашения о сотрудничестве, подписанного между Регуляторным органом электросвязи ОАЭ (TRA) и МСЭ.</w:t>
      </w:r>
      <w:r w:rsidRPr="00DF2063" w:rsidDel="00E55059">
        <w:rPr>
          <w:lang w:val="ru-RU"/>
        </w:rPr>
        <w:t xml:space="preserve"> </w:t>
      </w:r>
    </w:p>
    <w:p w14:paraId="4C479C2B" w14:textId="62E0BC44" w:rsidR="00965367" w:rsidRPr="00965367" w:rsidRDefault="00965367" w:rsidP="00965367">
      <w:pPr>
        <w:rPr>
          <w:rFonts w:asciiTheme="minorHAnsi" w:hAnsiTheme="minorHAnsi" w:cstheme="minorHAnsi"/>
          <w:szCs w:val="22"/>
          <w:lang w:val="ru-RU"/>
        </w:rPr>
      </w:pPr>
      <w:r w:rsidRPr="00340421">
        <w:rPr>
          <w:b/>
          <w:szCs w:val="22"/>
          <w:lang w:val="ru-RU"/>
        </w:rPr>
        <w:t>3.</w:t>
      </w:r>
      <w:r w:rsidR="006C0599" w:rsidRPr="00340421">
        <w:rPr>
          <w:b/>
          <w:szCs w:val="22"/>
          <w:lang w:val="ru-RU"/>
        </w:rPr>
        <w:t>7</w:t>
      </w:r>
      <w:r w:rsidRPr="00965367">
        <w:rPr>
          <w:szCs w:val="22"/>
          <w:lang w:val="ru-RU"/>
        </w:rPr>
        <w:tab/>
      </w:r>
      <w:r w:rsidRPr="00965367">
        <w:rPr>
          <w:rFonts w:asciiTheme="minorHAnsi" w:hAnsiTheme="minorHAnsi" w:cstheme="minorHAnsi"/>
          <w:szCs w:val="22"/>
          <w:lang w:val="ru-RU"/>
        </w:rPr>
        <w:t xml:space="preserve">Представлен </w:t>
      </w:r>
      <w:hyperlink r:id="rId94" w:history="1">
        <w:r w:rsidRPr="00965367">
          <w:rPr>
            <w:rFonts w:asciiTheme="minorHAnsi" w:hAnsiTheme="minorHAnsi" w:cstheme="minorHAnsi"/>
            <w:color w:val="0000FF"/>
            <w:szCs w:val="22"/>
            <w:u w:val="single"/>
            <w:lang w:val="ru-RU"/>
          </w:rPr>
          <w:t>заключительный отчет</w:t>
        </w:r>
      </w:hyperlink>
      <w:r w:rsidRPr="00965367">
        <w:rPr>
          <w:rFonts w:asciiTheme="minorHAnsi" w:hAnsiTheme="minorHAnsi" w:cstheme="minorHAnsi"/>
          <w:szCs w:val="22"/>
          <w:lang w:val="ru-RU"/>
        </w:rPr>
        <w:t xml:space="preserve"> по </w:t>
      </w:r>
      <w:hyperlink r:id="rId95" w:history="1">
        <w:r w:rsidRPr="00965367">
          <w:rPr>
            <w:rFonts w:asciiTheme="minorHAnsi" w:hAnsiTheme="minorHAnsi" w:cstheme="minorHAnsi"/>
            <w:color w:val="0000FF"/>
            <w:szCs w:val="22"/>
            <w:u w:val="single"/>
            <w:lang w:val="ru-RU"/>
          </w:rPr>
          <w:t>Вопросу 1/1</w:t>
        </w:r>
      </w:hyperlink>
      <w:r w:rsidRPr="00965367">
        <w:rPr>
          <w:rFonts w:asciiTheme="minorHAnsi" w:hAnsiTheme="minorHAnsi" w:cstheme="minorHAnsi"/>
          <w:szCs w:val="22"/>
          <w:lang w:val="ru-RU"/>
        </w:rPr>
        <w:t xml:space="preserve"> ИК1 МСЭ-D, в котором на основе исследований конкретных ситуаций представлен опыт стран в переходе от </w:t>
      </w:r>
      <w:r w:rsidRPr="00965367">
        <w:rPr>
          <w:szCs w:val="22"/>
          <w:lang w:val="ru-RU"/>
        </w:rPr>
        <w:t xml:space="preserve">IPv4 к IPv6. </w:t>
      </w:r>
      <w:r w:rsidRPr="00965367">
        <w:rPr>
          <w:rFonts w:asciiTheme="minorHAnsi" w:hAnsiTheme="minorHAnsi" w:cstheme="minorHAnsi"/>
          <w:szCs w:val="22"/>
          <w:lang w:val="ru-RU"/>
        </w:rPr>
        <w:t>Разработано также важное руководство для оказания помощи развивающимся странам в реализации IPv6 в сетях 5G.</w:t>
      </w:r>
    </w:p>
    <w:p w14:paraId="723F0B03" w14:textId="77777777" w:rsidR="00965367" w:rsidRPr="00DF2063" w:rsidRDefault="00965367" w:rsidP="00DF2063">
      <w:pPr>
        <w:pStyle w:val="Heading1"/>
        <w:rPr>
          <w:lang w:val="ru-RU"/>
        </w:rPr>
      </w:pPr>
      <w:r w:rsidRPr="00DF2063">
        <w:rPr>
          <w:lang w:val="ru-RU"/>
        </w:rPr>
        <w:t>4</w:t>
      </w:r>
      <w:r w:rsidRPr="00DF2063">
        <w:rPr>
          <w:lang w:val="ru-RU"/>
        </w:rPr>
        <w:tab/>
        <w:t>Вопросы государственной политики, касающиеся интернета, включая управление наименованиями доменов и адресами</w:t>
      </w:r>
    </w:p>
    <w:p w14:paraId="779679C8" w14:textId="19AC3B48" w:rsidR="00965367" w:rsidRPr="00B072AC" w:rsidRDefault="00965367" w:rsidP="00D17A59">
      <w:pPr>
        <w:rPr>
          <w:lang w:val="ru-RU"/>
        </w:rPr>
      </w:pPr>
      <w:r w:rsidRPr="00340421">
        <w:rPr>
          <w:b/>
          <w:bCs/>
          <w:lang w:val="ru-RU"/>
        </w:rPr>
        <w:t>4.1</w:t>
      </w:r>
      <w:r w:rsidRPr="00DF2063">
        <w:rPr>
          <w:lang w:val="ru-RU"/>
        </w:rPr>
        <w:tab/>
      </w:r>
      <w:hyperlink r:id="rId96" w:history="1">
        <w:r w:rsidR="00F35685">
          <w:rPr>
            <w:rStyle w:val="Hyperlink"/>
            <w:lang w:val="ru-RU"/>
          </w:rPr>
          <w:t xml:space="preserve">Виртуальное собрание </w:t>
        </w:r>
        <w:r w:rsidR="00DB71FF" w:rsidRPr="00DF2063">
          <w:rPr>
            <w:rStyle w:val="Hyperlink"/>
            <w:lang w:val="ru-RU"/>
          </w:rPr>
          <w:t xml:space="preserve">– </w:t>
        </w:r>
        <w:r w:rsidR="00F35685">
          <w:rPr>
            <w:rStyle w:val="Hyperlink"/>
            <w:lang w:val="ru-RU"/>
          </w:rPr>
          <w:t>очные онлайновые открытые консультации</w:t>
        </w:r>
        <w:r w:rsidR="00DB71FF" w:rsidRPr="00DF2063">
          <w:rPr>
            <w:rStyle w:val="Hyperlink"/>
            <w:lang w:val="ru-RU"/>
          </w:rPr>
          <w:t xml:space="preserve"> (</w:t>
        </w:r>
        <w:r w:rsidR="00F35685">
          <w:rPr>
            <w:rStyle w:val="Hyperlink"/>
            <w:lang w:val="ru-RU"/>
          </w:rPr>
          <w:t xml:space="preserve">февраль </w:t>
        </w:r>
        <w:r w:rsidR="00DB71FF" w:rsidRPr="00DF2063">
          <w:rPr>
            <w:rStyle w:val="Hyperlink"/>
            <w:lang w:val="ru-RU"/>
          </w:rPr>
          <w:t xml:space="preserve">– </w:t>
        </w:r>
        <w:r w:rsidR="00F35685">
          <w:rPr>
            <w:rStyle w:val="Hyperlink"/>
            <w:lang w:val="ru-RU"/>
          </w:rPr>
          <w:t>сентябрь</w:t>
        </w:r>
        <w:r w:rsidR="00DB71FF" w:rsidRPr="00DF2063">
          <w:rPr>
            <w:rStyle w:val="Hyperlink"/>
            <w:lang w:val="ru-RU"/>
          </w:rPr>
          <w:t xml:space="preserve"> 2021</w:t>
        </w:r>
        <w:r w:rsidR="00F35685">
          <w:rPr>
            <w:rStyle w:val="Hyperlink"/>
            <w:lang w:val="ru-RU"/>
          </w:rPr>
          <w:t> г.</w:t>
        </w:r>
        <w:r w:rsidR="00DB71FF" w:rsidRPr="00DF2063">
          <w:rPr>
            <w:rStyle w:val="Hyperlink"/>
            <w:lang w:val="ru-RU"/>
          </w:rPr>
          <w:t>)</w:t>
        </w:r>
      </w:hyperlink>
      <w:r w:rsidR="00DB71FF" w:rsidRPr="00DF2063">
        <w:rPr>
          <w:lang w:val="ru-RU"/>
        </w:rPr>
        <w:t xml:space="preserve"> </w:t>
      </w:r>
      <w:r w:rsidR="00F35685">
        <w:rPr>
          <w:lang w:val="ru-RU"/>
        </w:rPr>
        <w:t>по теме</w:t>
      </w:r>
      <w:r w:rsidR="00DB71FF" w:rsidRPr="00DF2063">
        <w:rPr>
          <w:lang w:val="ru-RU"/>
        </w:rPr>
        <w:t xml:space="preserve"> </w:t>
      </w:r>
      <w:hyperlink r:id="rId97" w:history="1">
        <w:r w:rsidRPr="00DF2063">
          <w:rPr>
            <w:rStyle w:val="Hyperlink"/>
            <w:lang w:val="ru-RU"/>
          </w:rPr>
          <w:t>"Роль интернета и международной государственной политики, касающейся интернета, в смягчении последствий COVID-19 и возможных будущих пандемий"</w:t>
        </w:r>
      </w:hyperlink>
      <w:r w:rsidR="00DB71FF" w:rsidRPr="00DF2063">
        <w:rPr>
          <w:lang w:val="ru-RU"/>
        </w:rPr>
        <w:t xml:space="preserve"> </w:t>
      </w:r>
      <w:r w:rsidR="00F35685">
        <w:rPr>
          <w:lang w:val="ru-RU"/>
        </w:rPr>
        <w:t>прошло</w:t>
      </w:r>
      <w:r w:rsidR="00DB71FF" w:rsidRPr="00DF2063">
        <w:rPr>
          <w:lang w:val="ru-RU"/>
        </w:rPr>
        <w:t xml:space="preserve"> 20</w:t>
      </w:r>
      <w:r w:rsidR="00F35685">
        <w:rPr>
          <w:lang w:val="ru-RU"/>
        </w:rPr>
        <w:t> сентября</w:t>
      </w:r>
      <w:r w:rsidR="00DB71FF" w:rsidRPr="00DF2063">
        <w:rPr>
          <w:lang w:val="ru-RU"/>
        </w:rPr>
        <w:t xml:space="preserve"> </w:t>
      </w:r>
      <w:r w:rsidR="00DB71FF" w:rsidRPr="00DF2063">
        <w:rPr>
          <w:lang w:val="ru-RU"/>
        </w:rPr>
        <w:lastRenderedPageBreak/>
        <w:t>2021</w:t>
      </w:r>
      <w:r w:rsidR="00F35685">
        <w:rPr>
          <w:lang w:val="ru-RU"/>
        </w:rPr>
        <w:t> года</w:t>
      </w:r>
      <w:r w:rsidR="00DB71FF" w:rsidRPr="00DF2063">
        <w:rPr>
          <w:lang w:val="ru-RU"/>
        </w:rPr>
        <w:t xml:space="preserve">. </w:t>
      </w:r>
      <w:hyperlink r:id="rId98" w:history="1">
        <w:r w:rsidR="00F35685" w:rsidRPr="00D17A59">
          <w:rPr>
            <w:rStyle w:val="Hyperlink"/>
            <w:lang w:val="ru-RU"/>
          </w:rPr>
          <w:t>Шестнадцатое</w:t>
        </w:r>
        <w:r w:rsidR="00D17A59" w:rsidRPr="00D17A59">
          <w:rPr>
            <w:rStyle w:val="Hyperlink"/>
            <w:lang w:val="ru-RU"/>
          </w:rPr>
          <w:t xml:space="preserve"> виртуальное собрание</w:t>
        </w:r>
      </w:hyperlink>
      <w:r w:rsidR="00D17A59">
        <w:rPr>
          <w:lang w:val="ru-RU"/>
        </w:rPr>
        <w:t xml:space="preserve"> </w:t>
      </w:r>
      <w:hyperlink r:id="rId99" w:history="1">
        <w:r w:rsidR="00D17A59" w:rsidRPr="00D17A59">
          <w:rPr>
            <w:rStyle w:val="Hyperlink"/>
            <w:lang w:val="ru-RU"/>
          </w:rPr>
          <w:t>РГС-Интернет</w:t>
        </w:r>
      </w:hyperlink>
      <w:r w:rsidR="00D17A59" w:rsidRPr="00D17A59">
        <w:rPr>
          <w:lang w:val="ru-RU"/>
        </w:rPr>
        <w:t xml:space="preserve"> </w:t>
      </w:r>
      <w:r w:rsidR="00D17A59">
        <w:rPr>
          <w:lang w:val="ru-RU"/>
        </w:rPr>
        <w:t xml:space="preserve">прошло 23 сентября 2021 года, </w:t>
      </w:r>
      <w:r w:rsidR="00B072AC">
        <w:rPr>
          <w:lang w:val="ru-RU"/>
        </w:rPr>
        <w:t>и</w:t>
      </w:r>
      <w:r w:rsidR="00B072AC" w:rsidRPr="00B072AC">
        <w:rPr>
          <w:lang w:val="ru-RU"/>
        </w:rPr>
        <w:t xml:space="preserve"> </w:t>
      </w:r>
      <w:r w:rsidR="00B072AC">
        <w:rPr>
          <w:lang w:val="ru-RU"/>
        </w:rPr>
        <w:t>после</w:t>
      </w:r>
      <w:r w:rsidR="00B072AC" w:rsidRPr="00B072AC">
        <w:rPr>
          <w:lang w:val="ru-RU"/>
        </w:rPr>
        <w:t xml:space="preserve"> </w:t>
      </w:r>
      <w:r w:rsidR="00B072AC">
        <w:rPr>
          <w:lang w:val="ru-RU"/>
        </w:rPr>
        <w:t>него</w:t>
      </w:r>
      <w:r w:rsidR="00B072AC" w:rsidRPr="00B072AC">
        <w:rPr>
          <w:lang w:val="ru-RU"/>
        </w:rPr>
        <w:t xml:space="preserve"> </w:t>
      </w:r>
      <w:r w:rsidR="00B072AC">
        <w:rPr>
          <w:lang w:val="ru-RU"/>
        </w:rPr>
        <w:t>были</w:t>
      </w:r>
      <w:r w:rsidR="00B072AC" w:rsidRPr="00B072AC">
        <w:rPr>
          <w:lang w:val="ru-RU"/>
        </w:rPr>
        <w:t xml:space="preserve"> </w:t>
      </w:r>
      <w:r w:rsidR="00B072AC">
        <w:rPr>
          <w:lang w:val="ru-RU"/>
        </w:rPr>
        <w:t>открыты</w:t>
      </w:r>
      <w:r w:rsidR="00B072AC" w:rsidRPr="00B072AC">
        <w:rPr>
          <w:lang w:val="ru-RU"/>
        </w:rPr>
        <w:t xml:space="preserve"> </w:t>
      </w:r>
      <w:r w:rsidR="00B072AC">
        <w:rPr>
          <w:lang w:val="ru-RU"/>
        </w:rPr>
        <w:t>онлайновые открытые консультации (октябрь-декабрь 2021 г.) по теме</w:t>
      </w:r>
      <w:r w:rsidR="00DB71FF" w:rsidRPr="00B072AC">
        <w:rPr>
          <w:lang w:val="ru-RU"/>
        </w:rPr>
        <w:t xml:space="preserve"> </w:t>
      </w:r>
      <w:hyperlink r:id="rId100" w:history="1">
        <w:r w:rsidR="00B072AC">
          <w:rPr>
            <w:rStyle w:val="Hyperlink"/>
            <w:lang w:val="ru-RU"/>
          </w:rPr>
          <w:t>Экологические последствия и преимущества интернета</w:t>
        </w:r>
      </w:hyperlink>
      <w:r w:rsidR="00DB71FF" w:rsidRPr="00B072AC">
        <w:rPr>
          <w:lang w:val="ru-RU"/>
        </w:rPr>
        <w:t xml:space="preserve">. </w:t>
      </w:r>
      <w:hyperlink r:id="rId101" w:history="1">
        <w:r w:rsidR="00B072AC">
          <w:rPr>
            <w:rStyle w:val="Hyperlink"/>
            <w:lang w:val="ru-RU"/>
          </w:rPr>
          <w:t>Семнадцатое</w:t>
        </w:r>
        <w:r w:rsidR="00B072AC" w:rsidRPr="00B072AC">
          <w:rPr>
            <w:rStyle w:val="Hyperlink"/>
            <w:lang w:val="ru-RU"/>
          </w:rPr>
          <w:t xml:space="preserve"> </w:t>
        </w:r>
        <w:r w:rsidR="00B072AC">
          <w:rPr>
            <w:rStyle w:val="Hyperlink"/>
            <w:lang w:val="ru-RU"/>
          </w:rPr>
          <w:t>виртуальное</w:t>
        </w:r>
        <w:r w:rsidR="00B072AC" w:rsidRPr="00B072AC">
          <w:rPr>
            <w:rStyle w:val="Hyperlink"/>
            <w:lang w:val="ru-RU"/>
          </w:rPr>
          <w:t xml:space="preserve"> </w:t>
        </w:r>
        <w:r w:rsidR="00B072AC">
          <w:rPr>
            <w:rStyle w:val="Hyperlink"/>
            <w:lang w:val="ru-RU"/>
          </w:rPr>
          <w:t>собрание</w:t>
        </w:r>
        <w:r w:rsidR="00B072AC" w:rsidRPr="00B072AC">
          <w:rPr>
            <w:rStyle w:val="Hyperlink"/>
            <w:lang w:val="ru-RU"/>
          </w:rPr>
          <w:t xml:space="preserve"> </w:t>
        </w:r>
        <w:r w:rsidR="00B072AC">
          <w:rPr>
            <w:rStyle w:val="Hyperlink"/>
            <w:lang w:val="ru-RU"/>
          </w:rPr>
          <w:t>РГС</w:t>
        </w:r>
        <w:r w:rsidR="00B072AC" w:rsidRPr="00B072AC">
          <w:rPr>
            <w:rStyle w:val="Hyperlink"/>
            <w:lang w:val="ru-RU"/>
          </w:rPr>
          <w:t>-</w:t>
        </w:r>
        <w:r w:rsidR="00B072AC">
          <w:rPr>
            <w:rStyle w:val="Hyperlink"/>
            <w:lang w:val="ru-RU"/>
          </w:rPr>
          <w:t>Интернет</w:t>
        </w:r>
      </w:hyperlink>
      <w:r w:rsidR="00DB71FF" w:rsidRPr="00B072AC">
        <w:rPr>
          <w:lang w:val="ru-RU"/>
        </w:rPr>
        <w:t xml:space="preserve"> </w:t>
      </w:r>
      <w:r w:rsidR="00B072AC">
        <w:rPr>
          <w:lang w:val="ru-RU"/>
        </w:rPr>
        <w:t>прошло</w:t>
      </w:r>
      <w:r w:rsidR="00DB71FF" w:rsidRPr="00B072AC">
        <w:rPr>
          <w:lang w:val="ru-RU"/>
        </w:rPr>
        <w:t xml:space="preserve"> 19</w:t>
      </w:r>
      <w:r w:rsidR="00B072AC">
        <w:rPr>
          <w:lang w:val="ru-RU"/>
        </w:rPr>
        <w:t>–</w:t>
      </w:r>
      <w:r w:rsidR="00DB71FF" w:rsidRPr="00B072AC">
        <w:rPr>
          <w:lang w:val="ru-RU"/>
        </w:rPr>
        <w:t>20</w:t>
      </w:r>
      <w:r w:rsidR="00B072AC">
        <w:rPr>
          <w:lang w:val="ru-RU"/>
        </w:rPr>
        <w:t> января</w:t>
      </w:r>
      <w:r w:rsidR="00DB71FF" w:rsidRPr="00B072AC">
        <w:rPr>
          <w:lang w:val="ru-RU"/>
        </w:rPr>
        <w:t xml:space="preserve"> 2022</w:t>
      </w:r>
      <w:r w:rsidR="00B072AC">
        <w:rPr>
          <w:lang w:val="ru-RU"/>
        </w:rPr>
        <w:t> года</w:t>
      </w:r>
      <w:r w:rsidR="00DB71FF" w:rsidRPr="00B072AC">
        <w:rPr>
          <w:lang w:val="ru-RU"/>
        </w:rPr>
        <w:t>.</w:t>
      </w:r>
    </w:p>
    <w:p w14:paraId="62CAEC0F" w14:textId="5F2427B5" w:rsidR="00965367" w:rsidRPr="00DF2063" w:rsidRDefault="00965367" w:rsidP="00DF2063">
      <w:pPr>
        <w:rPr>
          <w:lang w:val="ru-RU"/>
        </w:rPr>
      </w:pPr>
      <w:r w:rsidRPr="00340421">
        <w:rPr>
          <w:b/>
          <w:bCs/>
          <w:lang w:val="ru-RU"/>
        </w:rPr>
        <w:t>4.2</w:t>
      </w:r>
      <w:r w:rsidRPr="00DF2063">
        <w:rPr>
          <w:lang w:val="ru-RU"/>
        </w:rPr>
        <w:tab/>
        <w:t>МСЭ принял участие в 1</w:t>
      </w:r>
      <w:r w:rsidR="00B072AC">
        <w:rPr>
          <w:lang w:val="ru-RU"/>
        </w:rPr>
        <w:t>6</w:t>
      </w:r>
      <w:r w:rsidRPr="00DF2063">
        <w:rPr>
          <w:lang w:val="ru-RU"/>
        </w:rPr>
        <w:t xml:space="preserve">-м </w:t>
      </w:r>
      <w:r w:rsidR="008938FE">
        <w:rPr>
          <w:lang w:val="ru-RU"/>
        </w:rPr>
        <w:t xml:space="preserve">собрании </w:t>
      </w:r>
      <w:r w:rsidRPr="00DF2063">
        <w:rPr>
          <w:lang w:val="ru-RU"/>
        </w:rPr>
        <w:t>Форум</w:t>
      </w:r>
      <w:r w:rsidR="000F6749">
        <w:rPr>
          <w:lang w:val="ru-RU"/>
        </w:rPr>
        <w:t>а</w:t>
      </w:r>
      <w:r w:rsidRPr="00DF2063">
        <w:rPr>
          <w:lang w:val="ru-RU"/>
        </w:rPr>
        <w:t xml:space="preserve"> по вопросам управления использованием интернета (ФУИ), который проводился </w:t>
      </w:r>
      <w:r w:rsidR="008938FE">
        <w:rPr>
          <w:lang w:val="ru-RU"/>
        </w:rPr>
        <w:t xml:space="preserve">в Катовице, Польша, 6–10 декабря 2021 года, включая </w:t>
      </w:r>
      <w:r w:rsidRPr="00DF2063">
        <w:rPr>
          <w:lang w:val="ru-RU"/>
        </w:rPr>
        <w:t>церемони</w:t>
      </w:r>
      <w:r w:rsidR="008938FE">
        <w:rPr>
          <w:lang w:val="ru-RU"/>
        </w:rPr>
        <w:t>ю</w:t>
      </w:r>
      <w:r w:rsidRPr="00DF2063">
        <w:rPr>
          <w:lang w:val="ru-RU"/>
        </w:rPr>
        <w:t xml:space="preserve"> открытия </w:t>
      </w:r>
      <w:r w:rsidR="008938FE">
        <w:rPr>
          <w:lang w:val="ru-RU"/>
        </w:rPr>
        <w:t xml:space="preserve">и сессии высокого уровня, </w:t>
      </w:r>
      <w:r w:rsidRPr="00DF2063">
        <w:rPr>
          <w:lang w:val="ru-RU"/>
        </w:rPr>
        <w:t xml:space="preserve">ежегодное присуждение наград "РАВНЫЕ в технологиях" и </w:t>
      </w:r>
      <w:r w:rsidR="008938FE">
        <w:rPr>
          <w:lang w:val="ru-RU"/>
        </w:rPr>
        <w:t xml:space="preserve">проведение </w:t>
      </w:r>
      <w:r w:rsidRPr="00DF2063">
        <w:rPr>
          <w:lang w:val="ru-RU"/>
        </w:rPr>
        <w:t>Открыты</w:t>
      </w:r>
      <w:r w:rsidR="008938FE">
        <w:rPr>
          <w:lang w:val="ru-RU"/>
        </w:rPr>
        <w:t>х</w:t>
      </w:r>
      <w:r w:rsidRPr="00DF2063">
        <w:rPr>
          <w:lang w:val="ru-RU"/>
        </w:rPr>
        <w:t xml:space="preserve"> форум</w:t>
      </w:r>
      <w:r w:rsidR="008938FE">
        <w:rPr>
          <w:lang w:val="ru-RU"/>
        </w:rPr>
        <w:t>ов: 1) </w:t>
      </w:r>
      <w:r w:rsidRPr="00DF2063">
        <w:rPr>
          <w:lang w:val="ru-RU"/>
        </w:rPr>
        <w:t xml:space="preserve"> по реализации направлений деятельности ВВУИО для достижения ЦУР и Форум</w:t>
      </w:r>
      <w:r w:rsidR="008938FE">
        <w:rPr>
          <w:lang w:val="ru-RU"/>
        </w:rPr>
        <w:t>а</w:t>
      </w:r>
      <w:r w:rsidRPr="00DF2063">
        <w:rPr>
          <w:lang w:val="ru-RU"/>
        </w:rPr>
        <w:t xml:space="preserve"> ВВУИО 202</w:t>
      </w:r>
      <w:r w:rsidR="008938FE">
        <w:rPr>
          <w:lang w:val="ru-RU"/>
        </w:rPr>
        <w:t>2</w:t>
      </w:r>
      <w:r w:rsidRPr="00DF2063">
        <w:rPr>
          <w:lang w:val="ru-RU"/>
        </w:rPr>
        <w:t> года</w:t>
      </w:r>
      <w:r w:rsidR="008938FE">
        <w:rPr>
          <w:lang w:val="ru-RU"/>
        </w:rPr>
        <w:t xml:space="preserve"> и 2) по укреплению глобального развития цифрового потенциала, совместно с ПРООН и </w:t>
      </w:r>
      <w:r w:rsidR="008938FE" w:rsidRPr="008938FE">
        <w:rPr>
          <w:color w:val="000000"/>
          <w:lang w:val="ru-RU"/>
        </w:rPr>
        <w:t>Канцелярией Посланника Генерального секретаря по вопросам техн</w:t>
      </w:r>
      <w:r w:rsidR="008938FE">
        <w:rPr>
          <w:color w:val="000000"/>
          <w:lang w:val="ru-RU"/>
        </w:rPr>
        <w:t>ологий</w:t>
      </w:r>
      <w:r w:rsidRPr="00DF2063">
        <w:rPr>
          <w:lang w:val="ru-RU"/>
        </w:rPr>
        <w:t>.</w:t>
      </w:r>
    </w:p>
    <w:p w14:paraId="1DCEE5C6" w14:textId="5B378947" w:rsidR="00965367" w:rsidRPr="00DF2063" w:rsidRDefault="00965367" w:rsidP="00DF2063">
      <w:pPr>
        <w:rPr>
          <w:lang w:val="ru-RU"/>
        </w:rPr>
      </w:pPr>
      <w:r w:rsidRPr="000F24F3">
        <w:rPr>
          <w:b/>
          <w:bCs/>
          <w:lang w:val="ru-RU"/>
        </w:rPr>
        <w:t>4.3</w:t>
      </w:r>
      <w:r w:rsidRPr="00DF2063">
        <w:rPr>
          <w:lang w:val="ru-RU"/>
        </w:rPr>
        <w:tab/>
        <w:t xml:space="preserve">МСЭ продолжает отслеживать вопросы защиты названий и сокращений названий МПО в любых новых gTLD в рамках коалиции МПО, в состав которой входят </w:t>
      </w:r>
      <w:r w:rsidRPr="00DF2063">
        <w:rPr>
          <w:rFonts w:eastAsiaTheme="minorEastAsia"/>
          <w:lang w:val="ru-RU"/>
        </w:rPr>
        <w:t xml:space="preserve">35 МПО, в том числе </w:t>
      </w:r>
      <w:r w:rsidRPr="00DF2063">
        <w:rPr>
          <w:lang w:val="ru-RU"/>
        </w:rPr>
        <w:t>ОЭСР, ООН, ВПС, ВОЗ, ВОИС и Всемирный банк.</w:t>
      </w:r>
    </w:p>
    <w:p w14:paraId="2551AD1B" w14:textId="77777777" w:rsidR="00965367" w:rsidRPr="00DF2063" w:rsidRDefault="00965367" w:rsidP="00DF2063">
      <w:pPr>
        <w:rPr>
          <w:lang w:val="ru-RU"/>
        </w:rPr>
      </w:pPr>
      <w:r w:rsidRPr="000F24F3">
        <w:rPr>
          <w:b/>
          <w:bCs/>
          <w:lang w:val="ru-RU"/>
        </w:rPr>
        <w:t>4.4</w:t>
      </w:r>
      <w:r w:rsidRPr="00DF2063">
        <w:rPr>
          <w:lang w:val="ru-RU"/>
        </w:rPr>
        <w:tab/>
        <w:t>В рамках всех видов деятельности, упомянутых в различных разделах настоящего отчета, в особенности касающихся стран, которые получают помощь по вопросам IPv6, широкополосной связи и создания потенциала, МСЭ стремится решать проблемы, которые стоят перед развивающимися странами, не имеющими выхода к морю, в соответствии с Венской программой действий.</w:t>
      </w:r>
    </w:p>
    <w:p w14:paraId="496AA5EC" w14:textId="77777777" w:rsidR="00965367" w:rsidRPr="00DF2063" w:rsidRDefault="00965367" w:rsidP="00DF2063">
      <w:pPr>
        <w:pStyle w:val="Heading1"/>
        <w:rPr>
          <w:lang w:val="ru-RU"/>
        </w:rPr>
      </w:pPr>
      <w:r w:rsidRPr="00DF2063">
        <w:rPr>
          <w:lang w:val="ru-RU"/>
        </w:rPr>
        <w:t>5</w:t>
      </w:r>
      <w:r w:rsidRPr="00DF2063">
        <w:rPr>
          <w:lang w:val="ru-RU"/>
        </w:rPr>
        <w:tab/>
        <w:t>ENUM</w:t>
      </w:r>
    </w:p>
    <w:p w14:paraId="1B6C22A8" w14:textId="73A2876D" w:rsidR="00965367" w:rsidRPr="00965367" w:rsidRDefault="00965367" w:rsidP="00965367">
      <w:pPr>
        <w:rPr>
          <w:lang w:val="ru-RU"/>
        </w:rPr>
      </w:pPr>
      <w:r w:rsidRPr="00965367">
        <w:rPr>
          <w:b/>
          <w:lang w:val="ru-RU"/>
        </w:rPr>
        <w:t>5.1</w:t>
      </w:r>
      <w:r w:rsidRPr="00965367">
        <w:rPr>
          <w:lang w:val="ru-RU"/>
        </w:rPr>
        <w:tab/>
        <w:t xml:space="preserve">МСЭ-T поддерживает и ведет </w:t>
      </w:r>
      <w:hyperlink r:id="rId102" w:history="1">
        <w:r w:rsidRPr="00965367">
          <w:rPr>
            <w:color w:val="0000FF"/>
            <w:u w:val="single"/>
            <w:lang w:val="ru-RU"/>
          </w:rPr>
          <w:t>обновленную информацию о протоколе ENUM</w:t>
        </w:r>
      </w:hyperlink>
      <w:r w:rsidRPr="00965367">
        <w:rPr>
          <w:lang w:val="ru-RU"/>
        </w:rPr>
        <w:t>. ИК2 МСЭ-Т продолжает работу над проект</w:t>
      </w:r>
      <w:r w:rsidR="00D25B56">
        <w:rPr>
          <w:lang w:val="ru-RU"/>
        </w:rPr>
        <w:t>ами</w:t>
      </w:r>
      <w:r w:rsidRPr="00965367">
        <w:rPr>
          <w:lang w:val="ru-RU"/>
        </w:rPr>
        <w:t xml:space="preserve"> нов</w:t>
      </w:r>
      <w:r w:rsidR="00D25B56">
        <w:rPr>
          <w:lang w:val="ru-RU"/>
        </w:rPr>
        <w:t xml:space="preserve">ых Рекомендаций МСЭ-Т </w:t>
      </w:r>
      <w:r w:rsidR="00D25B56" w:rsidRPr="00D25B56">
        <w:rPr>
          <w:rFonts w:asciiTheme="minorHAnsi" w:hAnsiTheme="minorHAnsi" w:cstheme="minorHAnsi"/>
          <w:szCs w:val="22"/>
        </w:rPr>
        <w:t>E</w:t>
      </w:r>
      <w:r w:rsidR="00D25B56" w:rsidRPr="00D25B56">
        <w:rPr>
          <w:rFonts w:asciiTheme="minorHAnsi" w:hAnsiTheme="minorHAnsi" w:cstheme="minorHAnsi"/>
          <w:szCs w:val="22"/>
          <w:lang w:val="ru-RU"/>
        </w:rPr>
        <w:t>.</w:t>
      </w:r>
      <w:r w:rsidR="00D25B56" w:rsidRPr="00D25B56">
        <w:rPr>
          <w:rFonts w:asciiTheme="minorHAnsi" w:hAnsiTheme="minorHAnsi" w:cstheme="minorHAnsi"/>
          <w:szCs w:val="22"/>
        </w:rPr>
        <w:t>A</w:t>
      </w:r>
      <w:r w:rsidR="00D25B56" w:rsidRPr="00D25B56">
        <w:rPr>
          <w:rFonts w:asciiTheme="minorHAnsi" w:hAnsiTheme="minorHAnsi" w:cstheme="minorHAnsi"/>
          <w:szCs w:val="22"/>
          <w:lang w:val="ru-RU"/>
        </w:rPr>
        <w:t>-</w:t>
      </w:r>
      <w:r w:rsidR="00D25B56" w:rsidRPr="00D25B56">
        <w:rPr>
          <w:rFonts w:asciiTheme="minorHAnsi" w:hAnsiTheme="minorHAnsi" w:cstheme="minorHAnsi"/>
          <w:szCs w:val="22"/>
        </w:rPr>
        <w:t>ENUM</w:t>
      </w:r>
      <w:r w:rsidR="00D25B56">
        <w:rPr>
          <w:rFonts w:asciiTheme="minorHAnsi" w:hAnsiTheme="minorHAnsi" w:cstheme="minorHAnsi"/>
          <w:szCs w:val="22"/>
          <w:lang w:val="ru-RU"/>
        </w:rPr>
        <w:t xml:space="preserve"> "</w:t>
      </w:r>
      <w:r w:rsidR="00D25B56" w:rsidRPr="009A176B">
        <w:rPr>
          <w:lang w:val="ru-RU"/>
        </w:rPr>
        <w:t xml:space="preserve">Принципы и процедуры административного управления кодами страны </w:t>
      </w:r>
      <w:r w:rsidR="00D25B56" w:rsidRPr="00411E0B">
        <w:t>E</w:t>
      </w:r>
      <w:r w:rsidR="00D25B56" w:rsidRPr="009A176B">
        <w:rPr>
          <w:lang w:val="ru-RU"/>
        </w:rPr>
        <w:t>.164 для регистрации в Системе наименований доменов</w:t>
      </w:r>
      <w:r w:rsidR="00A27190">
        <w:rPr>
          <w:lang w:val="ru-RU"/>
        </w:rPr>
        <w:t xml:space="preserve">" и МСЭ-Т </w:t>
      </w:r>
      <w:r w:rsidR="00A27190" w:rsidRPr="004F4D0A">
        <w:rPr>
          <w:rFonts w:asciiTheme="minorHAnsi" w:hAnsiTheme="minorHAnsi" w:cstheme="minorHAnsi"/>
          <w:szCs w:val="22"/>
        </w:rPr>
        <w:t>E</w:t>
      </w:r>
      <w:r w:rsidR="00A27190" w:rsidRPr="00A27190">
        <w:rPr>
          <w:rFonts w:asciiTheme="minorHAnsi" w:hAnsiTheme="minorHAnsi" w:cstheme="minorHAnsi"/>
          <w:szCs w:val="22"/>
          <w:lang w:val="ru-RU"/>
        </w:rPr>
        <w:t>.</w:t>
      </w:r>
      <w:r w:rsidR="00A27190" w:rsidRPr="004F4D0A">
        <w:rPr>
          <w:rFonts w:asciiTheme="minorHAnsi" w:hAnsiTheme="minorHAnsi" w:cstheme="minorHAnsi"/>
          <w:szCs w:val="22"/>
        </w:rPr>
        <w:t>ENUMINF</w:t>
      </w:r>
      <w:r w:rsidRPr="00965367">
        <w:rPr>
          <w:lang w:val="ru-RU"/>
        </w:rPr>
        <w:t xml:space="preserve"> "</w:t>
      </w:r>
      <w:r w:rsidRPr="00965367">
        <w:rPr>
          <w:i/>
          <w:iCs/>
          <w:lang w:val="ru-RU"/>
        </w:rPr>
        <w:t>Разграничение ENUM и инфраструктурного ENUM</w:t>
      </w:r>
      <w:r w:rsidRPr="00965367">
        <w:rPr>
          <w:lang w:val="ru-RU"/>
        </w:rPr>
        <w:t xml:space="preserve">". </w:t>
      </w:r>
      <w:r w:rsidR="00A27190">
        <w:rPr>
          <w:lang w:val="ru-RU"/>
        </w:rPr>
        <w:t xml:space="preserve">В ноябре 2021 года </w:t>
      </w:r>
      <w:r w:rsidRPr="00965367">
        <w:rPr>
          <w:lang w:val="ru-RU"/>
        </w:rPr>
        <w:t>ИК</w:t>
      </w:r>
      <w:r w:rsidR="00A27190">
        <w:rPr>
          <w:lang w:val="ru-RU"/>
        </w:rPr>
        <w:t>2</w:t>
      </w:r>
      <w:r w:rsidRPr="00965367">
        <w:rPr>
          <w:lang w:val="ru-RU"/>
        </w:rPr>
        <w:t xml:space="preserve"> МСЭ-Т </w:t>
      </w:r>
      <w:r w:rsidR="00A27190">
        <w:rPr>
          <w:lang w:val="ru-RU"/>
        </w:rPr>
        <w:t xml:space="preserve">взаимодействовала с </w:t>
      </w:r>
      <w:r w:rsidR="00A27190" w:rsidRPr="004F4D0A">
        <w:rPr>
          <w:rFonts w:asciiTheme="minorHAnsi" w:hAnsiTheme="minorHAnsi" w:cstheme="minorHAnsi"/>
          <w:szCs w:val="22"/>
        </w:rPr>
        <w:t>RIPE</w:t>
      </w:r>
      <w:r w:rsidR="00A27190" w:rsidRPr="00A27190">
        <w:rPr>
          <w:rFonts w:asciiTheme="minorHAnsi" w:hAnsiTheme="minorHAnsi" w:cstheme="minorHAnsi"/>
          <w:szCs w:val="22"/>
          <w:lang w:val="ru-RU"/>
        </w:rPr>
        <w:t xml:space="preserve"> </w:t>
      </w:r>
      <w:r w:rsidR="00A27190" w:rsidRPr="004F4D0A">
        <w:rPr>
          <w:rFonts w:asciiTheme="minorHAnsi" w:hAnsiTheme="minorHAnsi" w:cstheme="minorHAnsi"/>
          <w:szCs w:val="22"/>
        </w:rPr>
        <w:t>NCC</w:t>
      </w:r>
      <w:r w:rsidR="00A27190" w:rsidRPr="00A27190">
        <w:rPr>
          <w:rFonts w:asciiTheme="minorHAnsi" w:hAnsiTheme="minorHAnsi" w:cstheme="minorHAnsi"/>
          <w:szCs w:val="22"/>
          <w:lang w:val="ru-RU"/>
        </w:rPr>
        <w:t xml:space="preserve"> </w:t>
      </w:r>
      <w:r w:rsidR="00A27190">
        <w:rPr>
          <w:lang w:val="ru-RU"/>
        </w:rPr>
        <w:t xml:space="preserve">по </w:t>
      </w:r>
      <w:r w:rsidRPr="00965367">
        <w:rPr>
          <w:lang w:val="ru-RU"/>
        </w:rPr>
        <w:t xml:space="preserve">ENUM </w:t>
      </w:r>
      <w:r w:rsidR="00A27190">
        <w:rPr>
          <w:lang w:val="ru-RU"/>
        </w:rPr>
        <w:t xml:space="preserve">и промежуточным процедурам для географических кодов страны, стремясь уточнить назначение базы данных </w:t>
      </w:r>
      <w:r w:rsidR="00A27190" w:rsidRPr="004F4D0A">
        <w:rPr>
          <w:rFonts w:asciiTheme="minorHAnsi" w:hAnsiTheme="minorHAnsi" w:cstheme="minorHAnsi"/>
          <w:szCs w:val="22"/>
        </w:rPr>
        <w:t>RIPE</w:t>
      </w:r>
      <w:r w:rsidR="00A27190" w:rsidRPr="00965367">
        <w:rPr>
          <w:lang w:val="ru-RU"/>
        </w:rPr>
        <w:t xml:space="preserve"> </w:t>
      </w:r>
      <w:r w:rsidR="00A27190">
        <w:rPr>
          <w:lang w:val="ru-RU"/>
        </w:rPr>
        <w:t xml:space="preserve">как средства </w:t>
      </w:r>
      <w:r w:rsidR="00530A3F">
        <w:rPr>
          <w:lang w:val="ru-RU"/>
        </w:rPr>
        <w:t xml:space="preserve">функционирования регистратуры уровня 0 </w:t>
      </w:r>
      <w:r w:rsidR="00A27190">
        <w:rPr>
          <w:color w:val="000000"/>
        </w:rPr>
        <w:t>ENUM</w:t>
      </w:r>
      <w:r w:rsidR="00A27190" w:rsidRPr="00A27190">
        <w:rPr>
          <w:color w:val="000000"/>
          <w:lang w:val="ru-RU"/>
        </w:rPr>
        <w:t xml:space="preserve"> 0 </w:t>
      </w:r>
      <w:r w:rsidR="00A27190">
        <w:rPr>
          <w:color w:val="000000"/>
          <w:lang w:val="ru-RU"/>
        </w:rPr>
        <w:t>и выяснить</w:t>
      </w:r>
      <w:r w:rsidR="000C03A5">
        <w:rPr>
          <w:color w:val="000000"/>
          <w:lang w:val="ru-RU"/>
        </w:rPr>
        <w:t>, оказывает ли это воздействие на промежуточные процедуры делегирования географических кодов страны (обновлено в 2019 г.)</w:t>
      </w:r>
      <w:r w:rsidRPr="00965367">
        <w:rPr>
          <w:lang w:val="ru-RU"/>
        </w:rPr>
        <w:t>.</w:t>
      </w:r>
    </w:p>
    <w:p w14:paraId="1E7A4B4B" w14:textId="77777777" w:rsidR="00965367" w:rsidRPr="00965367" w:rsidRDefault="00965367" w:rsidP="00DF2063">
      <w:pPr>
        <w:pStyle w:val="Heading1"/>
        <w:rPr>
          <w:lang w:val="ru-RU"/>
        </w:rPr>
      </w:pPr>
      <w:r w:rsidRPr="00965367">
        <w:rPr>
          <w:lang w:val="ru-RU"/>
        </w:rPr>
        <w:t>6</w:t>
      </w:r>
      <w:r w:rsidRPr="00965367">
        <w:rPr>
          <w:lang w:val="ru-RU"/>
        </w:rPr>
        <w:tab/>
        <w:t>Международные интернет-соединения (IIC)/пункты обмена трафиком интернета (IXP)</w:t>
      </w:r>
    </w:p>
    <w:p w14:paraId="54A741EE" w14:textId="4580B381" w:rsidR="00965367" w:rsidRPr="00DF2063" w:rsidRDefault="00965367" w:rsidP="00DF2063">
      <w:pPr>
        <w:rPr>
          <w:lang w:val="ru-RU"/>
        </w:rPr>
      </w:pPr>
      <w:r w:rsidRPr="000F24F3">
        <w:rPr>
          <w:b/>
          <w:bCs/>
          <w:lang w:val="ru-RU"/>
        </w:rPr>
        <w:t>6.1</w:t>
      </w:r>
      <w:r w:rsidRPr="00DF2063">
        <w:rPr>
          <w:lang w:val="ru-RU"/>
        </w:rPr>
        <w:tab/>
      </w:r>
      <w:bookmarkStart w:id="12" w:name="_Hlk500485334"/>
      <w:r w:rsidRPr="00DF2063">
        <w:rPr>
          <w:lang w:val="ru-RU"/>
        </w:rPr>
        <w:t xml:space="preserve">БРЭ продолжает оказывать помощь странам в создании национальных пунктов обмена трафиком интернета (IXP), например, путем разработки типового присоединения как основы для создания национальных и региональных IXP, как в случае Гватемалы, и поддержки укрепления потенциала национальных IXP (Черногория) и национального пункта обмена трафиком интернета в Тимор-Лешти. </w:t>
      </w:r>
    </w:p>
    <w:p w14:paraId="20321D90" w14:textId="034B5738" w:rsidR="00965367" w:rsidRPr="00DF2063" w:rsidRDefault="00965367" w:rsidP="00DF2063">
      <w:pPr>
        <w:rPr>
          <w:lang w:val="ru-RU"/>
        </w:rPr>
      </w:pPr>
      <w:r w:rsidRPr="000F24F3">
        <w:rPr>
          <w:b/>
          <w:bCs/>
          <w:lang w:val="ru-RU"/>
        </w:rPr>
        <w:t>6.2</w:t>
      </w:r>
      <w:r w:rsidRPr="00DF2063">
        <w:rPr>
          <w:lang w:val="ru-RU"/>
        </w:rPr>
        <w:tab/>
        <w:t>БРЭ оказывает помощь в создании SIXP (IXP Самоа)</w:t>
      </w:r>
      <w:r w:rsidR="00446F8D">
        <w:rPr>
          <w:lang w:val="ru-RU"/>
        </w:rPr>
        <w:t xml:space="preserve">. Помощь в создании </w:t>
      </w:r>
      <w:r w:rsidR="00446F8D">
        <w:rPr>
          <w:lang w:val="en-US"/>
        </w:rPr>
        <w:t>IXP</w:t>
      </w:r>
      <w:r w:rsidR="00446F8D" w:rsidRPr="00446F8D">
        <w:rPr>
          <w:lang w:val="ru-RU"/>
        </w:rPr>
        <w:t xml:space="preserve"> </w:t>
      </w:r>
      <w:r w:rsidR="00446F8D">
        <w:rPr>
          <w:lang w:val="ru-RU"/>
        </w:rPr>
        <w:t xml:space="preserve">также предоставляется Монголии. Техническое содействие по </w:t>
      </w:r>
      <w:r w:rsidR="00446F8D" w:rsidRPr="00D30C7E">
        <w:rPr>
          <w:color w:val="000000"/>
          <w:szCs w:val="22"/>
        </w:rPr>
        <w:t>QoS</w:t>
      </w:r>
      <w:r w:rsidR="00446F8D" w:rsidRPr="00446F8D">
        <w:rPr>
          <w:color w:val="000000"/>
          <w:szCs w:val="22"/>
          <w:lang w:val="ru-RU"/>
        </w:rPr>
        <w:t xml:space="preserve"> </w:t>
      </w:r>
      <w:r w:rsidR="00446F8D">
        <w:rPr>
          <w:color w:val="000000"/>
          <w:szCs w:val="22"/>
          <w:lang w:val="ru-RU"/>
        </w:rPr>
        <w:t>и</w:t>
      </w:r>
      <w:r w:rsidR="00446F8D" w:rsidRPr="00446F8D">
        <w:rPr>
          <w:color w:val="000000"/>
          <w:szCs w:val="22"/>
          <w:lang w:val="ru-RU"/>
        </w:rPr>
        <w:t xml:space="preserve"> </w:t>
      </w:r>
      <w:r w:rsidR="00446F8D" w:rsidRPr="00D30C7E">
        <w:rPr>
          <w:color w:val="000000"/>
          <w:szCs w:val="22"/>
        </w:rPr>
        <w:t>QoE</w:t>
      </w:r>
      <w:r w:rsidR="00446F8D">
        <w:rPr>
          <w:color w:val="000000"/>
          <w:szCs w:val="22"/>
          <w:lang w:val="ru-RU"/>
        </w:rPr>
        <w:t xml:space="preserve"> предоставляется Барбадосу. </w:t>
      </w:r>
      <w:r w:rsidRPr="00DF2063">
        <w:rPr>
          <w:lang w:val="ru-RU"/>
        </w:rPr>
        <w:t>БРЭ оказыва</w:t>
      </w:r>
      <w:r w:rsidR="00446F8D">
        <w:rPr>
          <w:lang w:val="ru-RU"/>
        </w:rPr>
        <w:t>ет</w:t>
      </w:r>
      <w:r w:rsidRPr="00DF2063">
        <w:rPr>
          <w:lang w:val="ru-RU"/>
        </w:rPr>
        <w:t xml:space="preserve"> помощь для поддержки реализации роуминга на территории зоны единой сети в Западной Африке и поддержки создания национальных и региональных </w:t>
      </w:r>
      <w:r w:rsidR="00446F8D">
        <w:rPr>
          <w:lang w:val="en-US"/>
        </w:rPr>
        <w:t>IXP</w:t>
      </w:r>
      <w:r w:rsidRPr="00DF2063">
        <w:rPr>
          <w:lang w:val="ru-RU"/>
        </w:rPr>
        <w:t>. Рассматривается вопрос о создании еще одного субрегионального IXP совместно с оператором Djibouti Telecom.</w:t>
      </w:r>
    </w:p>
    <w:p w14:paraId="3DA4D37C" w14:textId="163778D6" w:rsidR="00965367" w:rsidRPr="00DF2063" w:rsidRDefault="00965367" w:rsidP="00DF2063">
      <w:pPr>
        <w:rPr>
          <w:lang w:val="ru-RU"/>
        </w:rPr>
      </w:pPr>
      <w:r w:rsidRPr="000F24F3">
        <w:rPr>
          <w:b/>
          <w:bCs/>
          <w:lang w:val="ru-RU"/>
        </w:rPr>
        <w:t>6.</w:t>
      </w:r>
      <w:r w:rsidR="00DB71FF" w:rsidRPr="000F24F3">
        <w:rPr>
          <w:b/>
          <w:bCs/>
          <w:lang w:val="ru-RU"/>
        </w:rPr>
        <w:t>3</w:t>
      </w:r>
      <w:r w:rsidRPr="00DF2063">
        <w:rPr>
          <w:lang w:val="ru-RU"/>
        </w:rPr>
        <w:tab/>
        <w:t>БРЭ</w:t>
      </w:r>
      <w:r w:rsidR="006C00F6">
        <w:rPr>
          <w:lang w:val="ru-RU"/>
        </w:rPr>
        <w:t xml:space="preserve">, совместно с ЭСКАТО ООН, компанией </w:t>
      </w:r>
      <w:r w:rsidR="006C00F6" w:rsidRPr="00D30C7E">
        <w:rPr>
          <w:rFonts w:asciiTheme="minorHAnsi" w:hAnsiTheme="minorHAnsi" w:cstheme="minorHAnsi"/>
          <w:szCs w:val="22"/>
        </w:rPr>
        <w:t>TeleGeography</w:t>
      </w:r>
      <w:r w:rsidRPr="00DF2063">
        <w:rPr>
          <w:lang w:val="ru-RU"/>
        </w:rPr>
        <w:t xml:space="preserve"> </w:t>
      </w:r>
      <w:r w:rsidR="006C00F6">
        <w:rPr>
          <w:lang w:val="ru-RU"/>
        </w:rPr>
        <w:t xml:space="preserve">и Государствами – Членами МСЭ, </w:t>
      </w:r>
      <w:r w:rsidRPr="00DF2063">
        <w:rPr>
          <w:lang w:val="ru-RU"/>
        </w:rPr>
        <w:t xml:space="preserve">разработало также </w:t>
      </w:r>
      <w:hyperlink r:id="rId103" w:history="1">
        <w:r w:rsidRPr="00DF2063">
          <w:rPr>
            <w:rStyle w:val="Hyperlink"/>
            <w:lang w:val="ru-RU"/>
          </w:rPr>
          <w:t>платформу картирования данных ИКТ</w:t>
        </w:r>
      </w:hyperlink>
      <w:r w:rsidRPr="00DF2063">
        <w:rPr>
          <w:lang w:val="ru-RU"/>
        </w:rPr>
        <w:t>, предназначенную для учета местоположений IXP, страновых данных о возможности подключения к магистрали (оптические кабели, микроволновые линии и спутниковые земные станции), а также других ключевых показателей сектора ИКТ</w:t>
      </w:r>
      <w:bookmarkEnd w:id="12"/>
      <w:r w:rsidRPr="00DF2063">
        <w:rPr>
          <w:lang w:val="ru-RU"/>
        </w:rPr>
        <w:t xml:space="preserve">. </w:t>
      </w:r>
    </w:p>
    <w:p w14:paraId="77CDBF6F" w14:textId="4CE14A7A" w:rsidR="00DB71FF" w:rsidRPr="001442B0" w:rsidRDefault="00DB71FF" w:rsidP="00DF2063">
      <w:pPr>
        <w:rPr>
          <w:lang w:val="ru-RU"/>
        </w:rPr>
      </w:pPr>
      <w:r w:rsidRPr="000F24F3">
        <w:rPr>
          <w:b/>
          <w:bCs/>
          <w:lang w:val="ru-RU"/>
        </w:rPr>
        <w:lastRenderedPageBreak/>
        <w:t>6.4</w:t>
      </w:r>
      <w:r w:rsidRPr="001442B0">
        <w:rPr>
          <w:lang w:val="ru-RU"/>
        </w:rPr>
        <w:tab/>
      </w:r>
      <w:r w:rsidR="001442B0">
        <w:rPr>
          <w:lang w:val="ru-RU"/>
        </w:rPr>
        <w:t>ИК</w:t>
      </w:r>
      <w:r w:rsidR="001442B0" w:rsidRPr="001442B0">
        <w:rPr>
          <w:lang w:val="ru-RU"/>
        </w:rPr>
        <w:t xml:space="preserve">3 </w:t>
      </w:r>
      <w:r w:rsidR="001442B0">
        <w:rPr>
          <w:lang w:val="ru-RU"/>
        </w:rPr>
        <w:t>МСЭ</w:t>
      </w:r>
      <w:r w:rsidR="001442B0" w:rsidRPr="001442B0">
        <w:rPr>
          <w:lang w:val="ru-RU"/>
        </w:rPr>
        <w:t>-</w:t>
      </w:r>
      <w:r w:rsidR="001442B0">
        <w:rPr>
          <w:lang w:val="ru-RU"/>
        </w:rPr>
        <w:t>Т</w:t>
      </w:r>
      <w:r w:rsidR="001442B0" w:rsidRPr="001442B0">
        <w:rPr>
          <w:lang w:val="ru-RU"/>
        </w:rPr>
        <w:t xml:space="preserve"> </w:t>
      </w:r>
      <w:r w:rsidR="001442B0">
        <w:rPr>
          <w:lang w:val="ru-RU"/>
        </w:rPr>
        <w:t>согласовала</w:t>
      </w:r>
      <w:r w:rsidR="001442B0" w:rsidRPr="001442B0">
        <w:rPr>
          <w:lang w:val="ru-RU"/>
        </w:rPr>
        <w:t xml:space="preserve"> </w:t>
      </w:r>
      <w:hyperlink r:id="rId104" w:history="1">
        <w:r w:rsidR="001442B0" w:rsidRPr="001442B0">
          <w:rPr>
            <w:rStyle w:val="Hyperlink"/>
            <w:lang w:val="ru-RU"/>
          </w:rPr>
          <w:t xml:space="preserve">Добавление 5 к Рекомендациям МСЭ-Т серии </w:t>
        </w:r>
        <w:r w:rsidR="001442B0" w:rsidRPr="001442B0">
          <w:rPr>
            <w:rStyle w:val="Hyperlink"/>
          </w:rPr>
          <w:t>D</w:t>
        </w:r>
        <w:r w:rsidR="001442B0" w:rsidRPr="001442B0">
          <w:rPr>
            <w:rStyle w:val="Hyperlink"/>
            <w:lang w:val="ru-RU"/>
          </w:rPr>
          <w:t>: МСЭ-</w:t>
        </w:r>
        <w:r w:rsidR="001442B0" w:rsidRPr="001442B0">
          <w:rPr>
            <w:rStyle w:val="Hyperlink"/>
          </w:rPr>
          <w:t>T</w:t>
        </w:r>
        <w:r w:rsidR="001442B0" w:rsidRPr="001442B0">
          <w:rPr>
            <w:rStyle w:val="Hyperlink"/>
            <w:lang w:val="ru-RU"/>
          </w:rPr>
          <w:t xml:space="preserve"> </w:t>
        </w:r>
        <w:r w:rsidR="001442B0" w:rsidRPr="001442B0">
          <w:rPr>
            <w:rStyle w:val="Hyperlink"/>
          </w:rPr>
          <w:t>D</w:t>
        </w:r>
        <w:r w:rsidR="001442B0" w:rsidRPr="001442B0">
          <w:rPr>
            <w:rStyle w:val="Hyperlink"/>
            <w:lang w:val="ru-RU"/>
          </w:rPr>
          <w:t>.52 – "Руководящие указания по выполнению Рекомендации МСЭ-</w:t>
        </w:r>
        <w:r w:rsidR="001442B0" w:rsidRPr="001442B0">
          <w:rPr>
            <w:rStyle w:val="Hyperlink"/>
          </w:rPr>
          <w:t>T</w:t>
        </w:r>
        <w:r w:rsidR="001442B0" w:rsidRPr="001442B0">
          <w:rPr>
            <w:rStyle w:val="Hyperlink"/>
            <w:lang w:val="ru-RU"/>
          </w:rPr>
          <w:t xml:space="preserve"> </w:t>
        </w:r>
        <w:r w:rsidR="001442B0" w:rsidRPr="001442B0">
          <w:rPr>
            <w:rStyle w:val="Hyperlink"/>
          </w:rPr>
          <w:t>D</w:t>
        </w:r>
        <w:r w:rsidR="001442B0" w:rsidRPr="001442B0">
          <w:rPr>
            <w:rStyle w:val="Hyperlink"/>
            <w:lang w:val="ru-RU"/>
          </w:rPr>
          <w:t>.52, посвященные вводу в эксплуатацию региональных пунктов обмена трафиком интернета"</w:t>
        </w:r>
      </w:hyperlink>
      <w:r w:rsidRPr="001442B0">
        <w:rPr>
          <w:lang w:val="ru-RU"/>
        </w:rPr>
        <w:t>.</w:t>
      </w:r>
    </w:p>
    <w:p w14:paraId="77522265" w14:textId="77777777" w:rsidR="00965367" w:rsidRPr="00965367" w:rsidRDefault="00965367" w:rsidP="00DF2063">
      <w:pPr>
        <w:pStyle w:val="Heading1"/>
        <w:rPr>
          <w:lang w:val="ru-RU"/>
        </w:rPr>
      </w:pPr>
      <w:r w:rsidRPr="00965367">
        <w:rPr>
          <w:lang w:val="ru-RU"/>
        </w:rPr>
        <w:t>7</w:t>
      </w:r>
      <w:r w:rsidRPr="00965367">
        <w:rPr>
          <w:lang w:val="ru-RU"/>
        </w:rPr>
        <w:tab/>
        <w:t>OTT</w:t>
      </w:r>
    </w:p>
    <w:p w14:paraId="5F38B202" w14:textId="77777777" w:rsidR="00762A18" w:rsidRDefault="00965367" w:rsidP="00DF2063">
      <w:pPr>
        <w:rPr>
          <w:lang w:val="ru-RU"/>
        </w:rPr>
      </w:pPr>
      <w:r w:rsidRPr="000F24F3">
        <w:rPr>
          <w:b/>
          <w:bCs/>
          <w:lang w:val="ru-RU"/>
        </w:rPr>
        <w:t>7.1</w:t>
      </w:r>
      <w:r w:rsidRPr="00DF2063">
        <w:rPr>
          <w:lang w:val="ru-RU"/>
        </w:rPr>
        <w:tab/>
        <w:t xml:space="preserve">В рамках </w:t>
      </w:r>
      <w:r w:rsidRPr="000F24F3">
        <w:rPr>
          <w:b/>
          <w:bCs/>
          <w:lang w:val="ru-RU"/>
        </w:rPr>
        <w:t>Вопроса 3/1 МСЭ-D</w:t>
      </w:r>
      <w:r w:rsidRPr="00DF2063">
        <w:rPr>
          <w:lang w:val="ru-RU"/>
        </w:rPr>
        <w:t xml:space="preserve"> продолжается работа по теме "Появляющиеся технологии, в том числе облачные вычисления, мобильные услуги и услуги OTT: проблемы и перспективы, а также экономические и политические последствия для развивающихся стран".</w:t>
      </w:r>
    </w:p>
    <w:p w14:paraId="24FE818B" w14:textId="1DF9F91E" w:rsidR="00965367" w:rsidRDefault="00762A18" w:rsidP="00DF2063">
      <w:pPr>
        <w:rPr>
          <w:lang w:val="ru-RU"/>
        </w:rPr>
      </w:pPr>
      <w:r w:rsidRPr="000F24F3">
        <w:rPr>
          <w:b/>
          <w:bCs/>
          <w:lang w:val="ru-RU"/>
        </w:rPr>
        <w:t>7.2</w:t>
      </w:r>
      <w:r w:rsidRPr="000F24F3">
        <w:rPr>
          <w:b/>
          <w:bCs/>
          <w:lang w:val="ru-RU"/>
        </w:rPr>
        <w:tab/>
      </w:r>
      <w:r w:rsidR="00965367" w:rsidRPr="000F24F3">
        <w:rPr>
          <w:b/>
          <w:bCs/>
          <w:lang w:val="ru-RU"/>
        </w:rPr>
        <w:t>ИК2 МСЭ-Т</w:t>
      </w:r>
      <w:r w:rsidR="00965367" w:rsidRPr="00176BD0">
        <w:rPr>
          <w:lang w:val="ru-RU"/>
        </w:rPr>
        <w:t xml:space="preserve"> ведет работу по двум направлениям по тематике OTT: TR.OTTnum "Текущее использование номеров E.164 в качестве идентификаторов для OTT" и E.sup.OTTnum "Руководство по использованию номеров E.164 в качестве идентификаторов для OTT"</w:t>
      </w:r>
      <w:r w:rsidR="001442B0">
        <w:rPr>
          <w:lang w:val="ru-RU"/>
        </w:rPr>
        <w:t xml:space="preserve">. </w:t>
      </w:r>
      <w:r w:rsidR="001442B0" w:rsidRPr="00176BD0">
        <w:rPr>
          <w:lang w:val="ru-RU"/>
        </w:rPr>
        <w:t>ИК2 МСЭ-Т</w:t>
      </w:r>
      <w:r w:rsidR="001442B0">
        <w:rPr>
          <w:lang w:val="ru-RU"/>
        </w:rPr>
        <w:t xml:space="preserve"> также разрабатывает проект Рекомендации МСЭ-Т</w:t>
      </w:r>
      <w:r w:rsidR="00965367" w:rsidRPr="00176BD0">
        <w:rPr>
          <w:lang w:val="ru-RU"/>
        </w:rPr>
        <w:t xml:space="preserve"> E.dit "Трафик, считающийся недопустимым" и </w:t>
      </w:r>
      <w:r w:rsidR="001442B0">
        <w:rPr>
          <w:lang w:val="ru-RU"/>
        </w:rPr>
        <w:t>проект Рекомендации МСЭ-Т</w:t>
      </w:r>
      <w:r w:rsidR="001442B0" w:rsidRPr="00176BD0">
        <w:rPr>
          <w:lang w:val="ru-RU"/>
        </w:rPr>
        <w:t xml:space="preserve"> </w:t>
      </w:r>
      <w:r w:rsidR="00965367" w:rsidRPr="00176BD0">
        <w:rPr>
          <w:lang w:val="ru-RU"/>
        </w:rPr>
        <w:t>E.ACP "Альтернативные процедуры вызова</w:t>
      </w:r>
      <w:r w:rsidR="00965367" w:rsidRPr="00176BD0">
        <w:rPr>
          <w:b/>
          <w:bCs/>
          <w:lang w:val="ru-RU"/>
        </w:rPr>
        <w:t>". ИК</w:t>
      </w:r>
      <w:r w:rsidR="00965367" w:rsidRPr="009D32AB">
        <w:rPr>
          <w:b/>
          <w:bCs/>
          <w:lang w:val="ru-RU"/>
        </w:rPr>
        <w:t xml:space="preserve">3 </w:t>
      </w:r>
      <w:r w:rsidR="00965367" w:rsidRPr="00176BD0">
        <w:rPr>
          <w:b/>
          <w:bCs/>
          <w:lang w:val="ru-RU"/>
        </w:rPr>
        <w:t>МСЭ</w:t>
      </w:r>
      <w:r w:rsidR="00965367" w:rsidRPr="009D32AB">
        <w:rPr>
          <w:b/>
          <w:bCs/>
          <w:lang w:val="ru-RU"/>
        </w:rPr>
        <w:t>-</w:t>
      </w:r>
      <w:r w:rsidR="00965367" w:rsidRPr="00176BD0">
        <w:rPr>
          <w:b/>
          <w:bCs/>
        </w:rPr>
        <w:t>T</w:t>
      </w:r>
      <w:r w:rsidR="00965367" w:rsidRPr="009D32AB">
        <w:rPr>
          <w:lang w:val="ru-RU"/>
        </w:rPr>
        <w:t xml:space="preserve"> </w:t>
      </w:r>
      <w:r w:rsidR="00965367" w:rsidRPr="00176BD0">
        <w:rPr>
          <w:lang w:val="ru-RU"/>
        </w:rPr>
        <w:t>утвердила</w:t>
      </w:r>
      <w:r w:rsidR="00965367" w:rsidRPr="009D32AB">
        <w:rPr>
          <w:lang w:val="ru-RU"/>
        </w:rPr>
        <w:t xml:space="preserve"> </w:t>
      </w:r>
      <w:r w:rsidR="009D32AB">
        <w:rPr>
          <w:lang w:val="ru-RU"/>
        </w:rPr>
        <w:t>Рекомендацию</w:t>
      </w:r>
      <w:r w:rsidR="009D32AB" w:rsidRPr="009D32AB">
        <w:rPr>
          <w:lang w:val="ru-RU"/>
        </w:rPr>
        <w:t xml:space="preserve"> </w:t>
      </w:r>
      <w:r w:rsidR="009D32AB">
        <w:rPr>
          <w:lang w:val="ru-RU"/>
        </w:rPr>
        <w:t>МСЭ</w:t>
      </w:r>
      <w:r w:rsidR="009D32AB" w:rsidRPr="009D32AB">
        <w:rPr>
          <w:lang w:val="ru-RU"/>
        </w:rPr>
        <w:t>-</w:t>
      </w:r>
      <w:r w:rsidR="009D32AB">
        <w:rPr>
          <w:lang w:val="ru-RU"/>
        </w:rPr>
        <w:t>Т</w:t>
      </w:r>
      <w:r w:rsidR="009D32AB" w:rsidRPr="009D32AB">
        <w:rPr>
          <w:lang w:val="ru-RU"/>
        </w:rPr>
        <w:t xml:space="preserve"> </w:t>
      </w:r>
      <w:hyperlink r:id="rId105" w:history="1">
        <w:r w:rsidR="00176BD0" w:rsidRPr="009D32AB">
          <w:rPr>
            <w:rStyle w:val="Hyperlink"/>
            <w:bCs/>
          </w:rPr>
          <w:t>D</w:t>
        </w:r>
        <w:r w:rsidR="00176BD0" w:rsidRPr="009D32AB">
          <w:rPr>
            <w:rStyle w:val="Hyperlink"/>
            <w:bCs/>
            <w:lang w:val="ru-RU"/>
          </w:rPr>
          <w:t xml:space="preserve">.1102 </w:t>
        </w:r>
        <w:r w:rsidR="009D32AB" w:rsidRPr="009D32AB">
          <w:rPr>
            <w:rStyle w:val="Hyperlink"/>
            <w:bCs/>
            <w:lang w:val="ru-RU"/>
          </w:rPr>
          <w:t>"</w:t>
        </w:r>
        <w:r w:rsidR="009D32AB" w:rsidRPr="009D32AB">
          <w:rPr>
            <w:rStyle w:val="Hyperlink"/>
            <w:lang w:val="ru-RU"/>
          </w:rPr>
          <w:t xml:space="preserve">Механизмы компенсации потребителям и защиты потребителей </w:t>
        </w:r>
        <w:r w:rsidR="009D32AB" w:rsidRPr="009D32AB">
          <w:rPr>
            <w:rStyle w:val="Hyperlink"/>
          </w:rPr>
          <w:t>OTT</w:t>
        </w:r>
        <w:r w:rsidR="009D32AB" w:rsidRPr="009D32AB">
          <w:rPr>
            <w:rStyle w:val="Hyperlink"/>
            <w:lang w:val="ru-RU"/>
          </w:rPr>
          <w:t>"</w:t>
        </w:r>
      </w:hyperlink>
      <w:r w:rsidRPr="009D32AB">
        <w:rPr>
          <w:lang w:val="ru-RU"/>
        </w:rPr>
        <w:t xml:space="preserve">. </w:t>
      </w:r>
      <w:r w:rsidR="00530A3F">
        <w:rPr>
          <w:lang w:val="ru-RU"/>
        </w:rPr>
        <w:t>Проект</w:t>
      </w:r>
      <w:r w:rsidR="00530A3F" w:rsidRPr="009D32AB">
        <w:rPr>
          <w:lang w:val="ru-RU"/>
        </w:rPr>
        <w:t xml:space="preserve"> </w:t>
      </w:r>
      <w:r w:rsidR="00530A3F">
        <w:rPr>
          <w:lang w:val="ru-RU"/>
        </w:rPr>
        <w:t>региональной</w:t>
      </w:r>
      <w:r w:rsidR="00530A3F" w:rsidRPr="009D32AB">
        <w:rPr>
          <w:lang w:val="ru-RU"/>
        </w:rPr>
        <w:t xml:space="preserve"> </w:t>
      </w:r>
      <w:r w:rsidR="009D32AB">
        <w:rPr>
          <w:lang w:val="ru-RU"/>
        </w:rPr>
        <w:t>Рекомендации</w:t>
      </w:r>
      <w:r w:rsidR="009D32AB" w:rsidRPr="009D32AB">
        <w:rPr>
          <w:lang w:val="ru-RU"/>
        </w:rPr>
        <w:t xml:space="preserve"> </w:t>
      </w:r>
      <w:r w:rsidR="009D32AB">
        <w:rPr>
          <w:lang w:val="ru-RU"/>
        </w:rPr>
        <w:t>МСЭ</w:t>
      </w:r>
      <w:r w:rsidR="009D32AB" w:rsidRPr="009D32AB">
        <w:rPr>
          <w:lang w:val="ru-RU"/>
        </w:rPr>
        <w:t>-</w:t>
      </w:r>
      <w:r w:rsidR="009D32AB">
        <w:rPr>
          <w:lang w:val="ru-RU"/>
        </w:rPr>
        <w:t>Т</w:t>
      </w:r>
      <w:r w:rsidRPr="009D32AB">
        <w:rPr>
          <w:lang w:val="ru-RU"/>
        </w:rPr>
        <w:t xml:space="preserve"> </w:t>
      </w:r>
      <w:r w:rsidRPr="00176BD0">
        <w:t>D</w:t>
      </w:r>
      <w:r w:rsidRPr="009D32AB">
        <w:rPr>
          <w:lang w:val="ru-RU"/>
        </w:rPr>
        <w:t>.608</w:t>
      </w:r>
      <w:r w:rsidRPr="00176BD0">
        <w:t>R</w:t>
      </w:r>
      <w:r w:rsidRPr="009D32AB">
        <w:rPr>
          <w:lang w:val="ru-RU"/>
        </w:rPr>
        <w:t xml:space="preserve"> "</w:t>
      </w:r>
      <w:r w:rsidR="009D32AB" w:rsidRPr="009D32AB">
        <w:rPr>
          <w:color w:val="000000"/>
          <w:lang w:val="ru-RU"/>
        </w:rPr>
        <w:t xml:space="preserve">Обходная схема на основе </w:t>
      </w:r>
      <w:r w:rsidR="009D32AB">
        <w:rPr>
          <w:color w:val="000000"/>
        </w:rPr>
        <w:t>OTT</w:t>
      </w:r>
      <w:r w:rsidR="009D32AB" w:rsidRPr="009D32AB">
        <w:rPr>
          <w:color w:val="000000"/>
          <w:lang w:val="ru-RU"/>
        </w:rPr>
        <w:t xml:space="preserve"> в голосовой связи</w:t>
      </w:r>
      <w:r w:rsidRPr="009D32AB">
        <w:rPr>
          <w:lang w:val="ru-RU"/>
        </w:rPr>
        <w:t xml:space="preserve">" </w:t>
      </w:r>
      <w:r w:rsidR="009D32AB">
        <w:rPr>
          <w:lang w:val="ru-RU"/>
        </w:rPr>
        <w:t xml:space="preserve">находится в процессе утверждения в </w:t>
      </w:r>
      <w:r w:rsidR="009D32AB" w:rsidRPr="009D32AB">
        <w:rPr>
          <w:color w:val="000000"/>
          <w:lang w:val="ru-RU"/>
        </w:rPr>
        <w:t>РегГр-АФР ИК3</w:t>
      </w:r>
      <w:r w:rsidRPr="009D32AB">
        <w:rPr>
          <w:lang w:val="ru-RU"/>
        </w:rPr>
        <w:t xml:space="preserve">. </w:t>
      </w:r>
      <w:r w:rsidR="009D32AB" w:rsidRPr="009D32AB">
        <w:rPr>
          <w:b/>
          <w:bCs/>
          <w:lang w:val="ru-RU"/>
        </w:rPr>
        <w:t>ИК9 МСЭ-Т</w:t>
      </w:r>
      <w:r w:rsidR="009D32AB">
        <w:rPr>
          <w:lang w:val="ru-RU"/>
        </w:rPr>
        <w:t xml:space="preserve"> </w:t>
      </w:r>
      <w:r w:rsidR="00117221">
        <w:rPr>
          <w:lang w:val="ru-RU"/>
        </w:rPr>
        <w:t>утвердила Рекомендацию МСЭ-Т</w:t>
      </w:r>
      <w:r w:rsidRPr="00176BD0">
        <w:rPr>
          <w:lang w:val="ru-RU"/>
        </w:rPr>
        <w:t xml:space="preserve"> </w:t>
      </w:r>
      <w:hyperlink r:id="rId106" w:history="1">
        <w:r w:rsidRPr="00176BD0">
          <w:rPr>
            <w:rStyle w:val="Hyperlink"/>
          </w:rPr>
          <w:t>J</w:t>
        </w:r>
        <w:r w:rsidRPr="00176BD0">
          <w:rPr>
            <w:rStyle w:val="Hyperlink"/>
            <w:lang w:val="ru-RU"/>
          </w:rPr>
          <w:t>.1304 "Функциональные требования к сотрудничеству по предоставлению услуг между оператором кабельного телевидения и поставщиком услуг OTT</w:t>
        </w:r>
      </w:hyperlink>
      <w:r w:rsidR="000F24F3">
        <w:rPr>
          <w:rStyle w:val="Hyperlink"/>
          <w:lang w:val="ru-RU"/>
        </w:rPr>
        <w:t>"</w:t>
      </w:r>
      <w:r w:rsidR="00965367" w:rsidRPr="00176BD0">
        <w:rPr>
          <w:lang w:val="ru-RU"/>
        </w:rPr>
        <w:t>.</w:t>
      </w:r>
    </w:p>
    <w:p w14:paraId="73EBF4FA" w14:textId="77777777" w:rsidR="00176BD0" w:rsidRPr="00DF6D36" w:rsidRDefault="00176BD0" w:rsidP="00DF6D36">
      <w:pPr>
        <w:pStyle w:val="Reasons"/>
        <w:rPr>
          <w:lang w:val="ru-RU"/>
        </w:rPr>
      </w:pPr>
    </w:p>
    <w:p w14:paraId="182C3B4F" w14:textId="3B3D407B" w:rsidR="00176BD0" w:rsidRPr="00176BD0" w:rsidRDefault="00176BD0" w:rsidP="00176BD0">
      <w:pPr>
        <w:jc w:val="center"/>
      </w:pPr>
      <w:r>
        <w:t>______________</w:t>
      </w:r>
    </w:p>
    <w:sectPr w:rsidR="00176BD0" w:rsidRPr="00176BD0" w:rsidSect="00CF629C">
      <w:headerReference w:type="even" r:id="rId107"/>
      <w:headerReference w:type="default" r:id="rId108"/>
      <w:footerReference w:type="even" r:id="rId109"/>
      <w:footerReference w:type="default" r:id="rId110"/>
      <w:headerReference w:type="first" r:id="rId111"/>
      <w:footerReference w:type="first" r:id="rId1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CDF9" w14:textId="77777777" w:rsidR="00340421" w:rsidRDefault="00340421">
      <w:r>
        <w:separator/>
      </w:r>
    </w:p>
  </w:endnote>
  <w:endnote w:type="continuationSeparator" w:id="0">
    <w:p w14:paraId="20BBE58F" w14:textId="77777777" w:rsidR="00340421" w:rsidRDefault="0034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8A9A" w14:textId="77777777" w:rsidR="00340421" w:rsidRDefault="00340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716F" w14:textId="495B0CA5" w:rsidR="00340421" w:rsidRPr="00B07B2E" w:rsidRDefault="00340421" w:rsidP="009B0BAE">
    <w:pPr>
      <w:pStyle w:val="Footer"/>
      <w:rPr>
        <w:color w:val="F2F2F2" w:themeColor="background1" w:themeShade="F2"/>
        <w:sz w:val="18"/>
        <w:szCs w:val="18"/>
      </w:rPr>
    </w:pPr>
    <w:r w:rsidRPr="00B07B2E">
      <w:rPr>
        <w:color w:val="F2F2F2" w:themeColor="background1" w:themeShade="F2"/>
      </w:rPr>
      <w:fldChar w:fldCharType="begin"/>
    </w:r>
    <w:r w:rsidRPr="00B07B2E">
      <w:rPr>
        <w:color w:val="F2F2F2" w:themeColor="background1" w:themeShade="F2"/>
      </w:rPr>
      <w:instrText xml:space="preserve"> FILENAME \p  \* MERGEFORMAT </w:instrText>
    </w:r>
    <w:r w:rsidRPr="00B07B2E">
      <w:rPr>
        <w:color w:val="F2F2F2" w:themeColor="background1" w:themeShade="F2"/>
      </w:rPr>
      <w:fldChar w:fldCharType="separate"/>
    </w:r>
    <w:r w:rsidRPr="00B07B2E">
      <w:rPr>
        <w:color w:val="F2F2F2" w:themeColor="background1" w:themeShade="F2"/>
      </w:rPr>
      <w:t>P:\RUS\SG\CONSEIL\C22\000\033R.docx</w:t>
    </w:r>
    <w:r w:rsidRPr="00B07B2E">
      <w:rPr>
        <w:color w:val="F2F2F2" w:themeColor="background1" w:themeShade="F2"/>
        <w:lang w:val="en-US"/>
      </w:rPr>
      <w:fldChar w:fldCharType="end"/>
    </w:r>
    <w:r w:rsidRPr="00B07B2E">
      <w:rPr>
        <w:color w:val="F2F2F2" w:themeColor="background1" w:themeShade="F2"/>
      </w:rPr>
      <w:t xml:space="preserve"> (498303)</w:t>
    </w:r>
    <w:r w:rsidRPr="00B07B2E">
      <w:rPr>
        <w:color w:val="F2F2F2" w:themeColor="background1" w:themeShade="F2"/>
      </w:rPr>
      <w:tab/>
    </w:r>
    <w:r w:rsidRPr="00B07B2E">
      <w:rPr>
        <w:color w:val="F2F2F2" w:themeColor="background1" w:themeShade="F2"/>
      </w:rPr>
      <w:fldChar w:fldCharType="begin"/>
    </w:r>
    <w:r w:rsidRPr="00B07B2E">
      <w:rPr>
        <w:color w:val="F2F2F2" w:themeColor="background1" w:themeShade="F2"/>
      </w:rPr>
      <w:instrText xml:space="preserve"> SAVEDATE \@ DD.MM.YY </w:instrText>
    </w:r>
    <w:r w:rsidRPr="00B07B2E">
      <w:rPr>
        <w:color w:val="F2F2F2" w:themeColor="background1" w:themeShade="F2"/>
      </w:rPr>
      <w:fldChar w:fldCharType="separate"/>
    </w:r>
    <w:r w:rsidR="00B07B2E" w:rsidRPr="00B07B2E">
      <w:rPr>
        <w:color w:val="F2F2F2" w:themeColor="background1" w:themeShade="F2"/>
      </w:rPr>
      <w:t>14.03.22</w:t>
    </w:r>
    <w:r w:rsidRPr="00B07B2E">
      <w:rPr>
        <w:color w:val="F2F2F2" w:themeColor="background1" w:themeShade="F2"/>
      </w:rPr>
      <w:fldChar w:fldCharType="end"/>
    </w:r>
    <w:r w:rsidRPr="00B07B2E">
      <w:rPr>
        <w:color w:val="F2F2F2" w:themeColor="background1" w:themeShade="F2"/>
      </w:rPr>
      <w:tab/>
    </w:r>
    <w:r w:rsidRPr="00B07B2E">
      <w:rPr>
        <w:color w:val="F2F2F2" w:themeColor="background1" w:themeShade="F2"/>
      </w:rPr>
      <w:fldChar w:fldCharType="begin"/>
    </w:r>
    <w:r w:rsidRPr="00B07B2E">
      <w:rPr>
        <w:color w:val="F2F2F2" w:themeColor="background1" w:themeShade="F2"/>
      </w:rPr>
      <w:instrText xml:space="preserve"> PRINTDATE \@ DD.MM.YY </w:instrText>
    </w:r>
    <w:r w:rsidRPr="00B07B2E">
      <w:rPr>
        <w:color w:val="F2F2F2" w:themeColor="background1" w:themeShade="F2"/>
      </w:rPr>
      <w:fldChar w:fldCharType="separate"/>
    </w:r>
    <w:r w:rsidRPr="00B07B2E">
      <w:rPr>
        <w:color w:val="F2F2F2" w:themeColor="background1" w:themeShade="F2"/>
      </w:rPr>
      <w:t>28.03.06</w:t>
    </w:r>
    <w:r w:rsidRPr="00B07B2E">
      <w:rPr>
        <w:color w:val="F2F2F2" w:themeColor="background1" w:themeShade="F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C52A" w14:textId="77777777" w:rsidR="00340421" w:rsidRDefault="00340421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8B7B" w14:textId="77777777" w:rsidR="00340421" w:rsidRDefault="00340421">
      <w:r>
        <w:t>____________________</w:t>
      </w:r>
    </w:p>
  </w:footnote>
  <w:footnote w:type="continuationSeparator" w:id="0">
    <w:p w14:paraId="3266336C" w14:textId="77777777" w:rsidR="00340421" w:rsidRDefault="0034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C4B8" w14:textId="77777777" w:rsidR="00340421" w:rsidRDefault="00340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D65E" w14:textId="77777777" w:rsidR="00340421" w:rsidRDefault="00340421" w:rsidP="00BD57B7">
    <w:pPr>
      <w:pStyle w:val="Head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E6AC6B7" w14:textId="1619A491" w:rsidR="00340421" w:rsidRDefault="00340421" w:rsidP="005B3DEC">
    <w:pPr>
      <w:pStyle w:val="Header"/>
      <w:spacing w:after="480"/>
    </w:pPr>
    <w:r>
      <w:t>C22/33-R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A809" w14:textId="77777777" w:rsidR="00340421" w:rsidRDefault="00340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31752"/>
    <w:multiLevelType w:val="hybridMultilevel"/>
    <w:tmpl w:val="ADD67340"/>
    <w:lvl w:ilvl="0" w:tplc="DAE2B19C">
      <w:start w:val="1"/>
      <w:numFmt w:val="bullet"/>
      <w:lvlText w:val="–"/>
      <w:lvlJc w:val="left"/>
      <w:pPr>
        <w:ind w:left="11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04E8593B"/>
    <w:multiLevelType w:val="multilevel"/>
    <w:tmpl w:val="0574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04C46"/>
    <w:multiLevelType w:val="hybridMultilevel"/>
    <w:tmpl w:val="DB701AA0"/>
    <w:lvl w:ilvl="0" w:tplc="233ABE0A">
      <w:start w:val="26"/>
      <w:numFmt w:val="bullet"/>
      <w:lvlText w:val="-"/>
      <w:lvlJc w:val="left"/>
      <w:pPr>
        <w:ind w:left="151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1C813CD6"/>
    <w:multiLevelType w:val="hybridMultilevel"/>
    <w:tmpl w:val="C9BA8F82"/>
    <w:lvl w:ilvl="0" w:tplc="1870DC72">
      <w:start w:val="26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lang w:val="ru-RU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27C9036">
      <w:start w:val="17"/>
      <w:numFmt w:val="bullet"/>
      <w:lvlText w:val="•"/>
      <w:lvlJc w:val="left"/>
      <w:pPr>
        <w:ind w:left="2509" w:hanging="360"/>
      </w:pPr>
      <w:rPr>
        <w:rFonts w:asciiTheme="minorHAnsi" w:eastAsiaTheme="minorEastAsia" w:hAnsiTheme="minorHAnsi" w:cstheme="majorBidi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E12630"/>
    <w:multiLevelType w:val="hybridMultilevel"/>
    <w:tmpl w:val="61E4F4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0E3561"/>
    <w:multiLevelType w:val="hybridMultilevel"/>
    <w:tmpl w:val="8DC67212"/>
    <w:lvl w:ilvl="0" w:tplc="469A1012">
      <w:start w:val="1"/>
      <w:numFmt w:val="decimal"/>
      <w:pStyle w:val="normalWSIS"/>
      <w:lvlText w:val="%1."/>
      <w:lvlJc w:val="left"/>
      <w:pPr>
        <w:ind w:left="928" w:hanging="360"/>
      </w:pPr>
      <w:rPr>
        <w:rFonts w:asciiTheme="minorHAnsi" w:hAnsiTheme="minorHAnsi" w:hint="default"/>
        <w:b w:val="0"/>
        <w:bCs w:val="0"/>
        <w:i w:val="0"/>
        <w:iCs w:val="0"/>
        <w:color w:val="auto"/>
        <w:sz w:val="20"/>
        <w:szCs w:val="20"/>
        <w:lang w:val="en-US"/>
      </w:rPr>
    </w:lvl>
    <w:lvl w:ilvl="1" w:tplc="04090019">
      <w:start w:val="1"/>
      <w:numFmt w:val="lowerLetter"/>
      <w:lvlText w:val="%2."/>
      <w:lvlJc w:val="left"/>
      <w:pPr>
        <w:ind w:left="447" w:hanging="360"/>
      </w:pPr>
    </w:lvl>
    <w:lvl w:ilvl="2" w:tplc="0409001B">
      <w:start w:val="1"/>
      <w:numFmt w:val="lowerRoman"/>
      <w:lvlText w:val="%3."/>
      <w:lvlJc w:val="right"/>
      <w:pPr>
        <w:ind w:left="1167" w:hanging="180"/>
      </w:pPr>
    </w:lvl>
    <w:lvl w:ilvl="3" w:tplc="0409000F">
      <w:start w:val="1"/>
      <w:numFmt w:val="decimal"/>
      <w:lvlText w:val="%4."/>
      <w:lvlJc w:val="left"/>
      <w:pPr>
        <w:ind w:left="1887" w:hanging="360"/>
      </w:pPr>
    </w:lvl>
    <w:lvl w:ilvl="4" w:tplc="04090019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3057326B"/>
    <w:multiLevelType w:val="hybridMultilevel"/>
    <w:tmpl w:val="FCEEC84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31562C1"/>
    <w:multiLevelType w:val="hybridMultilevel"/>
    <w:tmpl w:val="E6527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B6A50"/>
    <w:multiLevelType w:val="hybridMultilevel"/>
    <w:tmpl w:val="4AD67944"/>
    <w:lvl w:ilvl="0" w:tplc="AF921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612"/>
    <w:multiLevelType w:val="multilevel"/>
    <w:tmpl w:val="3180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D5B41"/>
    <w:multiLevelType w:val="hybridMultilevel"/>
    <w:tmpl w:val="3668A378"/>
    <w:lvl w:ilvl="0" w:tplc="A6DA9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B3046"/>
    <w:multiLevelType w:val="multilevel"/>
    <w:tmpl w:val="3DA6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9078A"/>
    <w:multiLevelType w:val="hybridMultilevel"/>
    <w:tmpl w:val="EC984A2E"/>
    <w:lvl w:ilvl="0" w:tplc="DF1E050C">
      <w:start w:val="2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DE3062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B67B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240E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9608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89B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2218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C6AF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4A7C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0A21DC"/>
    <w:multiLevelType w:val="hybridMultilevel"/>
    <w:tmpl w:val="ABAED072"/>
    <w:lvl w:ilvl="0" w:tplc="1E9A40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07253"/>
    <w:multiLevelType w:val="multilevel"/>
    <w:tmpl w:val="78583A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E946903"/>
    <w:multiLevelType w:val="multilevel"/>
    <w:tmpl w:val="D04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A46A4E"/>
    <w:multiLevelType w:val="multilevel"/>
    <w:tmpl w:val="F0F4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5B1960"/>
    <w:multiLevelType w:val="multilevel"/>
    <w:tmpl w:val="5A3A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4"/>
  </w:num>
  <w:num w:numId="5">
    <w:abstractNumId w:val="15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12"/>
  </w:num>
  <w:num w:numId="12">
    <w:abstractNumId w:val="18"/>
  </w:num>
  <w:num w:numId="13">
    <w:abstractNumId w:val="16"/>
  </w:num>
  <w:num w:numId="14">
    <w:abstractNumId w:val="10"/>
  </w:num>
  <w:num w:numId="15">
    <w:abstractNumId w:val="17"/>
  </w:num>
  <w:num w:numId="16">
    <w:abstractNumId w:val="2"/>
  </w:num>
  <w:num w:numId="17">
    <w:abstractNumId w:val="1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EC"/>
    <w:rsid w:val="00005BE0"/>
    <w:rsid w:val="000141D0"/>
    <w:rsid w:val="0002183E"/>
    <w:rsid w:val="000569B4"/>
    <w:rsid w:val="00080E82"/>
    <w:rsid w:val="000C03A5"/>
    <w:rsid w:val="000D2CDE"/>
    <w:rsid w:val="000E568E"/>
    <w:rsid w:val="000F1075"/>
    <w:rsid w:val="000F24F3"/>
    <w:rsid w:val="000F6749"/>
    <w:rsid w:val="00117221"/>
    <w:rsid w:val="0012541E"/>
    <w:rsid w:val="001401EA"/>
    <w:rsid w:val="001442B0"/>
    <w:rsid w:val="0014734F"/>
    <w:rsid w:val="0015710D"/>
    <w:rsid w:val="00163A32"/>
    <w:rsid w:val="00163C64"/>
    <w:rsid w:val="0016599B"/>
    <w:rsid w:val="00176BD0"/>
    <w:rsid w:val="001818B0"/>
    <w:rsid w:val="00192B41"/>
    <w:rsid w:val="001A0B23"/>
    <w:rsid w:val="001B6EA4"/>
    <w:rsid w:val="001B7B09"/>
    <w:rsid w:val="001E6719"/>
    <w:rsid w:val="001E7F50"/>
    <w:rsid w:val="0021787D"/>
    <w:rsid w:val="00225368"/>
    <w:rsid w:val="00227FF0"/>
    <w:rsid w:val="00263CEF"/>
    <w:rsid w:val="002775BF"/>
    <w:rsid w:val="00291EB6"/>
    <w:rsid w:val="002C25AE"/>
    <w:rsid w:val="002D2F57"/>
    <w:rsid w:val="002D48C5"/>
    <w:rsid w:val="00322B1D"/>
    <w:rsid w:val="00340421"/>
    <w:rsid w:val="0034100E"/>
    <w:rsid w:val="003457A7"/>
    <w:rsid w:val="003F099E"/>
    <w:rsid w:val="003F235E"/>
    <w:rsid w:val="004023E0"/>
    <w:rsid w:val="00403DD8"/>
    <w:rsid w:val="00442515"/>
    <w:rsid w:val="00446F8D"/>
    <w:rsid w:val="00450EAE"/>
    <w:rsid w:val="00452207"/>
    <w:rsid w:val="00455DF4"/>
    <w:rsid w:val="0045686C"/>
    <w:rsid w:val="00457429"/>
    <w:rsid w:val="0049003B"/>
    <w:rsid w:val="004918C4"/>
    <w:rsid w:val="00497703"/>
    <w:rsid w:val="004A0374"/>
    <w:rsid w:val="004A45B5"/>
    <w:rsid w:val="004A62E0"/>
    <w:rsid w:val="004C717D"/>
    <w:rsid w:val="004C748C"/>
    <w:rsid w:val="004D0129"/>
    <w:rsid w:val="004D6B26"/>
    <w:rsid w:val="004F73BB"/>
    <w:rsid w:val="005138CF"/>
    <w:rsid w:val="00530A3F"/>
    <w:rsid w:val="0054679F"/>
    <w:rsid w:val="005644B2"/>
    <w:rsid w:val="005A64D5"/>
    <w:rsid w:val="005A7804"/>
    <w:rsid w:val="005B3DEC"/>
    <w:rsid w:val="00601994"/>
    <w:rsid w:val="006246B8"/>
    <w:rsid w:val="00626EEB"/>
    <w:rsid w:val="006524CF"/>
    <w:rsid w:val="00683697"/>
    <w:rsid w:val="0069066F"/>
    <w:rsid w:val="006A6000"/>
    <w:rsid w:val="006C00F6"/>
    <w:rsid w:val="006C0599"/>
    <w:rsid w:val="006C7120"/>
    <w:rsid w:val="006E2D42"/>
    <w:rsid w:val="00703676"/>
    <w:rsid w:val="00707304"/>
    <w:rsid w:val="00732269"/>
    <w:rsid w:val="00762A18"/>
    <w:rsid w:val="007844D4"/>
    <w:rsid w:val="00785ABD"/>
    <w:rsid w:val="007A2DD4"/>
    <w:rsid w:val="007A7C1C"/>
    <w:rsid w:val="007D38B5"/>
    <w:rsid w:val="007E36A9"/>
    <w:rsid w:val="007E7EA0"/>
    <w:rsid w:val="00807255"/>
    <w:rsid w:val="0081023E"/>
    <w:rsid w:val="008173AA"/>
    <w:rsid w:val="00836606"/>
    <w:rsid w:val="00840A14"/>
    <w:rsid w:val="00887970"/>
    <w:rsid w:val="008938FE"/>
    <w:rsid w:val="008B62B4"/>
    <w:rsid w:val="008B79A7"/>
    <w:rsid w:val="008D2D7B"/>
    <w:rsid w:val="008D2E65"/>
    <w:rsid w:val="008D6A06"/>
    <w:rsid w:val="008E0737"/>
    <w:rsid w:val="008F7C2C"/>
    <w:rsid w:val="00931EDC"/>
    <w:rsid w:val="00940E96"/>
    <w:rsid w:val="009424BB"/>
    <w:rsid w:val="00965367"/>
    <w:rsid w:val="009879B6"/>
    <w:rsid w:val="009B0BAE"/>
    <w:rsid w:val="009B48F3"/>
    <w:rsid w:val="009C1C89"/>
    <w:rsid w:val="009C69B0"/>
    <w:rsid w:val="009D32AB"/>
    <w:rsid w:val="009E3C3B"/>
    <w:rsid w:val="009F3448"/>
    <w:rsid w:val="00A01CF9"/>
    <w:rsid w:val="00A24680"/>
    <w:rsid w:val="00A27190"/>
    <w:rsid w:val="00A66FBC"/>
    <w:rsid w:val="00A71773"/>
    <w:rsid w:val="00AE1641"/>
    <w:rsid w:val="00AE2C85"/>
    <w:rsid w:val="00B072AC"/>
    <w:rsid w:val="00B07B2E"/>
    <w:rsid w:val="00B12A37"/>
    <w:rsid w:val="00B47807"/>
    <w:rsid w:val="00B63EF2"/>
    <w:rsid w:val="00BA381F"/>
    <w:rsid w:val="00BA7D89"/>
    <w:rsid w:val="00BC0D39"/>
    <w:rsid w:val="00BC63F8"/>
    <w:rsid w:val="00BC7BC0"/>
    <w:rsid w:val="00BD57B7"/>
    <w:rsid w:val="00BE4F99"/>
    <w:rsid w:val="00BE63E2"/>
    <w:rsid w:val="00BE768E"/>
    <w:rsid w:val="00C34B79"/>
    <w:rsid w:val="00C9144C"/>
    <w:rsid w:val="00CA7D16"/>
    <w:rsid w:val="00CD2009"/>
    <w:rsid w:val="00CE55E7"/>
    <w:rsid w:val="00CF629C"/>
    <w:rsid w:val="00D17A59"/>
    <w:rsid w:val="00D25B56"/>
    <w:rsid w:val="00D2641D"/>
    <w:rsid w:val="00D57163"/>
    <w:rsid w:val="00D92EEA"/>
    <w:rsid w:val="00DA5D4E"/>
    <w:rsid w:val="00DB71FF"/>
    <w:rsid w:val="00DE2202"/>
    <w:rsid w:val="00DF2063"/>
    <w:rsid w:val="00DF6D36"/>
    <w:rsid w:val="00E176BA"/>
    <w:rsid w:val="00E423EC"/>
    <w:rsid w:val="00E4506E"/>
    <w:rsid w:val="00E5483E"/>
    <w:rsid w:val="00E55121"/>
    <w:rsid w:val="00EA18C9"/>
    <w:rsid w:val="00EB4FCB"/>
    <w:rsid w:val="00EC1C38"/>
    <w:rsid w:val="00EC6BC5"/>
    <w:rsid w:val="00EE29EC"/>
    <w:rsid w:val="00F35036"/>
    <w:rsid w:val="00F35685"/>
    <w:rsid w:val="00F35898"/>
    <w:rsid w:val="00F5190D"/>
    <w:rsid w:val="00F5225B"/>
    <w:rsid w:val="00F73A1A"/>
    <w:rsid w:val="00FA26B6"/>
    <w:rsid w:val="00FC3455"/>
    <w:rsid w:val="00FE0FC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36FCF"/>
  <w15:docId w15:val="{7EE2E9B4-026E-434D-B202-7BA312ED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8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DF2063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link w:val="ReasonsChar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qFormat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link w:val="ResNoChar"/>
    <w:rsid w:val="00227FF0"/>
  </w:style>
  <w:style w:type="paragraph" w:customStyle="1" w:styleId="Restitle">
    <w:name w:val="Res_title"/>
    <w:basedOn w:val="Rectitle"/>
    <w:next w:val="Resref"/>
    <w:link w:val="RestitleChar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apple-style-span">
    <w:name w:val="apple-style-span"/>
    <w:basedOn w:val="DefaultParagraphFont"/>
    <w:rsid w:val="00965367"/>
  </w:style>
  <w:style w:type="character" w:styleId="UnresolvedMention">
    <w:name w:val="Unresolved Mention"/>
    <w:basedOn w:val="DefaultParagraphFont"/>
    <w:uiPriority w:val="99"/>
    <w:semiHidden/>
    <w:unhideWhenUsed/>
    <w:rsid w:val="00965367"/>
    <w:rPr>
      <w:color w:val="605E5C"/>
      <w:shd w:val="clear" w:color="auto" w:fill="E1DFDD"/>
    </w:rPr>
  </w:style>
  <w:style w:type="character" w:customStyle="1" w:styleId="FootnoteTextChar">
    <w:name w:val="Footnote Text Char"/>
    <w:link w:val="FootnoteText"/>
    <w:locked/>
    <w:rsid w:val="00965367"/>
    <w:rPr>
      <w:rFonts w:ascii="Calibri" w:hAnsi="Calibri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F2063"/>
    <w:rPr>
      <w:rFonts w:ascii="Calibri" w:hAnsi="Calibri"/>
      <w:b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965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5367"/>
    <w:rPr>
      <w:rFonts w:ascii="Tahoma" w:hAnsi="Tahoma" w:cs="Tahoma"/>
      <w:sz w:val="16"/>
      <w:szCs w:val="16"/>
      <w:lang w:val="en-GB" w:eastAsia="en-US"/>
    </w:rPr>
  </w:style>
  <w:style w:type="character" w:customStyle="1" w:styleId="Artdef">
    <w:name w:val="Art_def"/>
    <w:basedOn w:val="DefaultParagraphFont"/>
    <w:rsid w:val="00965367"/>
    <w:rPr>
      <w:rFonts w:ascii="Times New Roman" w:eastAsia="SimSun" w:hAnsi="Times New Roman" w:cs="Times New Roman Bold"/>
      <w:b/>
      <w:bCs/>
      <w:iCs/>
      <w:color w:val="000000"/>
      <w:szCs w:val="22"/>
    </w:rPr>
  </w:style>
  <w:style w:type="character" w:customStyle="1" w:styleId="CallChar">
    <w:name w:val="Call Char"/>
    <w:basedOn w:val="DefaultParagraphFont"/>
    <w:link w:val="Call"/>
    <w:locked/>
    <w:rsid w:val="00965367"/>
    <w:rPr>
      <w:rFonts w:ascii="Calibri" w:hAnsi="Calibri"/>
      <w:i/>
      <w:sz w:val="22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965367"/>
    <w:rPr>
      <w:rFonts w:ascii="Calibri" w:hAnsi="Calibri"/>
      <w:sz w:val="22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965367"/>
    <w:rPr>
      <w:rFonts w:ascii="Calibri" w:hAnsi="Calibri"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965367"/>
    <w:rPr>
      <w:rFonts w:ascii="Calibri" w:hAnsi="Calibri"/>
      <w:caps/>
      <w:sz w:val="26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965367"/>
    <w:rPr>
      <w:rFonts w:ascii="Calibri" w:hAnsi="Calibri"/>
      <w:b/>
      <w:sz w:val="26"/>
      <w:lang w:val="en-GB" w:eastAsia="en-US"/>
    </w:rPr>
  </w:style>
  <w:style w:type="character" w:customStyle="1" w:styleId="BRNormal">
    <w:name w:val="BR_Normal"/>
    <w:basedOn w:val="DefaultParagraphFont"/>
    <w:uiPriority w:val="1"/>
    <w:qFormat/>
    <w:rsid w:val="00965367"/>
  </w:style>
  <w:style w:type="table" w:styleId="TableGrid">
    <w:name w:val="Table Grid"/>
    <w:basedOn w:val="TableNormal"/>
    <w:rsid w:val="009653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60" w:line="259" w:lineRule="auto"/>
      <w:textAlignment w:val="baseline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6536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9653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965367"/>
    <w:rPr>
      <w:rFonts w:ascii="Calibri" w:hAnsi="Calibri"/>
      <w:sz w:val="18"/>
      <w:lang w:val="fr-FR" w:eastAsia="en-US"/>
    </w:rPr>
  </w:style>
  <w:style w:type="paragraph" w:customStyle="1" w:styleId="Style2">
    <w:name w:val="Style2"/>
    <w:basedOn w:val="Normal"/>
    <w:uiPriority w:val="99"/>
    <w:rsid w:val="0096536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69" w:lineRule="atLeast"/>
      <w:ind w:hanging="346"/>
      <w:jc w:val="both"/>
      <w:textAlignment w:val="auto"/>
    </w:pPr>
    <w:rPr>
      <w:rFonts w:asciiTheme="minorHAnsi" w:hAnsiTheme="minorHAnsi" w:cstheme="minorBidi"/>
      <w:szCs w:val="24"/>
      <w:lang w:val="fr-CH" w:eastAsia="zh-CN"/>
    </w:rPr>
  </w:style>
  <w:style w:type="paragraph" w:customStyle="1" w:styleId="normalWSIS">
    <w:name w:val="normal WSIS"/>
    <w:basedOn w:val="ListParagraph"/>
    <w:link w:val="normalWSISChar"/>
    <w:qFormat/>
    <w:rsid w:val="00965367"/>
    <w:pPr>
      <w:numPr>
        <w:numId w:val="18"/>
      </w:numPr>
      <w:tabs>
        <w:tab w:val="clear" w:pos="794"/>
        <w:tab w:val="clear" w:pos="1191"/>
        <w:tab w:val="clear" w:pos="1588"/>
        <w:tab w:val="clear" w:pos="1985"/>
        <w:tab w:val="left" w:pos="426"/>
      </w:tabs>
      <w:overflowPunct/>
      <w:autoSpaceDE/>
      <w:autoSpaceDN/>
      <w:adjustRightInd/>
      <w:spacing w:before="0" w:after="200" w:line="276" w:lineRule="auto"/>
      <w:contextualSpacing w:val="0"/>
      <w:jc w:val="both"/>
      <w:textAlignment w:val="auto"/>
    </w:pPr>
    <w:rPr>
      <w:rFonts w:asciiTheme="minorHAnsi" w:hAnsiTheme="minorHAnsi" w:cs="Arial"/>
      <w:szCs w:val="22"/>
      <w:lang w:val="fr-CH" w:eastAsia="zh-CN"/>
    </w:rPr>
  </w:style>
  <w:style w:type="character" w:customStyle="1" w:styleId="normalWSISChar">
    <w:name w:val="normal WSIS Char"/>
    <w:basedOn w:val="DefaultParagraphFont"/>
    <w:link w:val="normalWSIS"/>
    <w:rsid w:val="00965367"/>
    <w:rPr>
      <w:rFonts w:asciiTheme="minorHAnsi" w:eastAsia="SimSun" w:hAnsiTheme="minorHAnsi" w:cs="Arial"/>
      <w:sz w:val="22"/>
      <w:szCs w:val="22"/>
      <w:lang w:val="fr-CH"/>
    </w:rPr>
  </w:style>
  <w:style w:type="character" w:customStyle="1" w:styleId="NormalWebChar">
    <w:name w:val="Normal (Web) Char"/>
    <w:link w:val="NormalWeb"/>
    <w:uiPriority w:val="99"/>
    <w:locked/>
    <w:rsid w:val="00965367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536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65367"/>
    <w:rPr>
      <w:rFonts w:ascii="Calibri" w:hAnsi="Calibri"/>
      <w:caps/>
      <w:noProof/>
      <w:sz w:val="16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8D2E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D2E6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2E65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2E65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8D2E65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pub/T-RES-T.98-2016" TargetMode="External"/><Relationship Id="rId21" Type="http://schemas.openxmlformats.org/officeDocument/2006/relationships/hyperlink" Target="https://www.itu.int/pub/T-RES-T.58-2016" TargetMode="External"/><Relationship Id="rId42" Type="http://schemas.openxmlformats.org/officeDocument/2006/relationships/hyperlink" Target="https://www.itu.int/itu-t/workprog/wp_item.aspx?isn=16409" TargetMode="External"/><Relationship Id="rId47" Type="http://schemas.openxmlformats.org/officeDocument/2006/relationships/hyperlink" Target="https://www.itu.int/itu-t/workprog/wp_item.aspx?isn=13709" TargetMode="External"/><Relationship Id="rId63" Type="http://schemas.openxmlformats.org/officeDocument/2006/relationships/hyperlink" Target="https://www.itu.int/en/publications/Documents/tsb/2021-U4SSC-City-Snapshot-Daegu-Republic-of-Korea/index.html" TargetMode="External"/><Relationship Id="rId68" Type="http://schemas.openxmlformats.org/officeDocument/2006/relationships/hyperlink" Target="https://www.itu.int/ITU-T/recommendations/rec.aspx?id=14839" TargetMode="External"/><Relationship Id="rId84" Type="http://schemas.openxmlformats.org/officeDocument/2006/relationships/hyperlink" Target="https://www.itu.int/en/ITU-T/focusgroups/vm/Pages/default.aspx" TargetMode="External"/><Relationship Id="rId89" Type="http://schemas.openxmlformats.org/officeDocument/2006/relationships/hyperlink" Target="https://www.itu.int/net/ITU-T/res69/Default.aspx" TargetMode="External"/><Relationship Id="rId112" Type="http://schemas.openxmlformats.org/officeDocument/2006/relationships/footer" Target="footer3.xml"/><Relationship Id="rId16" Type="http://schemas.openxmlformats.org/officeDocument/2006/relationships/hyperlink" Target="https://www.itu.int/pub/T-RES-T.47-2016" TargetMode="External"/><Relationship Id="rId107" Type="http://schemas.openxmlformats.org/officeDocument/2006/relationships/header" Target="header1.xml"/><Relationship Id="rId11" Type="http://schemas.openxmlformats.org/officeDocument/2006/relationships/hyperlink" Target="https://www.itu.int/en/council/Documents/basic-texts/RES-180-R.pdf" TargetMode="External"/><Relationship Id="rId32" Type="http://schemas.openxmlformats.org/officeDocument/2006/relationships/hyperlink" Target="https://www.itu.int/md/S18-CL-C-0033/en" TargetMode="External"/><Relationship Id="rId37" Type="http://schemas.openxmlformats.org/officeDocument/2006/relationships/hyperlink" Target="https://www.itu.int/ITU-T/recommendations/rec.aspx?id=14767" TargetMode="External"/><Relationship Id="rId53" Type="http://schemas.openxmlformats.org/officeDocument/2006/relationships/hyperlink" Target="https://www.itu.int/ITU-T/recommendations/rec.aspx?id=14820" TargetMode="External"/><Relationship Id="rId58" Type="http://schemas.openxmlformats.org/officeDocument/2006/relationships/hyperlink" Target="https://www.itu.int/en/publications/Documents/tsb/2021-U4SSC-Compendium-of-survey-results/index.html" TargetMode="External"/><Relationship Id="rId74" Type="http://schemas.openxmlformats.org/officeDocument/2006/relationships/hyperlink" Target="https://www.itu.int/ITU-T/recommendations/rec.aspx?id=14648" TargetMode="External"/><Relationship Id="rId79" Type="http://schemas.openxmlformats.org/officeDocument/2006/relationships/hyperlink" Target="https://www.itu.int/en/ITU-T/focusgroups/Pages/default.aspx" TargetMode="External"/><Relationship Id="rId102" Type="http://schemas.openxmlformats.org/officeDocument/2006/relationships/hyperlink" Target="http://www.itu.int/ITU-T/inr/enum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itu.int/net/ITU-T/res69/secured/notifications.aspx" TargetMode="External"/><Relationship Id="rId95" Type="http://schemas.openxmlformats.org/officeDocument/2006/relationships/hyperlink" Target="https://www.itu.int/net4/ITU-D/CDS/sg/rgqlist.asp?lg=1&amp;sp=2014&amp;rgq=D14-SG01-RGQ01.1&amp;stg=1" TargetMode="External"/><Relationship Id="rId22" Type="http://schemas.openxmlformats.org/officeDocument/2006/relationships/hyperlink" Target="https://www.itu.int/pub/T-RES-T.60-2016" TargetMode="External"/><Relationship Id="rId27" Type="http://schemas.openxmlformats.org/officeDocument/2006/relationships/hyperlink" Target="https://www.itu.int/en/ITU-D/Conferences/WTDC/WTDC17/Documents/WTDC17_final_report_ru.pdf" TargetMode="External"/><Relationship Id="rId43" Type="http://schemas.openxmlformats.org/officeDocument/2006/relationships/hyperlink" Target="https://www.itu.int/ITU-T/recommendations/rec.aspx?id=14813" TargetMode="External"/><Relationship Id="rId48" Type="http://schemas.openxmlformats.org/officeDocument/2006/relationships/hyperlink" Target="https://www.itu.int/itu-t/workprog/wp_item.aspx?isn=15094" TargetMode="External"/><Relationship Id="rId64" Type="http://schemas.openxmlformats.org/officeDocument/2006/relationships/hyperlink" Target="https://www.itu.int/en/publications/Documents/tsb/2021-U4SSC-City-Snapshot-More-og-Romsdal-Norway/index.html" TargetMode="External"/><Relationship Id="rId69" Type="http://schemas.openxmlformats.org/officeDocument/2006/relationships/hyperlink" Target="https://www.itu.int/ITU-T/recommendations/rec.aspx?id=14840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www.itu.int/en/ITU-T/focusgroups/tbfxg/Pages/default.aspx" TargetMode="External"/><Relationship Id="rId85" Type="http://schemas.openxmlformats.org/officeDocument/2006/relationships/hyperlink" Target="https://www.itu.int/en/ITU-T/focusgroups/vm/Pages/default.aspx" TargetMode="External"/><Relationship Id="rId12" Type="http://schemas.openxmlformats.org/officeDocument/2006/relationships/hyperlink" Target="https://www.itu.int/en/council/Documents/basic-texts/RES-206-R.pdf" TargetMode="External"/><Relationship Id="rId17" Type="http://schemas.openxmlformats.org/officeDocument/2006/relationships/hyperlink" Target="https://www.itu.int/pub/T-RES-T.48-2016" TargetMode="External"/><Relationship Id="rId33" Type="http://schemas.openxmlformats.org/officeDocument/2006/relationships/hyperlink" Target="https://www.itu.int/md/S19-CL-C-0033/en" TargetMode="External"/><Relationship Id="rId38" Type="http://schemas.openxmlformats.org/officeDocument/2006/relationships/hyperlink" Target="https://www.itu.int/ITU-T/recommendations/rec.aspx?rec=14765" TargetMode="External"/><Relationship Id="rId59" Type="http://schemas.openxmlformats.org/officeDocument/2006/relationships/hyperlink" Target="file:///C:\Users\Saran\AppData\Local\Microsoft\Windows\INetCache\Content.Outlook\97RS0L0D\&#167;%09https:\www.itu.int\en\publications\Documents\tsb\2021-U4SSC-Smart-public-health-emergency-management-and-ICT-implementations\index.html" TargetMode="External"/><Relationship Id="rId103" Type="http://schemas.openxmlformats.org/officeDocument/2006/relationships/hyperlink" Target="https://www.itu.int/itu-d/tnd-map-public/" TargetMode="External"/><Relationship Id="rId108" Type="http://schemas.openxmlformats.org/officeDocument/2006/relationships/header" Target="header2.xml"/><Relationship Id="rId54" Type="http://schemas.openxmlformats.org/officeDocument/2006/relationships/hyperlink" Target="https://www.itu.int/ITU-T/recommendations/rec.aspx?id=14821" TargetMode="External"/><Relationship Id="rId70" Type="http://schemas.openxmlformats.org/officeDocument/2006/relationships/hyperlink" Target="https://www.itu.int/ITU-T/recommendations/rec.aspx?id=14842" TargetMode="External"/><Relationship Id="rId75" Type="http://schemas.openxmlformats.org/officeDocument/2006/relationships/hyperlink" Target="https://www.itu.int/ITU-T/recommendations/rec.aspx?id=14776" TargetMode="External"/><Relationship Id="rId91" Type="http://schemas.openxmlformats.org/officeDocument/2006/relationships/hyperlink" Target="https://academy.itu.int/" TargetMode="External"/><Relationship Id="rId96" Type="http://schemas.openxmlformats.org/officeDocument/2006/relationships/hyperlink" Target="https://www.itu.int/md/S21-OPCWGINT9-C-0003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md/S15-CL-C-0112/en" TargetMode="External"/><Relationship Id="rId23" Type="http://schemas.openxmlformats.org/officeDocument/2006/relationships/hyperlink" Target="https://www.itu.int/pub/T-RES-T.64-2016" TargetMode="External"/><Relationship Id="rId28" Type="http://schemas.openxmlformats.org/officeDocument/2006/relationships/hyperlink" Target="https://www.itu.int/en/ITU-D/Conferences/WTDC/WTDC17/Documents/WTDC17_final_report_ru.pdf" TargetMode="External"/><Relationship Id="rId36" Type="http://schemas.openxmlformats.org/officeDocument/2006/relationships/hyperlink" Target="https://www.itu.int/itu-t/workprog/wp_search.aspx?isn_sp=3925&amp;isn_status=-1,2&amp;adf=2021-08-10&amp;adt=2022-01-31&amp;pg_size=100&amp;details=0&amp;field=acdefghijo" TargetMode="External"/><Relationship Id="rId49" Type="http://schemas.openxmlformats.org/officeDocument/2006/relationships/hyperlink" Target="https://www.itu.int/ITU-T/recommendations/rec.aspx?id=14818" TargetMode="External"/><Relationship Id="rId57" Type="http://schemas.openxmlformats.org/officeDocument/2006/relationships/hyperlink" Target="https://www.itu.int/en/publications/Documents/tsb/2021-U4SSC-Digital-solutions-for-integrated-city-management-and-use-cases/index.html" TargetMode="External"/><Relationship Id="rId106" Type="http://schemas.openxmlformats.org/officeDocument/2006/relationships/hyperlink" Target="https://www.itu.int/ITU-T/recommendations/rec.aspx?id=14843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www.itu.int/en/council/Documents/basic-texts/RES-133-R.pdf" TargetMode="External"/><Relationship Id="rId31" Type="http://schemas.openxmlformats.org/officeDocument/2006/relationships/hyperlink" Target="https://www.itu.int/md/S17-CL-C-0033/en" TargetMode="External"/><Relationship Id="rId44" Type="http://schemas.openxmlformats.org/officeDocument/2006/relationships/hyperlink" Target="https://www.itu.int/ITU-T/recommendations/rec.aspx?id=14814" TargetMode="External"/><Relationship Id="rId52" Type="http://schemas.openxmlformats.org/officeDocument/2006/relationships/hyperlink" Target="https://www.itu.int/ITU-T/recommendations/rec.aspx?id=14739" TargetMode="External"/><Relationship Id="rId60" Type="http://schemas.openxmlformats.org/officeDocument/2006/relationships/hyperlink" Target="https://www.itu.int/en/ITU-T/ssc/united/Pages/202112/meeting.aspx" TargetMode="External"/><Relationship Id="rId65" Type="http://schemas.openxmlformats.org/officeDocument/2006/relationships/hyperlink" Target="https://www.itu.int/en/publications/Documents/tsb/2021-U4SSC-Verification-Report-Mashhad-Iran/index.html" TargetMode="External"/><Relationship Id="rId73" Type="http://schemas.openxmlformats.org/officeDocument/2006/relationships/hyperlink" Target="https://www.itu.int/ITU-T/recommendations/rec.aspx?id=14845" TargetMode="External"/><Relationship Id="rId78" Type="http://schemas.openxmlformats.org/officeDocument/2006/relationships/hyperlink" Target="https://www.itu.int/md/S22-CL-C-0018/en" TargetMode="External"/><Relationship Id="rId81" Type="http://schemas.openxmlformats.org/officeDocument/2006/relationships/hyperlink" Target="https://www.itu.int/en/ITU-T/focusgroups/ai4ndm/Pages/default.aspx" TargetMode="External"/><Relationship Id="rId86" Type="http://schemas.openxmlformats.org/officeDocument/2006/relationships/hyperlink" Target="https://www.itu.int/en/ITU-T/focusgroups/ai4ee/Pages/default.aspx" TargetMode="External"/><Relationship Id="rId94" Type="http://schemas.openxmlformats.org/officeDocument/2006/relationships/hyperlink" Target="https://www.itu.int/pub/D-STG-SG01.01.1-2017" TargetMode="External"/><Relationship Id="rId99" Type="http://schemas.openxmlformats.org/officeDocument/2006/relationships/hyperlink" Target="https://www.itu.int/en/council/cwg-internet/Pages/default.aspx" TargetMode="External"/><Relationship Id="rId101" Type="http://schemas.openxmlformats.org/officeDocument/2006/relationships/hyperlink" Target="https://www.itu.int/md/S22-RCLINTPOL17-C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/RES-102-R.pdf" TargetMode="External"/><Relationship Id="rId13" Type="http://schemas.openxmlformats.org/officeDocument/2006/relationships/hyperlink" Target="http://www.itu.int/md/S09-CL-C-0105" TargetMode="External"/><Relationship Id="rId18" Type="http://schemas.openxmlformats.org/officeDocument/2006/relationships/hyperlink" Target="https://www.itu.int/pub/publications.aspx?lang=en&amp;parent=T-RES-T.49-2016" TargetMode="External"/><Relationship Id="rId39" Type="http://schemas.openxmlformats.org/officeDocument/2006/relationships/hyperlink" Target="https://www.itu.int/ITU-T/recommendations/rec.aspx?id=14775" TargetMode="External"/><Relationship Id="rId109" Type="http://schemas.openxmlformats.org/officeDocument/2006/relationships/footer" Target="footer1.xml"/><Relationship Id="rId34" Type="http://schemas.openxmlformats.org/officeDocument/2006/relationships/hyperlink" Target="https://www.itu.int/md/S20-CL-C-0033/en" TargetMode="External"/><Relationship Id="rId50" Type="http://schemas.openxmlformats.org/officeDocument/2006/relationships/hyperlink" Target="https://www.itu.int/ITU-T/recommendations/rec.aspx?id=14833" TargetMode="External"/><Relationship Id="rId55" Type="http://schemas.openxmlformats.org/officeDocument/2006/relationships/hyperlink" Target="https://www.itu.int/en/ITU-T/ssc/united/Pages/default.aspx" TargetMode="External"/><Relationship Id="rId76" Type="http://schemas.openxmlformats.org/officeDocument/2006/relationships/hyperlink" Target="https://www.itu.int/ITU-T/recommendations/rec.aspx?id=14759" TargetMode="External"/><Relationship Id="rId97" Type="http://schemas.openxmlformats.org/officeDocument/2006/relationships/hyperlink" Target="https://www.itu.int/en/council/cwg-internet/Pages/consultation-feb2021.aspx" TargetMode="External"/><Relationship Id="rId104" Type="http://schemas.openxmlformats.org/officeDocument/2006/relationships/hyperlink" Target="https://www.itu.int/ITU-T/recommendations/rec.aspx?rec=14879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itu.int/ITU-T/recommendations/rec.aspx?id=14843" TargetMode="External"/><Relationship Id="rId92" Type="http://schemas.openxmlformats.org/officeDocument/2006/relationships/hyperlink" Target="https://academy.itu.int/index.php?option=com_content&amp;view=article&amp;id=154&amp;Itemid=588&amp;lang=en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tu.int/en/ITU-D/Conferences/WTDC/WTDC17/Documents/WTDC17_final_report_ru.pdf" TargetMode="External"/><Relationship Id="rId24" Type="http://schemas.openxmlformats.org/officeDocument/2006/relationships/hyperlink" Target="https://www.itu.int/pub/T-RES-T.69-2016" TargetMode="External"/><Relationship Id="rId40" Type="http://schemas.openxmlformats.org/officeDocument/2006/relationships/hyperlink" Target="https://www.itu.int/ITU-T/workprog/wp_item.aspx?isn=14653" TargetMode="External"/><Relationship Id="rId45" Type="http://schemas.openxmlformats.org/officeDocument/2006/relationships/hyperlink" Target="https://www.itu.int/ITU-T/recommendations/rec.aspx?id=14815" TargetMode="External"/><Relationship Id="rId66" Type="http://schemas.openxmlformats.org/officeDocument/2006/relationships/hyperlink" Target="https://www.itu.int/en/publications/Documents/tsb/2021-U4SSC-Verification-Report-Larvik-Norway/index.html" TargetMode="External"/><Relationship Id="rId87" Type="http://schemas.openxmlformats.org/officeDocument/2006/relationships/hyperlink" Target="https://www.itu.int/en/ITU-T/focusgroups/ai4ad/Pages/default.aspx" TargetMode="External"/><Relationship Id="rId110" Type="http://schemas.openxmlformats.org/officeDocument/2006/relationships/footer" Target="footer2.xml"/><Relationship Id="rId61" Type="http://schemas.openxmlformats.org/officeDocument/2006/relationships/hyperlink" Target="https://www.itu.int/en/publications/Documents/tsb/2021-U4SSC-City-Snapshot-Mashhad-Iran/index.html" TargetMode="External"/><Relationship Id="rId82" Type="http://schemas.openxmlformats.org/officeDocument/2006/relationships/hyperlink" Target="https://www.itu.int/en/ITU-T/focusgroups/an/Pages/default.aspx" TargetMode="External"/><Relationship Id="rId19" Type="http://schemas.openxmlformats.org/officeDocument/2006/relationships/hyperlink" Target="https://www.itu.int/pub/T-RES-T.50-2016" TargetMode="External"/><Relationship Id="rId14" Type="http://schemas.openxmlformats.org/officeDocument/2006/relationships/hyperlink" Target="http://www.itu.int/md/S15-CL-C-0113/en" TargetMode="External"/><Relationship Id="rId30" Type="http://schemas.openxmlformats.org/officeDocument/2006/relationships/hyperlink" Target="http://www.itu.int/md/S16-CL-C-0033/en" TargetMode="External"/><Relationship Id="rId35" Type="http://schemas.openxmlformats.org/officeDocument/2006/relationships/hyperlink" Target="https://www.itu.int/md/S21-CL-C-0033/en" TargetMode="External"/><Relationship Id="rId56" Type="http://schemas.openxmlformats.org/officeDocument/2006/relationships/hyperlink" Target="https://www.itu.int/en/publications/Documents/tsb/2021-A-U4SSC-deliverable-Guidelines-on-tools-and-mechanisms-to-finance-SSC-projects/index.html" TargetMode="External"/><Relationship Id="rId77" Type="http://schemas.openxmlformats.org/officeDocument/2006/relationships/hyperlink" Target="https://www.itu.int/ITU-T/recommendations/rec.aspx?id=14760" TargetMode="External"/><Relationship Id="rId100" Type="http://schemas.openxmlformats.org/officeDocument/2006/relationships/hyperlink" Target="https://www.itu.int/en/council/cwg-internet/Pages/consultation-oct2021.aspx" TargetMode="External"/><Relationship Id="rId105" Type="http://schemas.openxmlformats.org/officeDocument/2006/relationships/hyperlink" Target="https://www.itu.int/ITU-T/recommendations/rec.aspx?id=14730" TargetMode="External"/><Relationship Id="rId8" Type="http://schemas.openxmlformats.org/officeDocument/2006/relationships/hyperlink" Target="https://www.itu.int/en/council/Documents/basic-texts/RES-101-R.pdf" TargetMode="External"/><Relationship Id="rId51" Type="http://schemas.openxmlformats.org/officeDocument/2006/relationships/hyperlink" Target="https://www.itu.int/ITU-T/recommendations/rec.aspx?id=14819" TargetMode="External"/><Relationship Id="rId72" Type="http://schemas.openxmlformats.org/officeDocument/2006/relationships/hyperlink" Target="https://www.itu.int/ITU-T/recommendations/rec.aspx?id=14844" TargetMode="External"/><Relationship Id="rId93" Type="http://schemas.openxmlformats.org/officeDocument/2006/relationships/hyperlink" Target="https://www.itu.int/en/ITU-T/ipv6/Pages/default.aspx" TargetMode="External"/><Relationship Id="rId98" Type="http://schemas.openxmlformats.org/officeDocument/2006/relationships/hyperlink" Target="https://www.itu.int/md/S21-RCLINTPOL16-C-0008/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itu.int/pub/T-RES-T.75-2016" TargetMode="External"/><Relationship Id="rId46" Type="http://schemas.openxmlformats.org/officeDocument/2006/relationships/hyperlink" Target="https://www.itu.int/ITU-T/workprog/wp_item.aspx?isn=14653" TargetMode="External"/><Relationship Id="rId67" Type="http://schemas.openxmlformats.org/officeDocument/2006/relationships/hyperlink" Target="https://www.itu.int/en/publications/Documents/tsb/2021-U4SSC-Verification-Report-Daegu-Republic-of-Korea/index.html" TargetMode="External"/><Relationship Id="rId20" Type="http://schemas.openxmlformats.org/officeDocument/2006/relationships/hyperlink" Target="https://www.itu.int/pub/T-RES-T.52-2016" TargetMode="External"/><Relationship Id="rId41" Type="http://schemas.openxmlformats.org/officeDocument/2006/relationships/hyperlink" Target="https://www.itu.int/ITU-T/recommendations/rec.aspx?id=14799" TargetMode="External"/><Relationship Id="rId62" Type="http://schemas.openxmlformats.org/officeDocument/2006/relationships/hyperlink" Target="https://www.itu.int/en/publications/Documents/tsb/2021-U4SSC-City-Snapshot-Larvik-Norway/index.html" TargetMode="External"/><Relationship Id="rId83" Type="http://schemas.openxmlformats.org/officeDocument/2006/relationships/hyperlink" Target="https://www.itu.int/en/ITU-T/focusgroups/ai4h" TargetMode="External"/><Relationship Id="rId88" Type="http://schemas.openxmlformats.org/officeDocument/2006/relationships/hyperlink" Target="https://www.itu.int/en/ITU-T/focusgroups/ai4a/Pages/default.aspx" TargetMode="External"/><Relationship Id="rId111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R%20-%20ITU\PR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PR_C22.dotx</Template>
  <TotalTime>1</TotalTime>
  <Pages>8</Pages>
  <Words>3050</Words>
  <Characters>28807</Characters>
  <Application>Microsoft Office Word</Application>
  <DocSecurity>4</DocSecurity>
  <Lines>240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31794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Internet activities: Resolutions 101, 102, 133, 180 and 206</dc:title>
  <dc:subject>Council 2022</dc:subject>
  <dc:creator>Russian</dc:creator>
  <cp:keywords>C2022, C22, Council-22</cp:keywords>
  <dc:description/>
  <cp:lastModifiedBy>Xue, Kun</cp:lastModifiedBy>
  <cp:revision>2</cp:revision>
  <cp:lastPrinted>2006-03-28T16:12:00Z</cp:lastPrinted>
  <dcterms:created xsi:type="dcterms:W3CDTF">2022-03-14T18:11:00Z</dcterms:created>
  <dcterms:modified xsi:type="dcterms:W3CDTF">2022-03-14T18:11:00Z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