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45"/>
        <w:tblW w:w="10173" w:type="dxa"/>
        <w:tblLayout w:type="fixed"/>
        <w:tblLook w:val="0000" w:firstRow="0" w:lastRow="0" w:firstColumn="0" w:lastColumn="0" w:noHBand="0" w:noVBand="0"/>
      </w:tblPr>
      <w:tblGrid>
        <w:gridCol w:w="6912"/>
        <w:gridCol w:w="3261"/>
      </w:tblGrid>
      <w:tr w:rsidR="00093EEB" w:rsidRPr="005805AF" w14:paraId="2C5673DB" w14:textId="77777777">
        <w:trPr>
          <w:cantSplit/>
        </w:trPr>
        <w:tc>
          <w:tcPr>
            <w:tcW w:w="6912" w:type="dxa"/>
          </w:tcPr>
          <w:p w14:paraId="0A460CB7" w14:textId="05046F9C" w:rsidR="00093EEB" w:rsidRPr="005805AF" w:rsidRDefault="00093EEB" w:rsidP="007C38F9">
            <w:pPr>
              <w:spacing w:before="360"/>
              <w:rPr>
                <w:szCs w:val="24"/>
                <w:lang w:val="es-ES"/>
              </w:rPr>
            </w:pPr>
            <w:bookmarkStart w:id="0" w:name="dc06"/>
            <w:bookmarkStart w:id="1" w:name="dbluepink" w:colFirst="0" w:colLast="0"/>
            <w:bookmarkEnd w:id="0"/>
            <w:r w:rsidRPr="005805AF">
              <w:rPr>
                <w:b/>
                <w:bCs/>
                <w:sz w:val="30"/>
                <w:szCs w:val="30"/>
                <w:lang w:val="es-ES"/>
              </w:rPr>
              <w:t>Consejo 20</w:t>
            </w:r>
            <w:r w:rsidR="007955DA" w:rsidRPr="005805AF">
              <w:rPr>
                <w:b/>
                <w:bCs/>
                <w:sz w:val="30"/>
                <w:szCs w:val="30"/>
                <w:lang w:val="es-ES"/>
              </w:rPr>
              <w:t>2</w:t>
            </w:r>
            <w:r w:rsidR="00D50A36" w:rsidRPr="005805AF">
              <w:rPr>
                <w:b/>
                <w:bCs/>
                <w:sz w:val="30"/>
                <w:szCs w:val="30"/>
                <w:lang w:val="es-ES"/>
              </w:rPr>
              <w:t>2</w:t>
            </w:r>
            <w:r w:rsidRPr="005805AF">
              <w:rPr>
                <w:b/>
                <w:bCs/>
                <w:sz w:val="26"/>
                <w:szCs w:val="26"/>
                <w:lang w:val="es-ES"/>
              </w:rPr>
              <w:br/>
            </w:r>
            <w:r w:rsidR="00D50A36" w:rsidRPr="005805AF">
              <w:rPr>
                <w:b/>
                <w:bCs/>
                <w:sz w:val="26"/>
                <w:szCs w:val="26"/>
                <w:lang w:val="es-ES"/>
              </w:rPr>
              <w:t>Ginebra</w:t>
            </w:r>
            <w:r w:rsidRPr="005805AF">
              <w:rPr>
                <w:b/>
                <w:bCs/>
                <w:sz w:val="26"/>
                <w:szCs w:val="26"/>
                <w:lang w:val="es-ES"/>
              </w:rPr>
              <w:t xml:space="preserve">, </w:t>
            </w:r>
            <w:r w:rsidR="00D50A36" w:rsidRPr="005805AF">
              <w:rPr>
                <w:b/>
                <w:bCs/>
                <w:sz w:val="26"/>
                <w:szCs w:val="26"/>
                <w:lang w:val="es-ES"/>
              </w:rPr>
              <w:t>21</w:t>
            </w:r>
            <w:r w:rsidRPr="005805AF">
              <w:rPr>
                <w:b/>
                <w:bCs/>
                <w:sz w:val="26"/>
                <w:szCs w:val="26"/>
                <w:lang w:val="es-ES"/>
              </w:rPr>
              <w:t>-</w:t>
            </w:r>
            <w:r w:rsidR="00D50A36" w:rsidRPr="005805AF">
              <w:rPr>
                <w:b/>
                <w:bCs/>
                <w:sz w:val="26"/>
                <w:szCs w:val="26"/>
                <w:lang w:val="es-ES"/>
              </w:rPr>
              <w:t>31</w:t>
            </w:r>
            <w:r w:rsidRPr="005805AF">
              <w:rPr>
                <w:b/>
                <w:bCs/>
                <w:sz w:val="26"/>
                <w:szCs w:val="26"/>
                <w:lang w:val="es-ES"/>
              </w:rPr>
              <w:t xml:space="preserve"> de </w:t>
            </w:r>
            <w:r w:rsidR="00D50A36" w:rsidRPr="005805AF">
              <w:rPr>
                <w:b/>
                <w:bCs/>
                <w:sz w:val="26"/>
                <w:szCs w:val="26"/>
                <w:lang w:val="es-ES"/>
              </w:rPr>
              <w:t>marzo</w:t>
            </w:r>
            <w:r w:rsidRPr="005805AF">
              <w:rPr>
                <w:b/>
                <w:bCs/>
                <w:sz w:val="26"/>
                <w:szCs w:val="26"/>
                <w:lang w:val="es-ES"/>
              </w:rPr>
              <w:t xml:space="preserve"> de 20</w:t>
            </w:r>
            <w:r w:rsidR="007955DA" w:rsidRPr="005805AF">
              <w:rPr>
                <w:b/>
                <w:bCs/>
                <w:sz w:val="26"/>
                <w:szCs w:val="26"/>
                <w:lang w:val="es-ES"/>
              </w:rPr>
              <w:t>2</w:t>
            </w:r>
            <w:r w:rsidR="00D50A36" w:rsidRPr="005805AF">
              <w:rPr>
                <w:b/>
                <w:bCs/>
                <w:sz w:val="26"/>
                <w:szCs w:val="26"/>
                <w:lang w:val="es-ES"/>
              </w:rPr>
              <w:t>2</w:t>
            </w:r>
          </w:p>
        </w:tc>
        <w:tc>
          <w:tcPr>
            <w:tcW w:w="3261" w:type="dxa"/>
          </w:tcPr>
          <w:p w14:paraId="3C6290B6" w14:textId="77777777" w:rsidR="00093EEB" w:rsidRPr="005805AF" w:rsidRDefault="007955DA" w:rsidP="007C38F9">
            <w:pPr>
              <w:spacing w:before="0"/>
              <w:rPr>
                <w:szCs w:val="24"/>
                <w:lang w:val="es-ES"/>
              </w:rPr>
            </w:pPr>
            <w:bookmarkStart w:id="2" w:name="ditulogo"/>
            <w:bookmarkEnd w:id="2"/>
            <w:r w:rsidRPr="005805AF">
              <w:rPr>
                <w:noProof/>
                <w:lang w:eastAsia="es-ES_tradnl"/>
              </w:rPr>
              <w:drawing>
                <wp:inline distT="0" distB="0" distL="0" distR="0" wp14:anchorId="5B2DF2CD" wp14:editId="0CC87DAA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EEB" w:rsidRPr="005805AF" w14:paraId="2D72D78E" w14:textId="77777777">
        <w:trPr>
          <w:cantSplit/>
          <w:trHeight w:val="20"/>
        </w:trPr>
        <w:tc>
          <w:tcPr>
            <w:tcW w:w="10173" w:type="dxa"/>
            <w:gridSpan w:val="2"/>
            <w:tcBorders>
              <w:bottom w:val="single" w:sz="12" w:space="0" w:color="auto"/>
            </w:tcBorders>
          </w:tcPr>
          <w:p w14:paraId="0BA754F4" w14:textId="77777777" w:rsidR="00093EEB" w:rsidRPr="005805AF" w:rsidRDefault="00093EEB" w:rsidP="007C38F9">
            <w:pPr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093EEB" w:rsidRPr="005805AF" w14:paraId="65E51DF4" w14:textId="77777777">
        <w:trPr>
          <w:cantSplit/>
          <w:trHeight w:val="20"/>
        </w:trPr>
        <w:tc>
          <w:tcPr>
            <w:tcW w:w="6912" w:type="dxa"/>
            <w:tcBorders>
              <w:top w:val="single" w:sz="12" w:space="0" w:color="auto"/>
            </w:tcBorders>
          </w:tcPr>
          <w:p w14:paraId="29C41DEE" w14:textId="77777777" w:rsidR="00093EEB" w:rsidRPr="005805AF" w:rsidRDefault="00093EEB" w:rsidP="007C38F9">
            <w:pPr>
              <w:tabs>
                <w:tab w:val="clear" w:pos="2268"/>
                <w:tab w:val="left" w:pos="1560"/>
                <w:tab w:val="left" w:pos="2269"/>
                <w:tab w:val="left" w:pos="3544"/>
                <w:tab w:val="left" w:pos="3969"/>
              </w:tabs>
              <w:spacing w:before="0"/>
              <w:rPr>
                <w:b/>
                <w:smallCaps/>
                <w:szCs w:val="24"/>
                <w:lang w:val="es-ES"/>
              </w:rPr>
            </w:pPr>
          </w:p>
        </w:tc>
        <w:tc>
          <w:tcPr>
            <w:tcW w:w="3261" w:type="dxa"/>
            <w:tcBorders>
              <w:top w:val="single" w:sz="12" w:space="0" w:color="auto"/>
            </w:tcBorders>
          </w:tcPr>
          <w:p w14:paraId="63BD07E7" w14:textId="77777777" w:rsidR="00093EEB" w:rsidRPr="005805AF" w:rsidRDefault="00093EEB" w:rsidP="007C38F9">
            <w:pPr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AE5DB7" w:rsidRPr="005805AF" w14:paraId="48E992FE" w14:textId="77777777">
        <w:trPr>
          <w:cantSplit/>
          <w:trHeight w:val="20"/>
        </w:trPr>
        <w:tc>
          <w:tcPr>
            <w:tcW w:w="6912" w:type="dxa"/>
            <w:shd w:val="clear" w:color="auto" w:fill="auto"/>
          </w:tcPr>
          <w:p w14:paraId="21BB0F35" w14:textId="33FD92F0" w:rsidR="00AE5DB7" w:rsidRPr="005805AF" w:rsidRDefault="00085E82" w:rsidP="007C38F9">
            <w:pPr>
              <w:tabs>
                <w:tab w:val="clear" w:pos="2268"/>
                <w:tab w:val="left" w:pos="1560"/>
                <w:tab w:val="left" w:pos="2269"/>
                <w:tab w:val="left" w:pos="3544"/>
                <w:tab w:val="left" w:pos="3969"/>
              </w:tabs>
              <w:spacing w:before="0"/>
              <w:rPr>
                <w:rFonts w:cs="Times"/>
                <w:b/>
                <w:szCs w:val="24"/>
                <w:lang w:val="es-ES"/>
              </w:rPr>
            </w:pPr>
            <w:bookmarkStart w:id="3" w:name="lt_pId005"/>
            <w:bookmarkStart w:id="4" w:name="dnum" w:colFirst="1" w:colLast="1"/>
            <w:bookmarkStart w:id="5" w:name="dmeeting" w:colFirst="0" w:colLast="0"/>
            <w:r w:rsidRPr="005805AF">
              <w:rPr>
                <w:rFonts w:cs="Times"/>
                <w:b/>
                <w:szCs w:val="24"/>
                <w:lang w:val="es-ES"/>
              </w:rPr>
              <w:t>Punto del orden del día</w:t>
            </w:r>
            <w:r w:rsidR="00AE5DB7" w:rsidRPr="005805AF">
              <w:rPr>
                <w:rFonts w:cs="Times"/>
                <w:b/>
                <w:szCs w:val="24"/>
                <w:lang w:val="es-ES"/>
              </w:rPr>
              <w:t>: PL 1.10</w:t>
            </w:r>
            <w:bookmarkEnd w:id="3"/>
          </w:p>
        </w:tc>
        <w:tc>
          <w:tcPr>
            <w:tcW w:w="3261" w:type="dxa"/>
          </w:tcPr>
          <w:p w14:paraId="20431782" w14:textId="7DB4C705" w:rsidR="00AE5DB7" w:rsidRPr="005805AF" w:rsidRDefault="00AE5DB7" w:rsidP="007C38F9">
            <w:pPr>
              <w:spacing w:before="0"/>
              <w:rPr>
                <w:b/>
                <w:bCs/>
                <w:szCs w:val="24"/>
                <w:lang w:val="es-ES"/>
              </w:rPr>
            </w:pPr>
            <w:bookmarkStart w:id="6" w:name="lt_pId006"/>
            <w:r w:rsidRPr="005805AF">
              <w:rPr>
                <w:b/>
                <w:lang w:val="es-ES"/>
              </w:rPr>
              <w:t>Document</w:t>
            </w:r>
            <w:r w:rsidR="00085E82" w:rsidRPr="005805AF">
              <w:rPr>
                <w:b/>
                <w:lang w:val="es-ES"/>
              </w:rPr>
              <w:t>o</w:t>
            </w:r>
            <w:r w:rsidRPr="005805AF">
              <w:rPr>
                <w:b/>
                <w:lang w:val="es-ES"/>
              </w:rPr>
              <w:t xml:space="preserve"> C22/28-</w:t>
            </w:r>
            <w:bookmarkEnd w:id="6"/>
            <w:r w:rsidRPr="005805AF">
              <w:rPr>
                <w:b/>
                <w:lang w:val="es-ES"/>
              </w:rPr>
              <w:t>S</w:t>
            </w:r>
          </w:p>
        </w:tc>
      </w:tr>
      <w:tr w:rsidR="00AE5DB7" w:rsidRPr="005805AF" w14:paraId="3EA46542" w14:textId="77777777">
        <w:trPr>
          <w:cantSplit/>
          <w:trHeight w:val="20"/>
        </w:trPr>
        <w:tc>
          <w:tcPr>
            <w:tcW w:w="6912" w:type="dxa"/>
            <w:shd w:val="clear" w:color="auto" w:fill="auto"/>
          </w:tcPr>
          <w:p w14:paraId="43B90007" w14:textId="77777777" w:rsidR="00AE5DB7" w:rsidRPr="005805AF" w:rsidRDefault="00AE5DB7" w:rsidP="007C38F9">
            <w:pPr>
              <w:shd w:val="solid" w:color="FFFFFF" w:fill="FFFFFF"/>
              <w:spacing w:before="0"/>
              <w:rPr>
                <w:smallCaps/>
                <w:szCs w:val="24"/>
                <w:lang w:val="es-ES"/>
              </w:rPr>
            </w:pPr>
            <w:bookmarkStart w:id="7" w:name="ddate" w:colFirst="1" w:colLast="1"/>
            <w:bookmarkEnd w:id="4"/>
            <w:bookmarkEnd w:id="5"/>
          </w:p>
        </w:tc>
        <w:tc>
          <w:tcPr>
            <w:tcW w:w="3261" w:type="dxa"/>
          </w:tcPr>
          <w:p w14:paraId="2B42D9A5" w14:textId="10DC1A14" w:rsidR="00AE5DB7" w:rsidRPr="005805AF" w:rsidRDefault="00AE5DB7" w:rsidP="007C38F9">
            <w:pPr>
              <w:spacing w:before="0"/>
              <w:rPr>
                <w:b/>
                <w:bCs/>
                <w:szCs w:val="24"/>
                <w:lang w:val="es-ES"/>
              </w:rPr>
            </w:pPr>
            <w:r w:rsidRPr="005805AF">
              <w:rPr>
                <w:b/>
                <w:lang w:val="es-ES"/>
              </w:rPr>
              <w:t>1</w:t>
            </w:r>
            <w:r w:rsidR="00C9717D">
              <w:rPr>
                <w:b/>
                <w:lang w:val="es-ES"/>
              </w:rPr>
              <w:t>8</w:t>
            </w:r>
            <w:r w:rsidRPr="005805AF">
              <w:rPr>
                <w:b/>
                <w:lang w:val="es-ES"/>
              </w:rPr>
              <w:t xml:space="preserve"> </w:t>
            </w:r>
            <w:bookmarkStart w:id="8" w:name="lt_pId008"/>
            <w:r w:rsidR="00085E82" w:rsidRPr="005805AF">
              <w:rPr>
                <w:b/>
                <w:lang w:val="es-ES"/>
              </w:rPr>
              <w:t xml:space="preserve">de febrero de </w:t>
            </w:r>
            <w:r w:rsidRPr="005805AF">
              <w:rPr>
                <w:b/>
                <w:lang w:val="es-ES"/>
              </w:rPr>
              <w:t>2022</w:t>
            </w:r>
            <w:bookmarkEnd w:id="8"/>
          </w:p>
        </w:tc>
      </w:tr>
      <w:tr w:rsidR="00AE5DB7" w:rsidRPr="005805AF" w14:paraId="2314CDFA" w14:textId="77777777">
        <w:trPr>
          <w:cantSplit/>
          <w:trHeight w:val="20"/>
        </w:trPr>
        <w:tc>
          <w:tcPr>
            <w:tcW w:w="6912" w:type="dxa"/>
            <w:shd w:val="clear" w:color="auto" w:fill="auto"/>
          </w:tcPr>
          <w:p w14:paraId="43CD7868" w14:textId="77777777" w:rsidR="00AE5DB7" w:rsidRPr="005805AF" w:rsidRDefault="00AE5DB7" w:rsidP="007C38F9">
            <w:pPr>
              <w:shd w:val="solid" w:color="FFFFFF" w:fill="FFFFFF"/>
              <w:spacing w:before="0"/>
              <w:rPr>
                <w:smallCaps/>
                <w:szCs w:val="24"/>
                <w:lang w:val="es-ES"/>
              </w:rPr>
            </w:pPr>
            <w:bookmarkStart w:id="9" w:name="dorlang" w:colFirst="1" w:colLast="1"/>
            <w:bookmarkEnd w:id="7"/>
          </w:p>
        </w:tc>
        <w:tc>
          <w:tcPr>
            <w:tcW w:w="3261" w:type="dxa"/>
          </w:tcPr>
          <w:p w14:paraId="3C91090B" w14:textId="48327B4B" w:rsidR="00AE5DB7" w:rsidRPr="005805AF" w:rsidRDefault="00AE5DB7" w:rsidP="007C38F9">
            <w:pPr>
              <w:spacing w:before="0"/>
              <w:rPr>
                <w:b/>
                <w:bCs/>
                <w:szCs w:val="24"/>
                <w:lang w:val="es-ES"/>
              </w:rPr>
            </w:pPr>
            <w:bookmarkStart w:id="10" w:name="lt_pId009"/>
            <w:r w:rsidRPr="005805AF">
              <w:rPr>
                <w:b/>
                <w:lang w:val="es-ES"/>
              </w:rPr>
              <w:t xml:space="preserve">Original: </w:t>
            </w:r>
            <w:bookmarkEnd w:id="10"/>
            <w:r w:rsidR="00085E82" w:rsidRPr="005805AF">
              <w:rPr>
                <w:b/>
                <w:lang w:val="es-ES"/>
              </w:rPr>
              <w:t>inglés</w:t>
            </w:r>
          </w:p>
        </w:tc>
      </w:tr>
      <w:tr w:rsidR="00093EEB" w:rsidRPr="005805AF" w14:paraId="4DAD8D8F" w14:textId="77777777">
        <w:trPr>
          <w:cantSplit/>
        </w:trPr>
        <w:tc>
          <w:tcPr>
            <w:tcW w:w="10173" w:type="dxa"/>
            <w:gridSpan w:val="2"/>
          </w:tcPr>
          <w:p w14:paraId="702EC7A2" w14:textId="53B0C45C" w:rsidR="00093EEB" w:rsidRPr="005805AF" w:rsidRDefault="00085E82" w:rsidP="007C38F9">
            <w:pPr>
              <w:pStyle w:val="Source"/>
              <w:rPr>
                <w:lang w:val="es-ES"/>
              </w:rPr>
            </w:pPr>
            <w:bookmarkStart w:id="11" w:name="dsource" w:colFirst="0" w:colLast="0"/>
            <w:bookmarkEnd w:id="1"/>
            <w:bookmarkEnd w:id="9"/>
            <w:r w:rsidRPr="005805AF">
              <w:rPr>
                <w:lang w:val="es-ES"/>
              </w:rPr>
              <w:t>Informe del Secretario General</w:t>
            </w:r>
          </w:p>
        </w:tc>
      </w:tr>
      <w:tr w:rsidR="00093EEB" w:rsidRPr="005805AF" w14:paraId="5DE49E4C" w14:textId="77777777">
        <w:trPr>
          <w:cantSplit/>
        </w:trPr>
        <w:tc>
          <w:tcPr>
            <w:tcW w:w="10173" w:type="dxa"/>
            <w:gridSpan w:val="2"/>
          </w:tcPr>
          <w:p w14:paraId="161C7C98" w14:textId="3F69EEA4" w:rsidR="00093EEB" w:rsidRPr="005805AF" w:rsidRDefault="00085E82" w:rsidP="007C38F9">
            <w:pPr>
              <w:pStyle w:val="Title1"/>
              <w:rPr>
                <w:lang w:val="es-ES"/>
              </w:rPr>
            </w:pPr>
            <w:bookmarkStart w:id="12" w:name="lt_pId011"/>
            <w:bookmarkStart w:id="13" w:name="dtitle1" w:colFirst="0" w:colLast="0"/>
            <w:bookmarkEnd w:id="11"/>
            <w:r w:rsidRPr="005805AF">
              <w:rPr>
                <w:lang w:val="es-ES"/>
              </w:rPr>
              <w:t xml:space="preserve">proyecto de plan operacional de la Uit </w:t>
            </w:r>
            <w:r w:rsidR="00B01D37" w:rsidRPr="005805AF">
              <w:rPr>
                <w:lang w:val="es-ES"/>
              </w:rPr>
              <w:t>DE</w:t>
            </w:r>
            <w:r w:rsidRPr="005805AF">
              <w:rPr>
                <w:lang w:val="es-ES"/>
              </w:rPr>
              <w:t xml:space="preserve"> la unión para </w:t>
            </w:r>
            <w:r w:rsidR="00AE5DB7" w:rsidRPr="005805AF">
              <w:rPr>
                <w:lang w:val="es-ES"/>
              </w:rPr>
              <w:t>2023</w:t>
            </w:r>
            <w:bookmarkEnd w:id="12"/>
          </w:p>
        </w:tc>
      </w:tr>
      <w:bookmarkEnd w:id="13"/>
    </w:tbl>
    <w:p w14:paraId="2699A39A" w14:textId="467B58A4" w:rsidR="00093EEB" w:rsidRPr="005805AF" w:rsidRDefault="00093EEB" w:rsidP="007C38F9">
      <w:pPr>
        <w:rPr>
          <w:lang w:val="es-ES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093EEB" w:rsidRPr="005805AF" w14:paraId="3D791523" w14:textId="77777777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260430" w14:textId="175C6483" w:rsidR="00093EEB" w:rsidRPr="005805AF" w:rsidRDefault="00093EEB" w:rsidP="007C38F9">
            <w:pPr>
              <w:pStyle w:val="Headingb"/>
              <w:rPr>
                <w:lang w:val="es-ES"/>
              </w:rPr>
            </w:pPr>
            <w:r w:rsidRPr="005805AF">
              <w:rPr>
                <w:lang w:val="es-ES"/>
              </w:rPr>
              <w:t>Resumen</w:t>
            </w:r>
          </w:p>
          <w:p w14:paraId="2D79EB3D" w14:textId="613F7C86" w:rsidR="00AE5DB7" w:rsidRPr="005805AF" w:rsidRDefault="00085E82" w:rsidP="007C38F9">
            <w:pPr>
              <w:rPr>
                <w:lang w:val="es-ES"/>
              </w:rPr>
            </w:pPr>
            <w:r w:rsidRPr="005805AF">
              <w:rPr>
                <w:lang w:val="es-ES"/>
              </w:rPr>
              <w:t xml:space="preserve">En este documento se presenta el proyecto de Plan </w:t>
            </w:r>
            <w:r w:rsidR="00CD62F0" w:rsidRPr="005805AF">
              <w:rPr>
                <w:lang w:val="es-ES"/>
              </w:rPr>
              <w:t>O</w:t>
            </w:r>
            <w:r w:rsidRPr="005805AF">
              <w:rPr>
                <w:lang w:val="es-ES"/>
              </w:rPr>
              <w:t xml:space="preserve">peracional de la UIT </w:t>
            </w:r>
            <w:r w:rsidR="00315F9F" w:rsidRPr="005805AF">
              <w:rPr>
                <w:lang w:val="es-ES"/>
              </w:rPr>
              <w:t xml:space="preserve">para la Unión </w:t>
            </w:r>
            <w:r w:rsidRPr="005805AF">
              <w:rPr>
                <w:lang w:val="es-ES"/>
              </w:rPr>
              <w:t>para 2023.</w:t>
            </w:r>
          </w:p>
          <w:p w14:paraId="207B9CF3" w14:textId="4062CA4A" w:rsidR="00093EEB" w:rsidRPr="005805AF" w:rsidRDefault="00085E82" w:rsidP="007C38F9">
            <w:pPr>
              <w:rPr>
                <w:lang w:val="es-ES"/>
              </w:rPr>
            </w:pPr>
            <w:r w:rsidRPr="005805AF">
              <w:rPr>
                <w:lang w:val="es-ES"/>
              </w:rPr>
              <w:t>El Plan se publica con arreglo al Convenio de la UIT según lo dispuesto en</w:t>
            </w:r>
            <w:r w:rsidR="00AE5DB7" w:rsidRPr="005805AF">
              <w:rPr>
                <w:lang w:val="es-ES"/>
              </w:rPr>
              <w:t xml:space="preserve"> </w:t>
            </w:r>
            <w:r w:rsidRPr="005805AF">
              <w:rPr>
                <w:lang w:val="es-ES"/>
              </w:rPr>
              <w:t>el número</w:t>
            </w:r>
            <w:r w:rsidR="00AE5DB7" w:rsidRPr="005805AF">
              <w:rPr>
                <w:lang w:val="es-ES"/>
              </w:rPr>
              <w:t xml:space="preserve"> 181A </w:t>
            </w:r>
            <w:r w:rsidRPr="005805AF">
              <w:rPr>
                <w:lang w:val="es-ES"/>
              </w:rPr>
              <w:t xml:space="preserve">del Artículo </w:t>
            </w:r>
            <w:r w:rsidR="00AE5DB7" w:rsidRPr="005805AF">
              <w:rPr>
                <w:lang w:val="es-ES"/>
              </w:rPr>
              <w:t>12 (</w:t>
            </w:r>
            <w:r w:rsidRPr="005805AF">
              <w:rPr>
                <w:lang w:val="es-ES"/>
              </w:rPr>
              <w:t>UIT</w:t>
            </w:r>
            <w:r w:rsidR="00AE5DB7" w:rsidRPr="005805AF">
              <w:rPr>
                <w:lang w:val="es-ES"/>
              </w:rPr>
              <w:t xml:space="preserve">-R); </w:t>
            </w:r>
            <w:r w:rsidRPr="005805AF">
              <w:rPr>
                <w:lang w:val="es-ES"/>
              </w:rPr>
              <w:t>el número</w:t>
            </w:r>
            <w:r w:rsidR="00AE5DB7" w:rsidRPr="005805AF">
              <w:rPr>
                <w:lang w:val="es-ES"/>
              </w:rPr>
              <w:t xml:space="preserve"> 205A </w:t>
            </w:r>
            <w:r w:rsidRPr="005805AF">
              <w:rPr>
                <w:lang w:val="es-ES"/>
              </w:rPr>
              <w:t xml:space="preserve">del Artículo </w:t>
            </w:r>
            <w:r w:rsidR="00AE5DB7" w:rsidRPr="005805AF">
              <w:rPr>
                <w:lang w:val="es-ES"/>
              </w:rPr>
              <w:t>15 (</w:t>
            </w:r>
            <w:r w:rsidRPr="005805AF">
              <w:rPr>
                <w:lang w:val="es-ES"/>
              </w:rPr>
              <w:t>UIT</w:t>
            </w:r>
            <w:r w:rsidR="00AE5DB7" w:rsidRPr="005805AF">
              <w:rPr>
                <w:lang w:val="es-ES"/>
              </w:rPr>
              <w:t xml:space="preserve">-T); </w:t>
            </w:r>
            <w:r w:rsidRPr="005805AF">
              <w:rPr>
                <w:lang w:val="es-ES"/>
              </w:rPr>
              <w:t>el número</w:t>
            </w:r>
            <w:r w:rsidR="00AE5DB7" w:rsidRPr="005805AF">
              <w:rPr>
                <w:lang w:val="es-ES"/>
              </w:rPr>
              <w:t xml:space="preserve"> 223A </w:t>
            </w:r>
            <w:r w:rsidRPr="005805AF">
              <w:rPr>
                <w:lang w:val="es-ES"/>
              </w:rPr>
              <w:t xml:space="preserve">del Artículo </w:t>
            </w:r>
            <w:r w:rsidR="00AE5DB7" w:rsidRPr="005805AF">
              <w:rPr>
                <w:lang w:val="es-ES"/>
              </w:rPr>
              <w:t>18 (</w:t>
            </w:r>
            <w:r w:rsidRPr="005805AF">
              <w:rPr>
                <w:lang w:val="es-ES"/>
              </w:rPr>
              <w:t>UIT</w:t>
            </w:r>
            <w:r w:rsidR="00AE5DB7" w:rsidRPr="005805AF">
              <w:rPr>
                <w:lang w:val="es-ES"/>
              </w:rPr>
              <w:t xml:space="preserve">-D); </w:t>
            </w:r>
            <w:r w:rsidRPr="005805AF">
              <w:rPr>
                <w:lang w:val="es-ES"/>
              </w:rPr>
              <w:t>y el número</w:t>
            </w:r>
            <w:r w:rsidR="00AE5DB7" w:rsidRPr="005805AF">
              <w:rPr>
                <w:lang w:val="es-ES"/>
              </w:rPr>
              <w:t xml:space="preserve"> 87A </w:t>
            </w:r>
            <w:r w:rsidRPr="005805AF">
              <w:rPr>
                <w:lang w:val="es-ES"/>
              </w:rPr>
              <w:t xml:space="preserve">del Artículo </w:t>
            </w:r>
            <w:r w:rsidR="00AE5DB7" w:rsidRPr="005805AF">
              <w:rPr>
                <w:lang w:val="es-ES"/>
              </w:rPr>
              <w:t>5 (</w:t>
            </w:r>
            <w:r w:rsidRPr="005805AF">
              <w:rPr>
                <w:lang w:val="es-ES"/>
              </w:rPr>
              <w:t>Secretaría General</w:t>
            </w:r>
            <w:r w:rsidR="00A25D8C">
              <w:rPr>
                <w:lang w:val="es-ES"/>
              </w:rPr>
              <w:t xml:space="preserve"> </w:t>
            </w:r>
            <w:r w:rsidR="00A25D8C" w:rsidRPr="00A25D8C">
              <w:rPr>
                <w:lang w:val="es-ES"/>
              </w:rPr>
              <w:t>–</w:t>
            </w:r>
            <w:r w:rsidR="00AE5DB7" w:rsidRPr="005805AF">
              <w:rPr>
                <w:lang w:val="es-ES"/>
              </w:rPr>
              <w:t xml:space="preserve"> Intersector</w:t>
            </w:r>
            <w:r w:rsidRPr="005805AF">
              <w:rPr>
                <w:lang w:val="es-ES"/>
              </w:rPr>
              <w:t>i</w:t>
            </w:r>
            <w:r w:rsidR="00AE5DB7" w:rsidRPr="005805AF">
              <w:rPr>
                <w:lang w:val="es-ES"/>
              </w:rPr>
              <w:t>al).</w:t>
            </w:r>
          </w:p>
          <w:p w14:paraId="4140E554" w14:textId="3B0EF546" w:rsidR="00093EEB" w:rsidRPr="005805AF" w:rsidRDefault="00AE5DB7" w:rsidP="007C38F9">
            <w:pPr>
              <w:pStyle w:val="Headingb"/>
              <w:rPr>
                <w:lang w:val="es-ES"/>
              </w:rPr>
            </w:pPr>
            <w:r w:rsidRPr="005805AF">
              <w:rPr>
                <w:lang w:val="es-ES"/>
              </w:rPr>
              <w:t>Acción solicitada</w:t>
            </w:r>
          </w:p>
          <w:p w14:paraId="71AA9331" w14:textId="17028F94" w:rsidR="00093EEB" w:rsidRPr="005805AF" w:rsidRDefault="00085E82" w:rsidP="007C38F9">
            <w:pPr>
              <w:rPr>
                <w:lang w:val="es-ES"/>
              </w:rPr>
            </w:pPr>
            <w:bookmarkStart w:id="14" w:name="lt_pId020"/>
            <w:r w:rsidRPr="005805AF">
              <w:rPr>
                <w:lang w:val="es-ES"/>
              </w:rPr>
              <w:t xml:space="preserve">Se invita al Consejo a </w:t>
            </w:r>
            <w:r w:rsidRPr="005805AF">
              <w:rPr>
                <w:b/>
                <w:lang w:val="es-ES"/>
              </w:rPr>
              <w:t>examinar</w:t>
            </w:r>
            <w:r w:rsidRPr="005805AF">
              <w:rPr>
                <w:lang w:val="es-ES"/>
              </w:rPr>
              <w:t xml:space="preserve"> y </w:t>
            </w:r>
            <w:r w:rsidRPr="005805AF">
              <w:rPr>
                <w:b/>
                <w:lang w:val="es-ES"/>
              </w:rPr>
              <w:t>aprobar</w:t>
            </w:r>
            <w:r w:rsidRPr="005805AF">
              <w:rPr>
                <w:lang w:val="es-ES"/>
              </w:rPr>
              <w:t xml:space="preserve"> el </w:t>
            </w:r>
            <w:r w:rsidR="002B4F03" w:rsidRPr="005805AF">
              <w:rPr>
                <w:lang w:val="es-ES"/>
              </w:rPr>
              <w:t>p</w:t>
            </w:r>
            <w:r w:rsidRPr="005805AF">
              <w:rPr>
                <w:lang w:val="es-ES"/>
              </w:rPr>
              <w:t xml:space="preserve">royecto de </w:t>
            </w:r>
            <w:r w:rsidR="00CD62F0" w:rsidRPr="005805AF">
              <w:rPr>
                <w:lang w:val="es-ES"/>
              </w:rPr>
              <w:t>Plan O</w:t>
            </w:r>
            <w:r w:rsidRPr="005805AF">
              <w:rPr>
                <w:lang w:val="es-ES"/>
              </w:rPr>
              <w:t xml:space="preserve">peracional de la UIT </w:t>
            </w:r>
            <w:r w:rsidR="00B01D37" w:rsidRPr="005805AF">
              <w:rPr>
                <w:lang w:val="es-ES"/>
              </w:rPr>
              <w:t>de</w:t>
            </w:r>
            <w:r w:rsidRPr="005805AF">
              <w:rPr>
                <w:lang w:val="es-ES"/>
              </w:rPr>
              <w:t xml:space="preserve"> la Unión para 2023, y a </w:t>
            </w:r>
            <w:r w:rsidRPr="005805AF">
              <w:rPr>
                <w:b/>
                <w:lang w:val="es-ES"/>
              </w:rPr>
              <w:t>adoptar</w:t>
            </w:r>
            <w:r w:rsidRPr="005805AF">
              <w:rPr>
                <w:lang w:val="es-ES"/>
              </w:rPr>
              <w:t xml:space="preserve"> el </w:t>
            </w:r>
            <w:r w:rsidR="002B4F03" w:rsidRPr="005805AF">
              <w:rPr>
                <w:lang w:val="es-ES"/>
              </w:rPr>
              <w:t>p</w:t>
            </w:r>
            <w:r w:rsidRPr="005805AF">
              <w:rPr>
                <w:lang w:val="es-ES"/>
              </w:rPr>
              <w:t>royecto de Resolución que se presenta en el Anexo A a este documento</w:t>
            </w:r>
            <w:r w:rsidR="00AE5DB7" w:rsidRPr="005805AF">
              <w:rPr>
                <w:lang w:val="es-ES"/>
              </w:rPr>
              <w:t>.</w:t>
            </w:r>
            <w:bookmarkEnd w:id="14"/>
            <w:r w:rsidR="00AE5DB7" w:rsidRPr="005805AF">
              <w:rPr>
                <w:lang w:val="es-ES"/>
              </w:rPr>
              <w:t xml:space="preserve"> </w:t>
            </w:r>
          </w:p>
          <w:p w14:paraId="37DDAA2D" w14:textId="77777777" w:rsidR="00093EEB" w:rsidRPr="005805AF" w:rsidRDefault="00093EEB" w:rsidP="007C38F9">
            <w:pPr>
              <w:pStyle w:val="Table"/>
              <w:keepNext w:val="0"/>
              <w:spacing w:before="0" w:after="0"/>
              <w:rPr>
                <w:caps w:val="0"/>
                <w:sz w:val="22"/>
                <w:lang w:val="es-ES"/>
              </w:rPr>
            </w:pPr>
            <w:r w:rsidRPr="005805AF">
              <w:rPr>
                <w:caps w:val="0"/>
                <w:sz w:val="22"/>
                <w:lang w:val="es-ES"/>
              </w:rPr>
              <w:t>____________</w:t>
            </w:r>
          </w:p>
          <w:p w14:paraId="4DD63F10" w14:textId="77777777" w:rsidR="00093EEB" w:rsidRPr="005805AF" w:rsidRDefault="00093EEB" w:rsidP="007C38F9">
            <w:pPr>
              <w:pStyle w:val="Headingb"/>
              <w:rPr>
                <w:lang w:val="es-ES"/>
              </w:rPr>
            </w:pPr>
            <w:r w:rsidRPr="005805AF">
              <w:rPr>
                <w:lang w:val="es-ES"/>
              </w:rPr>
              <w:t>Referencia</w:t>
            </w:r>
          </w:p>
          <w:p w14:paraId="7DF51023" w14:textId="35248B52" w:rsidR="00093EEB" w:rsidRPr="005805AF" w:rsidRDefault="00C9717D" w:rsidP="007C38F9">
            <w:pPr>
              <w:spacing w:after="120"/>
              <w:rPr>
                <w:i/>
                <w:iCs/>
                <w:lang w:val="es-ES"/>
              </w:rPr>
            </w:pPr>
            <w:hyperlink r:id="rId7" w:history="1">
              <w:bookmarkStart w:id="15" w:name="lt_pId022"/>
              <w:r w:rsidR="00AE5DB7" w:rsidRPr="005805AF">
                <w:rPr>
                  <w:rStyle w:val="Hyperlink"/>
                  <w:i/>
                  <w:iCs/>
                  <w:lang w:val="es-ES"/>
                </w:rPr>
                <w:t>Resolu</w:t>
              </w:r>
              <w:r w:rsidR="00085E82" w:rsidRPr="005805AF">
                <w:rPr>
                  <w:rStyle w:val="Hyperlink"/>
                  <w:i/>
                  <w:iCs/>
                  <w:lang w:val="es-ES"/>
                </w:rPr>
                <w:t>ción</w:t>
              </w:r>
              <w:r w:rsidR="00AE5DB7" w:rsidRPr="005805AF">
                <w:rPr>
                  <w:rStyle w:val="Hyperlink"/>
                  <w:i/>
                  <w:iCs/>
                  <w:lang w:val="es-ES"/>
                </w:rPr>
                <w:t xml:space="preserve"> 71 (Rev. Dub</w:t>
              </w:r>
              <w:r w:rsidR="00085E82" w:rsidRPr="005805AF">
                <w:rPr>
                  <w:rStyle w:val="Hyperlink"/>
                  <w:i/>
                  <w:iCs/>
                  <w:lang w:val="es-ES"/>
                </w:rPr>
                <w:t>á</w:t>
              </w:r>
              <w:r w:rsidR="00AE5DB7" w:rsidRPr="005805AF">
                <w:rPr>
                  <w:rStyle w:val="Hyperlink"/>
                  <w:i/>
                  <w:iCs/>
                  <w:lang w:val="es-ES"/>
                </w:rPr>
                <w:t>i, 2018)</w:t>
              </w:r>
              <w:bookmarkEnd w:id="15"/>
            </w:hyperlink>
          </w:p>
        </w:tc>
      </w:tr>
    </w:tbl>
    <w:p w14:paraId="7313D70D" w14:textId="7B6105A7" w:rsidR="00AE5DB7" w:rsidRPr="005805AF" w:rsidRDefault="00AE5DB7" w:rsidP="007C38F9">
      <w:pPr>
        <w:pStyle w:val="Heading1"/>
        <w:rPr>
          <w:lang w:val="es-ES"/>
        </w:rPr>
      </w:pPr>
      <w:r w:rsidRPr="005805AF">
        <w:rPr>
          <w:lang w:val="es-ES"/>
        </w:rPr>
        <w:br w:type="page"/>
      </w:r>
    </w:p>
    <w:p w14:paraId="5422CAC2" w14:textId="1829FBCA" w:rsidR="007955DA" w:rsidRPr="005805AF" w:rsidRDefault="00AE5DB7" w:rsidP="007C38F9">
      <w:pPr>
        <w:pStyle w:val="Heading1"/>
        <w:rPr>
          <w:lang w:val="es-ES"/>
        </w:rPr>
      </w:pPr>
      <w:r w:rsidRPr="005805AF">
        <w:rPr>
          <w:lang w:val="es-ES"/>
        </w:rPr>
        <w:lastRenderedPageBreak/>
        <w:t>1</w:t>
      </w:r>
      <w:r w:rsidRPr="005805AF">
        <w:rPr>
          <w:lang w:val="es-ES"/>
        </w:rPr>
        <w:tab/>
        <w:t>Introduc</w:t>
      </w:r>
      <w:r w:rsidR="00D607F2" w:rsidRPr="005805AF">
        <w:rPr>
          <w:lang w:val="es-ES"/>
        </w:rPr>
        <w:t>ció</w:t>
      </w:r>
      <w:r w:rsidRPr="005805AF">
        <w:rPr>
          <w:lang w:val="es-ES"/>
        </w:rPr>
        <w:t>n</w:t>
      </w:r>
    </w:p>
    <w:p w14:paraId="203762A1" w14:textId="179CAC10" w:rsidR="00AE5DB7" w:rsidRPr="005805AF" w:rsidRDefault="00AE5DB7" w:rsidP="007C38F9">
      <w:pPr>
        <w:rPr>
          <w:lang w:val="es-ES"/>
        </w:rPr>
      </w:pPr>
      <w:r w:rsidRPr="005805AF">
        <w:rPr>
          <w:lang w:val="es-ES"/>
        </w:rPr>
        <w:t>1.1</w:t>
      </w:r>
      <w:r w:rsidRPr="005805AF">
        <w:rPr>
          <w:lang w:val="es-ES"/>
        </w:rPr>
        <w:tab/>
      </w:r>
      <w:r w:rsidR="002B4F03" w:rsidRPr="005805AF">
        <w:rPr>
          <w:lang w:val="es-ES"/>
        </w:rPr>
        <w:t>En 2023 finaliza el actual ciclo estratégico y financi</w:t>
      </w:r>
      <w:r w:rsidR="00315F9F" w:rsidRPr="005805AF">
        <w:rPr>
          <w:lang w:val="es-ES"/>
        </w:rPr>
        <w:t>er</w:t>
      </w:r>
      <w:r w:rsidR="002B4F03" w:rsidRPr="005805AF">
        <w:rPr>
          <w:lang w:val="es-ES"/>
        </w:rPr>
        <w:t>o</w:t>
      </w:r>
      <w:r w:rsidR="00315F9F" w:rsidRPr="005805AF">
        <w:rPr>
          <w:lang w:val="es-ES"/>
        </w:rPr>
        <w:t>.</w:t>
      </w:r>
      <w:r w:rsidR="00796F6D" w:rsidRPr="005805AF">
        <w:rPr>
          <w:lang w:val="es-ES"/>
        </w:rPr>
        <w:t xml:space="preserve"> Los P</w:t>
      </w:r>
      <w:r w:rsidR="002B4F03" w:rsidRPr="005805AF">
        <w:rPr>
          <w:lang w:val="es-ES"/>
        </w:rPr>
        <w:t xml:space="preserve">lanes </w:t>
      </w:r>
      <w:r w:rsidR="00796F6D" w:rsidRPr="005805AF">
        <w:rPr>
          <w:lang w:val="es-ES"/>
        </w:rPr>
        <w:t>E</w:t>
      </w:r>
      <w:r w:rsidR="002B4F03" w:rsidRPr="005805AF">
        <w:rPr>
          <w:lang w:val="es-ES"/>
        </w:rPr>
        <w:t xml:space="preserve">stratégico y </w:t>
      </w:r>
      <w:r w:rsidR="00796F6D" w:rsidRPr="005805AF">
        <w:rPr>
          <w:lang w:val="es-ES"/>
        </w:rPr>
        <w:t>F</w:t>
      </w:r>
      <w:r w:rsidR="002B4F03" w:rsidRPr="005805AF">
        <w:rPr>
          <w:lang w:val="es-ES"/>
        </w:rPr>
        <w:t>inanciero para el periodo 2020-2023 se aprobaron en la última Conferencia de Plenipotenciarios, en 2018</w:t>
      </w:r>
      <w:r w:rsidRPr="005805AF">
        <w:rPr>
          <w:lang w:val="es-ES"/>
        </w:rPr>
        <w:t>.</w:t>
      </w:r>
    </w:p>
    <w:p w14:paraId="07CF6D98" w14:textId="35B39048" w:rsidR="00AE5DB7" w:rsidRPr="005805AF" w:rsidRDefault="00AE5DB7" w:rsidP="007C38F9">
      <w:pPr>
        <w:rPr>
          <w:lang w:val="es-ES"/>
        </w:rPr>
      </w:pPr>
      <w:r w:rsidRPr="005805AF">
        <w:rPr>
          <w:lang w:val="es-ES"/>
        </w:rPr>
        <w:t>1.2</w:t>
      </w:r>
      <w:r w:rsidRPr="005805AF">
        <w:rPr>
          <w:lang w:val="es-ES"/>
        </w:rPr>
        <w:tab/>
      </w:r>
      <w:r w:rsidR="002B4F03" w:rsidRPr="005805AF">
        <w:rPr>
          <w:lang w:val="es-ES"/>
        </w:rPr>
        <w:t xml:space="preserve">En vísperas de que la próxima Conferencia de Plenipotenciarios apruebe los nuevos </w:t>
      </w:r>
      <w:r w:rsidR="00796F6D" w:rsidRPr="005805AF">
        <w:rPr>
          <w:lang w:val="es-ES"/>
        </w:rPr>
        <w:t>P</w:t>
      </w:r>
      <w:r w:rsidR="002B4F03" w:rsidRPr="005805AF">
        <w:rPr>
          <w:lang w:val="es-ES"/>
        </w:rPr>
        <w:t xml:space="preserve">lanes </w:t>
      </w:r>
      <w:r w:rsidR="00796F6D" w:rsidRPr="005805AF">
        <w:rPr>
          <w:lang w:val="es-ES"/>
        </w:rPr>
        <w:t>E</w:t>
      </w:r>
      <w:r w:rsidR="002B4F03" w:rsidRPr="005805AF">
        <w:rPr>
          <w:lang w:val="es-ES"/>
        </w:rPr>
        <w:t xml:space="preserve">stratégico y </w:t>
      </w:r>
      <w:r w:rsidR="00796F6D" w:rsidRPr="005805AF">
        <w:rPr>
          <w:lang w:val="es-ES"/>
        </w:rPr>
        <w:t>F</w:t>
      </w:r>
      <w:r w:rsidR="002B4F03" w:rsidRPr="005805AF">
        <w:rPr>
          <w:lang w:val="es-ES"/>
        </w:rPr>
        <w:t>inanciero para 2024-2027, que incluirán la estructura, metas, prioridades temáticas y límites financieros nuevos, no tendría sentido presentar la información del period</w:t>
      </w:r>
      <w:r w:rsidR="00315F9F" w:rsidRPr="005805AF">
        <w:rPr>
          <w:lang w:val="es-ES"/>
        </w:rPr>
        <w:t>o</w:t>
      </w:r>
      <w:r w:rsidR="002B4F03" w:rsidRPr="005805AF">
        <w:rPr>
          <w:lang w:val="es-ES"/>
        </w:rPr>
        <w:t xml:space="preserve"> 2024-2026 según los planes vigentes</w:t>
      </w:r>
      <w:r w:rsidRPr="005805AF">
        <w:rPr>
          <w:lang w:val="es-ES"/>
        </w:rPr>
        <w:t>.</w:t>
      </w:r>
    </w:p>
    <w:p w14:paraId="2CC3A0ED" w14:textId="5F510AB4" w:rsidR="00AE5DB7" w:rsidRPr="005805AF" w:rsidRDefault="00AE5DB7" w:rsidP="007C38F9">
      <w:pPr>
        <w:rPr>
          <w:lang w:val="es-ES"/>
        </w:rPr>
      </w:pPr>
      <w:r w:rsidRPr="005805AF">
        <w:rPr>
          <w:lang w:val="es-ES"/>
        </w:rPr>
        <w:t>1.3</w:t>
      </w:r>
      <w:r w:rsidRPr="005805AF">
        <w:rPr>
          <w:lang w:val="es-ES"/>
        </w:rPr>
        <w:tab/>
      </w:r>
      <w:r w:rsidR="002B4F03" w:rsidRPr="005805AF">
        <w:rPr>
          <w:lang w:val="es-ES"/>
        </w:rPr>
        <w:t xml:space="preserve">Por este motivo, el presente proyecto de Plan </w:t>
      </w:r>
      <w:r w:rsidR="00CD62F0" w:rsidRPr="005805AF">
        <w:rPr>
          <w:lang w:val="es-ES"/>
        </w:rPr>
        <w:t>O</w:t>
      </w:r>
      <w:r w:rsidR="002B4F03" w:rsidRPr="005805AF">
        <w:rPr>
          <w:lang w:val="es-ES"/>
        </w:rPr>
        <w:t xml:space="preserve">peracional se centra únicamente en 2023. Cuando se hayan aprobado los nuevos </w:t>
      </w:r>
      <w:r w:rsidR="00796F6D" w:rsidRPr="005805AF">
        <w:rPr>
          <w:lang w:val="es-ES"/>
        </w:rPr>
        <w:t>P</w:t>
      </w:r>
      <w:r w:rsidR="002B4F03" w:rsidRPr="005805AF">
        <w:rPr>
          <w:lang w:val="es-ES"/>
        </w:rPr>
        <w:t xml:space="preserve">lanes </w:t>
      </w:r>
      <w:r w:rsidR="00796F6D" w:rsidRPr="005805AF">
        <w:rPr>
          <w:lang w:val="es-ES"/>
        </w:rPr>
        <w:t>E</w:t>
      </w:r>
      <w:r w:rsidR="002B4F03" w:rsidRPr="005805AF">
        <w:rPr>
          <w:lang w:val="es-ES"/>
        </w:rPr>
        <w:t xml:space="preserve">stratégico y </w:t>
      </w:r>
      <w:r w:rsidR="00796F6D" w:rsidRPr="005805AF">
        <w:rPr>
          <w:lang w:val="es-ES"/>
        </w:rPr>
        <w:t>F</w:t>
      </w:r>
      <w:r w:rsidR="002B4F03" w:rsidRPr="005805AF">
        <w:rPr>
          <w:lang w:val="es-ES"/>
        </w:rPr>
        <w:t xml:space="preserve">inanciero, se presentará un </w:t>
      </w:r>
      <w:r w:rsidR="00CD62F0" w:rsidRPr="005805AF">
        <w:rPr>
          <w:lang w:val="es-ES"/>
        </w:rPr>
        <w:t>P</w:t>
      </w:r>
      <w:r w:rsidR="002B4F03" w:rsidRPr="005805AF">
        <w:rPr>
          <w:lang w:val="es-ES"/>
        </w:rPr>
        <w:t xml:space="preserve">lan </w:t>
      </w:r>
      <w:r w:rsidR="00CD62F0" w:rsidRPr="005805AF">
        <w:rPr>
          <w:lang w:val="es-ES"/>
        </w:rPr>
        <w:t>O</w:t>
      </w:r>
      <w:r w:rsidR="002B4F03" w:rsidRPr="005805AF">
        <w:rPr>
          <w:lang w:val="es-ES"/>
        </w:rPr>
        <w:t xml:space="preserve">peracional </w:t>
      </w:r>
      <w:r w:rsidR="00315F9F" w:rsidRPr="005805AF">
        <w:rPr>
          <w:lang w:val="es-ES"/>
        </w:rPr>
        <w:t>renovable</w:t>
      </w:r>
      <w:r w:rsidR="002B4F03" w:rsidRPr="005805AF">
        <w:rPr>
          <w:lang w:val="es-ES"/>
        </w:rPr>
        <w:t xml:space="preserve"> completo para 2024-2027 basado en </w:t>
      </w:r>
      <w:r w:rsidR="00D607F2" w:rsidRPr="005805AF">
        <w:rPr>
          <w:lang w:val="es-ES"/>
        </w:rPr>
        <w:t xml:space="preserve">estos </w:t>
      </w:r>
      <w:r w:rsidR="002B4F03" w:rsidRPr="005805AF">
        <w:rPr>
          <w:lang w:val="es-ES"/>
        </w:rPr>
        <w:t>dos instrumentos fundamentales.</w:t>
      </w:r>
    </w:p>
    <w:p w14:paraId="313AC869" w14:textId="6240A849" w:rsidR="00AE5DB7" w:rsidRPr="005805AF" w:rsidRDefault="00AE5DB7" w:rsidP="007C38F9">
      <w:pPr>
        <w:pStyle w:val="Heading1"/>
        <w:rPr>
          <w:lang w:val="es-ES"/>
        </w:rPr>
      </w:pPr>
      <w:r w:rsidRPr="005805AF">
        <w:rPr>
          <w:lang w:val="es-ES"/>
        </w:rPr>
        <w:t>2</w:t>
      </w:r>
      <w:r w:rsidRPr="005805AF">
        <w:rPr>
          <w:lang w:val="es-ES"/>
        </w:rPr>
        <w:tab/>
        <w:t xml:space="preserve">Descripción del Plan Operacional por </w:t>
      </w:r>
      <w:r w:rsidR="00796F6D" w:rsidRPr="005805AF">
        <w:rPr>
          <w:lang w:val="es-ES"/>
        </w:rPr>
        <w:t>metas</w:t>
      </w:r>
      <w:r w:rsidRPr="005805AF">
        <w:rPr>
          <w:lang w:val="es-ES"/>
        </w:rPr>
        <w:t xml:space="preserve">, </w:t>
      </w:r>
      <w:r w:rsidR="00796F6D" w:rsidRPr="005805AF">
        <w:rPr>
          <w:lang w:val="es-ES"/>
        </w:rPr>
        <w:t xml:space="preserve">objetivos </w:t>
      </w:r>
      <w:r w:rsidRPr="005805AF">
        <w:rPr>
          <w:lang w:val="es-ES"/>
        </w:rPr>
        <w:t xml:space="preserve">y </w:t>
      </w:r>
      <w:r w:rsidR="00796F6D" w:rsidRPr="005805AF">
        <w:rPr>
          <w:lang w:val="es-ES"/>
        </w:rPr>
        <w:t>s</w:t>
      </w:r>
      <w:r w:rsidRPr="005805AF">
        <w:rPr>
          <w:lang w:val="es-ES"/>
        </w:rPr>
        <w:t>ector</w:t>
      </w:r>
    </w:p>
    <w:p w14:paraId="2FFCF75F" w14:textId="7B1F597F" w:rsidR="005A609A" w:rsidRPr="005805AF" w:rsidRDefault="00244200" w:rsidP="007C38F9">
      <w:pPr>
        <w:rPr>
          <w:lang w:val="es-ES"/>
        </w:rPr>
      </w:pPr>
      <w:r w:rsidRPr="005805AF">
        <w:rPr>
          <w:lang w:val="es-ES"/>
        </w:rPr>
        <w:t>2.1</w:t>
      </w:r>
      <w:r w:rsidRPr="005805AF">
        <w:rPr>
          <w:lang w:val="es-ES"/>
        </w:rPr>
        <w:tab/>
        <w:t xml:space="preserve">El proyecto de Plan Operacional para </w:t>
      </w:r>
      <w:r w:rsidR="002B4F03" w:rsidRPr="005805AF">
        <w:rPr>
          <w:lang w:val="es-ES"/>
        </w:rPr>
        <w:t>2023</w:t>
      </w:r>
      <w:r w:rsidRPr="005805AF">
        <w:rPr>
          <w:lang w:val="es-ES"/>
        </w:rPr>
        <w:t xml:space="preserve"> trata de la implementación de 5 metas</w:t>
      </w:r>
      <w:r w:rsidR="005A609A" w:rsidRPr="005805AF">
        <w:rPr>
          <w:lang w:val="es-ES"/>
        </w:rPr>
        <w:t xml:space="preserve"> </w:t>
      </w:r>
      <w:r w:rsidRPr="005805AF">
        <w:rPr>
          <w:lang w:val="es-ES"/>
        </w:rPr>
        <w:t>estratégicas y 18 objetivos estratégicos. Sigue la estructura de los Planes Estratégico y Financiero</w:t>
      </w:r>
      <w:r w:rsidR="005A609A" w:rsidRPr="005805AF">
        <w:rPr>
          <w:lang w:val="es-ES"/>
        </w:rPr>
        <w:t xml:space="preserve"> </w:t>
      </w:r>
      <w:r w:rsidRPr="005805AF">
        <w:rPr>
          <w:lang w:val="es-ES"/>
        </w:rPr>
        <w:t>para 2020-2023 tal y como fueron aprobados por la Conferencia de Plenipotenciarios de 2018.</w:t>
      </w:r>
    </w:p>
    <w:p w14:paraId="4588F4BD" w14:textId="7CB95219" w:rsidR="00244200" w:rsidRPr="005805AF" w:rsidRDefault="00244200" w:rsidP="007C38F9">
      <w:pPr>
        <w:rPr>
          <w:lang w:val="es-ES"/>
        </w:rPr>
      </w:pPr>
      <w:r w:rsidRPr="005805AF">
        <w:rPr>
          <w:lang w:val="es-ES"/>
        </w:rPr>
        <w:t>2.2</w:t>
      </w:r>
      <w:r w:rsidRPr="005805AF">
        <w:rPr>
          <w:lang w:val="es-ES"/>
        </w:rPr>
        <w:tab/>
        <w:t xml:space="preserve">La estructura del </w:t>
      </w:r>
      <w:r w:rsidR="005A609A" w:rsidRPr="005805AF">
        <w:rPr>
          <w:lang w:val="es-ES"/>
        </w:rPr>
        <w:t xml:space="preserve">proyecto de </w:t>
      </w:r>
      <w:r w:rsidRPr="005805AF">
        <w:rPr>
          <w:lang w:val="es-ES"/>
        </w:rPr>
        <w:t>Plan Operacional para 202</w:t>
      </w:r>
      <w:r w:rsidR="002B4F03" w:rsidRPr="005805AF">
        <w:rPr>
          <w:lang w:val="es-ES"/>
        </w:rPr>
        <w:t>3</w:t>
      </w:r>
      <w:r w:rsidRPr="005805AF">
        <w:rPr>
          <w:lang w:val="es-ES"/>
        </w:rPr>
        <w:t xml:space="preserve"> es la siguiente:</w:t>
      </w:r>
    </w:p>
    <w:p w14:paraId="7A427D04" w14:textId="3E7ABB27" w:rsidR="00244200" w:rsidRPr="005805AF" w:rsidRDefault="00A25D8C" w:rsidP="007C38F9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16AD6A38" wp14:editId="216518F2">
            <wp:extent cx="5928360" cy="4251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3726" w14:textId="6C8F77C0" w:rsidR="00244200" w:rsidRPr="005805AF" w:rsidRDefault="00244200" w:rsidP="007C38F9">
      <w:pPr>
        <w:pStyle w:val="Heading1"/>
        <w:rPr>
          <w:lang w:val="es-ES"/>
        </w:rPr>
      </w:pPr>
      <w:r w:rsidRPr="005805AF">
        <w:rPr>
          <w:lang w:val="es-ES"/>
        </w:rPr>
        <w:lastRenderedPageBreak/>
        <w:t>3</w:t>
      </w:r>
      <w:r w:rsidRPr="005805AF">
        <w:rPr>
          <w:lang w:val="es-ES"/>
        </w:rPr>
        <w:tab/>
      </w:r>
      <w:bookmarkStart w:id="16" w:name="lt_pId038"/>
      <w:r w:rsidR="002B4F03" w:rsidRPr="005805AF">
        <w:rPr>
          <w:lang w:val="es-ES"/>
        </w:rPr>
        <w:t>Metas y objetivos</w:t>
      </w:r>
      <w:bookmarkEnd w:id="16"/>
    </w:p>
    <w:p w14:paraId="541FC985" w14:textId="325F3682" w:rsidR="00244200" w:rsidRPr="005805AF" w:rsidRDefault="00244200" w:rsidP="007C38F9">
      <w:pPr>
        <w:keepNext/>
        <w:tabs>
          <w:tab w:val="left" w:pos="8130"/>
        </w:tabs>
        <w:rPr>
          <w:lang w:val="es-ES"/>
        </w:rPr>
      </w:pPr>
      <w:r w:rsidRPr="005805AF">
        <w:rPr>
          <w:lang w:val="es-ES"/>
        </w:rPr>
        <w:t>3.1</w:t>
      </w:r>
      <w:r w:rsidRPr="005805AF">
        <w:rPr>
          <w:lang w:val="es-ES"/>
        </w:rPr>
        <w:tab/>
      </w:r>
      <w:bookmarkStart w:id="17" w:name="lt_pId040"/>
      <w:r w:rsidR="002B4F03" w:rsidRPr="005805AF">
        <w:rPr>
          <w:lang w:val="es-ES"/>
        </w:rPr>
        <w:t>En el gráfico siguiente se presentan los costes de 2023 desglosados por meta.</w:t>
      </w:r>
      <w:bookmarkEnd w:id="17"/>
    </w:p>
    <w:p w14:paraId="374D5170" w14:textId="20F0AAF5" w:rsidR="00761944" w:rsidRPr="005805AF" w:rsidRDefault="00761944" w:rsidP="007C38F9">
      <w:pPr>
        <w:tabs>
          <w:tab w:val="left" w:pos="8130"/>
        </w:tabs>
        <w:rPr>
          <w:lang w:val="es-ES"/>
        </w:rPr>
      </w:pPr>
      <w:r w:rsidRPr="005805AF">
        <w:rPr>
          <w:noProof/>
          <w:lang w:eastAsia="es-ES_tradnl"/>
        </w:rPr>
        <w:drawing>
          <wp:inline distT="0" distB="0" distL="0" distR="0" wp14:anchorId="48AF3405" wp14:editId="30C6F268">
            <wp:extent cx="6120765" cy="29220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22043"/>
                    </a:xfrm>
                    <a:prstGeom prst="rect">
                      <a:avLst/>
                    </a:prstGeom>
                    <a:blipFill>
                      <a:blip r:embed="rId10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14:paraId="4BDB383E" w14:textId="58C0AE83" w:rsidR="00761944" w:rsidRPr="005805AF" w:rsidRDefault="00761944" w:rsidP="007C38F9">
      <w:pPr>
        <w:tabs>
          <w:tab w:val="left" w:pos="8130"/>
        </w:tabs>
        <w:rPr>
          <w:lang w:val="es-ES"/>
        </w:rPr>
      </w:pPr>
      <w:r w:rsidRPr="005805AF">
        <w:rPr>
          <w:lang w:val="es-ES"/>
        </w:rPr>
        <w:t>3.2</w:t>
      </w:r>
      <w:r w:rsidRPr="005805AF">
        <w:rPr>
          <w:lang w:val="es-ES"/>
        </w:rPr>
        <w:tab/>
      </w:r>
      <w:r w:rsidR="002B4F03" w:rsidRPr="005805AF">
        <w:rPr>
          <w:lang w:val="es-ES"/>
        </w:rPr>
        <w:t>En el gráfico siguiente se presentan los costes de 2023 desglosados por objetivo.</w:t>
      </w:r>
    </w:p>
    <w:p w14:paraId="21737F10" w14:textId="4DC530A1" w:rsidR="00761944" w:rsidRPr="005805AF" w:rsidRDefault="00761944" w:rsidP="007C38F9">
      <w:pPr>
        <w:tabs>
          <w:tab w:val="left" w:pos="8130"/>
        </w:tabs>
        <w:rPr>
          <w:lang w:val="es-ES"/>
        </w:rPr>
      </w:pPr>
      <w:r w:rsidRPr="005805AF">
        <w:rPr>
          <w:noProof/>
          <w:lang w:eastAsia="es-ES_tradnl"/>
        </w:rPr>
        <w:drawing>
          <wp:inline distT="0" distB="0" distL="0" distR="0" wp14:anchorId="18F93338" wp14:editId="662919D5">
            <wp:extent cx="6042185" cy="41940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185" cy="419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2158" w14:textId="77777777" w:rsidR="00B32583" w:rsidRPr="005805AF" w:rsidRDefault="00B32583" w:rsidP="007C38F9">
      <w:pPr>
        <w:keepNext/>
        <w:keepLines/>
        <w:tabs>
          <w:tab w:val="left" w:pos="8130"/>
        </w:tabs>
        <w:rPr>
          <w:lang w:val="es-ES"/>
        </w:rPr>
      </w:pPr>
    </w:p>
    <w:p w14:paraId="6664AD6D" w14:textId="56FF8214" w:rsidR="00B32583" w:rsidRPr="005805AF" w:rsidRDefault="00B32583" w:rsidP="007C38F9">
      <w:pPr>
        <w:keepNext/>
        <w:keepLines/>
        <w:tabs>
          <w:tab w:val="left" w:pos="8130"/>
        </w:tabs>
        <w:rPr>
          <w:lang w:val="es-ES"/>
        </w:rPr>
        <w:sectPr w:rsidR="00B32583" w:rsidRPr="005805AF" w:rsidSect="006710F6">
          <w:headerReference w:type="default" r:id="rId12"/>
          <w:footerReference w:type="default" r:id="rId13"/>
          <w:footerReference w:type="first" r:id="rId14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</w:p>
    <w:p w14:paraId="20E781C8" w14:textId="092A034D" w:rsidR="00761944" w:rsidRPr="005805AF" w:rsidRDefault="00761944" w:rsidP="007C38F9">
      <w:pPr>
        <w:keepNext/>
        <w:keepLines/>
        <w:tabs>
          <w:tab w:val="left" w:pos="8130"/>
        </w:tabs>
        <w:rPr>
          <w:lang w:val="es-ES"/>
        </w:rPr>
      </w:pPr>
      <w:r w:rsidRPr="005805AF">
        <w:rPr>
          <w:lang w:val="es-ES"/>
        </w:rPr>
        <w:lastRenderedPageBreak/>
        <w:t>3.3</w:t>
      </w:r>
      <w:r w:rsidRPr="005805AF">
        <w:rPr>
          <w:lang w:val="es-ES"/>
        </w:rPr>
        <w:tab/>
      </w:r>
      <w:r w:rsidR="002B4F03" w:rsidRPr="005805AF">
        <w:rPr>
          <w:lang w:val="es-ES"/>
        </w:rPr>
        <w:t>En el cuadro siguiente se presentan los cost</w:t>
      </w:r>
      <w:r w:rsidR="0060337F" w:rsidRPr="005805AF">
        <w:rPr>
          <w:lang w:val="es-ES"/>
        </w:rPr>
        <w:t>es de 2023 desglosados por meta y objetivo</w:t>
      </w:r>
      <w:r w:rsidR="002B4F03" w:rsidRPr="005805AF">
        <w:rPr>
          <w:lang w:val="es-ES"/>
        </w:rPr>
        <w:t>.</w:t>
      </w:r>
    </w:p>
    <w:p w14:paraId="4A038AEC" w14:textId="6B27BEF7" w:rsidR="00761944" w:rsidRPr="005805AF" w:rsidRDefault="00BF4BFF" w:rsidP="007C38F9">
      <w:pPr>
        <w:tabs>
          <w:tab w:val="left" w:pos="8130"/>
        </w:tabs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6ED6097B" wp14:editId="223F41B3">
            <wp:extent cx="8888730" cy="374523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adro_U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727D" w14:textId="77777777" w:rsidR="00B32583" w:rsidRPr="005805AF" w:rsidRDefault="00B32583" w:rsidP="007C38F9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lang w:val="es-ES"/>
        </w:rPr>
        <w:sectPr w:rsidR="00B32583" w:rsidRPr="005805AF" w:rsidSect="00B32583">
          <w:footerReference w:type="first" r:id="rId16"/>
          <w:pgSz w:w="16834" w:h="11907" w:orient="landscape" w:code="9"/>
          <w:pgMar w:top="1134" w:right="1418" w:bottom="1134" w:left="1418" w:header="720" w:footer="720" w:gutter="0"/>
          <w:cols w:space="720"/>
          <w:titlePg/>
        </w:sectPr>
      </w:pPr>
      <w:r w:rsidRPr="005805AF">
        <w:rPr>
          <w:lang w:val="es-ES"/>
        </w:rPr>
        <w:br w:type="page"/>
      </w:r>
    </w:p>
    <w:p w14:paraId="1684B635" w14:textId="0041850A" w:rsidR="00B32583" w:rsidRPr="005805AF" w:rsidRDefault="00B32583" w:rsidP="007C38F9">
      <w:pPr>
        <w:pStyle w:val="Heading1"/>
        <w:rPr>
          <w:lang w:val="es-ES"/>
        </w:rPr>
      </w:pPr>
      <w:r w:rsidRPr="005805AF">
        <w:rPr>
          <w:lang w:val="es-ES"/>
        </w:rPr>
        <w:lastRenderedPageBreak/>
        <w:t>4</w:t>
      </w:r>
      <w:r w:rsidRPr="005805AF">
        <w:rPr>
          <w:lang w:val="es-ES"/>
        </w:rPr>
        <w:tab/>
      </w:r>
      <w:r w:rsidR="003C362D" w:rsidRPr="005805AF">
        <w:rPr>
          <w:lang w:val="es-ES"/>
        </w:rPr>
        <w:t>Estructura de costes y metodología de atribución de costes</w:t>
      </w:r>
    </w:p>
    <w:p w14:paraId="352FF5C7" w14:textId="5690CD50" w:rsidR="00B32583" w:rsidRPr="005805AF" w:rsidRDefault="00B32583" w:rsidP="007C38F9">
      <w:pPr>
        <w:tabs>
          <w:tab w:val="left" w:pos="8130"/>
        </w:tabs>
        <w:rPr>
          <w:lang w:val="es-ES"/>
        </w:rPr>
      </w:pPr>
      <w:r w:rsidRPr="005805AF">
        <w:rPr>
          <w:lang w:val="es-ES"/>
        </w:rPr>
        <w:t>4.1</w:t>
      </w:r>
      <w:r w:rsidRPr="005805AF">
        <w:rPr>
          <w:lang w:val="es-ES"/>
        </w:rPr>
        <w:tab/>
      </w:r>
      <w:r w:rsidR="003C362D" w:rsidRPr="005805AF">
        <w:rPr>
          <w:lang w:val="es-ES"/>
        </w:rPr>
        <w:t xml:space="preserve">La atribución completa de los costes a cada componente del presupuesto basado en resultados, es decir, a las metas, los objetivos y los </w:t>
      </w:r>
      <w:r w:rsidR="0060337F" w:rsidRPr="005805AF">
        <w:rPr>
          <w:lang w:val="es-ES"/>
        </w:rPr>
        <w:t>productos</w:t>
      </w:r>
      <w:r w:rsidR="003C362D" w:rsidRPr="005805AF">
        <w:rPr>
          <w:lang w:val="es-ES"/>
        </w:rPr>
        <w:t>, se basa en la metodología de atribución de costes descrita en el Acuerdo 535 del Consejo.</w:t>
      </w:r>
    </w:p>
    <w:p w14:paraId="24844032" w14:textId="0C215766" w:rsidR="00B32583" w:rsidRPr="005805AF" w:rsidRDefault="00B32583" w:rsidP="007C38F9">
      <w:pPr>
        <w:tabs>
          <w:tab w:val="left" w:pos="8130"/>
        </w:tabs>
        <w:rPr>
          <w:lang w:val="es-ES"/>
        </w:rPr>
      </w:pPr>
      <w:r w:rsidRPr="005805AF">
        <w:rPr>
          <w:lang w:val="es-ES"/>
        </w:rPr>
        <w:t>4.2</w:t>
      </w:r>
      <w:r w:rsidRPr="005805AF">
        <w:rPr>
          <w:lang w:val="es-ES"/>
        </w:rPr>
        <w:tab/>
      </w:r>
      <w:r w:rsidR="003C362D" w:rsidRPr="005805AF">
        <w:rPr>
          <w:lang w:val="es-ES"/>
        </w:rPr>
        <w:t>La estructura de costes completa es la siguiente:</w:t>
      </w:r>
    </w:p>
    <w:p w14:paraId="63893B1E" w14:textId="3B9FB381" w:rsidR="00B32583" w:rsidRPr="005805AF" w:rsidRDefault="00814B0C" w:rsidP="007C38F9">
      <w:pPr>
        <w:tabs>
          <w:tab w:val="left" w:pos="8130"/>
        </w:tabs>
        <w:jc w:val="center"/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78B62152" wp14:editId="72B7AD41">
            <wp:extent cx="3645614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61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8909" w14:textId="27D43150" w:rsidR="00B32583" w:rsidRPr="005805AF" w:rsidRDefault="00775953" w:rsidP="007C38F9">
      <w:pPr>
        <w:tabs>
          <w:tab w:val="left" w:pos="8130"/>
        </w:tabs>
        <w:rPr>
          <w:lang w:val="es-ES"/>
        </w:rPr>
      </w:pPr>
      <w:r w:rsidRPr="005805AF">
        <w:rPr>
          <w:lang w:val="es-ES"/>
        </w:rPr>
        <w:t>4.3</w:t>
      </w:r>
      <w:r w:rsidRPr="005805AF">
        <w:rPr>
          <w:lang w:val="es-ES"/>
        </w:rPr>
        <w:tab/>
      </w:r>
      <w:r w:rsidRPr="005805AF">
        <w:rPr>
          <w:bCs/>
          <w:lang w:val="es-ES"/>
        </w:rPr>
        <w:t>Los Gastos previstos</w:t>
      </w:r>
      <w:r w:rsidRPr="005805AF">
        <w:rPr>
          <w:lang w:val="es-ES"/>
        </w:rPr>
        <w:t xml:space="preserve"> (presupuesto financiero) se </w:t>
      </w:r>
      <w:r w:rsidR="00752347" w:rsidRPr="005805AF">
        <w:rPr>
          <w:lang w:val="es-ES"/>
        </w:rPr>
        <w:t>representan según</w:t>
      </w:r>
      <w:r w:rsidRPr="005805AF">
        <w:rPr>
          <w:lang w:val="es-ES"/>
        </w:rPr>
        <w:t xml:space="preserve"> las siguientes categorías de gastos:</w:t>
      </w:r>
    </w:p>
    <w:p w14:paraId="4F0F65AD" w14:textId="77777777" w:rsidR="00775953" w:rsidRPr="005805AF" w:rsidRDefault="00775953" w:rsidP="007C38F9">
      <w:pPr>
        <w:rPr>
          <w:u w:val="single"/>
          <w:lang w:val="es-ES"/>
        </w:rPr>
      </w:pPr>
      <w:r w:rsidRPr="005805AF">
        <w:rPr>
          <w:u w:val="single"/>
          <w:lang w:val="es-ES"/>
        </w:rPr>
        <w:t>Costes de personal:</w:t>
      </w:r>
    </w:p>
    <w:p w14:paraId="1CBC8194" w14:textId="38BA00E4" w:rsidR="00775953" w:rsidRPr="005805AF" w:rsidRDefault="00775953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Categoría 1</w:t>
      </w:r>
      <w:r w:rsidR="005A609A" w:rsidRPr="005805AF">
        <w:rPr>
          <w:lang w:val="es-ES"/>
        </w:rPr>
        <w:t xml:space="preserve"> </w:t>
      </w:r>
      <w:r w:rsidRPr="005805AF">
        <w:rPr>
          <w:lang w:val="es-ES"/>
        </w:rPr>
        <w:t>Gastos de personal (sueldos y gastos conexos, etc.)</w:t>
      </w:r>
      <w:r w:rsidR="001963F6">
        <w:rPr>
          <w:lang w:val="es-ES"/>
        </w:rPr>
        <w:t>.</w:t>
      </w:r>
    </w:p>
    <w:p w14:paraId="06C3DB8B" w14:textId="1BE98B3C" w:rsidR="00775953" w:rsidRPr="005805AF" w:rsidRDefault="003F5F8A" w:rsidP="007C38F9">
      <w:pPr>
        <w:pStyle w:val="enumlev1"/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  <w:t>Categoría 2</w:t>
      </w:r>
      <w:r w:rsidR="005A609A" w:rsidRPr="005805AF">
        <w:rPr>
          <w:lang w:val="es-ES"/>
        </w:rPr>
        <w:t xml:space="preserve"> </w:t>
      </w:r>
      <w:r w:rsidR="00775953" w:rsidRPr="005805AF">
        <w:rPr>
          <w:lang w:val="es-ES"/>
        </w:rPr>
        <w:t>Otros gastos de personal (pensiones, seguro de enfermedad, desarrollo de los recursos humanos, etc.)</w:t>
      </w:r>
      <w:r w:rsidR="001963F6">
        <w:rPr>
          <w:lang w:val="es-ES"/>
        </w:rPr>
        <w:t>.</w:t>
      </w:r>
    </w:p>
    <w:p w14:paraId="22CA0FA2" w14:textId="1DE37C0F" w:rsidR="00775953" w:rsidRPr="005805AF" w:rsidRDefault="00775953" w:rsidP="007C38F9">
      <w:pPr>
        <w:rPr>
          <w:u w:val="single"/>
          <w:lang w:val="es-ES"/>
        </w:rPr>
      </w:pPr>
      <w:r w:rsidRPr="005805AF">
        <w:rPr>
          <w:u w:val="single"/>
          <w:lang w:val="es-ES"/>
        </w:rPr>
        <w:t>Costes que no son de personal:</w:t>
      </w:r>
    </w:p>
    <w:p w14:paraId="3CC66CCE" w14:textId="7CB76B0C" w:rsidR="00775953" w:rsidRPr="005805AF" w:rsidRDefault="003F5F8A" w:rsidP="007C38F9">
      <w:pPr>
        <w:pStyle w:val="enumlev1"/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  <w:t xml:space="preserve">Categoría 3 </w:t>
      </w:r>
      <w:r w:rsidR="00775953" w:rsidRPr="005805AF">
        <w:rPr>
          <w:lang w:val="es-ES"/>
        </w:rPr>
        <w:t>Gastos de misión</w:t>
      </w:r>
      <w:r w:rsidR="001963F6">
        <w:rPr>
          <w:lang w:val="es-ES"/>
        </w:rPr>
        <w:t>.</w:t>
      </w:r>
    </w:p>
    <w:p w14:paraId="2348E218" w14:textId="78CEA31F" w:rsidR="00775953" w:rsidRPr="005805AF" w:rsidRDefault="00775953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Categoría 4</w:t>
      </w:r>
      <w:r w:rsidR="005A609A" w:rsidRPr="005805AF">
        <w:rPr>
          <w:lang w:val="es-ES"/>
        </w:rPr>
        <w:t xml:space="preserve"> </w:t>
      </w:r>
      <w:r w:rsidRPr="005805AF">
        <w:rPr>
          <w:lang w:val="es-ES"/>
        </w:rPr>
        <w:t>Servicios por contrata</w:t>
      </w:r>
      <w:r w:rsidR="001963F6">
        <w:rPr>
          <w:lang w:val="es-ES"/>
        </w:rPr>
        <w:t>.</w:t>
      </w:r>
    </w:p>
    <w:p w14:paraId="3E168298" w14:textId="2A54D3D9" w:rsidR="00775953" w:rsidRPr="005805AF" w:rsidRDefault="00775953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Categoría 5</w:t>
      </w:r>
      <w:r w:rsidR="005A609A" w:rsidRPr="005805AF">
        <w:rPr>
          <w:lang w:val="es-ES"/>
        </w:rPr>
        <w:t xml:space="preserve"> </w:t>
      </w:r>
      <w:r w:rsidRPr="005805AF">
        <w:rPr>
          <w:lang w:val="es-ES"/>
        </w:rPr>
        <w:t>Alquiler y conservación de edificios y equipos</w:t>
      </w:r>
      <w:r w:rsidR="001963F6">
        <w:rPr>
          <w:lang w:val="es-ES"/>
        </w:rPr>
        <w:t>.</w:t>
      </w:r>
    </w:p>
    <w:p w14:paraId="009CCCD3" w14:textId="135001C7" w:rsidR="00775953" w:rsidRPr="005805AF" w:rsidRDefault="00775953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Categoría 6</w:t>
      </w:r>
      <w:r w:rsidR="005A609A" w:rsidRPr="005805AF">
        <w:rPr>
          <w:lang w:val="es-ES"/>
        </w:rPr>
        <w:t xml:space="preserve"> </w:t>
      </w:r>
      <w:r w:rsidRPr="005805AF">
        <w:rPr>
          <w:lang w:val="es-ES"/>
        </w:rPr>
        <w:t>Materiales y suministros</w:t>
      </w:r>
      <w:r w:rsidR="001963F6">
        <w:rPr>
          <w:lang w:val="es-ES"/>
        </w:rPr>
        <w:t>.</w:t>
      </w:r>
    </w:p>
    <w:p w14:paraId="1A6A78B2" w14:textId="22E166E9" w:rsidR="00775953" w:rsidRPr="005805AF" w:rsidRDefault="003F5F8A" w:rsidP="007C38F9">
      <w:pPr>
        <w:pStyle w:val="enumlev1"/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  <w:t xml:space="preserve">Categoría 7 </w:t>
      </w:r>
      <w:r w:rsidR="00775953" w:rsidRPr="005805AF">
        <w:rPr>
          <w:lang w:val="es-ES"/>
        </w:rPr>
        <w:t>Adquisición de locales, mobiliario y equipos</w:t>
      </w:r>
      <w:r w:rsidR="001963F6">
        <w:rPr>
          <w:lang w:val="es-ES"/>
        </w:rPr>
        <w:t>.</w:t>
      </w:r>
    </w:p>
    <w:p w14:paraId="01A5076E" w14:textId="722D1207" w:rsidR="00775953" w:rsidRPr="005805AF" w:rsidRDefault="003F5F8A" w:rsidP="007C38F9">
      <w:pPr>
        <w:pStyle w:val="enumlev1"/>
        <w:rPr>
          <w:lang w:val="es-ES"/>
        </w:rPr>
      </w:pPr>
      <w:r>
        <w:rPr>
          <w:lang w:val="es-ES"/>
        </w:rPr>
        <w:t>•</w:t>
      </w:r>
      <w:r>
        <w:rPr>
          <w:lang w:val="es-ES"/>
        </w:rPr>
        <w:tab/>
        <w:t>Categoría 8</w:t>
      </w:r>
      <w:r w:rsidR="005A609A" w:rsidRPr="005805AF">
        <w:rPr>
          <w:lang w:val="es-ES"/>
        </w:rPr>
        <w:t xml:space="preserve"> </w:t>
      </w:r>
      <w:r w:rsidR="00775953" w:rsidRPr="005805AF">
        <w:rPr>
          <w:lang w:val="es-ES"/>
        </w:rPr>
        <w:t>Servicios públicos e instalaciones</w:t>
      </w:r>
      <w:r w:rsidR="001963F6">
        <w:rPr>
          <w:lang w:val="es-ES"/>
        </w:rPr>
        <w:t>.</w:t>
      </w:r>
    </w:p>
    <w:p w14:paraId="427217F4" w14:textId="4C6F6D7D" w:rsidR="00775953" w:rsidRPr="005805AF" w:rsidRDefault="00775953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Categoría 9</w:t>
      </w:r>
      <w:r w:rsidR="005A609A" w:rsidRPr="005805AF">
        <w:rPr>
          <w:lang w:val="es-ES"/>
        </w:rPr>
        <w:t xml:space="preserve"> </w:t>
      </w:r>
      <w:r w:rsidRPr="005805AF">
        <w:rPr>
          <w:lang w:val="es-ES"/>
        </w:rPr>
        <w:t>Auditoría de cuentas, cotizaciones a otros organismos y varios</w:t>
      </w:r>
      <w:r w:rsidR="001963F6">
        <w:rPr>
          <w:lang w:val="es-ES"/>
        </w:rPr>
        <w:t>.</w:t>
      </w:r>
    </w:p>
    <w:p w14:paraId="5FD0A62F" w14:textId="77777777" w:rsidR="001268F9" w:rsidRPr="005805AF" w:rsidRDefault="001268F9" w:rsidP="007C38F9">
      <w:pPr>
        <w:rPr>
          <w:lang w:val="es-ES"/>
        </w:rPr>
      </w:pPr>
      <w:r w:rsidRPr="005805AF">
        <w:rPr>
          <w:lang w:val="es-ES"/>
        </w:rPr>
        <w:t>4.4</w:t>
      </w:r>
      <w:r w:rsidRPr="005805AF">
        <w:rPr>
          <w:lang w:val="es-ES"/>
        </w:rPr>
        <w:tab/>
        <w:t xml:space="preserve">Los </w:t>
      </w:r>
      <w:r w:rsidRPr="005805AF">
        <w:rPr>
          <w:bCs/>
          <w:lang w:val="es-ES"/>
        </w:rPr>
        <w:t>Costes de documentación</w:t>
      </w:r>
      <w:r w:rsidRPr="005805AF">
        <w:rPr>
          <w:lang w:val="es-ES"/>
        </w:rPr>
        <w:t xml:space="preserve"> representan servicios proporcionados por el Departamento de Conferencias y Publicaciones que pueden imputarse directamente a un producto en base al número de páginas. Estos servicios son:</w:t>
      </w:r>
    </w:p>
    <w:p w14:paraId="6284359C" w14:textId="77777777" w:rsidR="001268F9" w:rsidRPr="005805AF" w:rsidRDefault="001268F9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traducción (en los seis idiomas oficiales de la Unión);</w:t>
      </w:r>
    </w:p>
    <w:p w14:paraId="75A59153" w14:textId="59B42CAA" w:rsidR="001268F9" w:rsidRPr="005805AF" w:rsidRDefault="001268F9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procesado de texto (en los seis idiomas oficiales de la Unión).</w:t>
      </w:r>
    </w:p>
    <w:p w14:paraId="70225178" w14:textId="3A7B0B04" w:rsidR="001268F9" w:rsidRPr="005805AF" w:rsidRDefault="001268F9" w:rsidP="007C38F9">
      <w:pPr>
        <w:rPr>
          <w:lang w:val="es-ES"/>
        </w:rPr>
      </w:pPr>
      <w:r w:rsidRPr="005805AF">
        <w:rPr>
          <w:lang w:val="es-ES"/>
        </w:rPr>
        <w:lastRenderedPageBreak/>
        <w:t>4.5</w:t>
      </w:r>
      <w:r w:rsidRPr="005805AF">
        <w:rPr>
          <w:lang w:val="es-ES"/>
        </w:rPr>
        <w:tab/>
      </w:r>
      <w:r w:rsidR="003C557C" w:rsidRPr="005805AF">
        <w:rPr>
          <w:lang w:val="es-ES"/>
        </w:rPr>
        <w:t xml:space="preserve">Los </w:t>
      </w:r>
      <w:r w:rsidR="003C557C" w:rsidRPr="005805AF">
        <w:rPr>
          <w:bCs/>
          <w:lang w:val="es-ES"/>
        </w:rPr>
        <w:t>Costes de apoyo de Oficinas/Departamento</w:t>
      </w:r>
      <w:r w:rsidR="003C557C" w:rsidRPr="005805AF">
        <w:rPr>
          <w:lang w:val="es-ES"/>
        </w:rPr>
        <w:t xml:space="preserve"> representan los costes de personal y los gastos asociados de las Oficinas (incluida la </w:t>
      </w:r>
      <w:r w:rsidR="0060337F" w:rsidRPr="005805AF">
        <w:rPr>
          <w:lang w:val="es-ES"/>
        </w:rPr>
        <w:t>O</w:t>
      </w:r>
      <w:r w:rsidR="003C557C" w:rsidRPr="005805AF">
        <w:rPr>
          <w:lang w:val="es-ES"/>
        </w:rPr>
        <w:t>ficina de</w:t>
      </w:r>
      <w:r w:rsidR="0060337F" w:rsidRPr="005805AF">
        <w:rPr>
          <w:lang w:val="es-ES"/>
        </w:rPr>
        <w:t>l</w:t>
      </w:r>
      <w:r w:rsidR="001963F6">
        <w:rPr>
          <w:lang w:val="es-ES"/>
        </w:rPr>
        <w:t xml:space="preserve"> Director) y Departamento (el </w:t>
      </w:r>
      <w:r w:rsidR="003C557C" w:rsidRPr="005805AF">
        <w:rPr>
          <w:lang w:val="es-ES"/>
        </w:rPr>
        <w:t>Departamento de Planificación Estratégica y Relaciones con los Miembros) que se atribuyen a los productos en base a la medición del esfuerzo realizado (estudio de tiempos).</w:t>
      </w:r>
    </w:p>
    <w:p w14:paraId="3EDC92C8" w14:textId="1BC2BE44" w:rsidR="001268F9" w:rsidRPr="005805AF" w:rsidRDefault="001268F9" w:rsidP="007C38F9">
      <w:pPr>
        <w:rPr>
          <w:lang w:val="es-ES"/>
        </w:rPr>
      </w:pPr>
      <w:r w:rsidRPr="005805AF">
        <w:rPr>
          <w:lang w:val="es-ES"/>
        </w:rPr>
        <w:t>4.6</w:t>
      </w:r>
      <w:r w:rsidRPr="005805AF">
        <w:rPr>
          <w:lang w:val="es-ES"/>
        </w:rPr>
        <w:tab/>
        <w:t xml:space="preserve">Los </w:t>
      </w:r>
      <w:r w:rsidRPr="005805AF">
        <w:rPr>
          <w:bCs/>
          <w:lang w:val="es-ES"/>
        </w:rPr>
        <w:t>Costes de servicios</w:t>
      </w:r>
      <w:r w:rsidRPr="005805AF">
        <w:rPr>
          <w:lang w:val="es-ES"/>
        </w:rPr>
        <w:t xml:space="preserve"> administrativos centralizados representan los costes de personal y los gastos asociados de:</w:t>
      </w:r>
    </w:p>
    <w:p w14:paraId="2EF7D501" w14:textId="77777777" w:rsidR="001268F9" w:rsidRPr="005805AF" w:rsidRDefault="001268F9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la Oficina del Secretario General y del Vicesecretario General;</w:t>
      </w:r>
    </w:p>
    <w:p w14:paraId="74B352BD" w14:textId="77777777" w:rsidR="001268F9" w:rsidRPr="005805AF" w:rsidRDefault="001268F9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el Departamento de Gestión de Recursos Humanos;</w:t>
      </w:r>
    </w:p>
    <w:p w14:paraId="68792F5E" w14:textId="7A0EE1F5" w:rsidR="001268F9" w:rsidRPr="005805AF" w:rsidRDefault="001268F9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el Departamento de Gestión de Recursos Financieros;</w:t>
      </w:r>
    </w:p>
    <w:p w14:paraId="27FF6200" w14:textId="4C3D7308" w:rsidR="001268F9" w:rsidRPr="005805AF" w:rsidRDefault="001268F9" w:rsidP="007C38F9">
      <w:pPr>
        <w:rPr>
          <w:lang w:val="es-ES"/>
        </w:rPr>
      </w:pPr>
      <w:r w:rsidRPr="005805AF">
        <w:rPr>
          <w:lang w:val="es-ES"/>
        </w:rPr>
        <w:t>que proporcionan apoyo administrativo general a todas las metas, objetivos y productos de la Unión. Estos costes se reatribuyen a los productos en base a factores de reatribución.</w:t>
      </w:r>
    </w:p>
    <w:p w14:paraId="05FDD61A" w14:textId="1909ED8E" w:rsidR="001268F9" w:rsidRPr="005805AF" w:rsidRDefault="001268F9" w:rsidP="007C38F9">
      <w:pPr>
        <w:rPr>
          <w:lang w:val="es-ES"/>
        </w:rPr>
      </w:pPr>
      <w:r w:rsidRPr="005805AF">
        <w:rPr>
          <w:lang w:val="es-ES"/>
        </w:rPr>
        <w:t>4.7</w:t>
      </w:r>
      <w:r w:rsidRPr="005805AF">
        <w:rPr>
          <w:lang w:val="es-ES"/>
        </w:rPr>
        <w:tab/>
        <w:t xml:space="preserve">Los </w:t>
      </w:r>
      <w:r w:rsidRPr="005805AF">
        <w:rPr>
          <w:bCs/>
          <w:lang w:val="es-ES"/>
        </w:rPr>
        <w:t>Costes de servicios de apoyo centralizados</w:t>
      </w:r>
      <w:r w:rsidRPr="005805AF">
        <w:rPr>
          <w:lang w:val="es-ES"/>
        </w:rPr>
        <w:t xml:space="preserve"> representan los costes de personal y los gastos asociados de:</w:t>
      </w:r>
    </w:p>
    <w:p w14:paraId="760B5E09" w14:textId="77777777" w:rsidR="001268F9" w:rsidRPr="005805AF" w:rsidRDefault="001268F9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el Departamento de Conferencias y Publicaciones (excepto costes de documentación);</w:t>
      </w:r>
    </w:p>
    <w:p w14:paraId="2D23811F" w14:textId="77777777" w:rsidR="001268F9" w:rsidRPr="005805AF" w:rsidRDefault="001268F9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el Departamento de Servicios Informáticos;</w:t>
      </w:r>
    </w:p>
    <w:p w14:paraId="461D53DC" w14:textId="77777777" w:rsidR="001268F9" w:rsidRPr="005805AF" w:rsidRDefault="001268F9" w:rsidP="007C38F9">
      <w:pPr>
        <w:pStyle w:val="enumlev1"/>
        <w:rPr>
          <w:lang w:val="es-ES"/>
        </w:rPr>
      </w:pPr>
      <w:r w:rsidRPr="005805AF">
        <w:rPr>
          <w:lang w:val="es-ES"/>
        </w:rPr>
        <w:t>•</w:t>
      </w:r>
      <w:r w:rsidRPr="005805AF">
        <w:rPr>
          <w:lang w:val="es-ES"/>
        </w:rPr>
        <w:tab/>
        <w:t>los gastos comunes de la UIT;</w:t>
      </w:r>
    </w:p>
    <w:p w14:paraId="6C72C714" w14:textId="67058F50" w:rsidR="001268F9" w:rsidRPr="005805AF" w:rsidRDefault="001268F9" w:rsidP="007C38F9">
      <w:pPr>
        <w:rPr>
          <w:lang w:val="es-ES"/>
        </w:rPr>
      </w:pPr>
      <w:r w:rsidRPr="005805AF">
        <w:rPr>
          <w:lang w:val="es-ES"/>
        </w:rPr>
        <w:t>que proporcionan apoyo general a todas las metas, objetivos y productos de la Unión. Estos costes se reatribuyen a los productos en base a factores de reatribución.</w:t>
      </w:r>
    </w:p>
    <w:p w14:paraId="5B57E1E1" w14:textId="2CEB1291" w:rsidR="001268F9" w:rsidRPr="005805AF" w:rsidRDefault="001268F9" w:rsidP="007C38F9">
      <w:pPr>
        <w:pStyle w:val="Heading1"/>
        <w:rPr>
          <w:lang w:val="es-ES"/>
        </w:rPr>
      </w:pPr>
      <w:r w:rsidRPr="005805AF">
        <w:rPr>
          <w:lang w:val="es-ES"/>
        </w:rPr>
        <w:t>5</w:t>
      </w:r>
      <w:r w:rsidRPr="005805AF">
        <w:rPr>
          <w:lang w:val="es-ES"/>
        </w:rPr>
        <w:tab/>
      </w:r>
      <w:r w:rsidR="003C557C" w:rsidRPr="005805AF">
        <w:rPr>
          <w:lang w:val="es-ES"/>
        </w:rPr>
        <w:t>Objetivos</w:t>
      </w:r>
    </w:p>
    <w:p w14:paraId="1338E5D7" w14:textId="52A6D79F" w:rsidR="00615D13" w:rsidRPr="005805AF" w:rsidRDefault="00615D13" w:rsidP="007C38F9">
      <w:pPr>
        <w:rPr>
          <w:lang w:val="es-ES"/>
        </w:rPr>
      </w:pPr>
      <w:r w:rsidRPr="005805AF">
        <w:rPr>
          <w:lang w:val="es-ES"/>
        </w:rPr>
        <w:t>5.1</w:t>
      </w:r>
      <w:r w:rsidRPr="005805AF">
        <w:rPr>
          <w:lang w:val="es-ES"/>
        </w:rPr>
        <w:tab/>
        <w:t xml:space="preserve">En el proyecto de Plan Operacional de la UIT para </w:t>
      </w:r>
      <w:r w:rsidR="003C557C" w:rsidRPr="005805AF">
        <w:rPr>
          <w:lang w:val="es-ES"/>
        </w:rPr>
        <w:t>2023</w:t>
      </w:r>
      <w:r w:rsidRPr="005805AF">
        <w:rPr>
          <w:lang w:val="es-ES"/>
        </w:rPr>
        <w:t xml:space="preserve"> se facilita información para la</w:t>
      </w:r>
      <w:r w:rsidR="003C557C" w:rsidRPr="005805AF">
        <w:rPr>
          <w:lang w:val="es-ES"/>
        </w:rPr>
        <w:t xml:space="preserve"> </w:t>
      </w:r>
      <w:r w:rsidRPr="005805AF">
        <w:rPr>
          <w:lang w:val="es-ES"/>
        </w:rPr>
        <w:t>implementación de 18 objetivos estratégicos que se reparten como sigue:</w:t>
      </w:r>
    </w:p>
    <w:p w14:paraId="08D62E58" w14:textId="0793C77B" w:rsidR="00615D13" w:rsidRPr="005805AF" w:rsidRDefault="00615D13" w:rsidP="007C38F9">
      <w:pPr>
        <w:pStyle w:val="enumlev1"/>
        <w:rPr>
          <w:lang w:val="es-ES"/>
        </w:rPr>
      </w:pPr>
      <w:r w:rsidRPr="005805AF">
        <w:rPr>
          <w:lang w:val="es-ES"/>
        </w:rPr>
        <w:t>–</w:t>
      </w:r>
      <w:r w:rsidRPr="005805AF">
        <w:rPr>
          <w:lang w:val="es-ES"/>
        </w:rPr>
        <w:tab/>
        <w:t>6 objetivos intersectoriales;</w:t>
      </w:r>
    </w:p>
    <w:p w14:paraId="1BBC9327" w14:textId="2C925E4E" w:rsidR="00615D13" w:rsidRPr="005805AF" w:rsidRDefault="00615D13" w:rsidP="007C38F9">
      <w:pPr>
        <w:pStyle w:val="enumlev1"/>
        <w:rPr>
          <w:lang w:val="es-ES"/>
        </w:rPr>
      </w:pPr>
      <w:r w:rsidRPr="005805AF">
        <w:rPr>
          <w:lang w:val="es-ES"/>
        </w:rPr>
        <w:t>–</w:t>
      </w:r>
      <w:r w:rsidRPr="005805AF">
        <w:rPr>
          <w:lang w:val="es-ES"/>
        </w:rPr>
        <w:tab/>
        <w:t>3 objetivos del Sector de Radiocomunicaciones;</w:t>
      </w:r>
    </w:p>
    <w:p w14:paraId="2C6606F3" w14:textId="572E6854" w:rsidR="00615D13" w:rsidRPr="005805AF" w:rsidRDefault="00615D13" w:rsidP="007C38F9">
      <w:pPr>
        <w:pStyle w:val="enumlev1"/>
        <w:rPr>
          <w:lang w:val="es-ES"/>
        </w:rPr>
      </w:pPr>
      <w:r w:rsidRPr="005805AF">
        <w:rPr>
          <w:lang w:val="es-ES"/>
        </w:rPr>
        <w:t>–</w:t>
      </w:r>
      <w:r w:rsidRPr="005805AF">
        <w:rPr>
          <w:lang w:val="es-ES"/>
        </w:rPr>
        <w:tab/>
        <w:t>5 objetivos del Sector de Normalización de las Telecomunicaciones;</w:t>
      </w:r>
    </w:p>
    <w:p w14:paraId="60132354" w14:textId="77777777" w:rsidR="007C38F9" w:rsidRDefault="00615D13" w:rsidP="007C38F9">
      <w:pPr>
        <w:pStyle w:val="enumlev1"/>
      </w:pPr>
      <w:r w:rsidRPr="005805AF">
        <w:t>–</w:t>
      </w:r>
      <w:r w:rsidRPr="005805AF">
        <w:tab/>
        <w:t xml:space="preserve">4 </w:t>
      </w:r>
      <w:r w:rsidRPr="007C38F9">
        <w:rPr>
          <w:lang w:val="es-ES"/>
        </w:rPr>
        <w:t>objetivos</w:t>
      </w:r>
      <w:r w:rsidRPr="005805AF">
        <w:t xml:space="preserve"> del Sector de Desarrollo de las Telecomunicaciones.</w:t>
      </w:r>
    </w:p>
    <w:p w14:paraId="0ABE06B8" w14:textId="02004992" w:rsidR="00615D13" w:rsidRPr="005805AF" w:rsidRDefault="00615D13" w:rsidP="007C38F9">
      <w:r w:rsidRPr="005805AF">
        <w:t>5.2</w:t>
      </w:r>
      <w:r w:rsidRPr="005805AF">
        <w:tab/>
        <w:t>Para cada objetivo, se facilita la siguiente información:</w:t>
      </w:r>
    </w:p>
    <w:p w14:paraId="37147DFC" w14:textId="0D20CA3F" w:rsidR="00615D13" w:rsidRPr="005805AF" w:rsidRDefault="00615D13" w:rsidP="007C38F9">
      <w:pPr>
        <w:pStyle w:val="enumlev1"/>
        <w:rPr>
          <w:lang w:val="es-ES"/>
        </w:rPr>
      </w:pPr>
      <w:r w:rsidRPr="005805AF">
        <w:rPr>
          <w:lang w:val="es-ES"/>
        </w:rPr>
        <w:t>–</w:t>
      </w:r>
      <w:r w:rsidRPr="005805AF">
        <w:rPr>
          <w:lang w:val="es-ES"/>
        </w:rPr>
        <w:tab/>
        <w:t>descripción del objetivo;</w:t>
      </w:r>
    </w:p>
    <w:p w14:paraId="3C1C5C44" w14:textId="66C14C61" w:rsidR="001268F9" w:rsidRPr="005805AF" w:rsidRDefault="00615D13" w:rsidP="007C38F9">
      <w:pPr>
        <w:pStyle w:val="enumlev1"/>
        <w:rPr>
          <w:lang w:val="es-ES"/>
        </w:rPr>
      </w:pPr>
      <w:r w:rsidRPr="005805AF">
        <w:rPr>
          <w:lang w:val="es-ES"/>
        </w:rPr>
        <w:t>–</w:t>
      </w:r>
      <w:r w:rsidRPr="005805AF">
        <w:rPr>
          <w:lang w:val="es-ES"/>
        </w:rPr>
        <w:tab/>
        <w:t xml:space="preserve">resumen de la atribución de costes para </w:t>
      </w:r>
      <w:r w:rsidR="003C557C" w:rsidRPr="005805AF">
        <w:rPr>
          <w:lang w:val="es-ES"/>
        </w:rPr>
        <w:t>2023</w:t>
      </w:r>
      <w:r w:rsidRPr="005805AF">
        <w:rPr>
          <w:lang w:val="es-ES"/>
        </w:rPr>
        <w:t>;</w:t>
      </w:r>
    </w:p>
    <w:p w14:paraId="14429459" w14:textId="209C0DB1" w:rsidR="00615D13" w:rsidRPr="005805AF" w:rsidRDefault="00615D13" w:rsidP="007C38F9">
      <w:pPr>
        <w:pStyle w:val="enumlev1"/>
        <w:rPr>
          <w:lang w:val="es-ES"/>
        </w:rPr>
      </w:pPr>
      <w:r w:rsidRPr="005805AF">
        <w:rPr>
          <w:lang w:val="es-ES"/>
        </w:rPr>
        <w:t>–</w:t>
      </w:r>
      <w:r w:rsidRPr="005805AF">
        <w:rPr>
          <w:lang w:val="es-ES"/>
        </w:rPr>
        <w:tab/>
      </w:r>
      <w:r w:rsidR="004E756B" w:rsidRPr="005805AF">
        <w:rPr>
          <w:lang w:val="es-ES"/>
        </w:rPr>
        <w:t xml:space="preserve">descripción </w:t>
      </w:r>
      <w:r w:rsidR="00796F6D" w:rsidRPr="005805AF">
        <w:rPr>
          <w:lang w:val="es-ES"/>
        </w:rPr>
        <w:t xml:space="preserve">de </w:t>
      </w:r>
      <w:r w:rsidR="003C557C" w:rsidRPr="005805AF">
        <w:rPr>
          <w:lang w:val="es-ES"/>
        </w:rPr>
        <w:t xml:space="preserve">los </w:t>
      </w:r>
      <w:r w:rsidR="004E756B" w:rsidRPr="005805AF">
        <w:rPr>
          <w:lang w:val="es-ES"/>
        </w:rPr>
        <w:t xml:space="preserve">principales </w:t>
      </w:r>
      <w:r w:rsidR="003C557C" w:rsidRPr="005805AF">
        <w:rPr>
          <w:lang w:val="es-ES"/>
        </w:rPr>
        <w:t xml:space="preserve">resultados, indicadores de resultados </w:t>
      </w:r>
      <w:r w:rsidR="004E756B" w:rsidRPr="005805AF">
        <w:rPr>
          <w:lang w:val="es-ES"/>
        </w:rPr>
        <w:t xml:space="preserve">e </w:t>
      </w:r>
      <w:r w:rsidR="003C557C" w:rsidRPr="005805AF">
        <w:rPr>
          <w:lang w:val="es-ES"/>
        </w:rPr>
        <w:t xml:space="preserve">indicadores de riesgos </w:t>
      </w:r>
      <w:r w:rsidR="00796F6D" w:rsidRPr="005805AF">
        <w:rPr>
          <w:lang w:val="es-ES"/>
        </w:rPr>
        <w:t>de 2023</w:t>
      </w:r>
      <w:r w:rsidR="003C557C" w:rsidRPr="005805AF">
        <w:rPr>
          <w:lang w:val="es-ES"/>
        </w:rPr>
        <w:t>;</w:t>
      </w:r>
    </w:p>
    <w:p w14:paraId="0EC32356" w14:textId="1DC5FAB9" w:rsidR="00615D13" w:rsidRPr="005805AF" w:rsidRDefault="00615D13" w:rsidP="007C38F9">
      <w:pPr>
        <w:pStyle w:val="enumlev1"/>
        <w:rPr>
          <w:lang w:val="es-ES"/>
        </w:rPr>
      </w:pPr>
      <w:r w:rsidRPr="005805AF">
        <w:rPr>
          <w:lang w:val="es-ES"/>
        </w:rPr>
        <w:t>–</w:t>
      </w:r>
      <w:r w:rsidRPr="005805AF">
        <w:rPr>
          <w:lang w:val="es-ES"/>
        </w:rPr>
        <w:tab/>
      </w:r>
      <w:r w:rsidR="003C557C" w:rsidRPr="005805AF">
        <w:rPr>
          <w:lang w:val="es-ES"/>
        </w:rPr>
        <w:t>desglose de los costes de 2023 por producto</w:t>
      </w:r>
      <w:r w:rsidRPr="005805AF">
        <w:rPr>
          <w:lang w:val="es-ES"/>
        </w:rPr>
        <w:t>.</w:t>
      </w:r>
    </w:p>
    <w:p w14:paraId="0CF35108" w14:textId="77777777" w:rsidR="00615D13" w:rsidRPr="005805AF" w:rsidRDefault="00615D13" w:rsidP="007C38F9">
      <w:pPr>
        <w:pStyle w:val="enumlev10"/>
        <w:tabs>
          <w:tab w:val="clear" w:pos="8130"/>
          <w:tab w:val="left" w:pos="4605"/>
        </w:tabs>
        <w:spacing w:line="240" w:lineRule="auto"/>
      </w:pPr>
    </w:p>
    <w:p w14:paraId="057E4EC7" w14:textId="77777777" w:rsidR="00615D13" w:rsidRPr="005805AF" w:rsidRDefault="00615D13" w:rsidP="007C38F9">
      <w:pPr>
        <w:pStyle w:val="enumlev10"/>
        <w:tabs>
          <w:tab w:val="clear" w:pos="8130"/>
          <w:tab w:val="left" w:pos="4605"/>
        </w:tabs>
        <w:spacing w:line="240" w:lineRule="auto"/>
        <w:sectPr w:rsidR="00615D13" w:rsidRPr="005805AF" w:rsidSect="00615D13">
          <w:footerReference w:type="default" r:id="rId18"/>
          <w:footerReference w:type="first" r:id="rId19"/>
          <w:pgSz w:w="11907" w:h="16834" w:code="9"/>
          <w:pgMar w:top="1418" w:right="1134" w:bottom="1418" w:left="1134" w:header="720" w:footer="720" w:gutter="0"/>
          <w:cols w:space="720"/>
          <w:titlePg/>
        </w:sectPr>
      </w:pPr>
    </w:p>
    <w:p w14:paraId="702639A4" w14:textId="07D40A12" w:rsidR="00615D13" w:rsidRPr="005805AF" w:rsidRDefault="00615D13" w:rsidP="007C38F9">
      <w:pPr>
        <w:pStyle w:val="enumlev10"/>
        <w:tabs>
          <w:tab w:val="clear" w:pos="567"/>
          <w:tab w:val="clear" w:pos="1701"/>
          <w:tab w:val="clear" w:pos="2268"/>
          <w:tab w:val="clear" w:pos="2835"/>
          <w:tab w:val="clear" w:pos="8130"/>
        </w:tabs>
        <w:spacing w:line="240" w:lineRule="auto"/>
        <w:jc w:val="center"/>
      </w:pPr>
      <w:r w:rsidRPr="005805AF">
        <w:rPr>
          <w:noProof/>
          <w:lang w:val="es-ES_tradnl" w:eastAsia="es-ES_tradnl"/>
        </w:rPr>
        <w:lastRenderedPageBreak/>
        <w:drawing>
          <wp:inline distT="0" distB="0" distL="0" distR="0" wp14:anchorId="63A36A29" wp14:editId="59344B59">
            <wp:extent cx="9260205" cy="61030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205" cy="610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10EE" w14:textId="10D77BB0" w:rsidR="00615D13" w:rsidRPr="005805AF" w:rsidRDefault="00615D13" w:rsidP="007C38F9">
      <w:pPr>
        <w:pStyle w:val="enumlev10"/>
        <w:tabs>
          <w:tab w:val="clear" w:pos="567"/>
          <w:tab w:val="clear" w:pos="1701"/>
          <w:tab w:val="clear" w:pos="2268"/>
          <w:tab w:val="clear" w:pos="2835"/>
          <w:tab w:val="clear" w:pos="8130"/>
        </w:tabs>
        <w:spacing w:line="240" w:lineRule="auto"/>
        <w:jc w:val="center"/>
      </w:pPr>
      <w:r w:rsidRPr="005805AF">
        <w:rPr>
          <w:noProof/>
          <w:lang w:val="es-ES_tradnl" w:eastAsia="es-ES_tradnl"/>
        </w:rPr>
        <w:lastRenderedPageBreak/>
        <w:drawing>
          <wp:inline distT="0" distB="0" distL="0" distR="0" wp14:anchorId="2259C205" wp14:editId="1D51BB7E">
            <wp:extent cx="9378861" cy="613498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229" cy="61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0D1C6" w14:textId="49875F95" w:rsidR="00615D13" w:rsidRPr="005805AF" w:rsidRDefault="00615D13" w:rsidP="007C38F9">
      <w:pPr>
        <w:pStyle w:val="enumlev10"/>
        <w:tabs>
          <w:tab w:val="clear" w:pos="567"/>
          <w:tab w:val="clear" w:pos="1701"/>
          <w:tab w:val="clear" w:pos="2268"/>
          <w:tab w:val="clear" w:pos="2835"/>
          <w:tab w:val="clear" w:pos="8130"/>
        </w:tabs>
        <w:spacing w:line="240" w:lineRule="auto"/>
        <w:jc w:val="center"/>
      </w:pPr>
      <w:r w:rsidRPr="005805AF">
        <w:rPr>
          <w:noProof/>
          <w:lang w:val="es-ES_tradnl" w:eastAsia="es-ES_tradnl"/>
        </w:rPr>
        <w:lastRenderedPageBreak/>
        <w:drawing>
          <wp:inline distT="0" distB="0" distL="0" distR="0" wp14:anchorId="53ECEFE4" wp14:editId="2E1C27CD">
            <wp:extent cx="9199880" cy="6156251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652" cy="61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4F7D" w14:textId="06B9727A" w:rsidR="00615D13" w:rsidRPr="005805AF" w:rsidRDefault="00615D13" w:rsidP="007C38F9">
      <w:pPr>
        <w:pStyle w:val="enumlev10"/>
        <w:tabs>
          <w:tab w:val="clear" w:pos="567"/>
          <w:tab w:val="clear" w:pos="1701"/>
          <w:tab w:val="clear" w:pos="2268"/>
          <w:tab w:val="clear" w:pos="2835"/>
          <w:tab w:val="clear" w:pos="8130"/>
        </w:tabs>
        <w:spacing w:line="240" w:lineRule="auto"/>
        <w:jc w:val="center"/>
      </w:pPr>
      <w:r w:rsidRPr="005805AF">
        <w:rPr>
          <w:noProof/>
          <w:lang w:val="es-ES_tradnl" w:eastAsia="es-ES_tradnl"/>
        </w:rPr>
        <w:lastRenderedPageBreak/>
        <w:drawing>
          <wp:inline distT="0" distB="0" distL="0" distR="0" wp14:anchorId="778EF5C1" wp14:editId="5D423535">
            <wp:extent cx="9334510" cy="607119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431" cy="60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AB6C" w14:textId="77777777" w:rsidR="00615D13" w:rsidRPr="005805AF" w:rsidRDefault="00615D13" w:rsidP="007C38F9">
      <w:pPr>
        <w:pStyle w:val="AnnexNo"/>
        <w:rPr>
          <w:lang w:val="es-ES"/>
        </w:rPr>
        <w:sectPr w:rsidR="00615D13" w:rsidRPr="005805AF" w:rsidSect="00615D13">
          <w:footerReference w:type="default" r:id="rId24"/>
          <w:footerReference w:type="first" r:id="rId25"/>
          <w:pgSz w:w="16834" w:h="11907" w:orient="landscape" w:code="9"/>
          <w:pgMar w:top="1134" w:right="1418" w:bottom="1134" w:left="1418" w:header="720" w:footer="720" w:gutter="0"/>
          <w:cols w:space="720"/>
          <w:titlePg/>
        </w:sectPr>
      </w:pPr>
    </w:p>
    <w:p w14:paraId="0309396C" w14:textId="250567A5" w:rsidR="00B01D37" w:rsidRPr="005805AF" w:rsidRDefault="0016294A" w:rsidP="001963F6">
      <w:pPr>
        <w:pStyle w:val="AnnexNo"/>
        <w:rPr>
          <w:lang w:val="es-ES" w:eastAsia="zh-CN"/>
        </w:rPr>
      </w:pPr>
      <w:bookmarkStart w:id="18" w:name="lt_pId105"/>
      <w:r w:rsidRPr="005805AF">
        <w:rPr>
          <w:lang w:val="es-ES" w:eastAsia="en-GB"/>
        </w:rPr>
        <w:lastRenderedPageBreak/>
        <w:t>ANEX</w:t>
      </w:r>
      <w:r w:rsidR="007C38F9">
        <w:rPr>
          <w:lang w:val="es-ES" w:eastAsia="en-GB"/>
        </w:rPr>
        <w:t>O</w:t>
      </w:r>
      <w:r w:rsidRPr="005805AF">
        <w:rPr>
          <w:lang w:val="es-ES" w:eastAsia="en-GB"/>
        </w:rPr>
        <w:t xml:space="preserve"> A</w:t>
      </w:r>
      <w:bookmarkEnd w:id="18"/>
      <w:r w:rsidR="001963F6">
        <w:rPr>
          <w:lang w:val="es-ES" w:eastAsia="en-GB"/>
        </w:rPr>
        <w:br/>
      </w:r>
      <w:r w:rsidR="001963F6">
        <w:rPr>
          <w:lang w:val="es-ES" w:eastAsia="en-GB"/>
        </w:rPr>
        <w:br/>
      </w:r>
      <w:r w:rsidR="00B01D37" w:rsidRPr="005805AF">
        <w:rPr>
          <w:lang w:val="es-ES" w:eastAsia="zh-CN"/>
        </w:rPr>
        <w:t xml:space="preserve">PROYECTO DE RESOLUCIÓN </w:t>
      </w:r>
      <w:r w:rsidRPr="005805AF">
        <w:rPr>
          <w:lang w:val="es-ES" w:eastAsia="en-GB"/>
        </w:rPr>
        <w:t>[...]</w:t>
      </w:r>
      <w:r w:rsidRPr="005805AF" w:rsidDel="0016294A">
        <w:rPr>
          <w:lang w:val="es-ES" w:eastAsia="zh-CN"/>
        </w:rPr>
        <w:t xml:space="preserve"> </w:t>
      </w:r>
    </w:p>
    <w:p w14:paraId="252C2B04" w14:textId="3696C147" w:rsidR="00B01D37" w:rsidRPr="005805AF" w:rsidRDefault="00B01D37" w:rsidP="007C38F9">
      <w:pPr>
        <w:pStyle w:val="Annextitle"/>
        <w:rPr>
          <w:lang w:val="es-ES"/>
        </w:rPr>
      </w:pPr>
      <w:r w:rsidRPr="005805AF">
        <w:rPr>
          <w:lang w:val="es-ES"/>
        </w:rPr>
        <w:t xml:space="preserve">Plan Operacional de la Unión para </w:t>
      </w:r>
      <w:r w:rsidR="0016294A" w:rsidRPr="005805AF">
        <w:rPr>
          <w:lang w:val="es-ES"/>
        </w:rPr>
        <w:t>2023</w:t>
      </w:r>
    </w:p>
    <w:p w14:paraId="354655D9" w14:textId="66582837" w:rsidR="00B01D37" w:rsidRPr="005805AF" w:rsidRDefault="00B01D37" w:rsidP="007C38F9">
      <w:pPr>
        <w:pStyle w:val="Normalaftertitle"/>
        <w:rPr>
          <w:rFonts w:ascii="Times New Roman" w:hAnsi="Times New Roman"/>
          <w:lang w:val="es-ES"/>
        </w:rPr>
      </w:pPr>
      <w:r w:rsidRPr="005805AF">
        <w:rPr>
          <w:rFonts w:cs="Calibri"/>
          <w:color w:val="000000"/>
          <w:szCs w:val="24"/>
          <w:lang w:val="es-ES" w:eastAsia="zh-CN"/>
        </w:rPr>
        <w:t>El Consejo de la UIT,</w:t>
      </w:r>
      <w:r w:rsidRPr="005805AF">
        <w:rPr>
          <w:rFonts w:ascii="Times New Roman" w:hAnsi="Times New Roman"/>
          <w:lang w:val="es-ES"/>
        </w:rPr>
        <w:t xml:space="preserve"> </w:t>
      </w:r>
    </w:p>
    <w:p w14:paraId="053F0939" w14:textId="77777777" w:rsidR="0016294A" w:rsidRPr="005805AF" w:rsidRDefault="00B01D37" w:rsidP="007C38F9">
      <w:pPr>
        <w:pStyle w:val="Call"/>
        <w:rPr>
          <w:rFonts w:ascii="Times New Roman" w:hAnsi="Times New Roman"/>
          <w:lang w:val="es-ES"/>
        </w:rPr>
      </w:pPr>
      <w:r w:rsidRPr="005805AF">
        <w:rPr>
          <w:lang w:val="es-ES" w:eastAsia="zh-CN"/>
        </w:rPr>
        <w:t>reconociendo</w:t>
      </w:r>
    </w:p>
    <w:p w14:paraId="24C543EC" w14:textId="3ECB70AD" w:rsidR="0016294A" w:rsidRPr="005805AF" w:rsidRDefault="00B01D37" w:rsidP="007C38F9">
      <w:pPr>
        <w:rPr>
          <w:rFonts w:ascii="Times New Roman" w:hAnsi="Times New Roman"/>
          <w:lang w:val="es-ES"/>
        </w:rPr>
      </w:pPr>
      <w:r w:rsidRPr="005805AF">
        <w:rPr>
          <w:lang w:val="es-ES" w:eastAsia="zh-CN"/>
        </w:rPr>
        <w:t>las disposiciones de los Artículos 5, 11A, 12, 14A, 15 y 18 del Convenio de la UIT,</w:t>
      </w:r>
      <w:r w:rsidR="0016294A" w:rsidRPr="005805AF">
        <w:rPr>
          <w:rFonts w:ascii="Times New Roman" w:hAnsi="Times New Roman"/>
          <w:lang w:val="es-ES"/>
        </w:rPr>
        <w:t xml:space="preserve"> </w:t>
      </w:r>
    </w:p>
    <w:p w14:paraId="64C1C244" w14:textId="77777777" w:rsidR="0016294A" w:rsidRPr="005805AF" w:rsidRDefault="00B01D37" w:rsidP="007C38F9">
      <w:pPr>
        <w:pStyle w:val="Call"/>
        <w:rPr>
          <w:rFonts w:ascii="Times New Roman" w:hAnsi="Times New Roman"/>
          <w:lang w:val="es-ES"/>
        </w:rPr>
      </w:pPr>
      <w:r w:rsidRPr="005805AF">
        <w:rPr>
          <w:lang w:val="es-ES" w:eastAsia="zh-CN"/>
        </w:rPr>
        <w:t>recordando</w:t>
      </w:r>
    </w:p>
    <w:p w14:paraId="6F896DB4" w14:textId="0B9F2BCC" w:rsidR="0016294A" w:rsidRPr="005805AF" w:rsidRDefault="00B01D37" w:rsidP="007C38F9">
      <w:pPr>
        <w:rPr>
          <w:lang w:val="es-ES" w:eastAsia="zh-CN"/>
        </w:rPr>
      </w:pPr>
      <w:r w:rsidRPr="005805AF">
        <w:rPr>
          <w:lang w:val="es-ES" w:eastAsia="zh-CN"/>
        </w:rPr>
        <w:t>la Resolución 71 (Rev. Dubái, 2018) sobre el Plan Estratégico de la Unión para 2020-2023 y</w:t>
      </w:r>
      <w:r w:rsidR="007C38F9">
        <w:rPr>
          <w:lang w:val="es-ES" w:eastAsia="zh-CN"/>
        </w:rPr>
        <w:t xml:space="preserve"> </w:t>
      </w:r>
      <w:r w:rsidRPr="005805AF">
        <w:rPr>
          <w:lang w:val="es-ES" w:eastAsia="zh-CN"/>
        </w:rPr>
        <w:t>la</w:t>
      </w:r>
      <w:r w:rsidR="0016294A" w:rsidRPr="005805AF">
        <w:rPr>
          <w:lang w:val="es-ES" w:eastAsia="zh-CN"/>
        </w:rPr>
        <w:t xml:space="preserve"> </w:t>
      </w:r>
      <w:r w:rsidRPr="005805AF">
        <w:rPr>
          <w:lang w:val="es-ES" w:eastAsia="zh-CN"/>
        </w:rPr>
        <w:t>Resolución 151 (Rev. Dubái, 2018) sobre la aplicación de la gestión basada en los resultados,</w:t>
      </w:r>
      <w:r w:rsidR="0016294A" w:rsidRPr="005805AF">
        <w:rPr>
          <w:lang w:val="es-ES" w:eastAsia="zh-CN"/>
        </w:rPr>
        <w:t xml:space="preserve"> </w:t>
      </w:r>
    </w:p>
    <w:p w14:paraId="15D3918B" w14:textId="77777777" w:rsidR="0016294A" w:rsidRPr="005805AF" w:rsidRDefault="00B01D37" w:rsidP="007C38F9">
      <w:pPr>
        <w:pStyle w:val="Call"/>
        <w:rPr>
          <w:rFonts w:ascii="Times New Roman" w:hAnsi="Times New Roman"/>
          <w:lang w:val="es-ES"/>
        </w:rPr>
      </w:pPr>
      <w:r w:rsidRPr="005805AF">
        <w:rPr>
          <w:lang w:val="es-ES" w:eastAsia="zh-CN"/>
        </w:rPr>
        <w:t>habiendo examinado</w:t>
      </w:r>
    </w:p>
    <w:p w14:paraId="6C34F9FF" w14:textId="43068226" w:rsidR="0016294A" w:rsidRPr="005805AF" w:rsidRDefault="00B01D37" w:rsidP="007C38F9">
      <w:pPr>
        <w:rPr>
          <w:lang w:val="es-ES"/>
        </w:rPr>
      </w:pPr>
      <w:r w:rsidRPr="005805AF">
        <w:rPr>
          <w:rFonts w:cs="Calibri"/>
          <w:color w:val="000000"/>
          <w:szCs w:val="24"/>
          <w:lang w:val="es-ES" w:eastAsia="zh-CN"/>
        </w:rPr>
        <w:t xml:space="preserve">el proyecto de Plan Operacional de la Unión para </w:t>
      </w:r>
      <w:r w:rsidR="0016294A" w:rsidRPr="005805AF">
        <w:rPr>
          <w:rFonts w:cs="Calibri"/>
          <w:color w:val="000000"/>
          <w:szCs w:val="24"/>
          <w:lang w:val="es-ES" w:eastAsia="zh-CN"/>
        </w:rPr>
        <w:t xml:space="preserve">2023 </w:t>
      </w:r>
      <w:r w:rsidRPr="005805AF">
        <w:rPr>
          <w:rFonts w:cs="Calibri"/>
          <w:color w:val="000000"/>
          <w:szCs w:val="24"/>
          <w:lang w:val="es-ES" w:eastAsia="zh-CN"/>
        </w:rPr>
        <w:t xml:space="preserve">(Documento </w:t>
      </w:r>
      <w:r w:rsidR="0016294A" w:rsidRPr="005805AF">
        <w:rPr>
          <w:lang w:val="es-ES"/>
        </w:rPr>
        <w:t>C22</w:t>
      </w:r>
      <w:r w:rsidRPr="005805AF">
        <w:rPr>
          <w:lang w:val="es-ES"/>
        </w:rPr>
        <w:t>/28),</w:t>
      </w:r>
      <w:r w:rsidR="0016294A" w:rsidRPr="005805AF">
        <w:rPr>
          <w:lang w:val="es-ES"/>
        </w:rPr>
        <w:t xml:space="preserve"> </w:t>
      </w:r>
    </w:p>
    <w:p w14:paraId="46F7B8C0" w14:textId="77777777" w:rsidR="0016294A" w:rsidRPr="005805AF" w:rsidRDefault="00B01D37" w:rsidP="007C38F9">
      <w:pPr>
        <w:pStyle w:val="Call"/>
        <w:rPr>
          <w:lang w:val="es-ES" w:eastAsia="zh-CN"/>
        </w:rPr>
      </w:pPr>
      <w:r w:rsidRPr="005805AF">
        <w:rPr>
          <w:lang w:val="es-ES" w:eastAsia="zh-CN"/>
        </w:rPr>
        <w:t>habiendo considerado asimismo</w:t>
      </w:r>
    </w:p>
    <w:p w14:paraId="787835E9" w14:textId="1AB19E1C" w:rsidR="0016294A" w:rsidRPr="005805AF" w:rsidRDefault="00B01D37" w:rsidP="007C38F9">
      <w:pPr>
        <w:rPr>
          <w:rFonts w:ascii="Times New Roman" w:hAnsi="Times New Roman"/>
          <w:lang w:val="es-ES"/>
        </w:rPr>
      </w:pPr>
      <w:r w:rsidRPr="005805AF">
        <w:rPr>
          <w:rFonts w:cs="Calibri"/>
          <w:color w:val="000000"/>
          <w:szCs w:val="24"/>
          <w:lang w:val="es-ES" w:eastAsia="zh-CN"/>
        </w:rPr>
        <w:t>la necesidad de que el Secretario General y los Directores de las Oficinas gocen de cierta</w:t>
      </w:r>
      <w:r w:rsidR="0016294A" w:rsidRPr="005805AF">
        <w:rPr>
          <w:rFonts w:cs="Calibri"/>
          <w:color w:val="000000"/>
          <w:szCs w:val="24"/>
          <w:lang w:val="es-ES" w:eastAsia="zh-CN"/>
        </w:rPr>
        <w:t xml:space="preserve"> </w:t>
      </w:r>
      <w:r w:rsidRPr="005805AF">
        <w:rPr>
          <w:rFonts w:cs="Calibri"/>
          <w:color w:val="000000"/>
          <w:szCs w:val="24"/>
          <w:lang w:val="es-ES" w:eastAsia="zh-CN"/>
        </w:rPr>
        <w:t>flexibilidad en la puesta en práctica de los elementos correspondientes del Plan Operacional, de manera que tomen en consideración cualquier cambio que pueda</w:t>
      </w:r>
      <w:r w:rsidR="0016294A" w:rsidRPr="005805AF">
        <w:rPr>
          <w:rFonts w:cs="Calibri"/>
          <w:color w:val="000000"/>
          <w:szCs w:val="24"/>
          <w:lang w:val="es-ES" w:eastAsia="zh-CN"/>
        </w:rPr>
        <w:t xml:space="preserve"> </w:t>
      </w:r>
      <w:r w:rsidRPr="005805AF">
        <w:rPr>
          <w:rFonts w:cs="Calibri"/>
          <w:color w:val="000000"/>
          <w:szCs w:val="24"/>
          <w:lang w:val="es-ES" w:eastAsia="zh-CN"/>
        </w:rPr>
        <w:t>producirse durante el intervalo entre dos reuniones del Consejo,</w:t>
      </w:r>
      <w:r w:rsidR="0016294A" w:rsidRPr="005805AF">
        <w:rPr>
          <w:rFonts w:ascii="Times New Roman" w:hAnsi="Times New Roman"/>
          <w:lang w:val="es-ES"/>
        </w:rPr>
        <w:t xml:space="preserve"> </w:t>
      </w:r>
    </w:p>
    <w:p w14:paraId="489FDBA4" w14:textId="77777777" w:rsidR="0016294A" w:rsidRPr="005805AF" w:rsidRDefault="00B01D37" w:rsidP="007C38F9">
      <w:pPr>
        <w:pStyle w:val="Call"/>
        <w:rPr>
          <w:lang w:val="es-ES" w:eastAsia="zh-CN"/>
        </w:rPr>
      </w:pPr>
      <w:r w:rsidRPr="005805AF">
        <w:rPr>
          <w:lang w:val="es-ES" w:eastAsia="zh-CN"/>
        </w:rPr>
        <w:t>resuelve</w:t>
      </w:r>
    </w:p>
    <w:p w14:paraId="35DC6CDC" w14:textId="64BE4805" w:rsidR="0016294A" w:rsidRPr="005805AF" w:rsidRDefault="00B01D37" w:rsidP="007C38F9">
      <w:pPr>
        <w:rPr>
          <w:rFonts w:ascii="Times New Roman" w:hAnsi="Times New Roman"/>
          <w:lang w:val="es-ES"/>
        </w:rPr>
      </w:pPr>
      <w:r w:rsidRPr="005805AF">
        <w:rPr>
          <w:rFonts w:cs="Calibri"/>
          <w:color w:val="000000"/>
          <w:szCs w:val="24"/>
          <w:lang w:val="es-ES" w:eastAsia="zh-CN"/>
        </w:rPr>
        <w:t>1</w:t>
      </w:r>
      <w:r w:rsidR="00A93F4F" w:rsidRPr="005805AF">
        <w:rPr>
          <w:rFonts w:cs="Calibri"/>
          <w:color w:val="000000"/>
          <w:szCs w:val="24"/>
          <w:lang w:val="es-ES" w:eastAsia="zh-CN"/>
        </w:rPr>
        <w:t>)</w:t>
      </w:r>
      <w:r w:rsidR="00A93F4F" w:rsidRPr="005805AF">
        <w:rPr>
          <w:rFonts w:cs="Calibri"/>
          <w:color w:val="000000"/>
          <w:szCs w:val="24"/>
          <w:lang w:val="es-ES" w:eastAsia="zh-CN"/>
        </w:rPr>
        <w:tab/>
      </w:r>
      <w:r w:rsidRPr="005805AF">
        <w:rPr>
          <w:rFonts w:cs="Calibri"/>
          <w:color w:val="000000"/>
          <w:szCs w:val="24"/>
          <w:lang w:val="es-ES" w:eastAsia="zh-CN"/>
        </w:rPr>
        <w:t>aprobar el Plan Operacional</w:t>
      </w:r>
      <w:r w:rsidR="0016294A" w:rsidRPr="005805AF">
        <w:rPr>
          <w:rFonts w:cs="Calibri"/>
          <w:color w:val="000000"/>
          <w:szCs w:val="24"/>
          <w:lang w:val="es-ES" w:eastAsia="zh-CN"/>
        </w:rPr>
        <w:t xml:space="preserve"> </w:t>
      </w:r>
      <w:r w:rsidRPr="005805AF">
        <w:rPr>
          <w:rFonts w:cs="Calibri"/>
          <w:color w:val="000000"/>
          <w:szCs w:val="24"/>
          <w:lang w:val="es-ES" w:eastAsia="zh-CN"/>
        </w:rPr>
        <w:t xml:space="preserve">de la Unión para </w:t>
      </w:r>
      <w:r w:rsidR="0016294A" w:rsidRPr="005805AF">
        <w:rPr>
          <w:rFonts w:cs="Calibri"/>
          <w:color w:val="000000"/>
          <w:szCs w:val="24"/>
          <w:lang w:val="es-ES" w:eastAsia="zh-CN"/>
        </w:rPr>
        <w:t>2023</w:t>
      </w:r>
      <w:r w:rsidRPr="005805AF">
        <w:rPr>
          <w:rFonts w:cs="Calibri"/>
          <w:color w:val="000000"/>
          <w:szCs w:val="24"/>
          <w:lang w:val="es-ES" w:eastAsia="zh-CN"/>
        </w:rPr>
        <w:t>; y</w:t>
      </w:r>
    </w:p>
    <w:p w14:paraId="2AB71EEE" w14:textId="5ECF758F" w:rsidR="00615D13" w:rsidRPr="005805AF" w:rsidRDefault="00B01D37" w:rsidP="007C38F9">
      <w:pPr>
        <w:rPr>
          <w:rFonts w:ascii="Times New Roman" w:hAnsi="Times New Roman"/>
          <w:lang w:val="es-ES"/>
        </w:rPr>
      </w:pPr>
      <w:r w:rsidRPr="005805AF">
        <w:rPr>
          <w:rFonts w:cs="Calibri"/>
          <w:color w:val="000000"/>
          <w:szCs w:val="24"/>
          <w:lang w:val="es-ES" w:eastAsia="zh-CN"/>
        </w:rPr>
        <w:t>2</w:t>
      </w:r>
      <w:r w:rsidR="00A93F4F" w:rsidRPr="005805AF">
        <w:rPr>
          <w:rFonts w:cs="Calibri"/>
          <w:color w:val="000000"/>
          <w:szCs w:val="24"/>
          <w:lang w:val="es-ES" w:eastAsia="zh-CN"/>
        </w:rPr>
        <w:t>)</w:t>
      </w:r>
      <w:r w:rsidR="00A93F4F" w:rsidRPr="005805AF">
        <w:rPr>
          <w:rFonts w:cs="Calibri"/>
          <w:color w:val="000000"/>
          <w:szCs w:val="24"/>
          <w:lang w:val="es-ES" w:eastAsia="zh-CN"/>
        </w:rPr>
        <w:tab/>
      </w:r>
      <w:r w:rsidRPr="005805AF">
        <w:rPr>
          <w:rFonts w:cs="Calibri"/>
          <w:color w:val="000000"/>
          <w:szCs w:val="24"/>
          <w:lang w:val="es-ES" w:eastAsia="zh-CN"/>
        </w:rPr>
        <w:t>permitir al Secretario General y a los Directores la flexibilidad necesaria en la puesta en</w:t>
      </w:r>
      <w:r w:rsidR="0016294A" w:rsidRPr="005805AF">
        <w:rPr>
          <w:rFonts w:cs="Calibri"/>
          <w:color w:val="000000"/>
          <w:szCs w:val="24"/>
          <w:lang w:val="es-ES" w:eastAsia="zh-CN"/>
        </w:rPr>
        <w:t xml:space="preserve"> </w:t>
      </w:r>
      <w:r w:rsidRPr="005805AF">
        <w:rPr>
          <w:rFonts w:cs="Calibri"/>
          <w:color w:val="000000"/>
          <w:szCs w:val="24"/>
          <w:lang w:val="es-ES" w:eastAsia="zh-CN"/>
        </w:rPr>
        <w:t>práctica de los elementos correspondientes del Plan Operacional</w:t>
      </w:r>
      <w:r w:rsidR="0016294A" w:rsidRPr="005805AF">
        <w:rPr>
          <w:rFonts w:cs="Calibri"/>
          <w:color w:val="000000"/>
          <w:szCs w:val="24"/>
          <w:lang w:val="es-ES" w:eastAsia="zh-CN"/>
        </w:rPr>
        <w:t xml:space="preserve"> de la Unión para 2023</w:t>
      </w:r>
      <w:r w:rsidRPr="005805AF">
        <w:rPr>
          <w:rFonts w:cs="Calibri"/>
          <w:color w:val="000000"/>
          <w:szCs w:val="24"/>
          <w:lang w:val="es-ES" w:eastAsia="zh-CN"/>
        </w:rPr>
        <w:t>.</w:t>
      </w:r>
      <w:r w:rsidR="00615D13" w:rsidRPr="005805AF">
        <w:rPr>
          <w:lang w:val="es-ES"/>
        </w:rPr>
        <w:t xml:space="preserve"> </w:t>
      </w:r>
    </w:p>
    <w:p w14:paraId="2F5D266D" w14:textId="27A6DBFD" w:rsidR="00615D13" w:rsidRPr="005805AF" w:rsidRDefault="00615D13" w:rsidP="007C38F9">
      <w:pPr>
        <w:pStyle w:val="Reasons"/>
        <w:rPr>
          <w:lang w:val="es-ES"/>
        </w:rPr>
      </w:pPr>
    </w:p>
    <w:p w14:paraId="0280A023" w14:textId="07C3B886" w:rsidR="00615D13" w:rsidRPr="005805AF" w:rsidRDefault="00615D13" w:rsidP="007C38F9">
      <w:pPr>
        <w:jc w:val="center"/>
        <w:rPr>
          <w:lang w:val="es-ES"/>
        </w:rPr>
      </w:pPr>
      <w:r w:rsidRPr="005805AF">
        <w:rPr>
          <w:lang w:val="es-ES"/>
        </w:rPr>
        <w:t>_____________</w:t>
      </w:r>
    </w:p>
    <w:sectPr w:rsidR="00615D13" w:rsidRPr="005805AF" w:rsidSect="00615D13">
      <w:footerReference w:type="first" r:id="rId26"/>
      <w:pgSz w:w="11907" w:h="16834" w:code="9"/>
      <w:pgMar w:top="1418" w:right="1134" w:bottom="1418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51529" w14:textId="77777777" w:rsidR="00B5043A" w:rsidRDefault="00B5043A">
      <w:r>
        <w:separator/>
      </w:r>
    </w:p>
  </w:endnote>
  <w:endnote w:type="continuationSeparator" w:id="0">
    <w:p w14:paraId="38DFB8E6" w14:textId="77777777" w:rsidR="00B5043A" w:rsidRDefault="00B50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8029A" w14:textId="4C0CA229" w:rsidR="00760F1C" w:rsidRPr="007C38F9" w:rsidRDefault="00A96792" w:rsidP="00A96792">
    <w:pPr>
      <w:pStyle w:val="Footer"/>
      <w:rPr>
        <w:lang w:val="fr-FR"/>
      </w:rPr>
    </w:pPr>
    <w:r w:rsidRPr="00CB482B">
      <w:rPr>
        <w:color w:val="F2F2F2" w:themeColor="background1" w:themeShade="F2"/>
      </w:rPr>
      <w:fldChar w:fldCharType="begin"/>
    </w:r>
    <w:r w:rsidRPr="00CB482B">
      <w:rPr>
        <w:color w:val="F2F2F2" w:themeColor="background1" w:themeShade="F2"/>
        <w:lang w:val="fr-FR"/>
      </w:rPr>
      <w:instrText xml:space="preserve"> FILENAME \p  \* MERGEFORMAT </w:instrText>
    </w:r>
    <w:r w:rsidRPr="00CB482B">
      <w:rPr>
        <w:color w:val="F2F2F2" w:themeColor="background1" w:themeShade="F2"/>
      </w:rPr>
      <w:fldChar w:fldCharType="separate"/>
    </w:r>
    <w:r w:rsidR="005805AF" w:rsidRPr="00CB482B">
      <w:rPr>
        <w:color w:val="F2F2F2" w:themeColor="background1" w:themeShade="F2"/>
        <w:lang w:val="fr-FR"/>
      </w:rPr>
      <w:t>P:\ESP\SG\CONSEIL\C22\000\028S.docx</w:t>
    </w:r>
    <w:r w:rsidRPr="00CB482B">
      <w:rPr>
        <w:color w:val="F2F2F2" w:themeColor="background1" w:themeShade="F2"/>
      </w:rPr>
      <w:fldChar w:fldCharType="end"/>
    </w:r>
    <w:r w:rsidRPr="00CB482B">
      <w:rPr>
        <w:color w:val="F2F2F2" w:themeColor="background1" w:themeShade="F2"/>
        <w:lang w:val="fr-FR"/>
      </w:rPr>
      <w:t xml:space="preserve"> (498298)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A7652" w14:textId="77777777" w:rsidR="00245CE2" w:rsidRPr="00245CE2" w:rsidRDefault="00245CE2" w:rsidP="00245CE2">
    <w:pPr>
      <w:spacing w:after="120"/>
      <w:jc w:val="center"/>
    </w:pPr>
    <w:r w:rsidRPr="00245CE2">
      <w:t xml:space="preserve">• </w:t>
    </w:r>
    <w:hyperlink r:id="rId1" w:history="1">
      <w:r w:rsidRPr="00245CE2">
        <w:rPr>
          <w:color w:val="0000FF"/>
          <w:u w:val="single"/>
        </w:rPr>
        <w:t>http://www.itu.int/council</w:t>
      </w:r>
    </w:hyperlink>
    <w:r w:rsidRPr="00245CE2">
      <w:t xml:space="preserve"> •</w:t>
    </w:r>
  </w:p>
  <w:p w14:paraId="46DB7975" w14:textId="00D8A280" w:rsidR="005805AF" w:rsidRPr="00245CE2" w:rsidRDefault="003F5F8A" w:rsidP="00245CE2">
    <w:pPr>
      <w:pStyle w:val="Footer"/>
    </w:pPr>
    <w:r w:rsidRPr="00CB482B">
      <w:rPr>
        <w:color w:val="F2F2F2" w:themeColor="background1" w:themeShade="F2"/>
      </w:rPr>
      <w:fldChar w:fldCharType="begin"/>
    </w:r>
    <w:r w:rsidRPr="00CB482B">
      <w:rPr>
        <w:color w:val="F2F2F2" w:themeColor="background1" w:themeShade="F2"/>
      </w:rPr>
      <w:instrText xml:space="preserve"> FILENAME \p  \* MERGEFORMAT </w:instrText>
    </w:r>
    <w:r w:rsidRPr="00CB482B">
      <w:rPr>
        <w:color w:val="F2F2F2" w:themeColor="background1" w:themeShade="F2"/>
      </w:rPr>
      <w:fldChar w:fldCharType="separate"/>
    </w:r>
    <w:r w:rsidR="00245CE2" w:rsidRPr="00CB482B">
      <w:rPr>
        <w:color w:val="F2F2F2" w:themeColor="background1" w:themeShade="F2"/>
      </w:rPr>
      <w:t>P:\ESP\SG\CONSEIL\C22\000\028S.docx</w:t>
    </w:r>
    <w:r w:rsidRPr="00CB482B">
      <w:rPr>
        <w:color w:val="F2F2F2" w:themeColor="background1" w:themeShade="F2"/>
      </w:rPr>
      <w:fldChar w:fldCharType="end"/>
    </w:r>
    <w:r w:rsidR="00245CE2" w:rsidRPr="00CB482B">
      <w:rPr>
        <w:color w:val="F2F2F2" w:themeColor="background1" w:themeShade="F2"/>
      </w:rPr>
      <w:t xml:space="preserve"> (498298)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8D24E" w14:textId="4393292C" w:rsidR="005805AF" w:rsidRPr="007C38F9" w:rsidRDefault="005805AF" w:rsidP="00A96792">
    <w:pPr>
      <w:pStyle w:val="Footer"/>
      <w:rPr>
        <w:lang w:val="fr-FR"/>
      </w:rPr>
    </w:pPr>
    <w:r w:rsidRPr="00CB482B">
      <w:rPr>
        <w:color w:val="F2F2F2" w:themeColor="background1" w:themeShade="F2"/>
      </w:rPr>
      <w:fldChar w:fldCharType="begin"/>
    </w:r>
    <w:r w:rsidRPr="00CB482B">
      <w:rPr>
        <w:color w:val="F2F2F2" w:themeColor="background1" w:themeShade="F2"/>
        <w:lang w:val="fr-FR"/>
      </w:rPr>
      <w:instrText xml:space="preserve"> FILENAME \p  \* MERGEFORMAT </w:instrText>
    </w:r>
    <w:r w:rsidRPr="00CB482B">
      <w:rPr>
        <w:color w:val="F2F2F2" w:themeColor="background1" w:themeShade="F2"/>
      </w:rPr>
      <w:fldChar w:fldCharType="separate"/>
    </w:r>
    <w:r w:rsidRPr="00CB482B">
      <w:rPr>
        <w:color w:val="F2F2F2" w:themeColor="background1" w:themeShade="F2"/>
        <w:lang w:val="fr-FR"/>
      </w:rPr>
      <w:t>P:\ESP\SG\CONSEIL\C22\000\028S.docx</w:t>
    </w:r>
    <w:r w:rsidRPr="00CB482B">
      <w:rPr>
        <w:color w:val="F2F2F2" w:themeColor="background1" w:themeShade="F2"/>
      </w:rPr>
      <w:fldChar w:fldCharType="end"/>
    </w:r>
    <w:r w:rsidRPr="00CB482B">
      <w:rPr>
        <w:color w:val="F2F2F2" w:themeColor="background1" w:themeShade="F2"/>
        <w:lang w:val="fr-FR"/>
      </w:rPr>
      <w:t xml:space="preserve"> (498298)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9CA21" w14:textId="34175EF9" w:rsidR="005805AF" w:rsidRPr="007C38F9" w:rsidRDefault="005805AF" w:rsidP="00A96792">
    <w:pPr>
      <w:pStyle w:val="Footer"/>
      <w:rPr>
        <w:lang w:val="fr-FR"/>
      </w:rPr>
    </w:pPr>
    <w:r w:rsidRPr="00CB482B">
      <w:rPr>
        <w:color w:val="F2F2F2" w:themeColor="background1" w:themeShade="F2"/>
      </w:rPr>
      <w:fldChar w:fldCharType="begin"/>
    </w:r>
    <w:r w:rsidRPr="00CB482B">
      <w:rPr>
        <w:color w:val="F2F2F2" w:themeColor="background1" w:themeShade="F2"/>
        <w:lang w:val="fr-FR"/>
      </w:rPr>
      <w:instrText xml:space="preserve"> FILENAME \p  \* MERGEFORMAT </w:instrText>
    </w:r>
    <w:r w:rsidRPr="00CB482B">
      <w:rPr>
        <w:color w:val="F2F2F2" w:themeColor="background1" w:themeShade="F2"/>
      </w:rPr>
      <w:fldChar w:fldCharType="separate"/>
    </w:r>
    <w:r w:rsidRPr="00CB482B">
      <w:rPr>
        <w:color w:val="F2F2F2" w:themeColor="background1" w:themeShade="F2"/>
        <w:lang w:val="fr-FR"/>
      </w:rPr>
      <w:t>P:\ESP\SG\CONSEIL\C22\000\028S.docx</w:t>
    </w:r>
    <w:r w:rsidRPr="00CB482B">
      <w:rPr>
        <w:color w:val="F2F2F2" w:themeColor="background1" w:themeShade="F2"/>
      </w:rPr>
      <w:fldChar w:fldCharType="end"/>
    </w:r>
    <w:r w:rsidRPr="00CB482B">
      <w:rPr>
        <w:color w:val="F2F2F2" w:themeColor="background1" w:themeShade="F2"/>
        <w:lang w:val="fr-FR"/>
      </w:rPr>
      <w:t xml:space="preserve"> (498298)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74BE1" w14:textId="693ED8EC" w:rsidR="005805AF" w:rsidRPr="007C38F9" w:rsidRDefault="005805AF" w:rsidP="00A96792">
    <w:pPr>
      <w:pStyle w:val="Footer"/>
      <w:rPr>
        <w:lang w:val="fr-FR"/>
      </w:rPr>
    </w:pPr>
    <w:r w:rsidRPr="00CB482B">
      <w:rPr>
        <w:color w:val="F2F2F2" w:themeColor="background1" w:themeShade="F2"/>
      </w:rPr>
      <w:fldChar w:fldCharType="begin"/>
    </w:r>
    <w:r w:rsidRPr="00CB482B">
      <w:rPr>
        <w:color w:val="F2F2F2" w:themeColor="background1" w:themeShade="F2"/>
        <w:lang w:val="fr-FR"/>
      </w:rPr>
      <w:instrText xml:space="preserve"> FILENAME \p  \* MERGEFORMAT </w:instrText>
    </w:r>
    <w:r w:rsidRPr="00CB482B">
      <w:rPr>
        <w:color w:val="F2F2F2" w:themeColor="background1" w:themeShade="F2"/>
      </w:rPr>
      <w:fldChar w:fldCharType="separate"/>
    </w:r>
    <w:r w:rsidRPr="00CB482B">
      <w:rPr>
        <w:color w:val="F2F2F2" w:themeColor="background1" w:themeShade="F2"/>
        <w:lang w:val="fr-FR"/>
      </w:rPr>
      <w:t>P:\ESP\SG\CONSEIL\C22\000\028S.docx</w:t>
    </w:r>
    <w:r w:rsidRPr="00CB482B">
      <w:rPr>
        <w:color w:val="F2F2F2" w:themeColor="background1" w:themeShade="F2"/>
      </w:rPr>
      <w:fldChar w:fldCharType="end"/>
    </w:r>
    <w:r w:rsidRPr="00CB482B">
      <w:rPr>
        <w:color w:val="F2F2F2" w:themeColor="background1" w:themeShade="F2"/>
        <w:lang w:val="fr-FR"/>
      </w:rPr>
      <w:t xml:space="preserve"> (498298)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A10D8" w14:textId="3C6CDBC6" w:rsidR="005805AF" w:rsidRPr="007C38F9" w:rsidRDefault="005805AF" w:rsidP="00A96792">
    <w:pPr>
      <w:pStyle w:val="Footer"/>
      <w:rPr>
        <w:lang w:val="fr-FR"/>
      </w:rPr>
    </w:pPr>
    <w:r w:rsidRPr="00CB482B">
      <w:rPr>
        <w:color w:val="F2F2F2" w:themeColor="background1" w:themeShade="F2"/>
      </w:rPr>
      <w:fldChar w:fldCharType="begin"/>
    </w:r>
    <w:r w:rsidRPr="00CB482B">
      <w:rPr>
        <w:color w:val="F2F2F2" w:themeColor="background1" w:themeShade="F2"/>
        <w:lang w:val="fr-FR"/>
      </w:rPr>
      <w:instrText xml:space="preserve"> FILENAME \p  \* MERGEFORMAT </w:instrText>
    </w:r>
    <w:r w:rsidRPr="00CB482B">
      <w:rPr>
        <w:color w:val="F2F2F2" w:themeColor="background1" w:themeShade="F2"/>
      </w:rPr>
      <w:fldChar w:fldCharType="separate"/>
    </w:r>
    <w:r w:rsidRPr="00CB482B">
      <w:rPr>
        <w:color w:val="F2F2F2" w:themeColor="background1" w:themeShade="F2"/>
        <w:lang w:val="fr-FR"/>
      </w:rPr>
      <w:t>P:\ESP\SG\CONSEIL\C22\000\028S.docx</w:t>
    </w:r>
    <w:r w:rsidRPr="00CB482B">
      <w:rPr>
        <w:color w:val="F2F2F2" w:themeColor="background1" w:themeShade="F2"/>
      </w:rPr>
      <w:fldChar w:fldCharType="end"/>
    </w:r>
    <w:r w:rsidRPr="00CB482B">
      <w:rPr>
        <w:color w:val="F2F2F2" w:themeColor="background1" w:themeShade="F2"/>
        <w:lang w:val="fr-FR"/>
      </w:rPr>
      <w:t xml:space="preserve"> (498298)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CA4A" w14:textId="0AD3E9F8" w:rsidR="005805AF" w:rsidRPr="007C38F9" w:rsidRDefault="005805AF" w:rsidP="00A96792">
    <w:pPr>
      <w:pStyle w:val="Footer"/>
      <w:rPr>
        <w:lang w:val="fr-FR"/>
      </w:rPr>
    </w:pPr>
    <w:r w:rsidRPr="00CB482B">
      <w:rPr>
        <w:color w:val="F2F2F2" w:themeColor="background1" w:themeShade="F2"/>
      </w:rPr>
      <w:fldChar w:fldCharType="begin"/>
    </w:r>
    <w:r w:rsidRPr="00CB482B">
      <w:rPr>
        <w:color w:val="F2F2F2" w:themeColor="background1" w:themeShade="F2"/>
        <w:lang w:val="fr-FR"/>
      </w:rPr>
      <w:instrText xml:space="preserve"> FILENAME \p  \* MERGEFORMAT </w:instrText>
    </w:r>
    <w:r w:rsidRPr="00CB482B">
      <w:rPr>
        <w:color w:val="F2F2F2" w:themeColor="background1" w:themeShade="F2"/>
      </w:rPr>
      <w:fldChar w:fldCharType="separate"/>
    </w:r>
    <w:r w:rsidRPr="00CB482B">
      <w:rPr>
        <w:color w:val="F2F2F2" w:themeColor="background1" w:themeShade="F2"/>
        <w:lang w:val="fr-FR"/>
      </w:rPr>
      <w:t>P:\ESP\SG\CONSEIL\C22\000\028S.docx</w:t>
    </w:r>
    <w:r w:rsidRPr="00CB482B">
      <w:rPr>
        <w:color w:val="F2F2F2" w:themeColor="background1" w:themeShade="F2"/>
      </w:rPr>
      <w:fldChar w:fldCharType="end"/>
    </w:r>
    <w:r w:rsidRPr="00CB482B">
      <w:rPr>
        <w:color w:val="F2F2F2" w:themeColor="background1" w:themeShade="F2"/>
        <w:lang w:val="fr-FR"/>
      </w:rPr>
      <w:t xml:space="preserve"> (498298)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7EAD3" w14:textId="7FF69EBC" w:rsidR="005805AF" w:rsidRPr="007C38F9" w:rsidRDefault="005805AF" w:rsidP="00A96792">
    <w:pPr>
      <w:pStyle w:val="Footer"/>
      <w:rPr>
        <w:lang w:val="fr-FR"/>
      </w:rPr>
    </w:pPr>
    <w:r w:rsidRPr="00CB482B">
      <w:rPr>
        <w:color w:val="F2F2F2" w:themeColor="background1" w:themeShade="F2"/>
      </w:rPr>
      <w:fldChar w:fldCharType="begin"/>
    </w:r>
    <w:r w:rsidRPr="00CB482B">
      <w:rPr>
        <w:color w:val="F2F2F2" w:themeColor="background1" w:themeShade="F2"/>
        <w:lang w:val="fr-FR"/>
      </w:rPr>
      <w:instrText xml:space="preserve"> FILENAME \p  \* MERGEFORMAT </w:instrText>
    </w:r>
    <w:r w:rsidRPr="00CB482B">
      <w:rPr>
        <w:color w:val="F2F2F2" w:themeColor="background1" w:themeShade="F2"/>
      </w:rPr>
      <w:fldChar w:fldCharType="separate"/>
    </w:r>
    <w:r w:rsidRPr="00CB482B">
      <w:rPr>
        <w:color w:val="F2F2F2" w:themeColor="background1" w:themeShade="F2"/>
        <w:lang w:val="fr-FR"/>
      </w:rPr>
      <w:t>P:\ESP\SG\CONSEIL\C22\000\028S.docx</w:t>
    </w:r>
    <w:r w:rsidRPr="00CB482B">
      <w:rPr>
        <w:color w:val="F2F2F2" w:themeColor="background1" w:themeShade="F2"/>
      </w:rPr>
      <w:fldChar w:fldCharType="end"/>
    </w:r>
    <w:r w:rsidRPr="00CB482B">
      <w:rPr>
        <w:color w:val="F2F2F2" w:themeColor="background1" w:themeShade="F2"/>
        <w:lang w:val="fr-FR"/>
      </w:rPr>
      <w:t xml:space="preserve"> (498298)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8A9B7" w14:textId="77777777" w:rsidR="00B5043A" w:rsidRDefault="00B5043A">
      <w:r>
        <w:t>____________________</w:t>
      </w:r>
    </w:p>
  </w:footnote>
  <w:footnote w:type="continuationSeparator" w:id="0">
    <w:p w14:paraId="635537BA" w14:textId="77777777" w:rsidR="00B5043A" w:rsidRDefault="00B50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15CFD" w14:textId="4EC0AE8E" w:rsidR="00760F1C" w:rsidRDefault="000B7C15" w:rsidP="007657F0">
    <w:pPr>
      <w:pStyle w:val="Header"/>
    </w:pPr>
    <w:r>
      <w:fldChar w:fldCharType="begin"/>
    </w:r>
    <w:r>
      <w:instrText>PAGE</w:instrText>
    </w:r>
    <w:r>
      <w:fldChar w:fldCharType="separate"/>
    </w:r>
    <w:r w:rsidR="003F5F8A">
      <w:rPr>
        <w:noProof/>
      </w:rPr>
      <w:t>6</w:t>
    </w:r>
    <w:r>
      <w:rPr>
        <w:noProof/>
      </w:rPr>
      <w:fldChar w:fldCharType="end"/>
    </w:r>
  </w:p>
  <w:p w14:paraId="4CD90963" w14:textId="666C194A" w:rsidR="00760F1C" w:rsidRDefault="00760F1C" w:rsidP="00C2727F">
    <w:pPr>
      <w:pStyle w:val="Header"/>
    </w:pPr>
    <w:r>
      <w:t>C</w:t>
    </w:r>
    <w:r w:rsidR="007955DA">
      <w:t>2</w:t>
    </w:r>
    <w:r w:rsidR="00D50A36">
      <w:t>2</w:t>
    </w:r>
    <w:r>
      <w:t>/</w:t>
    </w:r>
    <w:r w:rsidR="00A96792">
      <w:t>28</w:t>
    </w:r>
    <w:r>
      <w:t>-S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43A"/>
    <w:rsid w:val="000007D1"/>
    <w:rsid w:val="00085E82"/>
    <w:rsid w:val="00093EEB"/>
    <w:rsid w:val="000A5A62"/>
    <w:rsid w:val="000B0D00"/>
    <w:rsid w:val="000B7C15"/>
    <w:rsid w:val="000D1D0F"/>
    <w:rsid w:val="000F5290"/>
    <w:rsid w:val="0010165C"/>
    <w:rsid w:val="001268F9"/>
    <w:rsid w:val="00146BFB"/>
    <w:rsid w:val="0016294A"/>
    <w:rsid w:val="001963F6"/>
    <w:rsid w:val="001A5B91"/>
    <w:rsid w:val="001F14A2"/>
    <w:rsid w:val="00244200"/>
    <w:rsid w:val="00245CE2"/>
    <w:rsid w:val="002801AA"/>
    <w:rsid w:val="002B4F03"/>
    <w:rsid w:val="002C4676"/>
    <w:rsid w:val="002C70B0"/>
    <w:rsid w:val="002F3CC4"/>
    <w:rsid w:val="00307702"/>
    <w:rsid w:val="00315F9F"/>
    <w:rsid w:val="003300E6"/>
    <w:rsid w:val="003C362D"/>
    <w:rsid w:val="003C557C"/>
    <w:rsid w:val="003F0835"/>
    <w:rsid w:val="003F5F8A"/>
    <w:rsid w:val="0040278A"/>
    <w:rsid w:val="00462E6D"/>
    <w:rsid w:val="0048738E"/>
    <w:rsid w:val="004D6837"/>
    <w:rsid w:val="004E756B"/>
    <w:rsid w:val="00513630"/>
    <w:rsid w:val="00560125"/>
    <w:rsid w:val="005805AF"/>
    <w:rsid w:val="00585553"/>
    <w:rsid w:val="00587A80"/>
    <w:rsid w:val="005A609A"/>
    <w:rsid w:val="005B34D9"/>
    <w:rsid w:val="005D0CCF"/>
    <w:rsid w:val="005F3BCB"/>
    <w:rsid w:val="005F410F"/>
    <w:rsid w:val="0060149A"/>
    <w:rsid w:val="00601924"/>
    <w:rsid w:val="0060337F"/>
    <w:rsid w:val="00615D13"/>
    <w:rsid w:val="006447EA"/>
    <w:rsid w:val="0064731F"/>
    <w:rsid w:val="00664572"/>
    <w:rsid w:val="006710F6"/>
    <w:rsid w:val="006C1B56"/>
    <w:rsid w:val="006D4761"/>
    <w:rsid w:val="00726872"/>
    <w:rsid w:val="00752347"/>
    <w:rsid w:val="00760F1C"/>
    <w:rsid w:val="00761944"/>
    <w:rsid w:val="007657F0"/>
    <w:rsid w:val="0077058E"/>
    <w:rsid w:val="0077252D"/>
    <w:rsid w:val="00775953"/>
    <w:rsid w:val="007955DA"/>
    <w:rsid w:val="00796F6D"/>
    <w:rsid w:val="007C38F9"/>
    <w:rsid w:val="007C622E"/>
    <w:rsid w:val="007E5DD3"/>
    <w:rsid w:val="007E7BC4"/>
    <w:rsid w:val="007F350B"/>
    <w:rsid w:val="00814B0C"/>
    <w:rsid w:val="00820BE4"/>
    <w:rsid w:val="008451E8"/>
    <w:rsid w:val="00872D6D"/>
    <w:rsid w:val="00913B9C"/>
    <w:rsid w:val="00956E77"/>
    <w:rsid w:val="009F4811"/>
    <w:rsid w:val="00A25D8C"/>
    <w:rsid w:val="00A271D0"/>
    <w:rsid w:val="00A93F4F"/>
    <w:rsid w:val="00A96792"/>
    <w:rsid w:val="00AA390C"/>
    <w:rsid w:val="00AE5DB7"/>
    <w:rsid w:val="00B01D37"/>
    <w:rsid w:val="00B0200A"/>
    <w:rsid w:val="00B32583"/>
    <w:rsid w:val="00B5043A"/>
    <w:rsid w:val="00B574DB"/>
    <w:rsid w:val="00B826C2"/>
    <w:rsid w:val="00B8298E"/>
    <w:rsid w:val="00BA0C02"/>
    <w:rsid w:val="00BD0723"/>
    <w:rsid w:val="00BD2518"/>
    <w:rsid w:val="00BF1D1C"/>
    <w:rsid w:val="00BF4BFF"/>
    <w:rsid w:val="00C20C59"/>
    <w:rsid w:val="00C2727F"/>
    <w:rsid w:val="00C43314"/>
    <w:rsid w:val="00C55B1F"/>
    <w:rsid w:val="00C9717D"/>
    <w:rsid w:val="00CB1FC0"/>
    <w:rsid w:val="00CB482B"/>
    <w:rsid w:val="00CD62F0"/>
    <w:rsid w:val="00CF1A67"/>
    <w:rsid w:val="00D2750E"/>
    <w:rsid w:val="00D27717"/>
    <w:rsid w:val="00D50A36"/>
    <w:rsid w:val="00D54AAB"/>
    <w:rsid w:val="00D607F2"/>
    <w:rsid w:val="00D62446"/>
    <w:rsid w:val="00DA4EA2"/>
    <w:rsid w:val="00DB0344"/>
    <w:rsid w:val="00DC34F9"/>
    <w:rsid w:val="00DC3D3E"/>
    <w:rsid w:val="00DE2C90"/>
    <w:rsid w:val="00DE3B24"/>
    <w:rsid w:val="00E06947"/>
    <w:rsid w:val="00E3592D"/>
    <w:rsid w:val="00E92DE8"/>
    <w:rsid w:val="00E93848"/>
    <w:rsid w:val="00EB1212"/>
    <w:rsid w:val="00ED65AB"/>
    <w:rsid w:val="00F12850"/>
    <w:rsid w:val="00F33BF4"/>
    <w:rsid w:val="00F4468D"/>
    <w:rsid w:val="00F7105E"/>
    <w:rsid w:val="00F75F57"/>
    <w:rsid w:val="00F82FEE"/>
    <w:rsid w:val="00FD57D3"/>
    <w:rsid w:val="00FF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E033B0"/>
  <w15:docId w15:val="{4C6EF390-83A2-47FB-B7D9-700CCBF7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0D00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s-ES_tradnl" w:eastAsia="en-US"/>
    </w:rPr>
  </w:style>
  <w:style w:type="paragraph" w:styleId="Heading1">
    <w:name w:val="heading 1"/>
    <w:basedOn w:val="Normal"/>
    <w:next w:val="Normal"/>
    <w:qFormat/>
    <w:rsid w:val="000B0D00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0B0D00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0B0D00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0B0D00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0B0D00"/>
    <w:pPr>
      <w:outlineLvl w:val="4"/>
    </w:pPr>
  </w:style>
  <w:style w:type="paragraph" w:styleId="Heading6">
    <w:name w:val="heading 6"/>
    <w:basedOn w:val="Heading4"/>
    <w:next w:val="Normal"/>
    <w:qFormat/>
    <w:rsid w:val="000B0D00"/>
    <w:pPr>
      <w:outlineLvl w:val="5"/>
    </w:pPr>
  </w:style>
  <w:style w:type="paragraph" w:styleId="Heading7">
    <w:name w:val="heading 7"/>
    <w:basedOn w:val="Heading4"/>
    <w:next w:val="Normal"/>
    <w:qFormat/>
    <w:rsid w:val="000B0D00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0B0D00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0B0D00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6710F6"/>
  </w:style>
  <w:style w:type="paragraph" w:styleId="TOC4">
    <w:name w:val="toc 4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6710F6"/>
    <w:pPr>
      <w:ind w:left="1698"/>
    </w:pPr>
  </w:style>
  <w:style w:type="paragraph" w:styleId="Index6">
    <w:name w:val="index 6"/>
    <w:basedOn w:val="Normal"/>
    <w:next w:val="Normal"/>
    <w:rsid w:val="006710F6"/>
    <w:pPr>
      <w:ind w:left="1415"/>
    </w:pPr>
  </w:style>
  <w:style w:type="paragraph" w:styleId="Index5">
    <w:name w:val="index 5"/>
    <w:basedOn w:val="Normal"/>
    <w:next w:val="Normal"/>
    <w:rsid w:val="006710F6"/>
    <w:pPr>
      <w:ind w:left="1132"/>
    </w:pPr>
  </w:style>
  <w:style w:type="paragraph" w:styleId="Index4">
    <w:name w:val="index 4"/>
    <w:basedOn w:val="Normal"/>
    <w:next w:val="Normal"/>
    <w:rsid w:val="006710F6"/>
    <w:pPr>
      <w:ind w:left="849"/>
    </w:pPr>
  </w:style>
  <w:style w:type="paragraph" w:styleId="Index3">
    <w:name w:val="index 3"/>
    <w:basedOn w:val="Normal"/>
    <w:next w:val="Normal"/>
    <w:rsid w:val="006710F6"/>
    <w:pPr>
      <w:ind w:left="566"/>
    </w:pPr>
  </w:style>
  <w:style w:type="paragraph" w:styleId="Index2">
    <w:name w:val="index 2"/>
    <w:basedOn w:val="Normal"/>
    <w:next w:val="Normal"/>
    <w:rsid w:val="006710F6"/>
    <w:pPr>
      <w:ind w:left="283"/>
    </w:pPr>
  </w:style>
  <w:style w:type="paragraph" w:styleId="Index1">
    <w:name w:val="index 1"/>
    <w:basedOn w:val="Normal"/>
    <w:next w:val="Normal"/>
    <w:rsid w:val="006710F6"/>
  </w:style>
  <w:style w:type="character" w:styleId="LineNumber">
    <w:name w:val="line number"/>
    <w:basedOn w:val="DefaultParagraphFont"/>
    <w:rsid w:val="006710F6"/>
  </w:style>
  <w:style w:type="paragraph" w:styleId="IndexHeading">
    <w:name w:val="index heading"/>
    <w:basedOn w:val="Normal"/>
    <w:next w:val="Index1"/>
    <w:rsid w:val="006710F6"/>
  </w:style>
  <w:style w:type="paragraph" w:styleId="Footer">
    <w:name w:val="footer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aliases w:val="encabezado"/>
    <w:basedOn w:val="Normal"/>
    <w:link w:val="HeaderChar"/>
    <w:uiPriority w:val="99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0B0D00"/>
    <w:rPr>
      <w:position w:val="6"/>
      <w:sz w:val="16"/>
    </w:rPr>
  </w:style>
  <w:style w:type="paragraph" w:styleId="FootnoteText">
    <w:name w:val="footnote text"/>
    <w:basedOn w:val="Normal"/>
    <w:rsid w:val="000B0D00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0B0D00"/>
    <w:pPr>
      <w:ind w:left="567"/>
    </w:pPr>
  </w:style>
  <w:style w:type="paragraph" w:customStyle="1" w:styleId="AnnexNo">
    <w:name w:val="Annex_No"/>
    <w:basedOn w:val="Normal"/>
    <w:next w:val="Annexref"/>
    <w:rsid w:val="000B0D00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0B0D00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0B0D00"/>
    <w:pPr>
      <w:jc w:val="center"/>
    </w:pPr>
    <w:rPr>
      <w:sz w:val="28"/>
    </w:rPr>
  </w:style>
  <w:style w:type="paragraph" w:customStyle="1" w:styleId="Normalaftertitle">
    <w:name w:val="Normal after title"/>
    <w:basedOn w:val="Normal"/>
    <w:next w:val="Normal"/>
    <w:rsid w:val="000B0D00"/>
    <w:pPr>
      <w:spacing w:before="240"/>
    </w:pPr>
  </w:style>
  <w:style w:type="paragraph" w:customStyle="1" w:styleId="AppendixNo">
    <w:name w:val="Appendix_No"/>
    <w:basedOn w:val="AnnexNo"/>
    <w:next w:val="Appendixref"/>
    <w:rsid w:val="000B0D00"/>
  </w:style>
  <w:style w:type="paragraph" w:customStyle="1" w:styleId="Appendixtitle">
    <w:name w:val="Appendix_title"/>
    <w:basedOn w:val="Annextitle"/>
    <w:next w:val="Normal"/>
    <w:rsid w:val="000B0D00"/>
  </w:style>
  <w:style w:type="paragraph" w:customStyle="1" w:styleId="Appendixref">
    <w:name w:val="Appendix_ref"/>
    <w:basedOn w:val="Annexref"/>
    <w:next w:val="Appendixtitle"/>
    <w:rsid w:val="000B0D00"/>
  </w:style>
  <w:style w:type="paragraph" w:customStyle="1" w:styleId="enumlev1">
    <w:name w:val="enumlev1"/>
    <w:basedOn w:val="Normal"/>
    <w:rsid w:val="000B0D00"/>
    <w:pPr>
      <w:spacing w:before="86"/>
      <w:ind w:left="567" w:hanging="567"/>
    </w:pPr>
  </w:style>
  <w:style w:type="paragraph" w:customStyle="1" w:styleId="enumlev2">
    <w:name w:val="enumlev2"/>
    <w:basedOn w:val="enumlev1"/>
    <w:rsid w:val="000B0D00"/>
    <w:pPr>
      <w:ind w:left="1134"/>
    </w:pPr>
  </w:style>
  <w:style w:type="paragraph" w:customStyle="1" w:styleId="enumlev3">
    <w:name w:val="enumlev3"/>
    <w:basedOn w:val="enumlev2"/>
    <w:rsid w:val="000B0D00"/>
    <w:pPr>
      <w:ind w:left="1701"/>
    </w:pPr>
  </w:style>
  <w:style w:type="paragraph" w:customStyle="1" w:styleId="Artheading">
    <w:name w:val="Art_heading"/>
    <w:basedOn w:val="Normal"/>
    <w:next w:val="Normalaftertitle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0B0D00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ChapNo">
    <w:name w:val="Chap_No"/>
    <w:basedOn w:val="ArtNo"/>
    <w:next w:val="Chaptitle"/>
    <w:rsid w:val="000B0D00"/>
  </w:style>
  <w:style w:type="paragraph" w:customStyle="1" w:styleId="Chaptitle">
    <w:name w:val="Chap_title"/>
    <w:basedOn w:val="Arttitle"/>
    <w:next w:val="Normal"/>
    <w:rsid w:val="000B0D00"/>
  </w:style>
  <w:style w:type="paragraph" w:customStyle="1" w:styleId="Equationlegend">
    <w:name w:val="Equation_legend"/>
    <w:basedOn w:val="NormalIndent"/>
    <w:rsid w:val="006710F6"/>
    <w:pPr>
      <w:tabs>
        <w:tab w:val="right" w:pos="1531"/>
      </w:tabs>
      <w:spacing w:before="80"/>
      <w:ind w:left="1701" w:hanging="1701"/>
    </w:pPr>
  </w:style>
  <w:style w:type="paragraph" w:customStyle="1" w:styleId="Figure">
    <w:name w:val="Figure"/>
    <w:basedOn w:val="Normal"/>
    <w:next w:val="Figuretitle"/>
    <w:rsid w:val="006710F6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6710F6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0B0D00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6710F6"/>
    <w:pPr>
      <w:keepNext/>
      <w:keepLines/>
      <w:spacing w:before="20" w:after="20"/>
    </w:pPr>
    <w:rPr>
      <w:sz w:val="18"/>
    </w:rPr>
  </w:style>
  <w:style w:type="paragraph" w:customStyle="1" w:styleId="Equation">
    <w:name w:val="Equation"/>
    <w:basedOn w:val="Normal"/>
    <w:rsid w:val="006710F6"/>
    <w:pPr>
      <w:tabs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710F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0B0D00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6710F6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710F6"/>
    <w:pPr>
      <w:tabs>
        <w:tab w:val="left" w:pos="1276"/>
      </w:tabs>
      <w:spacing w:before="199"/>
      <w:ind w:left="1701" w:hanging="1701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710F6"/>
    <w:pPr>
      <w:keepNext w:val="0"/>
      <w:spacing w:after="240"/>
    </w:pPr>
  </w:style>
  <w:style w:type="character" w:styleId="PageNumber">
    <w:name w:val="page number"/>
    <w:basedOn w:val="DefaultParagraphFont"/>
    <w:rsid w:val="000B0D00"/>
    <w:rPr>
      <w:rFonts w:ascii="Calibri" w:hAnsi="Calibri"/>
    </w:rPr>
  </w:style>
  <w:style w:type="paragraph" w:customStyle="1" w:styleId="meeting">
    <w:name w:val="meeting"/>
    <w:basedOn w:val="Head"/>
    <w:next w:val="Head"/>
    <w:rsid w:val="006710F6"/>
    <w:pPr>
      <w:tabs>
        <w:tab w:val="left" w:pos="7371"/>
      </w:tabs>
      <w:spacing w:after="567"/>
    </w:pPr>
  </w:style>
  <w:style w:type="paragraph" w:customStyle="1" w:styleId="PartNo">
    <w:name w:val="Part_No"/>
    <w:basedOn w:val="AnnexNo"/>
    <w:next w:val="Parttitle"/>
    <w:rsid w:val="006710F6"/>
  </w:style>
  <w:style w:type="paragraph" w:customStyle="1" w:styleId="Parttitle">
    <w:name w:val="Part_title"/>
    <w:basedOn w:val="Annextitle"/>
    <w:next w:val="Partref"/>
    <w:rsid w:val="006710F6"/>
  </w:style>
  <w:style w:type="paragraph" w:customStyle="1" w:styleId="Partref">
    <w:name w:val="Part_ref"/>
    <w:basedOn w:val="Annexref"/>
    <w:next w:val="Normalaftertitle"/>
    <w:rsid w:val="006710F6"/>
  </w:style>
  <w:style w:type="paragraph" w:customStyle="1" w:styleId="Headingb">
    <w:name w:val="Heading_b"/>
    <w:basedOn w:val="Heading3"/>
    <w:next w:val="Normal"/>
    <w:rsid w:val="000B0D00"/>
    <w:pPr>
      <w:spacing w:before="160"/>
      <w:outlineLvl w:val="0"/>
    </w:pPr>
  </w:style>
  <w:style w:type="paragraph" w:customStyle="1" w:styleId="Subject">
    <w:name w:val="Subject"/>
    <w:basedOn w:val="Normal"/>
    <w:next w:val="Source"/>
    <w:rsid w:val="006710F6"/>
    <w:pPr>
      <w:tabs>
        <w:tab w:val="left" w:pos="709"/>
      </w:tabs>
      <w:spacing w:before="0"/>
      <w:ind w:left="709" w:hanging="709"/>
    </w:pPr>
  </w:style>
  <w:style w:type="paragraph" w:customStyle="1" w:styleId="Source">
    <w:name w:val="Source"/>
    <w:basedOn w:val="Normal"/>
    <w:next w:val="Title1"/>
    <w:rsid w:val="000B0D00"/>
    <w:pPr>
      <w:spacing w:before="840"/>
      <w:jc w:val="center"/>
    </w:pPr>
    <w:rPr>
      <w:b/>
      <w:sz w:val="28"/>
    </w:rPr>
  </w:style>
  <w:style w:type="paragraph" w:customStyle="1" w:styleId="Data">
    <w:name w:val="Data"/>
    <w:basedOn w:val="Subject"/>
    <w:next w:val="Subject"/>
    <w:rsid w:val="006710F6"/>
  </w:style>
  <w:style w:type="character" w:styleId="Hyperlink">
    <w:name w:val="Hyperlink"/>
    <w:basedOn w:val="DefaultParagraphFont"/>
    <w:rsid w:val="000B0D00"/>
    <w:rPr>
      <w:color w:val="0000FF"/>
      <w:u w:val="single"/>
    </w:rPr>
  </w:style>
  <w:style w:type="character" w:styleId="FollowedHyperlink">
    <w:name w:val="FollowedHyperlink"/>
    <w:basedOn w:val="DefaultParagraphFont"/>
    <w:rsid w:val="006710F6"/>
    <w:rPr>
      <w:color w:val="800080"/>
      <w:u w:val="single"/>
    </w:rPr>
  </w:style>
  <w:style w:type="paragraph" w:customStyle="1" w:styleId="FirstFooter">
    <w:name w:val="FirstFooter"/>
    <w:basedOn w:val="Footer"/>
    <w:rsid w:val="000B0D00"/>
    <w:rPr>
      <w:caps w:val="0"/>
    </w:rPr>
  </w:style>
  <w:style w:type="paragraph" w:customStyle="1" w:styleId="Note">
    <w:name w:val="Note"/>
    <w:basedOn w:val="Normal"/>
    <w:rsid w:val="000B0D00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6710F6"/>
  </w:style>
  <w:style w:type="paragraph" w:customStyle="1" w:styleId="Headingi">
    <w:name w:val="Heading_i"/>
    <w:basedOn w:val="Heading3"/>
    <w:next w:val="Normal"/>
    <w:rsid w:val="000B0D00"/>
    <w:pPr>
      <w:spacing w:before="160"/>
      <w:outlineLvl w:val="0"/>
    </w:pPr>
    <w:rPr>
      <w:b w:val="0"/>
      <w:i/>
    </w:rPr>
  </w:style>
  <w:style w:type="paragraph" w:customStyle="1" w:styleId="Title1">
    <w:name w:val="Title 1"/>
    <w:basedOn w:val="Source"/>
    <w:next w:val="Title2"/>
    <w:rsid w:val="000B0D00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0B0D00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0B0D00"/>
    <w:rPr>
      <w:caps w:val="0"/>
    </w:rPr>
  </w:style>
  <w:style w:type="paragraph" w:customStyle="1" w:styleId="Title4">
    <w:name w:val="Title 4"/>
    <w:basedOn w:val="Title3"/>
    <w:next w:val="Heading1"/>
    <w:rsid w:val="006710F6"/>
    <w:rPr>
      <w:b/>
    </w:rPr>
  </w:style>
  <w:style w:type="paragraph" w:customStyle="1" w:styleId="dnum">
    <w:name w:val="dnum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710F6"/>
    <w:pPr>
      <w:framePr w:hSpace="181" w:wrap="notBeside" w:vAnchor="page" w:hAnchor="margin" w:x="1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RecNo">
    <w:name w:val="Rec_No"/>
    <w:basedOn w:val="Normal"/>
    <w:next w:val="Rectitle"/>
    <w:rsid w:val="000B0D00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0B0D00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6710F6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710F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710F6"/>
  </w:style>
  <w:style w:type="paragraph" w:customStyle="1" w:styleId="QuestionNo">
    <w:name w:val="Question_No"/>
    <w:basedOn w:val="RecNo"/>
    <w:next w:val="Questiontitle"/>
    <w:rsid w:val="006710F6"/>
  </w:style>
  <w:style w:type="paragraph" w:customStyle="1" w:styleId="Questiontitle">
    <w:name w:val="Question_title"/>
    <w:basedOn w:val="Rectitle"/>
    <w:next w:val="Questionref"/>
    <w:rsid w:val="006710F6"/>
  </w:style>
  <w:style w:type="paragraph" w:customStyle="1" w:styleId="Questionref">
    <w:name w:val="Question_ref"/>
    <w:basedOn w:val="Recref"/>
    <w:next w:val="Questiondate"/>
    <w:rsid w:val="006710F6"/>
  </w:style>
  <w:style w:type="paragraph" w:customStyle="1" w:styleId="Reftext">
    <w:name w:val="Ref_text"/>
    <w:basedOn w:val="Normal"/>
    <w:rsid w:val="000B0D00"/>
    <w:pPr>
      <w:ind w:left="567" w:hanging="567"/>
    </w:pPr>
  </w:style>
  <w:style w:type="paragraph" w:customStyle="1" w:styleId="Reftitle">
    <w:name w:val="Ref_title"/>
    <w:basedOn w:val="Normal"/>
    <w:next w:val="Reftext"/>
    <w:rsid w:val="000B0D00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6710F6"/>
  </w:style>
  <w:style w:type="paragraph" w:customStyle="1" w:styleId="RepNo">
    <w:name w:val="Rep_No"/>
    <w:basedOn w:val="RecNo"/>
    <w:next w:val="Reptitle"/>
    <w:rsid w:val="006710F6"/>
  </w:style>
  <w:style w:type="paragraph" w:customStyle="1" w:styleId="Reptitle">
    <w:name w:val="Rep_title"/>
    <w:basedOn w:val="Rectitle"/>
    <w:next w:val="Repref"/>
    <w:rsid w:val="006710F6"/>
  </w:style>
  <w:style w:type="paragraph" w:customStyle="1" w:styleId="Repref">
    <w:name w:val="Rep_ref"/>
    <w:basedOn w:val="Recref"/>
    <w:next w:val="Repdate"/>
    <w:rsid w:val="006710F6"/>
  </w:style>
  <w:style w:type="paragraph" w:customStyle="1" w:styleId="Resdate">
    <w:name w:val="Res_date"/>
    <w:basedOn w:val="Recdate"/>
    <w:next w:val="Normalaftertitle"/>
    <w:rsid w:val="006710F6"/>
  </w:style>
  <w:style w:type="paragraph" w:customStyle="1" w:styleId="ResNo">
    <w:name w:val="Res_No"/>
    <w:basedOn w:val="AnnexNo"/>
    <w:next w:val="Restitle"/>
    <w:rsid w:val="000B0D00"/>
  </w:style>
  <w:style w:type="paragraph" w:customStyle="1" w:styleId="Restitle">
    <w:name w:val="Res_title"/>
    <w:basedOn w:val="Annextitle"/>
    <w:next w:val="Normal"/>
    <w:rsid w:val="000B0D00"/>
  </w:style>
  <w:style w:type="paragraph" w:customStyle="1" w:styleId="Resref">
    <w:name w:val="Res_ref"/>
    <w:basedOn w:val="Recref"/>
    <w:next w:val="Resdate"/>
    <w:rsid w:val="006710F6"/>
  </w:style>
  <w:style w:type="paragraph" w:customStyle="1" w:styleId="SectionNo">
    <w:name w:val="Section_No"/>
    <w:basedOn w:val="AnnexNo"/>
    <w:next w:val="Sectiontitle"/>
    <w:rsid w:val="006710F6"/>
  </w:style>
  <w:style w:type="paragraph" w:customStyle="1" w:styleId="Sectiontitle">
    <w:name w:val="Section_title"/>
    <w:basedOn w:val="Normal"/>
    <w:next w:val="Normalaftertitle"/>
    <w:rsid w:val="006710F6"/>
    <w:rPr>
      <w:sz w:val="28"/>
    </w:rPr>
  </w:style>
  <w:style w:type="paragraph" w:customStyle="1" w:styleId="SpecialFooter">
    <w:name w:val="Special Footer"/>
    <w:basedOn w:val="Footer"/>
    <w:rsid w:val="006710F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rsid w:val="000B0D00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6710F6"/>
    <w:pPr>
      <w:spacing w:before="120"/>
    </w:pPr>
  </w:style>
  <w:style w:type="paragraph" w:customStyle="1" w:styleId="Tableref">
    <w:name w:val="Table_ref"/>
    <w:basedOn w:val="Normal"/>
    <w:next w:val="Tabletitle"/>
    <w:rsid w:val="006710F6"/>
    <w:pPr>
      <w:keepNext/>
      <w:spacing w:before="567"/>
      <w:jc w:val="center"/>
    </w:pPr>
  </w:style>
  <w:style w:type="paragraph" w:customStyle="1" w:styleId="Reasons">
    <w:name w:val="Reasons"/>
    <w:basedOn w:val="Normal"/>
    <w:qFormat/>
    <w:rsid w:val="000B0D00"/>
  </w:style>
  <w:style w:type="paragraph" w:customStyle="1" w:styleId="FigureNo">
    <w:name w:val="Figure_No"/>
    <w:basedOn w:val="Normal"/>
    <w:next w:val="Figuretitle"/>
    <w:rsid w:val="006710F6"/>
    <w:pPr>
      <w:keepNext/>
      <w:keepLines/>
      <w:spacing w:before="240" w:after="120"/>
      <w:jc w:val="center"/>
    </w:pPr>
    <w:rPr>
      <w:caps/>
    </w:rPr>
  </w:style>
  <w:style w:type="paragraph" w:customStyle="1" w:styleId="Table">
    <w:name w:val="Table_#"/>
    <w:basedOn w:val="Normal"/>
    <w:next w:val="Normal"/>
    <w:rsid w:val="00093EEB"/>
    <w:pPr>
      <w:keepNext/>
      <w:overflowPunct/>
      <w:autoSpaceDE/>
      <w:autoSpaceDN/>
      <w:adjustRightInd/>
      <w:spacing w:before="560" w:after="120"/>
      <w:jc w:val="center"/>
      <w:textAlignment w:val="auto"/>
    </w:pPr>
    <w:rPr>
      <w:caps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5DB7"/>
    <w:rPr>
      <w:color w:val="605E5C"/>
      <w:shd w:val="clear" w:color="auto" w:fill="E1DFDD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244200"/>
    <w:rPr>
      <w:rFonts w:ascii="Calibri" w:hAnsi="Calibri"/>
      <w:sz w:val="18"/>
      <w:lang w:val="es-ES_tradnl" w:eastAsia="en-US"/>
    </w:rPr>
  </w:style>
  <w:style w:type="paragraph" w:customStyle="1" w:styleId="enumlev20">
    <w:name w:val="enumlev_2"/>
    <w:basedOn w:val="Normal"/>
    <w:rsid w:val="00775953"/>
    <w:pPr>
      <w:tabs>
        <w:tab w:val="left" w:pos="8130"/>
      </w:tabs>
      <w:spacing w:line="480" w:lineRule="auto"/>
    </w:pPr>
    <w:rPr>
      <w:lang w:val="es-ES"/>
    </w:rPr>
  </w:style>
  <w:style w:type="paragraph" w:customStyle="1" w:styleId="enumlev10">
    <w:name w:val="enumlev_1"/>
    <w:basedOn w:val="enumlev20"/>
    <w:rsid w:val="00775953"/>
  </w:style>
  <w:style w:type="paragraph" w:customStyle="1" w:styleId="Default">
    <w:name w:val="Default"/>
    <w:rsid w:val="00615D13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val="fr-FR"/>
    </w:rPr>
  </w:style>
  <w:style w:type="paragraph" w:styleId="Revision">
    <w:name w:val="Revision"/>
    <w:hidden/>
    <w:uiPriority w:val="99"/>
    <w:semiHidden/>
    <w:rsid w:val="0048738E"/>
    <w:rPr>
      <w:rFonts w:ascii="Calibri" w:hAnsi="Calibri"/>
      <w:sz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s://www.itu.int/en/council/Documents/basic-texts/RES-071-S.pdf" TargetMode="Externa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footer" Target="footer7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mirez\AppData\Roaming\Microsoft\Templates\POOL%20S%20-%20ITU\PS_C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PS_C22.dotx</Template>
  <TotalTime>1</TotalTime>
  <Pages>11</Pages>
  <Words>1050</Words>
  <Characters>5889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UNIÓN INTERNACIONAL DE TELECOMUNICACIONES	</vt:lpstr>
      </vt:variant>
      <vt:variant>
        <vt:i4>0</vt:i4>
      </vt:variant>
    </vt:vector>
  </HeadingPairs>
  <TitlesOfParts>
    <vt:vector size="1" baseType="lpstr">
      <vt:lpstr/>
    </vt:vector>
  </TitlesOfParts>
  <Manager>Secretaría General - Pool</Manager>
  <Company>Unión Internacional de Telecomunicaciones (UIT)</Company>
  <LinksUpToDate>false</LinksUpToDate>
  <CharactersWithSpaces>6926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de plan operacional de la UIT de la UNIÓN para 2023</dc:title>
  <dc:subject>Consejo 2022</dc:subject>
  <dc:creator>Spanish</dc:creator>
  <cp:keywords>C2022, C22, Council-22</cp:keywords>
  <dc:description/>
  <cp:lastModifiedBy>Xue, Kun</cp:lastModifiedBy>
  <cp:revision>3</cp:revision>
  <cp:lastPrinted>2006-03-24T09:51:00Z</cp:lastPrinted>
  <dcterms:created xsi:type="dcterms:W3CDTF">2022-03-03T08:40:00Z</dcterms:created>
  <dcterms:modified xsi:type="dcterms:W3CDTF">2022-03-03T08:40:00Z</dcterms:modified>
  <cp:category>Documento de conferencia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Documento C17/-S</vt:lpwstr>
  </property>
  <property fmtid="{D5CDD505-2E9C-101B-9397-08002B2CF9AE}" pid="3" name="Docdate">
    <vt:lpwstr>enero de 2017</vt:lpwstr>
  </property>
  <property fmtid="{D5CDD505-2E9C-101B-9397-08002B2CF9AE}" pid="4" name="Docorlang">
    <vt:lpwstr>Original: inglés</vt:lpwstr>
  </property>
  <property fmtid="{D5CDD505-2E9C-101B-9397-08002B2CF9AE}" pid="5" name="Docbluepink">
    <vt:lpwstr>Consejo 2017 Ginebra, 15-25 de mayo de 2017</vt:lpwstr>
  </property>
  <property fmtid="{D5CDD505-2E9C-101B-9397-08002B2CF9AE}" pid="6" name="Docdest">
    <vt:lpwstr/>
  </property>
  <property fmtid="{D5CDD505-2E9C-101B-9397-08002B2CF9AE}" pid="7" name="Docauthor">
    <vt:lpwstr/>
  </property>
</Properties>
</file>