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700D1F" w14:paraId="1E617B2D" w14:textId="77777777">
        <w:trPr>
          <w:cantSplit/>
        </w:trPr>
        <w:tc>
          <w:tcPr>
            <w:tcW w:w="6911" w:type="dxa"/>
          </w:tcPr>
          <w:p w14:paraId="482CFA80" w14:textId="08E0B048" w:rsidR="000C0BC5" w:rsidRPr="000C0BC5" w:rsidRDefault="00D94637" w:rsidP="000C0BC5">
            <w:pPr>
              <w:spacing w:before="360" w:after="48"/>
              <w:rPr>
                <w:lang w:eastAsia="zh-CN"/>
              </w:rPr>
            </w:pPr>
            <w:r w:rsidRPr="00911867">
              <w:rPr>
                <w:rFonts w:ascii="SimSun" w:hAnsi="SimSun" w:hint="eastAsia"/>
                <w:b/>
                <w:bCs/>
                <w:sz w:val="30"/>
                <w:szCs w:val="30"/>
                <w:lang w:val="en-US" w:eastAsia="zh-CN"/>
              </w:rPr>
              <w:t>理事会</w:t>
            </w:r>
            <w:r w:rsidRPr="00911867">
              <w:rPr>
                <w:rFonts w:cs="Arial"/>
                <w:b/>
                <w:bCs/>
                <w:sz w:val="30"/>
                <w:szCs w:val="30"/>
                <w:lang w:val="en-US" w:eastAsia="zh-CN"/>
              </w:rPr>
              <w:t>20</w:t>
            </w:r>
            <w:r w:rsidR="008418F5" w:rsidRPr="00911867">
              <w:rPr>
                <w:rFonts w:cs="Arial"/>
                <w:b/>
                <w:bCs/>
                <w:sz w:val="30"/>
                <w:szCs w:val="30"/>
                <w:lang w:val="en-US" w:eastAsia="zh-CN"/>
              </w:rPr>
              <w:t>2</w:t>
            </w:r>
            <w:r w:rsidR="00AE195F">
              <w:rPr>
                <w:rFonts w:cs="Arial"/>
                <w:b/>
                <w:bCs/>
                <w:sz w:val="30"/>
                <w:szCs w:val="30"/>
                <w:lang w:val="en-US" w:eastAsia="zh-CN"/>
              </w:rPr>
              <w:t>2</w:t>
            </w:r>
            <w:r w:rsidRPr="00911867">
              <w:rPr>
                <w:rFonts w:ascii="SimSun" w:hAnsi="SimSun" w:hint="eastAsia"/>
                <w:b/>
                <w:bCs/>
                <w:sz w:val="30"/>
                <w:szCs w:val="30"/>
                <w:lang w:val="en-US" w:eastAsia="zh-CN"/>
              </w:rPr>
              <w:t>年会议</w:t>
            </w:r>
            <w:r w:rsidRPr="00396098">
              <w:rPr>
                <w:rFonts w:ascii="Arial" w:hAnsi="Arial" w:cs="Arial"/>
                <w:b/>
                <w:bCs/>
                <w:szCs w:val="24"/>
                <w:lang w:val="en-US" w:eastAsia="zh-CN"/>
              </w:rPr>
              <w:br/>
            </w:r>
            <w:r w:rsidR="000C0BC5" w:rsidRPr="00AE195F">
              <w:rPr>
                <w:b/>
                <w:bCs/>
                <w:color w:val="000000"/>
                <w:sz w:val="22"/>
                <w:szCs w:val="22"/>
                <w:lang w:eastAsia="zh-CN"/>
              </w:rPr>
              <w:t>202</w:t>
            </w:r>
            <w:r w:rsidR="00AE195F" w:rsidRPr="00AE195F">
              <w:rPr>
                <w:b/>
                <w:bCs/>
                <w:color w:val="000000"/>
                <w:sz w:val="22"/>
                <w:szCs w:val="22"/>
                <w:lang w:eastAsia="zh-CN"/>
              </w:rPr>
              <w:t>2</w:t>
            </w:r>
            <w:r w:rsidR="000C0BC5" w:rsidRPr="00AE195F">
              <w:rPr>
                <w:rFonts w:hint="eastAsia"/>
                <w:b/>
                <w:bCs/>
                <w:color w:val="000000"/>
                <w:sz w:val="22"/>
                <w:szCs w:val="22"/>
                <w:lang w:eastAsia="zh-CN"/>
              </w:rPr>
              <w:t>年</w:t>
            </w:r>
            <w:r w:rsidR="00AE195F" w:rsidRPr="00AE195F">
              <w:rPr>
                <w:b/>
                <w:bCs/>
                <w:color w:val="000000"/>
                <w:sz w:val="22"/>
                <w:szCs w:val="22"/>
                <w:lang w:eastAsia="zh-CN"/>
              </w:rPr>
              <w:t>3</w:t>
            </w:r>
            <w:r w:rsidR="000C0BC5" w:rsidRPr="00AE195F">
              <w:rPr>
                <w:rFonts w:hint="eastAsia"/>
                <w:b/>
                <w:bCs/>
                <w:color w:val="000000"/>
                <w:sz w:val="22"/>
                <w:szCs w:val="22"/>
                <w:lang w:eastAsia="zh-CN"/>
              </w:rPr>
              <w:t>月</w:t>
            </w:r>
            <w:r w:rsidR="00AE195F" w:rsidRPr="00AE195F">
              <w:rPr>
                <w:b/>
                <w:bCs/>
                <w:color w:val="000000"/>
                <w:sz w:val="22"/>
                <w:szCs w:val="22"/>
                <w:lang w:eastAsia="zh-CN"/>
              </w:rPr>
              <w:t>21</w:t>
            </w:r>
            <w:r w:rsidR="000C0BC5" w:rsidRPr="00AE195F">
              <w:rPr>
                <w:b/>
                <w:bCs/>
                <w:color w:val="000000"/>
                <w:sz w:val="22"/>
                <w:szCs w:val="22"/>
                <w:lang w:eastAsia="zh-CN"/>
              </w:rPr>
              <w:t>-</w:t>
            </w:r>
            <w:r w:rsidR="00AE195F" w:rsidRPr="00AE195F">
              <w:rPr>
                <w:b/>
                <w:bCs/>
                <w:color w:val="000000"/>
                <w:sz w:val="22"/>
                <w:szCs w:val="22"/>
                <w:lang w:eastAsia="zh-CN"/>
              </w:rPr>
              <w:t>31</w:t>
            </w:r>
            <w:r w:rsidR="000C0BC5" w:rsidRPr="00AE195F">
              <w:rPr>
                <w:rFonts w:hint="eastAsia"/>
                <w:b/>
                <w:bCs/>
                <w:color w:val="000000"/>
                <w:sz w:val="22"/>
                <w:szCs w:val="22"/>
                <w:lang w:eastAsia="zh-CN"/>
              </w:rPr>
              <w:t>日</w:t>
            </w:r>
            <w:bookmarkStart w:id="0" w:name="_Hlk53061815"/>
            <w:r w:rsidR="00AE195F" w:rsidRPr="00AE195F">
              <w:rPr>
                <w:rFonts w:ascii="SimSun" w:hAnsi="SimSun" w:cs="SimSun" w:hint="eastAsia"/>
                <w:b/>
                <w:bCs/>
                <w:smallCaps/>
                <w:sz w:val="22"/>
                <w:szCs w:val="22"/>
                <w:lang w:eastAsia="zh-CN"/>
              </w:rPr>
              <w:t>，</w:t>
            </w:r>
            <w:bookmarkEnd w:id="0"/>
            <w:r w:rsidR="00AE195F" w:rsidRPr="00AE195F">
              <w:rPr>
                <w:rFonts w:hint="eastAsia"/>
                <w:b/>
                <w:bCs/>
                <w:color w:val="000000"/>
                <w:sz w:val="22"/>
                <w:szCs w:val="22"/>
                <w:lang w:eastAsia="zh-CN"/>
              </w:rPr>
              <w:t>日内瓦</w:t>
            </w:r>
          </w:p>
        </w:tc>
        <w:tc>
          <w:tcPr>
            <w:tcW w:w="3120" w:type="dxa"/>
          </w:tcPr>
          <w:p w14:paraId="0092E4D5" w14:textId="77777777" w:rsidR="00700D1F" w:rsidRDefault="008418F5" w:rsidP="008418F5">
            <w:pPr>
              <w:spacing w:before="0"/>
            </w:pPr>
            <w:bookmarkStart w:id="1" w:name="ditulogo"/>
            <w:bookmarkEnd w:id="1"/>
            <w:r>
              <w:rPr>
                <w:noProof/>
                <w:lang w:val="en-US" w:eastAsia="zh-CN"/>
              </w:rPr>
              <w:drawing>
                <wp:inline distT="0" distB="0" distL="0" distR="0" wp14:anchorId="63348F1F" wp14:editId="72637685">
                  <wp:extent cx="682402" cy="720000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ITU-RGB-size templat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D1F" w:rsidRPr="00617BE4" w14:paraId="6E209488" w14:textId="77777777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1CBF1EE1" w14:textId="77777777" w:rsidR="00700D1F" w:rsidRPr="00617BE4" w:rsidRDefault="00700D1F" w:rsidP="00001B77">
            <w:pPr>
              <w:spacing w:before="0" w:after="48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14:paraId="6B105F30" w14:textId="77777777" w:rsidR="00700D1F" w:rsidRPr="00617BE4" w:rsidRDefault="00700D1F" w:rsidP="00001B77">
            <w:pPr>
              <w:spacing w:before="0"/>
              <w:rPr>
                <w:rFonts w:ascii="Verdana" w:hAnsi="Verdana"/>
                <w:szCs w:val="24"/>
              </w:rPr>
            </w:pPr>
          </w:p>
        </w:tc>
      </w:tr>
      <w:tr w:rsidR="00700D1F" w:rsidRPr="00617BE4" w14:paraId="7D4D22B2" w14:textId="77777777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72EF10C7" w14:textId="77777777" w:rsidR="00700D1F" w:rsidRPr="00617BE4" w:rsidRDefault="00700D1F" w:rsidP="00001B77">
            <w:pPr>
              <w:spacing w:before="0" w:after="48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14:paraId="5863875F" w14:textId="77777777" w:rsidR="00700D1F" w:rsidRPr="00617BE4" w:rsidRDefault="00700D1F" w:rsidP="00001B77">
            <w:pPr>
              <w:spacing w:before="0"/>
              <w:rPr>
                <w:rFonts w:ascii="Verdana" w:hAnsi="Verdana"/>
                <w:szCs w:val="24"/>
              </w:rPr>
            </w:pPr>
          </w:p>
        </w:tc>
      </w:tr>
      <w:tr w:rsidR="00700D1F" w14:paraId="7B48D601" w14:textId="77777777">
        <w:trPr>
          <w:cantSplit/>
          <w:trHeight w:val="23"/>
        </w:trPr>
        <w:tc>
          <w:tcPr>
            <w:tcW w:w="6911" w:type="dxa"/>
            <w:vMerge w:val="restart"/>
          </w:tcPr>
          <w:p w14:paraId="1339090B" w14:textId="77777777" w:rsidR="00700D1F" w:rsidRPr="00FC5386" w:rsidRDefault="00700D1F" w:rsidP="00E067C5">
            <w:pPr>
              <w:tabs>
                <w:tab w:val="left" w:pos="851"/>
              </w:tabs>
              <w:rPr>
                <w:b/>
                <w:szCs w:val="24"/>
                <w:lang w:eastAsia="zh-CN"/>
              </w:rPr>
            </w:pPr>
            <w:bookmarkStart w:id="2" w:name="dmeeting" w:colFirst="0" w:colLast="0"/>
            <w:r w:rsidRPr="00FC5386">
              <w:rPr>
                <w:rFonts w:hint="eastAsia"/>
                <w:b/>
                <w:szCs w:val="24"/>
                <w:lang w:eastAsia="zh-CN"/>
              </w:rPr>
              <w:t>议项</w:t>
            </w:r>
            <w:r w:rsidRPr="00FC5386">
              <w:rPr>
                <w:b/>
                <w:szCs w:val="24"/>
                <w:lang w:eastAsia="zh-CN"/>
              </w:rPr>
              <w:t>：</w:t>
            </w:r>
            <w:r w:rsidR="00B40A53">
              <w:rPr>
                <w:b/>
              </w:rPr>
              <w:t xml:space="preserve">PL </w:t>
            </w:r>
            <w:r w:rsidR="00746453">
              <w:rPr>
                <w:b/>
              </w:rPr>
              <w:t>1.10</w:t>
            </w:r>
          </w:p>
        </w:tc>
        <w:tc>
          <w:tcPr>
            <w:tcW w:w="3120" w:type="dxa"/>
          </w:tcPr>
          <w:p w14:paraId="0E1CA093" w14:textId="77777777" w:rsidR="00700D1F" w:rsidRPr="00700D1F" w:rsidRDefault="00700D1F" w:rsidP="00D453EE">
            <w:pPr>
              <w:tabs>
                <w:tab w:val="left" w:pos="851"/>
              </w:tabs>
              <w:spacing w:before="0"/>
              <w:rPr>
                <w:b/>
                <w:bCs/>
                <w:lang w:eastAsia="zh-CN"/>
              </w:rPr>
            </w:pPr>
            <w:r w:rsidRPr="00FC5386">
              <w:rPr>
                <w:rFonts w:hint="eastAsia"/>
                <w:b/>
                <w:bCs/>
                <w:szCs w:val="24"/>
                <w:lang w:val="fr-CH" w:eastAsia="zh-CN"/>
              </w:rPr>
              <w:t>文件</w:t>
            </w:r>
            <w:r w:rsidRPr="00700D1F">
              <w:rPr>
                <w:b/>
                <w:bCs/>
                <w:sz w:val="20"/>
                <w:lang w:eastAsia="zh-CN"/>
              </w:rPr>
              <w:t xml:space="preserve"> </w:t>
            </w:r>
            <w:r w:rsidRPr="00FC5386">
              <w:rPr>
                <w:b/>
                <w:bCs/>
                <w:szCs w:val="24"/>
                <w:lang w:eastAsia="zh-CN"/>
              </w:rPr>
              <w:t>C</w:t>
            </w:r>
            <w:r w:rsidR="008418F5">
              <w:rPr>
                <w:b/>
                <w:bCs/>
                <w:szCs w:val="24"/>
                <w:lang w:eastAsia="zh-CN"/>
              </w:rPr>
              <w:t>2</w:t>
            </w:r>
            <w:r w:rsidR="00AE195F">
              <w:rPr>
                <w:b/>
                <w:bCs/>
                <w:szCs w:val="24"/>
                <w:lang w:eastAsia="zh-CN"/>
              </w:rPr>
              <w:t>2</w:t>
            </w:r>
            <w:r w:rsidRPr="00FC5386">
              <w:rPr>
                <w:b/>
                <w:bCs/>
                <w:szCs w:val="24"/>
                <w:lang w:eastAsia="zh-CN"/>
              </w:rPr>
              <w:t>/</w:t>
            </w:r>
            <w:r w:rsidR="00746453">
              <w:rPr>
                <w:rFonts w:hint="eastAsia"/>
                <w:b/>
                <w:bCs/>
                <w:szCs w:val="24"/>
                <w:lang w:eastAsia="zh-CN"/>
              </w:rPr>
              <w:t>28</w:t>
            </w:r>
            <w:r w:rsidRPr="00FC5386">
              <w:rPr>
                <w:b/>
                <w:bCs/>
                <w:szCs w:val="24"/>
                <w:lang w:eastAsia="zh-CN"/>
              </w:rPr>
              <w:t>-C</w:t>
            </w:r>
          </w:p>
        </w:tc>
      </w:tr>
      <w:bookmarkEnd w:id="2"/>
      <w:tr w:rsidR="00700D1F" w14:paraId="46AECCAF" w14:textId="77777777">
        <w:trPr>
          <w:cantSplit/>
          <w:trHeight w:val="23"/>
        </w:trPr>
        <w:tc>
          <w:tcPr>
            <w:tcW w:w="6911" w:type="dxa"/>
            <w:vMerge/>
          </w:tcPr>
          <w:p w14:paraId="3446E3D1" w14:textId="77777777" w:rsidR="00700D1F" w:rsidRDefault="00700D1F" w:rsidP="00001B77">
            <w:pPr>
              <w:tabs>
                <w:tab w:val="left" w:pos="851"/>
              </w:tabs>
              <w:rPr>
                <w:b/>
                <w:lang w:eastAsia="zh-CN"/>
              </w:rPr>
            </w:pPr>
          </w:p>
        </w:tc>
        <w:tc>
          <w:tcPr>
            <w:tcW w:w="3120" w:type="dxa"/>
          </w:tcPr>
          <w:p w14:paraId="1E9EA1B8" w14:textId="413C5E63" w:rsidR="00700D1F" w:rsidRPr="00FC5386" w:rsidRDefault="00700D1F" w:rsidP="00D453EE">
            <w:pPr>
              <w:tabs>
                <w:tab w:val="left" w:pos="993"/>
              </w:tabs>
              <w:spacing w:before="0"/>
              <w:rPr>
                <w:b/>
                <w:bCs/>
                <w:szCs w:val="24"/>
                <w:lang w:eastAsia="zh-CN"/>
              </w:rPr>
            </w:pPr>
            <w:r w:rsidRPr="00FC5386">
              <w:rPr>
                <w:b/>
                <w:bCs/>
                <w:szCs w:val="24"/>
                <w:lang w:eastAsia="zh-CN"/>
              </w:rPr>
              <w:t>20</w:t>
            </w:r>
            <w:r w:rsidR="008418F5">
              <w:rPr>
                <w:b/>
                <w:bCs/>
                <w:szCs w:val="24"/>
                <w:lang w:eastAsia="zh-CN"/>
              </w:rPr>
              <w:t>2</w:t>
            </w:r>
            <w:r w:rsidR="008A0E9E">
              <w:rPr>
                <w:rFonts w:hint="eastAsia"/>
                <w:b/>
                <w:bCs/>
                <w:szCs w:val="24"/>
                <w:lang w:eastAsia="zh-CN"/>
              </w:rPr>
              <w:t>2</w:t>
            </w: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年</w:t>
            </w:r>
            <w:r w:rsidR="00746453">
              <w:rPr>
                <w:rFonts w:asciiTheme="minorHAnsi" w:hAnsiTheme="minorHAnsi" w:cstheme="minorHAnsi" w:hint="eastAsia"/>
                <w:b/>
                <w:bCs/>
                <w:szCs w:val="24"/>
                <w:lang w:eastAsia="zh-CN"/>
              </w:rPr>
              <w:t>2</w:t>
            </w: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月</w:t>
            </w:r>
            <w:r w:rsidR="00746453">
              <w:rPr>
                <w:rFonts w:asciiTheme="minorHAnsi" w:hAnsiTheme="minorHAnsi" w:cstheme="minorHAnsi" w:hint="eastAsia"/>
                <w:b/>
                <w:bCs/>
                <w:szCs w:val="24"/>
                <w:lang w:eastAsia="zh-CN"/>
              </w:rPr>
              <w:t>1</w:t>
            </w:r>
            <w:r w:rsidR="000D1149">
              <w:rPr>
                <w:rFonts w:asciiTheme="minorHAnsi" w:hAnsiTheme="minorHAnsi" w:cstheme="minorHAnsi" w:hint="eastAsia"/>
                <w:b/>
                <w:bCs/>
                <w:szCs w:val="24"/>
                <w:lang w:eastAsia="zh-CN"/>
              </w:rPr>
              <w:t>8</w:t>
            </w: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日</w:t>
            </w:r>
          </w:p>
        </w:tc>
      </w:tr>
      <w:tr w:rsidR="00700D1F" w14:paraId="3108458C" w14:textId="77777777">
        <w:trPr>
          <w:cantSplit/>
          <w:trHeight w:val="23"/>
        </w:trPr>
        <w:tc>
          <w:tcPr>
            <w:tcW w:w="6911" w:type="dxa"/>
            <w:vMerge/>
          </w:tcPr>
          <w:p w14:paraId="3AEF424C" w14:textId="77777777" w:rsidR="00700D1F" w:rsidRDefault="00700D1F" w:rsidP="00001B77">
            <w:pPr>
              <w:tabs>
                <w:tab w:val="left" w:pos="851"/>
              </w:tabs>
              <w:rPr>
                <w:b/>
                <w:lang w:eastAsia="zh-CN"/>
              </w:rPr>
            </w:pPr>
          </w:p>
        </w:tc>
        <w:tc>
          <w:tcPr>
            <w:tcW w:w="3120" w:type="dxa"/>
          </w:tcPr>
          <w:p w14:paraId="07CF2698" w14:textId="77777777" w:rsidR="00700D1F" w:rsidRPr="00FC5386" w:rsidRDefault="00700D1F" w:rsidP="00001B77">
            <w:pPr>
              <w:tabs>
                <w:tab w:val="left" w:pos="993"/>
              </w:tabs>
              <w:spacing w:before="0"/>
              <w:rPr>
                <w:rFonts w:ascii="SimSun" w:hAnsi="SimSun"/>
                <w:b/>
                <w:bCs/>
                <w:szCs w:val="24"/>
                <w:lang w:eastAsia="zh-CN"/>
              </w:rPr>
            </w:pP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原文：</w:t>
            </w:r>
            <w:r w:rsidR="00F11595" w:rsidRPr="00FC5386">
              <w:rPr>
                <w:rFonts w:hint="eastAsia"/>
                <w:b/>
                <w:bCs/>
                <w:szCs w:val="24"/>
                <w:lang w:eastAsia="zh-CN"/>
              </w:rPr>
              <w:t>英</w:t>
            </w: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文</w:t>
            </w:r>
          </w:p>
        </w:tc>
      </w:tr>
    </w:tbl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0031"/>
      </w:tblGrid>
      <w:tr w:rsidR="0093362E" w14:paraId="1241AB3A" w14:textId="77777777">
        <w:trPr>
          <w:cantSplit/>
        </w:trPr>
        <w:tc>
          <w:tcPr>
            <w:tcW w:w="10031" w:type="dxa"/>
          </w:tcPr>
          <w:p w14:paraId="2560EBC5" w14:textId="77777777" w:rsidR="0093362E" w:rsidRDefault="00E378D8" w:rsidP="00001B77">
            <w:pPr>
              <w:pStyle w:val="Source"/>
              <w:rPr>
                <w:lang w:eastAsia="zh-CN"/>
              </w:rPr>
            </w:pPr>
            <w:r>
              <w:rPr>
                <w:rFonts w:ascii="Times New Roman Bold" w:hAnsi="Times New Roman Bold" w:hint="eastAsia"/>
                <w:lang w:val="fr-CH" w:eastAsia="zh-CN"/>
              </w:rPr>
              <w:t>秘书长的</w:t>
            </w:r>
            <w:r>
              <w:rPr>
                <w:rFonts w:ascii="Times New Roman Bold" w:hAnsi="Times New Roman Bold" w:hint="eastAsia"/>
                <w:lang w:eastAsia="zh-CN"/>
              </w:rPr>
              <w:t>报告</w:t>
            </w:r>
          </w:p>
        </w:tc>
      </w:tr>
      <w:tr w:rsidR="0093362E" w:rsidRPr="0003617A" w14:paraId="0633F086" w14:textId="77777777">
        <w:trPr>
          <w:cantSplit/>
        </w:trPr>
        <w:tc>
          <w:tcPr>
            <w:tcW w:w="10031" w:type="dxa"/>
          </w:tcPr>
          <w:p w14:paraId="7C528E8F" w14:textId="2B855282" w:rsidR="0093362E" w:rsidRPr="0003617A" w:rsidRDefault="00576A0A" w:rsidP="00001B77">
            <w:pPr>
              <w:pStyle w:val="Title1"/>
              <w:rPr>
                <w:bCs/>
                <w:szCs w:val="28"/>
                <w:lang w:eastAsia="zh-CN"/>
              </w:rPr>
            </w:pPr>
            <w:bookmarkStart w:id="3" w:name="lt_pId011"/>
            <w:r w:rsidRPr="0003617A">
              <w:rPr>
                <w:rFonts w:hint="eastAsia"/>
                <w:caps w:val="0"/>
                <w:szCs w:val="28"/>
                <w:lang w:eastAsia="zh-CN"/>
              </w:rPr>
              <w:t>国际电联</w:t>
            </w:r>
            <w:r w:rsidRPr="0003617A">
              <w:rPr>
                <w:rFonts w:hint="eastAsia"/>
                <w:caps w:val="0"/>
                <w:szCs w:val="28"/>
                <w:lang w:eastAsia="zh-CN"/>
              </w:rPr>
              <w:t>202</w:t>
            </w:r>
            <w:r w:rsidRPr="0003617A">
              <w:rPr>
                <w:caps w:val="0"/>
                <w:szCs w:val="28"/>
                <w:lang w:eastAsia="zh-CN"/>
              </w:rPr>
              <w:t>3</w:t>
            </w:r>
            <w:r w:rsidRPr="0003617A">
              <w:rPr>
                <w:rFonts w:hint="eastAsia"/>
                <w:caps w:val="0"/>
                <w:szCs w:val="28"/>
                <w:lang w:eastAsia="zh-CN"/>
              </w:rPr>
              <w:t>年《运作规划》草案</w:t>
            </w:r>
            <w:bookmarkEnd w:id="3"/>
          </w:p>
        </w:tc>
      </w:tr>
    </w:tbl>
    <w:p w14:paraId="1BC81B04" w14:textId="40DA36DE" w:rsidR="00B40A53" w:rsidRPr="0003617A" w:rsidRDefault="00B40A53" w:rsidP="00B40A53">
      <w:pPr>
        <w:rPr>
          <w:sz w:val="28"/>
          <w:szCs w:val="28"/>
          <w:lang w:eastAsia="zh-CN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0"/>
      </w:tblGrid>
      <w:tr w:rsidR="00B40A53" w14:paraId="0A9A81DF" w14:textId="77777777" w:rsidTr="00B40A53">
        <w:trPr>
          <w:trHeight w:val="3372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C11D20" w14:textId="77777777" w:rsidR="00B40A53" w:rsidRPr="008418F5" w:rsidRDefault="00B40A53" w:rsidP="003C2E37">
            <w:pPr>
              <w:pStyle w:val="Headingb"/>
              <w:rPr>
                <w:lang w:eastAsia="zh-CN"/>
              </w:rPr>
            </w:pPr>
            <w:r>
              <w:rPr>
                <w:rFonts w:hint="eastAsia"/>
                <w:lang w:val="fr-FR" w:eastAsia="zh-CN"/>
              </w:rPr>
              <w:t>概</w:t>
            </w:r>
            <w:r>
              <w:rPr>
                <w:rFonts w:hint="eastAsia"/>
                <w:lang w:eastAsia="zh-CN"/>
              </w:rPr>
              <w:t>要</w:t>
            </w:r>
          </w:p>
          <w:p w14:paraId="19874911" w14:textId="6BDC9292" w:rsidR="00746453" w:rsidRPr="001908C5" w:rsidRDefault="00576A0A" w:rsidP="001908C5">
            <w:pPr>
              <w:pStyle w:val="NormalWeb"/>
              <w:spacing w:before="120" w:beforeAutospacing="0" w:after="120" w:afterAutospacing="0"/>
              <w:ind w:firstLineChars="200" w:firstLine="480"/>
              <w:rPr>
                <w:rFonts w:ascii="Calibri" w:eastAsia="SimSun" w:hAnsi="Calibri" w:cs="Calibri"/>
                <w:lang w:eastAsia="zh-CN"/>
              </w:rPr>
            </w:pPr>
            <w:r w:rsidRPr="001908C5">
              <w:rPr>
                <w:rFonts w:ascii="Calibri" w:eastAsia="SimSun" w:hAnsi="Calibri" w:hint="eastAsia"/>
                <w:color w:val="000000" w:themeColor="text1"/>
                <w:lang w:eastAsia="zh-CN"/>
              </w:rPr>
              <w:t>本文件介绍了国际电联</w:t>
            </w:r>
            <w:r w:rsidRPr="001908C5">
              <w:rPr>
                <w:rFonts w:ascii="Calibri" w:eastAsia="SimSun" w:hAnsi="Calibri" w:hint="eastAsia"/>
                <w:color w:val="000000" w:themeColor="text1"/>
                <w:lang w:eastAsia="zh-CN"/>
              </w:rPr>
              <w:t>2023</w:t>
            </w:r>
            <w:r w:rsidRPr="001908C5">
              <w:rPr>
                <w:rFonts w:ascii="Calibri" w:eastAsia="SimSun" w:hAnsi="Calibri" w:hint="eastAsia"/>
                <w:color w:val="000000" w:themeColor="text1"/>
                <w:lang w:eastAsia="zh-CN"/>
              </w:rPr>
              <w:t>年《</w:t>
            </w:r>
            <w:r w:rsidRPr="001908C5">
              <w:rPr>
                <w:rFonts w:ascii="Calibri" w:eastAsia="SimSun" w:hAnsi="Calibri" w:cs="SimSun" w:hint="eastAsia"/>
                <w:color w:val="000000" w:themeColor="text1"/>
                <w:lang w:eastAsia="zh-CN"/>
              </w:rPr>
              <w:t>运作规划》</w:t>
            </w:r>
            <w:r w:rsidRPr="001908C5">
              <w:rPr>
                <w:rFonts w:ascii="Calibri" w:eastAsia="SimSun" w:hAnsi="Calibri" w:hint="eastAsia"/>
                <w:color w:val="000000" w:themeColor="text1"/>
                <w:lang w:eastAsia="zh-CN"/>
              </w:rPr>
              <w:t>草案。</w:t>
            </w:r>
          </w:p>
          <w:p w14:paraId="63475DB8" w14:textId="0BCB5967" w:rsidR="00576A0A" w:rsidRPr="001908C5" w:rsidRDefault="00576A0A" w:rsidP="00F113D3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567"/>
                <w:tab w:val="left" w:pos="720"/>
                <w:tab w:val="left" w:pos="1134"/>
                <w:tab w:val="left" w:pos="1701"/>
                <w:tab w:val="left" w:pos="2268"/>
                <w:tab w:val="left" w:pos="2835"/>
              </w:tabs>
              <w:overflowPunct/>
              <w:autoSpaceDE/>
              <w:snapToGrid w:val="0"/>
              <w:spacing w:after="120"/>
              <w:ind w:firstLineChars="200" w:firstLine="480"/>
              <w:jc w:val="both"/>
              <w:textAlignment w:val="auto"/>
              <w:rPr>
                <w:rFonts w:cs="Calibri"/>
                <w:lang w:eastAsia="zh-CN"/>
              </w:rPr>
            </w:pPr>
            <w:r w:rsidRPr="001908C5">
              <w:rPr>
                <w:rFonts w:hint="eastAsia"/>
                <w:color w:val="000000" w:themeColor="text1"/>
                <w:lang w:eastAsia="zh-CN"/>
              </w:rPr>
              <w:t>本规划根据国际电联《公约》以下条款发布：第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12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条第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181A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款（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ITU-R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）；第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15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条第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205A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款（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ITU-T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）；第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18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条第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223A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款（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ITU-D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）；和第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5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条第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87A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款（总秘书处</w:t>
            </w:r>
            <w:r w:rsidR="00043214" w:rsidRPr="001908C5">
              <w:rPr>
                <w:rFonts w:hint="eastAsia"/>
                <w:color w:val="000000" w:themeColor="text1"/>
                <w:lang w:eastAsia="zh-CN"/>
              </w:rPr>
              <w:t xml:space="preserve"> </w:t>
            </w:r>
            <w:r w:rsidR="00043214" w:rsidRPr="001908C5">
              <w:rPr>
                <w:color w:val="000000" w:themeColor="text1"/>
                <w:lang w:eastAsia="zh-CN"/>
              </w:rPr>
              <w:t>–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 xml:space="preserve"> </w:t>
            </w:r>
            <w:r w:rsidRPr="001908C5">
              <w:rPr>
                <w:rFonts w:hint="eastAsia"/>
                <w:color w:val="000000" w:themeColor="text1"/>
                <w:lang w:eastAsia="zh-CN"/>
              </w:rPr>
              <w:t>跨部门）。</w:t>
            </w:r>
          </w:p>
          <w:p w14:paraId="17B3BA7F" w14:textId="77777777" w:rsidR="00B40A53" w:rsidRPr="001908C5" w:rsidRDefault="00B40A53" w:rsidP="002029A9">
            <w:pPr>
              <w:pStyle w:val="Headingb"/>
              <w:spacing w:before="240"/>
              <w:rPr>
                <w:lang w:eastAsia="zh-CN"/>
              </w:rPr>
            </w:pPr>
            <w:r w:rsidRPr="001908C5">
              <w:rPr>
                <w:rFonts w:hint="eastAsia"/>
                <w:lang w:eastAsia="zh-CN"/>
              </w:rPr>
              <w:t>需采取的行动</w:t>
            </w:r>
          </w:p>
          <w:p w14:paraId="650653E8" w14:textId="57FECE79" w:rsidR="00B40A53" w:rsidRPr="00986D80" w:rsidRDefault="00576A0A" w:rsidP="00B40A53">
            <w:pPr>
              <w:pStyle w:val="BodyTextIndent3"/>
              <w:spacing w:before="120"/>
              <w:ind w:firstLineChars="200" w:firstLine="480"/>
              <w:textAlignment w:val="baseline"/>
              <w:rPr>
                <w:sz w:val="24"/>
                <w:szCs w:val="24"/>
                <w:lang w:val="en-GB"/>
              </w:rPr>
            </w:pPr>
            <w:bookmarkStart w:id="4" w:name="lt_pId020"/>
            <w:r w:rsidRPr="00986D80">
              <w:rPr>
                <w:rFonts w:cstheme="minorHAnsi" w:hint="eastAsia"/>
                <w:sz w:val="24"/>
                <w:szCs w:val="24"/>
                <w:lang w:val="en-GB"/>
              </w:rPr>
              <w:t>请理事会</w:t>
            </w:r>
            <w:r w:rsidRPr="00986D80">
              <w:rPr>
                <w:rFonts w:cstheme="minorHAnsi" w:hint="eastAsia"/>
                <w:b/>
                <w:bCs/>
                <w:sz w:val="24"/>
                <w:szCs w:val="24"/>
                <w:lang w:val="en-GB"/>
              </w:rPr>
              <w:t>审议并批准</w:t>
            </w:r>
            <w:r w:rsidRPr="00986D80">
              <w:rPr>
                <w:rFonts w:hint="eastAsia"/>
                <w:color w:val="000000" w:themeColor="text1"/>
                <w:sz w:val="24"/>
                <w:szCs w:val="24"/>
              </w:rPr>
              <w:t>国际电联</w:t>
            </w:r>
            <w:r w:rsidRPr="00986D80">
              <w:rPr>
                <w:rFonts w:hint="eastAsia"/>
                <w:color w:val="000000" w:themeColor="text1"/>
                <w:sz w:val="24"/>
                <w:szCs w:val="24"/>
              </w:rPr>
              <w:t>2023</w:t>
            </w:r>
            <w:r w:rsidRPr="00986D80">
              <w:rPr>
                <w:rFonts w:hint="eastAsia"/>
                <w:color w:val="000000" w:themeColor="text1"/>
                <w:sz w:val="24"/>
                <w:szCs w:val="24"/>
              </w:rPr>
              <w:t>年《</w:t>
            </w:r>
            <w:r w:rsidRPr="00986D80">
              <w:rPr>
                <w:rFonts w:cs="SimSun" w:hint="eastAsia"/>
                <w:color w:val="000000" w:themeColor="text1"/>
                <w:sz w:val="24"/>
                <w:szCs w:val="24"/>
              </w:rPr>
              <w:t>运作规划》</w:t>
            </w:r>
            <w:r w:rsidRPr="00986D80">
              <w:rPr>
                <w:rFonts w:hint="eastAsia"/>
                <w:color w:val="000000" w:themeColor="text1"/>
                <w:sz w:val="24"/>
                <w:szCs w:val="24"/>
              </w:rPr>
              <w:t>草案并</w:t>
            </w:r>
            <w:r w:rsidRPr="00986D80">
              <w:rPr>
                <w:rFonts w:cstheme="minorHAnsi" w:hint="eastAsia"/>
                <w:b/>
                <w:bCs/>
                <w:sz w:val="24"/>
                <w:szCs w:val="24"/>
                <w:lang w:val="en-GB"/>
              </w:rPr>
              <w:t>通过</w:t>
            </w:r>
            <w:r w:rsidRPr="00986D80">
              <w:rPr>
                <w:rFonts w:cstheme="minorHAnsi" w:hint="eastAsia"/>
                <w:sz w:val="24"/>
                <w:szCs w:val="24"/>
                <w:lang w:val="en-GB"/>
              </w:rPr>
              <w:t>本文附件</w:t>
            </w:r>
            <w:r w:rsidRPr="00986D80">
              <w:rPr>
                <w:rFonts w:cstheme="minorHAnsi" w:hint="eastAsia"/>
                <w:sz w:val="24"/>
                <w:szCs w:val="24"/>
                <w:lang w:val="en-GB"/>
              </w:rPr>
              <w:t>2</w:t>
            </w:r>
            <w:r w:rsidRPr="00986D80">
              <w:rPr>
                <w:rFonts w:cstheme="minorHAnsi" w:hint="eastAsia"/>
                <w:sz w:val="24"/>
                <w:szCs w:val="24"/>
                <w:lang w:val="en-GB"/>
              </w:rPr>
              <w:t>中的决议草案。</w:t>
            </w:r>
            <w:bookmarkEnd w:id="4"/>
          </w:p>
          <w:p w14:paraId="3ECDC6D8" w14:textId="77777777" w:rsidR="00B40A53" w:rsidRDefault="00B40A53">
            <w:pPr>
              <w:jc w:val="center"/>
              <w:rPr>
                <w:sz w:val="28"/>
                <w:szCs w:val="22"/>
                <w:lang w:eastAsia="zh-CN"/>
              </w:rPr>
            </w:pPr>
            <w:r>
              <w:rPr>
                <w:sz w:val="28"/>
                <w:szCs w:val="22"/>
                <w:lang w:eastAsia="zh-CN"/>
              </w:rPr>
              <w:t>______________</w:t>
            </w:r>
          </w:p>
          <w:p w14:paraId="775224F5" w14:textId="77777777" w:rsidR="009164A9" w:rsidRPr="008418F5" w:rsidRDefault="009164A9" w:rsidP="003C2E37">
            <w:pPr>
              <w:pStyle w:val="Headingb"/>
              <w:rPr>
                <w:lang w:eastAsia="zh-CN"/>
              </w:rPr>
            </w:pPr>
            <w:r w:rsidRPr="00FC5386">
              <w:rPr>
                <w:rFonts w:hint="eastAsia"/>
                <w:lang w:eastAsia="zh-CN"/>
              </w:rPr>
              <w:t>参考文件</w:t>
            </w:r>
          </w:p>
          <w:p w14:paraId="2560B8B3" w14:textId="371B4E3D" w:rsidR="00B40A53" w:rsidRPr="008418F5" w:rsidRDefault="000D1149" w:rsidP="009164A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0" w:after="0"/>
              <w:rPr>
                <w:caps/>
                <w:sz w:val="24"/>
                <w:szCs w:val="22"/>
                <w:lang w:eastAsia="zh-CN"/>
              </w:rPr>
            </w:pPr>
            <w:hyperlink r:id="rId9" w:history="1">
              <w:r w:rsidR="00576A0A" w:rsidRPr="00576A0A">
                <w:rPr>
                  <w:rStyle w:val="Hyperlink"/>
                  <w:rFonts w:ascii="STKaiti" w:eastAsia="STKaiti" w:hAnsi="STKaiti" w:hint="eastAsia"/>
                  <w:iCs/>
                  <w:lang w:eastAsia="zh-CN"/>
                </w:rPr>
                <w:t>第71号决议（2018年，迪拜，修订版）</w:t>
              </w:r>
            </w:hyperlink>
          </w:p>
        </w:tc>
      </w:tr>
    </w:tbl>
    <w:p w14:paraId="2A0CBBD4" w14:textId="77777777" w:rsidR="00746453" w:rsidRDefault="0074645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14:paraId="458E732E" w14:textId="5E7C6BA7" w:rsidR="00746453" w:rsidRPr="00AD0E58" w:rsidRDefault="00746453" w:rsidP="00884E54">
      <w:pPr>
        <w:pStyle w:val="Heading1"/>
        <w:rPr>
          <w:lang w:val="en-AU" w:eastAsia="zh-CN"/>
        </w:rPr>
      </w:pPr>
      <w:bookmarkStart w:id="5" w:name="lt_pId023"/>
      <w:r w:rsidRPr="00AD0E58">
        <w:rPr>
          <w:lang w:val="en-AU" w:eastAsia="zh-CN"/>
        </w:rPr>
        <w:lastRenderedPageBreak/>
        <w:t>1</w:t>
      </w:r>
      <w:r w:rsidRPr="00AD0E58">
        <w:rPr>
          <w:lang w:val="en-AU" w:eastAsia="zh-CN"/>
        </w:rPr>
        <w:tab/>
      </w:r>
      <w:r w:rsidR="000D0281" w:rsidRPr="00AD0E58">
        <w:rPr>
          <w:rFonts w:cs="SimSun" w:hint="eastAsia"/>
          <w:lang w:val="en-AU" w:eastAsia="zh-CN"/>
        </w:rPr>
        <w:t>引言</w:t>
      </w:r>
      <w:bookmarkEnd w:id="5"/>
    </w:p>
    <w:p w14:paraId="04E58A46" w14:textId="1A2F0EFB" w:rsidR="00746453" w:rsidRPr="00AD0E58" w:rsidRDefault="00746453" w:rsidP="00746453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pos="1134"/>
          <w:tab w:val="left" w:pos="1701"/>
          <w:tab w:val="left" w:pos="2268"/>
          <w:tab w:val="left" w:pos="2835"/>
        </w:tabs>
        <w:snapToGrid w:val="0"/>
        <w:spacing w:before="240" w:after="120"/>
        <w:jc w:val="both"/>
        <w:textAlignment w:val="auto"/>
        <w:rPr>
          <w:color w:val="000000" w:themeColor="text1"/>
          <w:lang w:eastAsia="zh-CN"/>
        </w:rPr>
      </w:pPr>
      <w:r w:rsidRPr="00AD0E58">
        <w:rPr>
          <w:rFonts w:cs="Calibri"/>
          <w:lang w:eastAsia="zh-CN"/>
        </w:rPr>
        <w:t>1.1</w:t>
      </w:r>
      <w:r w:rsidRPr="00AD0E58">
        <w:rPr>
          <w:rFonts w:cs="Calibri"/>
          <w:lang w:eastAsia="zh-CN"/>
        </w:rPr>
        <w:tab/>
      </w:r>
      <w:r w:rsidR="004F5123" w:rsidRPr="00AD0E58">
        <w:rPr>
          <w:lang w:eastAsia="zh-CN"/>
        </w:rPr>
        <w:t>2</w:t>
      </w:r>
      <w:r w:rsidR="004F5123" w:rsidRPr="00AD0E58">
        <w:rPr>
          <w:rFonts w:hint="eastAsia"/>
          <w:color w:val="000000" w:themeColor="text1"/>
          <w:lang w:eastAsia="zh-CN"/>
        </w:rPr>
        <w:t>023</w:t>
      </w:r>
      <w:r w:rsidR="004F5123" w:rsidRPr="00AD0E58">
        <w:rPr>
          <w:rFonts w:hint="eastAsia"/>
          <w:color w:val="000000" w:themeColor="text1"/>
          <w:lang w:eastAsia="zh-CN"/>
        </w:rPr>
        <w:t>年是当前战略和财务周期的最后一年。战略和财务</w:t>
      </w:r>
      <w:r w:rsidR="00407588" w:rsidRPr="00AD0E58">
        <w:rPr>
          <w:rFonts w:hint="eastAsia"/>
          <w:color w:val="000000" w:themeColor="text1"/>
          <w:lang w:eastAsia="zh-CN"/>
        </w:rPr>
        <w:t>规划</w:t>
      </w:r>
      <w:r w:rsidR="004F5123" w:rsidRPr="00AD0E58">
        <w:rPr>
          <w:rFonts w:hint="eastAsia"/>
          <w:color w:val="000000" w:themeColor="text1"/>
          <w:lang w:eastAsia="zh-CN"/>
        </w:rPr>
        <w:t>均在上届</w:t>
      </w:r>
      <w:r w:rsidR="004F5123" w:rsidRPr="00AD0E58">
        <w:rPr>
          <w:rFonts w:hint="eastAsia"/>
          <w:color w:val="000000" w:themeColor="text1"/>
          <w:lang w:eastAsia="zh-CN"/>
        </w:rPr>
        <w:t>2018</w:t>
      </w:r>
      <w:r w:rsidR="004F5123" w:rsidRPr="00AD0E58">
        <w:rPr>
          <w:rFonts w:hint="eastAsia"/>
          <w:color w:val="000000" w:themeColor="text1"/>
          <w:lang w:eastAsia="zh-CN"/>
        </w:rPr>
        <w:t>年全权代表大会上通过，时间跨度为</w:t>
      </w:r>
      <w:r w:rsidR="004F5123" w:rsidRPr="00AD0E58">
        <w:rPr>
          <w:rFonts w:hint="eastAsia"/>
          <w:color w:val="000000" w:themeColor="text1"/>
          <w:lang w:eastAsia="zh-CN"/>
        </w:rPr>
        <w:t>2020-2023</w:t>
      </w:r>
      <w:r w:rsidR="004F5123" w:rsidRPr="00AD0E58">
        <w:rPr>
          <w:rFonts w:hint="eastAsia"/>
          <w:color w:val="000000" w:themeColor="text1"/>
          <w:lang w:eastAsia="zh-CN"/>
        </w:rPr>
        <w:t>年</w:t>
      </w:r>
      <w:r w:rsidR="00407588" w:rsidRPr="00AD0E58">
        <w:rPr>
          <w:rFonts w:hint="eastAsia"/>
          <w:color w:val="000000" w:themeColor="text1"/>
          <w:lang w:eastAsia="zh-CN"/>
        </w:rPr>
        <w:t>。</w:t>
      </w:r>
    </w:p>
    <w:p w14:paraId="74F65BBE" w14:textId="3AB7180E" w:rsidR="00746453" w:rsidRPr="00AD0E58" w:rsidRDefault="00746453" w:rsidP="00746453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pos="1134"/>
          <w:tab w:val="left" w:pos="1701"/>
          <w:tab w:val="left" w:pos="2268"/>
          <w:tab w:val="left" w:pos="2835"/>
        </w:tabs>
        <w:snapToGrid w:val="0"/>
        <w:spacing w:before="240" w:after="120"/>
        <w:jc w:val="both"/>
        <w:textAlignment w:val="auto"/>
        <w:rPr>
          <w:color w:val="000000" w:themeColor="text1"/>
          <w:lang w:eastAsia="zh-CN"/>
        </w:rPr>
      </w:pPr>
      <w:r w:rsidRPr="00AD0E58">
        <w:rPr>
          <w:rFonts w:cs="Calibri"/>
          <w:lang w:eastAsia="zh-CN"/>
        </w:rPr>
        <w:t>1.2</w:t>
      </w:r>
      <w:r w:rsidRPr="00AD0E58">
        <w:rPr>
          <w:rFonts w:cs="Calibri"/>
          <w:lang w:eastAsia="zh-CN"/>
        </w:rPr>
        <w:tab/>
      </w:r>
      <w:r w:rsidR="004F5123" w:rsidRPr="00AD0E58">
        <w:rPr>
          <w:rFonts w:hint="eastAsia"/>
          <w:color w:val="000000" w:themeColor="text1"/>
          <w:lang w:eastAsia="zh-CN"/>
        </w:rPr>
        <w:t>在即将召开的全权代表大会通过</w:t>
      </w:r>
      <w:r w:rsidR="00407588" w:rsidRPr="00AD0E58">
        <w:rPr>
          <w:rFonts w:hint="eastAsia"/>
          <w:color w:val="000000" w:themeColor="text1"/>
          <w:lang w:eastAsia="zh-CN"/>
        </w:rPr>
        <w:t>包含</w:t>
      </w:r>
      <w:r w:rsidR="004F5123" w:rsidRPr="00AD0E58">
        <w:rPr>
          <w:rFonts w:hint="eastAsia"/>
          <w:color w:val="000000" w:themeColor="text1"/>
          <w:lang w:eastAsia="zh-CN"/>
        </w:rPr>
        <w:t>新的结构、目标、主题重点和财务限制的</w:t>
      </w:r>
      <w:r w:rsidR="004F5123" w:rsidRPr="00AD0E58">
        <w:rPr>
          <w:rFonts w:hint="eastAsia"/>
          <w:color w:val="000000" w:themeColor="text1"/>
          <w:lang w:eastAsia="zh-CN"/>
        </w:rPr>
        <w:t>2024-2027</w:t>
      </w:r>
      <w:r w:rsidR="004F5123" w:rsidRPr="00AD0E58">
        <w:rPr>
          <w:rFonts w:hint="eastAsia"/>
          <w:color w:val="000000" w:themeColor="text1"/>
          <w:lang w:eastAsia="zh-CN"/>
        </w:rPr>
        <w:t>年新战略和财务</w:t>
      </w:r>
      <w:r w:rsidR="00407588" w:rsidRPr="00AD0E58">
        <w:rPr>
          <w:rFonts w:hint="eastAsia"/>
          <w:color w:val="000000" w:themeColor="text1"/>
          <w:lang w:eastAsia="zh-CN"/>
        </w:rPr>
        <w:t>规划</w:t>
      </w:r>
      <w:r w:rsidR="004F5123" w:rsidRPr="00AD0E58">
        <w:rPr>
          <w:rFonts w:hint="eastAsia"/>
          <w:color w:val="000000" w:themeColor="text1"/>
          <w:lang w:eastAsia="zh-CN"/>
        </w:rPr>
        <w:t>前夕，基于</w:t>
      </w:r>
      <w:r w:rsidR="00407588" w:rsidRPr="00AD0E58">
        <w:rPr>
          <w:rFonts w:hint="eastAsia"/>
          <w:color w:val="000000" w:themeColor="text1"/>
          <w:lang w:eastAsia="zh-CN"/>
        </w:rPr>
        <w:t>现行规划提供</w:t>
      </w:r>
      <w:r w:rsidR="004F5123" w:rsidRPr="00AD0E58">
        <w:rPr>
          <w:rFonts w:hint="eastAsia"/>
          <w:color w:val="000000" w:themeColor="text1"/>
          <w:lang w:eastAsia="zh-CN"/>
        </w:rPr>
        <w:t>2024-2026</w:t>
      </w:r>
      <w:r w:rsidR="004F5123" w:rsidRPr="00AD0E58">
        <w:rPr>
          <w:rFonts w:hint="eastAsia"/>
          <w:color w:val="000000" w:themeColor="text1"/>
          <w:lang w:eastAsia="zh-CN"/>
        </w:rPr>
        <w:t>年期间的信息将毫无意义。</w:t>
      </w:r>
    </w:p>
    <w:p w14:paraId="2A2A90B2" w14:textId="3BC22F43" w:rsidR="00746453" w:rsidRPr="00AD0E58" w:rsidRDefault="00746453" w:rsidP="00746453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pos="1134"/>
          <w:tab w:val="left" w:pos="1701"/>
          <w:tab w:val="left" w:pos="2268"/>
          <w:tab w:val="left" w:pos="2835"/>
        </w:tabs>
        <w:snapToGrid w:val="0"/>
        <w:spacing w:before="240" w:after="120"/>
        <w:jc w:val="both"/>
        <w:textAlignment w:val="auto"/>
        <w:rPr>
          <w:color w:val="000000" w:themeColor="text1"/>
          <w:lang w:eastAsia="zh-CN"/>
        </w:rPr>
      </w:pPr>
      <w:r w:rsidRPr="00AD0E58">
        <w:rPr>
          <w:rFonts w:cs="Calibri"/>
          <w:lang w:eastAsia="zh-CN"/>
        </w:rPr>
        <w:t>1.3</w:t>
      </w:r>
      <w:r w:rsidRPr="00AD0E58">
        <w:rPr>
          <w:rFonts w:cs="Calibri"/>
          <w:lang w:eastAsia="zh-CN"/>
        </w:rPr>
        <w:tab/>
      </w:r>
      <w:r w:rsidR="004F5123" w:rsidRPr="00AD0E58">
        <w:rPr>
          <w:rFonts w:hint="eastAsia"/>
          <w:color w:val="000000" w:themeColor="text1"/>
          <w:lang w:eastAsia="zh-CN"/>
        </w:rPr>
        <w:t>这就是本</w:t>
      </w:r>
      <w:r w:rsidR="00407588" w:rsidRPr="00AD0E58">
        <w:rPr>
          <w:rFonts w:hint="eastAsia"/>
          <w:color w:val="000000" w:themeColor="text1"/>
          <w:lang w:eastAsia="zh-CN"/>
        </w:rPr>
        <w:t>运作规划</w:t>
      </w:r>
      <w:r w:rsidR="004F5123" w:rsidRPr="00AD0E58">
        <w:rPr>
          <w:rFonts w:hint="eastAsia"/>
          <w:color w:val="000000" w:themeColor="text1"/>
          <w:lang w:eastAsia="zh-CN"/>
        </w:rPr>
        <w:t>草案只关注</w:t>
      </w:r>
      <w:r w:rsidR="004F5123" w:rsidRPr="00AD0E58">
        <w:rPr>
          <w:rFonts w:hint="eastAsia"/>
          <w:color w:val="000000" w:themeColor="text1"/>
          <w:lang w:eastAsia="zh-CN"/>
        </w:rPr>
        <w:t>2023</w:t>
      </w:r>
      <w:r w:rsidR="004F5123" w:rsidRPr="00AD0E58">
        <w:rPr>
          <w:rFonts w:hint="eastAsia"/>
          <w:color w:val="000000" w:themeColor="text1"/>
          <w:lang w:eastAsia="zh-CN"/>
        </w:rPr>
        <w:t>年的原因。一旦通过新的战略和财务</w:t>
      </w:r>
      <w:r w:rsidR="00407588" w:rsidRPr="00AD0E58">
        <w:rPr>
          <w:rFonts w:hint="eastAsia"/>
          <w:color w:val="000000" w:themeColor="text1"/>
          <w:lang w:eastAsia="zh-CN"/>
        </w:rPr>
        <w:t>规划</w:t>
      </w:r>
      <w:r w:rsidR="004F5123" w:rsidRPr="00AD0E58">
        <w:rPr>
          <w:rFonts w:hint="eastAsia"/>
          <w:color w:val="000000" w:themeColor="text1"/>
          <w:lang w:eastAsia="zh-CN"/>
        </w:rPr>
        <w:t>，将根据这两个基本工具提出完整的</w:t>
      </w:r>
      <w:r w:rsidR="004F5123" w:rsidRPr="00AD0E58">
        <w:rPr>
          <w:rFonts w:hint="eastAsia"/>
          <w:color w:val="000000" w:themeColor="text1"/>
          <w:lang w:eastAsia="zh-CN"/>
        </w:rPr>
        <w:t>2024-2027</w:t>
      </w:r>
      <w:r w:rsidR="004F5123" w:rsidRPr="00AD0E58">
        <w:rPr>
          <w:rFonts w:hint="eastAsia"/>
          <w:color w:val="000000" w:themeColor="text1"/>
          <w:lang w:eastAsia="zh-CN"/>
        </w:rPr>
        <w:t>年四年</w:t>
      </w:r>
      <w:r w:rsidR="00407588" w:rsidRPr="00AD0E58">
        <w:rPr>
          <w:rFonts w:hint="eastAsia"/>
          <w:color w:val="000000" w:themeColor="text1"/>
          <w:lang w:eastAsia="zh-CN"/>
        </w:rPr>
        <w:t>期</w:t>
      </w:r>
      <w:r w:rsidR="004F5123" w:rsidRPr="00AD0E58">
        <w:rPr>
          <w:rFonts w:hint="eastAsia"/>
          <w:color w:val="000000" w:themeColor="text1"/>
          <w:lang w:eastAsia="zh-CN"/>
        </w:rPr>
        <w:t>滚动</w:t>
      </w:r>
      <w:r w:rsidR="00407588" w:rsidRPr="00AD0E58">
        <w:rPr>
          <w:rFonts w:hint="eastAsia"/>
          <w:color w:val="000000" w:themeColor="text1"/>
          <w:lang w:eastAsia="zh-CN"/>
        </w:rPr>
        <w:t>式运作规划</w:t>
      </w:r>
      <w:r w:rsidR="004F5123" w:rsidRPr="00AD0E58">
        <w:rPr>
          <w:rFonts w:hint="eastAsia"/>
          <w:color w:val="000000" w:themeColor="text1"/>
          <w:lang w:eastAsia="zh-CN"/>
        </w:rPr>
        <w:t>。</w:t>
      </w:r>
    </w:p>
    <w:p w14:paraId="3DFDBC21" w14:textId="77777777" w:rsidR="00746453" w:rsidRPr="00746453" w:rsidRDefault="00746453" w:rsidP="00884E54">
      <w:pPr>
        <w:pStyle w:val="Heading1"/>
        <w:rPr>
          <w:rFonts w:eastAsia="Times New Roman" w:cs="Calibri"/>
          <w:highlight w:val="yellow"/>
          <w:lang w:eastAsia="zh-CN"/>
        </w:rPr>
      </w:pPr>
      <w:bookmarkStart w:id="6" w:name="lt_pId032"/>
      <w:r w:rsidRPr="00746453">
        <w:rPr>
          <w:rFonts w:eastAsia="Times New Roman" w:cs="Calibri"/>
          <w:lang w:eastAsia="zh-CN"/>
        </w:rPr>
        <w:t>2</w:t>
      </w:r>
      <w:r w:rsidRPr="00746453">
        <w:rPr>
          <w:rFonts w:eastAsia="Times New Roman" w:cs="Calibri"/>
          <w:lang w:eastAsia="zh-CN"/>
        </w:rPr>
        <w:tab/>
      </w:r>
      <w:r w:rsidRPr="00746453">
        <w:rPr>
          <w:rFonts w:hint="eastAsia"/>
          <w:lang w:eastAsia="zh-CN"/>
        </w:rPr>
        <w:t>按总体目标、部门目标和部门列出的《运作规划》概述</w:t>
      </w:r>
      <w:bookmarkEnd w:id="6"/>
    </w:p>
    <w:p w14:paraId="4A27120F" w14:textId="36E86455" w:rsidR="00746453" w:rsidRPr="00746453" w:rsidRDefault="00BB52B6" w:rsidP="00BB52B6">
      <w:pPr>
        <w:tabs>
          <w:tab w:val="clear" w:pos="794"/>
          <w:tab w:val="clear" w:pos="1191"/>
          <w:tab w:val="clear" w:pos="1588"/>
          <w:tab w:val="clear" w:pos="1985"/>
          <w:tab w:val="left" w:pos="567"/>
          <w:tab w:val="left" w:pos="720"/>
          <w:tab w:val="left" w:pos="1134"/>
          <w:tab w:val="left" w:pos="1701"/>
          <w:tab w:val="left" w:pos="2268"/>
          <w:tab w:val="left" w:pos="2835"/>
        </w:tabs>
        <w:overflowPunct/>
        <w:autoSpaceDE/>
        <w:snapToGrid w:val="0"/>
        <w:spacing w:before="240" w:after="120"/>
        <w:jc w:val="both"/>
        <w:textAlignment w:val="auto"/>
        <w:rPr>
          <w:rFonts w:eastAsia="Times New Roman" w:cs="Calibri"/>
          <w:highlight w:val="yellow"/>
          <w:lang w:eastAsia="zh-CN"/>
        </w:rPr>
      </w:pPr>
      <w:bookmarkStart w:id="7" w:name="lt_pId033"/>
      <w:r w:rsidRPr="00BB52B6">
        <w:rPr>
          <w:rFonts w:eastAsia="Times New Roman" w:cs="Calibri"/>
          <w:lang w:eastAsia="zh-CN"/>
        </w:rPr>
        <w:t>2.1</w:t>
      </w:r>
      <w:r w:rsidRPr="00BB52B6">
        <w:rPr>
          <w:rFonts w:eastAsia="Times New Roman" w:cs="Calibri"/>
          <w:lang w:eastAsia="zh-CN"/>
        </w:rPr>
        <w:tab/>
      </w:r>
      <w:bookmarkEnd w:id="7"/>
      <w:r>
        <w:rPr>
          <w:color w:val="000000" w:themeColor="text1"/>
          <w:lang w:eastAsia="zh-CN"/>
        </w:rPr>
        <w:t>202</w:t>
      </w:r>
      <w:r w:rsidR="00407588">
        <w:rPr>
          <w:color w:val="000000" w:themeColor="text1"/>
          <w:lang w:eastAsia="zh-CN"/>
        </w:rPr>
        <w:t>3</w:t>
      </w:r>
      <w:r>
        <w:rPr>
          <w:rFonts w:hint="eastAsia"/>
          <w:color w:val="000000" w:themeColor="text1"/>
          <w:lang w:eastAsia="zh-CN"/>
        </w:rPr>
        <w:t>年《运作规划》草案涉及</w:t>
      </w:r>
      <w:r>
        <w:rPr>
          <w:color w:val="000000" w:themeColor="text1"/>
          <w:lang w:eastAsia="zh-CN"/>
        </w:rPr>
        <w:t>5</w:t>
      </w:r>
      <w:r>
        <w:rPr>
          <w:rFonts w:hint="eastAsia"/>
          <w:color w:val="000000" w:themeColor="text1"/>
          <w:lang w:eastAsia="zh-CN"/>
        </w:rPr>
        <w:t>项总体战略目标和</w:t>
      </w:r>
      <w:r>
        <w:rPr>
          <w:color w:val="000000" w:themeColor="text1"/>
          <w:lang w:eastAsia="zh-CN"/>
        </w:rPr>
        <w:t>18</w:t>
      </w:r>
      <w:r>
        <w:rPr>
          <w:rFonts w:hint="eastAsia"/>
          <w:color w:val="000000" w:themeColor="text1"/>
          <w:lang w:eastAsia="zh-CN"/>
        </w:rPr>
        <w:t>项部门战略目标的实施。它遵循了</w:t>
      </w:r>
      <w:r>
        <w:rPr>
          <w:color w:val="000000" w:themeColor="text1"/>
          <w:lang w:eastAsia="zh-CN"/>
        </w:rPr>
        <w:t>2018</w:t>
      </w:r>
      <w:r>
        <w:rPr>
          <w:rFonts w:hint="eastAsia"/>
          <w:color w:val="000000" w:themeColor="text1"/>
          <w:lang w:eastAsia="zh-CN"/>
        </w:rPr>
        <w:t>年全权代表大会批准的</w:t>
      </w:r>
      <w:r>
        <w:rPr>
          <w:color w:val="000000" w:themeColor="text1"/>
          <w:lang w:eastAsia="zh-CN"/>
        </w:rPr>
        <w:t>2020-2023</w:t>
      </w:r>
      <w:r>
        <w:rPr>
          <w:rFonts w:hint="eastAsia"/>
          <w:color w:val="000000" w:themeColor="text1"/>
          <w:lang w:eastAsia="zh-CN"/>
        </w:rPr>
        <w:t>年战略和财务规划的结构。</w:t>
      </w:r>
    </w:p>
    <w:p w14:paraId="57EC9BA5" w14:textId="7E80BE7E" w:rsidR="00746453" w:rsidRPr="00746453" w:rsidRDefault="00746453" w:rsidP="00746453">
      <w:pPr>
        <w:tabs>
          <w:tab w:val="clear" w:pos="794"/>
          <w:tab w:val="clear" w:pos="1191"/>
          <w:tab w:val="clear" w:pos="1588"/>
          <w:tab w:val="clear" w:pos="1985"/>
          <w:tab w:val="left" w:pos="720"/>
          <w:tab w:val="left" w:pos="1134"/>
          <w:tab w:val="left" w:pos="1701"/>
          <w:tab w:val="left" w:pos="2268"/>
          <w:tab w:val="left" w:pos="2835"/>
        </w:tabs>
        <w:overflowPunct/>
        <w:autoSpaceDE/>
        <w:adjustRightInd/>
        <w:snapToGrid w:val="0"/>
        <w:spacing w:before="240" w:after="120"/>
        <w:jc w:val="both"/>
        <w:textAlignment w:val="auto"/>
        <w:rPr>
          <w:rFonts w:eastAsia="Times New Roman" w:cs="Calibri"/>
          <w:lang w:val="en-AU" w:eastAsia="zh-CN"/>
        </w:rPr>
      </w:pPr>
      <w:r w:rsidRPr="00746453">
        <w:rPr>
          <w:rFonts w:eastAsia="Times New Roman" w:cs="Calibri"/>
          <w:lang w:eastAsia="zh-CN"/>
        </w:rPr>
        <w:t>2.2</w:t>
      </w:r>
      <w:r w:rsidRPr="00746453">
        <w:rPr>
          <w:rFonts w:eastAsia="Times New Roman" w:cs="Calibri"/>
          <w:lang w:eastAsia="zh-CN"/>
        </w:rPr>
        <w:tab/>
      </w:r>
      <w:r w:rsidR="00BB52B6">
        <w:rPr>
          <w:color w:val="000000" w:themeColor="text1"/>
          <w:lang w:eastAsia="zh-CN"/>
        </w:rPr>
        <w:t>202</w:t>
      </w:r>
      <w:r w:rsidR="00407588">
        <w:rPr>
          <w:color w:val="000000" w:themeColor="text1"/>
          <w:lang w:eastAsia="zh-CN"/>
        </w:rPr>
        <w:t>3</w:t>
      </w:r>
      <w:r w:rsidR="00BB52B6">
        <w:rPr>
          <w:rFonts w:hint="eastAsia"/>
          <w:color w:val="000000" w:themeColor="text1"/>
          <w:lang w:eastAsia="zh-CN"/>
        </w:rPr>
        <w:t>年《运作规划》草案的结构如下：</w:t>
      </w:r>
    </w:p>
    <w:p w14:paraId="2B1BECBF" w14:textId="20947FF3" w:rsidR="00AE195F" w:rsidRDefault="00BB52B6" w:rsidP="00911867">
      <w:pPr>
        <w:rPr>
          <w:lang w:val="en-AU" w:eastAsia="zh-CN"/>
        </w:rPr>
      </w:pPr>
      <w:r>
        <w:rPr>
          <w:noProof/>
          <w:lang w:val="en-US" w:eastAsia="zh-CN"/>
        </w:rPr>
        <w:drawing>
          <wp:inline distT="0" distB="0" distL="0" distR="0" wp14:anchorId="6CC6B97C" wp14:editId="1EC6BCEA">
            <wp:extent cx="5731510" cy="4074795"/>
            <wp:effectExtent l="0" t="0" r="2540" b="190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D458C" w14:textId="58594E9A" w:rsidR="0036720A" w:rsidRDefault="003672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en-AU" w:eastAsia="zh-CN"/>
        </w:rPr>
      </w:pPr>
      <w:r>
        <w:rPr>
          <w:lang w:val="en-AU" w:eastAsia="zh-CN"/>
        </w:rPr>
        <w:br w:type="page"/>
      </w:r>
    </w:p>
    <w:p w14:paraId="69563320" w14:textId="5A57B9BA" w:rsidR="00BB52B6" w:rsidRDefault="00BB52B6" w:rsidP="006D49CB">
      <w:pPr>
        <w:pStyle w:val="Heading1"/>
        <w:tabs>
          <w:tab w:val="center" w:pos="4819"/>
        </w:tabs>
        <w:rPr>
          <w:lang w:val="en-US" w:eastAsia="zh-CN"/>
        </w:rPr>
      </w:pPr>
      <w:r>
        <w:rPr>
          <w:lang w:val="en-US" w:eastAsia="zh-CN"/>
        </w:rPr>
        <w:lastRenderedPageBreak/>
        <w:t>3</w:t>
      </w:r>
      <w:r>
        <w:rPr>
          <w:lang w:val="en-US" w:eastAsia="zh-CN"/>
        </w:rPr>
        <w:tab/>
      </w:r>
      <w:bookmarkStart w:id="8" w:name="lt_pId038"/>
      <w:r w:rsidR="00407588" w:rsidRPr="00407588">
        <w:rPr>
          <w:rFonts w:hint="eastAsia"/>
          <w:lang w:val="en-US" w:eastAsia="zh-CN"/>
        </w:rPr>
        <w:t>总体目标</w:t>
      </w:r>
      <w:r w:rsidR="00407588">
        <w:rPr>
          <w:rFonts w:hint="eastAsia"/>
          <w:lang w:val="en-US" w:eastAsia="zh-CN"/>
        </w:rPr>
        <w:t>和</w:t>
      </w:r>
      <w:r w:rsidR="00407588" w:rsidRPr="00407588">
        <w:rPr>
          <w:rFonts w:hint="eastAsia"/>
          <w:lang w:val="en-US" w:eastAsia="zh-CN"/>
        </w:rPr>
        <w:t>部门目标</w:t>
      </w:r>
      <w:bookmarkEnd w:id="8"/>
    </w:p>
    <w:p w14:paraId="2AF4475D" w14:textId="4C813937" w:rsidR="00BB52B6" w:rsidRDefault="00BB52B6" w:rsidP="00884E54">
      <w:pPr>
        <w:rPr>
          <w:lang w:val="en-US" w:eastAsia="zh-CN"/>
        </w:rPr>
      </w:pPr>
      <w:r>
        <w:rPr>
          <w:lang w:val="en-US" w:eastAsia="zh-CN"/>
        </w:rPr>
        <w:t>3.1</w:t>
      </w:r>
      <w:r>
        <w:rPr>
          <w:lang w:val="en-US" w:eastAsia="zh-CN"/>
        </w:rPr>
        <w:tab/>
      </w:r>
      <w:bookmarkStart w:id="9" w:name="lt_pId040"/>
      <w:r w:rsidR="004F5123" w:rsidRPr="004F5123">
        <w:rPr>
          <w:rFonts w:hint="eastAsia"/>
          <w:lang w:val="en-US" w:eastAsia="zh-CN"/>
        </w:rPr>
        <w:t>下表按</w:t>
      </w:r>
      <w:r w:rsidR="00407588">
        <w:rPr>
          <w:rFonts w:hint="eastAsia"/>
          <w:lang w:val="en-US" w:eastAsia="zh-CN"/>
        </w:rPr>
        <w:t>总体</w:t>
      </w:r>
      <w:r w:rsidR="004F5123" w:rsidRPr="004F5123">
        <w:rPr>
          <w:rFonts w:hint="eastAsia"/>
          <w:lang w:val="en-US" w:eastAsia="zh-CN"/>
        </w:rPr>
        <w:t>目标</w:t>
      </w:r>
      <w:r w:rsidR="00407588">
        <w:rPr>
          <w:rFonts w:hint="eastAsia"/>
          <w:lang w:val="en-US" w:eastAsia="zh-CN"/>
        </w:rPr>
        <w:t>列出了</w:t>
      </w:r>
      <w:r w:rsidR="004F5123" w:rsidRPr="004F5123">
        <w:rPr>
          <w:rFonts w:hint="eastAsia"/>
          <w:lang w:val="en-US" w:eastAsia="zh-CN"/>
        </w:rPr>
        <w:t>2023</w:t>
      </w:r>
      <w:r w:rsidR="004F5123" w:rsidRPr="004F5123">
        <w:rPr>
          <w:rFonts w:hint="eastAsia"/>
          <w:lang w:val="en-US" w:eastAsia="zh-CN"/>
        </w:rPr>
        <w:t>年</w:t>
      </w:r>
      <w:r w:rsidR="00407588">
        <w:rPr>
          <w:rFonts w:hint="eastAsia"/>
          <w:lang w:val="en-US" w:eastAsia="zh-CN"/>
        </w:rPr>
        <w:t>的</w:t>
      </w:r>
      <w:r w:rsidR="004F5123" w:rsidRPr="004F5123">
        <w:rPr>
          <w:rFonts w:hint="eastAsia"/>
          <w:lang w:val="en-US" w:eastAsia="zh-CN"/>
        </w:rPr>
        <w:t>成本。</w:t>
      </w:r>
      <w:bookmarkEnd w:id="9"/>
    </w:p>
    <w:p w14:paraId="29B99F9E" w14:textId="53B71935" w:rsidR="009B7532" w:rsidRDefault="004A4217" w:rsidP="00911867">
      <w:pPr>
        <w:rPr>
          <w:lang w:val="en-US" w:eastAsia="zh-CN"/>
        </w:rPr>
      </w:pPr>
      <w:r w:rsidRPr="004A4217">
        <w:rPr>
          <w:noProof/>
          <w:lang w:val="en-US" w:eastAsia="zh-CN"/>
        </w:rPr>
        <w:drawing>
          <wp:anchor distT="0" distB="0" distL="114300" distR="114300" simplePos="0" relativeHeight="251658240" behindDoc="0" locked="0" layoutInCell="1" allowOverlap="1" wp14:anchorId="73170C78" wp14:editId="127D5EAD">
            <wp:simplePos x="0" y="0"/>
            <wp:positionH relativeFrom="column">
              <wp:posOffset>914</wp:posOffset>
            </wp:positionH>
            <wp:positionV relativeFrom="paragraph">
              <wp:posOffset>76835</wp:posOffset>
            </wp:positionV>
            <wp:extent cx="5688965" cy="2633133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263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zh-CN"/>
        </w:rPr>
        <w:drawing>
          <wp:inline distT="0" distB="0" distL="0" distR="0" wp14:anchorId="3FED302E" wp14:editId="46D9A04B">
            <wp:extent cx="5689142" cy="2734733"/>
            <wp:effectExtent l="0" t="0" r="698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81" cy="2780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612A7" w14:textId="79FE3716" w:rsidR="00615EB8" w:rsidRDefault="00BB52B6" w:rsidP="00D66A57">
      <w:pPr>
        <w:tabs>
          <w:tab w:val="left" w:pos="8427"/>
        </w:tabs>
        <w:rPr>
          <w:lang w:val="en-US" w:eastAsia="zh-CN"/>
        </w:rPr>
      </w:pPr>
      <w:r>
        <w:rPr>
          <w:lang w:val="en-US" w:eastAsia="zh-CN"/>
        </w:rPr>
        <w:t>3.2</w:t>
      </w:r>
      <w:r>
        <w:rPr>
          <w:lang w:val="en-US" w:eastAsia="zh-CN"/>
        </w:rPr>
        <w:tab/>
      </w:r>
      <w:r w:rsidR="004F5123" w:rsidRPr="00884E54">
        <w:rPr>
          <w:rFonts w:hint="eastAsia"/>
          <w:lang w:eastAsia="zh-CN"/>
        </w:rPr>
        <w:t>下表按</w:t>
      </w:r>
      <w:r w:rsidR="00CC4F16" w:rsidRPr="00884E54">
        <w:rPr>
          <w:rFonts w:hint="eastAsia"/>
          <w:lang w:eastAsia="zh-CN"/>
        </w:rPr>
        <w:t>部门</w:t>
      </w:r>
      <w:r w:rsidR="004F5123" w:rsidRPr="00884E54">
        <w:rPr>
          <w:rFonts w:hint="eastAsia"/>
          <w:lang w:eastAsia="zh-CN"/>
        </w:rPr>
        <w:t>目标</w:t>
      </w:r>
      <w:r w:rsidR="00CC4F16" w:rsidRPr="00884E54">
        <w:rPr>
          <w:rFonts w:hint="eastAsia"/>
          <w:lang w:eastAsia="zh-CN"/>
        </w:rPr>
        <w:t>列出了</w:t>
      </w:r>
      <w:r w:rsidR="004F5123" w:rsidRPr="004F5123">
        <w:rPr>
          <w:rFonts w:hint="eastAsia"/>
          <w:lang w:val="en-US" w:eastAsia="zh-CN"/>
        </w:rPr>
        <w:t>2023</w:t>
      </w:r>
      <w:r w:rsidR="004F5123" w:rsidRPr="004F5123">
        <w:rPr>
          <w:rFonts w:hint="eastAsia"/>
          <w:lang w:val="en-US" w:eastAsia="zh-CN"/>
        </w:rPr>
        <w:t>年</w:t>
      </w:r>
      <w:r w:rsidR="00CC4F16">
        <w:rPr>
          <w:rFonts w:hint="eastAsia"/>
          <w:lang w:val="en-US" w:eastAsia="zh-CN"/>
        </w:rPr>
        <w:t>的</w:t>
      </w:r>
      <w:r w:rsidR="004F5123" w:rsidRPr="004F5123">
        <w:rPr>
          <w:rFonts w:hint="eastAsia"/>
          <w:lang w:val="en-US" w:eastAsia="zh-CN"/>
        </w:rPr>
        <w:t>成本</w:t>
      </w:r>
      <w:r w:rsidR="00CC4F16">
        <w:rPr>
          <w:rFonts w:hint="eastAsia"/>
          <w:lang w:val="en-US" w:eastAsia="zh-CN"/>
        </w:rPr>
        <w:t>。</w:t>
      </w:r>
    </w:p>
    <w:p w14:paraId="49C88AB8" w14:textId="41124A68" w:rsidR="00BB52B6" w:rsidRDefault="00615EB8" w:rsidP="00884E54">
      <w:pPr>
        <w:rPr>
          <w:rFonts w:asciiTheme="minorHAnsi" w:hAnsiTheme="minorHAnsi" w:cstheme="minorHAnsi"/>
          <w:szCs w:val="24"/>
          <w:lang w:val="en-US"/>
        </w:rPr>
      </w:pPr>
      <w:r w:rsidRPr="00615EB8">
        <w:rPr>
          <w:noProof/>
          <w:lang w:val="en-US" w:eastAsia="zh-CN"/>
        </w:rPr>
        <w:drawing>
          <wp:inline distT="0" distB="0" distL="0" distR="0" wp14:anchorId="5848C036" wp14:editId="09CFB8B2">
            <wp:extent cx="6120765" cy="408022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E8265" w14:textId="77777777" w:rsidR="000848A3" w:rsidRDefault="000848A3" w:rsidP="00884E54">
      <w:pPr>
        <w:rPr>
          <w:lang w:val="en-US"/>
        </w:rPr>
        <w:sectPr w:rsidR="000848A3" w:rsidSect="00BB52B6">
          <w:headerReference w:type="default" r:id="rId14"/>
          <w:footerReference w:type="default" r:id="rId15"/>
          <w:footerReference w:type="first" r:id="rId16"/>
          <w:pgSz w:w="11907" w:h="16834"/>
          <w:pgMar w:top="1418" w:right="1134" w:bottom="1418" w:left="1134" w:header="720" w:footer="720" w:gutter="0"/>
          <w:paperSrc w:first="15" w:other="15"/>
          <w:cols w:space="720"/>
          <w:titlePg/>
          <w:docGrid w:linePitch="326"/>
        </w:sectPr>
      </w:pPr>
      <w:bookmarkStart w:id="10" w:name="lt_pId045"/>
    </w:p>
    <w:p w14:paraId="695D3674" w14:textId="3BA3FF2B" w:rsidR="00BB52B6" w:rsidRDefault="000848A3" w:rsidP="00BD75B5">
      <w:pPr>
        <w:rPr>
          <w:lang w:val="en-US" w:eastAsia="zh-CN"/>
        </w:rPr>
      </w:pPr>
      <w:r>
        <w:rPr>
          <w:lang w:val="en-US" w:eastAsia="zh-CN"/>
        </w:rPr>
        <w:lastRenderedPageBreak/>
        <w:t>3.3</w:t>
      </w:r>
      <w:r>
        <w:rPr>
          <w:lang w:val="en-US" w:eastAsia="zh-CN"/>
        </w:rPr>
        <w:tab/>
      </w:r>
      <w:r w:rsidR="004F5123" w:rsidRPr="004F5123">
        <w:rPr>
          <w:rFonts w:hint="eastAsia"/>
          <w:lang w:val="en-US" w:eastAsia="zh-CN"/>
        </w:rPr>
        <w:t>下表按</w:t>
      </w:r>
      <w:r w:rsidR="00CC4F16">
        <w:rPr>
          <w:rFonts w:hint="eastAsia"/>
          <w:lang w:val="en-US" w:eastAsia="zh-CN"/>
        </w:rPr>
        <w:t>总体</w:t>
      </w:r>
      <w:r w:rsidR="004F5123" w:rsidRPr="004F5123">
        <w:rPr>
          <w:rFonts w:hint="eastAsia"/>
          <w:lang w:val="en-US" w:eastAsia="zh-CN"/>
        </w:rPr>
        <w:t>目标和</w:t>
      </w:r>
      <w:r w:rsidR="00CC4F16">
        <w:rPr>
          <w:rFonts w:hint="eastAsia"/>
          <w:lang w:val="en-US" w:eastAsia="zh-CN"/>
        </w:rPr>
        <w:t>部门目标列出了</w:t>
      </w:r>
      <w:r w:rsidR="004F5123" w:rsidRPr="004F5123">
        <w:rPr>
          <w:rFonts w:hint="eastAsia"/>
          <w:lang w:val="en-US" w:eastAsia="zh-CN"/>
        </w:rPr>
        <w:t>2023</w:t>
      </w:r>
      <w:r w:rsidR="004F5123" w:rsidRPr="004F5123">
        <w:rPr>
          <w:rFonts w:hint="eastAsia"/>
          <w:lang w:val="en-US" w:eastAsia="zh-CN"/>
        </w:rPr>
        <w:t>年</w:t>
      </w:r>
      <w:r w:rsidR="00CC4F16">
        <w:rPr>
          <w:rFonts w:hint="eastAsia"/>
          <w:lang w:val="en-US" w:eastAsia="zh-CN"/>
        </w:rPr>
        <w:t>的</w:t>
      </w:r>
      <w:r w:rsidR="004F5123" w:rsidRPr="004F5123">
        <w:rPr>
          <w:rFonts w:hint="eastAsia"/>
          <w:lang w:val="en-US" w:eastAsia="zh-CN"/>
        </w:rPr>
        <w:t>成本</w:t>
      </w:r>
      <w:r w:rsidR="00CC4F16">
        <w:rPr>
          <w:rFonts w:hint="eastAsia"/>
          <w:lang w:val="en-US" w:eastAsia="zh-CN"/>
        </w:rPr>
        <w:t>。</w:t>
      </w:r>
      <w:bookmarkEnd w:id="10"/>
    </w:p>
    <w:p w14:paraId="5A7DE4DA" w14:textId="77777777" w:rsidR="006D49CB" w:rsidRDefault="00083E9E" w:rsidP="006D49CB">
      <w:pPr>
        <w:snapToGrid w:val="0"/>
        <w:spacing w:after="240"/>
        <w:jc w:val="center"/>
        <w:rPr>
          <w:lang w:eastAsia="zh-CN"/>
        </w:rPr>
        <w:sectPr w:rsidR="006D49CB" w:rsidSect="00950A8D">
          <w:headerReference w:type="default" r:id="rId17"/>
          <w:type w:val="evenPage"/>
          <w:pgSz w:w="16834" w:h="11907" w:orient="landscape" w:code="9"/>
          <w:pgMar w:top="1134" w:right="1418" w:bottom="1134" w:left="1418" w:header="720" w:footer="720" w:gutter="0"/>
          <w:cols w:space="720"/>
          <w:docGrid w:linePitch="326"/>
        </w:sectPr>
      </w:pPr>
      <w:r w:rsidRPr="00083E9E">
        <w:rPr>
          <w:rFonts w:eastAsia="DengXian"/>
          <w:noProof/>
          <w:lang w:val="en-US" w:eastAsia="zh-CN"/>
        </w:rPr>
        <w:drawing>
          <wp:inline distT="0" distB="0" distL="0" distR="0" wp14:anchorId="66A77E0F" wp14:editId="3E7F47FF">
            <wp:extent cx="8888730" cy="3926679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392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85BC4" w14:textId="4F71C420" w:rsidR="005C61A7" w:rsidRPr="00002BE8" w:rsidRDefault="00002BE8" w:rsidP="00505472">
      <w:pPr>
        <w:pStyle w:val="Heading1"/>
        <w:rPr>
          <w:lang w:val="en-US" w:eastAsia="zh-CN"/>
        </w:rPr>
      </w:pPr>
      <w:r w:rsidRPr="00002BE8">
        <w:rPr>
          <w:lang w:eastAsia="zh-CN"/>
        </w:rPr>
        <w:lastRenderedPageBreak/>
        <w:t>4</w:t>
      </w:r>
      <w:r w:rsidR="005C61A7" w:rsidRPr="00002BE8">
        <w:rPr>
          <w:lang w:eastAsia="zh-CN"/>
        </w:rPr>
        <w:tab/>
      </w:r>
      <w:r w:rsidR="00CC4F16" w:rsidRPr="00002BE8">
        <w:rPr>
          <w:rFonts w:hint="eastAsia"/>
          <w:lang w:eastAsia="zh-CN"/>
        </w:rPr>
        <w:t>成本结构和成本分配方法</w:t>
      </w:r>
    </w:p>
    <w:p w14:paraId="06653C0F" w14:textId="503E34CA" w:rsidR="005C61A7" w:rsidRPr="00002BE8" w:rsidRDefault="005C61A7" w:rsidP="005C61A7">
      <w:pPr>
        <w:snapToGrid w:val="0"/>
        <w:spacing w:before="240" w:after="120"/>
        <w:jc w:val="both"/>
        <w:rPr>
          <w:rFonts w:cstheme="minorHAnsi"/>
          <w:lang w:eastAsia="zh-CN"/>
        </w:rPr>
      </w:pPr>
      <w:r w:rsidRPr="00002BE8">
        <w:rPr>
          <w:rFonts w:cstheme="minorHAnsi"/>
          <w:lang w:eastAsia="zh-CN"/>
        </w:rPr>
        <w:t>4.1</w:t>
      </w:r>
      <w:r w:rsidRPr="00002BE8">
        <w:rPr>
          <w:rFonts w:cstheme="minorHAnsi"/>
          <w:lang w:eastAsia="zh-CN"/>
        </w:rPr>
        <w:tab/>
      </w:r>
      <w:bookmarkStart w:id="11" w:name="lt_pId049"/>
      <w:r w:rsidR="004F5123" w:rsidRPr="00002BE8">
        <w:rPr>
          <w:rFonts w:cstheme="minorHAnsi" w:hint="eastAsia"/>
          <w:lang w:eastAsia="zh-CN"/>
        </w:rPr>
        <w:t>对每个基于结果的预算组成部分（即</w:t>
      </w:r>
      <w:r w:rsidR="002D2B26" w:rsidRPr="00002BE8">
        <w:rPr>
          <w:rFonts w:cstheme="minorHAnsi" w:hint="eastAsia"/>
          <w:lang w:eastAsia="zh-CN"/>
        </w:rPr>
        <w:t>总体</w:t>
      </w:r>
      <w:r w:rsidR="004F5123" w:rsidRPr="00002BE8">
        <w:rPr>
          <w:rFonts w:cstheme="minorHAnsi" w:hint="eastAsia"/>
          <w:lang w:eastAsia="zh-CN"/>
        </w:rPr>
        <w:t>目标、</w:t>
      </w:r>
      <w:r w:rsidR="002D2B26" w:rsidRPr="00002BE8">
        <w:rPr>
          <w:rFonts w:cstheme="minorHAnsi" w:hint="eastAsia"/>
          <w:lang w:eastAsia="zh-CN"/>
        </w:rPr>
        <w:t>部门目标</w:t>
      </w:r>
      <w:r w:rsidR="004F5123" w:rsidRPr="00002BE8">
        <w:rPr>
          <w:rFonts w:cstheme="minorHAnsi" w:hint="eastAsia"/>
          <w:lang w:eastAsia="zh-CN"/>
        </w:rPr>
        <w:t>和</w:t>
      </w:r>
      <w:r w:rsidR="002D2B26" w:rsidRPr="00002BE8">
        <w:rPr>
          <w:rFonts w:cstheme="minorHAnsi" w:hint="eastAsia"/>
          <w:lang w:eastAsia="zh-CN"/>
        </w:rPr>
        <w:t>输出成果</w:t>
      </w:r>
      <w:r w:rsidR="004F5123" w:rsidRPr="00002BE8">
        <w:rPr>
          <w:rFonts w:cstheme="minorHAnsi" w:hint="eastAsia"/>
          <w:lang w:eastAsia="zh-CN"/>
        </w:rPr>
        <w:t>）的全部成本分配基于理事会第</w:t>
      </w:r>
      <w:r w:rsidR="004F5123" w:rsidRPr="00002BE8">
        <w:rPr>
          <w:rFonts w:cstheme="minorHAnsi" w:hint="eastAsia"/>
          <w:lang w:eastAsia="zh-CN"/>
        </w:rPr>
        <w:t>535</w:t>
      </w:r>
      <w:r w:rsidR="004F5123" w:rsidRPr="00002BE8">
        <w:rPr>
          <w:rFonts w:cstheme="minorHAnsi" w:hint="eastAsia"/>
          <w:lang w:eastAsia="zh-CN"/>
        </w:rPr>
        <w:t>号决定中描述的成本分配方法。</w:t>
      </w:r>
      <w:bookmarkEnd w:id="11"/>
    </w:p>
    <w:p w14:paraId="74BDB45B" w14:textId="61120B0E" w:rsidR="005C61A7" w:rsidRPr="00002BE8" w:rsidRDefault="005C61A7" w:rsidP="005C61A7">
      <w:pPr>
        <w:snapToGrid w:val="0"/>
        <w:spacing w:before="240" w:after="120"/>
        <w:jc w:val="both"/>
        <w:rPr>
          <w:rFonts w:cstheme="minorHAnsi"/>
        </w:rPr>
      </w:pPr>
      <w:r w:rsidRPr="00002BE8">
        <w:rPr>
          <w:rFonts w:cstheme="minorHAnsi"/>
        </w:rPr>
        <w:t>4.2</w:t>
      </w:r>
      <w:r w:rsidRPr="00002BE8">
        <w:rPr>
          <w:rFonts w:cstheme="minorHAnsi"/>
        </w:rPr>
        <w:tab/>
      </w:r>
      <w:bookmarkStart w:id="12" w:name="lt_pId051"/>
      <w:proofErr w:type="spellStart"/>
      <w:r w:rsidR="004F5123" w:rsidRPr="00002BE8">
        <w:rPr>
          <w:rFonts w:cstheme="minorHAnsi" w:hint="eastAsia"/>
        </w:rPr>
        <w:t>完整的成本结构如下</w:t>
      </w:r>
      <w:proofErr w:type="spellEnd"/>
      <w:r w:rsidR="002D2B26" w:rsidRPr="00002BE8">
        <w:rPr>
          <w:rFonts w:cstheme="minorHAnsi" w:hint="eastAsia"/>
          <w:lang w:eastAsia="zh-CN"/>
        </w:rPr>
        <w:t>：</w:t>
      </w:r>
      <w:bookmarkEnd w:id="12"/>
    </w:p>
    <w:p w14:paraId="2CBD0E02" w14:textId="77777777" w:rsidR="005C61A7" w:rsidRDefault="00C46A1B" w:rsidP="005C61A7">
      <w:pPr>
        <w:snapToGrid w:val="0"/>
        <w:spacing w:before="240" w:after="120"/>
        <w:jc w:val="center"/>
        <w:rPr>
          <w:rFonts w:asciiTheme="minorHAnsi" w:hAnsiTheme="minorHAnsi" w:cstheme="minorHAnsi"/>
        </w:rPr>
      </w:pPr>
      <w:r>
        <w:rPr>
          <w:noProof/>
          <w:lang w:val="en-US" w:eastAsia="zh-CN"/>
        </w:rPr>
        <w:drawing>
          <wp:inline distT="0" distB="0" distL="0" distR="0" wp14:anchorId="70856373" wp14:editId="48451529">
            <wp:extent cx="3949700" cy="2968625"/>
            <wp:effectExtent l="0" t="0" r="0" b="3175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1B72" w14:textId="2BF30A6E" w:rsidR="005C61A7" w:rsidRPr="000237B7" w:rsidRDefault="005C61A7" w:rsidP="005C61A7">
      <w:pPr>
        <w:snapToGrid w:val="0"/>
        <w:spacing w:before="240" w:after="120"/>
        <w:jc w:val="both"/>
        <w:rPr>
          <w:rFonts w:cstheme="minorHAnsi"/>
          <w:lang w:eastAsia="zh-CN"/>
        </w:rPr>
      </w:pPr>
      <w:r w:rsidRPr="000237B7">
        <w:rPr>
          <w:rFonts w:cstheme="minorHAnsi"/>
          <w:lang w:eastAsia="zh-CN"/>
        </w:rPr>
        <w:t>4.3</w:t>
      </w:r>
      <w:r w:rsidRPr="000237B7">
        <w:rPr>
          <w:rFonts w:cstheme="minorHAnsi"/>
          <w:lang w:eastAsia="zh-CN"/>
        </w:rPr>
        <w:tab/>
      </w:r>
      <w:r w:rsidR="001C5019" w:rsidRPr="00513841">
        <w:rPr>
          <w:rFonts w:hint="eastAsia"/>
          <w:bCs/>
          <w:lang w:eastAsia="zh-CN"/>
        </w:rPr>
        <w:t>计划</w:t>
      </w:r>
      <w:r w:rsidR="002D2B26" w:rsidRPr="00513841">
        <w:rPr>
          <w:rFonts w:hint="eastAsia"/>
          <w:bCs/>
          <w:lang w:eastAsia="zh-CN"/>
        </w:rPr>
        <w:t>内</w:t>
      </w:r>
      <w:r w:rsidR="001C5019" w:rsidRPr="00513841">
        <w:rPr>
          <w:rFonts w:hint="eastAsia"/>
          <w:bCs/>
          <w:lang w:eastAsia="zh-CN"/>
        </w:rPr>
        <w:t>支出</w:t>
      </w:r>
      <w:r w:rsidR="001C5019" w:rsidRPr="000237B7">
        <w:rPr>
          <w:rFonts w:hint="eastAsia"/>
          <w:lang w:eastAsia="zh-CN"/>
        </w:rPr>
        <w:t>（财务预算）采用以下支出类别</w:t>
      </w:r>
      <w:r w:rsidR="002D2B26" w:rsidRPr="000237B7">
        <w:rPr>
          <w:rFonts w:hint="eastAsia"/>
          <w:lang w:eastAsia="zh-CN"/>
        </w:rPr>
        <w:t>表示</w:t>
      </w:r>
      <w:r w:rsidR="001C5019" w:rsidRPr="000237B7">
        <w:rPr>
          <w:rFonts w:hint="eastAsia"/>
          <w:lang w:eastAsia="zh-CN"/>
        </w:rPr>
        <w:t>：</w:t>
      </w:r>
    </w:p>
    <w:p w14:paraId="035CD184" w14:textId="77777777" w:rsidR="001C5019" w:rsidRPr="00513841" w:rsidRDefault="001C5019" w:rsidP="0017758A">
      <w:pPr>
        <w:textAlignment w:val="auto"/>
        <w:rPr>
          <w:rFonts w:cs="Calibri"/>
          <w:szCs w:val="24"/>
          <w:u w:val="single"/>
          <w:lang w:eastAsia="zh-CN"/>
        </w:rPr>
      </w:pPr>
      <w:r w:rsidRPr="00513841">
        <w:rPr>
          <w:rFonts w:cs="Calibri" w:hint="eastAsia"/>
          <w:szCs w:val="24"/>
          <w:u w:val="single"/>
          <w:lang w:eastAsia="zh-CN"/>
        </w:rPr>
        <w:t>人员费用：</w:t>
      </w:r>
    </w:p>
    <w:p w14:paraId="1ADE540D" w14:textId="6A092AC4" w:rsidR="001C5019" w:rsidRPr="000237B7" w:rsidRDefault="001C5019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类别</w:t>
      </w:r>
      <w:r w:rsidRPr="000237B7">
        <w:rPr>
          <w:lang w:eastAsia="zh-CN"/>
        </w:rPr>
        <w:t>1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人员费用（工资和津贴等</w:t>
      </w:r>
      <w:proofErr w:type="gramStart"/>
      <w:r w:rsidRPr="000237B7">
        <w:rPr>
          <w:rFonts w:hint="eastAsia"/>
          <w:lang w:eastAsia="zh-CN"/>
        </w:rPr>
        <w:t>）</w:t>
      </w:r>
      <w:r w:rsidR="00E8652E" w:rsidRPr="000237B7">
        <w:rPr>
          <w:rFonts w:hint="eastAsia"/>
          <w:lang w:eastAsia="zh-CN"/>
        </w:rPr>
        <w:t>；</w:t>
      </w:r>
      <w:proofErr w:type="gramEnd"/>
    </w:p>
    <w:p w14:paraId="5E4B38CF" w14:textId="77777777" w:rsidR="001C5019" w:rsidRPr="000237B7" w:rsidRDefault="001C5019" w:rsidP="002F2853">
      <w:pPr>
        <w:pStyle w:val="enumlev1"/>
        <w:rPr>
          <w:szCs w:val="24"/>
          <w:lang w:val="ru-RU"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类别</w:t>
      </w:r>
      <w:r w:rsidRPr="000237B7">
        <w:rPr>
          <w:lang w:eastAsia="zh-CN"/>
        </w:rPr>
        <w:t>2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其它人员费用（养恤金、医疗保险、人力资源开发等）。</w:t>
      </w:r>
    </w:p>
    <w:p w14:paraId="06CF3EFC" w14:textId="77777777" w:rsidR="001C5019" w:rsidRPr="00513841" w:rsidRDefault="001C5019" w:rsidP="0017758A">
      <w:pPr>
        <w:textAlignment w:val="auto"/>
        <w:rPr>
          <w:u w:val="single"/>
          <w:lang w:val="ru-RU" w:eastAsia="zh-CN"/>
        </w:rPr>
      </w:pPr>
      <w:r w:rsidRPr="00513841">
        <w:rPr>
          <w:rFonts w:hint="eastAsia"/>
          <w:u w:val="single"/>
          <w:lang w:eastAsia="zh-CN"/>
        </w:rPr>
        <w:t>非人员费用：</w:t>
      </w:r>
    </w:p>
    <w:p w14:paraId="57AFFE98" w14:textId="2B7F4314" w:rsidR="001C5019" w:rsidRPr="000237B7" w:rsidRDefault="001C5019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类别</w:t>
      </w:r>
      <w:r w:rsidRPr="000237B7">
        <w:rPr>
          <w:lang w:eastAsia="zh-CN"/>
        </w:rPr>
        <w:t>3</w:t>
      </w:r>
      <w:r w:rsidRPr="000237B7">
        <w:rPr>
          <w:lang w:eastAsia="zh-CN"/>
        </w:rPr>
        <w:tab/>
      </w:r>
      <w:proofErr w:type="gramStart"/>
      <w:r w:rsidRPr="000237B7">
        <w:rPr>
          <w:rFonts w:hint="eastAsia"/>
          <w:lang w:eastAsia="zh-CN"/>
        </w:rPr>
        <w:t>公务差旅</w:t>
      </w:r>
      <w:r w:rsidR="00FC1843" w:rsidRPr="000237B7">
        <w:rPr>
          <w:rFonts w:hint="eastAsia"/>
          <w:lang w:eastAsia="zh-CN"/>
        </w:rPr>
        <w:t>；</w:t>
      </w:r>
      <w:proofErr w:type="gramEnd"/>
    </w:p>
    <w:p w14:paraId="15C6FE23" w14:textId="652EF939" w:rsidR="001C5019" w:rsidRPr="000237B7" w:rsidRDefault="001C5019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类别</w:t>
      </w:r>
      <w:r w:rsidRPr="000237B7">
        <w:rPr>
          <w:lang w:eastAsia="zh-CN"/>
        </w:rPr>
        <w:t>4</w:t>
      </w:r>
      <w:r w:rsidRPr="000237B7">
        <w:rPr>
          <w:lang w:eastAsia="zh-CN"/>
        </w:rPr>
        <w:tab/>
      </w:r>
      <w:proofErr w:type="gramStart"/>
      <w:r w:rsidRPr="000237B7">
        <w:rPr>
          <w:rFonts w:hint="eastAsia"/>
          <w:lang w:eastAsia="zh-CN"/>
        </w:rPr>
        <w:t>合同服务</w:t>
      </w:r>
      <w:r w:rsidR="00FC1843" w:rsidRPr="000237B7">
        <w:rPr>
          <w:rFonts w:hint="eastAsia"/>
          <w:lang w:eastAsia="zh-CN"/>
        </w:rPr>
        <w:t>；</w:t>
      </w:r>
      <w:proofErr w:type="gramEnd"/>
    </w:p>
    <w:p w14:paraId="0E10544B" w14:textId="5EA20190" w:rsidR="001C5019" w:rsidRPr="000237B7" w:rsidRDefault="001C5019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类别</w:t>
      </w:r>
      <w:r w:rsidRPr="000237B7">
        <w:rPr>
          <w:lang w:eastAsia="zh-CN"/>
        </w:rPr>
        <w:t>5</w:t>
      </w:r>
      <w:r w:rsidRPr="000237B7">
        <w:rPr>
          <w:lang w:eastAsia="zh-CN"/>
        </w:rPr>
        <w:tab/>
      </w:r>
      <w:proofErr w:type="gramStart"/>
      <w:r w:rsidRPr="000237B7">
        <w:rPr>
          <w:rFonts w:hint="eastAsia"/>
          <w:lang w:eastAsia="zh-CN"/>
        </w:rPr>
        <w:t>房屋设施和设备的租用与维护</w:t>
      </w:r>
      <w:r w:rsidR="00FC1843" w:rsidRPr="000237B7">
        <w:rPr>
          <w:rFonts w:hint="eastAsia"/>
          <w:lang w:eastAsia="zh-CN"/>
        </w:rPr>
        <w:t>；</w:t>
      </w:r>
      <w:proofErr w:type="gramEnd"/>
    </w:p>
    <w:p w14:paraId="237E70FA" w14:textId="21AE5908" w:rsidR="001C5019" w:rsidRPr="000237B7" w:rsidRDefault="001C5019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类别</w:t>
      </w:r>
      <w:r w:rsidRPr="000237B7">
        <w:rPr>
          <w:lang w:eastAsia="zh-CN"/>
        </w:rPr>
        <w:t>6</w:t>
      </w:r>
      <w:r w:rsidRPr="000237B7">
        <w:rPr>
          <w:lang w:eastAsia="zh-CN"/>
        </w:rPr>
        <w:tab/>
      </w:r>
      <w:proofErr w:type="gramStart"/>
      <w:r w:rsidRPr="000237B7">
        <w:rPr>
          <w:rFonts w:hint="eastAsia"/>
          <w:lang w:eastAsia="zh-CN"/>
        </w:rPr>
        <w:t>材料和办公用品</w:t>
      </w:r>
      <w:r w:rsidR="00FC1843" w:rsidRPr="000237B7">
        <w:rPr>
          <w:rFonts w:hint="eastAsia"/>
          <w:lang w:eastAsia="zh-CN"/>
        </w:rPr>
        <w:t>；</w:t>
      </w:r>
      <w:proofErr w:type="gramEnd"/>
    </w:p>
    <w:p w14:paraId="44C0F558" w14:textId="574A7186" w:rsidR="001C5019" w:rsidRPr="000237B7" w:rsidRDefault="001C5019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类别</w:t>
      </w:r>
      <w:r w:rsidRPr="000237B7">
        <w:rPr>
          <w:lang w:eastAsia="zh-CN"/>
        </w:rPr>
        <w:t>7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房屋设施、</w:t>
      </w:r>
      <w:proofErr w:type="gramStart"/>
      <w:r w:rsidRPr="000237B7">
        <w:rPr>
          <w:rFonts w:hint="eastAsia"/>
          <w:lang w:eastAsia="zh-CN"/>
        </w:rPr>
        <w:t>家具和设备的采购</w:t>
      </w:r>
      <w:r w:rsidR="00FC1843" w:rsidRPr="000237B7">
        <w:rPr>
          <w:rFonts w:hint="eastAsia"/>
          <w:lang w:eastAsia="zh-CN"/>
        </w:rPr>
        <w:t>；</w:t>
      </w:r>
      <w:proofErr w:type="gramEnd"/>
    </w:p>
    <w:p w14:paraId="39911898" w14:textId="56568F23" w:rsidR="001C5019" w:rsidRPr="000237B7" w:rsidRDefault="001C5019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类别</w:t>
      </w:r>
      <w:r w:rsidRPr="000237B7">
        <w:rPr>
          <w:lang w:eastAsia="zh-CN"/>
        </w:rPr>
        <w:t>8</w:t>
      </w:r>
      <w:r w:rsidRPr="000237B7">
        <w:rPr>
          <w:lang w:eastAsia="zh-CN"/>
        </w:rPr>
        <w:tab/>
      </w:r>
      <w:proofErr w:type="gramStart"/>
      <w:r w:rsidRPr="000237B7">
        <w:rPr>
          <w:rFonts w:hint="eastAsia"/>
          <w:lang w:eastAsia="zh-CN"/>
        </w:rPr>
        <w:t>公共和内部服务设施</w:t>
      </w:r>
      <w:r w:rsidR="00FC1843" w:rsidRPr="000237B7">
        <w:rPr>
          <w:rFonts w:hint="eastAsia"/>
          <w:lang w:eastAsia="zh-CN"/>
        </w:rPr>
        <w:t>；</w:t>
      </w:r>
      <w:proofErr w:type="gramEnd"/>
    </w:p>
    <w:p w14:paraId="0E696114" w14:textId="77777777" w:rsidR="001C5019" w:rsidRPr="000237B7" w:rsidRDefault="001C5019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类别</w:t>
      </w:r>
      <w:r w:rsidRPr="000237B7">
        <w:rPr>
          <w:lang w:eastAsia="zh-CN"/>
        </w:rPr>
        <w:t>9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审计和机构间的费用及其他。</w:t>
      </w:r>
    </w:p>
    <w:p w14:paraId="7BBDF848" w14:textId="77777777" w:rsidR="005C61A7" w:rsidRPr="000237B7" w:rsidRDefault="005C61A7" w:rsidP="001C5019">
      <w:pPr>
        <w:snapToGrid w:val="0"/>
        <w:spacing w:before="240" w:after="120"/>
        <w:jc w:val="both"/>
        <w:rPr>
          <w:rFonts w:cstheme="minorHAnsi"/>
          <w:lang w:eastAsia="zh-CN"/>
        </w:rPr>
      </w:pPr>
      <w:r w:rsidRPr="000237B7">
        <w:rPr>
          <w:rFonts w:cstheme="minorHAnsi"/>
          <w:lang w:eastAsia="zh-CN"/>
        </w:rPr>
        <w:t>4.4</w:t>
      </w:r>
      <w:r w:rsidRPr="000237B7">
        <w:rPr>
          <w:rFonts w:cstheme="minorHAnsi"/>
          <w:lang w:eastAsia="zh-CN"/>
        </w:rPr>
        <w:tab/>
      </w:r>
      <w:r w:rsidR="001C5019" w:rsidRPr="00513841">
        <w:rPr>
          <w:rFonts w:hint="eastAsia"/>
          <w:bCs/>
          <w:lang w:eastAsia="zh-CN"/>
        </w:rPr>
        <w:t>文件制作费用</w:t>
      </w:r>
      <w:r w:rsidR="001C5019" w:rsidRPr="000237B7">
        <w:rPr>
          <w:rFonts w:hint="eastAsia"/>
          <w:lang w:eastAsia="zh-CN"/>
        </w:rPr>
        <w:t>代表大会和出版部提供的、可直接按页数向一项输出成果直接收费的服务。这些服务包括：</w:t>
      </w:r>
    </w:p>
    <w:p w14:paraId="41EACEF4" w14:textId="764BE7D3" w:rsidR="004C7258" w:rsidRPr="000237B7" w:rsidRDefault="004C7258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笔译（国际电联</w:t>
      </w:r>
      <w:r w:rsidRPr="000237B7">
        <w:rPr>
          <w:lang w:eastAsia="zh-CN"/>
        </w:rPr>
        <w:t>6</w:t>
      </w:r>
      <w:r w:rsidRPr="000237B7">
        <w:rPr>
          <w:rFonts w:hint="eastAsia"/>
          <w:lang w:eastAsia="zh-CN"/>
        </w:rPr>
        <w:t>种正式语文</w:t>
      </w:r>
      <w:proofErr w:type="gramStart"/>
      <w:r w:rsidRPr="000237B7">
        <w:rPr>
          <w:rFonts w:hint="eastAsia"/>
          <w:lang w:eastAsia="zh-CN"/>
        </w:rPr>
        <w:t>）</w:t>
      </w:r>
      <w:r w:rsidR="00FC1843" w:rsidRPr="000237B7">
        <w:rPr>
          <w:rFonts w:hint="eastAsia"/>
          <w:lang w:eastAsia="zh-CN"/>
        </w:rPr>
        <w:t>；</w:t>
      </w:r>
      <w:proofErr w:type="gramEnd"/>
    </w:p>
    <w:p w14:paraId="68123696" w14:textId="25E3E106" w:rsidR="005C61A7" w:rsidRPr="000237B7" w:rsidRDefault="004C7258" w:rsidP="002F2853">
      <w:pPr>
        <w:pStyle w:val="enumlev1"/>
        <w:rPr>
          <w:rFonts w:cstheme="minorHAnsi"/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文字处理（国际电联</w:t>
      </w:r>
      <w:r w:rsidRPr="000237B7">
        <w:rPr>
          <w:lang w:eastAsia="zh-CN"/>
        </w:rPr>
        <w:t>6</w:t>
      </w:r>
      <w:r w:rsidRPr="000237B7">
        <w:rPr>
          <w:rFonts w:hint="eastAsia"/>
          <w:lang w:eastAsia="zh-CN"/>
        </w:rPr>
        <w:t>种正式语文）。</w:t>
      </w:r>
    </w:p>
    <w:p w14:paraId="1DC5116E" w14:textId="03F8BAB4" w:rsidR="005C61A7" w:rsidRPr="000237B7" w:rsidRDefault="005C61A7" w:rsidP="005C61A7">
      <w:pPr>
        <w:snapToGrid w:val="0"/>
        <w:spacing w:before="240" w:after="120"/>
        <w:jc w:val="both"/>
        <w:rPr>
          <w:rFonts w:cstheme="minorHAnsi"/>
          <w:lang w:eastAsia="zh-CN"/>
        </w:rPr>
      </w:pPr>
      <w:r w:rsidRPr="000237B7">
        <w:rPr>
          <w:rFonts w:cstheme="minorHAnsi"/>
          <w:lang w:eastAsia="zh-CN"/>
        </w:rPr>
        <w:lastRenderedPageBreak/>
        <w:t>4.5</w:t>
      </w:r>
      <w:r w:rsidRPr="000237B7">
        <w:rPr>
          <w:rFonts w:cstheme="minorHAnsi"/>
          <w:lang w:eastAsia="zh-CN"/>
        </w:rPr>
        <w:tab/>
      </w:r>
      <w:bookmarkStart w:id="13" w:name="lt_pId071"/>
      <w:r w:rsidR="002D2B26" w:rsidRPr="000237B7">
        <w:rPr>
          <w:rFonts w:cstheme="minorHAnsi" w:hint="eastAsia"/>
          <w:lang w:eastAsia="zh-CN"/>
        </w:rPr>
        <w:t>各局</w:t>
      </w:r>
      <w:r w:rsidR="004F5123" w:rsidRPr="000237B7">
        <w:rPr>
          <w:rFonts w:cstheme="minorHAnsi" w:hint="eastAsia"/>
          <w:lang w:eastAsia="zh-CN"/>
        </w:rPr>
        <w:t>/</w:t>
      </w:r>
      <w:r w:rsidR="004F5123" w:rsidRPr="000237B7">
        <w:rPr>
          <w:rFonts w:cstheme="minorHAnsi" w:hint="eastAsia"/>
          <w:lang w:eastAsia="zh-CN"/>
        </w:rPr>
        <w:t>部门支持成本代表</w:t>
      </w:r>
      <w:r w:rsidR="002D2B26" w:rsidRPr="000237B7">
        <w:rPr>
          <w:rFonts w:cstheme="minorHAnsi" w:hint="eastAsia"/>
          <w:lang w:eastAsia="zh-CN"/>
        </w:rPr>
        <w:t>各局</w:t>
      </w:r>
      <w:r w:rsidR="004F5123" w:rsidRPr="000237B7">
        <w:rPr>
          <w:rFonts w:cstheme="minorHAnsi" w:hint="eastAsia"/>
          <w:lang w:eastAsia="zh-CN"/>
        </w:rPr>
        <w:t>（包括主任办公室）和部门（战略规划和成员部）的工作人员成本和相关</w:t>
      </w:r>
      <w:r w:rsidR="002D2B26" w:rsidRPr="000237B7">
        <w:rPr>
          <w:rFonts w:cstheme="minorHAnsi" w:hint="eastAsia"/>
          <w:lang w:eastAsia="zh-CN"/>
        </w:rPr>
        <w:t>支出</w:t>
      </w:r>
      <w:r w:rsidR="004F5123" w:rsidRPr="000237B7">
        <w:rPr>
          <w:rFonts w:cstheme="minorHAnsi" w:hint="eastAsia"/>
          <w:lang w:eastAsia="zh-CN"/>
        </w:rPr>
        <w:t>，这些费用根据</w:t>
      </w:r>
      <w:r w:rsidR="002D2B26" w:rsidRPr="000237B7">
        <w:rPr>
          <w:rFonts w:cstheme="minorHAnsi" w:hint="eastAsia"/>
          <w:lang w:eastAsia="zh-CN"/>
        </w:rPr>
        <w:t>衡量的</w:t>
      </w:r>
      <w:r w:rsidR="004F5123" w:rsidRPr="000237B7">
        <w:rPr>
          <w:rFonts w:cstheme="minorHAnsi" w:hint="eastAsia"/>
          <w:lang w:eastAsia="zh-CN"/>
        </w:rPr>
        <w:t>工作量（时间</w:t>
      </w:r>
      <w:r w:rsidR="002D2B26" w:rsidRPr="000237B7">
        <w:rPr>
          <w:rFonts w:cstheme="minorHAnsi" w:hint="eastAsia"/>
          <w:lang w:eastAsia="zh-CN"/>
        </w:rPr>
        <w:t>统计</w:t>
      </w:r>
      <w:r w:rsidR="004F5123" w:rsidRPr="000237B7">
        <w:rPr>
          <w:rFonts w:cstheme="minorHAnsi" w:hint="eastAsia"/>
          <w:lang w:eastAsia="zh-CN"/>
        </w:rPr>
        <w:t>调查）重新分配到</w:t>
      </w:r>
      <w:r w:rsidR="002D2B26" w:rsidRPr="000237B7">
        <w:rPr>
          <w:rFonts w:cstheme="minorHAnsi" w:hint="eastAsia"/>
          <w:lang w:eastAsia="zh-CN"/>
        </w:rPr>
        <w:t>输出成果</w:t>
      </w:r>
      <w:r w:rsidR="004F5123" w:rsidRPr="000237B7">
        <w:rPr>
          <w:rFonts w:cstheme="minorHAnsi" w:hint="eastAsia"/>
          <w:lang w:eastAsia="zh-CN"/>
        </w:rPr>
        <w:t>。</w:t>
      </w:r>
      <w:bookmarkEnd w:id="13"/>
    </w:p>
    <w:p w14:paraId="2C3A62E2" w14:textId="30929717" w:rsidR="005C61A7" w:rsidRPr="000237B7" w:rsidRDefault="005C61A7" w:rsidP="005C61A7">
      <w:pPr>
        <w:snapToGrid w:val="0"/>
        <w:spacing w:before="240" w:after="120"/>
        <w:jc w:val="both"/>
        <w:rPr>
          <w:rFonts w:cstheme="minorHAnsi"/>
          <w:lang w:eastAsia="zh-CN"/>
        </w:rPr>
      </w:pPr>
      <w:r w:rsidRPr="000237B7">
        <w:rPr>
          <w:rFonts w:cstheme="minorHAnsi"/>
          <w:lang w:eastAsia="zh-CN"/>
        </w:rPr>
        <w:t>4.6</w:t>
      </w:r>
      <w:r w:rsidRPr="000237B7">
        <w:rPr>
          <w:rFonts w:cstheme="minorHAnsi"/>
          <w:lang w:eastAsia="zh-CN"/>
        </w:rPr>
        <w:tab/>
      </w:r>
      <w:r w:rsidR="0004239E" w:rsidRPr="00513841">
        <w:rPr>
          <w:rFonts w:hint="eastAsia"/>
          <w:bCs/>
          <w:lang w:eastAsia="zh-CN"/>
        </w:rPr>
        <w:t>集中行政服务费用</w:t>
      </w:r>
      <w:r w:rsidR="0004239E" w:rsidRPr="00513841">
        <w:rPr>
          <w:rFonts w:hint="eastAsia"/>
          <w:lang w:eastAsia="zh-CN"/>
        </w:rPr>
        <w:t>（推动因素）</w:t>
      </w:r>
      <w:r w:rsidR="0004239E" w:rsidRPr="000237B7">
        <w:rPr>
          <w:rFonts w:hint="eastAsia"/>
          <w:lang w:eastAsia="zh-CN"/>
        </w:rPr>
        <w:t>代表以下各方面的人员费用和相关支出：</w:t>
      </w:r>
    </w:p>
    <w:p w14:paraId="56F03B3C" w14:textId="1D77CFEB" w:rsidR="0004239E" w:rsidRPr="000237B7" w:rsidRDefault="0004239E" w:rsidP="000237B7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proofErr w:type="gramStart"/>
      <w:r w:rsidRPr="000237B7">
        <w:rPr>
          <w:rFonts w:hint="eastAsia"/>
          <w:lang w:eastAsia="zh-CN"/>
        </w:rPr>
        <w:t>秘书长和副秘书长办公室</w:t>
      </w:r>
      <w:r w:rsidR="00AC6582" w:rsidRPr="000237B7">
        <w:rPr>
          <w:rFonts w:hint="eastAsia"/>
          <w:lang w:eastAsia="zh-CN"/>
        </w:rPr>
        <w:t>；</w:t>
      </w:r>
      <w:proofErr w:type="gramEnd"/>
    </w:p>
    <w:p w14:paraId="591D6368" w14:textId="150F8B85" w:rsidR="0004239E" w:rsidRPr="000237B7" w:rsidRDefault="0004239E" w:rsidP="000237B7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proofErr w:type="gramStart"/>
      <w:r w:rsidRPr="000237B7">
        <w:rPr>
          <w:rFonts w:hint="eastAsia"/>
          <w:lang w:eastAsia="zh-CN"/>
        </w:rPr>
        <w:t>人力资源管理部</w:t>
      </w:r>
      <w:r w:rsidR="00AC6582" w:rsidRPr="000237B7">
        <w:rPr>
          <w:rFonts w:hint="eastAsia"/>
          <w:lang w:eastAsia="zh-CN"/>
        </w:rPr>
        <w:t>；</w:t>
      </w:r>
      <w:proofErr w:type="gramEnd"/>
    </w:p>
    <w:p w14:paraId="577B7B39" w14:textId="77777777" w:rsidR="0004239E" w:rsidRPr="000237B7" w:rsidRDefault="0004239E" w:rsidP="000237B7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财务资源管理部。</w:t>
      </w:r>
    </w:p>
    <w:p w14:paraId="37332FDF" w14:textId="77777777" w:rsidR="0004239E" w:rsidRPr="000237B7" w:rsidRDefault="0004239E" w:rsidP="00D26C34">
      <w:pPr>
        <w:snapToGrid w:val="0"/>
        <w:spacing w:after="120"/>
        <w:ind w:firstLineChars="200" w:firstLine="480"/>
        <w:jc w:val="both"/>
        <w:rPr>
          <w:lang w:eastAsia="zh-CN"/>
        </w:rPr>
      </w:pPr>
      <w:r w:rsidRPr="000237B7">
        <w:rPr>
          <w:rFonts w:hint="eastAsia"/>
          <w:lang w:eastAsia="zh-CN"/>
        </w:rPr>
        <w:t>它们为国际电联的所有总体目标、部门目标和输出成果提供一般性行政支持。这些费用基于再分配驱动因素再分配</w:t>
      </w:r>
      <w:proofErr w:type="gramStart"/>
      <w:r w:rsidRPr="000237B7">
        <w:rPr>
          <w:rFonts w:hint="eastAsia"/>
          <w:lang w:eastAsia="zh-CN"/>
        </w:rPr>
        <w:t>至各项</w:t>
      </w:r>
      <w:proofErr w:type="gramEnd"/>
      <w:r w:rsidRPr="000237B7">
        <w:rPr>
          <w:rFonts w:hint="eastAsia"/>
          <w:lang w:eastAsia="zh-CN"/>
        </w:rPr>
        <w:t>输出成果。</w:t>
      </w:r>
    </w:p>
    <w:p w14:paraId="41C042A5" w14:textId="0323D765" w:rsidR="005C61A7" w:rsidRPr="000237B7" w:rsidRDefault="005C61A7" w:rsidP="0004239E">
      <w:pPr>
        <w:snapToGrid w:val="0"/>
        <w:spacing w:before="240" w:after="120"/>
        <w:jc w:val="both"/>
        <w:rPr>
          <w:rFonts w:cstheme="minorHAnsi"/>
          <w:lang w:eastAsia="zh-CN"/>
        </w:rPr>
      </w:pPr>
      <w:r w:rsidRPr="000237B7">
        <w:rPr>
          <w:rFonts w:cstheme="minorHAnsi"/>
          <w:lang w:eastAsia="zh-CN"/>
        </w:rPr>
        <w:t>4.7</w:t>
      </w:r>
      <w:r w:rsidRPr="000237B7">
        <w:rPr>
          <w:rFonts w:cstheme="minorHAnsi"/>
          <w:lang w:eastAsia="zh-CN"/>
        </w:rPr>
        <w:tab/>
      </w:r>
      <w:r w:rsidR="0004239E" w:rsidRPr="00513841">
        <w:rPr>
          <w:rFonts w:hint="eastAsia"/>
          <w:lang w:eastAsia="zh-CN"/>
        </w:rPr>
        <w:t>集中支持服务费用</w:t>
      </w:r>
      <w:r w:rsidR="0004239E" w:rsidRPr="000237B7">
        <w:rPr>
          <w:rFonts w:hint="eastAsia"/>
          <w:lang w:eastAsia="zh-CN"/>
        </w:rPr>
        <w:t>代表以下各方面的人员费用和相关支出：</w:t>
      </w:r>
    </w:p>
    <w:p w14:paraId="07C99C78" w14:textId="5E4A41E5" w:rsidR="0004239E" w:rsidRPr="000237B7" w:rsidRDefault="0004239E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大会和出版部（文件制作费用</w:t>
      </w:r>
      <w:r w:rsidR="002D40F4" w:rsidRPr="000237B7">
        <w:rPr>
          <w:rFonts w:hint="eastAsia"/>
          <w:lang w:eastAsia="zh-CN"/>
        </w:rPr>
        <w:t>以</w:t>
      </w:r>
      <w:r w:rsidRPr="000237B7">
        <w:rPr>
          <w:rFonts w:hint="eastAsia"/>
          <w:lang w:eastAsia="zh-CN"/>
        </w:rPr>
        <w:t>外</w:t>
      </w:r>
      <w:proofErr w:type="gramStart"/>
      <w:r w:rsidRPr="000237B7">
        <w:rPr>
          <w:rFonts w:hint="eastAsia"/>
          <w:lang w:eastAsia="zh-CN"/>
        </w:rPr>
        <w:t>）</w:t>
      </w:r>
      <w:r w:rsidR="00AC6582" w:rsidRPr="000237B7">
        <w:rPr>
          <w:rFonts w:hint="eastAsia"/>
          <w:lang w:eastAsia="zh-CN"/>
        </w:rPr>
        <w:t>；</w:t>
      </w:r>
      <w:proofErr w:type="gramEnd"/>
    </w:p>
    <w:p w14:paraId="5C8469FB" w14:textId="30855984" w:rsidR="0004239E" w:rsidRPr="000237B7" w:rsidRDefault="0004239E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proofErr w:type="gramStart"/>
      <w:r w:rsidRPr="000237B7">
        <w:rPr>
          <w:rFonts w:hint="eastAsia"/>
          <w:lang w:eastAsia="zh-CN"/>
        </w:rPr>
        <w:t>信息服务部</w:t>
      </w:r>
      <w:r w:rsidR="00AC6582" w:rsidRPr="000237B7">
        <w:rPr>
          <w:rFonts w:hint="eastAsia"/>
          <w:lang w:eastAsia="zh-CN"/>
        </w:rPr>
        <w:t>；</w:t>
      </w:r>
      <w:proofErr w:type="gramEnd"/>
    </w:p>
    <w:p w14:paraId="5EE29979" w14:textId="77777777" w:rsidR="0004239E" w:rsidRPr="000237B7" w:rsidRDefault="0004239E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•</w:t>
      </w:r>
      <w:r w:rsidRPr="000237B7">
        <w:rPr>
          <w:lang w:eastAsia="zh-CN"/>
        </w:rPr>
        <w:tab/>
      </w:r>
      <w:r w:rsidRPr="000237B7">
        <w:rPr>
          <w:rFonts w:hint="eastAsia"/>
          <w:lang w:eastAsia="zh-CN"/>
        </w:rPr>
        <w:t>国际电联共同支出。</w:t>
      </w:r>
    </w:p>
    <w:p w14:paraId="3626A840" w14:textId="77777777" w:rsidR="0004239E" w:rsidRPr="000237B7" w:rsidRDefault="0004239E" w:rsidP="00021332">
      <w:pPr>
        <w:snapToGrid w:val="0"/>
        <w:spacing w:after="120"/>
        <w:ind w:firstLineChars="200" w:firstLine="480"/>
        <w:jc w:val="both"/>
        <w:rPr>
          <w:lang w:eastAsia="zh-CN"/>
        </w:rPr>
      </w:pPr>
      <w:r w:rsidRPr="000237B7">
        <w:rPr>
          <w:rFonts w:hint="eastAsia"/>
          <w:lang w:eastAsia="zh-CN"/>
        </w:rPr>
        <w:t>它们为国际电联的所有总体目标、部门目标和输出成果提供一般性支持。这些费用基于再分配驱动因素再分配</w:t>
      </w:r>
      <w:proofErr w:type="gramStart"/>
      <w:r w:rsidRPr="000237B7">
        <w:rPr>
          <w:rFonts w:hint="eastAsia"/>
          <w:lang w:eastAsia="zh-CN"/>
        </w:rPr>
        <w:t>至各项</w:t>
      </w:r>
      <w:proofErr w:type="gramEnd"/>
      <w:r w:rsidRPr="000237B7">
        <w:rPr>
          <w:rFonts w:hint="eastAsia"/>
          <w:lang w:eastAsia="zh-CN"/>
        </w:rPr>
        <w:t>输出成果。</w:t>
      </w:r>
    </w:p>
    <w:p w14:paraId="04116B4E" w14:textId="52554185" w:rsidR="005C61A7" w:rsidRPr="000237B7" w:rsidRDefault="005C61A7" w:rsidP="002F2853">
      <w:pPr>
        <w:pStyle w:val="Heading1"/>
        <w:rPr>
          <w:lang w:eastAsia="zh-CN"/>
        </w:rPr>
      </w:pPr>
      <w:r w:rsidRPr="000237B7">
        <w:rPr>
          <w:lang w:eastAsia="zh-CN"/>
        </w:rPr>
        <w:t>5</w:t>
      </w:r>
      <w:r w:rsidRPr="000237B7">
        <w:rPr>
          <w:lang w:eastAsia="zh-CN"/>
        </w:rPr>
        <w:tab/>
      </w:r>
      <w:r w:rsidR="002D2B26" w:rsidRPr="000237B7">
        <w:rPr>
          <w:rFonts w:hint="eastAsia"/>
          <w:lang w:eastAsia="zh-CN"/>
        </w:rPr>
        <w:t>部门目标</w:t>
      </w:r>
    </w:p>
    <w:p w14:paraId="2B4E50D3" w14:textId="5ACCA2F7" w:rsidR="005C61A7" w:rsidRPr="000237B7" w:rsidRDefault="005C61A7" w:rsidP="005C61A7">
      <w:pPr>
        <w:snapToGrid w:val="0"/>
        <w:rPr>
          <w:lang w:eastAsia="zh-CN"/>
        </w:rPr>
      </w:pPr>
      <w:r w:rsidRPr="000237B7">
        <w:rPr>
          <w:rFonts w:cstheme="minorHAnsi"/>
          <w:lang w:eastAsia="zh-CN"/>
        </w:rPr>
        <w:t>5.1</w:t>
      </w:r>
      <w:r w:rsidRPr="000237B7">
        <w:rPr>
          <w:rFonts w:cstheme="minorHAnsi"/>
          <w:lang w:eastAsia="zh-CN"/>
        </w:rPr>
        <w:tab/>
      </w:r>
      <w:r w:rsidR="00E47C47" w:rsidRPr="000237B7">
        <w:rPr>
          <w:lang w:eastAsia="zh-CN"/>
        </w:rPr>
        <w:t>202</w:t>
      </w:r>
      <w:r w:rsidR="002D2B26" w:rsidRPr="000237B7">
        <w:rPr>
          <w:lang w:eastAsia="zh-CN"/>
        </w:rPr>
        <w:t>3</w:t>
      </w:r>
      <w:r w:rsidR="00E47C47" w:rsidRPr="000237B7">
        <w:rPr>
          <w:rFonts w:hint="eastAsia"/>
          <w:lang w:eastAsia="zh-CN"/>
        </w:rPr>
        <w:t>年《操作规划》草案为实施</w:t>
      </w:r>
      <w:r w:rsidR="00E47C47" w:rsidRPr="000237B7">
        <w:rPr>
          <w:lang w:eastAsia="zh-CN"/>
        </w:rPr>
        <w:t>18</w:t>
      </w:r>
      <w:r w:rsidR="00E47C47" w:rsidRPr="000237B7">
        <w:rPr>
          <w:rFonts w:hint="eastAsia"/>
          <w:lang w:eastAsia="zh-CN"/>
        </w:rPr>
        <w:t>项部门战略目标提供了信息，分类如下：</w:t>
      </w:r>
    </w:p>
    <w:p w14:paraId="767F7F0C" w14:textId="7794D444" w:rsidR="0004239E" w:rsidRPr="000237B7" w:rsidRDefault="0004239E" w:rsidP="000237B7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 w:rsidRPr="000237B7">
        <w:rPr>
          <w:lang w:eastAsia="zh-CN"/>
        </w:rPr>
        <w:t>6</w:t>
      </w:r>
      <w:r w:rsidRPr="000237B7">
        <w:rPr>
          <w:rFonts w:hint="eastAsia"/>
          <w:lang w:eastAsia="zh-CN"/>
        </w:rPr>
        <w:t>项跨部门目标；</w:t>
      </w:r>
      <w:proofErr w:type="gramEnd"/>
    </w:p>
    <w:p w14:paraId="1439EBBE" w14:textId="23A01C2E" w:rsidR="0004239E" w:rsidRPr="000237B7" w:rsidRDefault="0004239E" w:rsidP="000237B7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 w:rsidRPr="000237B7">
        <w:rPr>
          <w:lang w:eastAsia="zh-CN"/>
        </w:rPr>
        <w:t>3</w:t>
      </w:r>
      <w:r w:rsidRPr="000237B7">
        <w:rPr>
          <w:rFonts w:hint="eastAsia"/>
          <w:lang w:eastAsia="zh-CN"/>
        </w:rPr>
        <w:t>项无线电通信部门目标；</w:t>
      </w:r>
      <w:proofErr w:type="gramEnd"/>
    </w:p>
    <w:p w14:paraId="0D159F95" w14:textId="5065E4B4" w:rsidR="0004239E" w:rsidRPr="000237B7" w:rsidRDefault="0004239E" w:rsidP="000237B7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 w:rsidRPr="000237B7">
        <w:rPr>
          <w:lang w:eastAsia="zh-CN"/>
        </w:rPr>
        <w:t>5</w:t>
      </w:r>
      <w:r w:rsidRPr="000237B7">
        <w:rPr>
          <w:rFonts w:hint="eastAsia"/>
          <w:lang w:eastAsia="zh-CN"/>
        </w:rPr>
        <w:t>项电信标准化部门目标；</w:t>
      </w:r>
      <w:proofErr w:type="gramEnd"/>
    </w:p>
    <w:p w14:paraId="1197DC84" w14:textId="7003BEFB" w:rsidR="0004239E" w:rsidRPr="000237B7" w:rsidRDefault="0004239E" w:rsidP="000237B7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  <w:t>4</w:t>
      </w:r>
      <w:r w:rsidRPr="000237B7">
        <w:rPr>
          <w:rFonts w:hint="eastAsia"/>
          <w:lang w:eastAsia="zh-CN"/>
        </w:rPr>
        <w:t>项电信发展部门目标。</w:t>
      </w:r>
    </w:p>
    <w:p w14:paraId="09F36F13" w14:textId="77777777" w:rsidR="005C61A7" w:rsidRPr="000237B7" w:rsidRDefault="005C61A7" w:rsidP="00A06F2D">
      <w:pPr>
        <w:tabs>
          <w:tab w:val="left" w:pos="720"/>
        </w:tabs>
        <w:overflowPunct/>
        <w:autoSpaceDE/>
        <w:adjustRightInd/>
        <w:snapToGrid w:val="0"/>
        <w:spacing w:after="120"/>
        <w:jc w:val="both"/>
        <w:rPr>
          <w:lang w:eastAsia="zh-CN"/>
        </w:rPr>
      </w:pPr>
      <w:r w:rsidRPr="000237B7">
        <w:rPr>
          <w:lang w:eastAsia="zh-CN"/>
        </w:rPr>
        <w:t>5.2</w:t>
      </w:r>
      <w:r w:rsidRPr="000237B7">
        <w:rPr>
          <w:lang w:eastAsia="zh-CN"/>
        </w:rPr>
        <w:tab/>
      </w:r>
      <w:r w:rsidR="00E47C47" w:rsidRPr="000237B7">
        <w:rPr>
          <w:rFonts w:hint="eastAsia"/>
          <w:lang w:eastAsia="zh-CN"/>
        </w:rPr>
        <w:t>对于各项部门目标，提供了下述信息：</w:t>
      </w:r>
    </w:p>
    <w:p w14:paraId="5AF8EB71" w14:textId="5AC28B1C" w:rsidR="00E47C47" w:rsidRPr="000237B7" w:rsidRDefault="00E47C47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 w:rsidRPr="000237B7">
        <w:rPr>
          <w:rFonts w:hint="eastAsia"/>
          <w:lang w:eastAsia="zh-CN"/>
        </w:rPr>
        <w:t>部门目标说明；</w:t>
      </w:r>
      <w:proofErr w:type="gramEnd"/>
    </w:p>
    <w:p w14:paraId="1A6D2917" w14:textId="733181E1" w:rsidR="00E47C47" w:rsidRPr="000237B7" w:rsidRDefault="00E47C47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proofErr w:type="gramStart"/>
      <w:r w:rsidRPr="000237B7">
        <w:rPr>
          <w:lang w:eastAsia="zh-CN"/>
        </w:rPr>
        <w:t>202</w:t>
      </w:r>
      <w:r w:rsidR="002C4CE6" w:rsidRPr="000237B7">
        <w:rPr>
          <w:lang w:eastAsia="zh-CN"/>
        </w:rPr>
        <w:t>3</w:t>
      </w:r>
      <w:r w:rsidRPr="000237B7">
        <w:rPr>
          <w:rFonts w:hint="eastAsia"/>
          <w:lang w:eastAsia="zh-CN"/>
        </w:rPr>
        <w:t>年成本分配摘要；</w:t>
      </w:r>
      <w:proofErr w:type="gramEnd"/>
    </w:p>
    <w:p w14:paraId="68CE256E" w14:textId="31AB7A65" w:rsidR="005C61A7" w:rsidRPr="000237B7" w:rsidRDefault="00E47C47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r w:rsidR="004F5123" w:rsidRPr="000237B7">
        <w:rPr>
          <w:rFonts w:hint="eastAsia"/>
          <w:lang w:eastAsia="zh-CN"/>
        </w:rPr>
        <w:t>2023</w:t>
      </w:r>
      <w:r w:rsidR="004F5123" w:rsidRPr="000237B7">
        <w:rPr>
          <w:rFonts w:hint="eastAsia"/>
          <w:lang w:eastAsia="zh-CN"/>
        </w:rPr>
        <w:t>年成果、</w:t>
      </w:r>
      <w:proofErr w:type="gramStart"/>
      <w:r w:rsidR="004F5123" w:rsidRPr="000237B7">
        <w:rPr>
          <w:rFonts w:hint="eastAsia"/>
          <w:lang w:eastAsia="zh-CN"/>
        </w:rPr>
        <w:t>成果指标和关键风险指标的</w:t>
      </w:r>
      <w:r w:rsidR="002C4CE6" w:rsidRPr="000237B7">
        <w:rPr>
          <w:rFonts w:hint="eastAsia"/>
          <w:lang w:eastAsia="zh-CN"/>
        </w:rPr>
        <w:t>主要</w:t>
      </w:r>
      <w:r w:rsidR="004F5123" w:rsidRPr="000237B7">
        <w:rPr>
          <w:rFonts w:hint="eastAsia"/>
          <w:lang w:eastAsia="zh-CN"/>
        </w:rPr>
        <w:t>大纲</w:t>
      </w:r>
      <w:r w:rsidR="005407C1" w:rsidRPr="000237B7">
        <w:rPr>
          <w:rFonts w:hint="eastAsia"/>
          <w:lang w:eastAsia="zh-CN"/>
        </w:rPr>
        <w:t>；</w:t>
      </w:r>
      <w:proofErr w:type="gramEnd"/>
    </w:p>
    <w:p w14:paraId="477ED124" w14:textId="6B83E0C9" w:rsidR="005C61A7" w:rsidRPr="000237B7" w:rsidRDefault="00E47C47" w:rsidP="002F2853">
      <w:pPr>
        <w:pStyle w:val="enumlev1"/>
        <w:rPr>
          <w:lang w:eastAsia="zh-CN"/>
        </w:rPr>
      </w:pPr>
      <w:r w:rsidRPr="000237B7">
        <w:rPr>
          <w:lang w:eastAsia="zh-CN"/>
        </w:rPr>
        <w:t>–</w:t>
      </w:r>
      <w:r w:rsidRPr="000237B7">
        <w:rPr>
          <w:lang w:eastAsia="zh-CN"/>
        </w:rPr>
        <w:tab/>
      </w:r>
      <w:r w:rsidR="004F5123" w:rsidRPr="000237B7">
        <w:rPr>
          <w:rFonts w:hint="eastAsia"/>
          <w:lang w:eastAsia="zh-CN"/>
        </w:rPr>
        <w:t>按</w:t>
      </w:r>
      <w:r w:rsidR="002C4CE6" w:rsidRPr="000237B7">
        <w:rPr>
          <w:rFonts w:hint="eastAsia"/>
          <w:lang w:eastAsia="zh-CN"/>
        </w:rPr>
        <w:t>输出成果</w:t>
      </w:r>
      <w:r w:rsidR="004F5123" w:rsidRPr="000237B7">
        <w:rPr>
          <w:rFonts w:hint="eastAsia"/>
          <w:lang w:eastAsia="zh-CN"/>
        </w:rPr>
        <w:t>分列的</w:t>
      </w:r>
      <w:r w:rsidR="004F5123" w:rsidRPr="000237B7">
        <w:rPr>
          <w:rFonts w:hint="eastAsia"/>
          <w:lang w:eastAsia="zh-CN"/>
        </w:rPr>
        <w:t>2023</w:t>
      </w:r>
      <w:r w:rsidR="004F5123" w:rsidRPr="000237B7">
        <w:rPr>
          <w:rFonts w:hint="eastAsia"/>
          <w:lang w:eastAsia="zh-CN"/>
        </w:rPr>
        <w:t>年成本</w:t>
      </w:r>
      <w:r w:rsidR="002C4CE6" w:rsidRPr="000237B7">
        <w:rPr>
          <w:rFonts w:hint="eastAsia"/>
          <w:lang w:eastAsia="zh-CN"/>
        </w:rPr>
        <w:t>。</w:t>
      </w:r>
    </w:p>
    <w:p w14:paraId="672A264C" w14:textId="77777777" w:rsidR="00857BEE" w:rsidRPr="00BD75B5" w:rsidRDefault="00857BEE" w:rsidP="005C61A7">
      <w:pPr>
        <w:jc w:val="center"/>
        <w:rPr>
          <w:lang w:val="en-US" w:eastAsia="zh-CN"/>
        </w:rPr>
        <w:sectPr w:rsidR="00857BEE" w:rsidRPr="00BD75B5" w:rsidSect="006D49CB">
          <w:pgSz w:w="11907" w:h="16834" w:code="9"/>
          <w:pgMar w:top="1418" w:right="1134" w:bottom="1418" w:left="1134" w:header="720" w:footer="720" w:gutter="0"/>
          <w:cols w:space="720"/>
          <w:docGrid w:linePitch="326"/>
        </w:sectPr>
      </w:pPr>
    </w:p>
    <w:p w14:paraId="570C11BE" w14:textId="2CC1BDAA" w:rsidR="003B29BB" w:rsidRPr="0070265D" w:rsidRDefault="0070265D" w:rsidP="003B29BB">
      <w:pPr>
        <w:tabs>
          <w:tab w:val="left" w:pos="720"/>
        </w:tabs>
        <w:overflowPunct/>
        <w:autoSpaceDE/>
        <w:adjustRightInd/>
        <w:spacing w:before="0"/>
        <w:jc w:val="center"/>
        <w:rPr>
          <w:lang w:val="en-US" w:eastAsia="zh-CN"/>
        </w:rPr>
      </w:pPr>
      <w:r w:rsidRPr="0070265D">
        <w:rPr>
          <w:noProof/>
        </w:rPr>
        <w:lastRenderedPageBreak/>
        <w:drawing>
          <wp:inline distT="0" distB="0" distL="0" distR="0" wp14:anchorId="57CE92CE" wp14:editId="27D6ED56">
            <wp:extent cx="9622856" cy="6232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801" cy="62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8197" w14:textId="24C959B6" w:rsidR="003B29BB" w:rsidRPr="0070265D" w:rsidRDefault="0070265D" w:rsidP="003B29BB">
      <w:pPr>
        <w:tabs>
          <w:tab w:val="left" w:pos="720"/>
        </w:tabs>
        <w:overflowPunct/>
        <w:autoSpaceDE/>
        <w:adjustRightInd/>
        <w:spacing w:before="0"/>
        <w:jc w:val="center"/>
        <w:rPr>
          <w:lang w:val="en-US" w:eastAsia="zh-CN"/>
        </w:rPr>
      </w:pPr>
      <w:r w:rsidRPr="0070265D">
        <w:rPr>
          <w:noProof/>
        </w:rPr>
        <w:lastRenderedPageBreak/>
        <w:drawing>
          <wp:inline distT="0" distB="0" distL="0" distR="0" wp14:anchorId="43A93E86" wp14:editId="0BD9804C">
            <wp:extent cx="9709622" cy="628003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383" cy="629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52FFC" w14:textId="4578DF38" w:rsidR="003B29BB" w:rsidRPr="0070265D" w:rsidRDefault="0070265D" w:rsidP="003B29BB">
      <w:pPr>
        <w:tabs>
          <w:tab w:val="left" w:pos="720"/>
        </w:tabs>
        <w:overflowPunct/>
        <w:autoSpaceDE/>
        <w:adjustRightInd/>
        <w:spacing w:before="0"/>
        <w:jc w:val="center"/>
        <w:rPr>
          <w:lang w:val="en-US" w:eastAsia="zh-CN"/>
        </w:rPr>
      </w:pPr>
      <w:r w:rsidRPr="0070265D">
        <w:rPr>
          <w:noProof/>
        </w:rPr>
        <w:lastRenderedPageBreak/>
        <w:drawing>
          <wp:inline distT="0" distB="0" distL="0" distR="0" wp14:anchorId="6828A43E" wp14:editId="44DAA4DC">
            <wp:extent cx="9851234" cy="621087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603" cy="622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9DE1" w14:textId="7C35D1A3" w:rsidR="003B29BB" w:rsidRPr="0070265D" w:rsidRDefault="0070265D" w:rsidP="003B29BB">
      <w:pPr>
        <w:tabs>
          <w:tab w:val="left" w:pos="720"/>
        </w:tabs>
        <w:overflowPunct/>
        <w:autoSpaceDE/>
        <w:adjustRightInd/>
        <w:spacing w:before="0"/>
        <w:jc w:val="center"/>
        <w:rPr>
          <w:lang w:val="en-US" w:eastAsia="zh-CN"/>
        </w:rPr>
      </w:pPr>
      <w:r w:rsidRPr="0070265D">
        <w:rPr>
          <w:noProof/>
        </w:rPr>
        <w:lastRenderedPageBreak/>
        <w:drawing>
          <wp:inline distT="0" distB="0" distL="0" distR="0" wp14:anchorId="6FD51593" wp14:editId="34784E4E">
            <wp:extent cx="9795642" cy="6228080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383" cy="62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B9795" w14:textId="77777777" w:rsidR="001C4D18" w:rsidRDefault="001C4D18" w:rsidP="003B29BB">
      <w:pPr>
        <w:overflowPunct/>
        <w:autoSpaceDE/>
        <w:autoSpaceDN/>
        <w:adjustRightInd/>
        <w:spacing w:before="0"/>
        <w:rPr>
          <w:lang w:eastAsia="zh-CN"/>
        </w:rPr>
        <w:sectPr w:rsidR="001C4D18" w:rsidSect="00950A8D">
          <w:pgSz w:w="16834" w:h="11907" w:orient="landscape"/>
          <w:pgMar w:top="720" w:right="624" w:bottom="510" w:left="624" w:header="720" w:footer="720" w:gutter="0"/>
          <w:cols w:space="720"/>
          <w:docGrid w:linePitch="326"/>
        </w:sectPr>
      </w:pPr>
    </w:p>
    <w:p w14:paraId="08A2F69D" w14:textId="77777777" w:rsidR="003B29BB" w:rsidRDefault="003B29BB" w:rsidP="003B29BB">
      <w:pPr>
        <w:overflowPunct/>
        <w:autoSpaceDE/>
        <w:autoSpaceDN/>
        <w:adjustRightInd/>
        <w:spacing w:before="0"/>
        <w:rPr>
          <w:lang w:eastAsia="zh-CN"/>
        </w:rPr>
        <w:sectPr w:rsidR="003B29BB" w:rsidSect="001C4D18">
          <w:type w:val="continuous"/>
          <w:pgSz w:w="16834" w:h="11907" w:orient="landscape"/>
          <w:pgMar w:top="720" w:right="624" w:bottom="510" w:left="624" w:header="720" w:footer="720" w:gutter="0"/>
          <w:cols w:space="720"/>
        </w:sectPr>
      </w:pPr>
    </w:p>
    <w:p w14:paraId="6EDBA373" w14:textId="50054BC4" w:rsidR="00095879" w:rsidRPr="00442E95" w:rsidRDefault="00095879" w:rsidP="00095879">
      <w:pPr>
        <w:pStyle w:val="AnnexNo"/>
        <w:rPr>
          <w:lang w:val="en-US" w:eastAsia="zh-CN"/>
        </w:rPr>
      </w:pPr>
      <w:bookmarkStart w:id="14" w:name="_Toc71626629"/>
      <w:bookmarkStart w:id="15" w:name="_Toc71626581"/>
      <w:bookmarkStart w:id="16" w:name="_Toc71626511"/>
      <w:bookmarkStart w:id="17" w:name="_Toc71622826"/>
      <w:bookmarkStart w:id="18" w:name="_Toc71622784"/>
      <w:bookmarkStart w:id="19" w:name="_Toc71622732"/>
      <w:r w:rsidRPr="00442E95">
        <w:rPr>
          <w:rFonts w:cs="SimSun" w:hint="eastAsia"/>
          <w:lang w:eastAsia="zh-CN"/>
        </w:rPr>
        <w:lastRenderedPageBreak/>
        <w:t>附件</w:t>
      </w:r>
      <w:r w:rsidR="00372C45">
        <w:rPr>
          <w:rFonts w:cs="SimSun" w:hint="eastAsia"/>
          <w:lang w:eastAsia="zh-CN"/>
        </w:rPr>
        <w:t xml:space="preserve"> </w:t>
      </w:r>
      <w:r w:rsidRPr="00442E95">
        <w:rPr>
          <w:rFonts w:cstheme="minorHAnsi"/>
          <w:lang w:eastAsia="zh-CN"/>
        </w:rPr>
        <w:t>A</w:t>
      </w:r>
      <w:r w:rsidRPr="00442E95">
        <w:rPr>
          <w:rFonts w:cstheme="minorHAnsi"/>
          <w:lang w:eastAsia="zh-CN"/>
        </w:rPr>
        <w:br/>
      </w:r>
      <w:r w:rsidRPr="00442E95">
        <w:rPr>
          <w:rFonts w:cstheme="minorHAnsi"/>
          <w:lang w:eastAsia="zh-CN"/>
        </w:rPr>
        <w:br/>
      </w:r>
      <w:r w:rsidR="002C4CE6" w:rsidRPr="00442E95">
        <w:rPr>
          <w:rFonts w:hint="eastAsia"/>
          <w:lang w:eastAsia="zh-CN"/>
        </w:rPr>
        <w:t>第</w:t>
      </w:r>
      <w:r w:rsidR="002C4CE6" w:rsidRPr="00442E95">
        <w:rPr>
          <w:lang w:eastAsia="zh-CN"/>
        </w:rPr>
        <w:t>[…]</w:t>
      </w:r>
      <w:r w:rsidR="002C4CE6" w:rsidRPr="00442E95">
        <w:rPr>
          <w:rFonts w:hint="eastAsia"/>
          <w:lang w:eastAsia="zh-CN"/>
        </w:rPr>
        <w:t>号</w:t>
      </w:r>
      <w:r w:rsidRPr="00442E95">
        <w:rPr>
          <w:rFonts w:hint="eastAsia"/>
          <w:lang w:eastAsia="zh-CN"/>
        </w:rPr>
        <w:t>决议草案</w:t>
      </w:r>
      <w:bookmarkEnd w:id="14"/>
      <w:bookmarkEnd w:id="15"/>
      <w:bookmarkEnd w:id="16"/>
      <w:bookmarkEnd w:id="17"/>
      <w:bookmarkEnd w:id="18"/>
      <w:bookmarkEnd w:id="19"/>
    </w:p>
    <w:p w14:paraId="3CBD66C4" w14:textId="2F2A691A" w:rsidR="00095879" w:rsidRPr="00442E95" w:rsidRDefault="00095879" w:rsidP="002F2853">
      <w:pPr>
        <w:pStyle w:val="Annextitle"/>
        <w:rPr>
          <w:rFonts w:ascii="Calibri" w:hAnsi="Calibri"/>
          <w:lang w:eastAsia="zh-CN"/>
        </w:rPr>
      </w:pPr>
      <w:r w:rsidRPr="00442E95">
        <w:rPr>
          <w:rFonts w:ascii="Calibri" w:hAnsi="Calibri" w:hint="eastAsia"/>
          <w:lang w:eastAsia="zh-CN"/>
        </w:rPr>
        <w:t>国际电联</w:t>
      </w:r>
      <w:r w:rsidRPr="00442E95">
        <w:rPr>
          <w:rFonts w:ascii="Calibri" w:hAnsi="Calibri"/>
          <w:lang w:eastAsia="zh-CN"/>
        </w:rPr>
        <w:t>202</w:t>
      </w:r>
      <w:r w:rsidR="008A654E" w:rsidRPr="00442E95">
        <w:rPr>
          <w:rFonts w:ascii="Calibri" w:hAnsi="Calibri"/>
          <w:lang w:eastAsia="zh-CN"/>
        </w:rPr>
        <w:t>3</w:t>
      </w:r>
      <w:r w:rsidRPr="00442E95">
        <w:rPr>
          <w:rFonts w:ascii="Calibri" w:hAnsi="Calibri" w:hint="eastAsia"/>
          <w:lang w:eastAsia="zh-CN"/>
        </w:rPr>
        <w:t>年运作规划</w:t>
      </w:r>
    </w:p>
    <w:p w14:paraId="491C4BD6" w14:textId="77777777" w:rsidR="00095879" w:rsidRPr="00442E95" w:rsidRDefault="00095879" w:rsidP="002F2853">
      <w:pPr>
        <w:pStyle w:val="NormalaftertitleBlack"/>
      </w:pPr>
      <w:r w:rsidRPr="00442E95">
        <w:rPr>
          <w:rFonts w:hint="eastAsia"/>
          <w:lang w:val="en-US"/>
        </w:rPr>
        <w:t>国际电联</w:t>
      </w:r>
      <w:r w:rsidRPr="00442E95">
        <w:rPr>
          <w:rFonts w:hint="eastAsia"/>
        </w:rPr>
        <w:t>理事会，</w:t>
      </w:r>
    </w:p>
    <w:p w14:paraId="5D963A64" w14:textId="77777777" w:rsidR="00095879" w:rsidRPr="00442E95" w:rsidRDefault="00095879" w:rsidP="00095879">
      <w:pPr>
        <w:pStyle w:val="Call"/>
        <w:rPr>
          <w:rFonts w:eastAsia="STKaiti"/>
          <w:lang w:eastAsia="zh-CN"/>
        </w:rPr>
      </w:pPr>
      <w:r w:rsidRPr="00442E95">
        <w:rPr>
          <w:rFonts w:eastAsia="STKaiti" w:hint="eastAsia"/>
          <w:lang w:eastAsia="zh-CN"/>
        </w:rPr>
        <w:t>认识到</w:t>
      </w:r>
    </w:p>
    <w:p w14:paraId="674AEC83" w14:textId="77777777" w:rsidR="00095879" w:rsidRPr="00442E95" w:rsidRDefault="00095879" w:rsidP="00095879">
      <w:pPr>
        <w:topLinePunct/>
        <w:ind w:firstLineChars="200" w:firstLine="480"/>
        <w:rPr>
          <w:rFonts w:cstheme="minorBidi"/>
          <w:lang w:eastAsia="zh-CN"/>
        </w:rPr>
      </w:pPr>
      <w:r w:rsidRPr="00442E95">
        <w:rPr>
          <w:rFonts w:cstheme="minorBidi" w:hint="eastAsia"/>
          <w:lang w:eastAsia="zh-CN"/>
        </w:rPr>
        <w:t>国际电联《公约》第</w:t>
      </w:r>
      <w:r w:rsidRPr="00442E95">
        <w:rPr>
          <w:rFonts w:cstheme="minorBidi"/>
          <w:lang w:eastAsia="zh-CN"/>
        </w:rPr>
        <w:t>5</w:t>
      </w:r>
      <w:r w:rsidRPr="00442E95">
        <w:rPr>
          <w:rFonts w:cstheme="minorBidi" w:hint="eastAsia"/>
          <w:lang w:eastAsia="zh-CN"/>
        </w:rPr>
        <w:t>、</w:t>
      </w:r>
      <w:r w:rsidRPr="00442E95">
        <w:rPr>
          <w:rFonts w:cstheme="minorHAnsi"/>
          <w:lang w:eastAsia="zh-CN"/>
        </w:rPr>
        <w:t>11A</w:t>
      </w:r>
      <w:r w:rsidRPr="00442E95">
        <w:rPr>
          <w:rFonts w:cstheme="minorBidi" w:hint="eastAsia"/>
          <w:lang w:eastAsia="zh-CN"/>
        </w:rPr>
        <w:t>、</w:t>
      </w:r>
      <w:r w:rsidRPr="00442E95">
        <w:rPr>
          <w:rFonts w:cstheme="minorHAnsi"/>
          <w:lang w:eastAsia="zh-CN"/>
        </w:rPr>
        <w:t>12</w:t>
      </w:r>
      <w:r w:rsidRPr="00442E95">
        <w:rPr>
          <w:rFonts w:cstheme="minorBidi" w:hint="eastAsia"/>
          <w:lang w:eastAsia="zh-CN"/>
        </w:rPr>
        <w:t>、</w:t>
      </w:r>
      <w:r w:rsidRPr="00442E95">
        <w:rPr>
          <w:rFonts w:cstheme="minorHAnsi"/>
          <w:lang w:eastAsia="zh-CN"/>
        </w:rPr>
        <w:t>14A</w:t>
      </w:r>
      <w:r w:rsidRPr="00442E95">
        <w:rPr>
          <w:rFonts w:cstheme="minorBidi" w:hint="eastAsia"/>
          <w:lang w:eastAsia="zh-CN"/>
        </w:rPr>
        <w:t>、</w:t>
      </w:r>
      <w:r w:rsidRPr="00442E95">
        <w:rPr>
          <w:rFonts w:cstheme="minorHAnsi"/>
          <w:lang w:eastAsia="zh-CN"/>
        </w:rPr>
        <w:t>15</w:t>
      </w:r>
      <w:r w:rsidRPr="00442E95">
        <w:rPr>
          <w:rFonts w:cstheme="minorHAnsi" w:hint="eastAsia"/>
          <w:lang w:eastAsia="zh-CN"/>
        </w:rPr>
        <w:t>和第</w:t>
      </w:r>
      <w:r w:rsidRPr="00442E95">
        <w:rPr>
          <w:rFonts w:cstheme="minorHAnsi"/>
          <w:lang w:eastAsia="zh-CN"/>
        </w:rPr>
        <w:t>18</w:t>
      </w:r>
      <w:r w:rsidRPr="00442E95">
        <w:rPr>
          <w:rFonts w:cstheme="minorBidi" w:hint="eastAsia"/>
          <w:lang w:eastAsia="zh-CN"/>
        </w:rPr>
        <w:t>条的规定，</w:t>
      </w:r>
    </w:p>
    <w:p w14:paraId="406043CB" w14:textId="77777777" w:rsidR="00095879" w:rsidRPr="00442E95" w:rsidRDefault="00095879" w:rsidP="00095879">
      <w:pPr>
        <w:pStyle w:val="Call"/>
        <w:rPr>
          <w:rFonts w:eastAsia="STKaiti"/>
          <w:lang w:eastAsia="zh-CN"/>
        </w:rPr>
      </w:pPr>
      <w:r w:rsidRPr="00442E95">
        <w:rPr>
          <w:rFonts w:eastAsia="STKaiti" w:hint="eastAsia"/>
          <w:lang w:eastAsia="zh-CN"/>
        </w:rPr>
        <w:t>忆及</w:t>
      </w:r>
    </w:p>
    <w:p w14:paraId="4815934B" w14:textId="77777777" w:rsidR="00095879" w:rsidRPr="00442E95" w:rsidRDefault="00095879" w:rsidP="00095879">
      <w:pPr>
        <w:topLinePunct/>
        <w:ind w:firstLineChars="200" w:firstLine="480"/>
        <w:rPr>
          <w:rFonts w:cstheme="minorHAnsi"/>
          <w:lang w:eastAsia="zh-CN"/>
        </w:rPr>
      </w:pPr>
      <w:r w:rsidRPr="00442E95">
        <w:rPr>
          <w:rFonts w:cstheme="minorHAnsi" w:hint="eastAsia"/>
          <w:lang w:eastAsia="zh-CN"/>
        </w:rPr>
        <w:t>有关国际电联</w:t>
      </w:r>
      <w:r w:rsidRPr="00442E95">
        <w:rPr>
          <w:rFonts w:cstheme="minorHAnsi"/>
          <w:lang w:eastAsia="zh-CN"/>
        </w:rPr>
        <w:t>2020-2023</w:t>
      </w:r>
      <w:r w:rsidRPr="00442E95">
        <w:rPr>
          <w:rFonts w:cstheme="minorHAnsi" w:hint="eastAsia"/>
          <w:lang w:eastAsia="zh-CN"/>
        </w:rPr>
        <w:t>年战略规划的第</w:t>
      </w:r>
      <w:r w:rsidRPr="00442E95">
        <w:rPr>
          <w:rFonts w:cstheme="minorHAnsi"/>
          <w:lang w:eastAsia="zh-CN"/>
        </w:rPr>
        <w:t>71</w:t>
      </w:r>
      <w:r w:rsidRPr="00442E95">
        <w:rPr>
          <w:rFonts w:cstheme="minorHAnsi" w:hint="eastAsia"/>
          <w:lang w:eastAsia="zh-CN"/>
        </w:rPr>
        <w:t>号决议（</w:t>
      </w:r>
      <w:r w:rsidRPr="00442E95">
        <w:rPr>
          <w:rFonts w:cstheme="minorHAnsi"/>
          <w:lang w:eastAsia="zh-CN"/>
        </w:rPr>
        <w:t>2018</w:t>
      </w:r>
      <w:r w:rsidRPr="00442E95">
        <w:rPr>
          <w:rFonts w:cstheme="minorHAnsi" w:hint="eastAsia"/>
          <w:lang w:eastAsia="zh-CN"/>
        </w:rPr>
        <w:t>年，迪拜，修订版）以及有关实施基于结果的管理方式的第</w:t>
      </w:r>
      <w:r w:rsidRPr="00442E95">
        <w:rPr>
          <w:rFonts w:cstheme="minorHAnsi"/>
          <w:lang w:eastAsia="zh-CN"/>
        </w:rPr>
        <w:t>151</w:t>
      </w:r>
      <w:r w:rsidRPr="00442E95">
        <w:rPr>
          <w:rFonts w:cstheme="minorHAnsi" w:hint="eastAsia"/>
          <w:lang w:eastAsia="zh-CN"/>
        </w:rPr>
        <w:t>号决议（</w:t>
      </w:r>
      <w:r w:rsidRPr="00442E95">
        <w:rPr>
          <w:rFonts w:cstheme="minorHAnsi"/>
          <w:lang w:eastAsia="zh-CN"/>
        </w:rPr>
        <w:t>2018</w:t>
      </w:r>
      <w:r w:rsidRPr="00442E95">
        <w:rPr>
          <w:rFonts w:cstheme="minorHAnsi" w:hint="eastAsia"/>
          <w:lang w:eastAsia="zh-CN"/>
        </w:rPr>
        <w:t>年，迪拜，修订版），</w:t>
      </w:r>
    </w:p>
    <w:p w14:paraId="7EC08832" w14:textId="77777777" w:rsidR="00095879" w:rsidRPr="00442E95" w:rsidRDefault="00095879" w:rsidP="00095879">
      <w:pPr>
        <w:pStyle w:val="Call"/>
        <w:rPr>
          <w:rFonts w:eastAsia="STKaiti"/>
          <w:lang w:eastAsia="zh-CN"/>
        </w:rPr>
      </w:pPr>
      <w:r w:rsidRPr="00442E95">
        <w:rPr>
          <w:rFonts w:eastAsia="STKaiti" w:hint="eastAsia"/>
          <w:lang w:eastAsia="zh-CN"/>
        </w:rPr>
        <w:t>考虑到</w:t>
      </w:r>
    </w:p>
    <w:p w14:paraId="3B35F235" w14:textId="4A71BE09" w:rsidR="00095879" w:rsidRPr="00442E95" w:rsidRDefault="00096F40" w:rsidP="00095879">
      <w:pPr>
        <w:topLinePunct/>
        <w:ind w:firstLineChars="200" w:firstLine="480"/>
        <w:rPr>
          <w:rFonts w:cstheme="minorHAnsi"/>
          <w:lang w:eastAsia="zh-CN"/>
        </w:rPr>
      </w:pPr>
      <w:r w:rsidRPr="00442E95">
        <w:rPr>
          <w:rFonts w:cstheme="minorHAnsi"/>
          <w:lang w:val="en-US" w:eastAsia="zh-CN"/>
        </w:rPr>
        <w:t>2023</w:t>
      </w:r>
      <w:r w:rsidR="00095879" w:rsidRPr="00442E95">
        <w:rPr>
          <w:rFonts w:cstheme="minorBidi" w:hint="eastAsia"/>
          <w:lang w:eastAsia="zh-CN"/>
        </w:rPr>
        <w:t>年运作规划草案（</w:t>
      </w:r>
      <w:r w:rsidRPr="00442E95">
        <w:rPr>
          <w:rFonts w:cstheme="minorHAnsi"/>
          <w:lang w:eastAsia="zh-CN"/>
        </w:rPr>
        <w:t>C22</w:t>
      </w:r>
      <w:r w:rsidR="00095879" w:rsidRPr="00442E95">
        <w:rPr>
          <w:rFonts w:cstheme="minorHAnsi"/>
          <w:lang w:eastAsia="zh-CN"/>
        </w:rPr>
        <w:t>/28</w:t>
      </w:r>
      <w:r w:rsidR="00095879" w:rsidRPr="00442E95">
        <w:rPr>
          <w:rFonts w:cstheme="minorBidi" w:hint="eastAsia"/>
          <w:lang w:eastAsia="zh-CN"/>
        </w:rPr>
        <w:t>号文件）</w:t>
      </w:r>
      <w:r w:rsidR="00095879" w:rsidRPr="00442E95">
        <w:rPr>
          <w:rFonts w:cstheme="minorHAnsi" w:hint="eastAsia"/>
          <w:lang w:eastAsia="zh-CN"/>
        </w:rPr>
        <w:t>，</w:t>
      </w:r>
    </w:p>
    <w:p w14:paraId="1F99A177" w14:textId="77777777" w:rsidR="00095879" w:rsidRPr="00442E95" w:rsidRDefault="00095879" w:rsidP="00095879">
      <w:pPr>
        <w:pStyle w:val="Call"/>
        <w:rPr>
          <w:rFonts w:eastAsia="STKaiti"/>
          <w:lang w:eastAsia="zh-CN"/>
        </w:rPr>
      </w:pPr>
      <w:r w:rsidRPr="00442E95">
        <w:rPr>
          <w:rFonts w:eastAsia="STKaiti" w:hint="eastAsia"/>
          <w:lang w:eastAsia="zh-CN"/>
        </w:rPr>
        <w:t>亦考虑到</w:t>
      </w:r>
    </w:p>
    <w:p w14:paraId="63D40D46" w14:textId="758F2776" w:rsidR="00095879" w:rsidRPr="00442E95" w:rsidRDefault="00095879" w:rsidP="00095879">
      <w:pPr>
        <w:topLinePunct/>
        <w:ind w:firstLineChars="200" w:firstLine="480"/>
        <w:rPr>
          <w:rFonts w:cstheme="minorHAnsi"/>
          <w:lang w:eastAsia="zh-CN"/>
        </w:rPr>
      </w:pPr>
      <w:r w:rsidRPr="00442E95">
        <w:rPr>
          <w:rFonts w:cstheme="minorBidi" w:hint="eastAsia"/>
          <w:lang w:eastAsia="zh-CN"/>
        </w:rPr>
        <w:t>秘书长和各局主任在实施运作规划的相应内容时需有一定的灵活性，以便应对两届理事会之间可能发生的变化</w:t>
      </w:r>
      <w:r w:rsidRPr="00442E95">
        <w:rPr>
          <w:rFonts w:cstheme="minorHAnsi" w:hint="eastAsia"/>
          <w:lang w:eastAsia="zh-CN"/>
        </w:rPr>
        <w:t>，</w:t>
      </w:r>
    </w:p>
    <w:p w14:paraId="590E155D" w14:textId="77777777" w:rsidR="00095879" w:rsidRPr="00442E95" w:rsidRDefault="00095879" w:rsidP="00095879">
      <w:pPr>
        <w:pStyle w:val="Call"/>
        <w:rPr>
          <w:rFonts w:eastAsia="STKaiti"/>
          <w:lang w:eastAsia="zh-CN"/>
        </w:rPr>
      </w:pPr>
      <w:r w:rsidRPr="00442E95">
        <w:rPr>
          <w:rFonts w:eastAsia="STKaiti" w:hint="eastAsia"/>
          <w:lang w:eastAsia="zh-CN"/>
        </w:rPr>
        <w:t>做出决议</w:t>
      </w:r>
    </w:p>
    <w:p w14:paraId="0C566FF3" w14:textId="0847E180" w:rsidR="00095879" w:rsidRPr="00442E95" w:rsidRDefault="00095879" w:rsidP="00095879">
      <w:pPr>
        <w:topLinePunct/>
        <w:rPr>
          <w:rFonts w:cstheme="minorHAnsi"/>
          <w:lang w:eastAsia="zh-CN"/>
        </w:rPr>
      </w:pPr>
      <w:r w:rsidRPr="00442E95">
        <w:rPr>
          <w:rFonts w:cstheme="minorHAnsi"/>
          <w:lang w:eastAsia="zh-CN"/>
        </w:rPr>
        <w:t>1</w:t>
      </w:r>
      <w:r w:rsidR="00442E95">
        <w:rPr>
          <w:rFonts w:cstheme="minorHAnsi"/>
          <w:lang w:eastAsia="zh-CN"/>
        </w:rPr>
        <w:t>)</w:t>
      </w:r>
      <w:r w:rsidRPr="00442E95">
        <w:rPr>
          <w:rFonts w:cstheme="minorHAnsi"/>
          <w:lang w:eastAsia="zh-CN"/>
        </w:rPr>
        <w:tab/>
      </w:r>
      <w:r w:rsidRPr="00442E95">
        <w:rPr>
          <w:rFonts w:cstheme="minorHAnsi" w:hint="eastAsia"/>
          <w:lang w:eastAsia="zh-CN"/>
        </w:rPr>
        <w:t>批准国际电联</w:t>
      </w:r>
      <w:r w:rsidR="00096F40" w:rsidRPr="00442E95">
        <w:rPr>
          <w:rFonts w:cstheme="minorHAnsi"/>
          <w:lang w:val="en-US" w:eastAsia="zh-CN"/>
        </w:rPr>
        <w:t>2023</w:t>
      </w:r>
      <w:r w:rsidRPr="00442E95">
        <w:rPr>
          <w:rFonts w:cstheme="minorHAnsi" w:hint="eastAsia"/>
          <w:lang w:eastAsia="zh-CN"/>
        </w:rPr>
        <w:t>年运作规划；</w:t>
      </w:r>
      <w:r w:rsidR="002C4CE6" w:rsidRPr="00442E95">
        <w:rPr>
          <w:rFonts w:cstheme="minorHAnsi" w:hint="eastAsia"/>
          <w:lang w:eastAsia="zh-CN"/>
        </w:rPr>
        <w:t>且</w:t>
      </w:r>
    </w:p>
    <w:p w14:paraId="6B11649D" w14:textId="32CD2FEE" w:rsidR="00096F40" w:rsidRPr="00442E95" w:rsidRDefault="00095879" w:rsidP="002F2853">
      <w:pPr>
        <w:rPr>
          <w:lang w:eastAsia="zh-CN"/>
        </w:rPr>
      </w:pPr>
      <w:r w:rsidRPr="00442E95">
        <w:rPr>
          <w:lang w:eastAsia="zh-CN"/>
        </w:rPr>
        <w:t>2</w:t>
      </w:r>
      <w:r w:rsidR="00442E95">
        <w:rPr>
          <w:lang w:eastAsia="zh-CN"/>
        </w:rPr>
        <w:t>)</w:t>
      </w:r>
      <w:r w:rsidRPr="00442E95">
        <w:rPr>
          <w:lang w:eastAsia="zh-CN"/>
        </w:rPr>
        <w:tab/>
      </w:r>
      <w:r w:rsidRPr="00442E95">
        <w:rPr>
          <w:rFonts w:hint="eastAsia"/>
          <w:lang w:eastAsia="zh-CN"/>
        </w:rPr>
        <w:t>在实施</w:t>
      </w:r>
      <w:r w:rsidR="00096F40" w:rsidRPr="00442E95">
        <w:rPr>
          <w:lang w:val="en-US" w:eastAsia="zh-CN"/>
        </w:rPr>
        <w:t>2023</w:t>
      </w:r>
      <w:r w:rsidRPr="00442E95">
        <w:rPr>
          <w:rFonts w:cstheme="minorBidi" w:hint="eastAsia"/>
          <w:lang w:eastAsia="zh-CN"/>
        </w:rPr>
        <w:t>年运作规划的相应内容时，</w:t>
      </w:r>
      <w:r w:rsidRPr="00442E95">
        <w:rPr>
          <w:rFonts w:hint="eastAsia"/>
          <w:lang w:eastAsia="zh-CN"/>
        </w:rPr>
        <w:t>给予秘书长和各局主任必要的灵活性。</w:t>
      </w:r>
    </w:p>
    <w:p w14:paraId="154DC2BD" w14:textId="1F9DB7EA" w:rsidR="00096F40" w:rsidRPr="00442E95" w:rsidRDefault="00096F40" w:rsidP="00D66A57">
      <w:pPr>
        <w:rPr>
          <w:lang w:eastAsia="zh-CN"/>
        </w:rPr>
      </w:pPr>
    </w:p>
    <w:p w14:paraId="00A54003" w14:textId="1592EACE" w:rsidR="002F2853" w:rsidRPr="00442E95" w:rsidRDefault="00D66A57">
      <w:pPr>
        <w:jc w:val="center"/>
      </w:pPr>
      <w:r>
        <w:t>______________</w:t>
      </w:r>
    </w:p>
    <w:sectPr w:rsidR="002F2853" w:rsidRPr="00442E95" w:rsidSect="00950A8D">
      <w:pgSz w:w="11907" w:h="16834" w:code="9"/>
      <w:pgMar w:top="1418" w:right="1134" w:bottom="1418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65C96" w14:textId="77777777" w:rsidR="009556D9" w:rsidRDefault="009556D9">
      <w:r>
        <w:separator/>
      </w:r>
    </w:p>
  </w:endnote>
  <w:endnote w:type="continuationSeparator" w:id="0">
    <w:p w14:paraId="76EA9D4C" w14:textId="77777777" w:rsidR="009556D9" w:rsidRDefault="00955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4EC95" w14:textId="580E451A" w:rsidR="0031126C" w:rsidRDefault="000D1149" w:rsidP="0031126C">
    <w:pPr>
      <w:pStyle w:val="Footer"/>
    </w:pPr>
    <w:r w:rsidRPr="000D1149">
      <w:rPr>
        <w:color w:val="F2F2F2" w:themeColor="background1" w:themeShade="F2"/>
      </w:rPr>
      <w:fldChar w:fldCharType="begin"/>
    </w:r>
    <w:r w:rsidRPr="000D1149">
      <w:rPr>
        <w:color w:val="F2F2F2" w:themeColor="background1" w:themeShade="F2"/>
      </w:rPr>
      <w:instrText xml:space="preserve"> FILENAME \p  \* MERGEFORMAT </w:instrText>
    </w:r>
    <w:r w:rsidRPr="000D1149">
      <w:rPr>
        <w:color w:val="F2F2F2" w:themeColor="background1" w:themeShade="F2"/>
      </w:rPr>
      <w:fldChar w:fldCharType="separate"/>
    </w:r>
    <w:r w:rsidR="006D49CB" w:rsidRPr="000D1149">
      <w:rPr>
        <w:color w:val="F2F2F2" w:themeColor="background1" w:themeShade="F2"/>
      </w:rPr>
      <w:t>P:\CHI\SG\CONSEIL\C22\000\028C.docx</w:t>
    </w:r>
    <w:r w:rsidRPr="000D1149">
      <w:rPr>
        <w:color w:val="F2F2F2" w:themeColor="background1" w:themeShade="F2"/>
      </w:rPr>
      <w:fldChar w:fldCharType="end"/>
    </w:r>
    <w:r w:rsidR="0031126C" w:rsidRPr="000D1149">
      <w:rPr>
        <w:color w:val="F2F2F2" w:themeColor="background1" w:themeShade="F2"/>
      </w:rPr>
      <w:t xml:space="preserve"> (498298)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319F4" w14:textId="6FD28BEB" w:rsidR="00AC516F" w:rsidRPr="006C1264" w:rsidRDefault="006C1264" w:rsidP="006C1264"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after="120"/>
      <w:jc w:val="center"/>
      <w:rPr>
        <w:rFonts w:eastAsia="Times New Roman"/>
        <w:lang w:val="es-ES_tradnl"/>
      </w:rPr>
    </w:pPr>
    <w:r w:rsidRPr="006C1264">
      <w:rPr>
        <w:rFonts w:eastAsia="Times New Roman"/>
        <w:lang w:val="es-ES_tradnl"/>
      </w:rPr>
      <w:t xml:space="preserve">• </w:t>
    </w:r>
    <w:hyperlink r:id="rId1" w:history="1">
      <w:r w:rsidRPr="006C1264">
        <w:rPr>
          <w:rFonts w:eastAsia="Times New Roman"/>
          <w:color w:val="0000FF"/>
          <w:u w:val="single"/>
          <w:lang w:val="es-ES_tradnl"/>
        </w:rPr>
        <w:t>http://www.itu.int/council</w:t>
      </w:r>
    </w:hyperlink>
    <w:r w:rsidRPr="006C1264">
      <w:rPr>
        <w:rFonts w:eastAsia="Times New Roman"/>
        <w:lang w:val="es-ES_tradnl"/>
      </w:rPr>
      <w:t xml:space="preserve"> •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8CFD3" w14:textId="77777777" w:rsidR="009556D9" w:rsidRDefault="009556D9">
      <w:r>
        <w:t>____________________</w:t>
      </w:r>
    </w:p>
  </w:footnote>
  <w:footnote w:type="continuationSeparator" w:id="0">
    <w:p w14:paraId="5B024371" w14:textId="77777777" w:rsidR="009556D9" w:rsidRDefault="00955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0A3EC" w14:textId="6DCA46BA" w:rsidR="00AC516F" w:rsidRDefault="00AC516F" w:rsidP="00CE6F22">
    <w:pPr>
      <w:pStyle w:val="Header"/>
    </w:pPr>
    <w:r>
      <w:fldChar w:fldCharType="begin"/>
    </w:r>
    <w:r>
      <w:instrText>PAGE</w:instrText>
    </w:r>
    <w:r>
      <w:fldChar w:fldCharType="separate"/>
    </w:r>
    <w:r w:rsidR="0070265D">
      <w:rPr>
        <w:noProof/>
      </w:rPr>
      <w:t>3</w:t>
    </w:r>
    <w:r>
      <w:rPr>
        <w:noProof/>
      </w:rPr>
      <w:fldChar w:fldCharType="end"/>
    </w:r>
  </w:p>
  <w:p w14:paraId="358D492F" w14:textId="77777777" w:rsidR="00AC516F" w:rsidRDefault="0098459B" w:rsidP="00D453EE">
    <w:pPr>
      <w:pStyle w:val="Header"/>
      <w:rPr>
        <w:lang w:eastAsia="zh-CN"/>
      </w:rPr>
    </w:pPr>
    <w:r>
      <w:t>C</w:t>
    </w:r>
    <w:r w:rsidR="0009409E">
      <w:t>2</w:t>
    </w:r>
    <w:r w:rsidR="00AE195F">
      <w:t>2</w:t>
    </w:r>
    <w:r w:rsidR="004672E6">
      <w:t>/</w:t>
    </w:r>
    <w:r w:rsidR="00C8560C">
      <w:rPr>
        <w:rFonts w:hint="eastAsia"/>
        <w:lang w:eastAsia="zh-CN"/>
      </w:rPr>
      <w:t>28</w:t>
    </w:r>
    <w:r w:rsidR="00AC516F">
      <w:t>-C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958321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1E3349C" w14:textId="556D6065" w:rsidR="006D49CB" w:rsidRDefault="006D49CB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265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1123AE10" w14:textId="145F1067" w:rsidR="006D49CB" w:rsidRDefault="006D49CB" w:rsidP="00D453EE">
    <w:pPr>
      <w:pStyle w:val="Header"/>
      <w:rPr>
        <w:lang w:eastAsia="zh-CN"/>
      </w:rPr>
    </w:pPr>
    <w:r>
      <w:t>C22/</w:t>
    </w:r>
    <w:r>
      <w:rPr>
        <w:rFonts w:hint="eastAsia"/>
        <w:lang w:eastAsia="zh-CN"/>
      </w:rPr>
      <w:t>28</w:t>
    </w:r>
    <w:r>
      <w:t>-C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25CFF"/>
    <w:multiLevelType w:val="hybridMultilevel"/>
    <w:tmpl w:val="1CB4A968"/>
    <w:lvl w:ilvl="0" w:tplc="304ACEC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C4EFB"/>
    <w:multiLevelType w:val="hybridMultilevel"/>
    <w:tmpl w:val="8B885DF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F542A"/>
    <w:multiLevelType w:val="hybridMultilevel"/>
    <w:tmpl w:val="1486D5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22FB5"/>
    <w:multiLevelType w:val="hybridMultilevel"/>
    <w:tmpl w:val="F5CE64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01260"/>
    <w:multiLevelType w:val="hybridMultilevel"/>
    <w:tmpl w:val="2F16BCD2"/>
    <w:lvl w:ilvl="0" w:tplc="4B2AE274">
      <w:start w:val="1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2259D3"/>
    <w:multiLevelType w:val="hybridMultilevel"/>
    <w:tmpl w:val="BC5801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A6943"/>
    <w:multiLevelType w:val="hybridMultilevel"/>
    <w:tmpl w:val="976EDD48"/>
    <w:lvl w:ilvl="0" w:tplc="C52CC33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1" w:tplc="2780B492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A651894"/>
    <w:multiLevelType w:val="multilevel"/>
    <w:tmpl w:val="CEBEEC1E"/>
    <w:lvl w:ilvl="0">
      <w:start w:val="1"/>
      <w:numFmt w:val="decimal"/>
      <w:lvlText w:val="%1"/>
      <w:lvlJc w:val="left"/>
      <w:pPr>
        <w:ind w:left="1848" w:hanging="360"/>
      </w:pPr>
      <w:rPr>
        <w:rFonts w:cs="Times New Roman"/>
        <w:b/>
        <w:bCs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2103" w:hanging="61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2208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2208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2568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2568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928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928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3288" w:hanging="1800"/>
      </w:pPr>
      <w:rPr>
        <w:rFonts w:cs="Times New Roman"/>
      </w:rPr>
    </w:lvl>
  </w:abstractNum>
  <w:abstractNum w:abstractNumId="9" w15:restartNumberingAfterBreak="0">
    <w:nsid w:val="5D717A17"/>
    <w:multiLevelType w:val="hybridMultilevel"/>
    <w:tmpl w:val="4D72741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6E4A74"/>
    <w:multiLevelType w:val="hybridMultilevel"/>
    <w:tmpl w:val="294490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2D5FB3"/>
    <w:multiLevelType w:val="hybridMultilevel"/>
    <w:tmpl w:val="A4A8388A"/>
    <w:lvl w:ilvl="0" w:tplc="E5547088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0A50AC"/>
    <w:multiLevelType w:val="hybridMultilevel"/>
    <w:tmpl w:val="8E68B27E"/>
    <w:lvl w:ilvl="0" w:tplc="5FC48090">
      <w:start w:val="1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3F5F9E"/>
    <w:multiLevelType w:val="hybridMultilevel"/>
    <w:tmpl w:val="80DC1616"/>
    <w:lvl w:ilvl="0" w:tplc="D26E7358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1"/>
  </w:num>
  <w:num w:numId="5">
    <w:abstractNumId w:val="13"/>
  </w:num>
  <w:num w:numId="6">
    <w:abstractNumId w:val="12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0"/>
  </w:num>
  <w:num w:numId="11">
    <w:abstractNumId w:val="2"/>
  </w:num>
  <w:num w:numId="12">
    <w:abstractNumId w:val="9"/>
  </w:num>
  <w:num w:numId="13">
    <w:abstractNumId w:val="3"/>
  </w:num>
  <w:num w:numId="14">
    <w:abstractNumId w:val="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6D9"/>
    <w:rsid w:val="00001B77"/>
    <w:rsid w:val="00002BE8"/>
    <w:rsid w:val="000031B3"/>
    <w:rsid w:val="0000517A"/>
    <w:rsid w:val="00016470"/>
    <w:rsid w:val="00021332"/>
    <w:rsid w:val="000237B7"/>
    <w:rsid w:val="00031E72"/>
    <w:rsid w:val="0003617A"/>
    <w:rsid w:val="000404D2"/>
    <w:rsid w:val="0004239E"/>
    <w:rsid w:val="00043214"/>
    <w:rsid w:val="00077AB9"/>
    <w:rsid w:val="00083E9E"/>
    <w:rsid w:val="000848A3"/>
    <w:rsid w:val="000853C0"/>
    <w:rsid w:val="0009409E"/>
    <w:rsid w:val="00095879"/>
    <w:rsid w:val="00096F40"/>
    <w:rsid w:val="000A1C21"/>
    <w:rsid w:val="000C0BC5"/>
    <w:rsid w:val="000C308A"/>
    <w:rsid w:val="000D0281"/>
    <w:rsid w:val="000D1149"/>
    <w:rsid w:val="000D15EA"/>
    <w:rsid w:val="00100D84"/>
    <w:rsid w:val="00124C9D"/>
    <w:rsid w:val="0013098A"/>
    <w:rsid w:val="0015620E"/>
    <w:rsid w:val="00157773"/>
    <w:rsid w:val="0017758A"/>
    <w:rsid w:val="0018251A"/>
    <w:rsid w:val="00190272"/>
    <w:rsid w:val="001908C5"/>
    <w:rsid w:val="00193244"/>
    <w:rsid w:val="00195C6C"/>
    <w:rsid w:val="00195FED"/>
    <w:rsid w:val="001A4BD6"/>
    <w:rsid w:val="001C4D18"/>
    <w:rsid w:val="001C5019"/>
    <w:rsid w:val="001D5A18"/>
    <w:rsid w:val="002029A9"/>
    <w:rsid w:val="00280EB8"/>
    <w:rsid w:val="002869F6"/>
    <w:rsid w:val="002A6670"/>
    <w:rsid w:val="002C4CE6"/>
    <w:rsid w:val="002D2B26"/>
    <w:rsid w:val="002D40F4"/>
    <w:rsid w:val="002F2853"/>
    <w:rsid w:val="00303502"/>
    <w:rsid w:val="0031126C"/>
    <w:rsid w:val="00325C25"/>
    <w:rsid w:val="0036720A"/>
    <w:rsid w:val="00372C45"/>
    <w:rsid w:val="00372C8F"/>
    <w:rsid w:val="00380ECE"/>
    <w:rsid w:val="00393DDF"/>
    <w:rsid w:val="00397F55"/>
    <w:rsid w:val="003B29BB"/>
    <w:rsid w:val="003B4454"/>
    <w:rsid w:val="003C0E58"/>
    <w:rsid w:val="003C2E37"/>
    <w:rsid w:val="003F1415"/>
    <w:rsid w:val="003F36B4"/>
    <w:rsid w:val="0040144C"/>
    <w:rsid w:val="00403EB7"/>
    <w:rsid w:val="00407588"/>
    <w:rsid w:val="00430BF0"/>
    <w:rsid w:val="00442E95"/>
    <w:rsid w:val="00450763"/>
    <w:rsid w:val="004651ED"/>
    <w:rsid w:val="004672E6"/>
    <w:rsid w:val="00474ED1"/>
    <w:rsid w:val="00493085"/>
    <w:rsid w:val="004A36EC"/>
    <w:rsid w:val="004A4217"/>
    <w:rsid w:val="004B0CA6"/>
    <w:rsid w:val="004B441C"/>
    <w:rsid w:val="004C7258"/>
    <w:rsid w:val="004D163F"/>
    <w:rsid w:val="004E30C8"/>
    <w:rsid w:val="004E4BFF"/>
    <w:rsid w:val="004F2598"/>
    <w:rsid w:val="004F5123"/>
    <w:rsid w:val="004F654D"/>
    <w:rsid w:val="00504FAF"/>
    <w:rsid w:val="00505472"/>
    <w:rsid w:val="00513841"/>
    <w:rsid w:val="00514041"/>
    <w:rsid w:val="005403F7"/>
    <w:rsid w:val="00540632"/>
    <w:rsid w:val="005407C1"/>
    <w:rsid w:val="00541CF4"/>
    <w:rsid w:val="005451E8"/>
    <w:rsid w:val="005507F2"/>
    <w:rsid w:val="005513D5"/>
    <w:rsid w:val="005759CC"/>
    <w:rsid w:val="00576A0A"/>
    <w:rsid w:val="005A72E1"/>
    <w:rsid w:val="005B2BD4"/>
    <w:rsid w:val="005C61A7"/>
    <w:rsid w:val="005C6632"/>
    <w:rsid w:val="005D1C9E"/>
    <w:rsid w:val="00602750"/>
    <w:rsid w:val="006062F6"/>
    <w:rsid w:val="00615EB8"/>
    <w:rsid w:val="00654257"/>
    <w:rsid w:val="0065435A"/>
    <w:rsid w:val="006A2DD3"/>
    <w:rsid w:val="006A5AF8"/>
    <w:rsid w:val="006C1264"/>
    <w:rsid w:val="006C36CD"/>
    <w:rsid w:val="006D49CB"/>
    <w:rsid w:val="00700D1F"/>
    <w:rsid w:val="0070265D"/>
    <w:rsid w:val="00710C1F"/>
    <w:rsid w:val="007205CB"/>
    <w:rsid w:val="00725483"/>
    <w:rsid w:val="00726073"/>
    <w:rsid w:val="00734FE8"/>
    <w:rsid w:val="007360CE"/>
    <w:rsid w:val="00746453"/>
    <w:rsid w:val="00772315"/>
    <w:rsid w:val="00775157"/>
    <w:rsid w:val="007813AE"/>
    <w:rsid w:val="007A37DB"/>
    <w:rsid w:val="007B4B23"/>
    <w:rsid w:val="007C7068"/>
    <w:rsid w:val="007E0FDE"/>
    <w:rsid w:val="007E189D"/>
    <w:rsid w:val="00811259"/>
    <w:rsid w:val="00813AA2"/>
    <w:rsid w:val="008173A3"/>
    <w:rsid w:val="008418F5"/>
    <w:rsid w:val="00847C4D"/>
    <w:rsid w:val="00857BEE"/>
    <w:rsid w:val="0086059C"/>
    <w:rsid w:val="00864589"/>
    <w:rsid w:val="00884E54"/>
    <w:rsid w:val="00890AFB"/>
    <w:rsid w:val="00890FC4"/>
    <w:rsid w:val="00895905"/>
    <w:rsid w:val="008A0E9E"/>
    <w:rsid w:val="008A654E"/>
    <w:rsid w:val="008C24E6"/>
    <w:rsid w:val="008F435E"/>
    <w:rsid w:val="00911867"/>
    <w:rsid w:val="009164A9"/>
    <w:rsid w:val="009258CB"/>
    <w:rsid w:val="0093362E"/>
    <w:rsid w:val="00944563"/>
    <w:rsid w:val="00950A8D"/>
    <w:rsid w:val="00953160"/>
    <w:rsid w:val="009556D9"/>
    <w:rsid w:val="009625D8"/>
    <w:rsid w:val="0098459B"/>
    <w:rsid w:val="00986D80"/>
    <w:rsid w:val="00997185"/>
    <w:rsid w:val="009A26E8"/>
    <w:rsid w:val="009B7532"/>
    <w:rsid w:val="009C2458"/>
    <w:rsid w:val="009C4A7B"/>
    <w:rsid w:val="009C6123"/>
    <w:rsid w:val="009F1E3E"/>
    <w:rsid w:val="00A06F2D"/>
    <w:rsid w:val="00A1213C"/>
    <w:rsid w:val="00A272FF"/>
    <w:rsid w:val="00A5354B"/>
    <w:rsid w:val="00A71B57"/>
    <w:rsid w:val="00AB42C1"/>
    <w:rsid w:val="00AC516F"/>
    <w:rsid w:val="00AC6582"/>
    <w:rsid w:val="00AD0E58"/>
    <w:rsid w:val="00AE195F"/>
    <w:rsid w:val="00AE2926"/>
    <w:rsid w:val="00AF2C2C"/>
    <w:rsid w:val="00B0184B"/>
    <w:rsid w:val="00B035CD"/>
    <w:rsid w:val="00B0769D"/>
    <w:rsid w:val="00B217F8"/>
    <w:rsid w:val="00B332EA"/>
    <w:rsid w:val="00B40A53"/>
    <w:rsid w:val="00B45365"/>
    <w:rsid w:val="00B46A65"/>
    <w:rsid w:val="00B60184"/>
    <w:rsid w:val="00B62D20"/>
    <w:rsid w:val="00B81E75"/>
    <w:rsid w:val="00BA39CB"/>
    <w:rsid w:val="00BB52B6"/>
    <w:rsid w:val="00BD1A5A"/>
    <w:rsid w:val="00BD75B5"/>
    <w:rsid w:val="00BD7A9B"/>
    <w:rsid w:val="00BD7BE1"/>
    <w:rsid w:val="00BE2338"/>
    <w:rsid w:val="00BF416B"/>
    <w:rsid w:val="00C46A1B"/>
    <w:rsid w:val="00C64E4E"/>
    <w:rsid w:val="00C66E64"/>
    <w:rsid w:val="00C67962"/>
    <w:rsid w:val="00C761A0"/>
    <w:rsid w:val="00C8560C"/>
    <w:rsid w:val="00C85F7E"/>
    <w:rsid w:val="00C90D53"/>
    <w:rsid w:val="00CC4F16"/>
    <w:rsid w:val="00CD47F0"/>
    <w:rsid w:val="00CD5566"/>
    <w:rsid w:val="00CD64D7"/>
    <w:rsid w:val="00CE6F22"/>
    <w:rsid w:val="00CF0B0F"/>
    <w:rsid w:val="00CF41F6"/>
    <w:rsid w:val="00CF7D3E"/>
    <w:rsid w:val="00D02B4E"/>
    <w:rsid w:val="00D21F11"/>
    <w:rsid w:val="00D26C34"/>
    <w:rsid w:val="00D358ED"/>
    <w:rsid w:val="00D36817"/>
    <w:rsid w:val="00D453EE"/>
    <w:rsid w:val="00D5666C"/>
    <w:rsid w:val="00D666BC"/>
    <w:rsid w:val="00D66A57"/>
    <w:rsid w:val="00D71C2A"/>
    <w:rsid w:val="00D83542"/>
    <w:rsid w:val="00D92F45"/>
    <w:rsid w:val="00D94637"/>
    <w:rsid w:val="00D9725C"/>
    <w:rsid w:val="00DA66C3"/>
    <w:rsid w:val="00DA7006"/>
    <w:rsid w:val="00DC6427"/>
    <w:rsid w:val="00DD66A1"/>
    <w:rsid w:val="00DE196D"/>
    <w:rsid w:val="00DF6B49"/>
    <w:rsid w:val="00E067C5"/>
    <w:rsid w:val="00E265BF"/>
    <w:rsid w:val="00E34327"/>
    <w:rsid w:val="00E378D8"/>
    <w:rsid w:val="00E43A12"/>
    <w:rsid w:val="00E43FBB"/>
    <w:rsid w:val="00E47C47"/>
    <w:rsid w:val="00E67C67"/>
    <w:rsid w:val="00E77476"/>
    <w:rsid w:val="00E8228B"/>
    <w:rsid w:val="00E8652E"/>
    <w:rsid w:val="00EE5706"/>
    <w:rsid w:val="00EF373D"/>
    <w:rsid w:val="00F113D3"/>
    <w:rsid w:val="00F11595"/>
    <w:rsid w:val="00F13BC9"/>
    <w:rsid w:val="00F357B2"/>
    <w:rsid w:val="00F36556"/>
    <w:rsid w:val="00F705DF"/>
    <w:rsid w:val="00F70622"/>
    <w:rsid w:val="00F85624"/>
    <w:rsid w:val="00F87C05"/>
    <w:rsid w:val="00F93191"/>
    <w:rsid w:val="00F93A17"/>
    <w:rsid w:val="00FA2AF6"/>
    <w:rsid w:val="00FB073D"/>
    <w:rsid w:val="00FB771F"/>
    <w:rsid w:val="00FC1843"/>
    <w:rsid w:val="00FC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5A13B148"/>
  <w15:docId w15:val="{6E3ACD15-7665-4152-B3FE-DD56C80D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163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C36CD"/>
    <w:pPr>
      <w:keepNext/>
      <w:keepLines/>
      <w:spacing w:before="4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6C36CD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4D163F"/>
    <w:pPr>
      <w:spacing w:before="200"/>
      <w:ind w:left="0" w:firstLine="0"/>
      <w:outlineLvl w:val="2"/>
    </w:pPr>
    <w:rPr>
      <w:i/>
      <w:sz w:val="24"/>
    </w:rPr>
  </w:style>
  <w:style w:type="paragraph" w:styleId="Heading4">
    <w:name w:val="heading 4"/>
    <w:basedOn w:val="Heading3"/>
    <w:next w:val="Normal"/>
    <w:qFormat/>
    <w:rsid w:val="006C36CD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6C36CD"/>
    <w:pPr>
      <w:outlineLvl w:val="4"/>
    </w:pPr>
  </w:style>
  <w:style w:type="paragraph" w:styleId="Heading6">
    <w:name w:val="heading 6"/>
    <w:basedOn w:val="Heading4"/>
    <w:next w:val="Normal"/>
    <w:qFormat/>
    <w:rsid w:val="006C36CD"/>
    <w:pPr>
      <w:outlineLvl w:val="5"/>
    </w:pPr>
  </w:style>
  <w:style w:type="paragraph" w:styleId="Heading7">
    <w:name w:val="heading 7"/>
    <w:basedOn w:val="Heading6"/>
    <w:next w:val="Normal"/>
    <w:qFormat/>
    <w:rsid w:val="006C36CD"/>
    <w:pPr>
      <w:outlineLvl w:val="6"/>
    </w:pPr>
  </w:style>
  <w:style w:type="paragraph" w:styleId="Heading8">
    <w:name w:val="heading 8"/>
    <w:basedOn w:val="Heading6"/>
    <w:next w:val="Normal"/>
    <w:qFormat/>
    <w:rsid w:val="006C36CD"/>
    <w:pPr>
      <w:outlineLvl w:val="7"/>
    </w:pPr>
  </w:style>
  <w:style w:type="paragraph" w:styleId="Heading9">
    <w:name w:val="heading 9"/>
    <w:basedOn w:val="Heading6"/>
    <w:next w:val="Normal"/>
    <w:qFormat/>
    <w:rsid w:val="006C36C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6C36CD"/>
  </w:style>
  <w:style w:type="paragraph" w:styleId="TOC4">
    <w:name w:val="toc 4"/>
    <w:basedOn w:val="TOC3"/>
    <w:semiHidden/>
    <w:rsid w:val="006C36CD"/>
    <w:pPr>
      <w:spacing w:before="80"/>
    </w:pPr>
  </w:style>
  <w:style w:type="paragraph" w:styleId="TOC3">
    <w:name w:val="toc 3"/>
    <w:basedOn w:val="TOC2"/>
    <w:semiHidden/>
    <w:rsid w:val="006C36CD"/>
  </w:style>
  <w:style w:type="paragraph" w:styleId="TOC2">
    <w:name w:val="toc 2"/>
    <w:basedOn w:val="TOC1"/>
    <w:semiHidden/>
    <w:rsid w:val="006C36CD"/>
    <w:pPr>
      <w:spacing w:before="160"/>
    </w:pPr>
  </w:style>
  <w:style w:type="paragraph" w:styleId="TOC1">
    <w:name w:val="toc 1"/>
    <w:basedOn w:val="Normal"/>
    <w:semiHidden/>
    <w:rsid w:val="006C36CD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semiHidden/>
    <w:rsid w:val="006C36CD"/>
  </w:style>
  <w:style w:type="paragraph" w:styleId="TOC6">
    <w:name w:val="toc 6"/>
    <w:basedOn w:val="TOC4"/>
    <w:semiHidden/>
    <w:rsid w:val="006C36CD"/>
  </w:style>
  <w:style w:type="paragraph" w:styleId="TOC5">
    <w:name w:val="toc 5"/>
    <w:basedOn w:val="TOC4"/>
    <w:semiHidden/>
    <w:rsid w:val="006C36CD"/>
  </w:style>
  <w:style w:type="paragraph" w:styleId="Index7">
    <w:name w:val="index 7"/>
    <w:basedOn w:val="Normal"/>
    <w:next w:val="Normal"/>
    <w:semiHidden/>
    <w:rsid w:val="006C36CD"/>
    <w:pPr>
      <w:ind w:left="1698"/>
    </w:pPr>
  </w:style>
  <w:style w:type="paragraph" w:styleId="Index6">
    <w:name w:val="index 6"/>
    <w:basedOn w:val="Normal"/>
    <w:next w:val="Normal"/>
    <w:semiHidden/>
    <w:rsid w:val="006C36CD"/>
    <w:pPr>
      <w:ind w:left="1415"/>
    </w:pPr>
  </w:style>
  <w:style w:type="paragraph" w:styleId="Index5">
    <w:name w:val="index 5"/>
    <w:basedOn w:val="Normal"/>
    <w:next w:val="Normal"/>
    <w:semiHidden/>
    <w:rsid w:val="006C36CD"/>
    <w:pPr>
      <w:ind w:left="1132"/>
    </w:pPr>
  </w:style>
  <w:style w:type="paragraph" w:styleId="Index4">
    <w:name w:val="index 4"/>
    <w:basedOn w:val="Normal"/>
    <w:next w:val="Normal"/>
    <w:semiHidden/>
    <w:rsid w:val="006C36CD"/>
    <w:pPr>
      <w:ind w:left="849"/>
    </w:pPr>
  </w:style>
  <w:style w:type="paragraph" w:styleId="Index3">
    <w:name w:val="index 3"/>
    <w:basedOn w:val="Normal"/>
    <w:next w:val="Normal"/>
    <w:semiHidden/>
    <w:rsid w:val="006C36CD"/>
    <w:pPr>
      <w:ind w:left="566"/>
    </w:pPr>
  </w:style>
  <w:style w:type="paragraph" w:styleId="Index2">
    <w:name w:val="index 2"/>
    <w:basedOn w:val="Normal"/>
    <w:next w:val="Normal"/>
    <w:semiHidden/>
    <w:rsid w:val="006C36CD"/>
    <w:pPr>
      <w:ind w:left="283"/>
    </w:pPr>
  </w:style>
  <w:style w:type="paragraph" w:styleId="Index1">
    <w:name w:val="index 1"/>
    <w:basedOn w:val="Normal"/>
    <w:next w:val="Normal"/>
    <w:semiHidden/>
    <w:rsid w:val="006C36CD"/>
  </w:style>
  <w:style w:type="character" w:styleId="LineNumber">
    <w:name w:val="line number"/>
    <w:basedOn w:val="DefaultParagraphFont"/>
    <w:rsid w:val="006C36CD"/>
  </w:style>
  <w:style w:type="paragraph" w:styleId="IndexHeading">
    <w:name w:val="index heading"/>
    <w:basedOn w:val="Normal"/>
    <w:next w:val="Index1"/>
    <w:semiHidden/>
    <w:rsid w:val="006C36CD"/>
  </w:style>
  <w:style w:type="paragraph" w:styleId="Footer">
    <w:name w:val="footer"/>
    <w:basedOn w:val="Normal"/>
    <w:link w:val="FooterChar"/>
    <w:rsid w:val="006C36CD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aliases w:val="encabezado"/>
    <w:basedOn w:val="Normal"/>
    <w:link w:val="HeaderChar"/>
    <w:uiPriority w:val="99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semiHidden/>
    <w:rsid w:val="006C36CD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6C36CD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6C36CD"/>
    <w:pPr>
      <w:ind w:left="794"/>
    </w:pPr>
  </w:style>
  <w:style w:type="paragraph" w:customStyle="1" w:styleId="enumlev1">
    <w:name w:val="enumlev1"/>
    <w:basedOn w:val="Normal"/>
    <w:link w:val="enumlev1Char"/>
    <w:qFormat/>
    <w:rsid w:val="006C36CD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6C36CD"/>
    <w:pPr>
      <w:ind w:left="1191" w:hanging="397"/>
    </w:pPr>
  </w:style>
  <w:style w:type="paragraph" w:customStyle="1" w:styleId="enumlev3">
    <w:name w:val="enumlev3"/>
    <w:basedOn w:val="enumlev2"/>
    <w:rsid w:val="006C36CD"/>
    <w:pPr>
      <w:ind w:left="1588"/>
    </w:pPr>
  </w:style>
  <w:style w:type="paragraph" w:customStyle="1" w:styleId="Normalaftertitle">
    <w:name w:val="Normal after title"/>
    <w:basedOn w:val="Normal"/>
    <w:next w:val="Normal"/>
    <w:link w:val="NormalaftertitleChar"/>
    <w:rsid w:val="006C36CD"/>
    <w:pPr>
      <w:spacing w:before="320"/>
    </w:pPr>
  </w:style>
  <w:style w:type="paragraph" w:customStyle="1" w:styleId="Equation">
    <w:name w:val="Equation"/>
    <w:basedOn w:val="Normal"/>
    <w:rsid w:val="006C36C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6C36CD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6C36CD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6C36C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6C36CD"/>
    <w:pPr>
      <w:spacing w:before="480"/>
      <w:jc w:val="center"/>
    </w:pPr>
    <w:rPr>
      <w:b/>
      <w:sz w:val="28"/>
    </w:rPr>
  </w:style>
  <w:style w:type="paragraph" w:customStyle="1" w:styleId="meeting">
    <w:name w:val="meeting"/>
    <w:basedOn w:val="Head"/>
    <w:next w:val="Head"/>
    <w:rsid w:val="006C36CD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6C36CD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6C36CD"/>
  </w:style>
  <w:style w:type="paragraph" w:customStyle="1" w:styleId="Data">
    <w:name w:val="Data"/>
    <w:basedOn w:val="Subject"/>
    <w:next w:val="Subject"/>
    <w:rsid w:val="006C36CD"/>
  </w:style>
  <w:style w:type="paragraph" w:customStyle="1" w:styleId="Reasons">
    <w:name w:val="Reasons"/>
    <w:basedOn w:val="Normal"/>
    <w:qFormat/>
    <w:rsid w:val="006C36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qFormat/>
    <w:rsid w:val="004D163F"/>
    <w:rPr>
      <w:rFonts w:ascii="Calibri" w:hAnsi="Calibri"/>
      <w:color w:val="0000FF"/>
      <w:u w:val="single"/>
    </w:rPr>
  </w:style>
  <w:style w:type="paragraph" w:customStyle="1" w:styleId="FirstFooter">
    <w:name w:val="FirstFooter"/>
    <w:basedOn w:val="Footer"/>
    <w:rsid w:val="006C36CD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semiHidden/>
    <w:rsid w:val="006C36CD"/>
  </w:style>
  <w:style w:type="paragraph" w:customStyle="1" w:styleId="Headingb">
    <w:name w:val="Heading_b"/>
    <w:basedOn w:val="Heading3"/>
    <w:next w:val="Normal"/>
    <w:rsid w:val="006C36CD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i w:val="0"/>
    </w:rPr>
  </w:style>
  <w:style w:type="character" w:styleId="FollowedHyperlink">
    <w:name w:val="FollowedHyperlink"/>
    <w:basedOn w:val="DefaultParagraphFont"/>
    <w:rsid w:val="004D163F"/>
    <w:rPr>
      <w:rFonts w:ascii="Calibri" w:hAnsi="Calibri"/>
      <w:color w:val="800080"/>
      <w:u w:val="single"/>
    </w:rPr>
  </w:style>
  <w:style w:type="paragraph" w:customStyle="1" w:styleId="Title1">
    <w:name w:val="Title 1"/>
    <w:basedOn w:val="Source"/>
    <w:next w:val="Title2"/>
    <w:rsid w:val="006C36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6C36C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6C36CD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6C36CD"/>
    <w:rPr>
      <w:b/>
    </w:rPr>
  </w:style>
  <w:style w:type="paragraph" w:customStyle="1" w:styleId="dnum">
    <w:name w:val="dnum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6C36CD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Annexref"/>
    <w:link w:val="AnnextitleChar"/>
    <w:rsid w:val="006C36CD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nnexref">
    <w:name w:val="Annex_ref"/>
    <w:basedOn w:val="Normal"/>
    <w:next w:val="Normalaftertitle"/>
    <w:rsid w:val="006C36CD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6C36CD"/>
  </w:style>
  <w:style w:type="paragraph" w:customStyle="1" w:styleId="Appendixtitle">
    <w:name w:val="Appendix_title"/>
    <w:basedOn w:val="Annextitle"/>
    <w:next w:val="Appendixref"/>
    <w:rsid w:val="006C36CD"/>
  </w:style>
  <w:style w:type="paragraph" w:customStyle="1" w:styleId="Appendixref">
    <w:name w:val="Appendix_ref"/>
    <w:basedOn w:val="Annexref"/>
    <w:next w:val="Normalaftertitle"/>
    <w:rsid w:val="006C36CD"/>
  </w:style>
  <w:style w:type="paragraph" w:customStyle="1" w:styleId="Call">
    <w:name w:val="Call"/>
    <w:basedOn w:val="Normal"/>
    <w:next w:val="Normal"/>
    <w:link w:val="CallChar"/>
    <w:rsid w:val="004D163F"/>
    <w:pPr>
      <w:keepNext/>
      <w:keepLines/>
      <w:spacing w:before="160"/>
      <w:ind w:left="794"/>
    </w:pPr>
    <w:rPr>
      <w:rFonts w:ascii="STKaiti" w:hAnsi="STKaiti"/>
    </w:rPr>
  </w:style>
  <w:style w:type="character" w:styleId="EndnoteReference">
    <w:name w:val="endnote reference"/>
    <w:basedOn w:val="DefaultParagraphFont"/>
    <w:semiHidden/>
    <w:rsid w:val="006C36CD"/>
    <w:rPr>
      <w:vertAlign w:val="superscript"/>
    </w:rPr>
  </w:style>
  <w:style w:type="paragraph" w:customStyle="1" w:styleId="Equationlegend">
    <w:name w:val="Equation_legend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6C36CD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4D163F"/>
    <w:pPr>
      <w:spacing w:before="240" w:after="480"/>
    </w:pPr>
    <w:rPr>
      <w:rFonts w:ascii="Calibri" w:hAnsi="Calibri"/>
    </w:rPr>
  </w:style>
  <w:style w:type="paragraph" w:customStyle="1" w:styleId="Tabletitle">
    <w:name w:val="Table_title"/>
    <w:basedOn w:val="TableNo"/>
    <w:next w:val="Tabletext"/>
    <w:rsid w:val="006C36CD"/>
    <w:pPr>
      <w:spacing w:before="0"/>
    </w:pPr>
    <w:rPr>
      <w:rFonts w:ascii="Times New Roman Bold" w:hAnsi="Times New Roman Bold"/>
      <w:b/>
      <w:caps w:val="0"/>
    </w:rPr>
  </w:style>
  <w:style w:type="paragraph" w:customStyle="1" w:styleId="TableNo">
    <w:name w:val="Table_No"/>
    <w:basedOn w:val="Normal"/>
    <w:next w:val="Tabletitle"/>
    <w:rsid w:val="006C36CD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6C36C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legend">
    <w:name w:val="Figure_legend"/>
    <w:basedOn w:val="Normal"/>
    <w:rsid w:val="006C36C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C36CD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6C36CD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E265BF"/>
    <w:pPr>
      <w:spacing w:before="160"/>
    </w:pPr>
    <w:rPr>
      <w:rFonts w:ascii="STKaiti" w:hAnsi="STKaiti"/>
      <w:b w:val="0"/>
    </w:rPr>
  </w:style>
  <w:style w:type="character" w:styleId="PageNumber">
    <w:name w:val="page number"/>
    <w:basedOn w:val="DefaultParagraphFont"/>
    <w:rsid w:val="006C36CD"/>
  </w:style>
  <w:style w:type="paragraph" w:customStyle="1" w:styleId="PartNo">
    <w:name w:val="Part_No"/>
    <w:basedOn w:val="AnnexNo"/>
    <w:next w:val="Parttitle"/>
    <w:rsid w:val="006C36CD"/>
  </w:style>
  <w:style w:type="paragraph" w:customStyle="1" w:styleId="Parttitle">
    <w:name w:val="Part_title"/>
    <w:basedOn w:val="Annextitle"/>
    <w:next w:val="Partref"/>
    <w:rsid w:val="004D163F"/>
    <w:rPr>
      <w:rFonts w:ascii="Calibri" w:hAnsi="Calibri"/>
    </w:rPr>
  </w:style>
  <w:style w:type="paragraph" w:customStyle="1" w:styleId="Partref">
    <w:name w:val="Part_ref"/>
    <w:basedOn w:val="Annexref"/>
    <w:next w:val="Normalaftertitle"/>
    <w:rsid w:val="006C36CD"/>
  </w:style>
  <w:style w:type="paragraph" w:customStyle="1" w:styleId="RecNo">
    <w:name w:val="Rec_No"/>
    <w:basedOn w:val="Normal"/>
    <w:next w:val="Rectitle"/>
    <w:rsid w:val="006C36CD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4D163F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6C36CD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C36CD"/>
  </w:style>
  <w:style w:type="paragraph" w:customStyle="1" w:styleId="QuestionNo">
    <w:name w:val="Question_No"/>
    <w:basedOn w:val="RecNo"/>
    <w:next w:val="Questiontitle"/>
    <w:rsid w:val="006C36CD"/>
  </w:style>
  <w:style w:type="paragraph" w:customStyle="1" w:styleId="Questionref">
    <w:name w:val="Question_ref"/>
    <w:basedOn w:val="Recref"/>
    <w:next w:val="Questiondate"/>
    <w:rsid w:val="006C36CD"/>
  </w:style>
  <w:style w:type="paragraph" w:customStyle="1" w:styleId="Questiontitle">
    <w:name w:val="Question_title"/>
    <w:basedOn w:val="Rectitle"/>
    <w:next w:val="Questionref"/>
    <w:rsid w:val="006C36CD"/>
  </w:style>
  <w:style w:type="paragraph" w:customStyle="1" w:styleId="Reftext">
    <w:name w:val="Ref_text"/>
    <w:basedOn w:val="Normal"/>
    <w:rsid w:val="006C36CD"/>
    <w:pPr>
      <w:ind w:left="794" w:hanging="794"/>
    </w:pPr>
  </w:style>
  <w:style w:type="paragraph" w:customStyle="1" w:styleId="Reftitle">
    <w:name w:val="Ref_title"/>
    <w:basedOn w:val="Normal"/>
    <w:next w:val="Reftext"/>
    <w:rsid w:val="006C36CD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6C36CD"/>
  </w:style>
  <w:style w:type="paragraph" w:customStyle="1" w:styleId="RepNo">
    <w:name w:val="Rep_No"/>
    <w:basedOn w:val="RecNo"/>
    <w:next w:val="Reptitle"/>
    <w:rsid w:val="006C36CD"/>
  </w:style>
  <w:style w:type="paragraph" w:customStyle="1" w:styleId="Reptitle">
    <w:name w:val="Rep_title"/>
    <w:basedOn w:val="Rectitle"/>
    <w:next w:val="Repref"/>
    <w:rsid w:val="006C36CD"/>
  </w:style>
  <w:style w:type="paragraph" w:customStyle="1" w:styleId="Repref">
    <w:name w:val="Rep_ref"/>
    <w:basedOn w:val="Recref"/>
    <w:next w:val="Repdate"/>
    <w:rsid w:val="006C36CD"/>
  </w:style>
  <w:style w:type="paragraph" w:customStyle="1" w:styleId="Resdate">
    <w:name w:val="Res_date"/>
    <w:basedOn w:val="Recdate"/>
    <w:next w:val="Normalaftertitle"/>
    <w:rsid w:val="006C36CD"/>
  </w:style>
  <w:style w:type="paragraph" w:customStyle="1" w:styleId="ResNo">
    <w:name w:val="Res_No"/>
    <w:basedOn w:val="RecNo"/>
    <w:next w:val="Restitle"/>
    <w:rsid w:val="006C36CD"/>
  </w:style>
  <w:style w:type="paragraph" w:customStyle="1" w:styleId="Restitle">
    <w:name w:val="Res_title"/>
    <w:basedOn w:val="Rectitle"/>
    <w:next w:val="Resref"/>
    <w:rsid w:val="006C36CD"/>
  </w:style>
  <w:style w:type="paragraph" w:customStyle="1" w:styleId="Resref">
    <w:name w:val="Res_ref"/>
    <w:basedOn w:val="Recref"/>
    <w:next w:val="Resdate"/>
    <w:rsid w:val="006C36CD"/>
  </w:style>
  <w:style w:type="paragraph" w:customStyle="1" w:styleId="SectionNo">
    <w:name w:val="Section_No"/>
    <w:basedOn w:val="AnnexNo"/>
    <w:next w:val="Sectiontitle"/>
    <w:rsid w:val="006C36CD"/>
  </w:style>
  <w:style w:type="paragraph" w:customStyle="1" w:styleId="Sectiontitle">
    <w:name w:val="Section_title"/>
    <w:basedOn w:val="Normal"/>
    <w:next w:val="Normalaftertitle"/>
    <w:rsid w:val="006C36CD"/>
    <w:rPr>
      <w:sz w:val="28"/>
    </w:rPr>
  </w:style>
  <w:style w:type="paragraph" w:customStyle="1" w:styleId="SpecialFooter">
    <w:name w:val="Special Footer"/>
    <w:basedOn w:val="Footer"/>
    <w:rsid w:val="006C36CD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6C36CD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6C36CD"/>
    <w:pPr>
      <w:spacing w:before="120"/>
    </w:pPr>
  </w:style>
  <w:style w:type="paragraph" w:customStyle="1" w:styleId="Tableref">
    <w:name w:val="Table_ref"/>
    <w:basedOn w:val="Normal"/>
    <w:next w:val="Tabletitle"/>
    <w:rsid w:val="006C36CD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6C36CD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6C36CD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6C36CD"/>
    <w:pPr>
      <w:keepNext/>
      <w:keepLines/>
      <w:spacing w:before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4D163F"/>
    <w:rPr>
      <w:b/>
    </w:rPr>
  </w:style>
  <w:style w:type="paragraph" w:customStyle="1" w:styleId="Chaptitle">
    <w:name w:val="Chap_title"/>
    <w:basedOn w:val="Arttitle"/>
    <w:next w:val="Normalaftertitle"/>
    <w:rsid w:val="006C36CD"/>
  </w:style>
  <w:style w:type="paragraph" w:styleId="BodyTextIndent3">
    <w:name w:val="Body Text Indent 3"/>
    <w:basedOn w:val="Normal"/>
    <w:link w:val="BodyTextIndent3Char"/>
    <w:rsid w:val="006C36CD"/>
    <w:pPr>
      <w:spacing w:before="0"/>
      <w:ind w:firstLine="601"/>
      <w:textAlignment w:val="auto"/>
    </w:pPr>
    <w:rPr>
      <w:sz w:val="22"/>
      <w:lang w:val="fr-FR" w:eastAsia="zh-CN"/>
    </w:rPr>
  </w:style>
  <w:style w:type="paragraph" w:customStyle="1" w:styleId="NormalCH">
    <w:name w:val="NormalCH"/>
    <w:basedOn w:val="Normal"/>
    <w:next w:val="Normal"/>
    <w:qFormat/>
    <w:rsid w:val="00E77476"/>
    <w:pPr>
      <w:ind w:firstLineChars="200" w:firstLine="200"/>
    </w:pPr>
    <w:rPr>
      <w:szCs w:val="19"/>
      <w:lang w:eastAsia="zh-CN"/>
    </w:rPr>
  </w:style>
  <w:style w:type="character" w:customStyle="1" w:styleId="Heading1Char">
    <w:name w:val="Heading 1 Char"/>
    <w:basedOn w:val="DefaultParagraphFont"/>
    <w:link w:val="Heading1"/>
    <w:rsid w:val="007A37DB"/>
    <w:rPr>
      <w:rFonts w:ascii="Calibri" w:hAnsi="Calibri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7A37DB"/>
    <w:rPr>
      <w:rFonts w:ascii="Calibri" w:hAnsi="Calibri"/>
      <w:b/>
      <w:sz w:val="24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7A37DB"/>
    <w:rPr>
      <w:rFonts w:ascii="Calibri" w:hAnsi="Calibri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0051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ind w:left="720"/>
      <w:contextualSpacing/>
    </w:pPr>
    <w:rPr>
      <w:rFonts w:eastAsia="Times New Roman"/>
    </w:rPr>
  </w:style>
  <w:style w:type="table" w:styleId="TableGrid">
    <w:name w:val="Table Grid"/>
    <w:basedOn w:val="TableNormal"/>
    <w:rsid w:val="0000517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aftertitleChar">
    <w:name w:val="Normal after title Char"/>
    <w:link w:val="Normalaftertitle"/>
    <w:locked/>
    <w:rsid w:val="00CD5566"/>
    <w:rPr>
      <w:rFonts w:ascii="Calibri" w:hAnsi="Calibri"/>
      <w:sz w:val="24"/>
      <w:lang w:val="en-GB" w:eastAsia="en-US"/>
    </w:rPr>
  </w:style>
  <w:style w:type="character" w:customStyle="1" w:styleId="CallChar">
    <w:name w:val="Call Char"/>
    <w:basedOn w:val="DefaultParagraphFont"/>
    <w:link w:val="Call"/>
    <w:rsid w:val="00CD5566"/>
    <w:rPr>
      <w:rFonts w:ascii="STKaiti" w:hAnsi="STKaiti"/>
      <w:sz w:val="24"/>
      <w:lang w:val="en-GB" w:eastAsia="en-US"/>
    </w:rPr>
  </w:style>
  <w:style w:type="character" w:customStyle="1" w:styleId="AnnextitleChar">
    <w:name w:val="Annex_title Char"/>
    <w:basedOn w:val="DefaultParagraphFont"/>
    <w:link w:val="Annextitle"/>
    <w:locked/>
    <w:rsid w:val="00CD5566"/>
    <w:rPr>
      <w:rFonts w:ascii="Times New Roman Bold" w:hAnsi="Times New Roman Bold"/>
      <w:b/>
      <w:sz w:val="2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0853C0"/>
    <w:rPr>
      <w:rFonts w:ascii="Calibri" w:hAnsi="Calibri"/>
      <w:caps/>
      <w:noProof/>
      <w:sz w:val="16"/>
      <w:lang w:val="fr-FR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B40A53"/>
    <w:rPr>
      <w:rFonts w:ascii="Calibri" w:hAnsi="Calibri"/>
      <w:sz w:val="22"/>
      <w:lang w:val="fr-FR"/>
    </w:rPr>
  </w:style>
  <w:style w:type="paragraph" w:styleId="NormalWeb">
    <w:name w:val="Normal (Web)"/>
    <w:basedOn w:val="Normal"/>
    <w:uiPriority w:val="99"/>
    <w:unhideWhenUsed/>
    <w:rsid w:val="0074645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="Times New Roman" w:hAnsi="Times New Roman"/>
      <w:szCs w:val="24"/>
      <w:lang w:eastAsia="en-GB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locked/>
    <w:rsid w:val="00BB52B6"/>
    <w:rPr>
      <w:rFonts w:ascii="Calibri" w:hAnsi="Calibri"/>
      <w:sz w:val="18"/>
      <w:lang w:val="fr-FR" w:eastAsia="en-US"/>
    </w:rPr>
  </w:style>
  <w:style w:type="character" w:customStyle="1" w:styleId="enumlev1Char">
    <w:name w:val="enumlev1 Char"/>
    <w:basedOn w:val="DefaultParagraphFont"/>
    <w:link w:val="enumlev1"/>
    <w:qFormat/>
    <w:locked/>
    <w:rsid w:val="004C7258"/>
    <w:rPr>
      <w:rFonts w:ascii="Calibri" w:hAnsi="Calibri"/>
      <w:sz w:val="24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6A0A"/>
    <w:rPr>
      <w:color w:val="605E5C"/>
      <w:shd w:val="clear" w:color="auto" w:fill="E1DFDD"/>
    </w:rPr>
  </w:style>
  <w:style w:type="paragraph" w:customStyle="1" w:styleId="ev">
    <w:name w:val="ev"/>
    <w:basedOn w:val="Normal"/>
    <w:rsid w:val="002F2853"/>
    <w:pPr>
      <w:tabs>
        <w:tab w:val="left" w:pos="2608"/>
        <w:tab w:val="left" w:pos="3345"/>
      </w:tabs>
      <w:spacing w:before="80"/>
      <w:ind w:left="1134" w:hanging="425"/>
      <w:textAlignment w:val="auto"/>
    </w:pPr>
    <w:rPr>
      <w:lang w:eastAsia="zh-CN"/>
    </w:rPr>
  </w:style>
  <w:style w:type="paragraph" w:customStyle="1" w:styleId="NormalaftertitleBlack">
    <w:name w:val="Normal after title + Black"/>
    <w:basedOn w:val="Normal"/>
    <w:rsid w:val="002F2853"/>
    <w:pPr>
      <w:topLinePunct/>
      <w:spacing w:before="320"/>
    </w:pPr>
    <w:rPr>
      <w:rFonts w:cstheme="minorHAnsi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emf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itu.int/en/council/Documents/basic-texts/RES-071-C.pdf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8D63C-4DFB-49A5-B89D-E52F3D9C8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1604</Words>
  <Characters>554</Characters>
  <Application>Microsoft Office Word</Application>
  <DocSecurity>4</DocSecurity>
  <Lines>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2154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operational plan for the Union for 2023</dc:title>
  <dc:subject>Council 2022</dc:subject>
  <dc:creator>Zhao, Lanyi</dc:creator>
  <cp:keywords>C2022, C22, Council-22</cp:keywords>
  <dc:description/>
  <cp:lastModifiedBy>Xue, Kun</cp:lastModifiedBy>
  <cp:revision>2</cp:revision>
  <cp:lastPrinted>2015-02-24T13:23:00Z</cp:lastPrinted>
  <dcterms:created xsi:type="dcterms:W3CDTF">2022-03-12T09:04:00Z</dcterms:created>
  <dcterms:modified xsi:type="dcterms:W3CDTF">2022-03-12T09:04:00Z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C05/xx-C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[ ]</vt:lpwstr>
  </property>
</Properties>
</file>