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4A0" w:firstRow="1" w:lastRow="0" w:firstColumn="1" w:lastColumn="0" w:noHBand="0" w:noVBand="1"/>
      </w:tblPr>
      <w:tblGrid>
        <w:gridCol w:w="6911"/>
        <w:gridCol w:w="3120"/>
      </w:tblGrid>
      <w:tr w:rsidR="005C6CB9" w14:paraId="58ED1D26" w14:textId="77777777">
        <w:trPr>
          <w:cantSplit/>
        </w:trPr>
        <w:tc>
          <w:tcPr>
            <w:tcW w:w="6911" w:type="dxa"/>
          </w:tcPr>
          <w:p w14:paraId="47C5F1BB" w14:textId="0CA0DC91" w:rsidR="005C6CB9" w:rsidRDefault="009C2331">
            <w:pPr>
              <w:spacing w:before="360" w:after="48"/>
              <w:rPr>
                <w:rFonts w:ascii="Verdana" w:hAnsi="Verdana"/>
                <w:position w:val="6"/>
                <w:lang w:eastAsia="zh-CN"/>
              </w:rPr>
            </w:pPr>
            <w:r w:rsidRPr="009C2331">
              <w:rPr>
                <w:rFonts w:asciiTheme="minorHAnsi" w:eastAsiaTheme="majorEastAsia" w:hAnsiTheme="minorHAnsi" w:cs="Microsoft YaHei" w:hint="eastAsia"/>
                <w:b/>
                <w:bCs/>
                <w:sz w:val="28"/>
                <w:szCs w:val="28"/>
                <w:lang w:val="en-US" w:eastAsia="zh-CN"/>
              </w:rPr>
              <w:t>理事会</w:t>
            </w:r>
            <w:r w:rsidRPr="009C2331">
              <w:rPr>
                <w:rFonts w:asciiTheme="minorHAnsi" w:eastAsiaTheme="majorEastAsia" w:hAnsiTheme="minorHAnsi" w:cs="Microsoft YaHei"/>
                <w:b/>
                <w:bCs/>
                <w:sz w:val="28"/>
                <w:szCs w:val="28"/>
                <w:lang w:val="en-US" w:eastAsia="zh-CN"/>
              </w:rPr>
              <w:t>2022</w:t>
            </w:r>
            <w:r w:rsidRPr="009C2331">
              <w:rPr>
                <w:rFonts w:asciiTheme="minorHAnsi" w:eastAsiaTheme="majorEastAsia" w:hAnsiTheme="minorHAnsi" w:cs="Microsoft YaHei" w:hint="eastAsia"/>
                <w:b/>
                <w:bCs/>
                <w:sz w:val="28"/>
                <w:szCs w:val="28"/>
                <w:lang w:val="en-US" w:eastAsia="zh-CN"/>
              </w:rPr>
              <w:t>年会议</w:t>
            </w:r>
            <w:r w:rsidRPr="009C2331">
              <w:rPr>
                <w:rFonts w:asciiTheme="minorHAnsi" w:eastAsiaTheme="majorEastAsia" w:hAnsiTheme="minorHAnsi" w:cs="Microsoft YaHei"/>
                <w:b/>
                <w:bCs/>
                <w:sz w:val="28"/>
                <w:szCs w:val="28"/>
                <w:lang w:val="en-US" w:eastAsia="zh-CN"/>
              </w:rPr>
              <w:br/>
            </w:r>
            <w:r w:rsidRPr="009C2331">
              <w:rPr>
                <w:rFonts w:asciiTheme="minorHAnsi" w:eastAsiaTheme="majorEastAsia" w:hAnsiTheme="minorHAnsi" w:cs="Microsoft YaHei"/>
                <w:b/>
                <w:bCs/>
                <w:sz w:val="28"/>
                <w:szCs w:val="28"/>
                <w:lang w:eastAsia="zh-CN"/>
              </w:rPr>
              <w:t>2022</w:t>
            </w:r>
            <w:r w:rsidRPr="009C2331">
              <w:rPr>
                <w:rFonts w:asciiTheme="minorHAnsi" w:eastAsiaTheme="majorEastAsia" w:hAnsiTheme="minorHAnsi" w:cs="Microsoft YaHei" w:hint="eastAsia"/>
                <w:b/>
                <w:bCs/>
                <w:sz w:val="28"/>
                <w:szCs w:val="28"/>
                <w:lang w:eastAsia="zh-CN"/>
              </w:rPr>
              <w:t>年</w:t>
            </w:r>
            <w:r w:rsidRPr="009C2331">
              <w:rPr>
                <w:rFonts w:asciiTheme="minorHAnsi" w:eastAsiaTheme="majorEastAsia" w:hAnsiTheme="minorHAnsi" w:cs="Microsoft YaHei"/>
                <w:b/>
                <w:bCs/>
                <w:sz w:val="28"/>
                <w:szCs w:val="28"/>
                <w:lang w:eastAsia="zh-CN"/>
              </w:rPr>
              <w:t>3</w:t>
            </w:r>
            <w:r w:rsidRPr="009C2331">
              <w:rPr>
                <w:rFonts w:asciiTheme="minorHAnsi" w:eastAsiaTheme="majorEastAsia" w:hAnsiTheme="minorHAnsi" w:cs="Microsoft YaHei" w:hint="eastAsia"/>
                <w:b/>
                <w:bCs/>
                <w:sz w:val="28"/>
                <w:szCs w:val="28"/>
                <w:lang w:eastAsia="zh-CN"/>
              </w:rPr>
              <w:t>月</w:t>
            </w:r>
            <w:r w:rsidRPr="009C2331">
              <w:rPr>
                <w:rFonts w:asciiTheme="minorHAnsi" w:eastAsiaTheme="majorEastAsia" w:hAnsiTheme="minorHAnsi" w:cs="Microsoft YaHei"/>
                <w:b/>
                <w:bCs/>
                <w:sz w:val="28"/>
                <w:szCs w:val="28"/>
                <w:lang w:eastAsia="zh-CN"/>
              </w:rPr>
              <w:t>21-31</w:t>
            </w:r>
            <w:r w:rsidRPr="009C2331">
              <w:rPr>
                <w:rFonts w:asciiTheme="minorHAnsi" w:eastAsiaTheme="majorEastAsia" w:hAnsiTheme="minorHAnsi" w:cs="Microsoft YaHei" w:hint="eastAsia"/>
                <w:b/>
                <w:bCs/>
                <w:sz w:val="28"/>
                <w:szCs w:val="28"/>
                <w:lang w:eastAsia="zh-CN"/>
              </w:rPr>
              <w:t>日</w:t>
            </w:r>
            <w:bookmarkStart w:id="0" w:name="_Hlk53061815"/>
            <w:r w:rsidRPr="009C2331">
              <w:rPr>
                <w:rFonts w:asciiTheme="minorHAnsi" w:eastAsiaTheme="majorEastAsia" w:hAnsiTheme="minorHAnsi" w:cs="Microsoft YaHei" w:hint="eastAsia"/>
                <w:b/>
                <w:bCs/>
                <w:sz w:val="28"/>
                <w:szCs w:val="28"/>
                <w:lang w:eastAsia="zh-CN"/>
              </w:rPr>
              <w:t>，</w:t>
            </w:r>
            <w:bookmarkEnd w:id="0"/>
            <w:r w:rsidRPr="009C2331">
              <w:rPr>
                <w:rFonts w:asciiTheme="minorHAnsi" w:eastAsiaTheme="majorEastAsia" w:hAnsiTheme="minorHAnsi" w:cs="Microsoft YaHei" w:hint="eastAsia"/>
                <w:b/>
                <w:bCs/>
                <w:sz w:val="28"/>
                <w:szCs w:val="28"/>
                <w:lang w:eastAsia="zh-CN"/>
              </w:rPr>
              <w:t>日内瓦</w:t>
            </w:r>
          </w:p>
        </w:tc>
        <w:tc>
          <w:tcPr>
            <w:tcW w:w="3120" w:type="dxa"/>
          </w:tcPr>
          <w:p w14:paraId="0FD77D43" w14:textId="77777777" w:rsidR="005C6CB9" w:rsidRDefault="008B3F22">
            <w:pPr>
              <w:spacing w:before="0"/>
            </w:pPr>
            <w:bookmarkStart w:id="1" w:name="ditulogo"/>
            <w:bookmarkEnd w:id="1"/>
            <w:r>
              <w:rPr>
                <w:noProof/>
                <w:lang w:val="en-US" w:eastAsia="zh-CN"/>
              </w:rPr>
              <w:drawing>
                <wp:inline distT="0" distB="0" distL="0" distR="0" wp14:anchorId="132FBED9" wp14:editId="29B95649">
                  <wp:extent cx="609600" cy="643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5C6CB9" w14:paraId="79F0DB86" w14:textId="77777777">
        <w:trPr>
          <w:cantSplit/>
        </w:trPr>
        <w:tc>
          <w:tcPr>
            <w:tcW w:w="6911" w:type="dxa"/>
            <w:tcBorders>
              <w:bottom w:val="single" w:sz="12" w:space="0" w:color="auto"/>
            </w:tcBorders>
          </w:tcPr>
          <w:p w14:paraId="1B842249" w14:textId="029A128D" w:rsidR="005C6CB9" w:rsidRDefault="005C6CB9">
            <w:pPr>
              <w:spacing w:before="0" w:after="48"/>
              <w:rPr>
                <w:b/>
                <w:smallCaps/>
                <w:szCs w:val="24"/>
                <w:lang w:eastAsia="zh-CN"/>
              </w:rPr>
            </w:pPr>
          </w:p>
        </w:tc>
        <w:tc>
          <w:tcPr>
            <w:tcW w:w="3120" w:type="dxa"/>
            <w:tcBorders>
              <w:bottom w:val="single" w:sz="12" w:space="0" w:color="auto"/>
            </w:tcBorders>
          </w:tcPr>
          <w:p w14:paraId="3723F814" w14:textId="77777777" w:rsidR="005C6CB9" w:rsidRDefault="005C6CB9">
            <w:pPr>
              <w:spacing w:before="0"/>
              <w:rPr>
                <w:rFonts w:ascii="Verdana" w:hAnsi="Verdana"/>
                <w:szCs w:val="24"/>
                <w:lang w:eastAsia="zh-CN"/>
              </w:rPr>
            </w:pPr>
          </w:p>
        </w:tc>
      </w:tr>
      <w:tr w:rsidR="005C6CB9" w14:paraId="3BAB8E79" w14:textId="77777777">
        <w:trPr>
          <w:cantSplit/>
        </w:trPr>
        <w:tc>
          <w:tcPr>
            <w:tcW w:w="6911" w:type="dxa"/>
            <w:tcBorders>
              <w:top w:val="single" w:sz="12" w:space="0" w:color="auto"/>
            </w:tcBorders>
          </w:tcPr>
          <w:p w14:paraId="28228FBA" w14:textId="77777777" w:rsidR="005C6CB9" w:rsidRDefault="005C6CB9">
            <w:pPr>
              <w:spacing w:before="0" w:after="48"/>
              <w:rPr>
                <w:b/>
                <w:bCs/>
                <w:smallCaps/>
                <w:szCs w:val="24"/>
                <w:lang w:eastAsia="zh-CN"/>
              </w:rPr>
            </w:pPr>
          </w:p>
        </w:tc>
        <w:tc>
          <w:tcPr>
            <w:tcW w:w="3120" w:type="dxa"/>
            <w:tcBorders>
              <w:top w:val="single" w:sz="12" w:space="0" w:color="auto"/>
            </w:tcBorders>
          </w:tcPr>
          <w:p w14:paraId="50F0A9B6" w14:textId="77777777" w:rsidR="005C6CB9" w:rsidRDefault="005C6CB9">
            <w:pPr>
              <w:spacing w:before="0"/>
              <w:rPr>
                <w:rFonts w:ascii="Verdana" w:hAnsi="Verdana"/>
                <w:szCs w:val="24"/>
                <w:lang w:eastAsia="zh-CN"/>
              </w:rPr>
            </w:pPr>
          </w:p>
        </w:tc>
      </w:tr>
      <w:tr w:rsidR="005C6CB9" w14:paraId="35310623" w14:textId="77777777">
        <w:trPr>
          <w:cantSplit/>
          <w:trHeight w:val="23"/>
        </w:trPr>
        <w:tc>
          <w:tcPr>
            <w:tcW w:w="6911" w:type="dxa"/>
            <w:vMerge w:val="restart"/>
          </w:tcPr>
          <w:p w14:paraId="3F858C40" w14:textId="79548FBB" w:rsidR="005C6CB9" w:rsidRDefault="009C2331">
            <w:pPr>
              <w:tabs>
                <w:tab w:val="left" w:pos="851"/>
              </w:tabs>
              <w:rPr>
                <w:b/>
                <w:szCs w:val="24"/>
                <w:lang w:eastAsia="zh-CN"/>
              </w:rPr>
            </w:pPr>
            <w:bookmarkStart w:id="2" w:name="dmeeting" w:colFirst="0" w:colLast="0"/>
            <w:r w:rsidRPr="009C2331">
              <w:rPr>
                <w:rFonts w:hint="eastAsia"/>
                <w:b/>
                <w:szCs w:val="24"/>
                <w:lang w:eastAsia="zh-CN"/>
              </w:rPr>
              <w:t>议项</w:t>
            </w:r>
            <w:r w:rsidRPr="009C2331">
              <w:rPr>
                <w:b/>
                <w:szCs w:val="24"/>
                <w:lang w:eastAsia="zh-CN"/>
              </w:rPr>
              <w:t>：</w:t>
            </w:r>
            <w:r w:rsidRPr="009C2331">
              <w:rPr>
                <w:b/>
                <w:szCs w:val="24"/>
                <w:lang w:eastAsia="zh-CN"/>
              </w:rPr>
              <w:t xml:space="preserve">PL </w:t>
            </w:r>
            <w:r>
              <w:rPr>
                <w:rFonts w:hint="eastAsia"/>
                <w:b/>
                <w:szCs w:val="24"/>
                <w:lang w:eastAsia="zh-CN"/>
              </w:rPr>
              <w:t>1.7</w:t>
            </w:r>
          </w:p>
        </w:tc>
        <w:tc>
          <w:tcPr>
            <w:tcW w:w="3120" w:type="dxa"/>
          </w:tcPr>
          <w:p w14:paraId="01625A5B" w14:textId="36438A4B" w:rsidR="005C6CB9" w:rsidRDefault="008B3F22">
            <w:pPr>
              <w:tabs>
                <w:tab w:val="left" w:pos="851"/>
              </w:tabs>
              <w:spacing w:before="0"/>
              <w:rPr>
                <w:b/>
                <w:bCs/>
                <w:lang w:eastAsia="zh-CN"/>
              </w:rPr>
            </w:pPr>
            <w:r>
              <w:rPr>
                <w:rFonts w:hint="eastAsia"/>
                <w:b/>
                <w:bCs/>
                <w:szCs w:val="24"/>
                <w:lang w:val="fr-CH" w:eastAsia="zh-CN"/>
              </w:rPr>
              <w:t>文件</w:t>
            </w:r>
            <w:r>
              <w:rPr>
                <w:b/>
                <w:bCs/>
                <w:sz w:val="20"/>
                <w:lang w:eastAsia="zh-CN"/>
              </w:rPr>
              <w:t xml:space="preserve"> </w:t>
            </w:r>
            <w:r w:rsidR="009C2331" w:rsidRPr="009C2331">
              <w:rPr>
                <w:rFonts w:asciiTheme="minorHAnsi" w:hAnsiTheme="minorHAnsi" w:cs="Times New Roman Bold"/>
                <w:b/>
                <w:spacing w:val="-4"/>
              </w:rPr>
              <w:t>C22/26</w:t>
            </w:r>
            <w:r>
              <w:rPr>
                <w:rFonts w:asciiTheme="minorHAnsi" w:hAnsiTheme="minorHAnsi" w:cs="Times New Roman Bold"/>
                <w:b/>
                <w:spacing w:val="-4"/>
                <w:lang w:val="de-CH"/>
              </w:rPr>
              <w:t>-</w:t>
            </w:r>
            <w:r>
              <w:rPr>
                <w:b/>
                <w:bCs/>
                <w:szCs w:val="24"/>
                <w:lang w:eastAsia="zh-CN"/>
              </w:rPr>
              <w:t>C</w:t>
            </w:r>
          </w:p>
        </w:tc>
      </w:tr>
      <w:bookmarkEnd w:id="2"/>
      <w:tr w:rsidR="005C6CB9" w14:paraId="3BE7A3F0" w14:textId="77777777">
        <w:trPr>
          <w:cantSplit/>
          <w:trHeight w:val="23"/>
        </w:trPr>
        <w:tc>
          <w:tcPr>
            <w:tcW w:w="6911" w:type="dxa"/>
            <w:vMerge/>
          </w:tcPr>
          <w:p w14:paraId="34C54595" w14:textId="77777777" w:rsidR="005C6CB9" w:rsidRDefault="005C6CB9">
            <w:pPr>
              <w:tabs>
                <w:tab w:val="left" w:pos="851"/>
              </w:tabs>
              <w:rPr>
                <w:b/>
                <w:lang w:eastAsia="zh-CN"/>
              </w:rPr>
            </w:pPr>
          </w:p>
        </w:tc>
        <w:tc>
          <w:tcPr>
            <w:tcW w:w="3120" w:type="dxa"/>
          </w:tcPr>
          <w:p w14:paraId="0F0B3472" w14:textId="094C235B" w:rsidR="005C6CB9" w:rsidRDefault="008B3F22">
            <w:pPr>
              <w:tabs>
                <w:tab w:val="left" w:pos="993"/>
              </w:tabs>
              <w:spacing w:before="0"/>
              <w:rPr>
                <w:b/>
                <w:bCs/>
                <w:szCs w:val="24"/>
                <w:lang w:eastAsia="zh-CN"/>
              </w:rPr>
            </w:pPr>
            <w:r>
              <w:rPr>
                <w:b/>
                <w:bCs/>
                <w:szCs w:val="24"/>
                <w:lang w:eastAsia="zh-CN"/>
              </w:rPr>
              <w:t>202</w:t>
            </w:r>
            <w:r w:rsidR="00B92F82">
              <w:rPr>
                <w:b/>
                <w:bCs/>
                <w:szCs w:val="24"/>
                <w:lang w:eastAsia="zh-CN"/>
              </w:rPr>
              <w:t>2</w:t>
            </w:r>
            <w:r>
              <w:rPr>
                <w:rFonts w:hint="eastAsia"/>
                <w:b/>
                <w:bCs/>
                <w:szCs w:val="24"/>
                <w:lang w:eastAsia="zh-CN"/>
              </w:rPr>
              <w:t>年</w:t>
            </w:r>
            <w:r w:rsidR="000872AF">
              <w:rPr>
                <w:rFonts w:asciiTheme="minorHAnsi" w:hAnsiTheme="minorHAnsi" w:cstheme="minorHAnsi"/>
                <w:b/>
                <w:bCs/>
                <w:szCs w:val="24"/>
                <w:lang w:eastAsia="zh-CN"/>
              </w:rPr>
              <w:t>2</w:t>
            </w:r>
            <w:r>
              <w:rPr>
                <w:rFonts w:hint="eastAsia"/>
                <w:b/>
                <w:bCs/>
                <w:szCs w:val="24"/>
                <w:lang w:eastAsia="zh-CN"/>
              </w:rPr>
              <w:t>月</w:t>
            </w:r>
            <w:r w:rsidR="000872AF">
              <w:rPr>
                <w:rFonts w:hint="eastAsia"/>
                <w:b/>
                <w:bCs/>
                <w:szCs w:val="24"/>
                <w:lang w:eastAsia="zh-CN"/>
              </w:rPr>
              <w:t>1</w:t>
            </w:r>
            <w:r w:rsidR="000872AF">
              <w:rPr>
                <w:b/>
                <w:bCs/>
                <w:szCs w:val="24"/>
                <w:lang w:eastAsia="zh-CN"/>
              </w:rPr>
              <w:t>8</w:t>
            </w:r>
            <w:r>
              <w:rPr>
                <w:rFonts w:hint="eastAsia"/>
                <w:b/>
                <w:bCs/>
                <w:szCs w:val="24"/>
                <w:lang w:eastAsia="zh-CN"/>
              </w:rPr>
              <w:t>日</w:t>
            </w:r>
          </w:p>
        </w:tc>
      </w:tr>
      <w:tr w:rsidR="005C6CB9" w14:paraId="6693BBC2" w14:textId="77777777">
        <w:trPr>
          <w:cantSplit/>
          <w:trHeight w:val="23"/>
        </w:trPr>
        <w:tc>
          <w:tcPr>
            <w:tcW w:w="6911" w:type="dxa"/>
            <w:vMerge/>
          </w:tcPr>
          <w:p w14:paraId="4088F7F4" w14:textId="77777777" w:rsidR="005C6CB9" w:rsidRDefault="005C6CB9">
            <w:pPr>
              <w:tabs>
                <w:tab w:val="left" w:pos="851"/>
              </w:tabs>
              <w:rPr>
                <w:b/>
                <w:lang w:eastAsia="zh-CN"/>
              </w:rPr>
            </w:pPr>
          </w:p>
        </w:tc>
        <w:tc>
          <w:tcPr>
            <w:tcW w:w="3120" w:type="dxa"/>
          </w:tcPr>
          <w:p w14:paraId="619D31FE" w14:textId="77777777" w:rsidR="005C6CB9" w:rsidRDefault="008B3F22">
            <w:pPr>
              <w:tabs>
                <w:tab w:val="left" w:pos="993"/>
              </w:tabs>
              <w:spacing w:before="0"/>
              <w:rPr>
                <w:rFonts w:ascii="SimSun" w:hAnsi="SimSun"/>
                <w:b/>
                <w:bCs/>
                <w:szCs w:val="24"/>
                <w:lang w:eastAsia="zh-CN"/>
              </w:rPr>
            </w:pPr>
            <w:r>
              <w:rPr>
                <w:rFonts w:hint="eastAsia"/>
                <w:b/>
                <w:bCs/>
                <w:szCs w:val="24"/>
                <w:lang w:eastAsia="zh-CN"/>
              </w:rPr>
              <w:t>原文：英文</w:t>
            </w:r>
          </w:p>
        </w:tc>
      </w:tr>
    </w:tbl>
    <w:tbl>
      <w:tblPr>
        <w:tblW w:w="10031" w:type="dxa"/>
        <w:tblLayout w:type="fixed"/>
        <w:tblLook w:val="04A0" w:firstRow="1" w:lastRow="0" w:firstColumn="1" w:lastColumn="0" w:noHBand="0" w:noVBand="1"/>
      </w:tblPr>
      <w:tblGrid>
        <w:gridCol w:w="10031"/>
      </w:tblGrid>
      <w:tr w:rsidR="005C6CB9" w14:paraId="52B060DD" w14:textId="77777777">
        <w:trPr>
          <w:cantSplit/>
        </w:trPr>
        <w:tc>
          <w:tcPr>
            <w:tcW w:w="10031" w:type="dxa"/>
          </w:tcPr>
          <w:p w14:paraId="4C96DD30" w14:textId="04C43469" w:rsidR="005C6CB9" w:rsidRDefault="005C6CB9">
            <w:pPr>
              <w:pStyle w:val="Source"/>
              <w:rPr>
                <w:lang w:eastAsia="zh-CN"/>
              </w:rPr>
            </w:pPr>
          </w:p>
        </w:tc>
      </w:tr>
      <w:tr w:rsidR="005C6CB9" w14:paraId="2A0FFB0E" w14:textId="77777777">
        <w:trPr>
          <w:cantSplit/>
        </w:trPr>
        <w:tc>
          <w:tcPr>
            <w:tcW w:w="10031" w:type="dxa"/>
          </w:tcPr>
          <w:p w14:paraId="12ADA141" w14:textId="761B472E" w:rsidR="005C6CB9" w:rsidRPr="00807DED" w:rsidRDefault="008B3F22">
            <w:pPr>
              <w:pStyle w:val="Title1"/>
              <w:rPr>
                <w:rFonts w:asciiTheme="minorHAnsi" w:hAnsiTheme="minorHAnsi"/>
                <w:lang w:eastAsia="zh-CN"/>
              </w:rPr>
            </w:pPr>
            <w:r>
              <w:rPr>
                <w:rFonts w:asciiTheme="minorHAnsi" w:hAnsiTheme="minorHAnsi"/>
                <w:lang w:eastAsia="zh-CN"/>
              </w:rPr>
              <w:t>《国际电信</w:t>
            </w:r>
            <w:r>
              <w:rPr>
                <w:rFonts w:asciiTheme="minorHAnsi" w:hAnsiTheme="minorHAnsi"/>
                <w:lang w:val="en-US" w:eastAsia="zh-CN"/>
              </w:rPr>
              <w:t>规则》</w:t>
            </w:r>
            <w:r>
              <w:rPr>
                <w:rFonts w:asciiTheme="minorHAnsi" w:hAnsiTheme="minorHAnsi"/>
                <w:lang w:eastAsia="zh-CN"/>
              </w:rPr>
              <w:t>专家组（</w:t>
            </w:r>
            <w:r>
              <w:rPr>
                <w:rFonts w:asciiTheme="minorHAnsi" w:hAnsiTheme="minorHAnsi"/>
                <w:lang w:eastAsia="zh-CN"/>
              </w:rPr>
              <w:t>EG-ITRS</w:t>
            </w:r>
            <w:r>
              <w:rPr>
                <w:rFonts w:asciiTheme="minorHAnsi" w:hAnsiTheme="minorHAnsi"/>
                <w:lang w:eastAsia="zh-CN"/>
              </w:rPr>
              <w:t>）提交</w:t>
            </w:r>
            <w:r w:rsidR="00807DED">
              <w:rPr>
                <w:rFonts w:asciiTheme="minorHAnsi" w:hAnsiTheme="minorHAnsi"/>
                <w:lang w:eastAsia="zh-CN"/>
              </w:rPr>
              <w:br/>
            </w:r>
            <w:r>
              <w:rPr>
                <w:rFonts w:asciiTheme="minorHAnsi" w:hAnsiTheme="minorHAnsi"/>
                <w:lang w:eastAsia="zh-CN"/>
              </w:rPr>
              <w:t>国际电联理事会</w:t>
            </w:r>
            <w:r>
              <w:rPr>
                <w:rFonts w:asciiTheme="minorHAnsi" w:hAnsiTheme="minorHAnsi"/>
                <w:lang w:eastAsia="zh-CN"/>
              </w:rPr>
              <w:t>2022</w:t>
            </w:r>
            <w:r>
              <w:rPr>
                <w:rFonts w:asciiTheme="minorHAnsi" w:hAnsiTheme="minorHAnsi"/>
                <w:lang w:eastAsia="zh-CN"/>
              </w:rPr>
              <w:t>年</w:t>
            </w:r>
            <w:r>
              <w:rPr>
                <w:rFonts w:asciiTheme="minorHAnsi" w:hAnsiTheme="minorHAnsi"/>
                <w:lang w:val="en-US" w:eastAsia="zh-CN"/>
              </w:rPr>
              <w:t>会议的</w:t>
            </w:r>
            <w:r>
              <w:rPr>
                <w:rFonts w:asciiTheme="minorHAnsi" w:hAnsiTheme="minorHAnsi" w:hint="eastAsia"/>
                <w:lang w:eastAsia="zh-CN"/>
              </w:rPr>
              <w:t>最后报告</w:t>
            </w:r>
          </w:p>
        </w:tc>
      </w:tr>
    </w:tbl>
    <w:p w14:paraId="421F03A7" w14:textId="77777777" w:rsidR="005C6CB9" w:rsidRDefault="005C6CB9">
      <w:pPr>
        <w:rPr>
          <w:lang w:eastAsia="zh-CN"/>
        </w:rPr>
      </w:pP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5C6CB9" w14:paraId="3E9805C4" w14:textId="77777777">
        <w:trPr>
          <w:trHeight w:val="3372"/>
        </w:trPr>
        <w:tc>
          <w:tcPr>
            <w:tcW w:w="9355" w:type="dxa"/>
            <w:tcBorders>
              <w:top w:val="single" w:sz="12" w:space="0" w:color="auto"/>
              <w:left w:val="single" w:sz="12" w:space="0" w:color="auto"/>
              <w:bottom w:val="single" w:sz="12" w:space="0" w:color="auto"/>
              <w:right w:val="single" w:sz="12" w:space="0" w:color="auto"/>
            </w:tcBorders>
          </w:tcPr>
          <w:p w14:paraId="3ADC0705" w14:textId="77777777" w:rsidR="005C6CB9" w:rsidRDefault="008B3F22">
            <w:pPr>
              <w:pStyle w:val="Headingb"/>
              <w:rPr>
                <w:lang w:val="fr-FR" w:eastAsia="zh-CN"/>
              </w:rPr>
            </w:pPr>
            <w:bookmarkStart w:id="3" w:name="lt_pId013"/>
            <w:r>
              <w:rPr>
                <w:rFonts w:hint="eastAsia"/>
                <w:lang w:val="fr-FR" w:eastAsia="zh-CN"/>
              </w:rPr>
              <w:t>概</w:t>
            </w:r>
            <w:r>
              <w:rPr>
                <w:rFonts w:hint="eastAsia"/>
                <w:lang w:eastAsia="zh-CN"/>
              </w:rPr>
              <w:t>要</w:t>
            </w:r>
          </w:p>
          <w:bookmarkEnd w:id="3"/>
          <w:p w14:paraId="26060D21" w14:textId="77777777" w:rsidR="005C6CB9" w:rsidRDefault="008B3F22">
            <w:pPr>
              <w:ind w:firstLineChars="200" w:firstLine="480"/>
              <w:rPr>
                <w:lang w:val="en-US" w:eastAsia="zh-CN"/>
              </w:rPr>
            </w:pPr>
            <w:r>
              <w:rPr>
                <w:rFonts w:hint="eastAsia"/>
                <w:lang w:eastAsia="zh-CN"/>
              </w:rPr>
              <w:t>根据国际电联全权代表大会第</w:t>
            </w:r>
            <w:r>
              <w:rPr>
                <w:rFonts w:hint="eastAsia"/>
                <w:lang w:eastAsia="zh-CN"/>
              </w:rPr>
              <w:t>146</w:t>
            </w:r>
            <w:r>
              <w:rPr>
                <w:rFonts w:hint="eastAsia"/>
                <w:lang w:eastAsia="zh-CN"/>
              </w:rPr>
              <w:t>号决议（</w:t>
            </w:r>
            <w:r>
              <w:rPr>
                <w:rFonts w:hint="eastAsia"/>
                <w:lang w:eastAsia="zh-CN"/>
              </w:rPr>
              <w:t>201</w:t>
            </w:r>
            <w:r>
              <w:rPr>
                <w:rFonts w:hint="eastAsia"/>
                <w:lang w:val="en-US" w:eastAsia="zh-CN"/>
              </w:rPr>
              <w:t>8</w:t>
            </w:r>
            <w:r>
              <w:rPr>
                <w:rFonts w:hint="eastAsia"/>
                <w:lang w:eastAsia="zh-CN"/>
              </w:rPr>
              <w:t>年，</w:t>
            </w:r>
            <w:r>
              <w:rPr>
                <w:rFonts w:hint="eastAsia"/>
                <w:lang w:val="en-US" w:eastAsia="zh-CN"/>
              </w:rPr>
              <w:t>迪拜</w:t>
            </w:r>
            <w:r>
              <w:rPr>
                <w:rFonts w:hint="eastAsia"/>
                <w:lang w:eastAsia="zh-CN"/>
              </w:rPr>
              <w:t>，修订版）</w:t>
            </w:r>
            <w:r>
              <w:rPr>
                <w:lang w:eastAsia="zh-CN"/>
              </w:rPr>
              <w:t>和理事会第</w:t>
            </w:r>
            <w:r>
              <w:rPr>
                <w:lang w:eastAsia="zh-CN"/>
              </w:rPr>
              <w:t>1379</w:t>
            </w:r>
            <w:r>
              <w:rPr>
                <w:lang w:eastAsia="zh-CN"/>
              </w:rPr>
              <w:t>号决议</w:t>
            </w:r>
            <w:r>
              <w:rPr>
                <w:rFonts w:hint="eastAsia"/>
                <w:lang w:eastAsia="zh-CN"/>
              </w:rPr>
              <w:t>（</w:t>
            </w:r>
            <w:r>
              <w:rPr>
                <w:rFonts w:hint="eastAsia"/>
                <w:lang w:eastAsia="zh-CN"/>
              </w:rPr>
              <w:t>2019</w:t>
            </w:r>
            <w:r>
              <w:rPr>
                <w:rFonts w:hint="eastAsia"/>
                <w:lang w:eastAsia="zh-CN"/>
              </w:rPr>
              <w:t>年修订</w:t>
            </w:r>
            <w:r>
              <w:rPr>
                <w:rFonts w:hint="eastAsia"/>
                <w:lang w:val="en-US" w:eastAsia="zh-CN"/>
              </w:rPr>
              <w:t>）</w:t>
            </w:r>
            <w:r>
              <w:rPr>
                <w:lang w:eastAsia="zh-CN"/>
              </w:rPr>
              <w:t>，向所有成员国和部门成员开放的</w:t>
            </w:r>
            <w:r>
              <w:rPr>
                <w:rFonts w:hint="eastAsia"/>
                <w:lang w:eastAsia="zh-CN"/>
              </w:rPr>
              <w:t>《</w:t>
            </w:r>
            <w:r>
              <w:rPr>
                <w:lang w:eastAsia="zh-CN"/>
              </w:rPr>
              <w:t>国际电信条例</w:t>
            </w:r>
            <w:r>
              <w:rPr>
                <w:rFonts w:hint="eastAsia"/>
                <w:lang w:eastAsia="zh-CN"/>
              </w:rPr>
              <w:t>》</w:t>
            </w:r>
            <w:r>
              <w:rPr>
                <w:lang w:eastAsia="zh-CN"/>
              </w:rPr>
              <w:t>专家组</w:t>
            </w:r>
            <w:r>
              <w:rPr>
                <w:rFonts w:hint="eastAsia"/>
                <w:lang w:eastAsia="zh-CN"/>
              </w:rPr>
              <w:t>（</w:t>
            </w:r>
            <w:r>
              <w:rPr>
                <w:rFonts w:hint="eastAsia"/>
                <w:lang w:val="en-US" w:eastAsia="zh-CN"/>
              </w:rPr>
              <w:t>EG-ITRs</w:t>
            </w:r>
            <w:r>
              <w:rPr>
                <w:rFonts w:hint="eastAsia"/>
                <w:lang w:eastAsia="zh-CN"/>
              </w:rPr>
              <w:t>）</w:t>
            </w:r>
            <w:r>
              <w:rPr>
                <w:lang w:eastAsia="zh-CN"/>
              </w:rPr>
              <w:t>于</w:t>
            </w:r>
            <w:r>
              <w:rPr>
                <w:lang w:eastAsia="zh-CN"/>
              </w:rPr>
              <w:t>2019</w:t>
            </w:r>
            <w:r>
              <w:rPr>
                <w:lang w:eastAsia="zh-CN"/>
              </w:rPr>
              <w:t>年再次召开</w:t>
            </w:r>
            <w:r>
              <w:rPr>
                <w:rFonts w:hint="eastAsia"/>
                <w:lang w:val="en-US" w:eastAsia="zh-CN"/>
              </w:rPr>
              <w:t>了</w:t>
            </w:r>
            <w:r>
              <w:rPr>
                <w:lang w:eastAsia="zh-CN"/>
              </w:rPr>
              <w:t>会议。</w:t>
            </w:r>
            <w:r>
              <w:rPr>
                <w:rFonts w:hint="eastAsia"/>
                <w:lang w:eastAsia="zh-CN"/>
              </w:rPr>
              <w:t>本文件是专家组提交理事会</w:t>
            </w:r>
            <w:r>
              <w:rPr>
                <w:rFonts w:hint="eastAsia"/>
                <w:lang w:eastAsia="zh-CN"/>
              </w:rPr>
              <w:t>20</w:t>
            </w:r>
            <w:r>
              <w:rPr>
                <w:rFonts w:hint="eastAsia"/>
                <w:lang w:val="en-US" w:eastAsia="zh-CN"/>
              </w:rPr>
              <w:t>22</w:t>
            </w:r>
            <w:r>
              <w:rPr>
                <w:rFonts w:hint="eastAsia"/>
                <w:lang w:eastAsia="zh-CN"/>
              </w:rPr>
              <w:t>年会议的最后报告。</w:t>
            </w:r>
          </w:p>
          <w:p w14:paraId="51327B50" w14:textId="77777777" w:rsidR="005C6CB9" w:rsidRDefault="008B3F22">
            <w:pPr>
              <w:pStyle w:val="Headingb"/>
              <w:rPr>
                <w:lang w:eastAsia="zh-CN"/>
              </w:rPr>
            </w:pPr>
            <w:bookmarkStart w:id="4" w:name="lt_pId016"/>
            <w:r>
              <w:rPr>
                <w:rFonts w:hint="eastAsia"/>
                <w:lang w:eastAsia="zh-CN"/>
              </w:rPr>
              <w:t>需采取的行动</w:t>
            </w:r>
          </w:p>
          <w:p w14:paraId="18B17B1D" w14:textId="77777777" w:rsidR="005C6CB9" w:rsidRDefault="008B3F22">
            <w:pPr>
              <w:pStyle w:val="BodyTextIndent3"/>
              <w:spacing w:before="120"/>
              <w:ind w:firstLineChars="200" w:firstLine="480"/>
              <w:textAlignment w:val="baseline"/>
              <w:rPr>
                <w:sz w:val="24"/>
                <w:szCs w:val="24"/>
                <w:lang w:val="en-GB"/>
              </w:rPr>
            </w:pPr>
            <w:r>
              <w:rPr>
                <w:rFonts w:hint="eastAsia"/>
                <w:sz w:val="24"/>
                <w:szCs w:val="24"/>
                <w:lang w:val="en-GB"/>
              </w:rPr>
              <w:t>请理事会</w:t>
            </w:r>
            <w:r>
              <w:rPr>
                <w:rFonts w:hint="eastAsia"/>
                <w:b/>
                <w:bCs/>
                <w:sz w:val="24"/>
                <w:szCs w:val="24"/>
                <w:lang w:val="en-GB"/>
              </w:rPr>
              <w:t>审议</w:t>
            </w:r>
            <w:r>
              <w:rPr>
                <w:rFonts w:hint="eastAsia"/>
                <w:sz w:val="24"/>
                <w:szCs w:val="24"/>
                <w:lang w:val="en-GB"/>
              </w:rPr>
              <w:t>《国际电信规则》专家组的最后报告并随同理事会意见一并</w:t>
            </w:r>
            <w:r>
              <w:rPr>
                <w:rFonts w:hint="eastAsia"/>
                <w:b/>
                <w:bCs/>
                <w:sz w:val="24"/>
                <w:szCs w:val="24"/>
                <w:lang w:val="en-GB"/>
              </w:rPr>
              <w:t>提交</w:t>
            </w:r>
            <w:r>
              <w:rPr>
                <w:rFonts w:hint="eastAsia"/>
                <w:sz w:val="24"/>
                <w:szCs w:val="24"/>
                <w:lang w:val="en-GB"/>
              </w:rPr>
              <w:t>20</w:t>
            </w:r>
            <w:r>
              <w:rPr>
                <w:sz w:val="24"/>
                <w:szCs w:val="24"/>
                <w:lang w:val="en-GB"/>
              </w:rPr>
              <w:t>22</w:t>
            </w:r>
            <w:r>
              <w:rPr>
                <w:rFonts w:hint="eastAsia"/>
                <w:sz w:val="24"/>
                <w:szCs w:val="24"/>
                <w:lang w:val="en-GB"/>
              </w:rPr>
              <w:t>年全权代表大会。</w:t>
            </w:r>
          </w:p>
          <w:bookmarkEnd w:id="4"/>
          <w:p w14:paraId="2BCFA9FE" w14:textId="77777777" w:rsidR="005C6CB9" w:rsidRDefault="008B3F22" w:rsidP="00EC2DBE">
            <w:pPr>
              <w:snapToGrid w:val="0"/>
              <w:spacing w:after="120"/>
              <w:ind w:right="64"/>
              <w:jc w:val="center"/>
              <w:rPr>
                <w:szCs w:val="24"/>
                <w:lang w:val="en-US" w:eastAsia="zh-CN"/>
              </w:rPr>
            </w:pPr>
            <w:r>
              <w:rPr>
                <w:szCs w:val="24"/>
                <w:lang w:val="en-US" w:eastAsia="zh-CN"/>
              </w:rPr>
              <w:t>________________</w:t>
            </w:r>
          </w:p>
          <w:p w14:paraId="58B933FD" w14:textId="77777777" w:rsidR="005C6CB9" w:rsidRDefault="008B3F22">
            <w:pPr>
              <w:pStyle w:val="Headingb"/>
              <w:rPr>
                <w:lang w:eastAsia="zh-CN"/>
              </w:rPr>
            </w:pPr>
            <w:bookmarkStart w:id="5" w:name="lt_pId019"/>
            <w:r>
              <w:rPr>
                <w:rFonts w:hint="eastAsia"/>
                <w:lang w:eastAsia="zh-CN"/>
              </w:rPr>
              <w:t>参考文件</w:t>
            </w:r>
          </w:p>
          <w:p w14:paraId="76CD5738" w14:textId="2DDC2B69" w:rsidR="005C6CB9" w:rsidRDefault="000872AF" w:rsidP="00EC2DBE">
            <w:pPr>
              <w:spacing w:after="120"/>
              <w:rPr>
                <w:i/>
                <w:iCs/>
                <w:szCs w:val="24"/>
                <w:highlight w:val="green"/>
                <w:lang w:val="en-US" w:eastAsia="zh-CN"/>
              </w:rPr>
            </w:pPr>
            <w:hyperlink r:id="rId10" w:history="1">
              <w:r w:rsidR="00807DED" w:rsidRPr="006973DA">
                <w:rPr>
                  <w:rStyle w:val="Hyperlink"/>
                  <w:rFonts w:asciiTheme="minorHAnsi" w:eastAsia="STKaiti" w:hAnsiTheme="minorHAnsi" w:cstheme="minorHAnsi" w:hint="eastAsia"/>
                  <w:lang w:eastAsia="zh-CN"/>
                </w:rPr>
                <w:t>国际电联</w:t>
              </w:r>
              <w:r w:rsidR="00807DED" w:rsidRPr="006973DA">
                <w:rPr>
                  <w:rStyle w:val="Hyperlink"/>
                  <w:rFonts w:asciiTheme="minorHAnsi" w:eastAsia="STKaiti" w:hAnsiTheme="minorHAnsi" w:cstheme="minorHAnsi" w:hint="eastAsia"/>
                  <w:lang w:val="en-US" w:eastAsia="zh-CN"/>
                </w:rPr>
                <w:t>全权代表大会第</w:t>
              </w:r>
              <w:r w:rsidR="00807DED" w:rsidRPr="006973DA">
                <w:rPr>
                  <w:rStyle w:val="Hyperlink"/>
                  <w:rFonts w:asciiTheme="minorHAnsi" w:eastAsia="STKaiti" w:hAnsiTheme="minorHAnsi" w:cstheme="minorHAnsi" w:hint="eastAsia"/>
                  <w:lang w:val="en-US" w:eastAsia="zh-CN"/>
                </w:rPr>
                <w:t>146</w:t>
              </w:r>
              <w:r w:rsidR="00807DED" w:rsidRPr="006973DA">
                <w:rPr>
                  <w:rStyle w:val="Hyperlink"/>
                  <w:rFonts w:asciiTheme="minorHAnsi" w:eastAsia="STKaiti" w:hAnsiTheme="minorHAnsi" w:cstheme="minorHAnsi" w:hint="eastAsia"/>
                  <w:lang w:val="en-US" w:eastAsia="zh-CN"/>
                </w:rPr>
                <w:t>号决议（</w:t>
              </w:r>
              <w:r w:rsidR="00807DED" w:rsidRPr="006973DA">
                <w:rPr>
                  <w:rStyle w:val="Hyperlink"/>
                  <w:rFonts w:asciiTheme="minorHAnsi" w:eastAsia="STKaiti" w:hAnsiTheme="minorHAnsi" w:cstheme="minorHAnsi" w:hint="eastAsia"/>
                  <w:lang w:val="en-US" w:eastAsia="zh-CN"/>
                </w:rPr>
                <w:t>2018</w:t>
              </w:r>
              <w:r w:rsidR="00807DED" w:rsidRPr="006973DA">
                <w:rPr>
                  <w:rStyle w:val="Hyperlink"/>
                  <w:rFonts w:asciiTheme="minorHAnsi" w:eastAsia="STKaiti" w:hAnsiTheme="minorHAnsi" w:cstheme="minorHAnsi" w:hint="eastAsia"/>
                  <w:lang w:val="en-US" w:eastAsia="zh-CN"/>
                </w:rPr>
                <w:t>年，迪拜，修订版）</w:t>
              </w:r>
            </w:hyperlink>
            <w:r w:rsidR="00807DED">
              <w:rPr>
                <w:rFonts w:hint="eastAsia"/>
                <w:lang w:eastAsia="zh-CN"/>
              </w:rPr>
              <w:t>、</w:t>
            </w:r>
            <w:hyperlink r:id="rId11" w:history="1">
              <w:r w:rsidR="00807DED" w:rsidRPr="006973DA">
                <w:rPr>
                  <w:rStyle w:val="Hyperlink"/>
                  <w:rFonts w:asciiTheme="minorHAnsi" w:eastAsia="STKaiti" w:hAnsiTheme="minorHAnsi" w:cstheme="minorHAnsi" w:hint="eastAsia"/>
                  <w:lang w:val="en-US" w:eastAsia="zh-CN"/>
                </w:rPr>
                <w:t>理事会</w:t>
              </w:r>
              <w:r w:rsidR="00807DED" w:rsidRPr="006973DA">
                <w:rPr>
                  <w:rStyle w:val="Hyperlink"/>
                  <w:rFonts w:asciiTheme="minorHAnsi" w:eastAsia="STKaiti" w:hAnsiTheme="minorHAnsi" w:cstheme="minorHAnsi" w:hint="eastAsia"/>
                  <w:lang w:eastAsia="zh-CN"/>
                </w:rPr>
                <w:t>第</w:t>
              </w:r>
              <w:r w:rsidR="00807DED" w:rsidRPr="006973DA">
                <w:rPr>
                  <w:rStyle w:val="Hyperlink"/>
                  <w:rFonts w:asciiTheme="minorHAnsi" w:eastAsia="STKaiti" w:hAnsiTheme="minorHAnsi" w:cstheme="minorHAnsi" w:hint="eastAsia"/>
                  <w:lang w:eastAsia="zh-CN"/>
                </w:rPr>
                <w:t>1379</w:t>
              </w:r>
              <w:r w:rsidR="00807DED" w:rsidRPr="006973DA">
                <w:rPr>
                  <w:rStyle w:val="Hyperlink"/>
                  <w:rFonts w:asciiTheme="minorHAnsi" w:eastAsia="STKaiti" w:hAnsiTheme="minorHAnsi" w:cstheme="minorHAnsi" w:hint="eastAsia"/>
                  <w:lang w:eastAsia="zh-CN"/>
                </w:rPr>
                <w:t>号决议（</w:t>
              </w:r>
              <w:r w:rsidR="00807DED" w:rsidRPr="006973DA">
                <w:rPr>
                  <w:rStyle w:val="Hyperlink"/>
                  <w:rFonts w:asciiTheme="minorHAnsi" w:eastAsia="STKaiti" w:hAnsiTheme="minorHAnsi" w:cstheme="minorHAnsi" w:hint="eastAsia"/>
                  <w:lang w:val="en-US" w:eastAsia="zh-CN"/>
                </w:rPr>
                <w:t>2019</w:t>
              </w:r>
              <w:r w:rsidR="00807DED" w:rsidRPr="006973DA">
                <w:rPr>
                  <w:rStyle w:val="Hyperlink"/>
                  <w:rFonts w:asciiTheme="minorHAnsi" w:eastAsia="STKaiti" w:hAnsiTheme="minorHAnsi" w:cstheme="minorHAnsi" w:hint="eastAsia"/>
                  <w:lang w:val="en-US" w:eastAsia="zh-CN"/>
                </w:rPr>
                <w:t>年修订</w:t>
              </w:r>
              <w:r w:rsidR="00807DED" w:rsidRPr="006973DA">
                <w:rPr>
                  <w:rStyle w:val="Hyperlink"/>
                  <w:rFonts w:asciiTheme="minorHAnsi" w:eastAsia="STKaiti" w:hAnsiTheme="minorHAnsi" w:cstheme="minorHAnsi" w:hint="eastAsia"/>
                  <w:lang w:eastAsia="zh-CN"/>
                </w:rPr>
                <w:t>）</w:t>
              </w:r>
            </w:hyperlink>
            <w:bookmarkEnd w:id="5"/>
          </w:p>
        </w:tc>
      </w:tr>
    </w:tbl>
    <w:p w14:paraId="5924A276" w14:textId="77777777" w:rsidR="005C6CB9" w:rsidRDefault="008B3F22">
      <w:pPr>
        <w:rPr>
          <w:rFonts w:cstheme="majorBidi"/>
          <w:szCs w:val="24"/>
          <w:lang w:val="en-US" w:eastAsia="zh-CN"/>
        </w:rPr>
      </w:pPr>
      <w:r>
        <w:rPr>
          <w:rFonts w:cstheme="majorBidi"/>
          <w:szCs w:val="24"/>
          <w:lang w:val="en-US" w:eastAsia="zh-CN"/>
        </w:rPr>
        <w:br w:type="page"/>
      </w:r>
    </w:p>
    <w:p w14:paraId="6D796DF1" w14:textId="77C0CDF6" w:rsidR="005C6CB9" w:rsidRDefault="008B3F22">
      <w:pPr>
        <w:pStyle w:val="Heading1"/>
        <w:tabs>
          <w:tab w:val="center" w:pos="4873"/>
        </w:tabs>
        <w:rPr>
          <w:lang w:val="en-US" w:eastAsia="zh-CN"/>
        </w:rPr>
      </w:pPr>
      <w:r>
        <w:rPr>
          <w:rFonts w:eastAsia="Times New Roman"/>
          <w:lang w:val="en-US" w:eastAsia="zh-CN"/>
        </w:rPr>
        <w:lastRenderedPageBreak/>
        <w:t>1</w:t>
      </w:r>
      <w:r>
        <w:rPr>
          <w:rFonts w:eastAsia="Times New Roman"/>
          <w:lang w:val="en-US" w:eastAsia="zh-CN"/>
        </w:rPr>
        <w:tab/>
      </w:r>
      <w:r>
        <w:rPr>
          <w:rFonts w:hint="eastAsia"/>
          <w:lang w:val="en-US" w:eastAsia="zh-CN"/>
        </w:rPr>
        <w:t>引言</w:t>
      </w:r>
    </w:p>
    <w:p w14:paraId="667BB806" w14:textId="639AA29E" w:rsidR="005C6CB9" w:rsidRDefault="008B3F22">
      <w:pPr>
        <w:snapToGrid w:val="0"/>
        <w:spacing w:after="120"/>
        <w:jc w:val="both"/>
        <w:rPr>
          <w:rFonts w:eastAsia="Calibri" w:cs="Arial"/>
          <w:lang w:val="en-US" w:eastAsia="zh-CN"/>
        </w:rPr>
      </w:pPr>
      <w:r w:rsidRPr="00807DED">
        <w:rPr>
          <w:rFonts w:eastAsia="Calibri" w:cs="Arial"/>
          <w:b/>
          <w:bCs/>
          <w:lang w:val="en-US" w:eastAsia="zh-CN"/>
        </w:rPr>
        <w:t>1.1</w:t>
      </w:r>
      <w:r>
        <w:rPr>
          <w:rFonts w:eastAsia="Calibri" w:cs="Arial"/>
          <w:lang w:val="en-US" w:eastAsia="zh-CN"/>
        </w:rPr>
        <w:tab/>
      </w:r>
      <w:r w:rsidR="00807DED" w:rsidRPr="006973DA">
        <w:rPr>
          <w:rFonts w:cs="Calibri"/>
          <w:lang w:eastAsia="zh-CN"/>
        </w:rPr>
        <w:t>根据</w:t>
      </w:r>
      <w:r w:rsidR="00A949B7">
        <w:fldChar w:fldCharType="begin"/>
      </w:r>
      <w:r w:rsidR="00A949B7">
        <w:rPr>
          <w:lang w:eastAsia="zh-CN"/>
        </w:rPr>
        <w:instrText xml:space="preserve"> HYPERLINK "https://www.itu.int/en/council/Documents/basic-texts/RES-146-C.pdf" </w:instrText>
      </w:r>
      <w:r w:rsidR="00A949B7">
        <w:fldChar w:fldCharType="separate"/>
      </w:r>
      <w:r w:rsidR="00807DED" w:rsidRPr="006973DA">
        <w:rPr>
          <w:rStyle w:val="Hyperlink"/>
          <w:rFonts w:cs="Calibri"/>
          <w:lang w:val="en-US" w:eastAsia="zh-CN"/>
        </w:rPr>
        <w:t>国际电联全权代表大会第</w:t>
      </w:r>
      <w:r w:rsidR="00807DED" w:rsidRPr="006973DA">
        <w:rPr>
          <w:rStyle w:val="Hyperlink"/>
          <w:rFonts w:cs="Calibri"/>
          <w:lang w:val="en-US" w:eastAsia="zh-CN"/>
        </w:rPr>
        <w:t>146</w:t>
      </w:r>
      <w:r w:rsidR="00807DED" w:rsidRPr="006973DA">
        <w:rPr>
          <w:rStyle w:val="Hyperlink"/>
          <w:rFonts w:cs="Calibri"/>
          <w:lang w:val="en-US" w:eastAsia="zh-CN"/>
        </w:rPr>
        <w:t>号决议（</w:t>
      </w:r>
      <w:r w:rsidR="00807DED" w:rsidRPr="006973DA">
        <w:rPr>
          <w:rStyle w:val="Hyperlink"/>
          <w:rFonts w:cs="Calibri"/>
          <w:lang w:val="en-US" w:eastAsia="zh-CN"/>
        </w:rPr>
        <w:t>2018</w:t>
      </w:r>
      <w:r w:rsidR="00807DED" w:rsidRPr="006973DA">
        <w:rPr>
          <w:rStyle w:val="Hyperlink"/>
          <w:rFonts w:cs="Calibri"/>
          <w:lang w:val="en-US" w:eastAsia="zh-CN"/>
        </w:rPr>
        <w:t>年，迪拜，修订版）</w:t>
      </w:r>
      <w:r w:rsidR="00A949B7">
        <w:rPr>
          <w:rStyle w:val="Hyperlink"/>
          <w:rFonts w:cs="Calibri"/>
          <w:lang w:val="en-US" w:eastAsia="zh-CN"/>
        </w:rPr>
        <w:fldChar w:fldCharType="end"/>
      </w:r>
      <w:r w:rsidR="00807DED" w:rsidRPr="006973DA">
        <w:rPr>
          <w:rFonts w:cs="Calibri"/>
          <w:lang w:eastAsia="zh-CN"/>
        </w:rPr>
        <w:t>和</w:t>
      </w:r>
      <w:hyperlink r:id="rId12" w:history="1">
        <w:r w:rsidR="00807DED" w:rsidRPr="006973DA">
          <w:rPr>
            <w:rStyle w:val="Hyperlink"/>
            <w:rFonts w:cs="Calibri"/>
            <w:lang w:val="en-US" w:eastAsia="zh-CN"/>
          </w:rPr>
          <w:t>理事会第</w:t>
        </w:r>
        <w:r w:rsidR="00807DED" w:rsidRPr="006973DA">
          <w:rPr>
            <w:rStyle w:val="Hyperlink"/>
            <w:rFonts w:cs="Calibri"/>
            <w:lang w:val="en-US" w:eastAsia="zh-CN"/>
          </w:rPr>
          <w:t>1379</w:t>
        </w:r>
        <w:r w:rsidR="00807DED" w:rsidRPr="006973DA">
          <w:rPr>
            <w:rStyle w:val="Hyperlink"/>
            <w:rFonts w:cs="Calibri"/>
            <w:lang w:val="en-US" w:eastAsia="zh-CN"/>
          </w:rPr>
          <w:t>号决议（</w:t>
        </w:r>
        <w:r w:rsidR="00807DED" w:rsidRPr="006973DA">
          <w:rPr>
            <w:rStyle w:val="Hyperlink"/>
            <w:rFonts w:cs="Calibri"/>
            <w:lang w:val="en-US" w:eastAsia="zh-CN"/>
          </w:rPr>
          <w:t>2019</w:t>
        </w:r>
        <w:r w:rsidR="00807DED" w:rsidRPr="006973DA">
          <w:rPr>
            <w:rStyle w:val="Hyperlink"/>
            <w:rFonts w:cs="Calibri"/>
            <w:lang w:val="en-US" w:eastAsia="zh-CN"/>
          </w:rPr>
          <w:t>年修订）</w:t>
        </w:r>
      </w:hyperlink>
      <w:r w:rsidR="00807DED" w:rsidRPr="006973DA">
        <w:rPr>
          <w:rFonts w:cs="Calibri"/>
          <w:lang w:eastAsia="zh-CN"/>
        </w:rPr>
        <w:t>，</w:t>
      </w:r>
      <w:r w:rsidR="00807DED">
        <w:rPr>
          <w:lang w:eastAsia="zh-CN"/>
        </w:rPr>
        <w:t>向所有成员国和部门成员开放的</w:t>
      </w:r>
      <w:r w:rsidR="00807DED">
        <w:rPr>
          <w:rFonts w:hint="eastAsia"/>
          <w:lang w:eastAsia="zh-CN"/>
        </w:rPr>
        <w:t>《</w:t>
      </w:r>
      <w:r w:rsidR="00807DED">
        <w:rPr>
          <w:lang w:eastAsia="zh-CN"/>
        </w:rPr>
        <w:t>国际电信</w:t>
      </w:r>
      <w:r w:rsidR="00807DED">
        <w:rPr>
          <w:rFonts w:hint="eastAsia"/>
          <w:lang w:val="en-US" w:eastAsia="zh-CN"/>
        </w:rPr>
        <w:t>规则</w:t>
      </w:r>
      <w:r w:rsidR="00807DED">
        <w:rPr>
          <w:rFonts w:hint="eastAsia"/>
          <w:lang w:eastAsia="zh-CN"/>
        </w:rPr>
        <w:t>》</w:t>
      </w:r>
      <w:r w:rsidR="00807DED">
        <w:rPr>
          <w:lang w:eastAsia="zh-CN"/>
        </w:rPr>
        <w:t>专家组于</w:t>
      </w:r>
      <w:r w:rsidR="00807DED">
        <w:rPr>
          <w:lang w:eastAsia="zh-CN"/>
        </w:rPr>
        <w:t>2019</w:t>
      </w:r>
      <w:r w:rsidR="00807DED">
        <w:rPr>
          <w:lang w:eastAsia="zh-CN"/>
        </w:rPr>
        <w:t>年再次召开</w:t>
      </w:r>
      <w:r w:rsidR="00807DED">
        <w:rPr>
          <w:rFonts w:hint="eastAsia"/>
          <w:lang w:val="en-US" w:eastAsia="zh-CN"/>
        </w:rPr>
        <w:t>了</w:t>
      </w:r>
      <w:r w:rsidR="00807DED">
        <w:rPr>
          <w:lang w:eastAsia="zh-CN"/>
        </w:rPr>
        <w:t>会议。</w:t>
      </w:r>
      <w:r w:rsidR="00807DED">
        <w:rPr>
          <w:rFonts w:hint="eastAsia"/>
          <w:lang w:eastAsia="zh-CN"/>
        </w:rPr>
        <w:t>本文件是专家组提交理事会</w:t>
      </w:r>
      <w:r w:rsidR="00807DED">
        <w:rPr>
          <w:rFonts w:hint="eastAsia"/>
          <w:lang w:eastAsia="zh-CN"/>
        </w:rPr>
        <w:t>20</w:t>
      </w:r>
      <w:r w:rsidR="00807DED">
        <w:rPr>
          <w:rFonts w:hint="eastAsia"/>
          <w:lang w:val="en-US" w:eastAsia="zh-CN"/>
        </w:rPr>
        <w:t>22</w:t>
      </w:r>
      <w:r w:rsidR="00807DED">
        <w:rPr>
          <w:rFonts w:hint="eastAsia"/>
          <w:lang w:eastAsia="zh-CN"/>
        </w:rPr>
        <w:t>年会议的最后报告。</w:t>
      </w:r>
    </w:p>
    <w:p w14:paraId="334FB996" w14:textId="77777777" w:rsidR="005C6CB9" w:rsidRDefault="008B3F22">
      <w:pPr>
        <w:snapToGrid w:val="0"/>
        <w:spacing w:after="120"/>
        <w:jc w:val="both"/>
        <w:rPr>
          <w:rFonts w:eastAsia="Calibri" w:cs="Arial"/>
          <w:lang w:val="en-US" w:eastAsia="zh-CN"/>
        </w:rPr>
      </w:pPr>
      <w:r w:rsidRPr="00807DED">
        <w:rPr>
          <w:rFonts w:eastAsia="Calibri" w:cs="Arial"/>
          <w:b/>
          <w:bCs/>
          <w:lang w:val="en-US" w:eastAsia="zh-CN"/>
        </w:rPr>
        <w:t>1.2</w:t>
      </w:r>
      <w:r>
        <w:rPr>
          <w:rFonts w:eastAsia="Calibri" w:cs="Arial"/>
          <w:lang w:val="en-US" w:eastAsia="zh-CN"/>
        </w:rPr>
        <w:tab/>
      </w:r>
      <w:r>
        <w:rPr>
          <w:rFonts w:ascii="SimSun" w:hAnsi="SimSun"/>
          <w:lang w:eastAsia="zh-CN"/>
        </w:rPr>
        <w:t>在以下各节中，报告概述了专家组的背景、专家组进行的全面</w:t>
      </w:r>
      <w:r>
        <w:rPr>
          <w:rFonts w:ascii="SimSun" w:hAnsi="SimSun" w:hint="eastAsia"/>
          <w:lang w:eastAsia="zh-CN"/>
        </w:rPr>
        <w:t>审议</w:t>
      </w:r>
      <w:r>
        <w:rPr>
          <w:rFonts w:ascii="SimSun" w:hAnsi="SimSun"/>
          <w:lang w:eastAsia="zh-CN"/>
        </w:rPr>
        <w:t>以及对</w:t>
      </w:r>
      <w:r>
        <w:rPr>
          <w:rFonts w:ascii="SimSun" w:hAnsi="SimSun" w:hint="eastAsia"/>
          <w:lang w:eastAsia="zh-CN"/>
        </w:rPr>
        <w:t>《</w:t>
      </w:r>
      <w:r>
        <w:rPr>
          <w:rFonts w:ascii="SimSun" w:hAnsi="SimSun" w:hint="eastAsia"/>
          <w:lang w:val="en-US" w:eastAsia="zh-CN"/>
        </w:rPr>
        <w:t>国际电信规则</w:t>
      </w:r>
      <w:r>
        <w:rPr>
          <w:rFonts w:ascii="SimSun" w:hAnsi="SimSun" w:hint="eastAsia"/>
          <w:lang w:eastAsia="zh-CN"/>
        </w:rPr>
        <w:t>》</w:t>
      </w:r>
      <w:r>
        <w:rPr>
          <w:rFonts w:ascii="SimSun" w:hAnsi="SimSun" w:hint="eastAsia"/>
          <w:lang w:val="en-US" w:eastAsia="zh-CN"/>
        </w:rPr>
        <w:t>的未来方向</w:t>
      </w:r>
      <w:r>
        <w:rPr>
          <w:rFonts w:ascii="SimSun" w:hAnsi="SimSun"/>
          <w:lang w:eastAsia="zh-CN"/>
        </w:rPr>
        <w:t>的看法。</w:t>
      </w:r>
    </w:p>
    <w:p w14:paraId="148F8F8E" w14:textId="6D402818" w:rsidR="005C6CB9" w:rsidRDefault="008B3F22">
      <w:pPr>
        <w:snapToGrid w:val="0"/>
        <w:spacing w:after="120"/>
        <w:jc w:val="both"/>
        <w:rPr>
          <w:rFonts w:eastAsia="Calibri" w:cs="Arial"/>
          <w:lang w:val="en-US" w:eastAsia="zh-CN"/>
        </w:rPr>
      </w:pPr>
      <w:r w:rsidRPr="00807DED">
        <w:rPr>
          <w:rFonts w:eastAsia="Calibri" w:cs="Arial"/>
          <w:b/>
          <w:bCs/>
          <w:lang w:val="en-US" w:eastAsia="zh-CN"/>
        </w:rPr>
        <w:t>1.3</w:t>
      </w:r>
      <w:r>
        <w:rPr>
          <w:rFonts w:eastAsia="Calibri" w:cs="Arial"/>
          <w:lang w:val="en-US" w:eastAsia="zh-CN"/>
        </w:rPr>
        <w:tab/>
      </w:r>
      <w:r>
        <w:rPr>
          <w:rFonts w:hint="eastAsia"/>
          <w:szCs w:val="24"/>
          <w:lang w:eastAsia="zh-CN"/>
        </w:rPr>
        <w:t>请理事会审议《国际电信规则》专家组的最后报告并随同理事会意见一并提交</w:t>
      </w:r>
      <w:r>
        <w:rPr>
          <w:rFonts w:hint="eastAsia"/>
          <w:szCs w:val="24"/>
          <w:lang w:eastAsia="zh-CN"/>
        </w:rPr>
        <w:t>20</w:t>
      </w:r>
      <w:r>
        <w:rPr>
          <w:szCs w:val="24"/>
          <w:lang w:eastAsia="zh-CN"/>
        </w:rPr>
        <w:t>22</w:t>
      </w:r>
      <w:r>
        <w:rPr>
          <w:rFonts w:hint="eastAsia"/>
          <w:szCs w:val="24"/>
          <w:lang w:eastAsia="zh-CN"/>
        </w:rPr>
        <w:t>年全权代表大会。</w:t>
      </w:r>
    </w:p>
    <w:p w14:paraId="6282E8D1" w14:textId="6EE0F4E7" w:rsidR="005C6CB9" w:rsidRDefault="008B3F22">
      <w:pPr>
        <w:pStyle w:val="Heading1"/>
        <w:rPr>
          <w:lang w:val="en-US" w:eastAsia="zh-CN"/>
        </w:rPr>
      </w:pPr>
      <w:r>
        <w:rPr>
          <w:lang w:val="en-US" w:eastAsia="zh-CN"/>
        </w:rPr>
        <w:t>2</w:t>
      </w:r>
      <w:r>
        <w:rPr>
          <w:lang w:val="en-US" w:eastAsia="zh-CN"/>
        </w:rPr>
        <w:tab/>
      </w:r>
      <w:r>
        <w:rPr>
          <w:rFonts w:hint="eastAsia"/>
          <w:lang w:val="en-US" w:eastAsia="zh-CN"/>
        </w:rPr>
        <w:t>背景</w:t>
      </w:r>
    </w:p>
    <w:p w14:paraId="532A7689" w14:textId="77777777" w:rsidR="005C6CB9" w:rsidRDefault="008B3F22">
      <w:pPr>
        <w:snapToGrid w:val="0"/>
        <w:spacing w:after="120"/>
        <w:jc w:val="both"/>
        <w:rPr>
          <w:rFonts w:eastAsia="Calibri" w:cs="Arial"/>
          <w:lang w:val="en-US" w:eastAsia="zh-CN"/>
        </w:rPr>
      </w:pPr>
      <w:r>
        <w:rPr>
          <w:rFonts w:eastAsia="Calibri" w:cs="Arial"/>
          <w:b/>
          <w:bCs/>
          <w:lang w:val="en-US" w:eastAsia="zh-CN"/>
        </w:rPr>
        <w:t>2.1</w:t>
      </w:r>
      <w:r>
        <w:rPr>
          <w:rFonts w:eastAsia="Calibri" w:cs="Arial"/>
          <w:lang w:val="en-US" w:eastAsia="zh-CN"/>
        </w:rPr>
        <w:tab/>
      </w:r>
      <w:r>
        <w:rPr>
          <w:rFonts w:hint="eastAsia"/>
          <w:lang w:eastAsia="zh-CN"/>
        </w:rPr>
        <w:t>根据国际电联《组织法》第</w:t>
      </w:r>
      <w:r>
        <w:rPr>
          <w:rFonts w:hint="eastAsia"/>
          <w:lang w:eastAsia="zh-CN"/>
        </w:rPr>
        <w:t>4</w:t>
      </w:r>
      <w:proofErr w:type="gramStart"/>
      <w:r>
        <w:rPr>
          <w:rFonts w:hint="eastAsia"/>
          <w:lang w:eastAsia="zh-CN"/>
        </w:rPr>
        <w:t>条“</w:t>
      </w:r>
      <w:proofErr w:type="gramEnd"/>
      <w:r>
        <w:rPr>
          <w:rFonts w:hint="eastAsia"/>
          <w:lang w:eastAsia="zh-CN"/>
        </w:rPr>
        <w:t>国际电联法规”规定，《国际电信规则》是国际电联法规清单所列的两部行政规则之一（《组织法》第</w:t>
      </w:r>
      <w:r>
        <w:rPr>
          <w:rFonts w:hint="eastAsia"/>
          <w:lang w:eastAsia="zh-CN"/>
        </w:rPr>
        <w:t>29</w:t>
      </w:r>
      <w:r>
        <w:rPr>
          <w:rFonts w:hint="eastAsia"/>
          <w:lang w:eastAsia="zh-CN"/>
        </w:rPr>
        <w:t>段）。</w:t>
      </w:r>
    </w:p>
    <w:p w14:paraId="1F125318" w14:textId="5B4AB745" w:rsidR="005C6CB9" w:rsidRPr="00807DED" w:rsidRDefault="008B3F22" w:rsidP="0078787D">
      <w:pPr>
        <w:snapToGrid w:val="0"/>
        <w:spacing w:after="120"/>
        <w:ind w:firstLineChars="200" w:firstLine="480"/>
        <w:jc w:val="both"/>
        <w:rPr>
          <w:rFonts w:eastAsia="Calibri" w:cs="Calibri"/>
          <w:b/>
          <w:lang w:val="en-US" w:eastAsia="zh-CN"/>
        </w:rPr>
      </w:pPr>
      <w:r>
        <w:rPr>
          <w:rFonts w:hint="eastAsia"/>
          <w:lang w:eastAsia="zh-CN"/>
        </w:rPr>
        <w:t>现存有《国际电信规则》两个版本：</w:t>
      </w:r>
      <w:r>
        <w:rPr>
          <w:rFonts w:hint="eastAsia"/>
          <w:lang w:eastAsia="zh-CN"/>
        </w:rPr>
        <w:t>1988</w:t>
      </w:r>
      <w:r>
        <w:rPr>
          <w:rFonts w:hint="eastAsia"/>
          <w:lang w:eastAsia="zh-CN"/>
        </w:rPr>
        <w:t>年版《国际电信规则》和</w:t>
      </w:r>
      <w:r>
        <w:rPr>
          <w:rFonts w:hint="eastAsia"/>
          <w:lang w:eastAsia="zh-CN"/>
        </w:rPr>
        <w:t>2012</w:t>
      </w:r>
      <w:r>
        <w:rPr>
          <w:rFonts w:hint="eastAsia"/>
          <w:lang w:eastAsia="zh-CN"/>
        </w:rPr>
        <w:t>年版《国际电信规则》。关于这两个版本的背景信息，可查询</w:t>
      </w:r>
      <w:r w:rsidR="00A949B7">
        <w:fldChar w:fldCharType="begin"/>
      </w:r>
      <w:r w:rsidR="00A949B7">
        <w:rPr>
          <w:lang w:eastAsia="zh-CN"/>
        </w:rPr>
        <w:instrText xml:space="preserve"> HYPERLINK "https://www.itu.int/en/wcit-12/Pages/itrs.aspx" </w:instrText>
      </w:r>
      <w:r w:rsidR="00A949B7">
        <w:fldChar w:fldCharType="separate"/>
      </w:r>
      <w:r w:rsidR="00807DED" w:rsidRPr="006973DA">
        <w:rPr>
          <w:rStyle w:val="Hyperlink"/>
          <w:rFonts w:cs="Calibri"/>
          <w:lang w:val="en-US" w:eastAsia="zh-CN"/>
        </w:rPr>
        <w:t>以下网页</w:t>
      </w:r>
      <w:r w:rsidR="00A949B7">
        <w:rPr>
          <w:rStyle w:val="Hyperlink"/>
          <w:rFonts w:cs="Calibri"/>
          <w:lang w:val="en-US" w:eastAsia="zh-CN"/>
        </w:rPr>
        <w:fldChar w:fldCharType="end"/>
      </w:r>
      <w:r>
        <w:rPr>
          <w:rFonts w:hint="eastAsia"/>
          <w:lang w:eastAsia="zh-CN"/>
        </w:rPr>
        <w:t>。</w:t>
      </w:r>
    </w:p>
    <w:p w14:paraId="1D0A73B9" w14:textId="4922D388" w:rsidR="005C6CB9" w:rsidRDefault="008B3F22">
      <w:pPr>
        <w:snapToGrid w:val="0"/>
        <w:spacing w:after="120"/>
        <w:jc w:val="both"/>
        <w:rPr>
          <w:rFonts w:cs="Arial"/>
          <w:lang w:val="en-US" w:eastAsia="zh-CN"/>
        </w:rPr>
      </w:pPr>
      <w:r>
        <w:rPr>
          <w:rFonts w:eastAsia="Calibri" w:cs="Arial"/>
          <w:b/>
          <w:bCs/>
          <w:lang w:val="en-US" w:eastAsia="zh-CN"/>
        </w:rPr>
        <w:t>2.2</w:t>
      </w:r>
      <w:r>
        <w:rPr>
          <w:rFonts w:eastAsia="Calibri" w:cs="Arial"/>
          <w:lang w:val="en-US" w:eastAsia="zh-CN"/>
        </w:rPr>
        <w:tab/>
      </w:r>
      <w:r>
        <w:rPr>
          <w:rFonts w:cs="Calibri"/>
          <w:bCs/>
          <w:lang w:eastAsia="zh-CN"/>
        </w:rPr>
        <w:t>根据国际电联全权代表</w:t>
      </w:r>
      <w:r>
        <w:rPr>
          <w:rFonts w:cs="Calibri" w:hint="eastAsia"/>
          <w:bCs/>
          <w:lang w:val="en-US" w:eastAsia="zh-CN"/>
        </w:rPr>
        <w:t>大会</w:t>
      </w:r>
      <w:r>
        <w:rPr>
          <w:rFonts w:cs="Calibri"/>
          <w:bCs/>
          <w:lang w:eastAsia="zh-CN"/>
        </w:rPr>
        <w:t>第</w:t>
      </w:r>
      <w:r>
        <w:rPr>
          <w:rFonts w:cs="Calibri"/>
          <w:bCs/>
          <w:lang w:eastAsia="zh-CN"/>
        </w:rPr>
        <w:t>146</w:t>
      </w:r>
      <w:r>
        <w:rPr>
          <w:rFonts w:cs="Calibri"/>
          <w:bCs/>
          <w:lang w:eastAsia="zh-CN"/>
        </w:rPr>
        <w:t>号决议（</w:t>
      </w:r>
      <w:r>
        <w:rPr>
          <w:rFonts w:cs="Calibri"/>
          <w:bCs/>
          <w:lang w:eastAsia="zh-CN"/>
        </w:rPr>
        <w:t>2014</w:t>
      </w:r>
      <w:r>
        <w:rPr>
          <w:rFonts w:cs="Calibri"/>
          <w:bCs/>
          <w:lang w:eastAsia="zh-CN"/>
        </w:rPr>
        <w:t>年</w:t>
      </w:r>
      <w:r>
        <w:rPr>
          <w:rFonts w:cs="Calibri" w:hint="eastAsia"/>
          <w:bCs/>
          <w:lang w:eastAsia="zh-CN"/>
        </w:rPr>
        <w:t>，</w:t>
      </w:r>
      <w:r>
        <w:rPr>
          <w:rFonts w:cs="Calibri"/>
          <w:bCs/>
          <w:lang w:eastAsia="zh-CN"/>
        </w:rPr>
        <w:t>釜山</w:t>
      </w:r>
      <w:r>
        <w:rPr>
          <w:rFonts w:cs="Calibri" w:hint="eastAsia"/>
          <w:bCs/>
          <w:lang w:eastAsia="zh-CN"/>
        </w:rPr>
        <w:t>，</w:t>
      </w:r>
      <w:r>
        <w:rPr>
          <w:rFonts w:cs="Calibri"/>
          <w:bCs/>
          <w:lang w:eastAsia="zh-CN"/>
        </w:rPr>
        <w:t>修订版）</w:t>
      </w:r>
      <w:r>
        <w:rPr>
          <w:rFonts w:cs="Calibri" w:hint="eastAsia"/>
          <w:bCs/>
          <w:lang w:eastAsia="zh-CN"/>
        </w:rPr>
        <w:t>，</w:t>
      </w:r>
      <w:r>
        <w:rPr>
          <w:rFonts w:cs="Calibri"/>
          <w:bCs/>
          <w:lang w:eastAsia="zh-CN"/>
        </w:rPr>
        <w:t>国际电联理事会</w:t>
      </w:r>
      <w:r>
        <w:rPr>
          <w:rFonts w:cs="Calibri"/>
          <w:bCs/>
          <w:lang w:eastAsia="zh-CN"/>
        </w:rPr>
        <w:t>2016</w:t>
      </w:r>
      <w:r>
        <w:rPr>
          <w:rFonts w:cs="Calibri"/>
          <w:bCs/>
          <w:lang w:eastAsia="zh-CN"/>
        </w:rPr>
        <w:t>年</w:t>
      </w:r>
      <w:r>
        <w:rPr>
          <w:rFonts w:cs="Calibri" w:hint="eastAsia"/>
          <w:bCs/>
          <w:lang w:val="en-US" w:eastAsia="zh-CN"/>
        </w:rPr>
        <w:t>会议</w:t>
      </w:r>
      <w:r>
        <w:rPr>
          <w:rFonts w:cs="Calibri"/>
          <w:bCs/>
          <w:lang w:eastAsia="zh-CN"/>
        </w:rPr>
        <w:t>设立了向所有成员国和部门成员开放</w:t>
      </w:r>
      <w:r>
        <w:rPr>
          <w:rFonts w:cs="Calibri" w:hint="eastAsia"/>
          <w:bCs/>
          <w:lang w:val="en-US" w:eastAsia="zh-CN"/>
        </w:rPr>
        <w:t>的</w:t>
      </w:r>
      <w:r>
        <w:rPr>
          <w:rFonts w:cs="Calibri" w:hint="eastAsia"/>
          <w:bCs/>
          <w:lang w:eastAsia="zh-CN"/>
        </w:rPr>
        <w:t>《国际电信规则》专家组</w:t>
      </w:r>
      <w:r>
        <w:rPr>
          <w:rFonts w:cs="Calibri"/>
          <w:bCs/>
          <w:lang w:eastAsia="zh-CN"/>
        </w:rPr>
        <w:t>。该小组由</w:t>
      </w:r>
      <w:r>
        <w:rPr>
          <w:rFonts w:eastAsia="Calibri" w:cs="Arial"/>
          <w:lang w:val="en-US" w:eastAsia="zh-CN"/>
        </w:rPr>
        <w:t xml:space="preserve">Fernando </w:t>
      </w:r>
      <w:proofErr w:type="spellStart"/>
      <w:r>
        <w:rPr>
          <w:rFonts w:eastAsia="Calibri" w:cs="Arial"/>
          <w:lang w:val="en-US" w:eastAsia="zh-CN"/>
        </w:rPr>
        <w:t>Borjón</w:t>
      </w:r>
      <w:proofErr w:type="spellEnd"/>
      <w:r>
        <w:rPr>
          <w:rFonts w:cs="Calibri"/>
          <w:bCs/>
          <w:lang w:eastAsia="zh-CN"/>
        </w:rPr>
        <w:t>先生（墨西哥）担任主席，在</w:t>
      </w:r>
      <w:r>
        <w:rPr>
          <w:rFonts w:cs="Calibri"/>
          <w:bCs/>
          <w:lang w:eastAsia="zh-CN"/>
        </w:rPr>
        <w:t>2017-2018</w:t>
      </w:r>
      <w:r>
        <w:rPr>
          <w:rFonts w:cs="Calibri"/>
          <w:bCs/>
          <w:lang w:eastAsia="zh-CN"/>
        </w:rPr>
        <w:t>年期间</w:t>
      </w:r>
      <w:r>
        <w:rPr>
          <w:rFonts w:cs="Calibri" w:hint="eastAsia"/>
          <w:bCs/>
          <w:lang w:val="en-US" w:eastAsia="zh-CN"/>
        </w:rPr>
        <w:t>召开</w:t>
      </w:r>
      <w:r>
        <w:rPr>
          <w:rFonts w:cs="Calibri"/>
          <w:bCs/>
          <w:lang w:eastAsia="zh-CN"/>
        </w:rPr>
        <w:t>了四次会议。该小组的</w:t>
      </w:r>
      <w:r>
        <w:rPr>
          <w:rFonts w:cs="Calibri" w:hint="eastAsia"/>
          <w:bCs/>
          <w:lang w:val="en-US" w:eastAsia="zh-CN"/>
        </w:rPr>
        <w:t>最后报告</w:t>
      </w:r>
      <w:r>
        <w:rPr>
          <w:rFonts w:cs="Calibri"/>
          <w:bCs/>
          <w:lang w:eastAsia="zh-CN"/>
        </w:rPr>
        <w:t>以及理事会</w:t>
      </w:r>
      <w:r>
        <w:rPr>
          <w:rFonts w:cs="Calibri"/>
          <w:bCs/>
          <w:lang w:eastAsia="zh-CN"/>
        </w:rPr>
        <w:t>2018</w:t>
      </w:r>
      <w:r>
        <w:rPr>
          <w:rFonts w:cs="Calibri"/>
          <w:bCs/>
          <w:lang w:eastAsia="zh-CN"/>
        </w:rPr>
        <w:t>年</w:t>
      </w:r>
      <w:r>
        <w:rPr>
          <w:rFonts w:cs="Calibri" w:hint="eastAsia"/>
          <w:bCs/>
          <w:lang w:val="en-US" w:eastAsia="zh-CN"/>
        </w:rPr>
        <w:t>会议</w:t>
      </w:r>
      <w:r>
        <w:rPr>
          <w:rFonts w:cs="Calibri"/>
          <w:bCs/>
          <w:lang w:eastAsia="zh-CN"/>
        </w:rPr>
        <w:t>的意见已提交国际电联</w:t>
      </w:r>
      <w:r>
        <w:rPr>
          <w:rFonts w:cs="Calibri"/>
          <w:bCs/>
          <w:lang w:eastAsia="zh-CN"/>
        </w:rPr>
        <w:t>2018</w:t>
      </w:r>
      <w:r>
        <w:rPr>
          <w:rFonts w:cs="Calibri"/>
          <w:bCs/>
          <w:lang w:eastAsia="zh-CN"/>
        </w:rPr>
        <w:t>年</w:t>
      </w:r>
      <w:r>
        <w:rPr>
          <w:rFonts w:cs="Calibri" w:hint="eastAsia"/>
          <w:bCs/>
          <w:lang w:eastAsia="zh-CN"/>
        </w:rPr>
        <w:t>全权代表大会</w:t>
      </w:r>
      <w:r>
        <w:rPr>
          <w:rFonts w:cs="Calibri"/>
          <w:bCs/>
          <w:lang w:eastAsia="zh-CN"/>
        </w:rPr>
        <w:t>，并可</w:t>
      </w:r>
      <w:r>
        <w:rPr>
          <w:rFonts w:hint="eastAsia"/>
          <w:lang w:eastAsia="zh-CN"/>
        </w:rPr>
        <w:t>查询</w:t>
      </w:r>
      <w:hyperlink r:id="rId13" w:history="1">
        <w:r w:rsidR="00807DED" w:rsidRPr="006973DA">
          <w:rPr>
            <w:rStyle w:val="Hyperlink"/>
            <w:rFonts w:cs="Calibri"/>
            <w:lang w:val="en-US" w:eastAsia="zh-CN"/>
          </w:rPr>
          <w:t>以下网页</w:t>
        </w:r>
      </w:hyperlink>
      <w:r>
        <w:rPr>
          <w:rFonts w:cs="Calibri" w:hint="eastAsia"/>
          <w:bCs/>
          <w:lang w:eastAsia="zh-CN"/>
        </w:rPr>
        <w:t>。</w:t>
      </w:r>
    </w:p>
    <w:p w14:paraId="350635EE" w14:textId="695FE777" w:rsidR="005C6CB9" w:rsidRDefault="008B3F22">
      <w:pPr>
        <w:snapToGrid w:val="0"/>
        <w:spacing w:after="120"/>
        <w:jc w:val="both"/>
        <w:rPr>
          <w:rFonts w:eastAsia="Calibri" w:cs="Arial"/>
          <w:lang w:val="en-US" w:eastAsia="zh-CN"/>
        </w:rPr>
      </w:pPr>
      <w:r>
        <w:rPr>
          <w:rFonts w:eastAsia="Calibri" w:cs="Arial"/>
          <w:b/>
          <w:bCs/>
          <w:lang w:val="en-US" w:eastAsia="zh-CN"/>
        </w:rPr>
        <w:t>2.</w:t>
      </w:r>
      <w:r w:rsidR="00807DED" w:rsidRPr="00807DED">
        <w:rPr>
          <w:rFonts w:eastAsiaTheme="minorEastAsia" w:cs="Calibri"/>
          <w:b/>
          <w:bCs/>
          <w:lang w:val="en-US" w:eastAsia="zh-CN"/>
        </w:rPr>
        <w:t>3</w:t>
      </w:r>
      <w:r>
        <w:rPr>
          <w:rFonts w:eastAsia="Calibri" w:cs="Arial"/>
          <w:lang w:val="en-US" w:eastAsia="zh-CN"/>
        </w:rPr>
        <w:tab/>
      </w:r>
      <w:r w:rsidR="00807DED" w:rsidRPr="006973DA">
        <w:rPr>
          <w:rFonts w:cs="Calibri"/>
          <w:bCs/>
          <w:lang w:val="en-US" w:eastAsia="zh-CN"/>
        </w:rPr>
        <w:t>在</w:t>
      </w:r>
      <w:r w:rsidR="00807DED" w:rsidRPr="006973DA">
        <w:rPr>
          <w:rFonts w:cs="Calibri"/>
          <w:bCs/>
          <w:lang w:val="en-US" w:eastAsia="zh-CN"/>
        </w:rPr>
        <w:t>2018</w:t>
      </w:r>
      <w:r w:rsidR="00807DED" w:rsidRPr="006973DA">
        <w:rPr>
          <w:rFonts w:cs="Calibri"/>
          <w:bCs/>
          <w:lang w:val="en-US" w:eastAsia="zh-CN"/>
        </w:rPr>
        <w:t>年全权代表大会上，</w:t>
      </w:r>
      <w:r w:rsidR="00A949B7">
        <w:fldChar w:fldCharType="begin"/>
      </w:r>
      <w:r w:rsidR="00A949B7">
        <w:rPr>
          <w:lang w:eastAsia="zh-CN"/>
        </w:rPr>
        <w:instrText xml:space="preserve"> HYPERLINK "https://www.itu.int/en/council/Documents/basic-texts/RES-146-C.pdf" </w:instrText>
      </w:r>
      <w:r w:rsidR="00A949B7">
        <w:fldChar w:fldCharType="separate"/>
      </w:r>
      <w:r w:rsidR="00807DED" w:rsidRPr="006973DA">
        <w:rPr>
          <w:rStyle w:val="Hyperlink"/>
          <w:rFonts w:cs="Calibri"/>
          <w:lang w:val="en-US" w:eastAsia="zh-CN"/>
        </w:rPr>
        <w:t>第</w:t>
      </w:r>
      <w:r w:rsidR="00807DED" w:rsidRPr="006973DA">
        <w:rPr>
          <w:rStyle w:val="Hyperlink"/>
          <w:rFonts w:cs="Calibri"/>
          <w:lang w:val="en-US" w:eastAsia="zh-CN"/>
        </w:rPr>
        <w:t>146</w:t>
      </w:r>
      <w:r w:rsidR="00807DED" w:rsidRPr="006973DA">
        <w:rPr>
          <w:rStyle w:val="Hyperlink"/>
          <w:rFonts w:cs="Calibri"/>
          <w:lang w:val="en-US" w:eastAsia="zh-CN"/>
        </w:rPr>
        <w:t>号决议（</w:t>
      </w:r>
      <w:r w:rsidR="00807DED" w:rsidRPr="006973DA">
        <w:rPr>
          <w:rStyle w:val="Hyperlink"/>
          <w:rFonts w:cs="Calibri"/>
          <w:lang w:val="en-US" w:eastAsia="zh-CN"/>
        </w:rPr>
        <w:t>2018</w:t>
      </w:r>
      <w:r w:rsidR="00807DED" w:rsidRPr="006973DA">
        <w:rPr>
          <w:rStyle w:val="Hyperlink"/>
          <w:rFonts w:cs="Calibri"/>
          <w:lang w:val="en-US" w:eastAsia="zh-CN"/>
        </w:rPr>
        <w:t>年，迪拜，修订版）</w:t>
      </w:r>
      <w:r w:rsidR="00A949B7">
        <w:rPr>
          <w:rStyle w:val="Hyperlink"/>
          <w:rFonts w:cs="Calibri"/>
          <w:lang w:val="en-US" w:eastAsia="zh-CN"/>
        </w:rPr>
        <w:fldChar w:fldCharType="end"/>
      </w:r>
      <w:r w:rsidR="00807DED" w:rsidRPr="006973DA">
        <w:rPr>
          <w:rFonts w:cs="Calibri"/>
          <w:bCs/>
          <w:lang w:val="en-US" w:eastAsia="zh-CN"/>
        </w:rPr>
        <w:t>忆及《国际电信规则》专家组的报告，做出了以下决议：通常应定期审议《国际电信规则》，因此应对《国际电信规则》进行全面审议，以期就《国际电信规则》的未来方向达成共识。根据</w:t>
      </w:r>
      <w:hyperlink r:id="rId14" w:history="1">
        <w:r w:rsidR="00807DED" w:rsidRPr="006973DA">
          <w:rPr>
            <w:rStyle w:val="Hyperlink"/>
            <w:rFonts w:cs="Calibri"/>
            <w:lang w:val="en-US" w:eastAsia="zh-CN"/>
          </w:rPr>
          <w:t>第</w:t>
        </w:r>
        <w:r w:rsidR="00807DED" w:rsidRPr="006973DA">
          <w:rPr>
            <w:rStyle w:val="Hyperlink"/>
            <w:rFonts w:cs="Calibri"/>
            <w:lang w:val="en-US" w:eastAsia="zh-CN"/>
          </w:rPr>
          <w:t>146</w:t>
        </w:r>
        <w:r w:rsidR="00807DED" w:rsidRPr="006973DA">
          <w:rPr>
            <w:rStyle w:val="Hyperlink"/>
            <w:rFonts w:cs="Calibri"/>
            <w:lang w:val="en-US" w:eastAsia="zh-CN"/>
          </w:rPr>
          <w:t>号决议（</w:t>
        </w:r>
        <w:r w:rsidR="00807DED" w:rsidRPr="006973DA">
          <w:rPr>
            <w:rStyle w:val="Hyperlink"/>
            <w:rFonts w:cs="Calibri"/>
            <w:lang w:val="en-US" w:eastAsia="zh-CN"/>
          </w:rPr>
          <w:t>2018</w:t>
        </w:r>
        <w:r w:rsidR="00807DED" w:rsidRPr="006973DA">
          <w:rPr>
            <w:rStyle w:val="Hyperlink"/>
            <w:rFonts w:cs="Calibri"/>
            <w:lang w:val="en-US" w:eastAsia="zh-CN"/>
          </w:rPr>
          <w:t>年，迪拜，修订版）</w:t>
        </w:r>
      </w:hyperlink>
      <w:r w:rsidR="00807DED" w:rsidRPr="006973DA">
        <w:rPr>
          <w:rFonts w:cs="Calibri"/>
          <w:bCs/>
          <w:lang w:val="en-US" w:eastAsia="zh-CN"/>
        </w:rPr>
        <w:t>的所做出的责成，理事会</w:t>
      </w:r>
      <w:r w:rsidR="00807DED" w:rsidRPr="006973DA">
        <w:rPr>
          <w:rFonts w:cs="Calibri"/>
          <w:bCs/>
          <w:lang w:val="en-US" w:eastAsia="zh-CN"/>
        </w:rPr>
        <w:t>2019</w:t>
      </w:r>
      <w:r w:rsidR="00807DED" w:rsidRPr="006973DA">
        <w:rPr>
          <w:rFonts w:cs="Calibri"/>
          <w:bCs/>
          <w:lang w:val="en-US" w:eastAsia="zh-CN"/>
        </w:rPr>
        <w:t>年会议重新召集了为此目的向所有成员国和部门成员开放的</w:t>
      </w:r>
      <w:r w:rsidR="00A949B7">
        <w:fldChar w:fldCharType="begin"/>
      </w:r>
      <w:r w:rsidR="00A949B7">
        <w:rPr>
          <w:lang w:eastAsia="zh-CN"/>
        </w:rPr>
        <w:instrText xml:space="preserve"> HYPERLINK "https://www.itu.int/en/council/Pages/eg-itrs.aspx" </w:instrText>
      </w:r>
      <w:r w:rsidR="00A949B7">
        <w:fldChar w:fldCharType="separate"/>
      </w:r>
      <w:r w:rsidR="00807DED" w:rsidRPr="006973DA">
        <w:rPr>
          <w:rStyle w:val="Hyperlink"/>
          <w:rFonts w:cs="Calibri"/>
          <w:lang w:val="en-US" w:eastAsia="zh-CN"/>
        </w:rPr>
        <w:t>《国际电信规则》专家组（</w:t>
      </w:r>
      <w:r w:rsidR="00807DED" w:rsidRPr="006973DA">
        <w:rPr>
          <w:rStyle w:val="Hyperlink"/>
          <w:rFonts w:cs="Calibri"/>
          <w:lang w:val="en-US" w:eastAsia="zh-CN"/>
        </w:rPr>
        <w:t>EG-ITRs</w:t>
      </w:r>
      <w:r w:rsidR="00807DED" w:rsidRPr="006973DA">
        <w:rPr>
          <w:rStyle w:val="Hyperlink"/>
          <w:rFonts w:cs="Calibri"/>
          <w:lang w:val="en-US" w:eastAsia="zh-CN"/>
        </w:rPr>
        <w:t>）</w:t>
      </w:r>
      <w:r w:rsidR="00A949B7">
        <w:rPr>
          <w:rStyle w:val="Hyperlink"/>
          <w:rFonts w:cs="Calibri"/>
          <w:lang w:val="en-US" w:eastAsia="zh-CN"/>
        </w:rPr>
        <w:fldChar w:fldCharType="end"/>
      </w:r>
      <w:r w:rsidR="00807DED" w:rsidRPr="006973DA">
        <w:rPr>
          <w:rFonts w:cs="Calibri"/>
          <w:bCs/>
          <w:lang w:val="en-US" w:eastAsia="zh-CN"/>
        </w:rPr>
        <w:t>。</w:t>
      </w:r>
    </w:p>
    <w:p w14:paraId="4A4FCE5E" w14:textId="28026233" w:rsidR="005C6CB9" w:rsidRDefault="008B3F22">
      <w:pPr>
        <w:snapToGrid w:val="0"/>
        <w:spacing w:after="120"/>
        <w:jc w:val="both"/>
        <w:rPr>
          <w:rFonts w:cs="Arial"/>
          <w:lang w:val="en-US" w:eastAsia="zh-CN"/>
        </w:rPr>
      </w:pPr>
      <w:r w:rsidRPr="00807DED">
        <w:rPr>
          <w:rFonts w:eastAsia="Calibri" w:cs="Calibri"/>
          <w:b/>
          <w:bCs/>
          <w:lang w:val="en-US" w:eastAsia="zh-CN"/>
        </w:rPr>
        <w:t>2.</w:t>
      </w:r>
      <w:r w:rsidR="00807DED" w:rsidRPr="00807DED">
        <w:rPr>
          <w:rFonts w:eastAsiaTheme="minorEastAsia" w:cs="Calibri"/>
          <w:b/>
          <w:bCs/>
          <w:lang w:val="en-US" w:eastAsia="zh-CN"/>
        </w:rPr>
        <w:t>4</w:t>
      </w:r>
      <w:r>
        <w:rPr>
          <w:rFonts w:eastAsia="Calibri" w:cs="Arial"/>
          <w:lang w:val="en-US" w:eastAsia="zh-CN"/>
        </w:rPr>
        <w:tab/>
      </w:r>
      <w:hyperlink r:id="rId15" w:history="1">
        <w:r w:rsidR="00807DED" w:rsidRPr="00463CD0">
          <w:rPr>
            <w:rStyle w:val="Hyperlink"/>
            <w:rFonts w:eastAsiaTheme="minorEastAsia" w:cs="Calibri"/>
            <w:lang w:val="en-US" w:eastAsia="zh-CN"/>
          </w:rPr>
          <w:t>理事会第</w:t>
        </w:r>
        <w:r w:rsidR="00807DED" w:rsidRPr="00463CD0">
          <w:rPr>
            <w:rStyle w:val="Hyperlink"/>
            <w:rFonts w:eastAsiaTheme="minorEastAsia" w:cs="Calibri"/>
            <w:lang w:val="en-US" w:eastAsia="zh-CN"/>
          </w:rPr>
          <w:t>1379</w:t>
        </w:r>
        <w:r w:rsidR="00807DED" w:rsidRPr="00463CD0">
          <w:rPr>
            <w:rStyle w:val="Hyperlink"/>
            <w:rFonts w:eastAsiaTheme="minorEastAsia" w:cs="Calibri"/>
            <w:lang w:val="en-US" w:eastAsia="zh-CN"/>
          </w:rPr>
          <w:t>号决议（</w:t>
        </w:r>
        <w:r w:rsidR="00807DED" w:rsidRPr="00463CD0">
          <w:rPr>
            <w:rStyle w:val="Hyperlink"/>
            <w:rFonts w:eastAsiaTheme="minorEastAsia" w:cs="Calibri"/>
            <w:lang w:val="en-US" w:eastAsia="zh-CN"/>
          </w:rPr>
          <w:t>2019</w:t>
        </w:r>
        <w:r w:rsidR="00807DED" w:rsidRPr="00463CD0">
          <w:rPr>
            <w:rStyle w:val="Hyperlink"/>
            <w:rFonts w:eastAsiaTheme="minorEastAsia" w:cs="Calibri"/>
            <w:lang w:val="en-US" w:eastAsia="zh-CN"/>
          </w:rPr>
          <w:t>年修订）</w:t>
        </w:r>
      </w:hyperlink>
      <w:r w:rsidR="00807DED">
        <w:rPr>
          <w:rFonts w:cs="Arial" w:hint="eastAsia"/>
          <w:lang w:val="en-US" w:eastAsia="zh-CN"/>
        </w:rPr>
        <w:t>规定的</w:t>
      </w:r>
      <w:r w:rsidR="00807DED">
        <w:rPr>
          <w:rFonts w:cs="Calibri" w:hint="eastAsia"/>
          <w:bCs/>
          <w:lang w:val="en-US" w:eastAsia="zh-CN"/>
        </w:rPr>
        <w:t>EG-ITRs</w:t>
      </w:r>
      <w:r w:rsidR="00807DED">
        <w:rPr>
          <w:rFonts w:cs="Calibri" w:hint="eastAsia"/>
          <w:bCs/>
          <w:lang w:val="en-US" w:eastAsia="zh-CN"/>
        </w:rPr>
        <w:t>的职责范围如下：</w:t>
      </w:r>
    </w:p>
    <w:p w14:paraId="72ACBCFE" w14:textId="38088F39" w:rsidR="005C6CB9" w:rsidRDefault="009D5446" w:rsidP="009D5446">
      <w:pPr>
        <w:pStyle w:val="enumlev1"/>
        <w:rPr>
          <w:rFonts w:eastAsia="Calibri" w:cs="Arial"/>
          <w:i/>
          <w:lang w:val="en-US" w:eastAsia="zh-CN"/>
        </w:rPr>
      </w:pPr>
      <w:r>
        <w:rPr>
          <w:rFonts w:eastAsia="Calibri" w:cs="Arial"/>
          <w:lang w:val="en-US" w:eastAsia="zh-CN"/>
        </w:rPr>
        <w:tab/>
      </w:r>
      <w:r w:rsidR="008B3F22">
        <w:rPr>
          <w:rFonts w:eastAsia="Calibri" w:cs="Arial"/>
          <w:lang w:val="en-US" w:eastAsia="zh-CN"/>
        </w:rPr>
        <w:t>1</w:t>
      </w:r>
      <w:r w:rsidR="008B3F22">
        <w:rPr>
          <w:rFonts w:eastAsia="Calibri" w:cs="Arial"/>
          <w:lang w:val="en-US" w:eastAsia="zh-CN"/>
        </w:rPr>
        <w:tab/>
      </w:r>
      <w:r w:rsidR="008B3F22" w:rsidRPr="009D5446">
        <w:rPr>
          <w:rFonts w:eastAsia="STKaiti" w:cs="Calibri"/>
          <w:lang w:eastAsia="zh-CN"/>
        </w:rPr>
        <w:t>EG-ITRs</w:t>
      </w:r>
      <w:r w:rsidR="008B3F22" w:rsidRPr="009D5446">
        <w:rPr>
          <w:rFonts w:eastAsia="STKaiti" w:cs="Calibri"/>
          <w:lang w:eastAsia="zh-CN"/>
        </w:rPr>
        <w:t>须在成员国、部门成员提交的文稿以及必要时各局主任提供的输入意见的基础上全面审议《国际电信规则》。</w:t>
      </w:r>
    </w:p>
    <w:p w14:paraId="67DB5C19" w14:textId="5D472834" w:rsidR="005C6CB9" w:rsidRPr="009D5446" w:rsidRDefault="009D5446" w:rsidP="009D5446">
      <w:pPr>
        <w:pStyle w:val="enumlev1"/>
        <w:rPr>
          <w:rFonts w:eastAsia="STKaiti"/>
          <w:lang w:val="en-US" w:eastAsia="zh-CN"/>
        </w:rPr>
      </w:pPr>
      <w:r>
        <w:rPr>
          <w:rFonts w:eastAsia="STKaiti"/>
          <w:lang w:val="en-US" w:eastAsia="zh-CN"/>
        </w:rPr>
        <w:tab/>
      </w:r>
      <w:r w:rsidR="008B3F22" w:rsidRPr="009D5446">
        <w:rPr>
          <w:rFonts w:eastAsia="STKaiti"/>
          <w:lang w:val="en-US" w:eastAsia="zh-CN"/>
        </w:rPr>
        <w:t>2</w:t>
      </w:r>
      <w:r w:rsidR="008B3F22" w:rsidRPr="009D5446">
        <w:rPr>
          <w:rFonts w:eastAsia="STKaiti"/>
          <w:lang w:val="en-US" w:eastAsia="zh-CN"/>
        </w:rPr>
        <w:tab/>
      </w:r>
      <w:r w:rsidR="008B3F22" w:rsidRPr="009D5446">
        <w:rPr>
          <w:rFonts w:eastAsia="STKaiti"/>
          <w:lang w:eastAsia="zh-CN"/>
        </w:rPr>
        <w:t>EG-ITRs</w:t>
      </w:r>
      <w:r w:rsidR="008B3F22" w:rsidRPr="009D5446">
        <w:rPr>
          <w:rFonts w:eastAsia="STKaiti"/>
          <w:lang w:eastAsia="zh-CN"/>
        </w:rPr>
        <w:t>须对《国际电信规则》进行逐款审议，重点关注</w:t>
      </w:r>
      <w:r w:rsidR="008B3F22" w:rsidRPr="009D5446">
        <w:rPr>
          <w:rFonts w:eastAsia="STKaiti"/>
          <w:lang w:eastAsia="zh-CN"/>
        </w:rPr>
        <w:t>2012</w:t>
      </w:r>
      <w:r w:rsidR="008B3F22" w:rsidRPr="009D5446">
        <w:rPr>
          <w:rFonts w:eastAsia="STKaiti"/>
          <w:lang w:eastAsia="zh-CN"/>
        </w:rPr>
        <w:t>年版《国际电信规则》，同时考虑到电信</w:t>
      </w:r>
      <w:r w:rsidR="008B3F22" w:rsidRPr="009D5446">
        <w:rPr>
          <w:rFonts w:eastAsia="STKaiti"/>
          <w:lang w:eastAsia="zh-CN"/>
        </w:rPr>
        <w:t>/ICT</w:t>
      </w:r>
      <w:r w:rsidR="008B3F22" w:rsidRPr="009D5446">
        <w:rPr>
          <w:rFonts w:eastAsia="STKaiti"/>
          <w:lang w:eastAsia="zh-CN"/>
        </w:rPr>
        <w:t>的新趋势和国际电信</w:t>
      </w:r>
      <w:r w:rsidR="008B3F22" w:rsidRPr="009D5446">
        <w:rPr>
          <w:rFonts w:eastAsia="STKaiti"/>
          <w:lang w:eastAsia="zh-CN"/>
        </w:rPr>
        <w:t>/ICT</w:t>
      </w:r>
      <w:r w:rsidR="008B3F22" w:rsidRPr="009D5446">
        <w:rPr>
          <w:rFonts w:eastAsia="STKaiti"/>
          <w:lang w:eastAsia="zh-CN"/>
        </w:rPr>
        <w:t>环境中正在出现的问题。</w:t>
      </w:r>
    </w:p>
    <w:p w14:paraId="656926C9" w14:textId="0DDE3CC5" w:rsidR="005C6CB9" w:rsidRPr="009D5446" w:rsidRDefault="009D5446" w:rsidP="009D5446">
      <w:pPr>
        <w:pStyle w:val="enumlev1"/>
        <w:rPr>
          <w:rFonts w:eastAsia="STKaiti"/>
          <w:lang w:val="en-US" w:eastAsia="zh-CN"/>
        </w:rPr>
      </w:pPr>
      <w:r>
        <w:rPr>
          <w:rFonts w:eastAsia="STKaiti"/>
          <w:lang w:val="en-US" w:eastAsia="zh-CN"/>
        </w:rPr>
        <w:tab/>
      </w:r>
      <w:r w:rsidR="008B3F22" w:rsidRPr="009D5446">
        <w:rPr>
          <w:rFonts w:eastAsia="STKaiti"/>
          <w:lang w:val="en-US" w:eastAsia="zh-CN"/>
        </w:rPr>
        <w:t>3</w:t>
      </w:r>
      <w:r w:rsidR="008B3F22" w:rsidRPr="009D5446">
        <w:rPr>
          <w:rFonts w:eastAsia="STKaiti"/>
          <w:lang w:val="en-US" w:eastAsia="zh-CN"/>
        </w:rPr>
        <w:tab/>
      </w:r>
      <w:r w:rsidR="008B3F22" w:rsidRPr="009D5446">
        <w:rPr>
          <w:rFonts w:eastAsia="STKaiti"/>
          <w:szCs w:val="24"/>
          <w:lang w:eastAsia="zh-CN"/>
        </w:rPr>
        <w:t>审议工作应包括：</w:t>
      </w:r>
    </w:p>
    <w:p w14:paraId="0E01E8F4" w14:textId="77777777" w:rsidR="005C6CB9" w:rsidRPr="009D5446" w:rsidRDefault="008B3F22" w:rsidP="009D5446">
      <w:pPr>
        <w:pStyle w:val="enumlev2"/>
        <w:rPr>
          <w:rFonts w:eastAsia="STKaiti"/>
          <w:lang w:val="en-US" w:eastAsia="zh-CN"/>
        </w:rPr>
      </w:pPr>
      <w:bookmarkStart w:id="6" w:name="lt_pId051"/>
      <w:r w:rsidRPr="009D5446">
        <w:rPr>
          <w:rFonts w:eastAsia="STKaiti"/>
          <w:lang w:val="en-US" w:eastAsia="zh-CN"/>
        </w:rPr>
        <w:t>a)</w:t>
      </w:r>
      <w:bookmarkEnd w:id="6"/>
      <w:r w:rsidRPr="009D5446">
        <w:rPr>
          <w:rFonts w:eastAsia="STKaiti"/>
          <w:lang w:val="en-US" w:eastAsia="zh-CN"/>
        </w:rPr>
        <w:tab/>
      </w:r>
      <w:r w:rsidRPr="009D5446">
        <w:rPr>
          <w:rFonts w:eastAsia="STKaiti"/>
          <w:lang w:eastAsia="zh-CN"/>
        </w:rPr>
        <w:t>《国际电信规则》条款在促进国际电信</w:t>
      </w:r>
      <w:r w:rsidRPr="009D5446">
        <w:rPr>
          <w:rFonts w:eastAsia="STKaiti"/>
          <w:lang w:eastAsia="zh-CN"/>
        </w:rPr>
        <w:t>/</w:t>
      </w:r>
      <w:proofErr w:type="gramStart"/>
      <w:r w:rsidRPr="009D5446">
        <w:rPr>
          <w:rFonts w:eastAsia="STKaiti"/>
          <w:lang w:eastAsia="zh-CN"/>
        </w:rPr>
        <w:t>ICT</w:t>
      </w:r>
      <w:r w:rsidRPr="009D5446">
        <w:rPr>
          <w:rFonts w:eastAsia="STKaiti"/>
          <w:lang w:eastAsia="zh-CN"/>
        </w:rPr>
        <w:t>业务和网络的提供与发展方面的适用性；</w:t>
      </w:r>
      <w:proofErr w:type="gramEnd"/>
    </w:p>
    <w:p w14:paraId="7A529CBF" w14:textId="77777777" w:rsidR="005C6CB9" w:rsidRPr="009D5446" w:rsidRDefault="008B3F22" w:rsidP="009D5446">
      <w:pPr>
        <w:pStyle w:val="enumlev2"/>
        <w:rPr>
          <w:rFonts w:eastAsia="STKaiti"/>
          <w:lang w:val="en-US" w:eastAsia="zh-CN"/>
        </w:rPr>
      </w:pPr>
      <w:bookmarkStart w:id="7" w:name="lt_pId053"/>
      <w:r w:rsidRPr="009D5446">
        <w:rPr>
          <w:rFonts w:eastAsia="STKaiti"/>
          <w:lang w:val="en-US" w:eastAsia="zh-CN"/>
        </w:rPr>
        <w:t>b)</w:t>
      </w:r>
      <w:bookmarkEnd w:id="7"/>
      <w:r w:rsidRPr="009D5446">
        <w:rPr>
          <w:rFonts w:eastAsia="STKaiti"/>
          <w:lang w:val="en-US" w:eastAsia="zh-CN"/>
        </w:rPr>
        <w:tab/>
      </w:r>
      <w:r w:rsidRPr="009D5446">
        <w:rPr>
          <w:rFonts w:eastAsia="STKaiti"/>
          <w:lang w:val="ru-RU" w:eastAsia="zh-CN"/>
        </w:rPr>
        <w:t>《国际电信规则》条款的灵活性或缺乏灵活性之处，以适应电信</w:t>
      </w:r>
      <w:r w:rsidRPr="009D5446">
        <w:rPr>
          <w:rFonts w:eastAsia="STKaiti"/>
          <w:lang w:val="ru-RU" w:eastAsia="zh-CN"/>
        </w:rPr>
        <w:t>/ICT</w:t>
      </w:r>
      <w:r w:rsidRPr="009D5446">
        <w:rPr>
          <w:rFonts w:eastAsia="STKaiti"/>
          <w:lang w:val="ru-RU" w:eastAsia="zh-CN"/>
        </w:rPr>
        <w:t>新趋势并研究解决国际电信</w:t>
      </w:r>
      <w:r w:rsidRPr="009D5446">
        <w:rPr>
          <w:rFonts w:eastAsia="STKaiti"/>
          <w:lang w:val="ru-RU" w:eastAsia="zh-CN"/>
        </w:rPr>
        <w:t>/</w:t>
      </w:r>
      <w:proofErr w:type="gramStart"/>
      <w:r w:rsidRPr="009D5446">
        <w:rPr>
          <w:rFonts w:eastAsia="STKaiti"/>
          <w:lang w:val="ru-RU" w:eastAsia="zh-CN"/>
        </w:rPr>
        <w:t>ICT</w:t>
      </w:r>
      <w:r w:rsidRPr="009D5446">
        <w:rPr>
          <w:rFonts w:eastAsia="STKaiti"/>
          <w:lang w:val="ru-RU" w:eastAsia="zh-CN"/>
        </w:rPr>
        <w:t>环境中正在出现的问题</w:t>
      </w:r>
      <w:r w:rsidRPr="009D5446">
        <w:rPr>
          <w:rFonts w:eastAsia="STKaiti"/>
          <w:lang w:eastAsia="zh-CN"/>
        </w:rPr>
        <w:t>；</w:t>
      </w:r>
      <w:proofErr w:type="gramEnd"/>
    </w:p>
    <w:p w14:paraId="4E544FDC" w14:textId="21CDF7EF" w:rsidR="005C6CB9" w:rsidRPr="009D5446" w:rsidRDefault="009D5446" w:rsidP="009D5446">
      <w:pPr>
        <w:pStyle w:val="enumlev1"/>
        <w:rPr>
          <w:rFonts w:eastAsia="STKaiti"/>
          <w:lang w:eastAsia="zh-CN"/>
        </w:rPr>
      </w:pPr>
      <w:r>
        <w:rPr>
          <w:rFonts w:eastAsia="STKaiti"/>
          <w:lang w:val="en-US" w:eastAsia="zh-CN"/>
        </w:rPr>
        <w:tab/>
      </w:r>
      <w:r w:rsidR="008B3F22" w:rsidRPr="009D5446">
        <w:rPr>
          <w:rFonts w:eastAsia="STKaiti"/>
          <w:lang w:val="en-US" w:eastAsia="zh-CN"/>
        </w:rPr>
        <w:t>4</w:t>
      </w:r>
      <w:r w:rsidR="008B3F22" w:rsidRPr="009D5446">
        <w:rPr>
          <w:rFonts w:eastAsia="STKaiti"/>
          <w:lang w:val="en-US" w:eastAsia="zh-CN"/>
        </w:rPr>
        <w:tab/>
      </w:r>
      <w:r w:rsidR="008B3F22" w:rsidRPr="009D5446">
        <w:rPr>
          <w:rFonts w:eastAsia="STKaiti"/>
          <w:lang w:eastAsia="zh-CN"/>
        </w:rPr>
        <w:t>EG-ITRs</w:t>
      </w:r>
      <w:r w:rsidR="008B3F22" w:rsidRPr="009D5446">
        <w:rPr>
          <w:rFonts w:eastAsia="STKaiti"/>
          <w:lang w:eastAsia="zh-CN"/>
        </w:rPr>
        <w:t>将向理事会</w:t>
      </w:r>
      <w:r w:rsidR="008B3F22" w:rsidRPr="009D5446">
        <w:rPr>
          <w:rFonts w:eastAsia="STKaiti"/>
          <w:lang w:eastAsia="zh-CN"/>
        </w:rPr>
        <w:t>2020</w:t>
      </w:r>
      <w:r w:rsidR="008B3F22" w:rsidRPr="009D5446">
        <w:rPr>
          <w:rFonts w:eastAsia="STKaiti"/>
          <w:lang w:eastAsia="zh-CN"/>
        </w:rPr>
        <w:t>年和</w:t>
      </w:r>
      <w:r w:rsidR="008B3F22" w:rsidRPr="009D5446">
        <w:rPr>
          <w:rFonts w:eastAsia="STKaiti"/>
          <w:lang w:eastAsia="zh-CN"/>
        </w:rPr>
        <w:t>2021</w:t>
      </w:r>
      <w:r w:rsidR="008B3F22" w:rsidRPr="009D5446">
        <w:rPr>
          <w:rFonts w:eastAsia="STKaiti"/>
          <w:lang w:eastAsia="zh-CN"/>
        </w:rPr>
        <w:t>年会议提交反映出审议《国际电信规则》所有观点的进展报告，并且向理事会</w:t>
      </w:r>
      <w:r w:rsidR="008B3F22" w:rsidRPr="009D5446">
        <w:rPr>
          <w:rFonts w:eastAsia="STKaiti"/>
          <w:lang w:eastAsia="zh-CN"/>
        </w:rPr>
        <w:t>2022</w:t>
      </w:r>
      <w:r w:rsidR="008B3F22" w:rsidRPr="009D5446">
        <w:rPr>
          <w:rFonts w:eastAsia="STKaiti"/>
          <w:lang w:eastAsia="zh-CN"/>
        </w:rPr>
        <w:t>年会议提交最后报告供其审议，之后将报告连同理事会的意见一并提交</w:t>
      </w:r>
      <w:r w:rsidR="008B3F22" w:rsidRPr="009D5446">
        <w:rPr>
          <w:rFonts w:eastAsia="STKaiti"/>
          <w:lang w:eastAsia="zh-CN"/>
        </w:rPr>
        <w:t>2022</w:t>
      </w:r>
      <w:r w:rsidR="008B3F22" w:rsidRPr="009D5446">
        <w:rPr>
          <w:rFonts w:eastAsia="STKaiti"/>
          <w:lang w:eastAsia="zh-CN"/>
        </w:rPr>
        <w:t>年全权代表大会。</w:t>
      </w:r>
    </w:p>
    <w:p w14:paraId="13888A29" w14:textId="3EA8F2C1" w:rsidR="005C6CB9" w:rsidRPr="008B3F22" w:rsidRDefault="008B3F22">
      <w:pPr>
        <w:snapToGrid w:val="0"/>
        <w:spacing w:after="120"/>
        <w:jc w:val="both"/>
        <w:rPr>
          <w:rFonts w:eastAsia="Calibri" w:cs="Calibri"/>
          <w:b/>
          <w:lang w:val="en-US" w:eastAsia="zh-CN"/>
        </w:rPr>
      </w:pPr>
      <w:r w:rsidRPr="00807DED">
        <w:rPr>
          <w:rFonts w:eastAsia="Calibri" w:cs="Calibri"/>
          <w:b/>
          <w:bCs/>
          <w:lang w:val="en-US" w:eastAsia="zh-CN"/>
        </w:rPr>
        <w:t>2.</w:t>
      </w:r>
      <w:r w:rsidR="00807DED" w:rsidRPr="00807DED">
        <w:rPr>
          <w:rFonts w:eastAsiaTheme="minorEastAsia" w:cs="Calibri"/>
          <w:b/>
          <w:bCs/>
          <w:lang w:val="en-US" w:eastAsia="zh-CN"/>
        </w:rPr>
        <w:t>5</w:t>
      </w:r>
      <w:r>
        <w:rPr>
          <w:rFonts w:eastAsia="Calibri" w:cs="Arial"/>
          <w:lang w:val="en-US" w:eastAsia="zh-CN"/>
        </w:rPr>
        <w:tab/>
      </w:r>
      <w:bookmarkStart w:id="8" w:name="lt_pId040"/>
      <w:r>
        <w:rPr>
          <w:rFonts w:hint="eastAsia"/>
          <w:lang w:eastAsia="zh-CN"/>
        </w:rPr>
        <w:t>理事会</w:t>
      </w:r>
      <w:r>
        <w:rPr>
          <w:rFonts w:asciiTheme="minorHAnsi" w:hAnsiTheme="minorHAnsi"/>
          <w:lang w:eastAsia="zh-CN"/>
        </w:rPr>
        <w:t>201</w:t>
      </w:r>
      <w:r>
        <w:rPr>
          <w:rFonts w:asciiTheme="minorHAnsi" w:hAnsiTheme="minorHAnsi" w:hint="eastAsia"/>
          <w:lang w:val="en-US" w:eastAsia="zh-CN"/>
        </w:rPr>
        <w:t>9</w:t>
      </w:r>
      <w:r>
        <w:rPr>
          <w:rFonts w:hint="eastAsia"/>
          <w:lang w:eastAsia="zh-CN"/>
        </w:rPr>
        <w:t>年会议任命</w:t>
      </w:r>
      <w:proofErr w:type="spellStart"/>
      <w:r>
        <w:rPr>
          <w:rFonts w:cs="Calibri"/>
          <w:bCs/>
          <w:lang w:eastAsia="zh-CN"/>
        </w:rPr>
        <w:t>Lwando</w:t>
      </w:r>
      <w:proofErr w:type="spellEnd"/>
      <w:r>
        <w:rPr>
          <w:rFonts w:cs="Calibri"/>
          <w:bCs/>
          <w:lang w:eastAsia="zh-CN"/>
        </w:rPr>
        <w:t xml:space="preserve"> </w:t>
      </w:r>
      <w:proofErr w:type="spellStart"/>
      <w:r>
        <w:rPr>
          <w:rFonts w:cs="Calibri"/>
          <w:bCs/>
          <w:lang w:eastAsia="zh-CN"/>
        </w:rPr>
        <w:t>Bbuku</w:t>
      </w:r>
      <w:proofErr w:type="spellEnd"/>
      <w:r>
        <w:rPr>
          <w:rFonts w:cs="Calibri"/>
          <w:bCs/>
          <w:lang w:eastAsia="zh-CN"/>
        </w:rPr>
        <w:t>先生（赞比亚）</w:t>
      </w:r>
      <w:r>
        <w:rPr>
          <w:rFonts w:hint="eastAsia"/>
          <w:lang w:eastAsia="zh-CN"/>
        </w:rPr>
        <w:t>为专家组主席。理事会</w:t>
      </w:r>
      <w:r>
        <w:rPr>
          <w:rFonts w:asciiTheme="minorHAnsi" w:hAnsiTheme="minorHAnsi"/>
          <w:lang w:eastAsia="zh-CN"/>
        </w:rPr>
        <w:t>201</w:t>
      </w:r>
      <w:r>
        <w:rPr>
          <w:rFonts w:asciiTheme="minorHAnsi" w:hAnsiTheme="minorHAnsi" w:hint="eastAsia"/>
          <w:lang w:val="en-US" w:eastAsia="zh-CN"/>
        </w:rPr>
        <w:t>9</w:t>
      </w:r>
      <w:r>
        <w:rPr>
          <w:rFonts w:hint="eastAsia"/>
          <w:lang w:eastAsia="zh-CN"/>
        </w:rPr>
        <w:t>年会议任命</w:t>
      </w:r>
      <w:r>
        <w:rPr>
          <w:rFonts w:hint="eastAsia"/>
          <w:lang w:val="en-US" w:eastAsia="zh-CN"/>
        </w:rPr>
        <w:t>了</w:t>
      </w:r>
      <w:r>
        <w:rPr>
          <w:rFonts w:hint="eastAsia"/>
          <w:lang w:eastAsia="zh-CN"/>
        </w:rPr>
        <w:t>如下六位副主席：</w:t>
      </w:r>
      <w:bookmarkEnd w:id="8"/>
    </w:p>
    <w:p w14:paraId="7828F532" w14:textId="60498542" w:rsidR="005C6CB9" w:rsidRPr="00807DED" w:rsidRDefault="008B3F22" w:rsidP="00EC2DBE">
      <w:pPr>
        <w:pStyle w:val="enumlev1"/>
        <w:rPr>
          <w:rFonts w:eastAsia="Calibri"/>
          <w:lang w:val="en-US" w:eastAsia="zh-CN"/>
        </w:rPr>
      </w:pPr>
      <w:bookmarkStart w:id="9" w:name="lt_pId060"/>
      <w:r w:rsidRPr="00807DED">
        <w:rPr>
          <w:rFonts w:eastAsia="Calibri"/>
          <w:lang w:val="en-US" w:eastAsia="zh-CN"/>
        </w:rPr>
        <w:lastRenderedPageBreak/>
        <w:t>a</w:t>
      </w:r>
      <w:r w:rsidR="00EC2DBE">
        <w:rPr>
          <w:rFonts w:eastAsia="Calibri"/>
          <w:lang w:val="en-US" w:eastAsia="zh-CN"/>
        </w:rPr>
        <w:t>)</w:t>
      </w:r>
      <w:bookmarkEnd w:id="9"/>
      <w:r w:rsidRPr="00807DED">
        <w:rPr>
          <w:rFonts w:eastAsia="Calibri"/>
          <w:lang w:val="en-US" w:eastAsia="zh-CN"/>
        </w:rPr>
        <w:tab/>
      </w:r>
      <w:bookmarkStart w:id="10" w:name="lt_pId061"/>
      <w:r w:rsidRPr="00807DED">
        <w:rPr>
          <w:lang w:val="en-US" w:eastAsia="zh-CN"/>
        </w:rPr>
        <w:t xml:space="preserve">Guy-Michel </w:t>
      </w:r>
      <w:proofErr w:type="spellStart"/>
      <w:r w:rsidRPr="00807DED">
        <w:rPr>
          <w:lang w:val="en-US" w:eastAsia="zh-CN"/>
        </w:rPr>
        <w:t>Kouakou</w:t>
      </w:r>
      <w:bookmarkEnd w:id="10"/>
      <w:proofErr w:type="spellEnd"/>
      <w:r w:rsidRPr="00807DED">
        <w:rPr>
          <w:lang w:val="en-US" w:eastAsia="zh-CN"/>
        </w:rPr>
        <w:t>先生（非洲区）</w:t>
      </w:r>
    </w:p>
    <w:p w14:paraId="5653891B" w14:textId="6F30708B" w:rsidR="005C6CB9" w:rsidRPr="00807DED" w:rsidRDefault="008B3F22" w:rsidP="00EC2DBE">
      <w:pPr>
        <w:pStyle w:val="enumlev1"/>
        <w:rPr>
          <w:rFonts w:eastAsia="Calibri"/>
          <w:lang w:val="en-US" w:eastAsia="zh-CN"/>
        </w:rPr>
      </w:pPr>
      <w:bookmarkStart w:id="11" w:name="lt_pId062"/>
      <w:r w:rsidRPr="00807DED">
        <w:rPr>
          <w:rFonts w:eastAsia="Calibri"/>
          <w:lang w:val="en-US" w:eastAsia="zh-CN"/>
        </w:rPr>
        <w:t>b</w:t>
      </w:r>
      <w:r w:rsidR="00EC2DBE">
        <w:rPr>
          <w:rFonts w:eastAsia="Calibri"/>
          <w:lang w:val="en-US" w:eastAsia="zh-CN"/>
        </w:rPr>
        <w:t>)</w:t>
      </w:r>
      <w:bookmarkEnd w:id="11"/>
      <w:r w:rsidRPr="00807DED">
        <w:rPr>
          <w:rFonts w:eastAsia="Calibri"/>
          <w:lang w:val="en-US" w:eastAsia="zh-CN"/>
        </w:rPr>
        <w:tab/>
      </w:r>
      <w:bookmarkStart w:id="12" w:name="lt_pId063"/>
      <w:r w:rsidRPr="00807DED">
        <w:rPr>
          <w:lang w:val="en-US" w:eastAsia="zh-CN"/>
        </w:rPr>
        <w:t>Santiago Reyes-Borda</w:t>
      </w:r>
      <w:r w:rsidRPr="00807DED">
        <w:rPr>
          <w:lang w:val="en-US" w:eastAsia="zh-CN"/>
        </w:rPr>
        <w:t>先生</w:t>
      </w:r>
      <w:bookmarkEnd w:id="12"/>
      <w:r w:rsidRPr="00807DED">
        <w:rPr>
          <w:lang w:val="en-US" w:eastAsia="zh-CN"/>
        </w:rPr>
        <w:t>（美洲区）</w:t>
      </w:r>
    </w:p>
    <w:p w14:paraId="5DBFBA15" w14:textId="1893BBF4" w:rsidR="005C6CB9" w:rsidRPr="00807DED" w:rsidRDefault="008B3F22" w:rsidP="00EC2DBE">
      <w:pPr>
        <w:pStyle w:val="enumlev1"/>
        <w:rPr>
          <w:lang w:val="en-US" w:eastAsia="zh-CN"/>
        </w:rPr>
      </w:pPr>
      <w:bookmarkStart w:id="13" w:name="lt_pId064"/>
      <w:r w:rsidRPr="00807DED">
        <w:rPr>
          <w:rFonts w:eastAsia="Calibri"/>
          <w:lang w:val="en-US"/>
        </w:rPr>
        <w:t>c</w:t>
      </w:r>
      <w:r w:rsidR="00EC2DBE">
        <w:rPr>
          <w:rFonts w:eastAsia="Calibri"/>
          <w:lang w:val="en-US"/>
        </w:rPr>
        <w:t>)</w:t>
      </w:r>
      <w:bookmarkEnd w:id="13"/>
      <w:r w:rsidRPr="00807DED">
        <w:rPr>
          <w:rFonts w:eastAsia="Calibri"/>
          <w:lang w:val="en-US"/>
        </w:rPr>
        <w:tab/>
      </w:r>
      <w:proofErr w:type="spellStart"/>
      <w:r w:rsidRPr="00807DED">
        <w:t>黄西平先生</w:t>
      </w:r>
      <w:proofErr w:type="spellEnd"/>
      <w:r w:rsidRPr="00807DED">
        <w:rPr>
          <w:lang w:val="en-US" w:eastAsia="zh-CN"/>
        </w:rPr>
        <w:t>（亚太区）</w:t>
      </w:r>
    </w:p>
    <w:p w14:paraId="1F529956" w14:textId="1B514034" w:rsidR="005C6CB9" w:rsidRPr="00807DED" w:rsidRDefault="008B3F22" w:rsidP="00EC2DBE">
      <w:pPr>
        <w:pStyle w:val="enumlev1"/>
        <w:rPr>
          <w:lang w:val="en-US" w:eastAsia="zh-CN"/>
        </w:rPr>
      </w:pPr>
      <w:bookmarkStart w:id="14" w:name="lt_pId066"/>
      <w:r w:rsidRPr="00807DED">
        <w:rPr>
          <w:rFonts w:eastAsia="Calibri"/>
          <w:lang w:val="en-US"/>
        </w:rPr>
        <w:t>d</w:t>
      </w:r>
      <w:r w:rsidR="00EC2DBE">
        <w:rPr>
          <w:rFonts w:eastAsia="Calibri"/>
          <w:lang w:val="en-US"/>
        </w:rPr>
        <w:t>)</w:t>
      </w:r>
      <w:bookmarkEnd w:id="14"/>
      <w:r w:rsidRPr="00807DED">
        <w:rPr>
          <w:rFonts w:eastAsia="Calibri"/>
          <w:lang w:val="en-US"/>
        </w:rPr>
        <w:tab/>
      </w:r>
      <w:bookmarkStart w:id="15" w:name="lt_pId067"/>
      <w:r w:rsidR="00CE0142" w:rsidRPr="00CE0142">
        <w:rPr>
          <w:rFonts w:eastAsia="Calibri"/>
        </w:rPr>
        <w:t>Aleksey</w:t>
      </w:r>
      <w:r w:rsidRPr="00807DED">
        <w:rPr>
          <w:rFonts w:eastAsia="Calibri"/>
          <w:lang w:val="en-US"/>
        </w:rPr>
        <w:t xml:space="preserve"> S. Borodin</w:t>
      </w:r>
      <w:r w:rsidRPr="00807DED">
        <w:rPr>
          <w:lang w:val="en-US" w:eastAsia="zh-CN"/>
        </w:rPr>
        <w:t>先生</w:t>
      </w:r>
      <w:bookmarkEnd w:id="15"/>
      <w:r w:rsidRPr="00807DED">
        <w:rPr>
          <w:lang w:val="en-US" w:eastAsia="zh-CN"/>
        </w:rPr>
        <w:t>（独联体区）</w:t>
      </w:r>
    </w:p>
    <w:p w14:paraId="3ED14CB0" w14:textId="0567941B" w:rsidR="005C6CB9" w:rsidRPr="00807DED" w:rsidRDefault="008B3F22" w:rsidP="00EC2DBE">
      <w:pPr>
        <w:pStyle w:val="enumlev1"/>
        <w:rPr>
          <w:lang w:val="en-US" w:eastAsia="zh-CN"/>
        </w:rPr>
      </w:pPr>
      <w:bookmarkStart w:id="16" w:name="lt_pId068"/>
      <w:r w:rsidRPr="00807DED">
        <w:rPr>
          <w:rFonts w:eastAsia="Calibri"/>
          <w:lang w:val="nl-NL"/>
        </w:rPr>
        <w:t>e</w:t>
      </w:r>
      <w:r w:rsidR="00EC2DBE">
        <w:rPr>
          <w:rFonts w:eastAsia="Calibri"/>
          <w:lang w:val="nl-NL"/>
        </w:rPr>
        <w:t>)</w:t>
      </w:r>
      <w:bookmarkEnd w:id="16"/>
      <w:r w:rsidRPr="00807DED">
        <w:rPr>
          <w:rFonts w:eastAsia="Calibri"/>
          <w:lang w:val="nl-NL"/>
        </w:rPr>
        <w:tab/>
      </w:r>
      <w:bookmarkStart w:id="17" w:name="lt_pId069"/>
      <w:r w:rsidRPr="00807DED">
        <w:rPr>
          <w:rFonts w:eastAsia="Calibri"/>
          <w:lang w:val="nl-NL"/>
        </w:rPr>
        <w:t>Simon van Merkom</w:t>
      </w:r>
      <w:r w:rsidRPr="00807DED">
        <w:rPr>
          <w:lang w:val="en-US" w:eastAsia="zh-CN"/>
        </w:rPr>
        <w:t>先生</w:t>
      </w:r>
      <w:bookmarkEnd w:id="17"/>
      <w:r w:rsidRPr="00807DED">
        <w:rPr>
          <w:lang w:val="nl-NL" w:eastAsia="zh-CN"/>
        </w:rPr>
        <w:t>（</w:t>
      </w:r>
      <w:r w:rsidRPr="00807DED">
        <w:rPr>
          <w:lang w:val="en-US" w:eastAsia="zh-CN"/>
        </w:rPr>
        <w:t>欧洲区）</w:t>
      </w:r>
    </w:p>
    <w:p w14:paraId="7E77CA9C" w14:textId="0289A25E" w:rsidR="005C6CB9" w:rsidRDefault="008B3F22" w:rsidP="00EC2DBE">
      <w:pPr>
        <w:pStyle w:val="enumlev1"/>
        <w:rPr>
          <w:rFonts w:cs="Arial"/>
          <w:lang w:val="en-US" w:eastAsia="zh-CN"/>
        </w:rPr>
      </w:pPr>
      <w:bookmarkStart w:id="18" w:name="lt_pId070"/>
      <w:r w:rsidRPr="00807DED">
        <w:rPr>
          <w:rFonts w:eastAsia="Calibri"/>
          <w:lang w:val="en-US"/>
        </w:rPr>
        <w:t>f</w:t>
      </w:r>
      <w:r w:rsidR="00EC2DBE">
        <w:rPr>
          <w:rFonts w:eastAsia="Calibri"/>
          <w:lang w:val="en-US"/>
        </w:rPr>
        <w:t>)</w:t>
      </w:r>
      <w:bookmarkEnd w:id="18"/>
      <w:r w:rsidRPr="00807DED">
        <w:rPr>
          <w:rFonts w:eastAsia="Calibri"/>
          <w:lang w:val="en-US"/>
        </w:rPr>
        <w:tab/>
      </w:r>
      <w:bookmarkStart w:id="19" w:name="lt_pId071"/>
      <w:r w:rsidRPr="00807DED">
        <w:rPr>
          <w:rFonts w:eastAsia="Calibri"/>
          <w:lang w:val="en-US"/>
        </w:rPr>
        <w:t>Ahmed Al-</w:t>
      </w:r>
      <w:proofErr w:type="spellStart"/>
      <w:r w:rsidRPr="00807DED">
        <w:rPr>
          <w:rFonts w:eastAsia="Calibri"/>
          <w:lang w:val="en-US"/>
        </w:rPr>
        <w:t>Raghy</w:t>
      </w:r>
      <w:proofErr w:type="spellEnd"/>
      <w:r w:rsidRPr="00807DED">
        <w:rPr>
          <w:lang w:val="en-US" w:eastAsia="zh-CN"/>
        </w:rPr>
        <w:t>先生，</w:t>
      </w:r>
      <w:r w:rsidRPr="00807DED">
        <w:rPr>
          <w:rFonts w:eastAsia="Calibri"/>
          <w:lang w:val="en-US"/>
        </w:rPr>
        <w:t>2019-2021</w:t>
      </w:r>
      <w:r w:rsidRPr="00807DED">
        <w:rPr>
          <w:lang w:val="en-US" w:eastAsia="zh-CN"/>
        </w:rPr>
        <w:t>年（阿拉伯区），</w:t>
      </w:r>
      <w:proofErr w:type="spellStart"/>
      <w:r w:rsidRPr="00807DED">
        <w:rPr>
          <w:rFonts w:eastAsia="Calibri"/>
          <w:lang w:val="en-US"/>
        </w:rPr>
        <w:t>Shahira</w:t>
      </w:r>
      <w:proofErr w:type="spellEnd"/>
      <w:r w:rsidRPr="00807DED">
        <w:rPr>
          <w:rFonts w:eastAsia="Calibri"/>
          <w:lang w:val="en-US"/>
        </w:rPr>
        <w:t xml:space="preserve"> Selim</w:t>
      </w:r>
      <w:r w:rsidRPr="00807DED">
        <w:rPr>
          <w:lang w:val="en-US" w:eastAsia="zh-CN"/>
        </w:rPr>
        <w:t>女士，</w:t>
      </w:r>
      <w:r w:rsidRPr="00807DED">
        <w:rPr>
          <w:rFonts w:eastAsia="Calibri"/>
          <w:lang w:val="en-US"/>
        </w:rPr>
        <w:t>2021-2022</w:t>
      </w:r>
      <w:bookmarkEnd w:id="19"/>
      <w:r w:rsidRPr="00807DED">
        <w:rPr>
          <w:lang w:val="en-US" w:eastAsia="zh-CN"/>
        </w:rPr>
        <w:t>年（阿拉伯区）</w:t>
      </w:r>
    </w:p>
    <w:p w14:paraId="54A4B83C" w14:textId="6036AE1C" w:rsidR="005C6CB9" w:rsidRDefault="008B3F22">
      <w:pPr>
        <w:snapToGrid w:val="0"/>
        <w:spacing w:after="120"/>
        <w:jc w:val="both"/>
        <w:rPr>
          <w:rFonts w:eastAsia="Calibri" w:cs="Arial"/>
          <w:lang w:val="en-US" w:eastAsia="zh-CN"/>
        </w:rPr>
      </w:pPr>
      <w:r>
        <w:rPr>
          <w:rFonts w:eastAsia="Calibri" w:cs="Arial"/>
          <w:b/>
          <w:bCs/>
          <w:lang w:val="en-US" w:eastAsia="zh-CN"/>
        </w:rPr>
        <w:t>2.</w:t>
      </w:r>
      <w:r w:rsidR="002A398D">
        <w:rPr>
          <w:rFonts w:eastAsia="Calibri" w:cs="Arial"/>
          <w:b/>
          <w:bCs/>
          <w:lang w:val="en-US" w:eastAsia="zh-CN"/>
        </w:rPr>
        <w:t>6</w:t>
      </w:r>
      <w:r>
        <w:rPr>
          <w:rFonts w:eastAsia="Calibri" w:cs="Arial"/>
          <w:lang w:val="en-US" w:eastAsia="zh-CN"/>
        </w:rPr>
        <w:tab/>
      </w:r>
      <w:r w:rsidR="00807DED">
        <w:rPr>
          <w:rFonts w:eastAsia="Calibri" w:cs="Arial" w:hint="eastAsia"/>
          <w:lang w:val="en-US" w:eastAsia="zh-CN"/>
        </w:rPr>
        <w:t>根据</w:t>
      </w:r>
      <w:r w:rsidR="00A949B7">
        <w:fldChar w:fldCharType="begin"/>
      </w:r>
      <w:r w:rsidR="00A949B7">
        <w:rPr>
          <w:lang w:eastAsia="zh-CN"/>
        </w:rPr>
        <w:instrText xml:space="preserve"> HYPERLINK "https://www.itu.int/md/S19-CL-C-0139/en" </w:instrText>
      </w:r>
      <w:r w:rsidR="00A949B7">
        <w:fldChar w:fldCharType="separate"/>
      </w:r>
      <w:r w:rsidR="00807DED" w:rsidRPr="00463CD0">
        <w:rPr>
          <w:rStyle w:val="Hyperlink"/>
          <w:rFonts w:cs="Calibri"/>
          <w:lang w:val="en-US" w:eastAsia="zh-CN"/>
        </w:rPr>
        <w:t>理事会第</w:t>
      </w:r>
      <w:r w:rsidR="00807DED" w:rsidRPr="00463CD0">
        <w:rPr>
          <w:rStyle w:val="Hyperlink"/>
          <w:rFonts w:cs="Calibri"/>
          <w:lang w:val="en-US" w:eastAsia="zh-CN"/>
        </w:rPr>
        <w:t>1379</w:t>
      </w:r>
      <w:r w:rsidR="00807DED" w:rsidRPr="00463CD0">
        <w:rPr>
          <w:rStyle w:val="Hyperlink"/>
          <w:rFonts w:cs="Calibri"/>
          <w:lang w:val="en-US" w:eastAsia="zh-CN"/>
        </w:rPr>
        <w:t>号决议（</w:t>
      </w:r>
      <w:r w:rsidR="00807DED" w:rsidRPr="00463CD0">
        <w:rPr>
          <w:rStyle w:val="Hyperlink"/>
          <w:rFonts w:cs="Calibri"/>
          <w:lang w:val="en-US" w:eastAsia="zh-CN"/>
        </w:rPr>
        <w:t>2019</w:t>
      </w:r>
      <w:r w:rsidR="00807DED" w:rsidRPr="00463CD0">
        <w:rPr>
          <w:rStyle w:val="Hyperlink"/>
          <w:rFonts w:cs="Calibri"/>
          <w:lang w:val="en-US" w:eastAsia="zh-CN"/>
        </w:rPr>
        <w:t>年修订），</w:t>
      </w:r>
      <w:r w:rsidR="00A949B7">
        <w:rPr>
          <w:rStyle w:val="Hyperlink"/>
          <w:rFonts w:cs="Calibri"/>
          <w:lang w:val="en-US" w:eastAsia="zh-CN"/>
        </w:rPr>
        <w:fldChar w:fldCharType="end"/>
      </w:r>
      <w:r w:rsidR="00807DED" w:rsidRPr="00463CD0">
        <w:rPr>
          <w:rFonts w:cs="Calibri"/>
          <w:lang w:val="en-US" w:eastAsia="zh-CN"/>
        </w:rPr>
        <w:t>EG-ITRs</w:t>
      </w:r>
      <w:r w:rsidR="00807DED" w:rsidRPr="00463CD0">
        <w:rPr>
          <w:rFonts w:cs="Calibri"/>
          <w:lang w:val="en-US" w:eastAsia="zh-CN"/>
        </w:rPr>
        <w:t>召开了六次会议。所有与</w:t>
      </w:r>
      <w:r w:rsidR="00807DED" w:rsidRPr="00463CD0">
        <w:rPr>
          <w:rFonts w:cs="Calibri"/>
          <w:lang w:val="en-US" w:eastAsia="zh-CN"/>
        </w:rPr>
        <w:t>EG-ITRs</w:t>
      </w:r>
      <w:r w:rsidR="00807DED" w:rsidRPr="00463CD0">
        <w:rPr>
          <w:rFonts w:cs="Calibri"/>
          <w:lang w:val="en-US" w:eastAsia="zh-CN"/>
        </w:rPr>
        <w:t>会议有关的文件和报告以及所有会议的网播档案均可在</w:t>
      </w:r>
      <w:r w:rsidR="00A949B7">
        <w:fldChar w:fldCharType="begin"/>
      </w:r>
      <w:r w:rsidR="00A949B7">
        <w:rPr>
          <w:lang w:eastAsia="zh-CN"/>
        </w:rPr>
        <w:instrText xml:space="preserve"> HYPERLINK "https://www.itu.int/en/council/Pages/eg-itrs.aspx" </w:instrText>
      </w:r>
      <w:r w:rsidR="00A949B7">
        <w:fldChar w:fldCharType="separate"/>
      </w:r>
      <w:r w:rsidR="00807DED" w:rsidRPr="00463CD0">
        <w:rPr>
          <w:rStyle w:val="Hyperlink"/>
          <w:rFonts w:cs="Calibri"/>
          <w:lang w:val="en-US" w:eastAsia="zh-CN"/>
        </w:rPr>
        <w:t>EG-ITRs</w:t>
      </w:r>
      <w:r w:rsidR="00807DED" w:rsidRPr="00463CD0">
        <w:rPr>
          <w:rStyle w:val="Hyperlink"/>
          <w:rFonts w:cs="Calibri"/>
          <w:lang w:val="en-US" w:eastAsia="zh-CN"/>
        </w:rPr>
        <w:t>网站</w:t>
      </w:r>
      <w:r w:rsidR="00A949B7">
        <w:rPr>
          <w:rStyle w:val="Hyperlink"/>
          <w:rFonts w:cs="Calibri"/>
          <w:lang w:val="en-US" w:eastAsia="zh-CN"/>
        </w:rPr>
        <w:fldChar w:fldCharType="end"/>
      </w:r>
      <w:r w:rsidR="00807DED">
        <w:rPr>
          <w:rFonts w:eastAsia="Calibri" w:cs="Arial" w:hint="eastAsia"/>
          <w:lang w:val="en-US" w:eastAsia="zh-CN"/>
        </w:rPr>
        <w:t>上找到。</w:t>
      </w:r>
    </w:p>
    <w:p w14:paraId="73434455" w14:textId="77777777" w:rsidR="005C6CB9" w:rsidRDefault="008B3F22">
      <w:pPr>
        <w:spacing w:after="120"/>
        <w:rPr>
          <w:rFonts w:eastAsia="Calibri" w:cs="Arial"/>
          <w:lang w:val="en-US" w:eastAsia="zh-CN"/>
        </w:rPr>
        <w:sectPr w:rsidR="005C6CB9">
          <w:headerReference w:type="default" r:id="rId16"/>
          <w:footerReference w:type="default" r:id="rId17"/>
          <w:footerReference w:type="first" r:id="rId18"/>
          <w:pgSz w:w="11901" w:h="16840"/>
          <w:pgMar w:top="1418" w:right="1077" w:bottom="851" w:left="1077" w:header="720" w:footer="720" w:gutter="0"/>
          <w:paperSrc w:first="15" w:other="15"/>
          <w:cols w:space="720"/>
          <w:titlePg/>
          <w:docGrid w:linePitch="360"/>
        </w:sectPr>
      </w:pPr>
      <w:r>
        <w:rPr>
          <w:rFonts w:eastAsia="Calibri" w:cs="Arial"/>
          <w:lang w:val="en-US" w:eastAsia="zh-CN"/>
        </w:rPr>
        <w:br w:type="page"/>
      </w:r>
    </w:p>
    <w:p w14:paraId="76A16E4E" w14:textId="472037B5" w:rsidR="005C6CB9" w:rsidRDefault="008B3F22">
      <w:pPr>
        <w:pStyle w:val="Heading1"/>
        <w:rPr>
          <w:lang w:val="en-US" w:eastAsia="zh-CN"/>
        </w:rPr>
      </w:pPr>
      <w:r>
        <w:rPr>
          <w:lang w:val="en-US" w:eastAsia="zh-CN"/>
        </w:rPr>
        <w:lastRenderedPageBreak/>
        <w:t>3</w:t>
      </w:r>
      <w:r>
        <w:rPr>
          <w:lang w:val="en-US" w:eastAsia="zh-CN"/>
        </w:rPr>
        <w:tab/>
      </w:r>
      <w:r>
        <w:rPr>
          <w:rFonts w:cs="Calibri"/>
          <w:bCs/>
          <w:lang w:val="en-US" w:eastAsia="zh-CN"/>
        </w:rPr>
        <w:t>对</w:t>
      </w:r>
      <w:r>
        <w:rPr>
          <w:rFonts w:cs="Calibri" w:hint="eastAsia"/>
          <w:bCs/>
          <w:lang w:val="en-US" w:eastAsia="zh-CN"/>
        </w:rPr>
        <w:t>《</w:t>
      </w:r>
      <w:r>
        <w:rPr>
          <w:rFonts w:cs="Calibri"/>
          <w:bCs/>
          <w:lang w:val="en-US" w:eastAsia="zh-CN"/>
        </w:rPr>
        <w:t>国际</w:t>
      </w:r>
      <w:r>
        <w:rPr>
          <w:rFonts w:cs="Calibri" w:hint="eastAsia"/>
          <w:bCs/>
          <w:lang w:val="en-US" w:eastAsia="zh-CN"/>
        </w:rPr>
        <w:t>电信规则》</w:t>
      </w:r>
      <w:r>
        <w:rPr>
          <w:rFonts w:cs="Calibri"/>
          <w:bCs/>
          <w:lang w:val="en-US" w:eastAsia="zh-CN"/>
        </w:rPr>
        <w:t>的全面</w:t>
      </w:r>
      <w:r>
        <w:rPr>
          <w:rFonts w:cs="Calibri" w:hint="eastAsia"/>
          <w:bCs/>
          <w:lang w:val="en-US" w:eastAsia="zh-CN"/>
        </w:rPr>
        <w:t>审议</w:t>
      </w:r>
    </w:p>
    <w:p w14:paraId="2A11A93D" w14:textId="77777777" w:rsidR="005C6CB9" w:rsidRDefault="008B3F22" w:rsidP="000D6060">
      <w:pPr>
        <w:snapToGrid w:val="0"/>
        <w:spacing w:after="120"/>
        <w:jc w:val="both"/>
        <w:rPr>
          <w:rFonts w:eastAsia="Calibri" w:cs="Arial"/>
          <w:lang w:val="en-US" w:eastAsia="zh-CN"/>
        </w:rPr>
      </w:pPr>
      <w:r w:rsidRPr="00807DED">
        <w:rPr>
          <w:rFonts w:eastAsia="Calibri" w:cs="Arial"/>
          <w:b/>
          <w:bCs/>
          <w:lang w:val="en-US" w:eastAsia="zh-CN"/>
        </w:rPr>
        <w:t>3.1</w:t>
      </w:r>
      <w:r>
        <w:rPr>
          <w:rFonts w:eastAsia="Calibri" w:cs="Arial"/>
          <w:lang w:val="en-US" w:eastAsia="zh-CN"/>
        </w:rPr>
        <w:tab/>
      </w:r>
      <w:r>
        <w:rPr>
          <w:rFonts w:cs="Arial" w:hint="eastAsia"/>
          <w:lang w:val="en-US" w:eastAsia="zh-CN"/>
        </w:rPr>
        <w:t>兹将</w:t>
      </w:r>
      <w:r>
        <w:rPr>
          <w:rFonts w:eastAsia="Calibri" w:cs="Arial"/>
          <w:lang w:val="en-US" w:eastAsia="zh-CN"/>
        </w:rPr>
        <w:t>EG-ITRs</w:t>
      </w:r>
      <w:r>
        <w:rPr>
          <w:rFonts w:cs="Calibri" w:hint="eastAsia"/>
          <w:lang w:val="en-US" w:eastAsia="zh-CN"/>
        </w:rPr>
        <w:t>召开</w:t>
      </w:r>
      <w:r>
        <w:rPr>
          <w:rFonts w:cs="Calibri"/>
          <w:lang w:eastAsia="zh-CN"/>
        </w:rPr>
        <w:t>的六次会议的报告</w:t>
      </w:r>
      <w:r>
        <w:rPr>
          <w:rFonts w:cs="Calibri" w:hint="eastAsia"/>
          <w:lang w:val="en-US" w:eastAsia="zh-CN"/>
        </w:rPr>
        <w:t>转呈</w:t>
      </w:r>
      <w:r>
        <w:rPr>
          <w:rFonts w:cs="Calibri"/>
          <w:lang w:eastAsia="zh-CN"/>
        </w:rPr>
        <w:t>理事会参考</w:t>
      </w:r>
      <w:r>
        <w:rPr>
          <w:rFonts w:cs="Calibri" w:hint="eastAsia"/>
          <w:lang w:eastAsia="zh-CN"/>
        </w:rPr>
        <w:t>：</w:t>
      </w:r>
    </w:p>
    <w:p w14:paraId="6178D49D" w14:textId="5149E6E5" w:rsidR="00807DED" w:rsidRPr="00977B92" w:rsidRDefault="008B3F22" w:rsidP="00807DED">
      <w:pPr>
        <w:snapToGrid w:val="0"/>
        <w:spacing w:after="120"/>
        <w:jc w:val="both"/>
        <w:rPr>
          <w:rFonts w:asciiTheme="minorHAnsi" w:hAnsiTheme="minorHAnsi" w:cstheme="minorHAnsi"/>
          <w:szCs w:val="24"/>
          <w:lang w:eastAsia="zh-CN"/>
        </w:rPr>
      </w:pPr>
      <w:r w:rsidRPr="00807DED">
        <w:rPr>
          <w:rFonts w:eastAsia="Calibri" w:cs="Arial"/>
          <w:b/>
          <w:bCs/>
          <w:lang w:val="en-US" w:eastAsia="zh-CN"/>
        </w:rPr>
        <w:t>3.1.1</w:t>
      </w:r>
      <w:r>
        <w:rPr>
          <w:rFonts w:eastAsia="Calibri" w:cs="Arial"/>
          <w:lang w:val="en-US" w:eastAsia="zh-CN"/>
        </w:rPr>
        <w:tab/>
      </w:r>
      <w:r>
        <w:rPr>
          <w:rFonts w:cs="Calibri"/>
          <w:b/>
          <w:lang w:eastAsia="zh-CN"/>
        </w:rPr>
        <w:t>第一次会议，</w:t>
      </w:r>
      <w:r>
        <w:rPr>
          <w:rFonts w:cs="Calibri"/>
          <w:b/>
          <w:lang w:eastAsia="zh-CN"/>
        </w:rPr>
        <w:t>2019</w:t>
      </w:r>
      <w:r>
        <w:rPr>
          <w:rFonts w:cs="Calibri"/>
          <w:b/>
          <w:lang w:eastAsia="zh-CN"/>
        </w:rPr>
        <w:t>年</w:t>
      </w:r>
      <w:r>
        <w:rPr>
          <w:rFonts w:cs="Calibri"/>
          <w:b/>
          <w:lang w:eastAsia="zh-CN"/>
        </w:rPr>
        <w:t>9</w:t>
      </w:r>
      <w:r>
        <w:rPr>
          <w:rFonts w:cs="Calibri"/>
          <w:b/>
          <w:lang w:eastAsia="zh-CN"/>
        </w:rPr>
        <w:t>月</w:t>
      </w:r>
      <w:r>
        <w:rPr>
          <w:rFonts w:cs="Calibri"/>
          <w:b/>
          <w:lang w:eastAsia="zh-CN"/>
        </w:rPr>
        <w:t>16</w:t>
      </w:r>
      <w:r>
        <w:rPr>
          <w:rFonts w:cs="Calibri"/>
          <w:b/>
          <w:lang w:eastAsia="zh-CN"/>
        </w:rPr>
        <w:t>日</w:t>
      </w:r>
      <w:r w:rsidR="00EC2DBE">
        <w:rPr>
          <w:rFonts w:cs="Calibri" w:hint="eastAsia"/>
          <w:b/>
          <w:lang w:eastAsia="zh-CN"/>
        </w:rPr>
        <w:t xml:space="preserve"> </w:t>
      </w:r>
      <w:r>
        <w:rPr>
          <w:rFonts w:eastAsia="Calibri" w:cs="Arial"/>
          <w:b/>
          <w:lang w:val="en-US" w:eastAsia="zh-CN"/>
        </w:rPr>
        <w:t>–</w:t>
      </w:r>
      <w:r w:rsidR="00EC2DBE">
        <w:rPr>
          <w:rFonts w:eastAsia="Calibri" w:cs="Arial"/>
          <w:b/>
          <w:lang w:val="en-US" w:eastAsia="zh-CN"/>
        </w:rPr>
        <w:t xml:space="preserve"> </w:t>
      </w:r>
      <w:r>
        <w:rPr>
          <w:rFonts w:cs="Calibri"/>
          <w:b/>
          <w:lang w:eastAsia="zh-CN"/>
        </w:rPr>
        <w:t>17</w:t>
      </w:r>
      <w:r>
        <w:rPr>
          <w:rFonts w:cs="Calibri"/>
          <w:b/>
          <w:lang w:eastAsia="zh-CN"/>
        </w:rPr>
        <w:t>日</w:t>
      </w:r>
      <w:r w:rsidR="00977B92">
        <w:rPr>
          <w:rFonts w:cs="Calibri" w:hint="eastAsia"/>
          <w:bCs/>
          <w:lang w:eastAsia="zh-CN"/>
        </w:rPr>
        <w:t>（</w:t>
      </w:r>
      <w:hyperlink r:id="rId19" w:history="1">
        <w:r w:rsidR="00977B92" w:rsidRPr="00463CD0">
          <w:rPr>
            <w:rStyle w:val="Hyperlink"/>
            <w:rFonts w:cs="Calibri"/>
            <w:b/>
            <w:bCs/>
            <w:lang w:val="en-US" w:eastAsia="zh-CN"/>
          </w:rPr>
          <w:t>见报告</w:t>
        </w:r>
      </w:hyperlink>
      <w:r w:rsidR="00977B92">
        <w:rPr>
          <w:rFonts w:cs="Calibri" w:hint="eastAsia"/>
          <w:bCs/>
          <w:lang w:eastAsia="zh-CN"/>
        </w:rPr>
        <w:t>）</w:t>
      </w:r>
      <w:r>
        <w:rPr>
          <w:rFonts w:cs="Calibri" w:hint="eastAsia"/>
          <w:bCs/>
          <w:lang w:eastAsia="zh-CN"/>
        </w:rPr>
        <w:t>：</w:t>
      </w:r>
      <w:r>
        <w:rPr>
          <w:rFonts w:cs="Calibri"/>
          <w:bCs/>
          <w:lang w:eastAsia="zh-CN"/>
        </w:rPr>
        <w:t>在第一次会议上，</w:t>
      </w:r>
      <w:r>
        <w:rPr>
          <w:rFonts w:eastAsia="Calibri" w:cs="Calibri"/>
          <w:szCs w:val="24"/>
          <w:lang w:val="en-US" w:eastAsia="zh-CN"/>
        </w:rPr>
        <w:t>EG-ITRs</w:t>
      </w:r>
      <w:r>
        <w:rPr>
          <w:rFonts w:cs="Calibri"/>
          <w:bCs/>
          <w:lang w:eastAsia="zh-CN"/>
        </w:rPr>
        <w:t>通过了本报告</w:t>
      </w:r>
      <w:r w:rsidR="00493E90">
        <w:rPr>
          <w:rFonts w:cs="Calibri"/>
          <w:bCs/>
          <w:lang w:eastAsia="zh-CN"/>
        </w:rPr>
        <w:fldChar w:fldCharType="begin"/>
      </w:r>
      <w:r w:rsidR="00493E90">
        <w:rPr>
          <w:rFonts w:cs="Calibri"/>
          <w:bCs/>
          <w:lang w:eastAsia="zh-CN"/>
        </w:rPr>
        <w:instrText xml:space="preserve"> HYPERLINK  \l "</w:instrText>
      </w:r>
      <w:r w:rsidR="00493E90">
        <w:rPr>
          <w:rFonts w:cs="Calibri" w:hint="eastAsia"/>
          <w:bCs/>
          <w:lang w:eastAsia="zh-CN"/>
        </w:rPr>
        <w:instrText>附件</w:instrText>
      </w:r>
      <w:r w:rsidR="00493E90">
        <w:rPr>
          <w:rFonts w:cs="Calibri" w:hint="eastAsia"/>
          <w:bCs/>
          <w:lang w:eastAsia="zh-CN"/>
        </w:rPr>
        <w:instrText>1</w:instrText>
      </w:r>
      <w:r w:rsidR="00493E90">
        <w:rPr>
          <w:rFonts w:cs="Calibri"/>
          <w:bCs/>
          <w:lang w:eastAsia="zh-CN"/>
        </w:rPr>
        <w:instrText xml:space="preserve">" </w:instrText>
      </w:r>
      <w:r w:rsidR="00493E90">
        <w:rPr>
          <w:rFonts w:cs="Calibri"/>
          <w:bCs/>
          <w:lang w:eastAsia="zh-CN"/>
        </w:rPr>
        <w:fldChar w:fldCharType="separate"/>
      </w:r>
      <w:r w:rsidRPr="00493E90">
        <w:rPr>
          <w:rStyle w:val="Hyperlink"/>
          <w:rFonts w:cs="Calibri"/>
          <w:bCs/>
          <w:lang w:eastAsia="zh-CN"/>
        </w:rPr>
        <w:t>附件</w:t>
      </w:r>
      <w:r w:rsidRPr="00493E90">
        <w:rPr>
          <w:rStyle w:val="Hyperlink"/>
          <w:rFonts w:cs="Calibri"/>
          <w:bCs/>
          <w:lang w:eastAsia="zh-CN"/>
        </w:rPr>
        <w:t>1</w:t>
      </w:r>
      <w:r w:rsidR="00493E90">
        <w:rPr>
          <w:rFonts w:cs="Calibri"/>
          <w:bCs/>
          <w:lang w:eastAsia="zh-CN"/>
        </w:rPr>
        <w:fldChar w:fldCharType="end"/>
      </w:r>
      <w:r>
        <w:rPr>
          <w:rFonts w:cs="Calibri"/>
          <w:bCs/>
          <w:lang w:eastAsia="zh-CN"/>
        </w:rPr>
        <w:t>中规定的工作计划，以及按照</w:t>
      </w:r>
      <w:r>
        <w:rPr>
          <w:rFonts w:cs="Calibri" w:hint="eastAsia"/>
          <w:bCs/>
          <w:lang w:val="en-US" w:eastAsia="zh-CN"/>
        </w:rPr>
        <w:t>职责范围</w:t>
      </w:r>
      <w:r>
        <w:rPr>
          <w:rFonts w:cs="Calibri"/>
          <w:bCs/>
          <w:lang w:eastAsia="zh-CN"/>
        </w:rPr>
        <w:t>对</w:t>
      </w:r>
      <w:r>
        <w:rPr>
          <w:rFonts w:eastAsia="Calibri" w:cs="Calibri"/>
          <w:szCs w:val="24"/>
          <w:lang w:val="en-US" w:eastAsia="zh-CN"/>
        </w:rPr>
        <w:t>EG-ITRs</w:t>
      </w:r>
      <w:r>
        <w:rPr>
          <w:rFonts w:cs="Calibri"/>
          <w:bCs/>
          <w:lang w:eastAsia="zh-CN"/>
        </w:rPr>
        <w:t>进行逐</w:t>
      </w:r>
      <w:r>
        <w:rPr>
          <w:rFonts w:cs="Calibri" w:hint="eastAsia"/>
          <w:bCs/>
          <w:lang w:val="en-US" w:eastAsia="zh-CN"/>
        </w:rPr>
        <w:t>款审议</w:t>
      </w:r>
      <w:r>
        <w:rPr>
          <w:rFonts w:cs="Calibri"/>
          <w:bCs/>
          <w:lang w:eastAsia="zh-CN"/>
        </w:rPr>
        <w:t>的模板</w:t>
      </w:r>
      <w:r>
        <w:rPr>
          <w:rFonts w:cs="Calibri" w:hint="eastAsia"/>
          <w:bCs/>
          <w:lang w:eastAsia="zh-CN"/>
        </w:rPr>
        <w:t>（审议表</w:t>
      </w:r>
      <w:r w:rsidR="00D2522F">
        <w:rPr>
          <w:rFonts w:cs="Calibri" w:hint="eastAsia"/>
          <w:bCs/>
          <w:lang w:eastAsia="zh-CN"/>
        </w:rPr>
        <w:t xml:space="preserve"> </w:t>
      </w:r>
      <w:r w:rsidR="00D2522F" w:rsidRPr="00D2522F">
        <w:rPr>
          <w:rFonts w:cs="Calibri"/>
          <w:bCs/>
          <w:lang w:eastAsia="zh-CN"/>
        </w:rPr>
        <w:t>–</w:t>
      </w:r>
      <w:r w:rsidR="00D2522F">
        <w:rPr>
          <w:rFonts w:cs="Calibri"/>
          <w:bCs/>
          <w:lang w:eastAsia="zh-CN"/>
        </w:rPr>
        <w:t xml:space="preserve"> </w:t>
      </w:r>
      <w:hyperlink w:anchor="附件2" w:history="1">
        <w:r w:rsidRPr="00493E90">
          <w:rPr>
            <w:rStyle w:val="Hyperlink"/>
            <w:rFonts w:cs="Calibri"/>
            <w:bCs/>
            <w:lang w:eastAsia="zh-CN"/>
          </w:rPr>
          <w:t>附件</w:t>
        </w:r>
        <w:r w:rsidRPr="00493E90">
          <w:rPr>
            <w:rStyle w:val="Hyperlink"/>
            <w:rFonts w:cs="Calibri"/>
            <w:bCs/>
            <w:lang w:eastAsia="zh-CN"/>
          </w:rPr>
          <w:t>2</w:t>
        </w:r>
      </w:hyperlink>
      <w:r>
        <w:rPr>
          <w:rFonts w:cs="Calibri" w:hint="eastAsia"/>
          <w:bCs/>
          <w:lang w:eastAsia="zh-CN"/>
        </w:rPr>
        <w:t>）</w:t>
      </w:r>
      <w:r>
        <w:rPr>
          <w:rFonts w:cs="Calibri"/>
          <w:bCs/>
          <w:lang w:eastAsia="zh-CN"/>
        </w:rPr>
        <w:t>。</w:t>
      </w:r>
      <w:r>
        <w:rPr>
          <w:rFonts w:eastAsia="Calibri" w:cs="Calibri"/>
          <w:szCs w:val="24"/>
          <w:lang w:val="en-US" w:eastAsia="zh-CN"/>
        </w:rPr>
        <w:t>EG-ITRs</w:t>
      </w:r>
      <w:r>
        <w:rPr>
          <w:rFonts w:cs="Calibri"/>
          <w:bCs/>
          <w:lang w:eastAsia="zh-CN"/>
        </w:rPr>
        <w:t>还商定</w:t>
      </w:r>
      <w:r>
        <w:rPr>
          <w:rFonts w:cs="Calibri" w:hint="eastAsia"/>
          <w:bCs/>
          <w:lang w:eastAsia="zh-CN"/>
        </w:rPr>
        <w:t>，</w:t>
      </w:r>
      <w:r>
        <w:rPr>
          <w:rFonts w:asciiTheme="minorHAnsi" w:hAnsiTheme="minorHAnsi" w:cstheme="minorHAnsi" w:hint="eastAsia"/>
          <w:bCs/>
          <w:szCs w:val="24"/>
          <w:lang w:eastAsia="zh-CN"/>
        </w:rPr>
        <w:t>每一次</w:t>
      </w:r>
      <w:r>
        <w:rPr>
          <w:rFonts w:asciiTheme="minorHAnsi" w:hAnsiTheme="minorHAnsi" w:cstheme="minorHAnsi"/>
          <w:szCs w:val="24"/>
          <w:lang w:eastAsia="zh-CN"/>
        </w:rPr>
        <w:t>EG-ITRs</w:t>
      </w:r>
      <w:r>
        <w:rPr>
          <w:rFonts w:asciiTheme="minorHAnsi" w:hAnsiTheme="minorHAnsi" w:cstheme="minorHAnsi" w:hint="eastAsia"/>
          <w:szCs w:val="24"/>
          <w:lang w:eastAsia="zh-CN"/>
        </w:rPr>
        <w:t>会议的报告都将在线下制定并与副主席分享，以便在其区域</w:t>
      </w:r>
      <w:r>
        <w:rPr>
          <w:rFonts w:asciiTheme="minorHAnsi" w:hAnsiTheme="minorHAnsi" w:cstheme="minorHAnsi" w:hint="eastAsia"/>
          <w:szCs w:val="24"/>
          <w:lang w:eastAsia="zh-CN"/>
        </w:rPr>
        <w:t>/</w:t>
      </w:r>
      <w:r>
        <w:rPr>
          <w:rFonts w:asciiTheme="minorHAnsi" w:hAnsiTheme="minorHAnsi" w:cstheme="minorHAnsi" w:hint="eastAsia"/>
          <w:szCs w:val="24"/>
          <w:lang w:eastAsia="zh-CN"/>
        </w:rPr>
        <w:t>网络内散发，并得到相应的审议和最终确定。</w:t>
      </w:r>
      <w:r w:rsidR="00807DED" w:rsidRPr="00807DED">
        <w:rPr>
          <w:rFonts w:asciiTheme="minorHAnsi" w:hAnsiTheme="minorHAnsi" w:cstheme="minorHAnsi" w:hint="eastAsia"/>
          <w:szCs w:val="24"/>
          <w:lang w:eastAsia="zh-CN"/>
        </w:rPr>
        <w:t>九月和二月举行的会议的报告将予以合并和整合，并将分别作为</w:t>
      </w:r>
      <w:r w:rsidR="00807DED" w:rsidRPr="00807DED">
        <w:rPr>
          <w:rFonts w:asciiTheme="minorHAnsi" w:hAnsiTheme="minorHAnsi" w:cstheme="minorHAnsi" w:hint="eastAsia"/>
          <w:szCs w:val="24"/>
          <w:lang w:eastAsia="zh-CN"/>
        </w:rPr>
        <w:t>2020</w:t>
      </w:r>
      <w:r w:rsidR="00807DED" w:rsidRPr="00807DED">
        <w:rPr>
          <w:rFonts w:asciiTheme="minorHAnsi" w:hAnsiTheme="minorHAnsi" w:cstheme="minorHAnsi" w:hint="eastAsia"/>
          <w:szCs w:val="24"/>
          <w:lang w:eastAsia="zh-CN"/>
        </w:rPr>
        <w:t>年和</w:t>
      </w:r>
      <w:r w:rsidR="00807DED" w:rsidRPr="00807DED">
        <w:rPr>
          <w:rFonts w:asciiTheme="minorHAnsi" w:hAnsiTheme="minorHAnsi" w:cstheme="minorHAnsi" w:hint="eastAsia"/>
          <w:szCs w:val="24"/>
          <w:lang w:eastAsia="zh-CN"/>
        </w:rPr>
        <w:t>2021</w:t>
      </w:r>
      <w:r w:rsidR="00807DED" w:rsidRPr="00807DED">
        <w:rPr>
          <w:rFonts w:asciiTheme="minorHAnsi" w:hAnsiTheme="minorHAnsi" w:cstheme="minorHAnsi" w:hint="eastAsia"/>
          <w:szCs w:val="24"/>
          <w:lang w:eastAsia="zh-CN"/>
        </w:rPr>
        <w:t>年的进展报告提交理事会。</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1748"/>
        <w:gridCol w:w="12793"/>
      </w:tblGrid>
      <w:tr w:rsidR="00807DED" w14:paraId="5A7E7716" w14:textId="77777777" w:rsidTr="002C1000">
        <w:trPr>
          <w:trHeight w:val="778"/>
        </w:trPr>
        <w:tc>
          <w:tcPr>
            <w:tcW w:w="601" w:type="pct"/>
          </w:tcPr>
          <w:p w14:paraId="73816C70" w14:textId="565B6973" w:rsidR="00807DED" w:rsidRPr="002C1000" w:rsidRDefault="00807DED" w:rsidP="00862260">
            <w:pPr>
              <w:snapToGrid w:val="0"/>
              <w:spacing w:after="120"/>
              <w:jc w:val="both"/>
              <w:rPr>
                <w:b/>
                <w:bCs/>
                <w:sz w:val="20"/>
                <w:szCs w:val="20"/>
                <w:lang w:val="en-US" w:eastAsia="zh-CN"/>
              </w:rPr>
            </w:pPr>
            <w:r w:rsidRPr="002C1000">
              <w:rPr>
                <w:rFonts w:cs="Calibri"/>
                <w:b/>
                <w:bCs/>
                <w:sz w:val="20"/>
                <w:szCs w:val="20"/>
                <w:lang w:val="en-US" w:eastAsia="zh-CN"/>
              </w:rPr>
              <w:t>第一次会议</w:t>
            </w:r>
            <w:r w:rsidR="005126AC" w:rsidRPr="002C1000">
              <w:rPr>
                <w:rFonts w:eastAsiaTheme="minorEastAsia" w:cs="Calibri"/>
                <w:b/>
                <w:bCs/>
                <w:sz w:val="20"/>
                <w:szCs w:val="20"/>
                <w:lang w:val="en-US" w:eastAsia="zh-CN"/>
              </w:rPr>
              <w:br/>
            </w:r>
            <w:r w:rsidRPr="002C1000">
              <w:rPr>
                <w:rFonts w:cs="Calibri"/>
                <w:b/>
                <w:bCs/>
                <w:sz w:val="20"/>
                <w:szCs w:val="20"/>
                <w:lang w:val="en-US" w:eastAsia="zh-CN"/>
              </w:rPr>
              <w:t>收到的</w:t>
            </w:r>
            <w:r w:rsidRPr="002C1000">
              <w:rPr>
                <w:rFonts w:cs="Calibri" w:hint="eastAsia"/>
                <w:b/>
                <w:bCs/>
                <w:sz w:val="20"/>
                <w:szCs w:val="20"/>
                <w:lang w:val="en-US" w:eastAsia="zh-CN"/>
              </w:rPr>
              <w:t>文稿</w:t>
            </w:r>
          </w:p>
        </w:tc>
        <w:tc>
          <w:tcPr>
            <w:tcW w:w="4399" w:type="pct"/>
          </w:tcPr>
          <w:p w14:paraId="472A09FC" w14:textId="44B1C8B6" w:rsidR="00807DED" w:rsidRPr="002C1000" w:rsidRDefault="00807DED" w:rsidP="00862260">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eastAsia="Times New Roman" w:cs="Calibri"/>
                <w:sz w:val="20"/>
                <w:szCs w:val="20"/>
                <w:lang w:val="en-US" w:eastAsia="zh-CN"/>
              </w:rPr>
            </w:pPr>
            <w:r w:rsidRPr="002C1000">
              <w:rPr>
                <w:rFonts w:eastAsia="Times New Roman" w:cs="Calibri"/>
                <w:sz w:val="20"/>
                <w:szCs w:val="20"/>
                <w:lang w:val="fr-FR" w:eastAsia="zh-CN"/>
              </w:rPr>
              <w:t>•</w:t>
            </w:r>
            <w:r w:rsidRPr="002C1000">
              <w:rPr>
                <w:rFonts w:eastAsia="Times New Roman" w:cs="Calibri"/>
                <w:sz w:val="20"/>
                <w:szCs w:val="20"/>
                <w:lang w:val="fr-FR" w:eastAsia="zh-CN"/>
              </w:rPr>
              <w:tab/>
            </w:r>
            <w:r w:rsidRPr="002C1000">
              <w:rPr>
                <w:rFonts w:hint="eastAsia"/>
                <w:bCs/>
                <w:sz w:val="20"/>
                <w:szCs w:val="20"/>
                <w:lang w:eastAsia="zh-CN"/>
              </w:rPr>
              <w:t>审议</w:t>
            </w:r>
            <w:r w:rsidRPr="002C1000">
              <w:rPr>
                <w:bCs/>
                <w:sz w:val="20"/>
                <w:szCs w:val="20"/>
                <w:lang w:eastAsia="zh-CN"/>
              </w:rPr>
              <w:t>《</w:t>
            </w:r>
            <w:r w:rsidRPr="002C1000">
              <w:rPr>
                <w:rFonts w:hint="eastAsia"/>
                <w:bCs/>
                <w:sz w:val="20"/>
                <w:szCs w:val="20"/>
                <w:lang w:eastAsia="zh-CN"/>
              </w:rPr>
              <w:t>国际电信规则</w:t>
            </w:r>
            <w:r w:rsidRPr="002C1000">
              <w:rPr>
                <w:bCs/>
                <w:sz w:val="20"/>
                <w:szCs w:val="20"/>
                <w:lang w:eastAsia="zh-CN"/>
              </w:rPr>
              <w:t>》</w:t>
            </w:r>
            <w:r w:rsidR="002C1000" w:rsidRPr="002C1000">
              <w:rPr>
                <w:rFonts w:ascii="Microsoft YaHei" w:eastAsia="Microsoft YaHei" w:hAnsi="Microsoft YaHei" w:cs="Microsoft YaHei" w:hint="eastAsia"/>
                <w:bCs/>
                <w:sz w:val="20"/>
                <w:szCs w:val="20"/>
                <w:lang w:eastAsia="zh-CN"/>
              </w:rPr>
              <w:t>（</w:t>
            </w:r>
            <w:hyperlink r:id="rId20" w:history="1">
              <w:r w:rsidRPr="002C1000">
                <w:rPr>
                  <w:rFonts w:eastAsia="SimSun" w:cs="Calibri"/>
                  <w:bCs/>
                  <w:color w:val="0000FF"/>
                  <w:sz w:val="20"/>
                  <w:szCs w:val="20"/>
                  <w:u w:val="single"/>
                  <w:lang w:val="en-US" w:eastAsia="zh-CN"/>
                </w:rPr>
                <w:t>EG-ITRs-1/2</w:t>
              </w:r>
            </w:hyperlink>
            <w:r w:rsidR="002C1000" w:rsidRPr="002C1000">
              <w:rPr>
                <w:rFonts w:ascii="Microsoft YaHei" w:eastAsia="Microsoft YaHei" w:hAnsi="Microsoft YaHei" w:cs="Microsoft YaHei" w:hint="eastAsia"/>
                <w:bCs/>
                <w:sz w:val="20"/>
                <w:szCs w:val="20"/>
                <w:lang w:eastAsia="zh-CN"/>
              </w:rPr>
              <w:t>）</w:t>
            </w:r>
            <w:r w:rsidRPr="002C1000">
              <w:rPr>
                <w:rFonts w:ascii="SimSun" w:hAnsi="SimSun" w:cs="Microsoft YaHei" w:hint="eastAsia"/>
                <w:bCs/>
                <w:sz w:val="20"/>
                <w:szCs w:val="20"/>
                <w:lang w:eastAsia="zh-CN"/>
              </w:rPr>
              <w:t>：</w:t>
            </w:r>
            <w:r w:rsidRPr="002C1000">
              <w:rPr>
                <w:rFonts w:hint="eastAsia"/>
                <w:sz w:val="20"/>
                <w:szCs w:val="20"/>
                <w:lang w:eastAsia="zh-CN"/>
              </w:rPr>
              <w:t>奥地利、捷克共和国</w:t>
            </w:r>
            <w:r w:rsidRPr="002C1000">
              <w:rPr>
                <w:sz w:val="20"/>
                <w:szCs w:val="20"/>
                <w:lang w:eastAsia="zh-CN"/>
              </w:rPr>
              <w:t>、</w:t>
            </w:r>
            <w:r w:rsidRPr="002C1000">
              <w:rPr>
                <w:rFonts w:hint="eastAsia"/>
                <w:sz w:val="20"/>
                <w:szCs w:val="20"/>
                <w:lang w:eastAsia="zh-CN"/>
              </w:rPr>
              <w:t>爱沙尼亚、拉脱维亚、荷兰</w:t>
            </w:r>
            <w:r w:rsidRPr="002C1000">
              <w:rPr>
                <w:sz w:val="20"/>
                <w:szCs w:val="20"/>
                <w:lang w:eastAsia="zh-CN"/>
              </w:rPr>
              <w:t>、</w:t>
            </w:r>
            <w:r w:rsidRPr="002C1000">
              <w:rPr>
                <w:rFonts w:hint="eastAsia"/>
                <w:sz w:val="20"/>
                <w:szCs w:val="20"/>
                <w:lang w:eastAsia="zh-CN"/>
              </w:rPr>
              <w:t>罗马尼亚、</w:t>
            </w:r>
            <w:r w:rsidRPr="002C1000">
              <w:rPr>
                <w:sz w:val="20"/>
                <w:szCs w:val="20"/>
                <w:lang w:eastAsia="zh-CN"/>
              </w:rPr>
              <w:t>瑞典和英国</w:t>
            </w:r>
            <w:r w:rsidRPr="002C1000">
              <w:rPr>
                <w:rFonts w:hint="eastAsia"/>
                <w:sz w:val="20"/>
                <w:szCs w:val="20"/>
                <w:lang w:val="en-US" w:eastAsia="zh-CN"/>
              </w:rPr>
              <w:t>的文稿</w:t>
            </w:r>
          </w:p>
          <w:p w14:paraId="32CDE7C8" w14:textId="50E95E84" w:rsidR="00807DED" w:rsidRPr="002C1000" w:rsidRDefault="00807DED" w:rsidP="00862260">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eastAsia="Times New Roman" w:cs="Calibri"/>
                <w:sz w:val="20"/>
                <w:szCs w:val="20"/>
                <w:lang w:val="en-US" w:eastAsia="zh-CN"/>
              </w:rPr>
            </w:pPr>
            <w:r w:rsidRPr="002C1000">
              <w:rPr>
                <w:rFonts w:eastAsia="Times New Roman" w:cs="Calibri"/>
                <w:sz w:val="20"/>
                <w:szCs w:val="20"/>
                <w:lang w:val="fr-FR" w:eastAsia="zh-CN"/>
              </w:rPr>
              <w:t>•</w:t>
            </w:r>
            <w:r w:rsidRPr="002C1000">
              <w:rPr>
                <w:rFonts w:eastAsia="Times New Roman" w:cs="Calibri"/>
                <w:sz w:val="20"/>
                <w:szCs w:val="20"/>
                <w:lang w:val="fr-FR" w:eastAsia="zh-CN"/>
              </w:rPr>
              <w:tab/>
            </w:r>
            <w:r w:rsidRPr="002C1000">
              <w:rPr>
                <w:rFonts w:cs="Calibri" w:hint="eastAsia"/>
                <w:bCs/>
                <w:color w:val="000000"/>
                <w:sz w:val="20"/>
                <w:szCs w:val="20"/>
                <w:shd w:val="clear" w:color="auto" w:fill="FFFFFF"/>
                <w:lang w:eastAsia="zh-CN"/>
              </w:rPr>
              <w:t>为全面审议《国际电信规则》</w:t>
            </w:r>
            <w:r w:rsidR="002C1000" w:rsidRPr="002C1000">
              <w:rPr>
                <w:rFonts w:ascii="Microsoft YaHei" w:eastAsia="Microsoft YaHei" w:hAnsi="Microsoft YaHei" w:cs="Microsoft YaHei" w:hint="eastAsia"/>
                <w:bCs/>
                <w:color w:val="000000"/>
                <w:sz w:val="20"/>
                <w:szCs w:val="20"/>
                <w:shd w:val="clear" w:color="auto" w:fill="FFFFFF"/>
                <w:lang w:eastAsia="zh-CN"/>
              </w:rPr>
              <w:t>（</w:t>
            </w:r>
            <w:r w:rsidRPr="002C1000">
              <w:rPr>
                <w:rFonts w:cs="Calibri" w:hint="eastAsia"/>
                <w:bCs/>
                <w:color w:val="000000"/>
                <w:sz w:val="20"/>
                <w:szCs w:val="20"/>
                <w:shd w:val="clear" w:color="auto" w:fill="FFFFFF"/>
                <w:lang w:eastAsia="zh-CN"/>
              </w:rPr>
              <w:t>I</w:t>
            </w:r>
            <w:r w:rsidRPr="002C1000">
              <w:rPr>
                <w:rFonts w:cs="Calibri"/>
                <w:bCs/>
                <w:color w:val="000000"/>
                <w:sz w:val="20"/>
                <w:szCs w:val="20"/>
                <w:shd w:val="clear" w:color="auto" w:fill="FFFFFF"/>
                <w:lang w:eastAsia="zh-CN"/>
              </w:rPr>
              <w:t>TR</w:t>
            </w:r>
            <w:r w:rsidRPr="002C1000">
              <w:rPr>
                <w:rFonts w:cs="Calibri" w:hint="eastAsia"/>
                <w:bCs/>
                <w:color w:val="000000"/>
                <w:sz w:val="20"/>
                <w:szCs w:val="20"/>
                <w:shd w:val="clear" w:color="auto" w:fill="FFFFFF"/>
                <w:lang w:val="en-US" w:eastAsia="zh-CN"/>
              </w:rPr>
              <w:t>S</w:t>
            </w:r>
            <w:r w:rsidR="002C1000" w:rsidRPr="002C1000">
              <w:rPr>
                <w:rFonts w:ascii="Microsoft YaHei" w:eastAsia="Microsoft YaHei" w:hAnsi="Microsoft YaHei" w:cs="Microsoft YaHei" w:hint="eastAsia"/>
                <w:bCs/>
                <w:color w:val="000000"/>
                <w:sz w:val="20"/>
                <w:szCs w:val="20"/>
                <w:shd w:val="clear" w:color="auto" w:fill="FFFFFF"/>
                <w:lang w:eastAsia="zh-CN"/>
              </w:rPr>
              <w:t>）</w:t>
            </w:r>
            <w:r w:rsidRPr="002C1000">
              <w:rPr>
                <w:rFonts w:cs="Calibri" w:hint="eastAsia"/>
                <w:bCs/>
                <w:color w:val="000000"/>
                <w:sz w:val="20"/>
                <w:szCs w:val="20"/>
                <w:shd w:val="clear" w:color="auto" w:fill="FFFFFF"/>
                <w:lang w:eastAsia="zh-CN"/>
              </w:rPr>
              <w:t>并就统一《国际电信规则》案文达成共识进一步采取的步骤</w:t>
            </w:r>
            <w:r w:rsidR="002C1000" w:rsidRPr="002C1000">
              <w:rPr>
                <w:rFonts w:ascii="Microsoft YaHei" w:eastAsia="Microsoft YaHei" w:hAnsi="Microsoft YaHei" w:cs="Microsoft YaHei" w:hint="eastAsia"/>
                <w:bCs/>
                <w:color w:val="000000"/>
                <w:sz w:val="20"/>
                <w:szCs w:val="20"/>
                <w:shd w:val="clear" w:color="auto" w:fill="FFFFFF"/>
                <w:lang w:eastAsia="zh-CN"/>
              </w:rPr>
              <w:t>（</w:t>
            </w:r>
            <w:hyperlink r:id="rId21" w:history="1">
              <w:r w:rsidRPr="002C1000">
                <w:rPr>
                  <w:rFonts w:eastAsia="SimSun" w:cs="Calibri"/>
                  <w:bCs/>
                  <w:color w:val="0000FF"/>
                  <w:sz w:val="20"/>
                  <w:szCs w:val="20"/>
                  <w:u w:val="single"/>
                  <w:lang w:val="en-US" w:eastAsia="zh-CN"/>
                </w:rPr>
                <w:t>EG-ITRs-1/3</w:t>
              </w:r>
            </w:hyperlink>
            <w:r w:rsidR="002C1000" w:rsidRPr="002C1000">
              <w:rPr>
                <w:rFonts w:ascii="Microsoft YaHei" w:eastAsia="Microsoft YaHei" w:hAnsi="Microsoft YaHei" w:cs="Microsoft YaHei" w:hint="eastAsia"/>
                <w:sz w:val="20"/>
                <w:szCs w:val="20"/>
                <w:lang w:val="en-US" w:eastAsia="zh-CN"/>
              </w:rPr>
              <w:t>）</w:t>
            </w:r>
            <w:r w:rsidRPr="002C1000">
              <w:rPr>
                <w:rFonts w:cs="Calibri" w:hint="eastAsia"/>
                <w:sz w:val="20"/>
                <w:szCs w:val="20"/>
                <w:lang w:eastAsia="zh-CN"/>
              </w:rPr>
              <w:t>：俄罗斯联邦</w:t>
            </w:r>
            <w:r w:rsidRPr="002C1000">
              <w:rPr>
                <w:rFonts w:cs="Calibri" w:hint="eastAsia"/>
                <w:sz w:val="20"/>
                <w:szCs w:val="20"/>
                <w:lang w:val="en-US" w:eastAsia="zh-CN"/>
              </w:rPr>
              <w:t>的文稿</w:t>
            </w:r>
          </w:p>
          <w:p w14:paraId="2041B854" w14:textId="45131FCF" w:rsidR="00807DED" w:rsidRPr="002C1000" w:rsidRDefault="00807DED" w:rsidP="00862260">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eastAsia="Times New Roman" w:cs="Calibri"/>
                <w:sz w:val="20"/>
                <w:szCs w:val="20"/>
                <w:lang w:val="en-US" w:eastAsia="zh-CN"/>
              </w:rPr>
            </w:pPr>
            <w:r w:rsidRPr="002C1000">
              <w:rPr>
                <w:rFonts w:eastAsia="Times New Roman" w:cs="Calibri"/>
                <w:sz w:val="20"/>
                <w:szCs w:val="20"/>
                <w:lang w:val="fr-FR" w:eastAsia="zh-CN"/>
              </w:rPr>
              <w:t>•</w:t>
            </w:r>
            <w:r w:rsidRPr="002C1000">
              <w:rPr>
                <w:rFonts w:eastAsia="Times New Roman" w:cs="Calibri"/>
                <w:sz w:val="20"/>
                <w:szCs w:val="20"/>
                <w:lang w:val="fr-FR" w:eastAsia="zh-CN"/>
              </w:rPr>
              <w:tab/>
            </w:r>
            <w:r w:rsidRPr="002C1000">
              <w:rPr>
                <w:rFonts w:hint="eastAsia"/>
                <w:sz w:val="20"/>
                <w:szCs w:val="20"/>
                <w:lang w:eastAsia="zh-CN"/>
              </w:rPr>
              <w:t>为</w:t>
            </w:r>
            <w:r w:rsidRPr="002C1000">
              <w:rPr>
                <w:rFonts w:asciiTheme="minorEastAsia" w:eastAsiaTheme="minorEastAsia" w:hAnsiTheme="minorEastAsia" w:cs="Microsoft YaHei" w:hint="eastAsia"/>
                <w:sz w:val="20"/>
                <w:szCs w:val="20"/>
                <w:lang w:val="fr-FR" w:eastAsia="zh-CN"/>
              </w:rPr>
              <w:t>将来</w:t>
            </w:r>
            <w:r w:rsidRPr="002C1000">
              <w:rPr>
                <w:rFonts w:hint="eastAsia"/>
                <w:sz w:val="20"/>
                <w:szCs w:val="20"/>
                <w:lang w:eastAsia="zh-CN"/>
              </w:rPr>
              <w:t>可能就统一《国际电信规则》达成共识而采取的步骤</w:t>
            </w:r>
            <w:r w:rsidR="002C1000" w:rsidRPr="002C1000">
              <w:rPr>
                <w:rFonts w:ascii="Microsoft YaHei" w:eastAsia="Microsoft YaHei" w:hAnsi="Microsoft YaHei" w:cs="Microsoft YaHei" w:hint="eastAsia"/>
                <w:bCs/>
                <w:sz w:val="20"/>
                <w:szCs w:val="20"/>
                <w:lang w:val="en-US" w:eastAsia="zh-CN"/>
              </w:rPr>
              <w:t>（</w:t>
            </w:r>
            <w:hyperlink r:id="rId22" w:history="1">
              <w:r w:rsidRPr="002C1000">
                <w:rPr>
                  <w:rFonts w:eastAsia="SimSun" w:cs="Calibri"/>
                  <w:bCs/>
                  <w:color w:val="0000FF"/>
                  <w:sz w:val="20"/>
                  <w:szCs w:val="20"/>
                  <w:u w:val="single"/>
                  <w:lang w:val="en-US" w:eastAsia="zh-CN"/>
                </w:rPr>
                <w:t>EG-ITRs-1/4</w:t>
              </w:r>
            </w:hyperlink>
            <w:r w:rsidR="002C1000" w:rsidRPr="002C1000">
              <w:rPr>
                <w:rFonts w:ascii="Microsoft YaHei" w:eastAsia="Microsoft YaHei" w:hAnsi="Microsoft YaHei" w:cs="Microsoft YaHei" w:hint="eastAsia"/>
                <w:bCs/>
                <w:sz w:val="20"/>
                <w:szCs w:val="20"/>
                <w:lang w:val="en-US" w:eastAsia="zh-CN"/>
              </w:rPr>
              <w:t>）</w:t>
            </w:r>
            <w:r w:rsidRPr="002C1000">
              <w:rPr>
                <w:rFonts w:cs="Calibri" w:hint="eastAsia"/>
                <w:sz w:val="20"/>
                <w:szCs w:val="20"/>
                <w:lang w:eastAsia="zh-CN"/>
              </w:rPr>
              <w:t>：</w:t>
            </w:r>
            <w:r w:rsidRPr="002C1000">
              <w:rPr>
                <w:rFonts w:hint="eastAsia"/>
                <w:sz w:val="20"/>
                <w:szCs w:val="20"/>
                <w:lang w:eastAsia="zh-CN"/>
              </w:rPr>
              <w:t>俄罗斯联邦</w:t>
            </w:r>
            <w:r w:rsidRPr="002C1000">
              <w:rPr>
                <w:rFonts w:cs="Calibri" w:hint="eastAsia"/>
                <w:sz w:val="20"/>
                <w:szCs w:val="20"/>
                <w:lang w:val="en-US" w:eastAsia="zh-CN"/>
              </w:rPr>
              <w:t>的文稿</w:t>
            </w:r>
          </w:p>
          <w:p w14:paraId="14492BBC" w14:textId="797A1A3B" w:rsidR="00807DED" w:rsidRPr="002C1000" w:rsidRDefault="00807DED" w:rsidP="00862260">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cs="Calibri"/>
                <w:sz w:val="20"/>
                <w:szCs w:val="20"/>
                <w:lang w:val="en-US" w:eastAsia="zh-CN"/>
              </w:rPr>
            </w:pPr>
            <w:r w:rsidRPr="002C1000">
              <w:rPr>
                <w:rFonts w:eastAsia="Times New Roman" w:cs="Calibri"/>
                <w:sz w:val="20"/>
                <w:szCs w:val="20"/>
                <w:lang w:val="fr-FR" w:eastAsia="zh-CN"/>
              </w:rPr>
              <w:t>•</w:t>
            </w:r>
            <w:r w:rsidRPr="002C1000">
              <w:rPr>
                <w:rFonts w:eastAsia="Times New Roman" w:cs="Calibri"/>
                <w:sz w:val="20"/>
                <w:szCs w:val="20"/>
                <w:lang w:val="fr-FR" w:eastAsia="zh-CN"/>
              </w:rPr>
              <w:tab/>
            </w:r>
            <w:r w:rsidRPr="002C1000">
              <w:rPr>
                <w:rFonts w:hint="eastAsia"/>
                <w:sz w:val="20"/>
                <w:szCs w:val="20"/>
                <w:lang w:eastAsia="zh-CN"/>
              </w:rPr>
              <w:t>有关全面审议《国际电信规则》</w:t>
            </w:r>
            <w:r w:rsidRPr="002C1000">
              <w:rPr>
                <w:rFonts w:cs="Calibri"/>
                <w:sz w:val="20"/>
                <w:szCs w:val="20"/>
                <w:lang w:eastAsia="zh-CN"/>
              </w:rPr>
              <w:t>的看法</w:t>
            </w:r>
            <w:r w:rsidR="002C1000" w:rsidRPr="002C1000">
              <w:rPr>
                <w:rFonts w:ascii="Microsoft YaHei" w:eastAsia="Microsoft YaHei" w:hAnsi="Microsoft YaHei" w:cs="Microsoft YaHei" w:hint="eastAsia"/>
                <w:sz w:val="20"/>
                <w:szCs w:val="20"/>
                <w:lang w:val="en-US" w:eastAsia="zh-CN"/>
              </w:rPr>
              <w:t>（</w:t>
            </w:r>
            <w:hyperlink r:id="rId23" w:history="1">
              <w:r w:rsidRPr="002C1000">
                <w:rPr>
                  <w:rFonts w:eastAsia="SimSun" w:cs="Calibri"/>
                  <w:bCs/>
                  <w:color w:val="0000FF"/>
                  <w:sz w:val="20"/>
                  <w:szCs w:val="20"/>
                  <w:u w:val="single"/>
                  <w:lang w:val="en-US" w:eastAsia="zh-CN"/>
                </w:rPr>
                <w:t>EG-ITRs-1/5</w:t>
              </w:r>
            </w:hyperlink>
            <w:r w:rsidR="002C1000" w:rsidRPr="002C1000">
              <w:rPr>
                <w:rFonts w:ascii="Microsoft YaHei" w:eastAsia="Microsoft YaHei" w:hAnsi="Microsoft YaHei" w:cs="Microsoft YaHei" w:hint="eastAsia"/>
                <w:sz w:val="20"/>
                <w:szCs w:val="20"/>
                <w:lang w:val="en-US" w:eastAsia="zh-CN"/>
              </w:rPr>
              <w:t>）</w:t>
            </w:r>
            <w:r w:rsidRPr="002C1000">
              <w:rPr>
                <w:rFonts w:cs="Calibri"/>
                <w:sz w:val="20"/>
                <w:szCs w:val="20"/>
                <w:lang w:eastAsia="zh-CN"/>
              </w:rPr>
              <w:t>：</w:t>
            </w:r>
            <w:r w:rsidRPr="002C1000">
              <w:rPr>
                <w:rFonts w:cs="Calibri"/>
                <w:sz w:val="20"/>
                <w:szCs w:val="20"/>
                <w:lang w:val="en-US" w:eastAsia="zh-CN"/>
              </w:rPr>
              <w:t>加拿大和美国的文稿</w:t>
            </w:r>
          </w:p>
          <w:p w14:paraId="561F8E22" w14:textId="1AF510A3" w:rsidR="00807DED" w:rsidRPr="002C1000" w:rsidRDefault="00807DED" w:rsidP="00862260">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cs="Calibri"/>
                <w:sz w:val="20"/>
                <w:szCs w:val="20"/>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sz w:val="20"/>
                <w:szCs w:val="20"/>
                <w:lang w:eastAsia="zh-CN"/>
              </w:rPr>
              <w:t>对《国际电信规则》的全面审议</w:t>
            </w:r>
            <w:r w:rsidR="002C1000" w:rsidRPr="002C1000">
              <w:rPr>
                <w:rFonts w:ascii="Microsoft YaHei" w:eastAsia="Microsoft YaHei" w:hAnsi="Microsoft YaHei" w:cs="Microsoft YaHei" w:hint="eastAsia"/>
                <w:sz w:val="20"/>
                <w:szCs w:val="20"/>
                <w:lang w:val="en-US" w:eastAsia="zh-CN"/>
              </w:rPr>
              <w:t>（</w:t>
            </w:r>
            <w:hyperlink r:id="rId24" w:history="1">
              <w:r w:rsidRPr="002C1000">
                <w:rPr>
                  <w:rFonts w:eastAsia="SimSun" w:cs="Calibri"/>
                  <w:bCs/>
                  <w:color w:val="0000FF"/>
                  <w:sz w:val="20"/>
                  <w:szCs w:val="20"/>
                  <w:u w:val="single"/>
                  <w:lang w:val="en-US" w:eastAsia="zh-CN"/>
                </w:rPr>
                <w:t>EG-ITRs-1/6</w:t>
              </w:r>
            </w:hyperlink>
            <w:r w:rsidR="002C1000" w:rsidRPr="002C1000">
              <w:rPr>
                <w:rFonts w:ascii="Microsoft YaHei" w:eastAsia="Microsoft YaHei" w:hAnsi="Microsoft YaHei" w:cs="Microsoft YaHei" w:hint="eastAsia"/>
                <w:sz w:val="20"/>
                <w:szCs w:val="20"/>
                <w:lang w:val="en-US" w:eastAsia="zh-CN"/>
              </w:rPr>
              <w:t>）</w:t>
            </w:r>
            <w:r w:rsidRPr="002C1000">
              <w:rPr>
                <w:rFonts w:cs="Calibri"/>
                <w:sz w:val="20"/>
                <w:szCs w:val="20"/>
                <w:lang w:val="en-US" w:eastAsia="zh-CN"/>
              </w:rPr>
              <w:t>：</w:t>
            </w:r>
            <w:r w:rsidRPr="002C1000">
              <w:rPr>
                <w:rFonts w:cs="Calibri"/>
                <w:sz w:val="20"/>
                <w:szCs w:val="20"/>
                <w:lang w:eastAsia="zh-CN"/>
              </w:rPr>
              <w:t>南非共和国</w:t>
            </w:r>
            <w:r w:rsidRPr="002C1000">
              <w:rPr>
                <w:rFonts w:cs="Calibri"/>
                <w:sz w:val="20"/>
                <w:szCs w:val="20"/>
                <w:lang w:val="en-US" w:eastAsia="zh-CN"/>
              </w:rPr>
              <w:t>的文稿</w:t>
            </w:r>
          </w:p>
          <w:p w14:paraId="139C8918" w14:textId="52420F72" w:rsidR="00807DED" w:rsidRPr="002C1000" w:rsidRDefault="00807DED" w:rsidP="00862260">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cs="Calibri"/>
                <w:sz w:val="20"/>
                <w:szCs w:val="20"/>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bCs/>
                <w:sz w:val="20"/>
                <w:szCs w:val="20"/>
                <w:lang w:eastAsia="zh-CN"/>
              </w:rPr>
              <w:t>关于审议和修订《国际电信规则》</w:t>
            </w:r>
            <w:r w:rsidR="002C1000" w:rsidRPr="002C1000">
              <w:rPr>
                <w:rFonts w:ascii="Microsoft YaHei" w:eastAsia="Microsoft YaHei" w:hAnsi="Microsoft YaHei" w:cs="Microsoft YaHei" w:hint="eastAsia"/>
                <w:bCs/>
                <w:color w:val="000000"/>
                <w:sz w:val="20"/>
                <w:szCs w:val="20"/>
                <w:shd w:val="clear" w:color="auto" w:fill="FFFFFF"/>
                <w:lang w:eastAsia="zh-CN"/>
              </w:rPr>
              <w:t>（</w:t>
            </w:r>
            <w:r w:rsidRPr="002C1000">
              <w:rPr>
                <w:rFonts w:cs="Calibri"/>
                <w:bCs/>
                <w:color w:val="000000"/>
                <w:sz w:val="20"/>
                <w:szCs w:val="20"/>
                <w:shd w:val="clear" w:color="auto" w:fill="FFFFFF"/>
                <w:lang w:eastAsia="zh-CN"/>
              </w:rPr>
              <w:t>ITR</w:t>
            </w:r>
            <w:r w:rsidRPr="002C1000">
              <w:rPr>
                <w:rFonts w:cs="Calibri"/>
                <w:bCs/>
                <w:color w:val="000000"/>
                <w:sz w:val="20"/>
                <w:szCs w:val="20"/>
                <w:shd w:val="clear" w:color="auto" w:fill="FFFFFF"/>
                <w:lang w:val="en-US" w:eastAsia="zh-CN"/>
              </w:rPr>
              <w:t>S</w:t>
            </w:r>
            <w:r w:rsidR="002C1000" w:rsidRPr="002C1000">
              <w:rPr>
                <w:rFonts w:ascii="Microsoft YaHei" w:eastAsia="Microsoft YaHei" w:hAnsi="Microsoft YaHei" w:cs="Microsoft YaHei" w:hint="eastAsia"/>
                <w:bCs/>
                <w:color w:val="000000"/>
                <w:sz w:val="20"/>
                <w:szCs w:val="20"/>
                <w:shd w:val="clear" w:color="auto" w:fill="FFFFFF"/>
                <w:lang w:eastAsia="zh-CN"/>
              </w:rPr>
              <w:t>）</w:t>
            </w:r>
            <w:r w:rsidRPr="002C1000">
              <w:rPr>
                <w:rFonts w:cs="Calibri"/>
                <w:bCs/>
                <w:sz w:val="20"/>
                <w:szCs w:val="20"/>
                <w:lang w:eastAsia="zh-CN"/>
              </w:rPr>
              <w:t>的意见</w:t>
            </w:r>
            <w:r w:rsidR="002C1000" w:rsidRPr="002C1000">
              <w:rPr>
                <w:rFonts w:ascii="Microsoft YaHei" w:eastAsia="Microsoft YaHei" w:hAnsi="Microsoft YaHei" w:cs="Microsoft YaHei" w:hint="eastAsia"/>
                <w:bCs/>
                <w:sz w:val="20"/>
                <w:szCs w:val="20"/>
                <w:lang w:val="en-US" w:eastAsia="zh-CN"/>
              </w:rPr>
              <w:t>（</w:t>
            </w:r>
            <w:hyperlink r:id="rId25" w:history="1">
              <w:r w:rsidRPr="002C1000">
                <w:rPr>
                  <w:rFonts w:eastAsia="SimSun" w:cs="Calibri"/>
                  <w:bCs/>
                  <w:color w:val="0000FF"/>
                  <w:sz w:val="20"/>
                  <w:szCs w:val="20"/>
                  <w:u w:val="single"/>
                  <w:lang w:val="en-US" w:eastAsia="zh-CN"/>
                </w:rPr>
                <w:t>EG-ITRs-1/7</w:t>
              </w:r>
            </w:hyperlink>
            <w:r w:rsidR="002C1000" w:rsidRPr="002C1000">
              <w:rPr>
                <w:rFonts w:ascii="Microsoft YaHei" w:eastAsia="Microsoft YaHei" w:hAnsi="Microsoft YaHei" w:cs="Microsoft YaHei" w:hint="eastAsia"/>
                <w:bCs/>
                <w:sz w:val="20"/>
                <w:szCs w:val="20"/>
                <w:lang w:val="en-US" w:eastAsia="zh-CN"/>
              </w:rPr>
              <w:t>）</w:t>
            </w:r>
            <w:r w:rsidRPr="002C1000">
              <w:rPr>
                <w:rFonts w:cs="Calibri"/>
                <w:bCs/>
                <w:sz w:val="20"/>
                <w:szCs w:val="20"/>
                <w:lang w:val="en-US" w:eastAsia="zh-CN"/>
              </w:rPr>
              <w:t>：</w:t>
            </w:r>
            <w:r w:rsidRPr="002C1000">
              <w:rPr>
                <w:rFonts w:cs="Calibri"/>
                <w:sz w:val="20"/>
                <w:szCs w:val="20"/>
                <w:lang w:eastAsia="zh-CN"/>
              </w:rPr>
              <w:t>中华人民共和国</w:t>
            </w:r>
            <w:r w:rsidRPr="002C1000">
              <w:rPr>
                <w:rFonts w:cs="Calibri"/>
                <w:sz w:val="20"/>
                <w:szCs w:val="20"/>
                <w:lang w:val="en-US" w:eastAsia="zh-CN"/>
              </w:rPr>
              <w:t>的文稿</w:t>
            </w:r>
          </w:p>
          <w:p w14:paraId="77440FEB" w14:textId="71951277" w:rsidR="00807DED" w:rsidRPr="002C1000" w:rsidRDefault="00807DED" w:rsidP="00862260">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cs="Calibri"/>
                <w:sz w:val="20"/>
                <w:szCs w:val="20"/>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bCs/>
                <w:sz w:val="20"/>
                <w:szCs w:val="20"/>
                <w:lang w:eastAsia="zh-CN"/>
              </w:rPr>
              <w:t>有关</w:t>
            </w:r>
            <w:r w:rsidRPr="002C1000">
              <w:rPr>
                <w:rFonts w:cs="Calibri"/>
                <w:bCs/>
                <w:sz w:val="20"/>
                <w:szCs w:val="20"/>
                <w:lang w:val="en-US" w:eastAsia="zh-CN"/>
              </w:rPr>
              <w:t>EG</w:t>
            </w:r>
            <w:r w:rsidRPr="002C1000">
              <w:rPr>
                <w:rFonts w:cs="Calibri"/>
                <w:bCs/>
                <w:sz w:val="20"/>
                <w:szCs w:val="20"/>
                <w:lang w:eastAsia="zh-CN"/>
              </w:rPr>
              <w:t>-</w:t>
            </w:r>
            <w:r w:rsidRPr="002C1000">
              <w:rPr>
                <w:rFonts w:cs="Calibri"/>
                <w:bCs/>
                <w:sz w:val="20"/>
                <w:szCs w:val="20"/>
                <w:lang w:val="en-US" w:eastAsia="zh-CN"/>
              </w:rPr>
              <w:t>ITRS</w:t>
            </w:r>
            <w:r w:rsidRPr="002C1000">
              <w:rPr>
                <w:rFonts w:cs="Calibri"/>
                <w:bCs/>
                <w:sz w:val="20"/>
                <w:szCs w:val="20"/>
                <w:lang w:eastAsia="zh-CN"/>
              </w:rPr>
              <w:t>工作的文稿</w:t>
            </w:r>
            <w:r w:rsidR="002C1000" w:rsidRPr="002C1000">
              <w:rPr>
                <w:rFonts w:ascii="Microsoft YaHei" w:eastAsia="Microsoft YaHei" w:hAnsi="Microsoft YaHei" w:cs="Microsoft YaHei" w:hint="eastAsia"/>
                <w:color w:val="000000"/>
                <w:sz w:val="20"/>
                <w:szCs w:val="20"/>
                <w:shd w:val="clear" w:color="auto" w:fill="FFFFFF"/>
                <w:lang w:val="en-US" w:eastAsia="zh-CN"/>
              </w:rPr>
              <w:t>（</w:t>
            </w:r>
            <w:hyperlink r:id="rId26" w:history="1">
              <w:r w:rsidRPr="002C1000">
                <w:rPr>
                  <w:rFonts w:eastAsia="SimSun" w:cs="Calibri"/>
                  <w:bCs/>
                  <w:color w:val="0000FF"/>
                  <w:sz w:val="20"/>
                  <w:szCs w:val="20"/>
                  <w:u w:val="single"/>
                  <w:lang w:val="en-US" w:eastAsia="zh-CN"/>
                </w:rPr>
                <w:t>EG-ITRs-1/8</w:t>
              </w:r>
            </w:hyperlink>
            <w:r w:rsidR="002C1000" w:rsidRPr="002C1000">
              <w:rPr>
                <w:rFonts w:ascii="Microsoft YaHei" w:eastAsia="Microsoft YaHei" w:hAnsi="Microsoft YaHei" w:cs="Microsoft YaHei" w:hint="eastAsia"/>
                <w:color w:val="000000"/>
                <w:sz w:val="20"/>
                <w:szCs w:val="20"/>
                <w:shd w:val="clear" w:color="auto" w:fill="FFFFFF"/>
                <w:lang w:val="en-US" w:eastAsia="zh-CN"/>
              </w:rPr>
              <w:t>）</w:t>
            </w:r>
            <w:r w:rsidRPr="002C1000">
              <w:rPr>
                <w:rFonts w:cs="Calibri"/>
                <w:sz w:val="20"/>
                <w:szCs w:val="20"/>
                <w:lang w:eastAsia="zh-CN"/>
              </w:rPr>
              <w:t>：加纳</w:t>
            </w:r>
            <w:r w:rsidRPr="002C1000">
              <w:rPr>
                <w:rFonts w:cs="Calibri"/>
                <w:sz w:val="20"/>
                <w:szCs w:val="20"/>
                <w:lang w:val="en-US" w:eastAsia="zh-CN"/>
              </w:rPr>
              <w:t>的文稿</w:t>
            </w:r>
          </w:p>
          <w:p w14:paraId="09239F0A" w14:textId="310DB0A0" w:rsidR="00807DED" w:rsidRPr="002C1000" w:rsidRDefault="00807DED" w:rsidP="00862260">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cs="Calibri"/>
                <w:sz w:val="20"/>
                <w:szCs w:val="20"/>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sz w:val="20"/>
                <w:szCs w:val="20"/>
                <w:lang w:eastAsia="zh-CN"/>
              </w:rPr>
              <w:t>关于全面</w:t>
            </w:r>
            <w:r w:rsidRPr="002C1000">
              <w:rPr>
                <w:rFonts w:cs="Calibri"/>
                <w:sz w:val="20"/>
                <w:szCs w:val="20"/>
                <w:lang w:val="en-US" w:eastAsia="zh-CN"/>
              </w:rPr>
              <w:t>审议</w:t>
            </w:r>
            <w:r w:rsidRPr="002C1000">
              <w:rPr>
                <w:rFonts w:cs="Calibri"/>
                <w:sz w:val="20"/>
                <w:szCs w:val="20"/>
                <w:lang w:eastAsia="zh-CN"/>
              </w:rPr>
              <w:t>《国际电信规则》的总体意见</w:t>
            </w:r>
            <w:r w:rsidR="002C1000" w:rsidRPr="002C1000">
              <w:rPr>
                <w:rFonts w:ascii="Microsoft YaHei" w:eastAsia="Microsoft YaHei" w:hAnsi="Microsoft YaHei" w:cs="Microsoft YaHei" w:hint="eastAsia"/>
                <w:sz w:val="20"/>
                <w:szCs w:val="20"/>
                <w:lang w:val="en-US" w:eastAsia="zh-CN"/>
              </w:rPr>
              <w:t>（</w:t>
            </w:r>
            <w:hyperlink r:id="rId27" w:history="1">
              <w:r w:rsidRPr="002C1000">
                <w:rPr>
                  <w:rFonts w:eastAsia="SimSun" w:cs="Calibri"/>
                  <w:bCs/>
                  <w:color w:val="0000FF"/>
                  <w:sz w:val="20"/>
                  <w:szCs w:val="20"/>
                  <w:u w:val="single"/>
                  <w:lang w:val="en-US" w:eastAsia="zh-CN"/>
                </w:rPr>
                <w:t>EG-ITRs-1/9</w:t>
              </w:r>
            </w:hyperlink>
            <w:r w:rsidR="002C1000" w:rsidRPr="002C1000">
              <w:rPr>
                <w:rFonts w:ascii="Microsoft YaHei" w:eastAsia="Microsoft YaHei" w:hAnsi="Microsoft YaHei" w:cs="Microsoft YaHei" w:hint="eastAsia"/>
                <w:sz w:val="20"/>
                <w:szCs w:val="20"/>
                <w:lang w:val="en-US" w:eastAsia="zh-CN"/>
              </w:rPr>
              <w:t>）</w:t>
            </w:r>
            <w:r w:rsidRPr="002C1000">
              <w:rPr>
                <w:rFonts w:cs="Calibri"/>
                <w:sz w:val="20"/>
                <w:szCs w:val="20"/>
                <w:lang w:eastAsia="zh-CN"/>
              </w:rPr>
              <w:t>：沙特阿拉伯王国</w:t>
            </w:r>
            <w:r w:rsidRPr="002C1000">
              <w:rPr>
                <w:rFonts w:cs="Calibri"/>
                <w:sz w:val="20"/>
                <w:szCs w:val="20"/>
                <w:lang w:val="en-US" w:eastAsia="zh-CN"/>
              </w:rPr>
              <w:t>的文稿</w:t>
            </w:r>
          </w:p>
          <w:p w14:paraId="3698EF11" w14:textId="5ACACC79" w:rsidR="00807DED" w:rsidRPr="002C1000" w:rsidRDefault="00807DED" w:rsidP="00862260">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cs="Calibri"/>
                <w:sz w:val="20"/>
                <w:szCs w:val="20"/>
                <w:lang w:val="en-US"/>
              </w:rPr>
            </w:pPr>
            <w:r w:rsidRPr="002C1000">
              <w:rPr>
                <w:rFonts w:cs="Calibri"/>
                <w:sz w:val="20"/>
                <w:szCs w:val="20"/>
                <w:lang w:val="en-US" w:eastAsia="zh-CN"/>
              </w:rPr>
              <w:t>•</w:t>
            </w:r>
            <w:r w:rsidRPr="002C1000">
              <w:rPr>
                <w:rFonts w:cs="Calibri"/>
                <w:sz w:val="20"/>
                <w:szCs w:val="20"/>
                <w:lang w:val="en-US" w:eastAsia="zh-CN"/>
              </w:rPr>
              <w:tab/>
            </w:r>
            <w:r w:rsidRPr="002C1000">
              <w:rPr>
                <w:rFonts w:cs="Calibri"/>
                <w:sz w:val="20"/>
                <w:szCs w:val="20"/>
                <w:lang w:eastAsia="zh-CN"/>
              </w:rPr>
              <w:t>旨在纳入EG-ITRs工作</w:t>
            </w:r>
            <w:proofErr w:type="spellStart"/>
            <w:r w:rsidRPr="002C1000">
              <w:rPr>
                <w:rFonts w:cs="Calibri"/>
                <w:sz w:val="20"/>
                <w:szCs w:val="20"/>
              </w:rPr>
              <w:t>计划</w:t>
            </w:r>
            <w:proofErr w:type="spellEnd"/>
            <w:r w:rsidRPr="002C1000">
              <w:rPr>
                <w:rFonts w:cs="Calibri"/>
                <w:sz w:val="20"/>
                <w:szCs w:val="20"/>
                <w:lang w:eastAsia="zh-CN"/>
              </w:rPr>
              <w:t>的提案</w:t>
            </w:r>
            <w:r w:rsidR="002C1000" w:rsidRPr="002C1000">
              <w:rPr>
                <w:rFonts w:ascii="Microsoft YaHei" w:eastAsia="Microsoft YaHei" w:hAnsi="Microsoft YaHei" w:cs="Microsoft YaHei" w:hint="eastAsia"/>
                <w:color w:val="000000"/>
                <w:sz w:val="20"/>
                <w:szCs w:val="20"/>
                <w:shd w:val="clear" w:color="auto" w:fill="FFFFFF"/>
                <w:lang w:val="en-US"/>
              </w:rPr>
              <w:t>（</w:t>
            </w:r>
            <w:hyperlink r:id="rId28" w:history="1">
              <w:r w:rsidRPr="002C1000">
                <w:rPr>
                  <w:rFonts w:eastAsia="SimSun" w:cs="Calibri"/>
                  <w:bCs/>
                  <w:color w:val="0000FF"/>
                  <w:sz w:val="20"/>
                  <w:szCs w:val="20"/>
                  <w:u w:val="single"/>
                  <w:lang w:val="en-US" w:eastAsia="zh-CN"/>
                </w:rPr>
                <w:t>EG-ITRs-1/10</w:t>
              </w:r>
            </w:hyperlink>
            <w:r w:rsidR="002C1000" w:rsidRPr="002C1000">
              <w:rPr>
                <w:rFonts w:ascii="Microsoft YaHei" w:eastAsia="Microsoft YaHei" w:hAnsi="Microsoft YaHei" w:cs="Microsoft YaHei" w:hint="eastAsia"/>
                <w:color w:val="000000"/>
                <w:sz w:val="20"/>
                <w:szCs w:val="20"/>
                <w:shd w:val="clear" w:color="auto" w:fill="FFFFFF"/>
                <w:lang w:val="en-US"/>
              </w:rPr>
              <w:t>）</w:t>
            </w:r>
            <w:r w:rsidRPr="002C1000">
              <w:rPr>
                <w:rFonts w:cs="Calibri"/>
                <w:sz w:val="20"/>
                <w:szCs w:val="20"/>
                <w:lang w:eastAsia="zh-CN"/>
              </w:rPr>
              <w:t>：津巴布韦</w:t>
            </w:r>
            <w:r w:rsidRPr="002C1000">
              <w:rPr>
                <w:rFonts w:cs="Calibri"/>
                <w:sz w:val="20"/>
                <w:szCs w:val="20"/>
                <w:lang w:val="en-US" w:eastAsia="zh-CN"/>
              </w:rPr>
              <w:t>的文稿</w:t>
            </w:r>
          </w:p>
          <w:p w14:paraId="24182E01" w14:textId="482814E1" w:rsidR="00807DED" w:rsidRPr="002C1000" w:rsidRDefault="00807DED" w:rsidP="00862260">
            <w:pPr>
              <w:snapToGrid w:val="0"/>
              <w:spacing w:after="120"/>
              <w:ind w:left="510" w:hanging="510"/>
              <w:contextualSpacing/>
              <w:jc w:val="both"/>
              <w:rPr>
                <w:rFonts w:cs="Calibri"/>
                <w:sz w:val="20"/>
                <w:szCs w:val="20"/>
                <w:lang w:val="en-US" w:eastAsia="zh-CN"/>
              </w:rPr>
            </w:pPr>
            <w:r w:rsidRPr="002C1000">
              <w:rPr>
                <w:rFonts w:cs="Calibri"/>
                <w:sz w:val="20"/>
                <w:szCs w:val="20"/>
                <w:lang w:val="en-US" w:eastAsia="zh-CN"/>
              </w:rPr>
              <w:t>•</w:t>
            </w:r>
            <w:r w:rsidRPr="002C1000">
              <w:rPr>
                <w:rFonts w:cs="Calibri"/>
                <w:sz w:val="20"/>
                <w:szCs w:val="20"/>
                <w:lang w:val="en-US" w:eastAsia="zh-CN"/>
              </w:rPr>
              <w:tab/>
            </w:r>
            <w:r w:rsidRPr="002C1000">
              <w:rPr>
                <w:rFonts w:cs="Calibri"/>
                <w:bCs/>
                <w:sz w:val="20"/>
                <w:szCs w:val="20"/>
                <w:lang w:eastAsia="zh-CN"/>
              </w:rPr>
              <w:t>拟议的工作计划</w:t>
            </w:r>
            <w:r w:rsidR="002C1000" w:rsidRPr="002C1000">
              <w:rPr>
                <w:rFonts w:ascii="Microsoft YaHei" w:eastAsia="Microsoft YaHei" w:hAnsi="Microsoft YaHei" w:cs="Microsoft YaHei" w:hint="eastAsia"/>
                <w:color w:val="000000"/>
                <w:sz w:val="20"/>
                <w:szCs w:val="20"/>
                <w:shd w:val="clear" w:color="auto" w:fill="FFFFFF"/>
                <w:lang w:val="en-US" w:eastAsia="zh-CN"/>
              </w:rPr>
              <w:t>（</w:t>
            </w:r>
            <w:hyperlink r:id="rId29" w:history="1">
              <w:r w:rsidRPr="002C1000">
                <w:rPr>
                  <w:rFonts w:eastAsia="SimSun" w:cs="Calibri"/>
                  <w:bCs/>
                  <w:color w:val="0000FF"/>
                  <w:sz w:val="20"/>
                  <w:szCs w:val="20"/>
                  <w:u w:val="single"/>
                  <w:lang w:val="en-US" w:eastAsia="zh-CN"/>
                </w:rPr>
                <w:t>EG-ITRs-1/11</w:t>
              </w:r>
            </w:hyperlink>
            <w:r w:rsidR="002C1000" w:rsidRPr="002C1000">
              <w:rPr>
                <w:rFonts w:ascii="Microsoft YaHei" w:eastAsia="Microsoft YaHei" w:hAnsi="Microsoft YaHei" w:cs="Microsoft YaHei" w:hint="eastAsia"/>
                <w:color w:val="000000"/>
                <w:sz w:val="20"/>
                <w:szCs w:val="20"/>
                <w:shd w:val="clear" w:color="auto" w:fill="FFFFFF"/>
                <w:lang w:val="en-US" w:eastAsia="zh-CN"/>
              </w:rPr>
              <w:t>）</w:t>
            </w:r>
            <w:r w:rsidRPr="002C1000">
              <w:rPr>
                <w:rFonts w:cs="Calibri"/>
                <w:sz w:val="20"/>
                <w:szCs w:val="20"/>
                <w:lang w:eastAsia="zh-CN"/>
              </w:rPr>
              <w:t>：科特迪瓦</w:t>
            </w:r>
            <w:r w:rsidRPr="002C1000">
              <w:rPr>
                <w:rFonts w:cs="Calibri"/>
                <w:sz w:val="20"/>
                <w:szCs w:val="20"/>
                <w:lang w:val="en-US" w:eastAsia="zh-CN"/>
              </w:rPr>
              <w:t>的文稿</w:t>
            </w:r>
          </w:p>
          <w:p w14:paraId="4EA99323" w14:textId="6B977A8C" w:rsidR="00807DED" w:rsidRPr="002C1000" w:rsidRDefault="00807DED" w:rsidP="00862260">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ascii="Times New Roman" w:eastAsia="Times New Roman" w:hAnsi="Times New Roman"/>
                <w:sz w:val="20"/>
                <w:szCs w:val="20"/>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bCs/>
                <w:sz w:val="20"/>
                <w:szCs w:val="20"/>
                <w:lang w:eastAsia="zh-CN"/>
              </w:rPr>
              <w:t>关于审议《国际电信规则》的原则</w:t>
            </w:r>
            <w:r w:rsidR="002C1000" w:rsidRPr="002C1000">
              <w:rPr>
                <w:rFonts w:ascii="Microsoft YaHei" w:eastAsia="Microsoft YaHei" w:hAnsi="Microsoft YaHei" w:cs="Microsoft YaHei" w:hint="eastAsia"/>
                <w:sz w:val="20"/>
                <w:szCs w:val="20"/>
                <w:lang w:val="en-US" w:eastAsia="zh-CN"/>
              </w:rPr>
              <w:t>（</w:t>
            </w:r>
            <w:hyperlink r:id="rId30" w:history="1">
              <w:r w:rsidRPr="002C1000">
                <w:rPr>
                  <w:rFonts w:eastAsia="SimSun" w:cs="Calibri"/>
                  <w:bCs/>
                  <w:color w:val="0000FF"/>
                  <w:sz w:val="20"/>
                  <w:szCs w:val="20"/>
                  <w:u w:val="single"/>
                  <w:lang w:val="en-US" w:eastAsia="zh-CN"/>
                </w:rPr>
                <w:t>EG-ITRs-1/12</w:t>
              </w:r>
            </w:hyperlink>
            <w:r w:rsidR="002C1000" w:rsidRPr="002C1000">
              <w:rPr>
                <w:rFonts w:ascii="Microsoft YaHei" w:eastAsia="Microsoft YaHei" w:hAnsi="Microsoft YaHei" w:cs="Microsoft YaHei" w:hint="eastAsia"/>
                <w:sz w:val="20"/>
                <w:szCs w:val="20"/>
                <w:lang w:val="en-US" w:eastAsia="zh-CN"/>
              </w:rPr>
              <w:t>）</w:t>
            </w:r>
            <w:r w:rsidRPr="002C1000">
              <w:rPr>
                <w:rFonts w:cs="Calibri"/>
                <w:sz w:val="20"/>
                <w:szCs w:val="20"/>
                <w:lang w:eastAsia="zh-CN"/>
              </w:rPr>
              <w:t>：</w:t>
            </w:r>
            <w:r w:rsidRPr="002C1000">
              <w:rPr>
                <w:rFonts w:cs="Calibri"/>
                <w:sz w:val="20"/>
                <w:szCs w:val="20"/>
                <w:lang w:val="fr-CH" w:eastAsia="zh-CN"/>
              </w:rPr>
              <w:t>巴西</w:t>
            </w:r>
            <w:r w:rsidR="002C1000" w:rsidRPr="002C1000">
              <w:rPr>
                <w:rFonts w:ascii="Microsoft YaHei" w:eastAsia="Microsoft YaHei" w:hAnsi="Microsoft YaHei" w:cs="Microsoft YaHei" w:hint="eastAsia"/>
                <w:sz w:val="20"/>
                <w:szCs w:val="20"/>
                <w:lang w:val="fr-CH" w:eastAsia="zh-CN"/>
              </w:rPr>
              <w:t>（</w:t>
            </w:r>
            <w:r w:rsidRPr="002C1000">
              <w:rPr>
                <w:rFonts w:cs="Calibri"/>
                <w:sz w:val="20"/>
                <w:szCs w:val="20"/>
                <w:lang w:val="fr-CH" w:eastAsia="zh-CN"/>
              </w:rPr>
              <w:t>联邦共和国</w:t>
            </w:r>
            <w:r w:rsidR="002C1000" w:rsidRPr="002C1000">
              <w:rPr>
                <w:rFonts w:ascii="Microsoft YaHei" w:eastAsia="Microsoft YaHei" w:hAnsi="Microsoft YaHei" w:cs="Microsoft YaHei" w:hint="eastAsia"/>
                <w:sz w:val="20"/>
                <w:szCs w:val="20"/>
                <w:lang w:val="fr-CH" w:eastAsia="zh-CN"/>
              </w:rPr>
              <w:t>）</w:t>
            </w:r>
            <w:r w:rsidRPr="002C1000">
              <w:rPr>
                <w:rFonts w:cs="Calibri"/>
                <w:sz w:val="20"/>
                <w:szCs w:val="20"/>
                <w:lang w:val="en-US" w:eastAsia="zh-CN"/>
              </w:rPr>
              <w:t>的文稿</w:t>
            </w:r>
          </w:p>
        </w:tc>
      </w:tr>
    </w:tbl>
    <w:p w14:paraId="03237FF9" w14:textId="33696A00" w:rsidR="005C6CB9" w:rsidRDefault="008B3F22">
      <w:pPr>
        <w:snapToGrid w:val="0"/>
        <w:spacing w:before="240" w:after="120"/>
        <w:jc w:val="both"/>
        <w:rPr>
          <w:rFonts w:eastAsiaTheme="minorEastAsia" w:cs="Arial"/>
          <w:lang w:val="en-US" w:eastAsia="zh-CN"/>
        </w:rPr>
      </w:pPr>
      <w:r w:rsidRPr="00977B92">
        <w:rPr>
          <w:rFonts w:eastAsia="Calibri" w:cs="Arial"/>
          <w:b/>
          <w:bCs/>
          <w:lang w:val="en-US" w:eastAsia="zh-CN"/>
        </w:rPr>
        <w:t>3.1.2</w:t>
      </w:r>
      <w:r>
        <w:rPr>
          <w:rFonts w:eastAsia="Calibri" w:cs="Arial"/>
          <w:lang w:val="en-US" w:eastAsia="zh-CN"/>
        </w:rPr>
        <w:tab/>
      </w:r>
      <w:bookmarkStart w:id="20" w:name="lt_pId100"/>
      <w:r>
        <w:rPr>
          <w:rFonts w:eastAsia="Calibri" w:cs="Arial" w:hint="eastAsia"/>
          <w:b/>
          <w:bCs/>
          <w:lang w:val="en-US" w:eastAsia="zh-CN"/>
        </w:rPr>
        <w:t>第二次会议，2020年2月12日</w:t>
      </w:r>
      <w:r w:rsidR="00EC2DBE">
        <w:rPr>
          <w:rFonts w:eastAsiaTheme="minorEastAsia" w:cs="Arial" w:hint="eastAsia"/>
          <w:b/>
          <w:bCs/>
          <w:lang w:val="en-US" w:eastAsia="zh-CN"/>
        </w:rPr>
        <w:t xml:space="preserve"> </w:t>
      </w:r>
      <w:r>
        <w:rPr>
          <w:rFonts w:eastAsia="Calibri" w:cs="Arial"/>
          <w:b/>
          <w:bCs/>
          <w:lang w:val="en-US" w:eastAsia="zh-CN"/>
        </w:rPr>
        <w:t>–</w:t>
      </w:r>
      <w:r w:rsidR="00EC2DBE">
        <w:rPr>
          <w:rFonts w:eastAsia="Calibri" w:cs="Arial"/>
          <w:b/>
          <w:bCs/>
          <w:lang w:val="en-US" w:eastAsia="zh-CN"/>
        </w:rPr>
        <w:t xml:space="preserve"> </w:t>
      </w:r>
      <w:r>
        <w:rPr>
          <w:rFonts w:eastAsia="Calibri" w:cs="Arial" w:hint="eastAsia"/>
          <w:b/>
          <w:bCs/>
          <w:lang w:val="en-US" w:eastAsia="zh-CN"/>
        </w:rPr>
        <w:t>13日</w:t>
      </w:r>
      <w:r w:rsidR="00807DED">
        <w:rPr>
          <w:rFonts w:cs="Calibri" w:hint="eastAsia"/>
          <w:bCs/>
          <w:lang w:eastAsia="zh-CN"/>
        </w:rPr>
        <w:t>（</w:t>
      </w:r>
      <w:hyperlink r:id="rId31" w:history="1">
        <w:r w:rsidR="00807DED" w:rsidRPr="009D2165">
          <w:rPr>
            <w:rStyle w:val="Hyperlink"/>
            <w:rFonts w:cs="Calibri"/>
            <w:b/>
            <w:bCs/>
            <w:lang w:val="en-US" w:eastAsia="zh-CN"/>
          </w:rPr>
          <w:t>见报告</w:t>
        </w:r>
      </w:hyperlink>
      <w:r w:rsidR="002C1000">
        <w:rPr>
          <w:rFonts w:cs="Calibri" w:hint="eastAsia"/>
          <w:bCs/>
          <w:lang w:eastAsia="zh-CN"/>
        </w:rPr>
        <w:t>）</w:t>
      </w:r>
      <w:r>
        <w:rPr>
          <w:rFonts w:cs="Calibri" w:hint="eastAsia"/>
          <w:bCs/>
          <w:lang w:val="en-US" w:eastAsia="zh-CN"/>
        </w:rPr>
        <w:t>：</w:t>
      </w:r>
      <w:r>
        <w:rPr>
          <w:rFonts w:eastAsia="Calibri" w:cs="Arial" w:hint="eastAsia"/>
          <w:lang w:val="en-US" w:eastAsia="zh-CN"/>
        </w:rPr>
        <w:t>在第二次会议上，</w:t>
      </w:r>
      <w:r>
        <w:rPr>
          <w:rFonts w:eastAsia="Calibri" w:cs="Arial"/>
          <w:lang w:val="en-US" w:eastAsia="zh-CN"/>
        </w:rPr>
        <w:t>EG-ITRs</w:t>
      </w:r>
      <w:r>
        <w:rPr>
          <w:rFonts w:eastAsia="Calibri" w:cs="Arial" w:hint="eastAsia"/>
          <w:lang w:val="en-US" w:eastAsia="zh-CN"/>
        </w:rPr>
        <w:t>根据工作计划</w:t>
      </w:r>
      <w:r>
        <w:rPr>
          <w:rFonts w:cs="Arial" w:hint="eastAsia"/>
          <w:lang w:val="en-US" w:eastAsia="zh-CN"/>
        </w:rPr>
        <w:t>审议</w:t>
      </w:r>
      <w:r>
        <w:rPr>
          <w:rFonts w:eastAsia="Calibri" w:cs="Arial" w:hint="eastAsia"/>
          <w:lang w:val="en-US" w:eastAsia="zh-CN"/>
        </w:rPr>
        <w:t>了</w:t>
      </w:r>
      <w:r>
        <w:rPr>
          <w:rFonts w:cs="Arial" w:hint="eastAsia"/>
          <w:lang w:val="en-US" w:eastAsia="zh-CN"/>
        </w:rPr>
        <w:t>《国际电信规则》</w:t>
      </w:r>
      <w:r>
        <w:rPr>
          <w:rFonts w:eastAsia="Calibri" w:cs="Arial" w:hint="eastAsia"/>
          <w:lang w:val="en-US" w:eastAsia="zh-CN"/>
        </w:rPr>
        <w:t>的</w:t>
      </w:r>
      <w:r>
        <w:rPr>
          <w:rFonts w:cs="Arial" w:hint="eastAsia"/>
          <w:lang w:val="en-US" w:eastAsia="zh-CN"/>
        </w:rPr>
        <w:t>前言</w:t>
      </w:r>
      <w:r>
        <w:rPr>
          <w:rFonts w:eastAsia="Calibri" w:cs="Arial" w:hint="eastAsia"/>
          <w:lang w:val="en-US" w:eastAsia="zh-CN"/>
        </w:rPr>
        <w:t>和第1-4条。</w:t>
      </w:r>
      <w:r>
        <w:rPr>
          <w:rFonts w:eastAsia="Calibri" w:cs="Arial"/>
          <w:lang w:val="en-US" w:eastAsia="zh-CN"/>
        </w:rPr>
        <w:t>EG-ITRs</w:t>
      </w:r>
      <w:r>
        <w:rPr>
          <w:rFonts w:cs="Arial" w:hint="eastAsia"/>
          <w:lang w:val="en-US" w:eastAsia="zh-CN"/>
        </w:rPr>
        <w:t>还</w:t>
      </w:r>
      <w:r>
        <w:rPr>
          <w:rFonts w:eastAsia="Calibri" w:cs="Arial" w:hint="eastAsia"/>
          <w:lang w:val="en-US" w:eastAsia="zh-CN"/>
        </w:rPr>
        <w:t>在本次会议上决定了完成</w:t>
      </w:r>
      <w:r>
        <w:rPr>
          <w:rFonts w:cs="Arial" w:hint="eastAsia"/>
          <w:lang w:val="en-US" w:eastAsia="zh-CN"/>
        </w:rPr>
        <w:t>审议表</w:t>
      </w:r>
      <w:r>
        <w:rPr>
          <w:rFonts w:eastAsia="Calibri" w:cs="Arial" w:hint="eastAsia"/>
          <w:lang w:val="en-US" w:eastAsia="zh-CN"/>
        </w:rPr>
        <w:t>的</w:t>
      </w:r>
      <w:r>
        <w:rPr>
          <w:rFonts w:cs="Arial" w:hint="eastAsia"/>
          <w:lang w:val="en-US" w:eastAsia="zh-CN"/>
        </w:rPr>
        <w:t>程序</w:t>
      </w:r>
      <w:r w:rsidR="00807DED">
        <w:rPr>
          <w:rFonts w:cs="Arial" w:hint="eastAsia"/>
          <w:lang w:val="en-US" w:eastAsia="zh-CN"/>
        </w:rPr>
        <w:t xml:space="preserve"> </w:t>
      </w:r>
      <w:r w:rsidR="00807DED" w:rsidRPr="00807DED">
        <w:rPr>
          <w:rFonts w:cs="Arial"/>
          <w:lang w:val="en-US" w:eastAsia="zh-CN"/>
        </w:rPr>
        <w:t>–</w:t>
      </w:r>
      <w:r w:rsidR="00807DED">
        <w:rPr>
          <w:rFonts w:cs="Arial"/>
          <w:lang w:val="en-US" w:eastAsia="zh-CN"/>
        </w:rPr>
        <w:t xml:space="preserve"> </w:t>
      </w:r>
      <w:r>
        <w:rPr>
          <w:rFonts w:cs="Arial" w:hint="eastAsia"/>
          <w:lang w:val="en-US" w:eastAsia="zh-CN"/>
        </w:rPr>
        <w:t>“</w:t>
      </w:r>
      <w:proofErr w:type="gramStart"/>
      <w:r>
        <w:rPr>
          <w:rFonts w:hint="eastAsia"/>
          <w:lang w:eastAsia="zh-CN"/>
        </w:rPr>
        <w:t>成果摘要</w:t>
      </w:r>
      <w:r>
        <w:rPr>
          <w:rFonts w:cs="Arial" w:hint="eastAsia"/>
          <w:lang w:val="en-US" w:eastAsia="zh-CN"/>
        </w:rPr>
        <w:t>”</w:t>
      </w:r>
      <w:r>
        <w:rPr>
          <w:rFonts w:eastAsia="Calibri" w:cs="Arial" w:hint="eastAsia"/>
          <w:lang w:val="en-US" w:eastAsia="zh-CN"/>
        </w:rPr>
        <w:t>一栏将由成员在会议期间</w:t>
      </w:r>
      <w:r>
        <w:rPr>
          <w:rFonts w:cs="Arial" w:hint="eastAsia"/>
          <w:lang w:val="en-US" w:eastAsia="zh-CN"/>
        </w:rPr>
        <w:t>完成</w:t>
      </w:r>
      <w:proofErr w:type="gramEnd"/>
      <w:r>
        <w:rPr>
          <w:rFonts w:cs="Arial" w:hint="eastAsia"/>
          <w:lang w:val="en-US" w:eastAsia="zh-CN"/>
        </w:rPr>
        <w:t>，</w:t>
      </w:r>
      <w:r>
        <w:rPr>
          <w:rFonts w:eastAsia="Calibri" w:cs="Arial" w:hint="eastAsia"/>
          <w:lang w:val="en-US" w:eastAsia="zh-CN"/>
        </w:rPr>
        <w:t>而</w:t>
      </w:r>
      <w:r>
        <w:rPr>
          <w:rFonts w:cs="Arial" w:hint="eastAsia"/>
          <w:lang w:val="en-US" w:eastAsia="zh-CN"/>
        </w:rPr>
        <w:t>“</w:t>
      </w:r>
      <w:r>
        <w:rPr>
          <w:rFonts w:cs="Calibri" w:hint="eastAsia"/>
          <w:lang w:eastAsia="zh-CN"/>
        </w:rPr>
        <w:t>在促进网络和业务的提供与发展方面的适用性</w:t>
      </w:r>
      <w:r>
        <w:rPr>
          <w:rFonts w:cs="Arial" w:hint="eastAsia"/>
          <w:lang w:val="en-US" w:eastAsia="zh-CN"/>
        </w:rPr>
        <w:t>”</w:t>
      </w:r>
      <w:r>
        <w:rPr>
          <w:rFonts w:eastAsia="Calibri" w:cs="Arial" w:hint="eastAsia"/>
          <w:lang w:val="en-US" w:eastAsia="zh-CN"/>
        </w:rPr>
        <w:t>和</w:t>
      </w:r>
      <w:r>
        <w:rPr>
          <w:rFonts w:cs="Arial" w:hint="eastAsia"/>
          <w:lang w:val="en-US" w:eastAsia="zh-CN"/>
        </w:rPr>
        <w:t>“</w:t>
      </w:r>
      <w:r>
        <w:rPr>
          <w:rFonts w:cs="Calibri" w:hint="eastAsia"/>
          <w:lang w:eastAsia="zh-CN"/>
        </w:rPr>
        <w:t>在适应新趋势和正在出现的问题方面的灵活性</w:t>
      </w:r>
      <w:r>
        <w:rPr>
          <w:rFonts w:cs="Arial" w:hint="eastAsia"/>
          <w:lang w:val="en-US" w:eastAsia="zh-CN"/>
        </w:rPr>
        <w:t>”</w:t>
      </w:r>
      <w:r>
        <w:rPr>
          <w:rFonts w:eastAsia="Calibri" w:cs="Arial" w:hint="eastAsia"/>
          <w:lang w:val="en-US" w:eastAsia="zh-CN"/>
        </w:rPr>
        <w:t>一栏则由副主席根据会议上的</w:t>
      </w:r>
      <w:r>
        <w:rPr>
          <w:rFonts w:cs="Arial" w:hint="eastAsia"/>
          <w:lang w:val="en-US" w:eastAsia="zh-CN"/>
        </w:rPr>
        <w:t>文稿</w:t>
      </w:r>
      <w:r>
        <w:rPr>
          <w:rFonts w:eastAsia="Calibri" w:cs="Arial" w:hint="eastAsia"/>
          <w:lang w:val="en-US" w:eastAsia="zh-CN"/>
        </w:rPr>
        <w:t>和讨论，</w:t>
      </w:r>
      <w:r>
        <w:rPr>
          <w:rFonts w:cs="Calibri" w:hint="eastAsia"/>
          <w:lang w:eastAsia="zh-CN"/>
        </w:rPr>
        <w:t>与来自各自区域的成员协商后离线完成</w:t>
      </w:r>
      <w:bookmarkEnd w:id="20"/>
      <w:r>
        <w:rPr>
          <w:rFonts w:cs="Calibri" w:hint="eastAsia"/>
          <w:lang w:eastAsia="zh-CN"/>
        </w:rPr>
        <w:t>。</w:t>
      </w:r>
      <w:r>
        <w:rPr>
          <w:rFonts w:cs="Arial" w:hint="eastAsia"/>
          <w:lang w:val="en-US" w:eastAsia="zh-CN"/>
        </w:rPr>
        <w:t>审议</w:t>
      </w:r>
      <w:r>
        <w:rPr>
          <w:rFonts w:eastAsia="Calibri" w:cs="Arial" w:hint="eastAsia"/>
          <w:lang w:val="en-US" w:eastAsia="zh-CN"/>
        </w:rPr>
        <w:t>表的相应部分通过</w:t>
      </w:r>
      <w:r>
        <w:rPr>
          <w:rFonts w:cs="Arial" w:hint="eastAsia"/>
          <w:lang w:val="en-US" w:eastAsia="zh-CN"/>
        </w:rPr>
        <w:t>上述程序得以</w:t>
      </w:r>
      <w:r>
        <w:rPr>
          <w:rFonts w:eastAsia="Calibri" w:cs="Arial" w:hint="eastAsia"/>
          <w:lang w:val="en-US" w:eastAsia="zh-CN"/>
        </w:rPr>
        <w:t>完成。向理事会提交的</w:t>
      </w:r>
      <w:r>
        <w:rPr>
          <w:rFonts w:cs="Arial" w:hint="eastAsia"/>
          <w:lang w:val="en-US" w:eastAsia="zh-CN"/>
        </w:rPr>
        <w:t>进展</w:t>
      </w:r>
      <w:r>
        <w:rPr>
          <w:rFonts w:eastAsia="Calibri" w:cs="Arial" w:hint="eastAsia"/>
          <w:lang w:val="en-US" w:eastAsia="zh-CN"/>
        </w:rPr>
        <w:t>报告是按照第一次会议决定的方式起草的，</w:t>
      </w:r>
      <w:r>
        <w:rPr>
          <w:rFonts w:cs="Arial" w:hint="eastAsia"/>
          <w:lang w:val="en-US" w:eastAsia="zh-CN"/>
        </w:rPr>
        <w:t>该报告已</w:t>
      </w:r>
      <w:r>
        <w:rPr>
          <w:rFonts w:eastAsia="Calibri" w:cs="Arial" w:hint="eastAsia"/>
          <w:lang w:val="en-US" w:eastAsia="zh-CN"/>
        </w:rPr>
        <w:t>提交2020年</w:t>
      </w:r>
      <w:r>
        <w:rPr>
          <w:rFonts w:cs="Arial" w:hint="eastAsia"/>
          <w:lang w:val="en-US" w:eastAsia="zh-CN"/>
        </w:rPr>
        <w:t>理事磋商会</w:t>
      </w:r>
      <w:r>
        <w:rPr>
          <w:rFonts w:eastAsia="Calibri" w:cs="Arial" w:hint="eastAsia"/>
          <w:lang w:val="en-US" w:eastAsia="zh-CN"/>
        </w:rPr>
        <w:t>虚拟会议，随后由理事会成员通过信函</w:t>
      </w:r>
      <w:r>
        <w:rPr>
          <w:rFonts w:cs="Arial" w:hint="eastAsia"/>
          <w:lang w:val="en-US" w:eastAsia="zh-CN"/>
        </w:rPr>
        <w:t>方式予以</w:t>
      </w:r>
      <w:r>
        <w:rPr>
          <w:rFonts w:eastAsia="Calibri" w:cs="Arial" w:hint="eastAsia"/>
          <w:lang w:val="en-US" w:eastAsia="zh-CN"/>
        </w:rPr>
        <w:t>批准。</w:t>
      </w:r>
    </w:p>
    <w:p w14:paraId="34CF3096" w14:textId="77777777" w:rsidR="00807DED" w:rsidRPr="00807DED" w:rsidRDefault="00807DED" w:rsidP="00807DED">
      <w:pPr>
        <w:snapToGrid w:val="0"/>
        <w:spacing w:before="240" w:after="120"/>
        <w:jc w:val="both"/>
        <w:rPr>
          <w:rFonts w:eastAsiaTheme="minorEastAsia" w:cs="Arial"/>
          <w:lang w:val="en-US" w:eastAsia="zh-CN"/>
        </w:rPr>
      </w:pP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1748"/>
        <w:gridCol w:w="12793"/>
      </w:tblGrid>
      <w:tr w:rsidR="00807DED" w:rsidRPr="00807DED" w14:paraId="58623284" w14:textId="77777777" w:rsidTr="002C1000">
        <w:trPr>
          <w:trHeight w:val="778"/>
        </w:trPr>
        <w:tc>
          <w:tcPr>
            <w:tcW w:w="601" w:type="pct"/>
          </w:tcPr>
          <w:p w14:paraId="0B87B37A" w14:textId="74608C71" w:rsidR="00807DED" w:rsidRPr="002C1000" w:rsidRDefault="00807DED" w:rsidP="00807DED">
            <w:pPr>
              <w:snapToGrid w:val="0"/>
              <w:spacing w:after="120"/>
              <w:jc w:val="both"/>
              <w:rPr>
                <w:rFonts w:eastAsia="SimSun" w:cs="Calibri"/>
                <w:b/>
                <w:bCs/>
                <w:sz w:val="20"/>
                <w:szCs w:val="20"/>
                <w:lang w:val="en-US" w:eastAsia="zh-CN"/>
              </w:rPr>
            </w:pPr>
            <w:r w:rsidRPr="002C1000">
              <w:rPr>
                <w:rFonts w:eastAsia="SimSun" w:cs="Calibri"/>
                <w:b/>
                <w:bCs/>
                <w:sz w:val="20"/>
                <w:szCs w:val="20"/>
                <w:lang w:val="en-US" w:eastAsia="zh-CN"/>
              </w:rPr>
              <w:t>第二次会议</w:t>
            </w:r>
            <w:r w:rsidR="005126AC" w:rsidRPr="002C1000">
              <w:rPr>
                <w:rFonts w:eastAsia="SimSun" w:cs="Calibri"/>
                <w:b/>
                <w:bCs/>
                <w:sz w:val="20"/>
                <w:szCs w:val="20"/>
                <w:lang w:val="en-US" w:eastAsia="zh-CN"/>
              </w:rPr>
              <w:br/>
            </w:r>
            <w:r w:rsidRPr="002C1000">
              <w:rPr>
                <w:rFonts w:eastAsia="SimSun" w:cs="Calibri"/>
                <w:b/>
                <w:bCs/>
                <w:sz w:val="20"/>
                <w:szCs w:val="20"/>
                <w:lang w:val="en-US" w:eastAsia="zh-CN"/>
              </w:rPr>
              <w:t>收到的文稿</w:t>
            </w:r>
          </w:p>
        </w:tc>
        <w:tc>
          <w:tcPr>
            <w:tcW w:w="4399" w:type="pct"/>
          </w:tcPr>
          <w:p w14:paraId="6FFCFFA5" w14:textId="0D3A042F" w:rsidR="00807DED" w:rsidRPr="002C1000"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eastAsia="SimSun" w:cs="Calibri"/>
                <w:sz w:val="20"/>
                <w:szCs w:val="20"/>
                <w:highlight w:val="green"/>
                <w:lang w:val="en-US" w:eastAsia="zh-CN"/>
              </w:rPr>
            </w:pPr>
            <w:r w:rsidRPr="002C1000">
              <w:rPr>
                <w:rFonts w:eastAsia="SimSun" w:cs="Calibri"/>
                <w:sz w:val="20"/>
                <w:szCs w:val="20"/>
                <w:lang w:val="fr-FR" w:eastAsia="zh-CN"/>
              </w:rPr>
              <w:t>•</w:t>
            </w:r>
            <w:r w:rsidRPr="002C1000">
              <w:rPr>
                <w:rFonts w:eastAsia="SimSun" w:cs="Calibri"/>
                <w:sz w:val="20"/>
                <w:szCs w:val="20"/>
                <w:lang w:val="fr-FR" w:eastAsia="zh-CN"/>
              </w:rPr>
              <w:tab/>
            </w:r>
            <w:r w:rsidRPr="002C1000">
              <w:rPr>
                <w:rFonts w:eastAsia="SimSun" w:cs="Calibri"/>
                <w:bCs/>
                <w:sz w:val="20"/>
                <w:szCs w:val="20"/>
                <w:lang w:eastAsia="zh-CN"/>
              </w:rPr>
              <w:t>依据</w:t>
            </w:r>
            <w:r w:rsidRPr="002C1000">
              <w:rPr>
                <w:rFonts w:eastAsia="SimSun" w:cs="Calibri"/>
                <w:bCs/>
                <w:sz w:val="20"/>
                <w:szCs w:val="20"/>
                <w:lang w:eastAsia="zh-CN"/>
              </w:rPr>
              <w:t>EG-ITRs</w:t>
            </w:r>
            <w:r w:rsidRPr="002C1000">
              <w:rPr>
                <w:rFonts w:eastAsia="SimSun" w:cs="Calibri"/>
                <w:bCs/>
                <w:sz w:val="20"/>
                <w:szCs w:val="20"/>
                <w:lang w:eastAsia="zh-CN"/>
              </w:rPr>
              <w:t>第一次会议通过的工作计划在第二次会议上逐款审议《国际电信规则》条款</w:t>
            </w:r>
            <w:r w:rsidR="002C1000" w:rsidRPr="002C1000">
              <w:rPr>
                <w:rFonts w:eastAsia="SimSun" w:cs="Calibri"/>
                <w:bCs/>
                <w:sz w:val="20"/>
                <w:szCs w:val="20"/>
                <w:lang w:val="en-US" w:eastAsia="zh-CN"/>
              </w:rPr>
              <w:t>（</w:t>
            </w:r>
            <w:hyperlink r:id="rId32" w:history="1">
              <w:r w:rsidRPr="002C1000">
                <w:rPr>
                  <w:rFonts w:eastAsia="SimSun" w:cs="Calibri"/>
                  <w:bCs/>
                  <w:color w:val="0000FF"/>
                  <w:sz w:val="20"/>
                  <w:szCs w:val="20"/>
                  <w:u w:val="single"/>
                  <w:lang w:val="en-US" w:eastAsia="zh-CN"/>
                </w:rPr>
                <w:t>EG-ITRs-2/2</w:t>
              </w:r>
            </w:hyperlink>
            <w:r w:rsidR="002C1000" w:rsidRPr="002C1000">
              <w:rPr>
                <w:rFonts w:eastAsia="SimSun" w:cs="Calibri"/>
                <w:bCs/>
                <w:sz w:val="20"/>
                <w:szCs w:val="20"/>
                <w:lang w:val="en-US" w:eastAsia="zh-CN"/>
              </w:rPr>
              <w:t>）</w:t>
            </w:r>
            <w:r w:rsidRPr="002C1000">
              <w:rPr>
                <w:rFonts w:eastAsia="SimSun" w:cs="Calibri"/>
                <w:sz w:val="20"/>
                <w:szCs w:val="20"/>
                <w:lang w:val="en-US" w:eastAsia="zh-CN"/>
              </w:rPr>
              <w:t>：</w:t>
            </w:r>
            <w:r w:rsidRPr="002C1000">
              <w:rPr>
                <w:rFonts w:eastAsia="SimSun" w:cs="Calibri"/>
                <w:bCs/>
                <w:sz w:val="20"/>
                <w:szCs w:val="20"/>
                <w:lang w:eastAsia="zh-CN"/>
              </w:rPr>
              <w:t>俄罗斯联邦</w:t>
            </w:r>
            <w:r w:rsidRPr="002C1000">
              <w:rPr>
                <w:rFonts w:eastAsia="SimSun" w:cs="Calibri"/>
                <w:bCs/>
                <w:sz w:val="20"/>
                <w:szCs w:val="20"/>
                <w:lang w:val="en-US" w:eastAsia="zh-CN"/>
              </w:rPr>
              <w:t>的文稿</w:t>
            </w:r>
          </w:p>
          <w:p w14:paraId="57E86336" w14:textId="114E308E" w:rsidR="00807DED" w:rsidRPr="002C1000"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eastAsia="SimSun" w:cs="Calibri"/>
                <w:sz w:val="20"/>
                <w:szCs w:val="20"/>
                <w:highlight w:val="green"/>
                <w:lang w:val="en-US" w:eastAsia="zh-CN"/>
              </w:rPr>
            </w:pPr>
            <w:r w:rsidRPr="002C1000">
              <w:rPr>
                <w:rFonts w:eastAsia="SimSun" w:cs="Calibri"/>
                <w:sz w:val="20"/>
                <w:szCs w:val="20"/>
                <w:lang w:val="fr-FR" w:eastAsia="zh-CN"/>
              </w:rPr>
              <w:t>•</w:t>
            </w:r>
            <w:r w:rsidRPr="002C1000">
              <w:rPr>
                <w:rFonts w:eastAsia="SimSun" w:cs="Calibri"/>
                <w:sz w:val="20"/>
                <w:szCs w:val="20"/>
                <w:lang w:val="fr-FR" w:eastAsia="zh-CN"/>
              </w:rPr>
              <w:tab/>
            </w:r>
            <w:r w:rsidRPr="002C1000">
              <w:rPr>
                <w:rFonts w:eastAsia="SimSun" w:cs="Calibri"/>
                <w:sz w:val="20"/>
                <w:szCs w:val="20"/>
                <w:lang w:eastAsia="zh-CN"/>
              </w:rPr>
              <w:t>对</w:t>
            </w:r>
            <w:r w:rsidRPr="002C1000">
              <w:rPr>
                <w:rFonts w:eastAsia="SimSun" w:cs="Calibri"/>
                <w:sz w:val="20"/>
                <w:szCs w:val="20"/>
                <w:lang w:eastAsia="zh-CN"/>
              </w:rPr>
              <w:t>CITEL</w:t>
            </w:r>
            <w:r w:rsidRPr="002C1000">
              <w:rPr>
                <w:rFonts w:eastAsia="SimSun" w:cs="Calibri"/>
                <w:sz w:val="20"/>
                <w:szCs w:val="20"/>
                <w:lang w:eastAsia="zh-CN"/>
              </w:rPr>
              <w:t>调查问卷的回复</w:t>
            </w:r>
            <w:r w:rsidR="002C1000" w:rsidRPr="002C1000">
              <w:rPr>
                <w:rFonts w:eastAsia="SimSun" w:cs="Calibri"/>
                <w:sz w:val="20"/>
                <w:szCs w:val="20"/>
                <w:lang w:val="en-US" w:eastAsia="zh-CN"/>
              </w:rPr>
              <w:t>（</w:t>
            </w:r>
            <w:hyperlink r:id="rId33" w:history="1">
              <w:r w:rsidRPr="002C1000">
                <w:rPr>
                  <w:rFonts w:eastAsia="SimSun" w:cs="Calibri"/>
                  <w:color w:val="0000FF"/>
                  <w:sz w:val="20"/>
                  <w:szCs w:val="20"/>
                  <w:u w:val="single"/>
                  <w:lang w:val="en-US" w:eastAsia="zh-CN"/>
                </w:rPr>
                <w:t>EG-ITRs-2/3</w:t>
              </w:r>
            </w:hyperlink>
            <w:r w:rsidR="002C1000" w:rsidRPr="002C1000">
              <w:rPr>
                <w:rFonts w:eastAsia="SimSun" w:cs="Calibri"/>
                <w:sz w:val="20"/>
                <w:szCs w:val="20"/>
                <w:lang w:val="en-US" w:eastAsia="zh-CN"/>
              </w:rPr>
              <w:t>）</w:t>
            </w:r>
            <w:r w:rsidRPr="002C1000">
              <w:rPr>
                <w:rFonts w:eastAsia="SimSun" w:cs="Calibri"/>
                <w:sz w:val="20"/>
                <w:szCs w:val="20"/>
                <w:lang w:val="en-US" w:eastAsia="zh-CN"/>
              </w:rPr>
              <w:t>：</w:t>
            </w:r>
            <w:r w:rsidRPr="002C1000">
              <w:rPr>
                <w:rFonts w:eastAsia="SimSun" w:cs="Calibri"/>
                <w:sz w:val="20"/>
                <w:szCs w:val="20"/>
                <w:lang w:eastAsia="zh-CN"/>
              </w:rPr>
              <w:t>加拿大</w:t>
            </w:r>
            <w:r w:rsidRPr="002C1000">
              <w:rPr>
                <w:rFonts w:eastAsia="SimSun" w:cs="Calibri"/>
                <w:sz w:val="20"/>
                <w:szCs w:val="20"/>
                <w:lang w:val="en-US" w:eastAsia="zh-CN"/>
              </w:rPr>
              <w:t>的</w:t>
            </w:r>
            <w:r w:rsidRPr="002C1000">
              <w:rPr>
                <w:rFonts w:eastAsia="SimSun" w:cs="Calibri"/>
                <w:bCs/>
                <w:sz w:val="20"/>
                <w:szCs w:val="20"/>
                <w:lang w:val="en-US" w:eastAsia="zh-CN"/>
              </w:rPr>
              <w:t>文稿</w:t>
            </w:r>
          </w:p>
          <w:p w14:paraId="0932FBA4" w14:textId="234EC189" w:rsidR="00807DED" w:rsidRPr="002C1000"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eastAsia="SimSun" w:cs="Calibri"/>
                <w:sz w:val="20"/>
                <w:szCs w:val="20"/>
                <w:highlight w:val="green"/>
                <w:lang w:val="en-US" w:eastAsia="zh-CN"/>
              </w:rPr>
            </w:pPr>
            <w:r w:rsidRPr="002C1000">
              <w:rPr>
                <w:rFonts w:eastAsia="SimSun" w:cs="Calibri"/>
                <w:sz w:val="20"/>
                <w:szCs w:val="20"/>
                <w:lang w:val="fr-FR" w:eastAsia="zh-CN"/>
              </w:rPr>
              <w:t>•</w:t>
            </w:r>
            <w:r w:rsidRPr="002C1000">
              <w:rPr>
                <w:rFonts w:eastAsia="SimSun" w:cs="Calibri"/>
                <w:sz w:val="20"/>
                <w:szCs w:val="20"/>
                <w:lang w:val="fr-FR" w:eastAsia="zh-CN"/>
              </w:rPr>
              <w:tab/>
            </w:r>
            <w:r w:rsidRPr="002C1000">
              <w:rPr>
                <w:rFonts w:eastAsia="SimSun" w:cs="Calibri"/>
                <w:bCs/>
                <w:sz w:val="20"/>
                <w:szCs w:val="20"/>
                <w:lang w:eastAsia="zh-CN"/>
              </w:rPr>
              <w:t>关于全面审议《国际电信规则》前言至第</w:t>
            </w:r>
            <w:r w:rsidRPr="002C1000">
              <w:rPr>
                <w:rFonts w:eastAsia="SimSun" w:cs="Calibri"/>
                <w:bCs/>
                <w:sz w:val="20"/>
                <w:szCs w:val="20"/>
                <w:lang w:eastAsia="zh-CN"/>
              </w:rPr>
              <w:t>4</w:t>
            </w:r>
            <w:r w:rsidRPr="002C1000">
              <w:rPr>
                <w:rFonts w:eastAsia="SimSun" w:cs="Calibri"/>
                <w:bCs/>
                <w:sz w:val="20"/>
                <w:szCs w:val="20"/>
                <w:lang w:eastAsia="zh-CN"/>
              </w:rPr>
              <w:t>条的意见</w:t>
            </w:r>
            <w:r w:rsidR="002C1000" w:rsidRPr="002C1000">
              <w:rPr>
                <w:rFonts w:eastAsia="SimSun" w:cs="Calibri"/>
                <w:sz w:val="20"/>
                <w:szCs w:val="20"/>
                <w:lang w:val="en-US" w:eastAsia="zh-CN"/>
              </w:rPr>
              <w:t>（</w:t>
            </w:r>
            <w:hyperlink r:id="rId34" w:history="1">
              <w:r w:rsidRPr="002C1000">
                <w:rPr>
                  <w:rFonts w:eastAsia="SimSun" w:cs="Calibri"/>
                  <w:color w:val="0000FF"/>
                  <w:sz w:val="20"/>
                  <w:szCs w:val="20"/>
                  <w:u w:val="single"/>
                  <w:lang w:eastAsia="zh-CN"/>
                </w:rPr>
                <w:t>EG-ITRs-2/4</w:t>
              </w:r>
            </w:hyperlink>
            <w:r w:rsidR="002C1000" w:rsidRPr="002C1000">
              <w:rPr>
                <w:rFonts w:eastAsia="SimSun" w:cs="Calibri"/>
                <w:sz w:val="20"/>
                <w:szCs w:val="20"/>
                <w:lang w:val="en-US" w:eastAsia="zh-CN"/>
              </w:rPr>
              <w:t>）</w:t>
            </w:r>
            <w:r w:rsidRPr="002C1000">
              <w:rPr>
                <w:rFonts w:eastAsia="SimSun" w:cs="Calibri"/>
                <w:sz w:val="20"/>
                <w:szCs w:val="20"/>
                <w:lang w:val="en-US" w:eastAsia="zh-CN"/>
              </w:rPr>
              <w:t>：</w:t>
            </w:r>
            <w:r w:rsidRPr="002C1000">
              <w:rPr>
                <w:rFonts w:eastAsia="SimSun" w:cs="Calibri"/>
                <w:bCs/>
                <w:sz w:val="20"/>
                <w:szCs w:val="20"/>
                <w:lang w:eastAsia="zh-CN"/>
              </w:rPr>
              <w:t>中华人民共和国</w:t>
            </w:r>
            <w:r w:rsidRPr="002C1000">
              <w:rPr>
                <w:rFonts w:eastAsia="SimSun" w:cs="Calibri"/>
                <w:bCs/>
                <w:sz w:val="20"/>
                <w:szCs w:val="20"/>
                <w:lang w:val="en-US" w:eastAsia="zh-CN"/>
              </w:rPr>
              <w:t>的文稿</w:t>
            </w:r>
          </w:p>
          <w:p w14:paraId="03EC8113" w14:textId="449B93C3" w:rsidR="00807DED" w:rsidRPr="002C1000"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eastAsia="SimSun" w:cs="Calibri"/>
                <w:sz w:val="20"/>
                <w:szCs w:val="20"/>
                <w:highlight w:val="green"/>
                <w:lang w:val="en-US" w:eastAsia="zh-CN"/>
              </w:rPr>
            </w:pPr>
            <w:r w:rsidRPr="002C1000">
              <w:rPr>
                <w:rFonts w:eastAsia="SimSun" w:cs="Calibri"/>
                <w:sz w:val="20"/>
                <w:szCs w:val="20"/>
                <w:lang w:val="fr-FR" w:eastAsia="zh-CN"/>
              </w:rPr>
              <w:t>•</w:t>
            </w:r>
            <w:r w:rsidRPr="002C1000">
              <w:rPr>
                <w:rFonts w:eastAsia="SimSun" w:cs="Calibri"/>
                <w:sz w:val="20"/>
                <w:szCs w:val="20"/>
                <w:lang w:val="fr-FR" w:eastAsia="zh-CN"/>
              </w:rPr>
              <w:tab/>
            </w:r>
            <w:r w:rsidRPr="002C1000">
              <w:rPr>
                <w:rFonts w:eastAsia="SimSun" w:cs="Calibri"/>
                <w:sz w:val="20"/>
                <w:szCs w:val="20"/>
                <w:lang w:eastAsia="zh-CN"/>
              </w:rPr>
              <w:t>《国际电信规则》的逐款</w:t>
            </w:r>
            <w:r w:rsidRPr="002C1000">
              <w:rPr>
                <w:rFonts w:eastAsia="SimSun" w:cs="Calibri"/>
                <w:sz w:val="20"/>
                <w:szCs w:val="20"/>
                <w:lang w:val="en-US" w:eastAsia="zh-CN"/>
              </w:rPr>
              <w:t>审议</w:t>
            </w:r>
            <w:r w:rsidR="002C1000" w:rsidRPr="002C1000">
              <w:rPr>
                <w:rFonts w:eastAsia="SimSun" w:cs="Calibri"/>
                <w:sz w:val="20"/>
                <w:szCs w:val="20"/>
                <w:lang w:val="en-US" w:eastAsia="zh-CN"/>
              </w:rPr>
              <w:t>（</w:t>
            </w:r>
            <w:hyperlink r:id="rId35" w:history="1">
              <w:r w:rsidRPr="002C1000">
                <w:rPr>
                  <w:rFonts w:eastAsia="SimSun" w:cs="Calibri"/>
                  <w:color w:val="0000FF"/>
                  <w:sz w:val="20"/>
                  <w:szCs w:val="20"/>
                  <w:u w:val="single"/>
                  <w:lang w:val="en-US" w:eastAsia="zh-CN"/>
                </w:rPr>
                <w:t>EG-ITRs-2/5</w:t>
              </w:r>
            </w:hyperlink>
            <w:r w:rsidR="002C1000" w:rsidRPr="002C1000">
              <w:rPr>
                <w:rFonts w:eastAsia="SimSun" w:cs="Calibri"/>
                <w:sz w:val="20"/>
                <w:szCs w:val="20"/>
                <w:lang w:val="en-US" w:eastAsia="zh-CN"/>
              </w:rPr>
              <w:t>）</w:t>
            </w:r>
            <w:r w:rsidRPr="002C1000">
              <w:rPr>
                <w:rFonts w:eastAsia="SimSun" w:cs="Calibri"/>
                <w:sz w:val="20"/>
                <w:szCs w:val="20"/>
                <w:lang w:val="en-US" w:eastAsia="zh-CN"/>
              </w:rPr>
              <w:t>：</w:t>
            </w:r>
            <w:r w:rsidRPr="002C1000">
              <w:rPr>
                <w:rFonts w:eastAsia="SimSun" w:cs="Calibri"/>
                <w:sz w:val="20"/>
                <w:szCs w:val="20"/>
                <w:lang w:eastAsia="zh-CN"/>
              </w:rPr>
              <w:t>大不列颠和北爱尔兰联合王国</w:t>
            </w:r>
            <w:r w:rsidRPr="002C1000">
              <w:rPr>
                <w:rFonts w:eastAsia="SimSun" w:cs="Calibri"/>
                <w:bCs/>
                <w:sz w:val="20"/>
                <w:szCs w:val="20"/>
                <w:lang w:val="en-US" w:eastAsia="zh-CN"/>
              </w:rPr>
              <w:t>的文稿</w:t>
            </w:r>
          </w:p>
          <w:p w14:paraId="232055C0" w14:textId="32CB5343" w:rsidR="00807DED" w:rsidRPr="002C1000"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eastAsia="SimSun" w:cs="Calibri"/>
                <w:bCs/>
                <w:sz w:val="20"/>
                <w:szCs w:val="20"/>
                <w:lang w:eastAsia="zh-CN"/>
              </w:rPr>
            </w:pPr>
            <w:r w:rsidRPr="002C1000">
              <w:rPr>
                <w:rFonts w:eastAsia="SimSun" w:cs="Calibri"/>
                <w:sz w:val="20"/>
                <w:szCs w:val="20"/>
                <w:lang w:val="fr-FR" w:eastAsia="zh-CN"/>
              </w:rPr>
              <w:t>•</w:t>
            </w:r>
            <w:r w:rsidRPr="002C1000">
              <w:rPr>
                <w:rFonts w:eastAsia="SimSun" w:cs="Calibri"/>
                <w:sz w:val="20"/>
                <w:szCs w:val="20"/>
                <w:lang w:val="fr-FR" w:eastAsia="zh-CN"/>
              </w:rPr>
              <w:tab/>
            </w:r>
            <w:r w:rsidRPr="002C1000">
              <w:rPr>
                <w:rFonts w:eastAsia="SimSun" w:cs="Calibri"/>
                <w:bCs/>
                <w:sz w:val="20"/>
                <w:szCs w:val="20"/>
                <w:lang w:eastAsia="zh-CN"/>
              </w:rPr>
              <w:t>对于</w:t>
            </w:r>
            <w:r w:rsidRPr="002C1000">
              <w:rPr>
                <w:rFonts w:eastAsia="SimSun" w:cs="Calibri"/>
                <w:bCs/>
                <w:sz w:val="20"/>
                <w:szCs w:val="20"/>
                <w:lang w:eastAsia="zh-CN"/>
              </w:rPr>
              <w:t>CITEL</w:t>
            </w:r>
            <w:r w:rsidRPr="002C1000">
              <w:rPr>
                <w:rFonts w:eastAsia="SimSun" w:cs="Calibri"/>
                <w:bCs/>
                <w:sz w:val="20"/>
                <w:szCs w:val="20"/>
                <w:lang w:eastAsia="zh-CN"/>
              </w:rPr>
              <w:t>关于《国际电信规则》</w:t>
            </w:r>
            <w:r w:rsidR="002C1000" w:rsidRPr="002C1000">
              <w:rPr>
                <w:rFonts w:eastAsia="SimSun" w:cs="Calibri"/>
                <w:bCs/>
                <w:sz w:val="20"/>
                <w:szCs w:val="20"/>
                <w:lang w:eastAsia="zh-CN"/>
              </w:rPr>
              <w:t>（</w:t>
            </w:r>
            <w:r w:rsidRPr="002C1000">
              <w:rPr>
                <w:rFonts w:eastAsia="SimSun" w:cs="Calibri"/>
                <w:bCs/>
                <w:sz w:val="20"/>
                <w:szCs w:val="20"/>
                <w:lang w:eastAsia="zh-CN"/>
              </w:rPr>
              <w:t>ITR</w:t>
            </w:r>
            <w:r w:rsidR="002C1000" w:rsidRPr="002C1000">
              <w:rPr>
                <w:rFonts w:eastAsia="SimSun" w:cs="Calibri"/>
                <w:bCs/>
                <w:sz w:val="20"/>
                <w:szCs w:val="20"/>
                <w:lang w:eastAsia="zh-CN"/>
              </w:rPr>
              <w:t>）</w:t>
            </w:r>
            <w:r w:rsidRPr="002C1000">
              <w:rPr>
                <w:rFonts w:eastAsia="SimSun" w:cs="Calibri"/>
                <w:bCs/>
                <w:sz w:val="20"/>
                <w:szCs w:val="20"/>
                <w:lang w:eastAsia="zh-CN"/>
              </w:rPr>
              <w:t>问题的联合回应</w:t>
            </w:r>
            <w:r w:rsidR="002C1000" w:rsidRPr="002C1000">
              <w:rPr>
                <w:rFonts w:eastAsia="SimSun" w:cs="Calibri"/>
                <w:bCs/>
                <w:sz w:val="20"/>
                <w:szCs w:val="20"/>
                <w:lang w:val="en-US" w:eastAsia="zh-CN"/>
              </w:rPr>
              <w:t>（</w:t>
            </w:r>
            <w:hyperlink r:id="rId36" w:history="1">
              <w:r w:rsidRPr="002C1000">
                <w:rPr>
                  <w:rFonts w:eastAsia="SimSun" w:cs="Calibri"/>
                  <w:bCs/>
                  <w:color w:val="0000FF"/>
                  <w:sz w:val="20"/>
                  <w:szCs w:val="20"/>
                  <w:u w:val="single"/>
                  <w:lang w:val="en-US" w:eastAsia="zh-CN"/>
                </w:rPr>
                <w:t>EG-ITRs-2/6</w:t>
              </w:r>
            </w:hyperlink>
            <w:r w:rsidR="002C1000" w:rsidRPr="002C1000">
              <w:rPr>
                <w:rFonts w:eastAsia="SimSun" w:cs="Calibri"/>
                <w:bCs/>
                <w:sz w:val="20"/>
                <w:szCs w:val="20"/>
                <w:lang w:val="en-US" w:eastAsia="zh-CN"/>
              </w:rPr>
              <w:t>）</w:t>
            </w:r>
            <w:r w:rsidRPr="002C1000">
              <w:rPr>
                <w:rFonts w:eastAsia="SimSun" w:cs="Calibri"/>
                <w:bCs/>
                <w:sz w:val="20"/>
                <w:szCs w:val="20"/>
                <w:lang w:val="en-US" w:eastAsia="zh-CN"/>
              </w:rPr>
              <w:t>：</w:t>
            </w:r>
            <w:r w:rsidRPr="002C1000">
              <w:rPr>
                <w:rFonts w:eastAsia="SimSun" w:cs="Calibri"/>
                <w:bCs/>
                <w:sz w:val="20"/>
                <w:szCs w:val="20"/>
                <w:lang w:eastAsia="zh-CN"/>
              </w:rPr>
              <w:t>美洲移动通信公司、</w:t>
            </w:r>
            <w:r w:rsidRPr="002C1000">
              <w:rPr>
                <w:rFonts w:eastAsia="SimSun" w:cs="Calibri"/>
                <w:bCs/>
                <w:sz w:val="20"/>
                <w:szCs w:val="20"/>
                <w:lang w:eastAsia="zh-CN"/>
              </w:rPr>
              <w:t>AT&amp;T</w:t>
            </w:r>
            <w:r w:rsidRPr="002C1000">
              <w:rPr>
                <w:rFonts w:eastAsia="SimSun" w:cs="Calibri"/>
                <w:bCs/>
                <w:sz w:val="20"/>
                <w:szCs w:val="20"/>
                <w:lang w:eastAsia="zh-CN"/>
              </w:rPr>
              <w:t>公司、加拿大贝尔移动公司、西班牙电信公司和威瑞森公司</w:t>
            </w:r>
            <w:r w:rsidRPr="002C1000">
              <w:rPr>
                <w:rFonts w:eastAsia="SimSun" w:cs="Calibri"/>
                <w:bCs/>
                <w:sz w:val="20"/>
                <w:szCs w:val="20"/>
                <w:lang w:val="en-US" w:eastAsia="zh-CN"/>
              </w:rPr>
              <w:t>的文稿</w:t>
            </w:r>
          </w:p>
          <w:p w14:paraId="2A8661CC" w14:textId="42308081" w:rsidR="00807DED" w:rsidRPr="002C1000"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eastAsia="SimSun" w:cs="Calibri"/>
                <w:sz w:val="20"/>
                <w:szCs w:val="20"/>
                <w:highlight w:val="green"/>
                <w:lang w:val="en-US" w:eastAsia="zh-CN"/>
              </w:rPr>
            </w:pPr>
            <w:r w:rsidRPr="002C1000">
              <w:rPr>
                <w:rFonts w:eastAsia="SimSun" w:cs="Calibri"/>
                <w:sz w:val="20"/>
                <w:szCs w:val="20"/>
                <w:lang w:val="fr-FR" w:eastAsia="zh-CN"/>
              </w:rPr>
              <w:t>•</w:t>
            </w:r>
            <w:r w:rsidRPr="002C1000">
              <w:rPr>
                <w:rFonts w:eastAsia="SimSun" w:cs="Calibri"/>
                <w:sz w:val="20"/>
                <w:szCs w:val="20"/>
                <w:lang w:val="fr-FR" w:eastAsia="zh-CN"/>
              </w:rPr>
              <w:tab/>
            </w:r>
            <w:r w:rsidRPr="002C1000">
              <w:rPr>
                <w:rFonts w:eastAsia="SimSun" w:cs="Calibri"/>
                <w:bCs/>
                <w:color w:val="000000"/>
                <w:sz w:val="20"/>
                <w:szCs w:val="20"/>
                <w:shd w:val="clear" w:color="auto" w:fill="FFFFFF"/>
                <w:lang w:val="en-US" w:eastAsia="zh-CN"/>
              </w:rPr>
              <w:t>有关逐款审议</w:t>
            </w:r>
            <w:r w:rsidRPr="002C1000">
              <w:rPr>
                <w:rFonts w:eastAsia="SimSun" w:cs="Calibri"/>
                <w:bCs/>
                <w:color w:val="000000"/>
                <w:sz w:val="20"/>
                <w:szCs w:val="20"/>
                <w:shd w:val="clear" w:color="auto" w:fill="FFFFFF"/>
                <w:lang w:val="en-US" w:eastAsia="zh-CN"/>
              </w:rPr>
              <w:t>2012</w:t>
            </w:r>
            <w:r w:rsidRPr="002C1000">
              <w:rPr>
                <w:rFonts w:eastAsia="SimSun" w:cs="Calibri"/>
                <w:bCs/>
                <w:color w:val="000000"/>
                <w:sz w:val="20"/>
                <w:szCs w:val="20"/>
                <w:shd w:val="clear" w:color="auto" w:fill="FFFFFF"/>
                <w:lang w:val="en-US" w:eastAsia="zh-CN"/>
              </w:rPr>
              <w:t>年</w:t>
            </w:r>
            <w:r w:rsidRPr="002C1000">
              <w:rPr>
                <w:rFonts w:eastAsia="SimSun" w:cs="Calibri"/>
                <w:color w:val="000000"/>
                <w:sz w:val="20"/>
                <w:szCs w:val="20"/>
                <w:lang w:eastAsia="zh-CN"/>
              </w:rPr>
              <w:t>版</w:t>
            </w:r>
            <w:r w:rsidRPr="002C1000">
              <w:rPr>
                <w:rFonts w:eastAsia="SimSun" w:cs="Calibri"/>
                <w:bCs/>
                <w:color w:val="000000"/>
                <w:sz w:val="20"/>
                <w:szCs w:val="20"/>
                <w:shd w:val="clear" w:color="auto" w:fill="FFFFFF"/>
                <w:lang w:val="en-US" w:eastAsia="zh-CN"/>
              </w:rPr>
              <w:t>《国际电信规则》的看法</w:t>
            </w:r>
            <w:r w:rsidR="002C1000" w:rsidRPr="002C1000">
              <w:rPr>
                <w:rFonts w:eastAsia="SimSun" w:cs="Calibri"/>
                <w:bCs/>
                <w:color w:val="000000"/>
                <w:sz w:val="20"/>
                <w:szCs w:val="20"/>
                <w:shd w:val="clear" w:color="auto" w:fill="FFFFFF"/>
                <w:lang w:val="en-US" w:eastAsia="zh-CN"/>
              </w:rPr>
              <w:t>（</w:t>
            </w:r>
            <w:hyperlink r:id="rId37" w:history="1">
              <w:r w:rsidRPr="002C1000">
                <w:rPr>
                  <w:rFonts w:eastAsia="SimSun" w:cs="Calibri"/>
                  <w:bCs/>
                  <w:color w:val="0000FF"/>
                  <w:sz w:val="20"/>
                  <w:szCs w:val="20"/>
                  <w:u w:val="single"/>
                  <w:shd w:val="clear" w:color="auto" w:fill="FFFFFF"/>
                  <w:lang w:val="en-US" w:eastAsia="zh-CN"/>
                </w:rPr>
                <w:t>EG-ITRs-2/7</w:t>
              </w:r>
            </w:hyperlink>
            <w:r w:rsidR="002C1000" w:rsidRPr="002C1000">
              <w:rPr>
                <w:rFonts w:eastAsia="SimSun" w:cs="Calibri"/>
                <w:bCs/>
                <w:color w:val="000000"/>
                <w:sz w:val="20"/>
                <w:szCs w:val="20"/>
                <w:shd w:val="clear" w:color="auto" w:fill="FFFFFF"/>
                <w:lang w:val="en-US" w:eastAsia="zh-CN"/>
              </w:rPr>
              <w:t>）</w:t>
            </w:r>
            <w:r w:rsidRPr="002C1000">
              <w:rPr>
                <w:rFonts w:eastAsia="SimSun" w:cs="Calibri"/>
                <w:bCs/>
                <w:color w:val="000000"/>
                <w:sz w:val="20"/>
                <w:szCs w:val="20"/>
                <w:shd w:val="clear" w:color="auto" w:fill="FFFFFF"/>
                <w:lang w:val="en-US" w:eastAsia="zh-CN"/>
              </w:rPr>
              <w:t>：澳大利亚、加拿大、危地马拉和美国</w:t>
            </w:r>
            <w:r w:rsidRPr="002C1000">
              <w:rPr>
                <w:rFonts w:eastAsia="SimSun" w:cs="Calibri"/>
                <w:bCs/>
                <w:sz w:val="20"/>
                <w:szCs w:val="20"/>
                <w:lang w:val="en-US" w:eastAsia="zh-CN"/>
              </w:rPr>
              <w:t>的文稿</w:t>
            </w:r>
          </w:p>
          <w:p w14:paraId="006287AF" w14:textId="048E7211" w:rsidR="00807DED" w:rsidRPr="002C1000"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eastAsia="SimSun" w:cs="Calibri"/>
                <w:sz w:val="20"/>
                <w:szCs w:val="20"/>
                <w:highlight w:val="green"/>
                <w:lang w:val="en-US" w:eastAsia="zh-CN"/>
              </w:rPr>
            </w:pPr>
            <w:r w:rsidRPr="002C1000">
              <w:rPr>
                <w:rFonts w:eastAsia="SimSun" w:cs="Calibri"/>
                <w:sz w:val="20"/>
                <w:szCs w:val="20"/>
                <w:lang w:val="fr-FR" w:eastAsia="zh-CN"/>
              </w:rPr>
              <w:t>•</w:t>
            </w:r>
            <w:r w:rsidRPr="002C1000">
              <w:rPr>
                <w:rFonts w:eastAsia="SimSun" w:cs="Calibri"/>
                <w:sz w:val="20"/>
                <w:szCs w:val="20"/>
                <w:lang w:val="fr-FR" w:eastAsia="zh-CN"/>
              </w:rPr>
              <w:tab/>
            </w:r>
            <w:r w:rsidRPr="002C1000">
              <w:rPr>
                <w:rFonts w:eastAsia="SimSun" w:cs="Calibri"/>
                <w:sz w:val="20"/>
                <w:szCs w:val="20"/>
                <w:lang w:eastAsia="zh-CN"/>
              </w:rPr>
              <w:t>对《国际电信规则》的全面审议</w:t>
            </w:r>
            <w:r w:rsidR="002C1000" w:rsidRPr="002C1000">
              <w:rPr>
                <w:rFonts w:eastAsia="SimSun" w:cs="Calibri"/>
                <w:sz w:val="20"/>
                <w:szCs w:val="20"/>
                <w:lang w:val="en-US" w:eastAsia="zh-CN"/>
              </w:rPr>
              <w:t>（</w:t>
            </w:r>
            <w:hyperlink r:id="rId38" w:history="1">
              <w:r w:rsidRPr="002C1000">
                <w:rPr>
                  <w:rFonts w:eastAsia="SimSun" w:cs="Calibri"/>
                  <w:color w:val="0000FF"/>
                  <w:sz w:val="20"/>
                  <w:szCs w:val="20"/>
                  <w:u w:val="single"/>
                  <w:lang w:val="en-US" w:eastAsia="zh-CN"/>
                </w:rPr>
                <w:t>EG-ITRs/8</w:t>
              </w:r>
            </w:hyperlink>
            <w:r w:rsidR="002C1000" w:rsidRPr="002C1000">
              <w:rPr>
                <w:rFonts w:eastAsia="SimSun" w:cs="Calibri"/>
                <w:sz w:val="20"/>
                <w:szCs w:val="20"/>
                <w:lang w:val="en-US" w:eastAsia="zh-CN"/>
              </w:rPr>
              <w:t>）</w:t>
            </w:r>
            <w:r w:rsidRPr="002C1000">
              <w:rPr>
                <w:rFonts w:eastAsia="SimSun" w:cs="Calibri"/>
                <w:sz w:val="20"/>
                <w:szCs w:val="20"/>
                <w:lang w:val="en-US" w:eastAsia="zh-CN"/>
              </w:rPr>
              <w:t>：</w:t>
            </w:r>
            <w:r w:rsidRPr="002C1000">
              <w:rPr>
                <w:rFonts w:eastAsia="SimSun" w:cs="Calibri"/>
                <w:sz w:val="20"/>
                <w:szCs w:val="20"/>
                <w:lang w:eastAsia="zh-CN"/>
              </w:rPr>
              <w:t>南非共和国</w:t>
            </w:r>
            <w:r w:rsidRPr="002C1000">
              <w:rPr>
                <w:rFonts w:eastAsia="SimSun" w:cs="Calibri"/>
                <w:bCs/>
                <w:sz w:val="20"/>
                <w:szCs w:val="20"/>
                <w:lang w:val="en-US" w:eastAsia="zh-CN"/>
              </w:rPr>
              <w:t>的文稿</w:t>
            </w:r>
          </w:p>
          <w:p w14:paraId="5EFBFD5E" w14:textId="7C539CA2" w:rsidR="00807DED" w:rsidRPr="002C1000"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eastAsia="SimSun" w:cs="Calibri"/>
                <w:sz w:val="20"/>
                <w:szCs w:val="20"/>
                <w:highlight w:val="green"/>
                <w:lang w:val="en-US" w:eastAsia="zh-CN"/>
              </w:rPr>
            </w:pPr>
            <w:r w:rsidRPr="002C1000">
              <w:rPr>
                <w:rFonts w:eastAsia="SimSun" w:cs="Calibri"/>
                <w:sz w:val="20"/>
                <w:szCs w:val="20"/>
                <w:lang w:val="fr-FR" w:eastAsia="zh-CN"/>
              </w:rPr>
              <w:t>•</w:t>
            </w:r>
            <w:r w:rsidRPr="002C1000">
              <w:rPr>
                <w:rFonts w:eastAsia="SimSun" w:cs="Calibri"/>
                <w:sz w:val="20"/>
                <w:szCs w:val="20"/>
                <w:lang w:val="fr-FR" w:eastAsia="zh-CN"/>
              </w:rPr>
              <w:tab/>
            </w:r>
            <w:r w:rsidRPr="002C1000">
              <w:rPr>
                <w:rFonts w:eastAsia="SimSun" w:cs="Calibri"/>
                <w:bCs/>
                <w:sz w:val="20"/>
                <w:szCs w:val="20"/>
                <w:lang w:eastAsia="zh-CN"/>
              </w:rPr>
              <w:t>《国际电信规则》条款</w:t>
            </w:r>
            <w:r w:rsidRPr="002C1000">
              <w:rPr>
                <w:rFonts w:eastAsia="SimSun" w:cs="Calibri"/>
                <w:sz w:val="20"/>
                <w:szCs w:val="20"/>
                <w:lang w:eastAsia="zh-CN"/>
              </w:rPr>
              <w:t>审议表：前言至第</w:t>
            </w:r>
            <w:r w:rsidRPr="002C1000">
              <w:rPr>
                <w:rFonts w:eastAsia="SimSun" w:cs="Calibri"/>
                <w:sz w:val="20"/>
                <w:szCs w:val="20"/>
                <w:lang w:eastAsia="zh-CN"/>
              </w:rPr>
              <w:t>4</w:t>
            </w:r>
            <w:r w:rsidRPr="002C1000">
              <w:rPr>
                <w:rFonts w:eastAsia="SimSun" w:cs="Calibri"/>
                <w:sz w:val="20"/>
                <w:szCs w:val="20"/>
                <w:lang w:eastAsia="zh-CN"/>
              </w:rPr>
              <w:t>条</w:t>
            </w:r>
            <w:r w:rsidR="002C1000" w:rsidRPr="002C1000">
              <w:rPr>
                <w:rFonts w:eastAsia="SimSun" w:cs="Calibri"/>
                <w:sz w:val="20"/>
                <w:szCs w:val="20"/>
                <w:lang w:val="en-US" w:eastAsia="zh-CN"/>
              </w:rPr>
              <w:t>（</w:t>
            </w:r>
            <w:hyperlink r:id="rId39" w:history="1">
              <w:r w:rsidRPr="002C1000">
                <w:rPr>
                  <w:rFonts w:eastAsia="SimSun" w:cs="Calibri"/>
                  <w:color w:val="0000FF"/>
                  <w:sz w:val="20"/>
                  <w:szCs w:val="20"/>
                  <w:u w:val="single"/>
                  <w:lang w:val="en-US" w:eastAsia="zh-CN"/>
                </w:rPr>
                <w:t>EG-ITRs-2/9</w:t>
              </w:r>
            </w:hyperlink>
            <w:r w:rsidR="002C1000" w:rsidRPr="002C1000">
              <w:rPr>
                <w:rFonts w:eastAsia="SimSun" w:cs="Calibri"/>
                <w:sz w:val="20"/>
                <w:szCs w:val="20"/>
                <w:lang w:val="en-US" w:eastAsia="zh-CN"/>
              </w:rPr>
              <w:t>）</w:t>
            </w:r>
            <w:r w:rsidRPr="002C1000">
              <w:rPr>
                <w:rFonts w:eastAsia="SimSun" w:cs="Calibri"/>
                <w:sz w:val="20"/>
                <w:szCs w:val="20"/>
                <w:lang w:val="en-US" w:eastAsia="zh-CN"/>
              </w:rPr>
              <w:t>：</w:t>
            </w:r>
            <w:r w:rsidRPr="002C1000">
              <w:rPr>
                <w:rFonts w:eastAsia="SimSun" w:cs="Calibri"/>
                <w:sz w:val="20"/>
                <w:szCs w:val="20"/>
                <w:lang w:eastAsia="zh-CN"/>
              </w:rPr>
              <w:t>科特迪瓦</w:t>
            </w:r>
            <w:r w:rsidRPr="002C1000">
              <w:rPr>
                <w:rFonts w:eastAsia="SimSun" w:cs="Calibri"/>
                <w:bCs/>
                <w:sz w:val="20"/>
                <w:szCs w:val="20"/>
                <w:lang w:val="en-US" w:eastAsia="zh-CN"/>
              </w:rPr>
              <w:t>的文稿</w:t>
            </w:r>
          </w:p>
          <w:p w14:paraId="0433F338" w14:textId="3BDE32DE" w:rsidR="00807DED" w:rsidRPr="002C1000"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eastAsia="SimSun" w:cs="Calibri"/>
                <w:sz w:val="20"/>
                <w:szCs w:val="20"/>
                <w:highlight w:val="green"/>
                <w:lang w:val="en-US" w:eastAsia="zh-CN"/>
              </w:rPr>
            </w:pPr>
            <w:r w:rsidRPr="002C1000">
              <w:rPr>
                <w:rFonts w:eastAsia="SimSun" w:cs="Calibri"/>
                <w:sz w:val="20"/>
                <w:szCs w:val="20"/>
                <w:lang w:val="fr-FR" w:eastAsia="zh-CN"/>
              </w:rPr>
              <w:t>•</w:t>
            </w:r>
            <w:r w:rsidRPr="002C1000">
              <w:rPr>
                <w:rFonts w:eastAsia="SimSun" w:cs="Calibri"/>
                <w:sz w:val="20"/>
                <w:szCs w:val="20"/>
                <w:lang w:val="fr-FR" w:eastAsia="zh-CN"/>
              </w:rPr>
              <w:tab/>
            </w:r>
            <w:r w:rsidRPr="002C1000">
              <w:rPr>
                <w:rFonts w:eastAsia="SimSun" w:cs="Calibri"/>
                <w:bCs/>
                <w:sz w:val="20"/>
                <w:szCs w:val="20"/>
                <w:lang w:val="en-US" w:eastAsia="zh-CN"/>
              </w:rPr>
              <w:t>逐款审议《无线电规则》</w:t>
            </w:r>
            <w:r w:rsidR="002C1000" w:rsidRPr="002C1000">
              <w:rPr>
                <w:rFonts w:eastAsia="SimSun" w:cs="Calibri"/>
                <w:bCs/>
                <w:sz w:val="20"/>
                <w:szCs w:val="20"/>
                <w:lang w:val="en-US" w:eastAsia="zh-CN"/>
              </w:rPr>
              <w:t>（</w:t>
            </w:r>
            <w:hyperlink r:id="rId40" w:history="1">
              <w:r w:rsidRPr="002C1000">
                <w:rPr>
                  <w:rFonts w:eastAsia="SimSun" w:cs="Calibri"/>
                  <w:bCs/>
                  <w:color w:val="0000FF"/>
                  <w:sz w:val="20"/>
                  <w:szCs w:val="20"/>
                  <w:u w:val="single"/>
                  <w:lang w:val="en-US" w:eastAsia="zh-CN"/>
                </w:rPr>
                <w:t>EG-ITRs-2/10</w:t>
              </w:r>
            </w:hyperlink>
            <w:r w:rsidR="002C1000" w:rsidRPr="002C1000">
              <w:rPr>
                <w:rFonts w:eastAsia="SimSun" w:cs="Calibri"/>
                <w:bCs/>
                <w:sz w:val="20"/>
                <w:szCs w:val="20"/>
                <w:lang w:val="en-US" w:eastAsia="zh-CN"/>
              </w:rPr>
              <w:t>）</w:t>
            </w:r>
            <w:r w:rsidRPr="002C1000">
              <w:rPr>
                <w:rFonts w:eastAsia="SimSun" w:cs="Calibri"/>
                <w:bCs/>
                <w:sz w:val="20"/>
                <w:szCs w:val="20"/>
                <w:lang w:val="en-US" w:eastAsia="zh-CN"/>
              </w:rPr>
              <w:t>：阿拉伯埃及共和国和沙特阿拉伯王国的文稿</w:t>
            </w:r>
          </w:p>
          <w:p w14:paraId="580654B4" w14:textId="2DDED325" w:rsidR="00807DED" w:rsidRPr="002C1000"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eastAsia="SimSun" w:cs="Calibri"/>
                <w:sz w:val="20"/>
                <w:szCs w:val="20"/>
                <w:highlight w:val="green"/>
                <w:lang w:val="en-US" w:eastAsia="zh-CN"/>
              </w:rPr>
            </w:pPr>
            <w:r w:rsidRPr="002C1000">
              <w:rPr>
                <w:rFonts w:eastAsia="SimSun" w:cs="Calibri"/>
                <w:sz w:val="20"/>
                <w:szCs w:val="20"/>
                <w:lang w:val="fr-FR" w:eastAsia="zh-CN"/>
              </w:rPr>
              <w:t>•</w:t>
            </w:r>
            <w:r w:rsidRPr="002C1000">
              <w:rPr>
                <w:rFonts w:eastAsia="SimSun" w:cs="Calibri"/>
                <w:sz w:val="20"/>
                <w:szCs w:val="20"/>
                <w:lang w:val="fr-FR" w:eastAsia="zh-CN"/>
              </w:rPr>
              <w:tab/>
            </w:r>
            <w:r w:rsidRPr="002C1000">
              <w:rPr>
                <w:rFonts w:eastAsia="SimSun" w:cs="Calibri"/>
                <w:sz w:val="20"/>
                <w:szCs w:val="20"/>
                <w:lang w:eastAsia="zh-CN"/>
              </w:rPr>
              <w:t>有关《国际电信规则》的逐款审议</w:t>
            </w:r>
            <w:r w:rsidR="002C1000" w:rsidRPr="002C1000">
              <w:rPr>
                <w:rFonts w:eastAsia="SimSun" w:cs="Calibri"/>
                <w:sz w:val="20"/>
                <w:szCs w:val="20"/>
                <w:lang w:val="en-US" w:eastAsia="zh-CN"/>
              </w:rPr>
              <w:t>（</w:t>
            </w:r>
            <w:hyperlink r:id="rId41" w:history="1">
              <w:r w:rsidRPr="002C1000">
                <w:rPr>
                  <w:rFonts w:eastAsia="SimSun" w:cs="Calibri"/>
                  <w:color w:val="0000FF"/>
                  <w:sz w:val="20"/>
                  <w:szCs w:val="20"/>
                  <w:u w:val="single"/>
                  <w:lang w:val="en-US" w:eastAsia="zh-CN"/>
                </w:rPr>
                <w:t>EG-ITRs-2/11</w:t>
              </w:r>
            </w:hyperlink>
            <w:r w:rsidR="002C1000" w:rsidRPr="002C1000">
              <w:rPr>
                <w:rFonts w:eastAsia="SimSun" w:cs="Calibri"/>
                <w:sz w:val="20"/>
                <w:szCs w:val="20"/>
                <w:lang w:val="en-US" w:eastAsia="zh-CN"/>
              </w:rPr>
              <w:t>）</w:t>
            </w:r>
            <w:r w:rsidRPr="002C1000">
              <w:rPr>
                <w:rFonts w:eastAsia="SimSun" w:cs="Calibri"/>
                <w:sz w:val="20"/>
                <w:szCs w:val="20"/>
                <w:lang w:val="en-US" w:eastAsia="zh-CN"/>
              </w:rPr>
              <w:t>：</w:t>
            </w:r>
            <w:r w:rsidRPr="002C1000">
              <w:rPr>
                <w:rFonts w:eastAsia="SimSun" w:cs="Calibri"/>
                <w:sz w:val="20"/>
                <w:szCs w:val="20"/>
                <w:lang w:eastAsia="zh-CN"/>
              </w:rPr>
              <w:t>津巴布韦共和国</w:t>
            </w:r>
            <w:r w:rsidRPr="002C1000">
              <w:rPr>
                <w:rFonts w:eastAsia="SimSun" w:cs="Calibri"/>
                <w:bCs/>
                <w:sz w:val="20"/>
                <w:szCs w:val="20"/>
                <w:lang w:val="en-US" w:eastAsia="zh-CN"/>
              </w:rPr>
              <w:t>的文稿</w:t>
            </w:r>
          </w:p>
          <w:p w14:paraId="05EC616C" w14:textId="74B8C852" w:rsidR="00807DED" w:rsidRPr="002C1000"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eastAsia="SimSun" w:cs="Calibri"/>
                <w:sz w:val="20"/>
                <w:szCs w:val="20"/>
                <w:lang w:val="en-US" w:eastAsia="zh-CN"/>
              </w:rPr>
            </w:pPr>
            <w:r w:rsidRPr="002C1000">
              <w:rPr>
                <w:rFonts w:eastAsia="SimSun" w:cs="Calibri"/>
                <w:sz w:val="20"/>
                <w:szCs w:val="20"/>
                <w:lang w:val="fr-FR" w:eastAsia="zh-CN"/>
              </w:rPr>
              <w:t>•</w:t>
            </w:r>
            <w:r w:rsidRPr="002C1000">
              <w:rPr>
                <w:rFonts w:eastAsia="SimSun" w:cs="Calibri"/>
                <w:sz w:val="20"/>
                <w:szCs w:val="20"/>
                <w:lang w:val="fr-FR" w:eastAsia="zh-CN"/>
              </w:rPr>
              <w:tab/>
            </w:r>
            <w:r w:rsidRPr="002C1000">
              <w:rPr>
                <w:rFonts w:eastAsia="SimSun" w:cs="Calibri"/>
                <w:bCs/>
                <w:sz w:val="20"/>
                <w:szCs w:val="20"/>
                <w:lang w:eastAsia="zh-CN"/>
              </w:rPr>
              <w:t>对美洲国家电信委员会</w:t>
            </w:r>
            <w:r w:rsidR="002C1000" w:rsidRPr="002C1000">
              <w:rPr>
                <w:rFonts w:eastAsia="SimSun" w:cs="Calibri"/>
                <w:bCs/>
                <w:sz w:val="20"/>
                <w:szCs w:val="20"/>
                <w:lang w:eastAsia="zh-CN"/>
              </w:rPr>
              <w:t>（</w:t>
            </w:r>
            <w:r w:rsidRPr="002C1000">
              <w:rPr>
                <w:rFonts w:eastAsia="SimSun" w:cs="Calibri"/>
                <w:bCs/>
                <w:sz w:val="20"/>
                <w:szCs w:val="20"/>
                <w:lang w:eastAsia="zh-CN"/>
              </w:rPr>
              <w:t>CITEL</w:t>
            </w:r>
            <w:r w:rsidR="002C1000" w:rsidRPr="002C1000">
              <w:rPr>
                <w:rFonts w:eastAsia="SimSun" w:cs="Calibri"/>
                <w:bCs/>
                <w:sz w:val="20"/>
                <w:szCs w:val="20"/>
                <w:lang w:eastAsia="zh-CN"/>
              </w:rPr>
              <w:t>）</w:t>
            </w:r>
            <w:r w:rsidRPr="002C1000">
              <w:rPr>
                <w:rFonts w:eastAsia="SimSun" w:cs="Calibri"/>
                <w:bCs/>
                <w:sz w:val="20"/>
                <w:szCs w:val="20"/>
                <w:lang w:val="en-US" w:eastAsia="zh-CN"/>
              </w:rPr>
              <w:t>调查问卷</w:t>
            </w:r>
            <w:r w:rsidRPr="002C1000">
              <w:rPr>
                <w:rFonts w:eastAsia="SimSun" w:cs="Calibri"/>
                <w:bCs/>
                <w:sz w:val="20"/>
                <w:szCs w:val="20"/>
                <w:lang w:eastAsia="zh-CN"/>
              </w:rPr>
              <w:t>的</w:t>
            </w:r>
            <w:r w:rsidRPr="002C1000">
              <w:rPr>
                <w:rFonts w:eastAsia="SimSun" w:cs="Calibri"/>
                <w:bCs/>
                <w:sz w:val="20"/>
                <w:szCs w:val="20"/>
                <w:lang w:val="en-US" w:eastAsia="zh-CN"/>
              </w:rPr>
              <w:t>回复</w:t>
            </w:r>
            <w:r w:rsidR="002C1000" w:rsidRPr="002C1000">
              <w:rPr>
                <w:rFonts w:eastAsia="SimSun" w:cs="Calibri"/>
                <w:bCs/>
                <w:sz w:val="20"/>
                <w:szCs w:val="20"/>
                <w:lang w:val="en-US" w:eastAsia="zh-CN"/>
              </w:rPr>
              <w:t>（</w:t>
            </w:r>
            <w:hyperlink r:id="rId42" w:history="1">
              <w:r w:rsidRPr="002C1000">
                <w:rPr>
                  <w:rFonts w:eastAsia="SimSun" w:cs="Calibri"/>
                  <w:bCs/>
                  <w:color w:val="0000FF"/>
                  <w:sz w:val="20"/>
                  <w:szCs w:val="20"/>
                  <w:u w:val="single"/>
                  <w:lang w:val="en-US" w:eastAsia="zh-CN"/>
                </w:rPr>
                <w:t>EG-ITRs-2/12</w:t>
              </w:r>
            </w:hyperlink>
            <w:r w:rsidR="002C1000" w:rsidRPr="002C1000">
              <w:rPr>
                <w:rFonts w:eastAsia="SimSun" w:cs="Calibri"/>
                <w:bCs/>
                <w:sz w:val="20"/>
                <w:szCs w:val="20"/>
                <w:lang w:val="en-US" w:eastAsia="zh-CN"/>
              </w:rPr>
              <w:t>）</w:t>
            </w:r>
            <w:r w:rsidRPr="002C1000">
              <w:rPr>
                <w:rFonts w:eastAsia="SimSun" w:cs="Calibri"/>
                <w:bCs/>
                <w:sz w:val="20"/>
                <w:szCs w:val="20"/>
                <w:lang w:val="en-US" w:eastAsia="zh-CN"/>
              </w:rPr>
              <w:t>：</w:t>
            </w:r>
            <w:r w:rsidRPr="002C1000">
              <w:rPr>
                <w:rFonts w:eastAsia="SimSun" w:cs="Calibri"/>
                <w:sz w:val="20"/>
                <w:szCs w:val="20"/>
                <w:lang w:eastAsia="zh-CN"/>
              </w:rPr>
              <w:t>墨西哥</w:t>
            </w:r>
            <w:r w:rsidRPr="002C1000">
              <w:rPr>
                <w:rFonts w:eastAsia="SimSun" w:cs="Calibri"/>
                <w:bCs/>
                <w:sz w:val="20"/>
                <w:szCs w:val="20"/>
                <w:lang w:val="en-US" w:eastAsia="zh-CN"/>
              </w:rPr>
              <w:t>的文稿</w:t>
            </w:r>
          </w:p>
        </w:tc>
      </w:tr>
    </w:tbl>
    <w:p w14:paraId="1ADDAD38" w14:textId="07B10246" w:rsidR="00807DED" w:rsidRPr="00807DED" w:rsidRDefault="008B3F22" w:rsidP="00807DED">
      <w:pPr>
        <w:snapToGrid w:val="0"/>
        <w:spacing w:before="240" w:after="120"/>
        <w:jc w:val="both"/>
        <w:rPr>
          <w:rFonts w:eastAsiaTheme="minorEastAsia" w:cs="Arial"/>
          <w:lang w:val="en-US" w:eastAsia="zh-CN"/>
        </w:rPr>
      </w:pPr>
      <w:r w:rsidRPr="00807DED">
        <w:rPr>
          <w:rFonts w:eastAsia="Calibri" w:cs="Arial"/>
          <w:b/>
          <w:bCs/>
          <w:lang w:val="en-US" w:eastAsia="zh-CN"/>
        </w:rPr>
        <w:t>3.1.3</w:t>
      </w:r>
      <w:r>
        <w:rPr>
          <w:rFonts w:eastAsia="Calibri" w:cs="Arial"/>
          <w:lang w:val="en-US" w:eastAsia="zh-CN"/>
        </w:rPr>
        <w:tab/>
      </w:r>
      <w:r w:rsidRPr="002A398D">
        <w:rPr>
          <w:rFonts w:eastAsia="Calibri" w:cs="Arial" w:hint="eastAsia"/>
          <w:b/>
          <w:bCs/>
          <w:spacing w:val="-2"/>
          <w:lang w:val="en-US" w:eastAsia="zh-CN"/>
        </w:rPr>
        <w:t>第</w:t>
      </w:r>
      <w:r w:rsidRPr="002A398D">
        <w:rPr>
          <w:rFonts w:cs="Arial" w:hint="eastAsia"/>
          <w:b/>
          <w:bCs/>
          <w:spacing w:val="-2"/>
          <w:lang w:val="en-US" w:eastAsia="zh-CN"/>
        </w:rPr>
        <w:t>三</w:t>
      </w:r>
      <w:r w:rsidRPr="002A398D">
        <w:rPr>
          <w:rFonts w:eastAsia="Calibri" w:cs="Arial" w:hint="eastAsia"/>
          <w:b/>
          <w:bCs/>
          <w:spacing w:val="-2"/>
          <w:lang w:val="en-US" w:eastAsia="zh-CN"/>
        </w:rPr>
        <w:t>次会议，2020年9月17日</w:t>
      </w:r>
      <w:r w:rsidR="00EC2DBE" w:rsidRPr="002A398D">
        <w:rPr>
          <w:rFonts w:eastAsiaTheme="minorEastAsia" w:cs="Arial" w:hint="eastAsia"/>
          <w:b/>
          <w:bCs/>
          <w:spacing w:val="-2"/>
          <w:lang w:val="en-US" w:eastAsia="zh-CN"/>
        </w:rPr>
        <w:t xml:space="preserve"> </w:t>
      </w:r>
      <w:r w:rsidRPr="002A398D">
        <w:rPr>
          <w:rFonts w:eastAsia="Calibri" w:cs="Arial"/>
          <w:b/>
          <w:bCs/>
          <w:spacing w:val="-2"/>
          <w:lang w:val="en-US" w:eastAsia="zh-CN"/>
        </w:rPr>
        <w:t>–</w:t>
      </w:r>
      <w:r w:rsidR="00EC2DBE" w:rsidRPr="002A398D">
        <w:rPr>
          <w:rFonts w:eastAsia="Calibri" w:cs="Arial"/>
          <w:b/>
          <w:bCs/>
          <w:spacing w:val="-2"/>
          <w:lang w:val="en-US" w:eastAsia="zh-CN"/>
        </w:rPr>
        <w:t xml:space="preserve"> </w:t>
      </w:r>
      <w:r w:rsidRPr="002A398D">
        <w:rPr>
          <w:rFonts w:eastAsia="Calibri" w:cs="Arial" w:hint="eastAsia"/>
          <w:b/>
          <w:bCs/>
          <w:spacing w:val="-2"/>
          <w:lang w:val="en-US" w:eastAsia="zh-CN"/>
        </w:rPr>
        <w:t>18日</w:t>
      </w:r>
      <w:r w:rsidR="00807DED" w:rsidRPr="002A398D">
        <w:rPr>
          <w:rFonts w:cs="Calibri" w:hint="eastAsia"/>
          <w:bCs/>
          <w:spacing w:val="-2"/>
          <w:lang w:eastAsia="zh-CN"/>
        </w:rPr>
        <w:t>（</w:t>
      </w:r>
      <w:hyperlink r:id="rId43" w:history="1">
        <w:r w:rsidR="00807DED" w:rsidRPr="002A398D">
          <w:rPr>
            <w:rStyle w:val="Hyperlink"/>
            <w:rFonts w:ascii="SimSun" w:hAnsi="SimSun" w:cs="Microsoft YaHei" w:hint="eastAsia"/>
            <w:b/>
            <w:bCs/>
            <w:spacing w:val="-2"/>
            <w:lang w:val="en-US" w:eastAsia="zh-CN"/>
          </w:rPr>
          <w:t>见报告</w:t>
        </w:r>
      </w:hyperlink>
      <w:r w:rsidR="002C1000">
        <w:rPr>
          <w:rFonts w:cs="Calibri" w:hint="eastAsia"/>
          <w:bCs/>
          <w:spacing w:val="-2"/>
          <w:lang w:eastAsia="zh-CN"/>
        </w:rPr>
        <w:t>）</w:t>
      </w:r>
      <w:r w:rsidRPr="002A398D">
        <w:rPr>
          <w:rFonts w:cs="Calibri" w:hint="eastAsia"/>
          <w:bCs/>
          <w:spacing w:val="-2"/>
          <w:lang w:val="en-US" w:eastAsia="zh-CN"/>
        </w:rPr>
        <w:t>：</w:t>
      </w:r>
      <w:r w:rsidRPr="002A398D">
        <w:rPr>
          <w:rFonts w:eastAsia="Calibri" w:cs="Arial" w:hint="eastAsia"/>
          <w:spacing w:val="-2"/>
          <w:lang w:val="en-US" w:eastAsia="zh-CN"/>
        </w:rPr>
        <w:t>在第</w:t>
      </w:r>
      <w:r w:rsidRPr="002A398D">
        <w:rPr>
          <w:rFonts w:cs="Arial" w:hint="eastAsia"/>
          <w:spacing w:val="-2"/>
          <w:lang w:val="en-US" w:eastAsia="zh-CN"/>
        </w:rPr>
        <w:t>三</w:t>
      </w:r>
      <w:r w:rsidRPr="002A398D">
        <w:rPr>
          <w:rFonts w:eastAsia="Calibri" w:cs="Arial" w:hint="eastAsia"/>
          <w:spacing w:val="-2"/>
          <w:lang w:val="en-US" w:eastAsia="zh-CN"/>
        </w:rPr>
        <w:t>次会议上，</w:t>
      </w:r>
      <w:r w:rsidRPr="002A398D">
        <w:rPr>
          <w:rFonts w:eastAsia="Calibri" w:cs="Arial"/>
          <w:spacing w:val="-2"/>
          <w:lang w:val="en-US" w:eastAsia="zh-CN"/>
        </w:rPr>
        <w:t>EG-ITRs</w:t>
      </w:r>
      <w:r w:rsidRPr="002A398D">
        <w:rPr>
          <w:rFonts w:eastAsia="Calibri" w:cs="Arial" w:hint="eastAsia"/>
          <w:spacing w:val="-2"/>
          <w:lang w:val="en-US" w:eastAsia="zh-CN"/>
        </w:rPr>
        <w:t>根据工作计划</w:t>
      </w:r>
      <w:r w:rsidRPr="002A398D">
        <w:rPr>
          <w:rFonts w:cs="Arial" w:hint="eastAsia"/>
          <w:spacing w:val="-2"/>
          <w:lang w:val="en-US" w:eastAsia="zh-CN"/>
        </w:rPr>
        <w:t>审议</w:t>
      </w:r>
      <w:r w:rsidRPr="002A398D">
        <w:rPr>
          <w:rFonts w:eastAsia="Calibri" w:cs="Arial" w:hint="eastAsia"/>
          <w:spacing w:val="-2"/>
          <w:lang w:val="en-US" w:eastAsia="zh-CN"/>
        </w:rPr>
        <w:t>了</w:t>
      </w:r>
      <w:r w:rsidRPr="002A398D">
        <w:rPr>
          <w:rFonts w:cs="Arial" w:hint="eastAsia"/>
          <w:spacing w:val="-2"/>
          <w:lang w:val="en-US" w:eastAsia="zh-CN"/>
        </w:rPr>
        <w:t>《国际电信规则》</w:t>
      </w:r>
      <w:r w:rsidRPr="002A398D">
        <w:rPr>
          <w:rFonts w:eastAsia="Calibri" w:cs="Arial" w:hint="eastAsia"/>
          <w:spacing w:val="-2"/>
          <w:lang w:val="en-US" w:eastAsia="zh-CN"/>
        </w:rPr>
        <w:t>第5-8条和附录1。</w:t>
      </w:r>
      <w:r>
        <w:rPr>
          <w:rFonts w:eastAsia="Calibri" w:cs="Arial" w:hint="eastAsia"/>
          <w:lang w:val="en-US" w:eastAsia="zh-CN"/>
        </w:rPr>
        <w:t>通过第二次会议决定的</w:t>
      </w:r>
      <w:r>
        <w:rPr>
          <w:rFonts w:cs="Arial" w:hint="eastAsia"/>
          <w:lang w:val="en-US" w:eastAsia="zh-CN"/>
        </w:rPr>
        <w:t>程序</w:t>
      </w:r>
      <w:r>
        <w:rPr>
          <w:rFonts w:eastAsia="Calibri" w:cs="Arial" w:hint="eastAsia"/>
          <w:lang w:val="en-US" w:eastAsia="zh-CN"/>
        </w:rPr>
        <w:t>，</w:t>
      </w:r>
      <w:r>
        <w:rPr>
          <w:rFonts w:cs="Arial" w:hint="eastAsia"/>
          <w:lang w:val="en-US" w:eastAsia="zh-CN"/>
        </w:rPr>
        <w:t>会议</w:t>
      </w:r>
      <w:r>
        <w:rPr>
          <w:rFonts w:eastAsia="Calibri" w:cs="Arial" w:hint="eastAsia"/>
          <w:lang w:val="en-US" w:eastAsia="zh-CN"/>
        </w:rPr>
        <w:t>完成了</w:t>
      </w:r>
      <w:r>
        <w:rPr>
          <w:rFonts w:cs="Arial" w:hint="eastAsia"/>
          <w:lang w:val="en-US" w:eastAsia="zh-CN"/>
        </w:rPr>
        <w:t>审议</w:t>
      </w:r>
      <w:r>
        <w:rPr>
          <w:rFonts w:eastAsia="Calibri" w:cs="Arial" w:hint="eastAsia"/>
          <w:lang w:val="en-US" w:eastAsia="zh-CN"/>
        </w:rPr>
        <w:t>表的相应部分。</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1748"/>
        <w:gridCol w:w="12793"/>
      </w:tblGrid>
      <w:tr w:rsidR="00807DED" w:rsidRPr="00807DED" w14:paraId="45F033B5" w14:textId="77777777" w:rsidTr="002C1000">
        <w:trPr>
          <w:trHeight w:val="396"/>
        </w:trPr>
        <w:tc>
          <w:tcPr>
            <w:tcW w:w="601" w:type="pct"/>
          </w:tcPr>
          <w:p w14:paraId="454AF17E" w14:textId="6C7A10BB" w:rsidR="00807DED" w:rsidRPr="002C1000" w:rsidRDefault="00807DED" w:rsidP="00807DED">
            <w:pPr>
              <w:snapToGrid w:val="0"/>
              <w:spacing w:after="120"/>
              <w:jc w:val="both"/>
              <w:rPr>
                <w:rFonts w:cs="Calibri"/>
                <w:b/>
                <w:bCs/>
                <w:sz w:val="20"/>
                <w:szCs w:val="20"/>
                <w:lang w:val="en-US" w:eastAsia="zh-CN"/>
              </w:rPr>
            </w:pPr>
            <w:r w:rsidRPr="002C1000">
              <w:rPr>
                <w:rFonts w:cs="Calibri"/>
                <w:b/>
                <w:bCs/>
                <w:sz w:val="20"/>
                <w:szCs w:val="20"/>
                <w:lang w:val="en-US" w:eastAsia="zh-CN"/>
              </w:rPr>
              <w:t>第三次会议</w:t>
            </w:r>
            <w:r w:rsidR="002C1000">
              <w:rPr>
                <w:rFonts w:eastAsiaTheme="minorEastAsia" w:cs="Calibri"/>
                <w:b/>
                <w:bCs/>
                <w:sz w:val="20"/>
                <w:szCs w:val="20"/>
                <w:lang w:val="en-US" w:eastAsia="zh-CN"/>
              </w:rPr>
              <w:br/>
            </w:r>
            <w:r w:rsidRPr="002C1000">
              <w:rPr>
                <w:rFonts w:cs="Calibri"/>
                <w:b/>
                <w:bCs/>
                <w:sz w:val="20"/>
                <w:szCs w:val="20"/>
                <w:lang w:val="en-US" w:eastAsia="zh-CN"/>
              </w:rPr>
              <w:t>收到的文稿</w:t>
            </w:r>
          </w:p>
        </w:tc>
        <w:tc>
          <w:tcPr>
            <w:tcW w:w="4399" w:type="pct"/>
          </w:tcPr>
          <w:p w14:paraId="671F58CB" w14:textId="09E61273" w:rsidR="00807DED" w:rsidRPr="002C1000"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eastAsia="SimSun" w:cs="Calibri"/>
                <w:sz w:val="20"/>
                <w:szCs w:val="20"/>
                <w:highlight w:val="green"/>
                <w:lang w:val="en-US" w:eastAsia="zh-CN"/>
              </w:rPr>
            </w:pPr>
            <w:r w:rsidRPr="002C1000">
              <w:rPr>
                <w:rFonts w:cs="Calibri"/>
                <w:sz w:val="20"/>
                <w:szCs w:val="20"/>
                <w:lang w:val="fr-FR" w:eastAsia="zh-CN"/>
              </w:rPr>
              <w:t>•</w:t>
            </w:r>
            <w:r w:rsidRPr="002C1000">
              <w:rPr>
                <w:rFonts w:eastAsia="SimSun" w:cs="Calibri"/>
                <w:sz w:val="20"/>
                <w:szCs w:val="20"/>
                <w:lang w:val="fr-FR" w:eastAsia="zh-CN"/>
              </w:rPr>
              <w:tab/>
            </w:r>
            <w:r w:rsidRPr="002C1000">
              <w:rPr>
                <w:rFonts w:eastAsia="SimSun" w:cs="Calibri"/>
                <w:color w:val="000000"/>
                <w:sz w:val="20"/>
                <w:szCs w:val="20"/>
                <w:lang w:eastAsia="zh-CN"/>
              </w:rPr>
              <w:t>对《国际电信规则》的全面审议</w:t>
            </w:r>
            <w:r w:rsidR="002C1000" w:rsidRPr="002C1000">
              <w:rPr>
                <w:rFonts w:eastAsia="SimSun" w:cs="Calibri" w:hint="eastAsia"/>
                <w:color w:val="000000"/>
                <w:sz w:val="20"/>
                <w:szCs w:val="20"/>
                <w:lang w:eastAsia="zh-CN"/>
              </w:rPr>
              <w:t>（</w:t>
            </w:r>
            <w:hyperlink r:id="rId44" w:history="1">
              <w:r w:rsidRPr="002C1000">
                <w:rPr>
                  <w:rFonts w:eastAsia="SimSun" w:cs="Calibri"/>
                  <w:color w:val="0000FF"/>
                  <w:sz w:val="20"/>
                  <w:szCs w:val="20"/>
                  <w:u w:val="single"/>
                  <w:lang w:eastAsia="zh-CN"/>
                </w:rPr>
                <w:t>EG-ITRs-3/2</w:t>
              </w:r>
            </w:hyperlink>
            <w:r w:rsidR="002C1000" w:rsidRPr="002C1000">
              <w:rPr>
                <w:rFonts w:eastAsia="SimSun" w:cs="Calibri" w:hint="eastAsia"/>
                <w:color w:val="000000"/>
                <w:sz w:val="20"/>
                <w:szCs w:val="20"/>
                <w:lang w:eastAsia="zh-CN"/>
              </w:rPr>
              <w:t>）</w:t>
            </w:r>
            <w:r w:rsidRPr="002C1000">
              <w:rPr>
                <w:rFonts w:eastAsia="SimSun" w:cs="Calibri"/>
                <w:color w:val="000000"/>
                <w:sz w:val="20"/>
                <w:szCs w:val="20"/>
                <w:lang w:eastAsia="zh-CN"/>
              </w:rPr>
              <w:t>：南非共和国</w:t>
            </w:r>
            <w:r w:rsidRPr="002C1000">
              <w:rPr>
                <w:rFonts w:eastAsia="SimSun" w:cs="Calibri"/>
                <w:color w:val="000000"/>
                <w:sz w:val="20"/>
                <w:szCs w:val="20"/>
                <w:lang w:val="en-US" w:eastAsia="zh-CN"/>
              </w:rPr>
              <w:t>的文稿</w:t>
            </w:r>
          </w:p>
          <w:p w14:paraId="389E64C6" w14:textId="25C4A701" w:rsidR="00807DED" w:rsidRPr="002C1000"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eastAsia="SimSun" w:cs="Calibri"/>
                <w:sz w:val="20"/>
                <w:szCs w:val="20"/>
                <w:highlight w:val="green"/>
                <w:lang w:val="en-US" w:eastAsia="zh-CN"/>
              </w:rPr>
            </w:pPr>
            <w:r w:rsidRPr="002C1000">
              <w:rPr>
                <w:rFonts w:eastAsia="SimSun" w:cs="Calibri"/>
                <w:sz w:val="20"/>
                <w:szCs w:val="20"/>
                <w:lang w:val="fr-FR" w:eastAsia="zh-CN"/>
              </w:rPr>
              <w:t>•</w:t>
            </w:r>
            <w:r w:rsidRPr="002C1000">
              <w:rPr>
                <w:rFonts w:eastAsia="SimSun" w:cs="Calibri"/>
                <w:sz w:val="20"/>
                <w:szCs w:val="20"/>
                <w:lang w:val="fr-FR" w:eastAsia="zh-CN"/>
              </w:rPr>
              <w:tab/>
            </w:r>
            <w:r w:rsidRPr="002C1000">
              <w:rPr>
                <w:rFonts w:eastAsia="SimSun" w:cs="Calibri"/>
                <w:color w:val="000000"/>
                <w:sz w:val="20"/>
                <w:szCs w:val="20"/>
                <w:lang w:eastAsia="zh-CN"/>
              </w:rPr>
              <w:t>针对</w:t>
            </w:r>
            <w:r w:rsidRPr="002C1000">
              <w:rPr>
                <w:rFonts w:eastAsia="SimSun" w:cs="Calibri"/>
                <w:color w:val="000000"/>
                <w:sz w:val="20"/>
                <w:szCs w:val="20"/>
                <w:lang w:eastAsia="zh-CN"/>
              </w:rPr>
              <w:t>2012</w:t>
            </w:r>
            <w:r w:rsidRPr="002C1000">
              <w:rPr>
                <w:rFonts w:eastAsia="SimSun" w:cs="Calibri"/>
                <w:color w:val="000000"/>
                <w:sz w:val="20"/>
                <w:szCs w:val="20"/>
                <w:lang w:eastAsia="zh-CN"/>
              </w:rPr>
              <w:t>年版《国际电信规则》第</w:t>
            </w:r>
            <w:r w:rsidRPr="002C1000">
              <w:rPr>
                <w:rFonts w:eastAsia="SimSun" w:cs="Calibri"/>
                <w:color w:val="000000"/>
                <w:sz w:val="20"/>
                <w:szCs w:val="20"/>
                <w:lang w:val="en-US" w:eastAsia="zh-CN"/>
              </w:rPr>
              <w:t>5</w:t>
            </w:r>
            <w:r w:rsidRPr="002C1000">
              <w:rPr>
                <w:rFonts w:eastAsia="SimSun" w:cs="Calibri"/>
                <w:color w:val="000000"/>
                <w:sz w:val="20"/>
                <w:szCs w:val="20"/>
                <w:lang w:eastAsia="zh-CN"/>
              </w:rPr>
              <w:t>条至第</w:t>
            </w:r>
            <w:r w:rsidRPr="002C1000">
              <w:rPr>
                <w:rFonts w:eastAsia="SimSun" w:cs="Calibri"/>
                <w:color w:val="000000"/>
                <w:sz w:val="20"/>
                <w:szCs w:val="20"/>
                <w:lang w:val="en-US" w:eastAsia="zh-CN"/>
              </w:rPr>
              <w:t>8</w:t>
            </w:r>
            <w:r w:rsidRPr="002C1000">
              <w:rPr>
                <w:rFonts w:eastAsia="SimSun" w:cs="Calibri"/>
                <w:color w:val="000000"/>
                <w:sz w:val="20"/>
                <w:szCs w:val="20"/>
                <w:lang w:eastAsia="zh-CN"/>
              </w:rPr>
              <w:t>条以及附录</w:t>
            </w:r>
            <w:r w:rsidRPr="002C1000">
              <w:rPr>
                <w:rFonts w:eastAsia="SimSun" w:cs="Calibri"/>
                <w:color w:val="000000"/>
                <w:sz w:val="20"/>
                <w:szCs w:val="20"/>
                <w:lang w:eastAsia="zh-CN"/>
              </w:rPr>
              <w:t>1</w:t>
            </w:r>
            <w:r w:rsidRPr="002C1000">
              <w:rPr>
                <w:rFonts w:eastAsia="SimSun" w:cs="Calibri"/>
                <w:color w:val="000000"/>
                <w:sz w:val="20"/>
                <w:szCs w:val="20"/>
                <w:lang w:eastAsia="zh-CN"/>
              </w:rPr>
              <w:t>发表的观点</w:t>
            </w:r>
            <w:r w:rsidR="002C1000" w:rsidRPr="002C1000">
              <w:rPr>
                <w:rFonts w:eastAsia="SimSun" w:cs="Calibri" w:hint="eastAsia"/>
                <w:color w:val="000000"/>
                <w:sz w:val="20"/>
                <w:szCs w:val="20"/>
                <w:lang w:val="en-US" w:eastAsia="zh-CN"/>
              </w:rPr>
              <w:t>（</w:t>
            </w:r>
            <w:hyperlink r:id="rId45" w:history="1">
              <w:r w:rsidRPr="002C1000">
                <w:rPr>
                  <w:rFonts w:eastAsia="SimSun" w:cs="Calibri"/>
                  <w:color w:val="0000FF"/>
                  <w:sz w:val="20"/>
                  <w:szCs w:val="20"/>
                  <w:u w:val="single"/>
                  <w:lang w:val="en-US" w:eastAsia="zh-CN"/>
                </w:rPr>
                <w:t>EG-ITRs-3/3</w:t>
              </w:r>
            </w:hyperlink>
            <w:r w:rsidR="002C1000" w:rsidRPr="002C1000">
              <w:rPr>
                <w:rFonts w:eastAsia="SimSun" w:cs="Calibri" w:hint="eastAsia"/>
                <w:color w:val="000000"/>
                <w:sz w:val="20"/>
                <w:szCs w:val="20"/>
                <w:lang w:val="en-US" w:eastAsia="zh-CN"/>
              </w:rPr>
              <w:t>）</w:t>
            </w:r>
            <w:r w:rsidRPr="002C1000">
              <w:rPr>
                <w:rFonts w:eastAsia="SimSun" w:cs="Calibri"/>
                <w:color w:val="000000"/>
                <w:sz w:val="20"/>
                <w:szCs w:val="20"/>
                <w:lang w:val="en-US" w:eastAsia="zh-CN"/>
              </w:rPr>
              <w:t>：</w:t>
            </w:r>
            <w:r w:rsidRPr="002C1000">
              <w:rPr>
                <w:rFonts w:eastAsia="SimSun" w:cs="Calibri"/>
                <w:color w:val="000000"/>
                <w:sz w:val="20"/>
                <w:szCs w:val="20"/>
                <w:lang w:eastAsia="zh-CN"/>
              </w:rPr>
              <w:t>澳大利亚、加拿大、美国</w:t>
            </w:r>
            <w:r w:rsidRPr="002C1000">
              <w:rPr>
                <w:rFonts w:eastAsia="SimSun" w:cs="Calibri"/>
                <w:color w:val="000000"/>
                <w:sz w:val="20"/>
                <w:szCs w:val="20"/>
                <w:lang w:val="en-US" w:eastAsia="zh-CN"/>
              </w:rPr>
              <w:t>的文稿</w:t>
            </w:r>
          </w:p>
          <w:p w14:paraId="2F8CD187" w14:textId="49ED792E" w:rsidR="00807DED" w:rsidRPr="002C1000"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eastAsia="SimSun" w:cs="Calibri"/>
                <w:sz w:val="20"/>
                <w:szCs w:val="20"/>
                <w:highlight w:val="green"/>
                <w:lang w:val="en-US" w:eastAsia="zh-CN"/>
              </w:rPr>
            </w:pPr>
            <w:r w:rsidRPr="002C1000">
              <w:rPr>
                <w:rFonts w:eastAsia="SimSun" w:cs="Calibri"/>
                <w:sz w:val="20"/>
                <w:szCs w:val="20"/>
                <w:lang w:val="fr-FR" w:eastAsia="zh-CN"/>
              </w:rPr>
              <w:t>•</w:t>
            </w:r>
            <w:r w:rsidRPr="002C1000">
              <w:rPr>
                <w:rFonts w:eastAsia="SimSun" w:cs="Calibri"/>
                <w:sz w:val="20"/>
                <w:szCs w:val="20"/>
                <w:lang w:val="fr-FR" w:eastAsia="zh-CN"/>
              </w:rPr>
              <w:tab/>
            </w:r>
            <w:r w:rsidRPr="002C1000">
              <w:rPr>
                <w:rFonts w:eastAsia="SimSun" w:cs="Calibri"/>
                <w:color w:val="000000"/>
                <w:sz w:val="20"/>
                <w:szCs w:val="20"/>
                <w:lang w:eastAsia="zh-CN"/>
              </w:rPr>
              <w:t>墨西哥对</w:t>
            </w:r>
            <w:r w:rsidRPr="002C1000">
              <w:rPr>
                <w:rFonts w:eastAsia="SimSun" w:cs="Calibri"/>
                <w:color w:val="000000"/>
                <w:sz w:val="20"/>
                <w:szCs w:val="20"/>
                <w:lang w:eastAsia="zh-CN"/>
              </w:rPr>
              <w:t>EG - ITRS</w:t>
            </w:r>
            <w:r w:rsidRPr="002C1000">
              <w:rPr>
                <w:rFonts w:eastAsia="SimSun" w:cs="Calibri"/>
                <w:color w:val="000000"/>
                <w:sz w:val="20"/>
                <w:szCs w:val="20"/>
                <w:lang w:eastAsia="zh-CN"/>
              </w:rPr>
              <w:t>第三次会议的看法</w:t>
            </w:r>
            <w:r w:rsidR="002C1000" w:rsidRPr="002C1000">
              <w:rPr>
                <w:rFonts w:eastAsia="SimSun" w:cs="Calibri" w:hint="eastAsia"/>
                <w:color w:val="000000"/>
                <w:sz w:val="20"/>
                <w:szCs w:val="20"/>
                <w:lang w:val="en-US" w:eastAsia="zh-CN"/>
              </w:rPr>
              <w:t>（</w:t>
            </w:r>
            <w:hyperlink r:id="rId46" w:history="1">
              <w:r w:rsidRPr="002C1000">
                <w:rPr>
                  <w:rFonts w:eastAsia="SimSun" w:cs="Calibri"/>
                  <w:color w:val="0000FF"/>
                  <w:sz w:val="20"/>
                  <w:szCs w:val="20"/>
                  <w:u w:val="single"/>
                  <w:lang w:val="en-US" w:eastAsia="zh-CN"/>
                </w:rPr>
                <w:t>EG-ITRs-3/4</w:t>
              </w:r>
            </w:hyperlink>
            <w:r w:rsidR="002C1000" w:rsidRPr="002C1000">
              <w:rPr>
                <w:rFonts w:eastAsia="SimSun" w:cs="Calibri" w:hint="eastAsia"/>
                <w:color w:val="000000"/>
                <w:sz w:val="20"/>
                <w:szCs w:val="20"/>
                <w:lang w:val="en-US" w:eastAsia="zh-CN"/>
              </w:rPr>
              <w:t>）</w:t>
            </w:r>
            <w:r w:rsidRPr="002C1000">
              <w:rPr>
                <w:rFonts w:eastAsia="SimSun" w:cs="Calibri"/>
                <w:color w:val="000000"/>
                <w:sz w:val="20"/>
                <w:szCs w:val="20"/>
                <w:lang w:val="en-US" w:eastAsia="zh-CN"/>
              </w:rPr>
              <w:t>：</w:t>
            </w:r>
            <w:r w:rsidRPr="002C1000">
              <w:rPr>
                <w:rFonts w:eastAsia="SimSun" w:cs="Calibri"/>
                <w:color w:val="000000"/>
                <w:sz w:val="20"/>
                <w:szCs w:val="20"/>
                <w:lang w:eastAsia="zh-CN"/>
              </w:rPr>
              <w:t>墨西哥</w:t>
            </w:r>
            <w:r w:rsidRPr="002C1000">
              <w:rPr>
                <w:rFonts w:eastAsia="SimSun" w:cs="Calibri"/>
                <w:color w:val="000000"/>
                <w:sz w:val="20"/>
                <w:szCs w:val="20"/>
                <w:lang w:val="en-US" w:eastAsia="zh-CN"/>
              </w:rPr>
              <w:t>的文稿</w:t>
            </w:r>
          </w:p>
          <w:p w14:paraId="484EFA77" w14:textId="01EC7530" w:rsidR="00807DED" w:rsidRPr="002C1000"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eastAsia="SimSun" w:cs="Calibri"/>
                <w:sz w:val="20"/>
                <w:szCs w:val="20"/>
                <w:highlight w:val="green"/>
                <w:lang w:val="en-US" w:eastAsia="zh-CN"/>
              </w:rPr>
            </w:pPr>
            <w:r w:rsidRPr="002C1000">
              <w:rPr>
                <w:rFonts w:eastAsia="SimSun" w:cs="Calibri"/>
                <w:sz w:val="20"/>
                <w:szCs w:val="20"/>
                <w:lang w:val="fr-FR" w:eastAsia="zh-CN"/>
              </w:rPr>
              <w:t>•</w:t>
            </w:r>
            <w:r w:rsidRPr="002C1000">
              <w:rPr>
                <w:rFonts w:eastAsia="SimSun" w:cs="Calibri"/>
                <w:sz w:val="20"/>
                <w:szCs w:val="20"/>
                <w:lang w:val="fr-FR" w:eastAsia="zh-CN"/>
              </w:rPr>
              <w:tab/>
            </w:r>
            <w:r w:rsidRPr="002C1000">
              <w:rPr>
                <w:rFonts w:eastAsia="SimSun" w:cs="Calibri"/>
                <w:color w:val="000000"/>
                <w:sz w:val="20"/>
                <w:szCs w:val="20"/>
                <w:lang w:eastAsia="zh-CN"/>
              </w:rPr>
              <w:t>部门成员针对</w:t>
            </w:r>
            <w:r w:rsidRPr="002C1000">
              <w:rPr>
                <w:rFonts w:eastAsia="SimSun" w:cs="Calibri"/>
                <w:color w:val="000000"/>
                <w:sz w:val="20"/>
                <w:szCs w:val="20"/>
                <w:lang w:eastAsia="zh-CN"/>
              </w:rPr>
              <w:t>2012</w:t>
            </w:r>
            <w:r w:rsidRPr="002C1000">
              <w:rPr>
                <w:rFonts w:eastAsia="SimSun" w:cs="Calibri"/>
                <w:color w:val="000000"/>
                <w:sz w:val="20"/>
                <w:szCs w:val="20"/>
                <w:lang w:eastAsia="zh-CN"/>
              </w:rPr>
              <w:t>年版《国际电信规则》第</w:t>
            </w:r>
            <w:r w:rsidRPr="002C1000">
              <w:rPr>
                <w:rFonts w:eastAsia="SimSun" w:cs="Calibri"/>
                <w:color w:val="000000"/>
                <w:sz w:val="20"/>
                <w:szCs w:val="20"/>
                <w:lang w:eastAsia="zh-CN"/>
              </w:rPr>
              <w:t>5</w:t>
            </w:r>
            <w:r w:rsidRPr="002C1000">
              <w:rPr>
                <w:rFonts w:eastAsia="SimSun" w:cs="Calibri"/>
                <w:color w:val="000000"/>
                <w:sz w:val="20"/>
                <w:szCs w:val="20"/>
                <w:lang w:eastAsia="zh-CN"/>
              </w:rPr>
              <w:t>条至第</w:t>
            </w:r>
            <w:r w:rsidRPr="002C1000">
              <w:rPr>
                <w:rFonts w:eastAsia="SimSun" w:cs="Calibri"/>
                <w:color w:val="000000"/>
                <w:sz w:val="20"/>
                <w:szCs w:val="20"/>
                <w:lang w:eastAsia="zh-CN"/>
              </w:rPr>
              <w:t>8</w:t>
            </w:r>
            <w:r w:rsidRPr="002C1000">
              <w:rPr>
                <w:rFonts w:eastAsia="SimSun" w:cs="Calibri"/>
                <w:color w:val="000000"/>
                <w:sz w:val="20"/>
                <w:szCs w:val="20"/>
                <w:lang w:eastAsia="zh-CN"/>
              </w:rPr>
              <w:t>条以及附录</w:t>
            </w:r>
            <w:r w:rsidRPr="002C1000">
              <w:rPr>
                <w:rFonts w:eastAsia="SimSun" w:cs="Calibri"/>
                <w:color w:val="000000"/>
                <w:sz w:val="20"/>
                <w:szCs w:val="20"/>
                <w:lang w:eastAsia="zh-CN"/>
              </w:rPr>
              <w:t>1</w:t>
            </w:r>
            <w:r w:rsidRPr="002C1000">
              <w:rPr>
                <w:rFonts w:eastAsia="SimSun" w:cs="Calibri"/>
                <w:color w:val="000000"/>
                <w:sz w:val="20"/>
                <w:szCs w:val="20"/>
                <w:lang w:eastAsia="zh-CN"/>
              </w:rPr>
              <w:t>提交的文稿</w:t>
            </w:r>
            <w:r w:rsidR="002C1000" w:rsidRPr="002C1000">
              <w:rPr>
                <w:rFonts w:eastAsia="SimSun" w:cs="Calibri" w:hint="eastAsia"/>
                <w:color w:val="000000"/>
                <w:sz w:val="20"/>
                <w:szCs w:val="20"/>
                <w:lang w:val="en-US" w:eastAsia="zh-CN"/>
              </w:rPr>
              <w:t>（</w:t>
            </w:r>
            <w:hyperlink r:id="rId47" w:history="1">
              <w:r w:rsidRPr="002C1000">
                <w:rPr>
                  <w:rFonts w:eastAsia="SimSun" w:cs="Calibri"/>
                  <w:color w:val="0000FF"/>
                  <w:sz w:val="20"/>
                  <w:szCs w:val="20"/>
                  <w:u w:val="single"/>
                  <w:lang w:val="en-US" w:eastAsia="zh-CN"/>
                </w:rPr>
                <w:t>EG-ITRs-3/5</w:t>
              </w:r>
            </w:hyperlink>
            <w:r w:rsidR="002C1000" w:rsidRPr="002C1000">
              <w:rPr>
                <w:rFonts w:eastAsia="SimSun" w:cs="Calibri" w:hint="eastAsia"/>
                <w:color w:val="000000"/>
                <w:sz w:val="20"/>
                <w:szCs w:val="20"/>
                <w:lang w:val="en-US" w:eastAsia="zh-CN"/>
              </w:rPr>
              <w:t>）</w:t>
            </w:r>
            <w:r w:rsidRPr="002C1000">
              <w:rPr>
                <w:rFonts w:eastAsia="SimSun" w:cs="Calibri"/>
                <w:color w:val="000000"/>
                <w:sz w:val="20"/>
                <w:szCs w:val="20"/>
                <w:lang w:val="en-US" w:eastAsia="zh-CN"/>
              </w:rPr>
              <w:t>：</w:t>
            </w:r>
            <w:r w:rsidRPr="002C1000">
              <w:rPr>
                <w:rFonts w:eastAsia="SimSun" w:cs="Calibri"/>
                <w:color w:val="000000"/>
                <w:sz w:val="20"/>
                <w:szCs w:val="20"/>
                <w:lang w:eastAsia="zh-CN"/>
              </w:rPr>
              <w:t>贝尔移动公司、</w:t>
            </w:r>
            <w:r w:rsidRPr="002C1000">
              <w:rPr>
                <w:rFonts w:eastAsia="SimSun" w:cs="Calibri"/>
                <w:color w:val="000000"/>
                <w:sz w:val="20"/>
                <w:szCs w:val="20"/>
                <w:lang w:eastAsia="zh-CN"/>
              </w:rPr>
              <w:t>AT&amp;T</w:t>
            </w:r>
            <w:r w:rsidRPr="002C1000">
              <w:rPr>
                <w:rFonts w:eastAsia="SimSun" w:cs="Calibri"/>
                <w:color w:val="000000"/>
                <w:sz w:val="20"/>
                <w:szCs w:val="20"/>
                <w:lang w:eastAsia="zh-CN"/>
              </w:rPr>
              <w:t>公司、</w:t>
            </w:r>
            <w:r w:rsidRPr="002C1000">
              <w:rPr>
                <w:rFonts w:eastAsia="SimSun" w:cs="Calibri"/>
                <w:color w:val="000000"/>
                <w:sz w:val="20"/>
                <w:szCs w:val="20"/>
                <w:lang w:eastAsia="zh-CN"/>
              </w:rPr>
              <w:t>KDDI</w:t>
            </w:r>
            <w:r w:rsidRPr="002C1000">
              <w:rPr>
                <w:rFonts w:eastAsia="SimSun" w:cs="Calibri"/>
                <w:color w:val="000000"/>
                <w:sz w:val="20"/>
                <w:szCs w:val="20"/>
                <w:lang w:eastAsia="zh-CN"/>
              </w:rPr>
              <w:t>株式会社、</w:t>
            </w:r>
            <w:r w:rsidRPr="002C1000">
              <w:rPr>
                <w:rFonts w:eastAsia="SimSun" w:cs="Calibri"/>
                <w:color w:val="000000"/>
                <w:sz w:val="20"/>
                <w:szCs w:val="20"/>
                <w:lang w:eastAsia="zh-CN"/>
              </w:rPr>
              <w:t>NTT DOCOMO</w:t>
            </w:r>
            <w:r w:rsidRPr="002C1000">
              <w:rPr>
                <w:rFonts w:eastAsia="SimSun" w:cs="Calibri"/>
                <w:color w:val="000000"/>
                <w:sz w:val="20"/>
                <w:szCs w:val="20"/>
                <w:lang w:eastAsia="zh-CN"/>
              </w:rPr>
              <w:t>有限公司、</w:t>
            </w:r>
            <w:r w:rsidRPr="002C1000">
              <w:rPr>
                <w:rFonts w:eastAsia="SimSun" w:cs="Calibri"/>
                <w:bCs/>
                <w:sz w:val="20"/>
                <w:szCs w:val="20"/>
                <w:lang w:eastAsia="zh-CN"/>
              </w:rPr>
              <w:t>威瑞森</w:t>
            </w:r>
            <w:r w:rsidRPr="002C1000">
              <w:rPr>
                <w:rFonts w:eastAsia="SimSun" w:cs="Calibri"/>
                <w:bCs/>
                <w:sz w:val="20"/>
                <w:szCs w:val="20"/>
                <w:lang w:val="en-US" w:eastAsia="zh-CN"/>
              </w:rPr>
              <w:t>通信</w:t>
            </w:r>
            <w:r w:rsidRPr="002C1000">
              <w:rPr>
                <w:rFonts w:eastAsia="SimSun" w:cs="Calibri"/>
                <w:color w:val="000000"/>
                <w:sz w:val="20"/>
                <w:szCs w:val="20"/>
                <w:lang w:eastAsia="zh-CN"/>
              </w:rPr>
              <w:t>公司</w:t>
            </w:r>
            <w:r w:rsidRPr="002C1000">
              <w:rPr>
                <w:rFonts w:eastAsia="SimSun" w:cs="Calibri"/>
                <w:color w:val="000000"/>
                <w:sz w:val="20"/>
                <w:szCs w:val="20"/>
                <w:lang w:val="en-US" w:eastAsia="zh-CN"/>
              </w:rPr>
              <w:t>的文稿</w:t>
            </w:r>
          </w:p>
          <w:p w14:paraId="18EB7994" w14:textId="434DCA93" w:rsidR="00807DED" w:rsidRPr="002C1000"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eastAsia="SimSun" w:cs="Calibri"/>
                <w:color w:val="000000"/>
                <w:sz w:val="20"/>
                <w:szCs w:val="20"/>
                <w:shd w:val="clear" w:color="auto" w:fill="FFFFFF"/>
                <w:lang w:val="en-US" w:eastAsia="zh-CN"/>
              </w:rPr>
            </w:pPr>
            <w:r w:rsidRPr="002C1000">
              <w:rPr>
                <w:rFonts w:eastAsia="SimSun" w:cs="Calibri"/>
                <w:sz w:val="20"/>
                <w:szCs w:val="20"/>
                <w:lang w:val="fr-FR" w:eastAsia="zh-CN"/>
              </w:rPr>
              <w:t>•</w:t>
            </w:r>
            <w:r w:rsidRPr="002C1000">
              <w:rPr>
                <w:rFonts w:eastAsia="SimSun" w:cs="Calibri"/>
                <w:sz w:val="20"/>
                <w:szCs w:val="20"/>
                <w:lang w:val="fr-FR" w:eastAsia="zh-CN"/>
              </w:rPr>
              <w:tab/>
            </w:r>
            <w:r w:rsidRPr="002C1000">
              <w:rPr>
                <w:rFonts w:eastAsia="SimSun" w:cs="Calibri"/>
                <w:color w:val="000000"/>
                <w:sz w:val="20"/>
                <w:szCs w:val="20"/>
                <w:shd w:val="clear" w:color="auto" w:fill="FFFFFF"/>
                <w:lang w:val="en-US" w:eastAsia="zh-CN"/>
              </w:rPr>
              <w:t>依据</w:t>
            </w:r>
            <w:r w:rsidRPr="002C1000">
              <w:rPr>
                <w:rFonts w:eastAsia="SimSun" w:cs="Calibri"/>
                <w:color w:val="000000"/>
                <w:sz w:val="20"/>
                <w:szCs w:val="20"/>
                <w:shd w:val="clear" w:color="auto" w:fill="FFFFFF"/>
                <w:lang w:val="en-US" w:eastAsia="zh-CN"/>
              </w:rPr>
              <w:t>EG-ITRs</w:t>
            </w:r>
            <w:r w:rsidRPr="002C1000">
              <w:rPr>
                <w:rFonts w:eastAsia="SimSun" w:cs="Calibri"/>
                <w:color w:val="000000"/>
                <w:sz w:val="20"/>
                <w:szCs w:val="20"/>
                <w:shd w:val="clear" w:color="auto" w:fill="FFFFFF"/>
                <w:lang w:val="en-US" w:eastAsia="zh-CN"/>
              </w:rPr>
              <w:t>第一次会议通过的工作计划在该组第三次会议上逐款审议《国际电信规则》条款</w:t>
            </w:r>
            <w:r w:rsidR="002C1000" w:rsidRPr="002C1000">
              <w:rPr>
                <w:rFonts w:eastAsia="SimSun" w:cs="Calibri" w:hint="eastAsia"/>
                <w:color w:val="000000"/>
                <w:sz w:val="20"/>
                <w:szCs w:val="20"/>
                <w:shd w:val="clear" w:color="auto" w:fill="FFFFFF"/>
                <w:lang w:val="en-US" w:eastAsia="zh-CN"/>
              </w:rPr>
              <w:t>（</w:t>
            </w:r>
            <w:hyperlink r:id="rId48" w:history="1">
              <w:r w:rsidRPr="002C1000">
                <w:rPr>
                  <w:rFonts w:eastAsia="SimSun" w:cs="Calibri"/>
                  <w:color w:val="0000FF"/>
                  <w:sz w:val="20"/>
                  <w:szCs w:val="20"/>
                  <w:u w:val="single"/>
                  <w:shd w:val="clear" w:color="auto" w:fill="FFFFFF"/>
                  <w:lang w:val="en-US" w:eastAsia="zh-CN"/>
                </w:rPr>
                <w:t>EG-ITRs-3/6</w:t>
              </w:r>
            </w:hyperlink>
            <w:r w:rsidR="002C1000" w:rsidRPr="002C1000">
              <w:rPr>
                <w:rFonts w:eastAsia="SimSun" w:cs="Calibri" w:hint="eastAsia"/>
                <w:color w:val="000000"/>
                <w:sz w:val="20"/>
                <w:szCs w:val="20"/>
                <w:shd w:val="clear" w:color="auto" w:fill="FFFFFF"/>
                <w:lang w:val="en-US" w:eastAsia="zh-CN"/>
              </w:rPr>
              <w:t>）</w:t>
            </w:r>
            <w:r w:rsidRPr="002C1000">
              <w:rPr>
                <w:rFonts w:eastAsia="SimSun" w:cs="Calibri"/>
                <w:color w:val="000000"/>
                <w:sz w:val="20"/>
                <w:szCs w:val="20"/>
                <w:shd w:val="clear" w:color="auto" w:fill="FFFFFF"/>
                <w:lang w:val="en-US" w:eastAsia="zh-CN"/>
              </w:rPr>
              <w:t>：俄罗斯联邦</w:t>
            </w:r>
            <w:r w:rsidRPr="002C1000">
              <w:rPr>
                <w:rFonts w:eastAsia="SimSun" w:cs="Calibri"/>
                <w:color w:val="000000"/>
                <w:sz w:val="20"/>
                <w:szCs w:val="20"/>
                <w:lang w:val="en-US" w:eastAsia="zh-CN"/>
              </w:rPr>
              <w:t>的文稿</w:t>
            </w:r>
          </w:p>
          <w:p w14:paraId="1CA3EE25" w14:textId="01ED61AD" w:rsidR="00807DED" w:rsidRPr="002C1000"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eastAsia="SimSun" w:cs="Calibri"/>
                <w:sz w:val="20"/>
                <w:szCs w:val="20"/>
                <w:highlight w:val="green"/>
                <w:lang w:val="en-US" w:eastAsia="zh-CN"/>
              </w:rPr>
            </w:pPr>
            <w:r w:rsidRPr="002C1000">
              <w:rPr>
                <w:rFonts w:eastAsia="SimSun" w:cs="Calibri"/>
                <w:sz w:val="20"/>
                <w:szCs w:val="20"/>
                <w:lang w:val="fr-FR" w:eastAsia="zh-CN"/>
              </w:rPr>
              <w:t>•</w:t>
            </w:r>
            <w:r w:rsidRPr="002C1000">
              <w:rPr>
                <w:rFonts w:eastAsia="SimSun" w:cs="Calibri"/>
                <w:sz w:val="20"/>
                <w:szCs w:val="20"/>
                <w:lang w:val="fr-FR" w:eastAsia="zh-CN"/>
              </w:rPr>
              <w:tab/>
            </w:r>
            <w:r w:rsidRPr="002C1000">
              <w:rPr>
                <w:rFonts w:eastAsia="SimSun" w:cs="Calibri"/>
                <w:sz w:val="20"/>
                <w:szCs w:val="20"/>
                <w:lang w:eastAsia="zh-CN"/>
              </w:rPr>
              <w:t>对于《国际电信规则》第</w:t>
            </w:r>
            <w:r w:rsidRPr="002C1000">
              <w:rPr>
                <w:rFonts w:eastAsia="SimSun" w:cs="Calibri"/>
                <w:sz w:val="20"/>
                <w:szCs w:val="20"/>
                <w:lang w:eastAsia="zh-CN"/>
              </w:rPr>
              <w:t>5</w:t>
            </w:r>
            <w:r w:rsidRPr="002C1000">
              <w:rPr>
                <w:rFonts w:eastAsia="SimSun" w:cs="Calibri"/>
                <w:sz w:val="20"/>
                <w:szCs w:val="20"/>
                <w:lang w:eastAsia="zh-CN"/>
              </w:rPr>
              <w:t>、</w:t>
            </w:r>
            <w:r w:rsidRPr="002C1000">
              <w:rPr>
                <w:rFonts w:eastAsia="SimSun" w:cs="Calibri"/>
                <w:sz w:val="20"/>
                <w:szCs w:val="20"/>
                <w:lang w:eastAsia="zh-CN"/>
              </w:rPr>
              <w:t>6</w:t>
            </w:r>
            <w:r w:rsidRPr="002C1000">
              <w:rPr>
                <w:rFonts w:eastAsia="SimSun" w:cs="Calibri"/>
                <w:sz w:val="20"/>
                <w:szCs w:val="20"/>
                <w:lang w:eastAsia="zh-CN"/>
              </w:rPr>
              <w:t>、</w:t>
            </w:r>
            <w:r w:rsidRPr="002C1000">
              <w:rPr>
                <w:rFonts w:eastAsia="SimSun" w:cs="Calibri"/>
                <w:sz w:val="20"/>
                <w:szCs w:val="20"/>
                <w:lang w:eastAsia="zh-CN"/>
              </w:rPr>
              <w:t>7</w:t>
            </w:r>
            <w:r w:rsidRPr="002C1000">
              <w:rPr>
                <w:rFonts w:eastAsia="SimSun" w:cs="Calibri"/>
                <w:sz w:val="20"/>
                <w:szCs w:val="20"/>
                <w:lang w:eastAsia="zh-CN"/>
              </w:rPr>
              <w:t>、</w:t>
            </w:r>
            <w:r w:rsidRPr="002C1000">
              <w:rPr>
                <w:rFonts w:eastAsia="SimSun" w:cs="Calibri"/>
                <w:sz w:val="20"/>
                <w:szCs w:val="20"/>
                <w:lang w:eastAsia="zh-CN"/>
              </w:rPr>
              <w:t>8</w:t>
            </w:r>
            <w:r w:rsidRPr="002C1000">
              <w:rPr>
                <w:rFonts w:eastAsia="SimSun" w:cs="Calibri"/>
                <w:sz w:val="20"/>
                <w:szCs w:val="20"/>
                <w:lang w:eastAsia="zh-CN"/>
              </w:rPr>
              <w:t>条和附录</w:t>
            </w:r>
            <w:r w:rsidRPr="002C1000">
              <w:rPr>
                <w:rFonts w:eastAsia="SimSun" w:cs="Calibri"/>
                <w:sz w:val="20"/>
                <w:szCs w:val="20"/>
                <w:lang w:eastAsia="zh-CN"/>
              </w:rPr>
              <w:t>1</w:t>
            </w:r>
            <w:r w:rsidRPr="002C1000">
              <w:rPr>
                <w:rFonts w:eastAsia="SimSun" w:cs="Calibri"/>
                <w:sz w:val="20"/>
                <w:szCs w:val="20"/>
                <w:lang w:eastAsia="zh-CN"/>
              </w:rPr>
              <w:t>的逐款</w:t>
            </w:r>
            <w:r w:rsidRPr="002C1000">
              <w:rPr>
                <w:rFonts w:eastAsia="SimSun" w:cs="Calibri"/>
                <w:sz w:val="20"/>
                <w:szCs w:val="20"/>
                <w:lang w:val="en-US" w:eastAsia="zh-CN"/>
              </w:rPr>
              <w:t>审议</w:t>
            </w:r>
            <w:r w:rsidRPr="002C1000">
              <w:rPr>
                <w:rFonts w:eastAsia="SimSun" w:cs="Calibri"/>
                <w:sz w:val="20"/>
                <w:szCs w:val="20"/>
                <w:lang w:eastAsia="zh-CN"/>
              </w:rPr>
              <w:t>（</w:t>
            </w:r>
            <w:hyperlink r:id="rId49" w:history="1">
              <w:r w:rsidRPr="002C1000">
                <w:rPr>
                  <w:rFonts w:eastAsia="SimSun" w:cs="Calibri"/>
                  <w:color w:val="0000FF"/>
                  <w:sz w:val="20"/>
                  <w:szCs w:val="20"/>
                  <w:u w:val="single"/>
                  <w:lang w:eastAsia="zh-CN"/>
                </w:rPr>
                <w:t>EG-ITRs-3/7</w:t>
              </w:r>
            </w:hyperlink>
            <w:r w:rsidR="002C1000" w:rsidRPr="002C1000">
              <w:rPr>
                <w:rFonts w:eastAsia="SimSun" w:cs="Calibri" w:hint="eastAsia"/>
                <w:sz w:val="20"/>
                <w:szCs w:val="20"/>
                <w:lang w:eastAsia="zh-CN"/>
              </w:rPr>
              <w:t>）</w:t>
            </w:r>
            <w:r w:rsidRPr="002C1000">
              <w:rPr>
                <w:rFonts w:eastAsia="SimSun" w:cs="Calibri"/>
                <w:sz w:val="20"/>
                <w:szCs w:val="20"/>
                <w:lang w:eastAsia="zh-CN"/>
              </w:rPr>
              <w:t>：阿拉伯埃及共和国</w:t>
            </w:r>
            <w:r w:rsidRPr="002C1000">
              <w:rPr>
                <w:rFonts w:eastAsia="SimSun" w:cs="Calibri"/>
                <w:color w:val="000000"/>
                <w:sz w:val="20"/>
                <w:szCs w:val="20"/>
                <w:lang w:val="en-US" w:eastAsia="zh-CN"/>
              </w:rPr>
              <w:t>的文稿</w:t>
            </w:r>
          </w:p>
          <w:p w14:paraId="57F3D0F0" w14:textId="55783AFE" w:rsidR="00807DED" w:rsidRPr="002C1000"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eastAsia="SimSun" w:cs="Calibri"/>
                <w:sz w:val="20"/>
                <w:szCs w:val="20"/>
                <w:highlight w:val="green"/>
                <w:lang w:val="en-US" w:eastAsia="zh-CN"/>
              </w:rPr>
            </w:pPr>
            <w:r w:rsidRPr="002C1000">
              <w:rPr>
                <w:rFonts w:eastAsia="SimSun" w:cs="Calibri"/>
                <w:sz w:val="20"/>
                <w:szCs w:val="20"/>
                <w:lang w:val="fr-FR" w:eastAsia="zh-CN"/>
              </w:rPr>
              <w:t>•</w:t>
            </w:r>
            <w:r w:rsidRPr="002C1000">
              <w:rPr>
                <w:rFonts w:eastAsia="SimSun" w:cs="Calibri"/>
                <w:sz w:val="20"/>
                <w:szCs w:val="20"/>
                <w:lang w:val="fr-FR" w:eastAsia="zh-CN"/>
              </w:rPr>
              <w:tab/>
            </w:r>
            <w:r w:rsidRPr="002C1000">
              <w:rPr>
                <w:rFonts w:eastAsia="SimSun" w:cs="Calibri"/>
                <w:color w:val="000000"/>
                <w:sz w:val="20"/>
                <w:szCs w:val="20"/>
                <w:lang w:eastAsia="zh-CN"/>
              </w:rPr>
              <w:t>有关如何推动继续讨论的建议</w:t>
            </w:r>
            <w:r w:rsidRPr="002C1000">
              <w:rPr>
                <w:rFonts w:eastAsia="SimSun" w:cs="Calibri"/>
                <w:color w:val="000000"/>
                <w:sz w:val="20"/>
                <w:szCs w:val="20"/>
                <w:lang w:val="en-US" w:eastAsia="zh-CN"/>
              </w:rPr>
              <w:t>（</w:t>
            </w:r>
            <w:hyperlink r:id="rId50" w:history="1">
              <w:r w:rsidRPr="002C1000">
                <w:rPr>
                  <w:rFonts w:eastAsia="SimSun" w:cs="Calibri"/>
                  <w:color w:val="0000FF"/>
                  <w:sz w:val="20"/>
                  <w:szCs w:val="20"/>
                  <w:u w:val="single"/>
                  <w:lang w:val="en-US" w:eastAsia="zh-CN"/>
                </w:rPr>
                <w:t>EG-ITRs-3/8</w:t>
              </w:r>
            </w:hyperlink>
            <w:r w:rsidR="002C1000" w:rsidRPr="002C1000">
              <w:rPr>
                <w:rFonts w:eastAsia="SimSun" w:cs="Calibri" w:hint="eastAsia"/>
                <w:color w:val="000000"/>
                <w:sz w:val="20"/>
                <w:szCs w:val="20"/>
                <w:lang w:val="en-US" w:eastAsia="zh-CN"/>
              </w:rPr>
              <w:t>）</w:t>
            </w:r>
            <w:r w:rsidRPr="002C1000">
              <w:rPr>
                <w:rFonts w:eastAsia="SimSun" w:cs="Calibri"/>
                <w:color w:val="000000"/>
                <w:sz w:val="20"/>
                <w:szCs w:val="20"/>
                <w:lang w:val="en-US" w:eastAsia="zh-CN"/>
              </w:rPr>
              <w:t>：阿拉伯</w:t>
            </w:r>
            <w:r w:rsidRPr="002C1000">
              <w:rPr>
                <w:rFonts w:eastAsia="SimSun" w:cs="Calibri"/>
                <w:color w:val="000000"/>
                <w:sz w:val="20"/>
                <w:szCs w:val="20"/>
                <w:lang w:eastAsia="zh-CN"/>
              </w:rPr>
              <w:t>埃及</w:t>
            </w:r>
            <w:r w:rsidRPr="002C1000">
              <w:rPr>
                <w:rFonts w:eastAsia="SimSun" w:cs="Calibri"/>
                <w:color w:val="000000"/>
                <w:sz w:val="20"/>
                <w:szCs w:val="20"/>
                <w:lang w:val="en-US" w:eastAsia="zh-CN"/>
              </w:rPr>
              <w:t>共和国</w:t>
            </w:r>
            <w:r w:rsidRPr="002C1000">
              <w:rPr>
                <w:rFonts w:eastAsia="SimSun" w:cs="Calibri"/>
                <w:color w:val="000000"/>
                <w:sz w:val="20"/>
                <w:szCs w:val="20"/>
                <w:lang w:eastAsia="zh-CN"/>
              </w:rPr>
              <w:t>和沙特阿拉伯</w:t>
            </w:r>
            <w:r w:rsidRPr="002C1000">
              <w:rPr>
                <w:rFonts w:eastAsia="SimSun" w:cs="Calibri"/>
                <w:color w:val="000000"/>
                <w:sz w:val="20"/>
                <w:szCs w:val="20"/>
                <w:lang w:val="en-US" w:eastAsia="zh-CN"/>
              </w:rPr>
              <w:t>王国的文稿</w:t>
            </w:r>
          </w:p>
          <w:p w14:paraId="3FA37CAD" w14:textId="2F9A5929" w:rsidR="00807DED" w:rsidRPr="002C1000"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eastAsia="SimSun" w:cs="Calibri"/>
                <w:sz w:val="20"/>
                <w:szCs w:val="20"/>
                <w:highlight w:val="green"/>
                <w:lang w:val="en-US" w:eastAsia="zh-CN"/>
              </w:rPr>
            </w:pPr>
            <w:r w:rsidRPr="002C1000">
              <w:rPr>
                <w:rFonts w:eastAsia="SimSun" w:cs="Calibri"/>
                <w:sz w:val="20"/>
                <w:szCs w:val="20"/>
                <w:lang w:val="fr-FR" w:eastAsia="zh-CN"/>
              </w:rPr>
              <w:t>•</w:t>
            </w:r>
            <w:r w:rsidRPr="002C1000">
              <w:rPr>
                <w:rFonts w:eastAsia="SimSun" w:cs="Calibri"/>
                <w:sz w:val="20"/>
                <w:szCs w:val="20"/>
                <w:lang w:val="fr-FR" w:eastAsia="zh-CN"/>
              </w:rPr>
              <w:tab/>
            </w:r>
            <w:r w:rsidRPr="002C1000">
              <w:rPr>
                <w:rFonts w:eastAsia="SimSun" w:cs="Calibri"/>
                <w:color w:val="000000"/>
                <w:sz w:val="20"/>
                <w:szCs w:val="20"/>
                <w:lang w:eastAsia="zh-CN"/>
              </w:rPr>
              <w:t>《国际电信规则》的逐款审议</w:t>
            </w:r>
            <w:r w:rsidRPr="002C1000">
              <w:rPr>
                <w:rFonts w:eastAsia="SimSun" w:cs="Calibri"/>
                <w:color w:val="000000"/>
                <w:sz w:val="20"/>
                <w:szCs w:val="20"/>
                <w:lang w:val="en-US" w:eastAsia="zh-CN"/>
              </w:rPr>
              <w:t>（</w:t>
            </w:r>
            <w:hyperlink r:id="rId51" w:history="1">
              <w:r w:rsidRPr="002C1000">
                <w:rPr>
                  <w:rFonts w:eastAsia="SimSun" w:cs="Calibri"/>
                  <w:color w:val="0000FF"/>
                  <w:sz w:val="20"/>
                  <w:szCs w:val="20"/>
                  <w:u w:val="single"/>
                  <w:lang w:val="en-US" w:eastAsia="zh-CN"/>
                </w:rPr>
                <w:t>EG-ITRs-3/9</w:t>
              </w:r>
            </w:hyperlink>
            <w:r w:rsidR="002C1000" w:rsidRPr="002C1000">
              <w:rPr>
                <w:rFonts w:eastAsia="SimSun" w:cs="Calibri" w:hint="eastAsia"/>
                <w:color w:val="000000"/>
                <w:sz w:val="20"/>
                <w:szCs w:val="20"/>
                <w:lang w:val="en-US" w:eastAsia="zh-CN"/>
              </w:rPr>
              <w:t>）</w:t>
            </w:r>
            <w:r w:rsidRPr="002C1000">
              <w:rPr>
                <w:rFonts w:eastAsia="SimSun" w:cs="Calibri"/>
                <w:color w:val="000000"/>
                <w:sz w:val="20"/>
                <w:szCs w:val="20"/>
                <w:lang w:val="en-US" w:eastAsia="zh-CN"/>
              </w:rPr>
              <w:t>：</w:t>
            </w:r>
            <w:r w:rsidRPr="002C1000">
              <w:rPr>
                <w:rFonts w:eastAsia="SimSun" w:cs="Calibri"/>
                <w:color w:val="000000"/>
                <w:sz w:val="20"/>
                <w:szCs w:val="20"/>
                <w:lang w:eastAsia="zh-CN"/>
              </w:rPr>
              <w:t>大不列颠及北爱尔兰联合王国</w:t>
            </w:r>
            <w:r w:rsidRPr="002C1000">
              <w:rPr>
                <w:rFonts w:eastAsia="SimSun" w:cs="Calibri"/>
                <w:color w:val="000000"/>
                <w:sz w:val="20"/>
                <w:szCs w:val="20"/>
                <w:lang w:val="en-US" w:eastAsia="zh-CN"/>
              </w:rPr>
              <w:t>的文稿</w:t>
            </w:r>
          </w:p>
          <w:p w14:paraId="7DF2CB7D" w14:textId="2CDFB469" w:rsidR="00807DED" w:rsidRPr="002C1000"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eastAsia="SimSun" w:cs="Calibri"/>
                <w:sz w:val="20"/>
                <w:szCs w:val="20"/>
                <w:highlight w:val="green"/>
                <w:lang w:val="en-US" w:eastAsia="zh-CN"/>
              </w:rPr>
            </w:pPr>
            <w:r w:rsidRPr="002C1000">
              <w:rPr>
                <w:rFonts w:eastAsia="SimSun" w:cs="Calibri"/>
                <w:sz w:val="20"/>
                <w:szCs w:val="20"/>
                <w:lang w:val="fr-FR" w:eastAsia="zh-CN"/>
              </w:rPr>
              <w:t>•</w:t>
            </w:r>
            <w:r w:rsidRPr="002C1000">
              <w:rPr>
                <w:rFonts w:eastAsia="SimSun" w:cs="Calibri"/>
                <w:sz w:val="20"/>
                <w:szCs w:val="20"/>
                <w:lang w:val="fr-FR" w:eastAsia="zh-CN"/>
              </w:rPr>
              <w:tab/>
            </w:r>
            <w:r w:rsidRPr="002C1000">
              <w:rPr>
                <w:rFonts w:eastAsia="SimSun" w:cs="Calibri"/>
                <w:bCs/>
                <w:sz w:val="20"/>
                <w:szCs w:val="20"/>
                <w:lang w:val="en-US" w:eastAsia="zh-CN"/>
              </w:rPr>
              <w:t>逐款审议《国际电信规则》第</w:t>
            </w:r>
            <w:r w:rsidRPr="002C1000">
              <w:rPr>
                <w:rFonts w:eastAsia="SimSun" w:cs="Calibri"/>
                <w:bCs/>
                <w:sz w:val="20"/>
                <w:szCs w:val="20"/>
                <w:lang w:val="en-US" w:eastAsia="zh-CN"/>
              </w:rPr>
              <w:t>5</w:t>
            </w:r>
            <w:r w:rsidRPr="002C1000">
              <w:rPr>
                <w:rFonts w:eastAsia="SimSun" w:cs="Calibri"/>
                <w:bCs/>
                <w:sz w:val="20"/>
                <w:szCs w:val="20"/>
                <w:lang w:val="en-US" w:eastAsia="zh-CN"/>
              </w:rPr>
              <w:t>条至第</w:t>
            </w:r>
            <w:r w:rsidRPr="002C1000">
              <w:rPr>
                <w:rFonts w:eastAsia="SimSun" w:cs="Calibri"/>
                <w:bCs/>
                <w:sz w:val="20"/>
                <w:szCs w:val="20"/>
                <w:lang w:val="en-US" w:eastAsia="zh-CN"/>
              </w:rPr>
              <w:t>8</w:t>
            </w:r>
            <w:r w:rsidRPr="002C1000">
              <w:rPr>
                <w:rFonts w:eastAsia="SimSun" w:cs="Calibri"/>
                <w:bCs/>
                <w:sz w:val="20"/>
                <w:szCs w:val="20"/>
                <w:lang w:val="en-US" w:eastAsia="zh-CN"/>
              </w:rPr>
              <w:t>条和附录</w:t>
            </w:r>
            <w:r w:rsidRPr="002C1000">
              <w:rPr>
                <w:rFonts w:eastAsia="SimSun" w:cs="Calibri"/>
                <w:bCs/>
                <w:sz w:val="20"/>
                <w:szCs w:val="20"/>
                <w:lang w:val="en-US" w:eastAsia="zh-CN"/>
              </w:rPr>
              <w:t>1</w:t>
            </w:r>
            <w:r w:rsidRPr="002C1000">
              <w:rPr>
                <w:rFonts w:eastAsia="SimSun" w:cs="Calibri"/>
                <w:bCs/>
                <w:sz w:val="20"/>
                <w:szCs w:val="20"/>
                <w:lang w:val="en-US" w:eastAsia="zh-CN"/>
              </w:rPr>
              <w:t>（</w:t>
            </w:r>
            <w:hyperlink r:id="rId52" w:history="1">
              <w:r w:rsidRPr="002C1000">
                <w:rPr>
                  <w:rFonts w:eastAsia="SimSun" w:cs="Calibri"/>
                  <w:bCs/>
                  <w:color w:val="0000FF"/>
                  <w:sz w:val="20"/>
                  <w:szCs w:val="20"/>
                  <w:u w:val="single"/>
                  <w:lang w:val="en-US" w:eastAsia="zh-CN"/>
                </w:rPr>
                <w:t>EG-ITRs-3/10</w:t>
              </w:r>
            </w:hyperlink>
            <w:r w:rsidR="002C1000" w:rsidRPr="002C1000">
              <w:rPr>
                <w:rFonts w:eastAsia="SimSun" w:cs="Calibri" w:hint="eastAsia"/>
                <w:bCs/>
                <w:sz w:val="20"/>
                <w:szCs w:val="20"/>
                <w:lang w:val="en-US" w:eastAsia="zh-CN"/>
              </w:rPr>
              <w:t>）</w:t>
            </w:r>
            <w:r w:rsidRPr="002C1000">
              <w:rPr>
                <w:rFonts w:eastAsia="SimSun" w:cs="Calibri"/>
                <w:bCs/>
                <w:sz w:val="20"/>
                <w:szCs w:val="20"/>
                <w:lang w:val="en-US" w:eastAsia="zh-CN"/>
              </w:rPr>
              <w:t>：</w:t>
            </w:r>
            <w:r w:rsidRPr="002C1000">
              <w:rPr>
                <w:rFonts w:eastAsia="SimSun" w:cs="Calibri"/>
                <w:sz w:val="20"/>
                <w:szCs w:val="20"/>
                <w:lang w:val="en-US" w:eastAsia="zh-CN"/>
              </w:rPr>
              <w:t>沙特阿拉伯（王国</w:t>
            </w:r>
            <w:r w:rsidR="002C1000" w:rsidRPr="002C1000">
              <w:rPr>
                <w:rFonts w:eastAsia="SimSun" w:cs="Calibri" w:hint="eastAsia"/>
                <w:sz w:val="20"/>
                <w:szCs w:val="20"/>
                <w:lang w:val="en-US" w:eastAsia="zh-CN"/>
              </w:rPr>
              <w:t>）</w:t>
            </w:r>
            <w:r w:rsidRPr="002C1000">
              <w:rPr>
                <w:rFonts w:eastAsia="SimSun" w:cs="Calibri"/>
                <w:color w:val="000000"/>
                <w:sz w:val="20"/>
                <w:szCs w:val="20"/>
                <w:lang w:val="en-US" w:eastAsia="zh-CN"/>
              </w:rPr>
              <w:t>的文稿</w:t>
            </w:r>
          </w:p>
          <w:p w14:paraId="66758806" w14:textId="5FB44751" w:rsidR="00807DED" w:rsidRPr="002C1000" w:rsidRDefault="00807DED" w:rsidP="00807DED">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lang w:val="en-US" w:eastAsia="zh-CN"/>
              </w:rPr>
            </w:pPr>
            <w:r w:rsidRPr="002C1000">
              <w:rPr>
                <w:rFonts w:eastAsia="SimSun" w:cs="Calibri"/>
                <w:sz w:val="20"/>
                <w:szCs w:val="20"/>
                <w:lang w:val="fr-FR" w:eastAsia="zh-CN"/>
              </w:rPr>
              <w:t>•</w:t>
            </w:r>
            <w:r w:rsidRPr="002C1000">
              <w:rPr>
                <w:rFonts w:eastAsia="SimSun" w:cs="Calibri"/>
                <w:sz w:val="20"/>
                <w:szCs w:val="20"/>
                <w:lang w:val="fr-FR" w:eastAsia="zh-CN"/>
              </w:rPr>
              <w:tab/>
            </w:r>
            <w:r w:rsidRPr="002C1000">
              <w:rPr>
                <w:rFonts w:eastAsia="SimSun" w:cs="Calibri"/>
                <w:color w:val="000000"/>
                <w:sz w:val="20"/>
                <w:szCs w:val="20"/>
                <w:shd w:val="clear" w:color="auto" w:fill="FFFFFF"/>
                <w:lang w:val="en-US" w:eastAsia="zh-CN"/>
              </w:rPr>
              <w:t>《国际电信规则》的逐款审议</w:t>
            </w:r>
            <w:r w:rsidRPr="002C1000">
              <w:rPr>
                <w:rFonts w:eastAsia="SimSun" w:cs="Calibri"/>
                <w:sz w:val="20"/>
                <w:szCs w:val="20"/>
                <w:lang w:val="en-US" w:eastAsia="zh-CN"/>
              </w:rPr>
              <w:t>（</w:t>
            </w:r>
            <w:hyperlink r:id="rId53" w:history="1">
              <w:r w:rsidRPr="002C1000">
                <w:rPr>
                  <w:rFonts w:eastAsia="SimSun" w:cs="Calibri"/>
                  <w:bCs/>
                  <w:color w:val="0000FF"/>
                  <w:sz w:val="20"/>
                  <w:szCs w:val="20"/>
                  <w:u w:val="single"/>
                  <w:lang w:eastAsia="zh-CN"/>
                </w:rPr>
                <w:t>EG-ITRs-3/11</w:t>
              </w:r>
            </w:hyperlink>
            <w:r w:rsidR="002C1000" w:rsidRPr="002C1000">
              <w:rPr>
                <w:rFonts w:eastAsia="SimSun" w:cs="Calibri" w:hint="eastAsia"/>
                <w:sz w:val="20"/>
                <w:szCs w:val="20"/>
                <w:lang w:val="en-US" w:eastAsia="zh-CN"/>
              </w:rPr>
              <w:t>）</w:t>
            </w:r>
            <w:r w:rsidRPr="002C1000">
              <w:rPr>
                <w:rFonts w:eastAsia="SimSun" w:cs="Calibri"/>
                <w:sz w:val="20"/>
                <w:szCs w:val="20"/>
                <w:lang w:val="en-US" w:eastAsia="zh-CN"/>
              </w:rPr>
              <w:t>：</w:t>
            </w:r>
            <w:r w:rsidRPr="002C1000">
              <w:rPr>
                <w:rFonts w:eastAsia="SimSun" w:cs="Calibri"/>
                <w:color w:val="000000"/>
                <w:sz w:val="20"/>
                <w:szCs w:val="20"/>
                <w:shd w:val="clear" w:color="auto" w:fill="FFFFFF"/>
                <w:lang w:val="en-US" w:eastAsia="zh-CN"/>
              </w:rPr>
              <w:t>荷兰</w:t>
            </w:r>
            <w:r w:rsidRPr="002C1000">
              <w:rPr>
                <w:rFonts w:eastAsia="SimSun" w:cs="Calibri"/>
                <w:color w:val="000000"/>
                <w:sz w:val="20"/>
                <w:szCs w:val="20"/>
                <w:lang w:val="en-US" w:eastAsia="zh-CN"/>
              </w:rPr>
              <w:t>的文稿</w:t>
            </w:r>
          </w:p>
        </w:tc>
      </w:tr>
    </w:tbl>
    <w:p w14:paraId="2CA870AA" w14:textId="5F987FE6" w:rsidR="00977B92" w:rsidRPr="00977B92" w:rsidRDefault="008B3F22" w:rsidP="00977B92">
      <w:pPr>
        <w:snapToGrid w:val="0"/>
        <w:spacing w:after="120"/>
        <w:jc w:val="both"/>
        <w:rPr>
          <w:rFonts w:eastAsiaTheme="minorEastAsia" w:cs="Arial"/>
          <w:lang w:val="en-US" w:eastAsia="zh-CN"/>
        </w:rPr>
      </w:pPr>
      <w:r w:rsidRPr="00807DED">
        <w:rPr>
          <w:rFonts w:eastAsia="Calibri" w:cs="Arial"/>
          <w:b/>
          <w:bCs/>
          <w:lang w:val="en-US" w:eastAsia="zh-CN"/>
        </w:rPr>
        <w:lastRenderedPageBreak/>
        <w:t>3.1.4</w:t>
      </w:r>
      <w:r>
        <w:rPr>
          <w:rFonts w:eastAsia="Calibri" w:cs="Arial"/>
          <w:lang w:val="en-US" w:eastAsia="zh-CN"/>
        </w:rPr>
        <w:tab/>
      </w:r>
      <w:r>
        <w:rPr>
          <w:rFonts w:eastAsia="Calibri" w:cs="Arial" w:hint="eastAsia"/>
          <w:b/>
          <w:bCs/>
          <w:lang w:val="en-US" w:eastAsia="zh-CN"/>
        </w:rPr>
        <w:t>第</w:t>
      </w:r>
      <w:r>
        <w:rPr>
          <w:rFonts w:cs="Arial" w:hint="eastAsia"/>
          <w:b/>
          <w:bCs/>
          <w:lang w:val="en-US" w:eastAsia="zh-CN"/>
        </w:rPr>
        <w:t>四</w:t>
      </w:r>
      <w:r>
        <w:rPr>
          <w:rFonts w:eastAsia="Calibri" w:cs="Arial" w:hint="eastAsia"/>
          <w:b/>
          <w:bCs/>
          <w:lang w:val="en-US" w:eastAsia="zh-CN"/>
        </w:rPr>
        <w:t>次会议，202</w:t>
      </w:r>
      <w:r>
        <w:rPr>
          <w:rFonts w:cs="Arial" w:hint="eastAsia"/>
          <w:b/>
          <w:bCs/>
          <w:lang w:val="en-US" w:eastAsia="zh-CN"/>
        </w:rPr>
        <w:t>1</w:t>
      </w:r>
      <w:r>
        <w:rPr>
          <w:rFonts w:eastAsia="Calibri" w:cs="Arial" w:hint="eastAsia"/>
          <w:b/>
          <w:bCs/>
          <w:lang w:val="en-US" w:eastAsia="zh-CN"/>
        </w:rPr>
        <w:t>年</w:t>
      </w:r>
      <w:r>
        <w:rPr>
          <w:rFonts w:cs="Arial" w:hint="eastAsia"/>
          <w:b/>
          <w:bCs/>
          <w:lang w:val="en-US" w:eastAsia="zh-CN"/>
        </w:rPr>
        <w:t>2</w:t>
      </w:r>
      <w:r>
        <w:rPr>
          <w:rFonts w:eastAsia="Calibri" w:cs="Arial" w:hint="eastAsia"/>
          <w:b/>
          <w:bCs/>
          <w:lang w:val="en-US" w:eastAsia="zh-CN"/>
        </w:rPr>
        <w:t>月</w:t>
      </w:r>
      <w:r>
        <w:rPr>
          <w:rFonts w:cs="Arial" w:hint="eastAsia"/>
          <w:b/>
          <w:bCs/>
          <w:lang w:val="en-US" w:eastAsia="zh-CN"/>
        </w:rPr>
        <w:t>3</w:t>
      </w:r>
      <w:r>
        <w:rPr>
          <w:rFonts w:eastAsia="Calibri" w:cs="Arial" w:hint="eastAsia"/>
          <w:b/>
          <w:bCs/>
          <w:lang w:val="en-US" w:eastAsia="zh-CN"/>
        </w:rPr>
        <w:t>日</w:t>
      </w:r>
      <w:r w:rsidR="00EC2DBE">
        <w:rPr>
          <w:rFonts w:eastAsiaTheme="minorEastAsia" w:cs="Arial" w:hint="eastAsia"/>
          <w:b/>
          <w:bCs/>
          <w:lang w:val="en-US" w:eastAsia="zh-CN"/>
        </w:rPr>
        <w:t xml:space="preserve"> </w:t>
      </w:r>
      <w:r>
        <w:rPr>
          <w:rFonts w:eastAsia="Calibri" w:cs="Arial"/>
          <w:b/>
          <w:bCs/>
          <w:lang w:val="en-US" w:eastAsia="zh-CN"/>
        </w:rPr>
        <w:t>–</w:t>
      </w:r>
      <w:r w:rsidR="00EC2DBE">
        <w:rPr>
          <w:rFonts w:eastAsia="Calibri" w:cs="Arial"/>
          <w:b/>
          <w:bCs/>
          <w:lang w:val="en-US" w:eastAsia="zh-CN"/>
        </w:rPr>
        <w:t xml:space="preserve"> </w:t>
      </w:r>
      <w:r>
        <w:rPr>
          <w:rFonts w:cs="Arial" w:hint="eastAsia"/>
          <w:b/>
          <w:bCs/>
          <w:lang w:val="en-US" w:eastAsia="zh-CN"/>
        </w:rPr>
        <w:t>4</w:t>
      </w:r>
      <w:r>
        <w:rPr>
          <w:rFonts w:eastAsia="Calibri" w:cs="Arial" w:hint="eastAsia"/>
          <w:b/>
          <w:bCs/>
          <w:lang w:val="en-US" w:eastAsia="zh-CN"/>
        </w:rPr>
        <w:t>日</w:t>
      </w:r>
      <w:r w:rsidR="00807DED">
        <w:rPr>
          <w:rFonts w:cs="Calibri" w:hint="eastAsia"/>
          <w:bCs/>
          <w:lang w:eastAsia="zh-CN"/>
        </w:rPr>
        <w:t>（</w:t>
      </w:r>
      <w:hyperlink r:id="rId54" w:history="1">
        <w:r w:rsidR="00807DED" w:rsidRPr="009D2165">
          <w:rPr>
            <w:rStyle w:val="Hyperlink"/>
            <w:rFonts w:ascii="SimSun" w:hAnsi="SimSun" w:cs="Microsoft YaHei" w:hint="eastAsia"/>
            <w:b/>
            <w:bCs/>
            <w:lang w:val="en-US" w:eastAsia="zh-CN"/>
          </w:rPr>
          <w:t>见报告</w:t>
        </w:r>
      </w:hyperlink>
      <w:r w:rsidR="002C1000">
        <w:rPr>
          <w:rFonts w:cs="Calibri" w:hint="eastAsia"/>
          <w:bCs/>
          <w:lang w:eastAsia="zh-CN"/>
        </w:rPr>
        <w:t>）</w:t>
      </w:r>
      <w:r>
        <w:rPr>
          <w:rFonts w:cs="Calibri" w:hint="eastAsia"/>
          <w:bCs/>
          <w:lang w:val="en-US" w:eastAsia="zh-CN"/>
        </w:rPr>
        <w:t>：</w:t>
      </w:r>
      <w:r>
        <w:rPr>
          <w:rFonts w:eastAsia="Calibri" w:cs="Arial" w:hint="eastAsia"/>
          <w:lang w:val="en-US" w:eastAsia="zh-CN"/>
        </w:rPr>
        <w:t>在第</w:t>
      </w:r>
      <w:r>
        <w:rPr>
          <w:rFonts w:cs="Arial" w:hint="eastAsia"/>
          <w:lang w:val="en-US" w:eastAsia="zh-CN"/>
        </w:rPr>
        <w:t>四</w:t>
      </w:r>
      <w:r>
        <w:rPr>
          <w:rFonts w:eastAsia="Calibri" w:cs="Arial" w:hint="eastAsia"/>
          <w:lang w:val="en-US" w:eastAsia="zh-CN"/>
        </w:rPr>
        <w:t>次会议上，</w:t>
      </w:r>
      <w:r>
        <w:rPr>
          <w:rFonts w:eastAsia="Calibri" w:cs="Arial"/>
          <w:lang w:val="en-US" w:eastAsia="zh-CN"/>
        </w:rPr>
        <w:t>EG-ITRs</w:t>
      </w:r>
      <w:r>
        <w:rPr>
          <w:rFonts w:eastAsia="Calibri" w:cs="Arial" w:hint="eastAsia"/>
          <w:lang w:val="en-US" w:eastAsia="zh-CN"/>
        </w:rPr>
        <w:t>根据工作计划</w:t>
      </w:r>
      <w:r>
        <w:rPr>
          <w:rFonts w:cs="Arial" w:hint="eastAsia"/>
          <w:lang w:val="en-US" w:eastAsia="zh-CN"/>
        </w:rPr>
        <w:t>审议</w:t>
      </w:r>
      <w:r>
        <w:rPr>
          <w:rFonts w:eastAsia="Calibri" w:cs="Arial" w:hint="eastAsia"/>
          <w:lang w:val="en-US" w:eastAsia="zh-CN"/>
        </w:rPr>
        <w:t>了</w:t>
      </w:r>
      <w:r>
        <w:rPr>
          <w:rFonts w:cs="Arial" w:hint="eastAsia"/>
          <w:lang w:val="en-US" w:eastAsia="zh-CN"/>
        </w:rPr>
        <w:t>《国际电信规则》第</w:t>
      </w:r>
      <w:r>
        <w:rPr>
          <w:rFonts w:cs="Arial" w:hint="eastAsia"/>
          <w:lang w:val="en-US" w:eastAsia="zh-CN"/>
        </w:rPr>
        <w:t>9-14</w:t>
      </w:r>
      <w:r>
        <w:rPr>
          <w:rFonts w:cs="Arial" w:hint="eastAsia"/>
          <w:lang w:val="en-US" w:eastAsia="zh-CN"/>
        </w:rPr>
        <w:t>条和附录</w:t>
      </w:r>
      <w:r>
        <w:rPr>
          <w:rFonts w:cs="Arial" w:hint="eastAsia"/>
          <w:lang w:val="en-US" w:eastAsia="zh-CN"/>
        </w:rPr>
        <w:t>2</w:t>
      </w:r>
      <w:r>
        <w:rPr>
          <w:rFonts w:cs="Arial" w:hint="eastAsia"/>
          <w:lang w:val="en-US" w:eastAsia="zh-CN"/>
        </w:rPr>
        <w:t>。通过第二次会议决定的程序，会议完成了审议表的相应部分，从而结束了对</w:t>
      </w:r>
      <w:r>
        <w:rPr>
          <w:rFonts w:cs="Arial" w:hint="eastAsia"/>
          <w:lang w:val="en-US" w:eastAsia="zh-CN"/>
        </w:rPr>
        <w:t>2012</w:t>
      </w:r>
      <w:r>
        <w:rPr>
          <w:rFonts w:cs="Arial" w:hint="eastAsia"/>
          <w:lang w:val="en-US" w:eastAsia="zh-CN"/>
        </w:rPr>
        <w:t>年版《国际电信规则》的逐款审议。</w:t>
      </w:r>
      <w:r>
        <w:rPr>
          <w:rFonts w:eastAsia="Calibri" w:cs="Arial" w:hint="eastAsia"/>
          <w:lang w:val="en-US" w:eastAsia="zh-CN"/>
        </w:rPr>
        <w:t>向理事会提交的</w:t>
      </w:r>
      <w:r>
        <w:rPr>
          <w:rFonts w:cs="Arial" w:hint="eastAsia"/>
          <w:lang w:val="en-US" w:eastAsia="zh-CN"/>
        </w:rPr>
        <w:t>进展</w:t>
      </w:r>
      <w:r>
        <w:rPr>
          <w:rFonts w:eastAsia="Calibri" w:cs="Arial" w:hint="eastAsia"/>
          <w:lang w:val="en-US" w:eastAsia="zh-CN"/>
        </w:rPr>
        <w:t>报告是按照第一次会议决定的方式起草的，</w:t>
      </w:r>
      <w:r>
        <w:rPr>
          <w:rFonts w:cs="Arial" w:hint="eastAsia"/>
          <w:lang w:val="en-US" w:eastAsia="zh-CN"/>
        </w:rPr>
        <w:t>该报告已</w:t>
      </w:r>
      <w:r>
        <w:rPr>
          <w:rFonts w:eastAsia="Calibri" w:cs="Arial" w:hint="eastAsia"/>
          <w:lang w:val="en-US" w:eastAsia="zh-CN"/>
        </w:rPr>
        <w:t>提交给202</w:t>
      </w:r>
      <w:r>
        <w:rPr>
          <w:rFonts w:cs="Arial" w:hint="eastAsia"/>
          <w:lang w:val="en-US" w:eastAsia="zh-CN"/>
        </w:rPr>
        <w:t>1</w:t>
      </w:r>
      <w:r>
        <w:rPr>
          <w:rFonts w:eastAsia="Calibri" w:cs="Arial" w:hint="eastAsia"/>
          <w:lang w:val="en-US" w:eastAsia="zh-CN"/>
        </w:rPr>
        <w:t>年</w:t>
      </w:r>
      <w:r>
        <w:rPr>
          <w:rFonts w:cs="Arial" w:hint="eastAsia"/>
          <w:lang w:val="en-US" w:eastAsia="zh-CN"/>
        </w:rPr>
        <w:t>理事磋商</w:t>
      </w:r>
      <w:r>
        <w:rPr>
          <w:rFonts w:eastAsia="Calibri" w:cs="Arial" w:hint="eastAsia"/>
          <w:lang w:val="en-US" w:eastAsia="zh-CN"/>
        </w:rPr>
        <w:t>会虚拟会议，随后由理事会成员通过信函</w:t>
      </w:r>
      <w:r>
        <w:rPr>
          <w:rFonts w:cs="Arial" w:hint="eastAsia"/>
          <w:lang w:val="en-US" w:eastAsia="zh-CN"/>
        </w:rPr>
        <w:t>方式予以</w:t>
      </w:r>
      <w:r>
        <w:rPr>
          <w:rFonts w:eastAsia="Calibri" w:cs="Arial" w:hint="eastAsia"/>
          <w:lang w:val="en-US" w:eastAsia="zh-CN"/>
        </w:rPr>
        <w:t>批准。</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1777"/>
        <w:gridCol w:w="12764"/>
      </w:tblGrid>
      <w:tr w:rsidR="00977B92" w:rsidRPr="00977B92" w14:paraId="381650D8" w14:textId="77777777" w:rsidTr="002C1000">
        <w:trPr>
          <w:trHeight w:val="778"/>
        </w:trPr>
        <w:tc>
          <w:tcPr>
            <w:tcW w:w="611" w:type="pct"/>
          </w:tcPr>
          <w:p w14:paraId="54F6F270" w14:textId="24E649BE" w:rsidR="00977B92" w:rsidRPr="002C1000" w:rsidRDefault="00977B92" w:rsidP="00977B92">
            <w:pPr>
              <w:snapToGrid w:val="0"/>
              <w:spacing w:after="120"/>
              <w:jc w:val="both"/>
              <w:rPr>
                <w:rFonts w:cs="Calibri"/>
                <w:b/>
                <w:bCs/>
                <w:sz w:val="20"/>
                <w:szCs w:val="20"/>
                <w:lang w:val="en-US" w:eastAsia="zh-CN"/>
              </w:rPr>
            </w:pPr>
            <w:r w:rsidRPr="002C1000">
              <w:rPr>
                <w:rFonts w:cs="Calibri"/>
                <w:b/>
                <w:bCs/>
                <w:sz w:val="20"/>
                <w:szCs w:val="20"/>
                <w:lang w:val="en-US" w:eastAsia="zh-CN"/>
              </w:rPr>
              <w:t>第四次会议</w:t>
            </w:r>
            <w:r w:rsidR="002C1000" w:rsidRPr="002C1000">
              <w:rPr>
                <w:rFonts w:eastAsiaTheme="minorEastAsia" w:cs="Calibri"/>
                <w:b/>
                <w:bCs/>
                <w:sz w:val="20"/>
                <w:szCs w:val="20"/>
                <w:lang w:val="en-US" w:eastAsia="zh-CN"/>
              </w:rPr>
              <w:br/>
            </w:r>
            <w:r w:rsidRPr="002C1000">
              <w:rPr>
                <w:rFonts w:cs="Calibri"/>
                <w:b/>
                <w:bCs/>
                <w:sz w:val="20"/>
                <w:szCs w:val="20"/>
                <w:lang w:val="en-US" w:eastAsia="zh-CN"/>
              </w:rPr>
              <w:t>收到的文稿</w:t>
            </w:r>
          </w:p>
        </w:tc>
        <w:tc>
          <w:tcPr>
            <w:tcW w:w="4389" w:type="pct"/>
          </w:tcPr>
          <w:p w14:paraId="20BF93DF" w14:textId="24AFE0C7" w:rsidR="00977B92" w:rsidRPr="002C1000" w:rsidRDefault="00977B92" w:rsidP="00977B9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eastAsia="SimSun" w:cs="Calibri"/>
                <w:color w:val="000000"/>
                <w:sz w:val="20"/>
                <w:szCs w:val="20"/>
                <w:shd w:val="clear" w:color="auto" w:fill="FFFFFF"/>
                <w:lang w:val="en-US" w:eastAsia="zh-CN"/>
              </w:rPr>
            </w:pPr>
            <w:r w:rsidRPr="002C1000">
              <w:rPr>
                <w:rFonts w:eastAsia="SimSun" w:cs="Calibri"/>
                <w:sz w:val="20"/>
                <w:szCs w:val="20"/>
                <w:lang w:val="fr-FR" w:eastAsia="zh-CN"/>
              </w:rPr>
              <w:t>•</w:t>
            </w:r>
            <w:r w:rsidRPr="002C1000">
              <w:rPr>
                <w:rFonts w:eastAsia="SimSun" w:cs="Calibri"/>
                <w:sz w:val="20"/>
                <w:szCs w:val="20"/>
                <w:lang w:val="fr-FR" w:eastAsia="zh-CN"/>
              </w:rPr>
              <w:tab/>
            </w:r>
            <w:r w:rsidRPr="002C1000">
              <w:rPr>
                <w:rFonts w:eastAsia="SimSun" w:cs="Calibri"/>
                <w:color w:val="000000"/>
                <w:sz w:val="20"/>
                <w:szCs w:val="20"/>
                <w:shd w:val="clear" w:color="auto" w:fill="FFFFFF"/>
                <w:lang w:val="en-US" w:eastAsia="zh-CN"/>
              </w:rPr>
              <w:t>根据</w:t>
            </w:r>
            <w:r w:rsidRPr="002C1000">
              <w:rPr>
                <w:rFonts w:eastAsia="SimSun" w:cs="Calibri"/>
                <w:color w:val="000000"/>
                <w:sz w:val="20"/>
                <w:szCs w:val="20"/>
                <w:shd w:val="clear" w:color="auto" w:fill="FFFFFF"/>
                <w:lang w:val="en-US" w:eastAsia="zh-CN"/>
              </w:rPr>
              <w:t>EG-ITRs</w:t>
            </w:r>
            <w:r w:rsidRPr="002C1000">
              <w:rPr>
                <w:rFonts w:eastAsia="SimSun" w:cs="Calibri"/>
                <w:color w:val="000000"/>
                <w:sz w:val="20"/>
                <w:szCs w:val="20"/>
                <w:shd w:val="clear" w:color="auto" w:fill="FFFFFF"/>
                <w:lang w:val="en-US" w:eastAsia="zh-CN"/>
              </w:rPr>
              <w:t>专家组第一次会议上通过的工作计划在该组第四次会议上逐款审议《国际电信规则》条款</w:t>
            </w:r>
            <w:r w:rsidR="002C1000" w:rsidRPr="002C1000">
              <w:rPr>
                <w:rFonts w:eastAsia="SimSun" w:cs="Calibri"/>
                <w:sz w:val="20"/>
                <w:szCs w:val="20"/>
                <w:lang w:val="en-US" w:eastAsia="zh-CN"/>
              </w:rPr>
              <w:t>（</w:t>
            </w:r>
            <w:hyperlink r:id="rId55" w:history="1">
              <w:r w:rsidRPr="002C1000">
                <w:rPr>
                  <w:rFonts w:eastAsia="SimSun" w:cs="Calibri"/>
                  <w:bCs/>
                  <w:color w:val="0000FF"/>
                  <w:sz w:val="20"/>
                  <w:szCs w:val="20"/>
                  <w:u w:val="single"/>
                  <w:shd w:val="clear" w:color="auto" w:fill="FFFFFF"/>
                  <w:lang w:eastAsia="zh-CN"/>
                </w:rPr>
                <w:t>EG-ITRs-4/2</w:t>
              </w:r>
            </w:hyperlink>
            <w:r w:rsidR="002C1000" w:rsidRPr="002C1000">
              <w:rPr>
                <w:rFonts w:eastAsia="SimSun" w:cs="Calibri" w:hint="eastAsia"/>
                <w:sz w:val="20"/>
                <w:szCs w:val="20"/>
                <w:lang w:val="en-US" w:eastAsia="zh-CN"/>
              </w:rPr>
              <w:t>）</w:t>
            </w:r>
            <w:r w:rsidRPr="002C1000">
              <w:rPr>
                <w:rFonts w:eastAsia="SimSun" w:cs="Calibri"/>
                <w:sz w:val="20"/>
                <w:szCs w:val="20"/>
                <w:lang w:val="en-US" w:eastAsia="zh-CN"/>
              </w:rPr>
              <w:t>：</w:t>
            </w:r>
            <w:r w:rsidRPr="002C1000">
              <w:rPr>
                <w:rFonts w:eastAsia="SimSun" w:cs="Calibri"/>
                <w:color w:val="000000"/>
                <w:sz w:val="20"/>
                <w:szCs w:val="20"/>
                <w:shd w:val="clear" w:color="auto" w:fill="FFFFFF"/>
                <w:lang w:val="en-US" w:eastAsia="zh-CN"/>
              </w:rPr>
              <w:t>俄罗斯联邦的文稿</w:t>
            </w:r>
          </w:p>
          <w:p w14:paraId="70989C0A" w14:textId="12BA06BF" w:rsidR="00977B92" w:rsidRPr="002C1000" w:rsidRDefault="00977B92" w:rsidP="00977B9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eastAsia="SimSun" w:cs="Calibri"/>
                <w:color w:val="000000"/>
                <w:sz w:val="20"/>
                <w:szCs w:val="20"/>
                <w:shd w:val="clear" w:color="auto" w:fill="FFFFFF"/>
                <w:lang w:val="en-US" w:eastAsia="zh-CN"/>
              </w:rPr>
            </w:pPr>
            <w:r w:rsidRPr="002C1000">
              <w:rPr>
                <w:rFonts w:eastAsia="SimSun" w:cs="Calibri"/>
                <w:sz w:val="20"/>
                <w:szCs w:val="20"/>
                <w:lang w:val="fr-FR" w:eastAsia="zh-CN"/>
              </w:rPr>
              <w:t>•</w:t>
            </w:r>
            <w:r w:rsidRPr="002C1000">
              <w:rPr>
                <w:rFonts w:eastAsia="SimSun" w:cs="Calibri"/>
                <w:sz w:val="20"/>
                <w:szCs w:val="20"/>
                <w:lang w:val="fr-FR" w:eastAsia="zh-CN"/>
              </w:rPr>
              <w:tab/>
            </w:r>
            <w:r w:rsidRPr="002C1000">
              <w:rPr>
                <w:rFonts w:eastAsia="SimSun" w:cs="Calibri"/>
                <w:color w:val="000000"/>
                <w:sz w:val="20"/>
                <w:szCs w:val="20"/>
                <w:shd w:val="clear" w:color="auto" w:fill="FFFFFF"/>
                <w:lang w:val="en-US" w:eastAsia="zh-CN"/>
              </w:rPr>
              <w:t>《国际电信规则》的逐款审议</w:t>
            </w:r>
            <w:r w:rsidR="002C1000" w:rsidRPr="002C1000">
              <w:rPr>
                <w:rFonts w:eastAsia="SimSun" w:cs="Calibri"/>
                <w:color w:val="000000"/>
                <w:sz w:val="20"/>
                <w:szCs w:val="20"/>
                <w:shd w:val="clear" w:color="auto" w:fill="FFFFFF"/>
                <w:lang w:val="en-US" w:eastAsia="zh-CN"/>
              </w:rPr>
              <w:t>（</w:t>
            </w:r>
            <w:hyperlink r:id="rId56" w:history="1">
              <w:r w:rsidRPr="002C1000">
                <w:rPr>
                  <w:rFonts w:eastAsia="SimSun" w:cs="Calibri"/>
                  <w:bCs/>
                  <w:color w:val="0000FF"/>
                  <w:sz w:val="20"/>
                  <w:szCs w:val="20"/>
                  <w:u w:val="single"/>
                  <w:shd w:val="clear" w:color="auto" w:fill="FFFFFF"/>
                  <w:lang w:val="en-US" w:eastAsia="zh-CN"/>
                </w:rPr>
                <w:t>EG-ITRs-4/3</w:t>
              </w:r>
            </w:hyperlink>
            <w:r w:rsidR="002C1000" w:rsidRPr="002C1000">
              <w:rPr>
                <w:rFonts w:eastAsia="SimSun" w:cs="Calibri" w:hint="eastAsia"/>
                <w:color w:val="000000"/>
                <w:sz w:val="20"/>
                <w:szCs w:val="20"/>
                <w:shd w:val="clear" w:color="auto" w:fill="FFFFFF"/>
                <w:lang w:val="en-US" w:eastAsia="zh-CN"/>
              </w:rPr>
              <w:t>）</w:t>
            </w:r>
            <w:r w:rsidRPr="002C1000">
              <w:rPr>
                <w:rFonts w:eastAsia="SimSun" w:cs="Calibri"/>
                <w:color w:val="000000"/>
                <w:sz w:val="20"/>
                <w:szCs w:val="20"/>
                <w:shd w:val="clear" w:color="auto" w:fill="FFFFFF"/>
                <w:lang w:val="en-US" w:eastAsia="zh-CN"/>
              </w:rPr>
              <w:t>：大不列颠及北爱尔兰联合王国的文稿</w:t>
            </w:r>
          </w:p>
          <w:p w14:paraId="29A71728" w14:textId="20CDC4F7" w:rsidR="00977B92" w:rsidRPr="002C1000" w:rsidRDefault="00977B92" w:rsidP="00977B9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eastAsia="SimSun" w:cs="Calibri"/>
                <w:color w:val="000000"/>
                <w:sz w:val="20"/>
                <w:szCs w:val="20"/>
                <w:shd w:val="clear" w:color="auto" w:fill="FFFFFF"/>
                <w:lang w:val="en-US" w:eastAsia="zh-CN"/>
              </w:rPr>
            </w:pPr>
            <w:r w:rsidRPr="002C1000">
              <w:rPr>
                <w:rFonts w:eastAsia="SimSun" w:cs="Calibri"/>
                <w:sz w:val="20"/>
                <w:szCs w:val="20"/>
                <w:lang w:val="fr-FR" w:eastAsia="zh-CN"/>
              </w:rPr>
              <w:t>•</w:t>
            </w:r>
            <w:r w:rsidRPr="002C1000">
              <w:rPr>
                <w:rFonts w:eastAsia="SimSun" w:cs="Calibri"/>
                <w:sz w:val="20"/>
                <w:szCs w:val="20"/>
                <w:lang w:val="fr-FR" w:eastAsia="zh-CN"/>
              </w:rPr>
              <w:tab/>
            </w:r>
            <w:r w:rsidRPr="002C1000">
              <w:rPr>
                <w:rFonts w:eastAsia="SimSun" w:cs="Calibri"/>
                <w:color w:val="000000"/>
                <w:sz w:val="20"/>
                <w:szCs w:val="20"/>
                <w:shd w:val="clear" w:color="auto" w:fill="FFFFFF"/>
                <w:lang w:val="en-US" w:eastAsia="zh-CN"/>
              </w:rPr>
              <w:t>《国际电信规则》的逐款审议</w:t>
            </w:r>
            <w:r w:rsidR="002C1000" w:rsidRPr="002C1000">
              <w:rPr>
                <w:rFonts w:eastAsia="SimSun" w:cs="Calibri"/>
                <w:color w:val="000000"/>
                <w:sz w:val="20"/>
                <w:szCs w:val="20"/>
                <w:shd w:val="clear" w:color="auto" w:fill="FFFFFF"/>
                <w:lang w:val="en-US" w:eastAsia="zh-CN"/>
              </w:rPr>
              <w:t>（</w:t>
            </w:r>
            <w:hyperlink r:id="rId57" w:history="1">
              <w:r w:rsidRPr="002C1000">
                <w:rPr>
                  <w:rFonts w:eastAsia="SimSun" w:cs="Calibri"/>
                  <w:color w:val="0000FF"/>
                  <w:sz w:val="20"/>
                  <w:szCs w:val="20"/>
                  <w:u w:val="single"/>
                  <w:shd w:val="clear" w:color="auto" w:fill="FFFFFF"/>
                  <w:lang w:val="en-US" w:eastAsia="zh-CN"/>
                </w:rPr>
                <w:t>EG-ITRs-4/4</w:t>
              </w:r>
            </w:hyperlink>
            <w:r w:rsidR="002C1000" w:rsidRPr="002C1000">
              <w:rPr>
                <w:rFonts w:eastAsia="SimSun" w:cs="Calibri" w:hint="eastAsia"/>
                <w:color w:val="000000"/>
                <w:sz w:val="20"/>
                <w:szCs w:val="20"/>
                <w:shd w:val="clear" w:color="auto" w:fill="FFFFFF"/>
                <w:lang w:val="en-US" w:eastAsia="zh-CN"/>
              </w:rPr>
              <w:t>）</w:t>
            </w:r>
            <w:r w:rsidRPr="002C1000">
              <w:rPr>
                <w:rFonts w:eastAsia="SimSun" w:cs="Calibri"/>
                <w:color w:val="000000"/>
                <w:sz w:val="20"/>
                <w:szCs w:val="20"/>
                <w:shd w:val="clear" w:color="auto" w:fill="FFFFFF"/>
                <w:lang w:val="en-US" w:eastAsia="zh-CN"/>
              </w:rPr>
              <w:t>：荷兰的文稿</w:t>
            </w:r>
          </w:p>
          <w:p w14:paraId="0A302630" w14:textId="497F0927" w:rsidR="00977B92" w:rsidRPr="002C1000" w:rsidRDefault="00977B92" w:rsidP="00977B9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eastAsia="SimSun" w:cs="Calibri"/>
                <w:color w:val="000000"/>
                <w:sz w:val="20"/>
                <w:szCs w:val="20"/>
                <w:shd w:val="clear" w:color="auto" w:fill="FFFFFF"/>
                <w:lang w:val="en-US" w:eastAsia="zh-CN"/>
              </w:rPr>
            </w:pPr>
            <w:r w:rsidRPr="002C1000">
              <w:rPr>
                <w:rFonts w:eastAsia="SimSun" w:cs="Calibri"/>
                <w:sz w:val="20"/>
                <w:szCs w:val="20"/>
                <w:lang w:val="fr-FR" w:eastAsia="zh-CN"/>
              </w:rPr>
              <w:t>•</w:t>
            </w:r>
            <w:r w:rsidRPr="002C1000">
              <w:rPr>
                <w:rFonts w:eastAsia="SimSun" w:cs="Calibri"/>
                <w:sz w:val="20"/>
                <w:szCs w:val="20"/>
                <w:lang w:val="fr-FR" w:eastAsia="zh-CN"/>
              </w:rPr>
              <w:tab/>
            </w:r>
            <w:r w:rsidRPr="002C1000">
              <w:rPr>
                <w:rFonts w:eastAsia="SimSun" w:cs="Calibri"/>
                <w:bCs/>
                <w:color w:val="000000"/>
                <w:sz w:val="20"/>
                <w:szCs w:val="20"/>
                <w:shd w:val="clear" w:color="auto" w:fill="FFFFFF"/>
                <w:lang w:eastAsia="zh-CN"/>
              </w:rPr>
              <w:t>逐款审议</w:t>
            </w:r>
            <w:r w:rsidRPr="002C1000">
              <w:rPr>
                <w:rFonts w:eastAsia="SimSun" w:cs="Calibri"/>
                <w:bCs/>
                <w:color w:val="000000"/>
                <w:sz w:val="20"/>
                <w:szCs w:val="20"/>
                <w:shd w:val="clear" w:color="auto" w:fill="FFFFFF"/>
                <w:lang w:eastAsia="zh-CN"/>
              </w:rPr>
              <w:t>2012</w:t>
            </w:r>
            <w:r w:rsidRPr="002C1000">
              <w:rPr>
                <w:rFonts w:eastAsia="SimSun" w:cs="Calibri"/>
                <w:bCs/>
                <w:color w:val="000000"/>
                <w:sz w:val="20"/>
                <w:szCs w:val="20"/>
                <w:shd w:val="clear" w:color="auto" w:fill="FFFFFF"/>
                <w:lang w:eastAsia="zh-CN"/>
              </w:rPr>
              <w:t>年</w:t>
            </w:r>
            <w:r w:rsidRPr="002C1000">
              <w:rPr>
                <w:rFonts w:eastAsia="SimSun" w:cs="Calibri"/>
                <w:bCs/>
                <w:color w:val="000000"/>
                <w:sz w:val="20"/>
                <w:szCs w:val="20"/>
                <w:shd w:val="clear" w:color="auto" w:fill="FFFFFF"/>
                <w:lang w:val="en-US" w:eastAsia="zh-CN"/>
              </w:rPr>
              <w:t>版</w:t>
            </w:r>
            <w:r w:rsidRPr="002C1000">
              <w:rPr>
                <w:rFonts w:eastAsia="SimSun" w:cs="Calibri"/>
                <w:bCs/>
                <w:color w:val="000000"/>
                <w:sz w:val="20"/>
                <w:szCs w:val="20"/>
                <w:shd w:val="clear" w:color="auto" w:fill="FFFFFF"/>
                <w:lang w:eastAsia="zh-CN"/>
              </w:rPr>
              <w:t>《国际电信规则》第</w:t>
            </w:r>
            <w:r w:rsidRPr="002C1000">
              <w:rPr>
                <w:rFonts w:eastAsia="SimSun" w:cs="Calibri"/>
                <w:bCs/>
                <w:color w:val="000000"/>
                <w:sz w:val="20"/>
                <w:szCs w:val="20"/>
                <w:shd w:val="clear" w:color="auto" w:fill="FFFFFF"/>
                <w:lang w:eastAsia="zh-CN"/>
              </w:rPr>
              <w:t>9</w:t>
            </w:r>
            <w:r w:rsidRPr="002C1000">
              <w:rPr>
                <w:rFonts w:eastAsia="SimSun" w:cs="Calibri"/>
                <w:bCs/>
                <w:color w:val="000000"/>
                <w:sz w:val="20"/>
                <w:szCs w:val="20"/>
                <w:shd w:val="clear" w:color="auto" w:fill="FFFFFF"/>
                <w:lang w:eastAsia="zh-CN"/>
              </w:rPr>
              <w:t>至</w:t>
            </w:r>
            <w:r w:rsidRPr="002C1000">
              <w:rPr>
                <w:rFonts w:eastAsia="SimSun" w:cs="Calibri"/>
                <w:bCs/>
                <w:color w:val="000000"/>
                <w:sz w:val="20"/>
                <w:szCs w:val="20"/>
                <w:shd w:val="clear" w:color="auto" w:fill="FFFFFF"/>
                <w:lang w:eastAsia="zh-CN"/>
              </w:rPr>
              <w:t>14</w:t>
            </w:r>
            <w:r w:rsidRPr="002C1000">
              <w:rPr>
                <w:rFonts w:eastAsia="SimSun" w:cs="Calibri"/>
                <w:bCs/>
                <w:color w:val="000000"/>
                <w:sz w:val="20"/>
                <w:szCs w:val="20"/>
                <w:shd w:val="clear" w:color="auto" w:fill="FFFFFF"/>
                <w:lang w:eastAsia="zh-CN"/>
              </w:rPr>
              <w:t>条和附录</w:t>
            </w:r>
            <w:r w:rsidRPr="002C1000">
              <w:rPr>
                <w:rFonts w:eastAsia="SimSun" w:cs="Calibri"/>
                <w:bCs/>
                <w:color w:val="000000"/>
                <w:sz w:val="20"/>
                <w:szCs w:val="20"/>
                <w:shd w:val="clear" w:color="auto" w:fill="FFFFFF"/>
                <w:lang w:eastAsia="zh-CN"/>
              </w:rPr>
              <w:t>2</w:t>
            </w:r>
            <w:r w:rsidR="002C1000" w:rsidRPr="002C1000">
              <w:rPr>
                <w:rFonts w:eastAsia="SimSun" w:cs="Calibri"/>
                <w:bCs/>
                <w:color w:val="000000"/>
                <w:sz w:val="20"/>
                <w:szCs w:val="20"/>
                <w:shd w:val="clear" w:color="auto" w:fill="FFFFFF"/>
                <w:lang w:val="en-US" w:eastAsia="zh-CN"/>
              </w:rPr>
              <w:t>（</w:t>
            </w:r>
            <w:hyperlink r:id="rId58" w:history="1">
              <w:r w:rsidRPr="002C1000">
                <w:rPr>
                  <w:rFonts w:eastAsia="SimSun" w:cs="Calibri"/>
                  <w:bCs/>
                  <w:color w:val="0000FF"/>
                  <w:sz w:val="20"/>
                  <w:szCs w:val="20"/>
                  <w:u w:val="single"/>
                  <w:shd w:val="clear" w:color="auto" w:fill="FFFFFF"/>
                  <w:lang w:val="en-US" w:eastAsia="zh-CN"/>
                </w:rPr>
                <w:t>EG-ITRs-4/5</w:t>
              </w:r>
            </w:hyperlink>
            <w:r w:rsidR="002C1000" w:rsidRPr="002C1000">
              <w:rPr>
                <w:rFonts w:eastAsia="SimSun" w:cs="Calibri" w:hint="eastAsia"/>
                <w:bCs/>
                <w:color w:val="000000"/>
                <w:sz w:val="20"/>
                <w:szCs w:val="20"/>
                <w:shd w:val="clear" w:color="auto" w:fill="FFFFFF"/>
                <w:lang w:val="en-US" w:eastAsia="zh-CN"/>
              </w:rPr>
              <w:t>）</w:t>
            </w:r>
            <w:r w:rsidRPr="002C1000">
              <w:rPr>
                <w:rFonts w:eastAsia="SimSun" w:cs="Calibri"/>
                <w:bCs/>
                <w:color w:val="000000"/>
                <w:sz w:val="20"/>
                <w:szCs w:val="20"/>
                <w:shd w:val="clear" w:color="auto" w:fill="FFFFFF"/>
                <w:lang w:eastAsia="zh-CN"/>
              </w:rPr>
              <w:t>：</w:t>
            </w:r>
            <w:r w:rsidRPr="002C1000">
              <w:rPr>
                <w:rFonts w:eastAsia="SimSun" w:cs="Calibri"/>
                <w:color w:val="000000"/>
                <w:sz w:val="20"/>
                <w:szCs w:val="20"/>
                <w:shd w:val="clear" w:color="auto" w:fill="FFFFFF"/>
                <w:lang w:val="en-US" w:eastAsia="zh-CN"/>
              </w:rPr>
              <w:t>沙特阿拉伯、埃及、约旦和科威特的文稿</w:t>
            </w:r>
          </w:p>
          <w:p w14:paraId="7435ABF1" w14:textId="6BACC4A6" w:rsidR="00977B92" w:rsidRPr="002C1000" w:rsidRDefault="00977B92" w:rsidP="00977B9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eastAsia="SimSun" w:cs="Calibri"/>
                <w:color w:val="000000"/>
                <w:sz w:val="20"/>
                <w:szCs w:val="20"/>
                <w:shd w:val="clear" w:color="auto" w:fill="FFFFFF"/>
                <w:lang w:val="en-US" w:eastAsia="zh-CN"/>
              </w:rPr>
            </w:pPr>
            <w:r w:rsidRPr="002C1000">
              <w:rPr>
                <w:rFonts w:eastAsia="SimSun" w:cs="Calibri"/>
                <w:sz w:val="20"/>
                <w:szCs w:val="20"/>
                <w:lang w:val="fr-FR" w:eastAsia="zh-CN"/>
              </w:rPr>
              <w:t>•</w:t>
            </w:r>
            <w:r w:rsidRPr="002C1000">
              <w:rPr>
                <w:rFonts w:eastAsia="SimSun" w:cs="Calibri"/>
                <w:sz w:val="20"/>
                <w:szCs w:val="20"/>
                <w:lang w:val="fr-FR" w:eastAsia="zh-CN"/>
              </w:rPr>
              <w:tab/>
            </w:r>
            <w:r w:rsidRPr="002C1000">
              <w:rPr>
                <w:rFonts w:eastAsia="SimSun" w:cs="Calibri"/>
                <w:color w:val="000000"/>
                <w:sz w:val="20"/>
                <w:szCs w:val="20"/>
                <w:shd w:val="clear" w:color="auto" w:fill="FFFFFF"/>
                <w:lang w:val="en-US" w:eastAsia="zh-CN"/>
              </w:rPr>
              <w:t>对</w:t>
            </w:r>
            <w:r w:rsidRPr="002C1000">
              <w:rPr>
                <w:rFonts w:eastAsia="SimSun" w:cs="Calibri"/>
                <w:color w:val="000000"/>
                <w:sz w:val="20"/>
                <w:szCs w:val="20"/>
                <w:shd w:val="clear" w:color="auto" w:fill="FFFFFF"/>
                <w:lang w:val="en-US" w:eastAsia="zh-CN"/>
              </w:rPr>
              <w:t>2012</w:t>
            </w:r>
            <w:r w:rsidRPr="002C1000">
              <w:rPr>
                <w:rFonts w:eastAsia="SimSun" w:cs="Calibri"/>
                <w:color w:val="000000"/>
                <w:sz w:val="20"/>
                <w:szCs w:val="20"/>
                <w:shd w:val="clear" w:color="auto" w:fill="FFFFFF"/>
                <w:lang w:val="en-US" w:eastAsia="zh-CN"/>
              </w:rPr>
              <w:t>年版《国际电信规则》第</w:t>
            </w:r>
            <w:r w:rsidRPr="002C1000">
              <w:rPr>
                <w:rFonts w:eastAsia="SimSun" w:cs="Calibri"/>
                <w:color w:val="000000"/>
                <w:sz w:val="20"/>
                <w:szCs w:val="20"/>
                <w:shd w:val="clear" w:color="auto" w:fill="FFFFFF"/>
                <w:lang w:val="en-US" w:eastAsia="zh-CN"/>
              </w:rPr>
              <w:t>9</w:t>
            </w:r>
            <w:r w:rsidRPr="002C1000">
              <w:rPr>
                <w:rFonts w:eastAsia="SimSun" w:cs="Calibri"/>
                <w:color w:val="000000"/>
                <w:sz w:val="20"/>
                <w:szCs w:val="20"/>
                <w:shd w:val="clear" w:color="auto" w:fill="FFFFFF"/>
                <w:lang w:val="en-US" w:eastAsia="zh-CN"/>
              </w:rPr>
              <w:t>至</w:t>
            </w:r>
            <w:r w:rsidRPr="002C1000">
              <w:rPr>
                <w:rFonts w:eastAsia="SimSun" w:cs="Calibri"/>
                <w:color w:val="000000"/>
                <w:sz w:val="20"/>
                <w:szCs w:val="20"/>
                <w:shd w:val="clear" w:color="auto" w:fill="FFFFFF"/>
                <w:lang w:val="en-US" w:eastAsia="zh-CN"/>
              </w:rPr>
              <w:t>14</w:t>
            </w:r>
            <w:r w:rsidRPr="002C1000">
              <w:rPr>
                <w:rFonts w:eastAsia="SimSun" w:cs="Calibri"/>
                <w:color w:val="000000"/>
                <w:sz w:val="20"/>
                <w:szCs w:val="20"/>
                <w:shd w:val="clear" w:color="auto" w:fill="FFFFFF"/>
                <w:lang w:val="en-US" w:eastAsia="zh-CN"/>
              </w:rPr>
              <w:t>条及附录</w:t>
            </w:r>
            <w:r w:rsidRPr="002C1000">
              <w:rPr>
                <w:rFonts w:eastAsia="SimSun" w:cs="Calibri"/>
                <w:color w:val="000000"/>
                <w:sz w:val="20"/>
                <w:szCs w:val="20"/>
                <w:shd w:val="clear" w:color="auto" w:fill="FFFFFF"/>
                <w:lang w:val="en-US" w:eastAsia="zh-CN"/>
              </w:rPr>
              <w:t>2</w:t>
            </w:r>
            <w:r w:rsidRPr="002C1000">
              <w:rPr>
                <w:rFonts w:eastAsia="SimSun" w:cs="Calibri"/>
                <w:color w:val="000000"/>
                <w:sz w:val="20"/>
                <w:szCs w:val="20"/>
                <w:shd w:val="clear" w:color="auto" w:fill="FFFFFF"/>
                <w:lang w:val="en-US" w:eastAsia="zh-CN"/>
              </w:rPr>
              <w:t>的意见</w:t>
            </w:r>
            <w:r w:rsidR="002C1000" w:rsidRPr="002C1000">
              <w:rPr>
                <w:rFonts w:eastAsia="SimSun" w:cs="Calibri"/>
                <w:color w:val="000000"/>
                <w:sz w:val="20"/>
                <w:szCs w:val="20"/>
                <w:shd w:val="clear" w:color="auto" w:fill="FFFFFF"/>
                <w:lang w:val="en-US" w:eastAsia="zh-CN"/>
              </w:rPr>
              <w:t>（</w:t>
            </w:r>
            <w:hyperlink r:id="rId59" w:history="1">
              <w:r w:rsidRPr="002C1000">
                <w:rPr>
                  <w:rFonts w:eastAsia="SimSun" w:cs="Calibri"/>
                  <w:color w:val="0000FF"/>
                  <w:sz w:val="20"/>
                  <w:szCs w:val="20"/>
                  <w:u w:val="single"/>
                  <w:shd w:val="clear" w:color="auto" w:fill="FFFFFF"/>
                  <w:lang w:val="en-US" w:eastAsia="zh-CN"/>
                </w:rPr>
                <w:t>EG-ITRs-4/6</w:t>
              </w:r>
            </w:hyperlink>
            <w:r w:rsidR="002C1000" w:rsidRPr="002C1000">
              <w:rPr>
                <w:rFonts w:eastAsia="SimSun" w:cs="Calibri" w:hint="eastAsia"/>
                <w:color w:val="000000"/>
                <w:sz w:val="20"/>
                <w:szCs w:val="20"/>
                <w:shd w:val="clear" w:color="auto" w:fill="FFFFFF"/>
                <w:lang w:val="en-US" w:eastAsia="zh-CN"/>
              </w:rPr>
              <w:t>）</w:t>
            </w:r>
            <w:r w:rsidRPr="002C1000">
              <w:rPr>
                <w:rFonts w:eastAsia="SimSun" w:cs="Calibri"/>
                <w:color w:val="000000"/>
                <w:sz w:val="20"/>
                <w:szCs w:val="20"/>
                <w:shd w:val="clear" w:color="auto" w:fill="FFFFFF"/>
                <w:lang w:val="en-US" w:eastAsia="zh-CN"/>
              </w:rPr>
              <w:t>：美国和加拿大的文稿</w:t>
            </w:r>
          </w:p>
          <w:p w14:paraId="4A1238B5" w14:textId="66A85D25" w:rsidR="00977B92" w:rsidRPr="002C1000" w:rsidRDefault="00977B92" w:rsidP="00977B9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Calibri"/>
                <w:sz w:val="20"/>
                <w:szCs w:val="20"/>
                <w:lang w:val="en-US" w:eastAsia="zh-CN"/>
              </w:rPr>
            </w:pPr>
            <w:r w:rsidRPr="002C1000">
              <w:rPr>
                <w:rFonts w:eastAsia="SimSun" w:cs="Calibri"/>
                <w:sz w:val="20"/>
                <w:szCs w:val="20"/>
                <w:lang w:val="fr-FR" w:eastAsia="zh-CN"/>
              </w:rPr>
              <w:t>•</w:t>
            </w:r>
            <w:r w:rsidRPr="002C1000">
              <w:rPr>
                <w:rFonts w:eastAsia="SimSun" w:cs="Calibri"/>
                <w:sz w:val="20"/>
                <w:szCs w:val="20"/>
                <w:lang w:val="fr-FR" w:eastAsia="zh-CN"/>
              </w:rPr>
              <w:tab/>
            </w:r>
            <w:r w:rsidRPr="002C1000">
              <w:rPr>
                <w:rFonts w:eastAsia="SimSun" w:cs="Calibri"/>
                <w:sz w:val="20"/>
                <w:szCs w:val="20"/>
                <w:lang w:val="en-US" w:eastAsia="zh-CN"/>
              </w:rPr>
              <w:t>2012</w:t>
            </w:r>
            <w:r w:rsidRPr="002C1000">
              <w:rPr>
                <w:rFonts w:eastAsia="SimSun" w:cs="Calibri"/>
                <w:sz w:val="20"/>
                <w:szCs w:val="20"/>
                <w:lang w:val="en-US" w:eastAsia="zh-CN"/>
              </w:rPr>
              <w:t>年版《国际电信规则》第</w:t>
            </w:r>
            <w:r w:rsidRPr="002C1000">
              <w:rPr>
                <w:rFonts w:eastAsia="SimSun" w:cs="Calibri"/>
                <w:sz w:val="20"/>
                <w:szCs w:val="20"/>
                <w:lang w:val="en-US" w:eastAsia="zh-CN"/>
              </w:rPr>
              <w:t>9</w:t>
            </w:r>
            <w:r w:rsidRPr="002C1000">
              <w:rPr>
                <w:rFonts w:eastAsia="SimSun" w:cs="Calibri"/>
                <w:sz w:val="20"/>
                <w:szCs w:val="20"/>
                <w:lang w:val="en-US" w:eastAsia="zh-CN"/>
              </w:rPr>
              <w:t>至</w:t>
            </w:r>
            <w:r w:rsidRPr="002C1000">
              <w:rPr>
                <w:rFonts w:eastAsia="SimSun" w:cs="Calibri"/>
                <w:sz w:val="20"/>
                <w:szCs w:val="20"/>
                <w:lang w:val="en-US" w:eastAsia="zh-CN"/>
              </w:rPr>
              <w:t>12</w:t>
            </w:r>
            <w:r w:rsidRPr="002C1000">
              <w:rPr>
                <w:rFonts w:eastAsia="SimSun" w:cs="Calibri"/>
                <w:sz w:val="20"/>
                <w:szCs w:val="20"/>
                <w:lang w:val="en-US" w:eastAsia="zh-CN"/>
              </w:rPr>
              <w:t>条及附录</w:t>
            </w:r>
            <w:r w:rsidRPr="002C1000">
              <w:rPr>
                <w:rFonts w:eastAsia="SimSun" w:cs="Calibri"/>
                <w:sz w:val="20"/>
                <w:szCs w:val="20"/>
                <w:lang w:val="en-US" w:eastAsia="zh-CN"/>
              </w:rPr>
              <w:t>2</w:t>
            </w:r>
            <w:r w:rsidRPr="002C1000">
              <w:rPr>
                <w:rFonts w:eastAsia="SimSun" w:cs="Calibri"/>
                <w:sz w:val="20"/>
                <w:szCs w:val="20"/>
                <w:lang w:val="en-US" w:eastAsia="zh-CN"/>
              </w:rPr>
              <w:t>的逐款审议</w:t>
            </w:r>
            <w:r w:rsidR="002C1000" w:rsidRPr="002C1000">
              <w:rPr>
                <w:rFonts w:eastAsia="SimSun" w:cs="Calibri"/>
                <w:sz w:val="20"/>
                <w:szCs w:val="20"/>
                <w:lang w:val="en-US" w:eastAsia="zh-CN"/>
              </w:rPr>
              <w:t>（</w:t>
            </w:r>
            <w:hyperlink r:id="rId60" w:history="1">
              <w:r w:rsidRPr="002C1000">
                <w:rPr>
                  <w:rFonts w:eastAsia="SimSun" w:cs="Calibri"/>
                  <w:color w:val="0000FF"/>
                  <w:sz w:val="20"/>
                  <w:szCs w:val="20"/>
                  <w:u w:val="single"/>
                  <w:lang w:val="en-US" w:eastAsia="zh-CN"/>
                </w:rPr>
                <w:t>EG-ITRs-4/7</w:t>
              </w:r>
            </w:hyperlink>
            <w:r w:rsidR="002C1000" w:rsidRPr="002C1000">
              <w:rPr>
                <w:rFonts w:eastAsia="SimSun" w:cs="Calibri" w:hint="eastAsia"/>
                <w:sz w:val="20"/>
                <w:szCs w:val="20"/>
                <w:lang w:val="en-US" w:eastAsia="zh-CN"/>
              </w:rPr>
              <w:t>）</w:t>
            </w:r>
            <w:r w:rsidRPr="002C1000">
              <w:rPr>
                <w:rFonts w:eastAsia="SimSun" w:cs="Calibri"/>
                <w:sz w:val="20"/>
                <w:szCs w:val="20"/>
                <w:lang w:val="en-US" w:eastAsia="zh-CN"/>
              </w:rPr>
              <w:t>：中华人民共和国</w:t>
            </w:r>
            <w:r w:rsidRPr="002C1000">
              <w:rPr>
                <w:rFonts w:eastAsia="SimSun" w:cs="Calibri"/>
                <w:color w:val="000000"/>
                <w:sz w:val="20"/>
                <w:szCs w:val="20"/>
                <w:shd w:val="clear" w:color="auto" w:fill="FFFFFF"/>
                <w:lang w:val="en-US" w:eastAsia="zh-CN"/>
              </w:rPr>
              <w:t>的文稿</w:t>
            </w:r>
          </w:p>
        </w:tc>
      </w:tr>
    </w:tbl>
    <w:p w14:paraId="39AE0A74" w14:textId="3224ECC1" w:rsidR="00977B92" w:rsidRPr="00977B92" w:rsidRDefault="008B3F22" w:rsidP="00977B92">
      <w:pPr>
        <w:snapToGrid w:val="0"/>
        <w:spacing w:before="240" w:after="120"/>
        <w:jc w:val="both"/>
        <w:rPr>
          <w:rFonts w:eastAsiaTheme="minorEastAsia" w:cs="Arial"/>
          <w:lang w:val="en-US" w:eastAsia="zh-CN"/>
        </w:rPr>
      </w:pPr>
      <w:r w:rsidRPr="00977B92">
        <w:rPr>
          <w:rFonts w:eastAsia="Calibri" w:cs="Arial"/>
          <w:b/>
          <w:bCs/>
          <w:lang w:val="en-US" w:eastAsia="zh-CN"/>
        </w:rPr>
        <w:t>3.1.5</w:t>
      </w:r>
      <w:r>
        <w:rPr>
          <w:rFonts w:eastAsia="Calibri" w:cs="Arial"/>
          <w:lang w:val="en-US" w:eastAsia="zh-CN"/>
        </w:rPr>
        <w:tab/>
      </w:r>
      <w:r w:rsidR="00977B92">
        <w:rPr>
          <w:rFonts w:eastAsia="Calibri" w:cs="Arial" w:hint="eastAsia"/>
          <w:b/>
          <w:bCs/>
          <w:lang w:val="en-US" w:eastAsia="zh-CN"/>
        </w:rPr>
        <w:t>第</w:t>
      </w:r>
      <w:r w:rsidR="00977B92">
        <w:rPr>
          <w:rFonts w:cs="Arial" w:hint="eastAsia"/>
          <w:b/>
          <w:bCs/>
          <w:lang w:val="en-US" w:eastAsia="zh-CN"/>
        </w:rPr>
        <w:t>五</w:t>
      </w:r>
      <w:r w:rsidR="00977B92">
        <w:rPr>
          <w:rFonts w:eastAsia="Calibri" w:cs="Arial" w:hint="eastAsia"/>
          <w:b/>
          <w:bCs/>
          <w:lang w:val="en-US" w:eastAsia="zh-CN"/>
        </w:rPr>
        <w:t>次会议，202</w:t>
      </w:r>
      <w:r w:rsidR="00977B92">
        <w:rPr>
          <w:rFonts w:cs="Arial" w:hint="eastAsia"/>
          <w:b/>
          <w:bCs/>
          <w:lang w:val="en-US" w:eastAsia="zh-CN"/>
        </w:rPr>
        <w:t>1</w:t>
      </w:r>
      <w:r w:rsidR="00977B92">
        <w:rPr>
          <w:rFonts w:eastAsia="Calibri" w:cs="Arial" w:hint="eastAsia"/>
          <w:b/>
          <w:bCs/>
          <w:lang w:val="en-US" w:eastAsia="zh-CN"/>
        </w:rPr>
        <w:t>年</w:t>
      </w:r>
      <w:r w:rsidR="00977B92">
        <w:rPr>
          <w:rFonts w:cs="Arial" w:hint="eastAsia"/>
          <w:b/>
          <w:bCs/>
          <w:lang w:val="en-US" w:eastAsia="zh-CN"/>
        </w:rPr>
        <w:t>9</w:t>
      </w:r>
      <w:r w:rsidR="00977B92">
        <w:rPr>
          <w:rFonts w:eastAsia="Calibri" w:cs="Arial" w:hint="eastAsia"/>
          <w:b/>
          <w:bCs/>
          <w:lang w:val="en-US" w:eastAsia="zh-CN"/>
        </w:rPr>
        <w:t>月</w:t>
      </w:r>
      <w:r w:rsidR="00977B92">
        <w:rPr>
          <w:rFonts w:cs="Arial" w:hint="eastAsia"/>
          <w:b/>
          <w:bCs/>
          <w:lang w:val="en-US" w:eastAsia="zh-CN"/>
        </w:rPr>
        <w:t>30</w:t>
      </w:r>
      <w:r w:rsidR="00977B92">
        <w:rPr>
          <w:rFonts w:eastAsia="Calibri" w:cs="Arial" w:hint="eastAsia"/>
          <w:b/>
          <w:bCs/>
          <w:lang w:val="en-US" w:eastAsia="zh-CN"/>
        </w:rPr>
        <w:t>日</w:t>
      </w:r>
      <w:r w:rsidR="00EC2DBE">
        <w:rPr>
          <w:rFonts w:eastAsiaTheme="minorEastAsia" w:cs="Arial" w:hint="eastAsia"/>
          <w:b/>
          <w:bCs/>
          <w:lang w:val="en-US" w:eastAsia="zh-CN"/>
        </w:rPr>
        <w:t xml:space="preserve"> </w:t>
      </w:r>
      <w:r w:rsidR="00977B92">
        <w:rPr>
          <w:rFonts w:eastAsia="Calibri" w:cs="Arial"/>
          <w:b/>
          <w:bCs/>
          <w:lang w:val="en-US" w:eastAsia="zh-CN"/>
        </w:rPr>
        <w:t>–</w:t>
      </w:r>
      <w:r w:rsidR="00EC2DBE">
        <w:rPr>
          <w:rFonts w:eastAsia="Calibri" w:cs="Arial"/>
          <w:b/>
          <w:bCs/>
          <w:lang w:val="en-US" w:eastAsia="zh-CN"/>
        </w:rPr>
        <w:t xml:space="preserve"> </w:t>
      </w:r>
      <w:r w:rsidR="00977B92">
        <w:rPr>
          <w:rFonts w:cs="Arial" w:hint="eastAsia"/>
          <w:b/>
          <w:bCs/>
          <w:lang w:val="en-US" w:eastAsia="zh-CN"/>
        </w:rPr>
        <w:t>10</w:t>
      </w:r>
      <w:r w:rsidR="00977B92">
        <w:rPr>
          <w:rFonts w:cs="Arial" w:hint="eastAsia"/>
          <w:b/>
          <w:bCs/>
          <w:lang w:val="en-US" w:eastAsia="zh-CN"/>
        </w:rPr>
        <w:t>月</w:t>
      </w:r>
      <w:r w:rsidR="00977B92">
        <w:rPr>
          <w:rFonts w:cs="Arial" w:hint="eastAsia"/>
          <w:b/>
          <w:bCs/>
          <w:lang w:val="en-US" w:eastAsia="zh-CN"/>
        </w:rPr>
        <w:t>1</w:t>
      </w:r>
      <w:r w:rsidR="00977B92">
        <w:rPr>
          <w:rFonts w:eastAsia="Calibri" w:cs="Arial" w:hint="eastAsia"/>
          <w:b/>
          <w:bCs/>
          <w:lang w:val="en-US" w:eastAsia="zh-CN"/>
        </w:rPr>
        <w:t>日</w:t>
      </w:r>
      <w:r w:rsidR="00977B92">
        <w:rPr>
          <w:rFonts w:cs="Calibri" w:hint="eastAsia"/>
          <w:bCs/>
          <w:lang w:eastAsia="zh-CN"/>
        </w:rPr>
        <w:t>（</w:t>
      </w:r>
      <w:hyperlink r:id="rId61" w:history="1">
        <w:r w:rsidR="00977B92" w:rsidRPr="009D2165">
          <w:rPr>
            <w:rStyle w:val="Hyperlink"/>
            <w:rFonts w:ascii="SimSun" w:hAnsi="SimSun" w:cs="Microsoft YaHei" w:hint="eastAsia"/>
            <w:b/>
            <w:bCs/>
            <w:lang w:val="en-US" w:eastAsia="zh-CN"/>
          </w:rPr>
          <w:t>见报告</w:t>
        </w:r>
      </w:hyperlink>
      <w:r w:rsidR="002C1000">
        <w:rPr>
          <w:rFonts w:cs="Calibri" w:hint="eastAsia"/>
          <w:bCs/>
          <w:lang w:eastAsia="zh-CN"/>
        </w:rPr>
        <w:t>）</w:t>
      </w:r>
      <w:r w:rsidR="00977B92">
        <w:rPr>
          <w:rFonts w:cs="Calibri" w:hint="eastAsia"/>
          <w:bCs/>
          <w:lang w:val="en-US" w:eastAsia="zh-CN"/>
        </w:rPr>
        <w:t>：</w:t>
      </w:r>
      <w:r w:rsidR="00977B92">
        <w:rPr>
          <w:rFonts w:eastAsia="Calibri" w:cs="Arial" w:hint="eastAsia"/>
          <w:lang w:val="en-US" w:eastAsia="zh-CN"/>
        </w:rPr>
        <w:t>在第</w:t>
      </w:r>
      <w:r w:rsidR="00977B92">
        <w:rPr>
          <w:rFonts w:cs="Arial" w:hint="eastAsia"/>
          <w:lang w:val="en-US" w:eastAsia="zh-CN"/>
        </w:rPr>
        <w:t>五</w:t>
      </w:r>
      <w:r w:rsidR="00977B92">
        <w:rPr>
          <w:rFonts w:eastAsia="Calibri" w:cs="Arial" w:hint="eastAsia"/>
          <w:lang w:val="en-US" w:eastAsia="zh-CN"/>
        </w:rPr>
        <w:t>次会议上，</w:t>
      </w:r>
      <w:r w:rsidR="00977B92">
        <w:rPr>
          <w:rFonts w:eastAsia="Calibri" w:cs="Arial"/>
          <w:lang w:val="en-US" w:eastAsia="zh-CN"/>
        </w:rPr>
        <w:t>EG-ITRs</w:t>
      </w:r>
      <w:r w:rsidR="00977B92">
        <w:rPr>
          <w:rFonts w:eastAsia="Calibri" w:cs="Arial" w:hint="eastAsia"/>
          <w:lang w:val="en-US" w:eastAsia="zh-CN"/>
        </w:rPr>
        <w:t>讨论了</w:t>
      </w:r>
      <w:r w:rsidR="00977B92">
        <w:rPr>
          <w:rFonts w:cs="Arial" w:hint="eastAsia"/>
          <w:lang w:val="en-US" w:eastAsia="zh-CN"/>
        </w:rPr>
        <w:t>该</w:t>
      </w:r>
      <w:r w:rsidR="00977B92">
        <w:rPr>
          <w:rFonts w:eastAsia="Calibri" w:cs="Arial" w:hint="eastAsia"/>
          <w:lang w:val="en-US" w:eastAsia="zh-CN"/>
        </w:rPr>
        <w:t>组的</w:t>
      </w:r>
      <w:r w:rsidR="00977B92">
        <w:rPr>
          <w:rFonts w:cs="Arial" w:hint="eastAsia"/>
          <w:lang w:val="en-US" w:eastAsia="zh-CN"/>
        </w:rPr>
        <w:t>职责</w:t>
      </w:r>
      <w:r w:rsidR="00977B92">
        <w:rPr>
          <w:rFonts w:eastAsia="Calibri" w:cs="Arial" w:hint="eastAsia"/>
          <w:lang w:val="en-US" w:eastAsia="zh-CN"/>
        </w:rPr>
        <w:t>和工作范围，</w:t>
      </w:r>
      <w:r w:rsidR="00977B92">
        <w:rPr>
          <w:rFonts w:cs="Arial" w:hint="eastAsia"/>
          <w:lang w:val="en-US" w:eastAsia="zh-CN"/>
        </w:rPr>
        <w:t>其中</w:t>
      </w:r>
      <w:r w:rsidR="00977B92">
        <w:rPr>
          <w:rFonts w:eastAsia="Calibri" w:cs="Arial" w:hint="eastAsia"/>
          <w:lang w:val="en-US" w:eastAsia="zh-CN"/>
        </w:rPr>
        <w:t>包括对</w:t>
      </w:r>
      <w:r w:rsidR="00977B92">
        <w:rPr>
          <w:rFonts w:cs="Arial" w:hint="eastAsia"/>
          <w:lang w:val="en-US" w:eastAsia="zh-CN"/>
        </w:rPr>
        <w:t>《国际电信规则》的未来方向</w:t>
      </w:r>
      <w:r w:rsidR="00977B92">
        <w:rPr>
          <w:rFonts w:eastAsia="Calibri" w:cs="Arial" w:hint="eastAsia"/>
          <w:lang w:val="en-US" w:eastAsia="zh-CN"/>
        </w:rPr>
        <w:t>的意见。</w:t>
      </w:r>
      <w:r w:rsidR="00977B92">
        <w:rPr>
          <w:rFonts w:cs="Arial" w:hint="eastAsia"/>
          <w:lang w:val="en-US" w:eastAsia="zh-CN"/>
        </w:rPr>
        <w:t>专家组成员</w:t>
      </w:r>
      <w:r w:rsidR="00977B92">
        <w:rPr>
          <w:rFonts w:eastAsia="Calibri" w:cs="Arial" w:hint="eastAsia"/>
          <w:lang w:val="en-US" w:eastAsia="zh-CN"/>
        </w:rPr>
        <w:t>们还讨论了</w:t>
      </w:r>
      <w:r w:rsidR="00977B92">
        <w:rPr>
          <w:rFonts w:cs="Arial" w:hint="eastAsia"/>
          <w:lang w:val="en-US" w:eastAsia="zh-CN"/>
        </w:rPr>
        <w:t>其</w:t>
      </w:r>
      <w:r w:rsidR="00977B92">
        <w:rPr>
          <w:rFonts w:eastAsia="Calibri" w:cs="Arial" w:hint="eastAsia"/>
          <w:lang w:val="en-US" w:eastAsia="zh-CN"/>
        </w:rPr>
        <w:t>对</w:t>
      </w:r>
      <w:r w:rsidR="00977B92">
        <w:rPr>
          <w:rFonts w:cs="Arial" w:hint="eastAsia"/>
          <w:lang w:val="en-US" w:eastAsia="zh-CN"/>
        </w:rPr>
        <w:t>审议</w:t>
      </w:r>
      <w:r w:rsidR="00977B92">
        <w:rPr>
          <w:rFonts w:eastAsia="Calibri" w:cs="Arial" w:hint="eastAsia"/>
          <w:lang w:val="en-US" w:eastAsia="zh-CN"/>
        </w:rPr>
        <w:t>表的总体意见，以及对</w:t>
      </w:r>
      <w:hyperlink r:id="rId62" w:history="1">
        <w:r w:rsidR="00977B92" w:rsidRPr="009D2165">
          <w:rPr>
            <w:rStyle w:val="Hyperlink"/>
            <w:rFonts w:cs="Calibri"/>
            <w:bCs/>
            <w:lang w:val="en-US" w:eastAsia="zh-CN"/>
          </w:rPr>
          <w:t>DL 2 –</w:t>
        </w:r>
        <w:r w:rsidR="00977B92" w:rsidRPr="009D2165">
          <w:rPr>
            <w:rStyle w:val="Hyperlink"/>
            <w:rFonts w:cs="Calibri"/>
            <w:bCs/>
            <w:lang w:val="en-US" w:eastAsia="zh-CN"/>
          </w:rPr>
          <w:t>《国际电信规则》专家组（</w:t>
        </w:r>
        <w:r w:rsidR="00977B92" w:rsidRPr="009D2165">
          <w:rPr>
            <w:rStyle w:val="Hyperlink"/>
            <w:rFonts w:cs="Calibri"/>
            <w:bCs/>
            <w:lang w:val="en-US" w:eastAsia="zh-CN"/>
          </w:rPr>
          <w:t>EG-ITRS</w:t>
        </w:r>
        <w:r w:rsidR="002C1000">
          <w:rPr>
            <w:rStyle w:val="Hyperlink"/>
            <w:rFonts w:cs="Calibri"/>
            <w:bCs/>
            <w:lang w:val="en-US" w:eastAsia="zh-CN"/>
          </w:rPr>
          <w:t>）</w:t>
        </w:r>
        <w:r w:rsidR="00977B92" w:rsidRPr="009D2165">
          <w:rPr>
            <w:rStyle w:val="Hyperlink"/>
            <w:rFonts w:cs="Calibri"/>
            <w:bCs/>
            <w:lang w:val="en-US" w:eastAsia="zh-CN"/>
          </w:rPr>
          <w:t>的最后报告草案</w:t>
        </w:r>
      </w:hyperlink>
      <w:r w:rsidR="00977B92">
        <w:rPr>
          <w:rFonts w:eastAsia="Calibri" w:cs="Arial" w:hint="eastAsia"/>
          <w:lang w:val="en-US" w:eastAsia="zh-CN"/>
        </w:rPr>
        <w:t>的看法，该报告将根据工作计划提交理事会2022年</w:t>
      </w:r>
      <w:r w:rsidR="00977B92">
        <w:rPr>
          <w:rFonts w:cs="Arial" w:hint="eastAsia"/>
          <w:lang w:val="en-US" w:eastAsia="zh-CN"/>
        </w:rPr>
        <w:t>会议审议</w:t>
      </w:r>
      <w:r w:rsidR="00977B92">
        <w:rPr>
          <w:rFonts w:eastAsia="Calibri" w:cs="Arial" w:hint="eastAsia"/>
          <w:lang w:val="en-US" w:eastAsia="zh-CN"/>
        </w:rPr>
        <w:t>，并</w:t>
      </w:r>
      <w:r w:rsidR="00977B92">
        <w:rPr>
          <w:rFonts w:cs="Arial" w:hint="eastAsia"/>
          <w:lang w:val="en-US" w:eastAsia="zh-CN"/>
        </w:rPr>
        <w:t>随同</w:t>
      </w:r>
      <w:r w:rsidR="00977B92">
        <w:rPr>
          <w:rFonts w:eastAsia="Calibri" w:cs="Arial" w:hint="eastAsia"/>
          <w:lang w:val="en-US" w:eastAsia="zh-CN"/>
        </w:rPr>
        <w:t>理事会的意见提交2022年全权代表</w:t>
      </w:r>
      <w:r w:rsidR="00977B92">
        <w:rPr>
          <w:rFonts w:cs="Arial" w:hint="eastAsia"/>
          <w:lang w:val="en-US" w:eastAsia="zh-CN"/>
        </w:rPr>
        <w:t>大会</w:t>
      </w:r>
      <w:r w:rsidR="00977B92">
        <w:rPr>
          <w:rFonts w:eastAsia="Calibri" w:cs="Arial" w:hint="eastAsia"/>
          <w:lang w:val="en-US" w:eastAsia="zh-CN"/>
        </w:rPr>
        <w:t>。</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A0" w:firstRow="1" w:lastRow="0" w:firstColumn="1" w:lastColumn="0" w:noHBand="0" w:noVBand="1"/>
      </w:tblPr>
      <w:tblGrid>
        <w:gridCol w:w="1777"/>
        <w:gridCol w:w="12758"/>
        <w:gridCol w:w="6"/>
      </w:tblGrid>
      <w:tr w:rsidR="00977B92" w:rsidRPr="00977B92" w14:paraId="3DE93510" w14:textId="77777777" w:rsidTr="002C1000">
        <w:trPr>
          <w:trHeight w:val="778"/>
        </w:trPr>
        <w:tc>
          <w:tcPr>
            <w:tcW w:w="611" w:type="pct"/>
          </w:tcPr>
          <w:p w14:paraId="64D3E83E" w14:textId="499CDB20" w:rsidR="00977B92" w:rsidRPr="002C1000" w:rsidRDefault="00977B92" w:rsidP="00977B92">
            <w:pPr>
              <w:snapToGrid w:val="0"/>
              <w:spacing w:after="120"/>
              <w:jc w:val="both"/>
              <w:rPr>
                <w:rFonts w:cs="Calibri"/>
                <w:b/>
                <w:bCs/>
                <w:sz w:val="20"/>
                <w:szCs w:val="20"/>
                <w:lang w:val="en-US" w:eastAsia="zh-CN"/>
              </w:rPr>
            </w:pPr>
            <w:r w:rsidRPr="002C1000">
              <w:rPr>
                <w:rFonts w:cs="Calibri"/>
                <w:b/>
                <w:bCs/>
                <w:sz w:val="20"/>
                <w:szCs w:val="20"/>
                <w:lang w:val="en-US" w:eastAsia="zh-CN"/>
              </w:rPr>
              <w:t>第五次会议</w:t>
            </w:r>
            <w:r w:rsidR="002C1000">
              <w:rPr>
                <w:rFonts w:eastAsiaTheme="minorEastAsia" w:cs="Calibri"/>
                <w:b/>
                <w:bCs/>
                <w:sz w:val="20"/>
                <w:szCs w:val="20"/>
                <w:lang w:val="en-US" w:eastAsia="zh-CN"/>
              </w:rPr>
              <w:br/>
            </w:r>
            <w:r w:rsidRPr="002C1000">
              <w:rPr>
                <w:rFonts w:cs="Calibri"/>
                <w:b/>
                <w:bCs/>
                <w:sz w:val="20"/>
                <w:szCs w:val="20"/>
                <w:lang w:val="en-US" w:eastAsia="zh-CN"/>
              </w:rPr>
              <w:t>收到的文稿</w:t>
            </w:r>
          </w:p>
        </w:tc>
        <w:tc>
          <w:tcPr>
            <w:tcW w:w="4389" w:type="pct"/>
            <w:gridSpan w:val="2"/>
          </w:tcPr>
          <w:p w14:paraId="30818624" w14:textId="5D5450F5" w:rsidR="00977B92" w:rsidRPr="002C1000" w:rsidRDefault="00977B92" w:rsidP="00977B9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eastAsia="SimSun" w:cs="Calibri"/>
                <w:color w:val="000000"/>
                <w:sz w:val="20"/>
                <w:szCs w:val="20"/>
                <w:shd w:val="clear" w:color="auto" w:fill="FFFFFF"/>
                <w:lang w:val="en-US" w:eastAsia="zh-CN"/>
              </w:rPr>
            </w:pPr>
            <w:r w:rsidRPr="002C1000">
              <w:rPr>
                <w:rFonts w:eastAsia="SimSun" w:cs="Calibri"/>
                <w:sz w:val="20"/>
                <w:szCs w:val="20"/>
                <w:lang w:val="fr-FR" w:eastAsia="zh-CN"/>
              </w:rPr>
              <w:t>•</w:t>
            </w:r>
            <w:r w:rsidRPr="002C1000">
              <w:rPr>
                <w:rFonts w:eastAsia="SimSun" w:cs="Calibri"/>
                <w:sz w:val="20"/>
                <w:szCs w:val="20"/>
                <w:lang w:val="fr-FR" w:eastAsia="zh-CN"/>
              </w:rPr>
              <w:tab/>
            </w:r>
            <w:r w:rsidRPr="002C1000">
              <w:rPr>
                <w:rFonts w:eastAsia="SimSun" w:cs="Calibri"/>
                <w:color w:val="000000"/>
                <w:sz w:val="20"/>
                <w:szCs w:val="20"/>
                <w:shd w:val="clear" w:color="auto" w:fill="FFFFFF"/>
                <w:lang w:val="en-US" w:eastAsia="zh-CN"/>
              </w:rPr>
              <w:t>《国际电信规则》</w:t>
            </w:r>
            <w:r w:rsidR="002C1000" w:rsidRPr="002C1000">
              <w:rPr>
                <w:rFonts w:eastAsia="SimSun" w:cs="Calibri"/>
                <w:color w:val="000000"/>
                <w:sz w:val="20"/>
                <w:szCs w:val="20"/>
                <w:shd w:val="clear" w:color="auto" w:fill="FFFFFF"/>
                <w:lang w:val="en-US" w:eastAsia="zh-CN"/>
              </w:rPr>
              <w:t>（</w:t>
            </w:r>
            <w:r w:rsidRPr="002C1000">
              <w:rPr>
                <w:rFonts w:eastAsia="SimSun" w:cs="Calibri"/>
                <w:color w:val="000000"/>
                <w:sz w:val="20"/>
                <w:szCs w:val="20"/>
                <w:shd w:val="clear" w:color="auto" w:fill="FFFFFF"/>
                <w:lang w:val="en-US" w:eastAsia="zh-CN"/>
              </w:rPr>
              <w:t>ITRS</w:t>
            </w:r>
            <w:r w:rsidR="002C1000" w:rsidRPr="002C1000">
              <w:rPr>
                <w:rFonts w:eastAsia="SimSun" w:cs="Calibri" w:hint="eastAsia"/>
                <w:color w:val="000000"/>
                <w:sz w:val="20"/>
                <w:szCs w:val="20"/>
                <w:shd w:val="clear" w:color="auto" w:fill="FFFFFF"/>
                <w:lang w:val="en-US" w:eastAsia="zh-CN"/>
              </w:rPr>
              <w:t>）</w:t>
            </w:r>
            <w:r w:rsidRPr="002C1000">
              <w:rPr>
                <w:rFonts w:eastAsia="SimSun" w:cs="Calibri"/>
                <w:color w:val="000000"/>
                <w:sz w:val="20"/>
                <w:szCs w:val="20"/>
                <w:shd w:val="clear" w:color="auto" w:fill="FFFFFF"/>
                <w:lang w:val="en-US" w:eastAsia="zh-CN"/>
              </w:rPr>
              <w:t xml:space="preserve">– </w:t>
            </w:r>
            <w:r w:rsidRPr="002C1000">
              <w:rPr>
                <w:rFonts w:eastAsia="SimSun" w:cs="Calibri"/>
                <w:color w:val="000000"/>
                <w:sz w:val="20"/>
                <w:szCs w:val="20"/>
                <w:shd w:val="clear" w:color="auto" w:fill="FFFFFF"/>
                <w:lang w:val="en-US" w:eastAsia="zh-CN"/>
              </w:rPr>
              <w:t>未来发展、其应用评估、最佳做法概述</w:t>
            </w:r>
            <w:r w:rsidR="002C1000" w:rsidRPr="002C1000">
              <w:rPr>
                <w:rFonts w:eastAsia="SimSun" w:cs="Calibri"/>
                <w:color w:val="000000"/>
                <w:sz w:val="20"/>
                <w:szCs w:val="20"/>
                <w:shd w:val="clear" w:color="auto" w:fill="FFFFFF"/>
                <w:lang w:val="en-US" w:eastAsia="zh-CN"/>
              </w:rPr>
              <w:t>（</w:t>
            </w:r>
            <w:hyperlink r:id="rId63" w:history="1">
              <w:r w:rsidRPr="002C1000">
                <w:rPr>
                  <w:rFonts w:eastAsia="SimSun" w:cs="Calibri"/>
                  <w:color w:val="0000FF"/>
                  <w:sz w:val="20"/>
                  <w:szCs w:val="20"/>
                  <w:u w:val="single"/>
                  <w:shd w:val="clear" w:color="auto" w:fill="FFFFFF"/>
                  <w:lang w:val="en-US" w:eastAsia="zh-CN"/>
                </w:rPr>
                <w:t>EG-ITRs-5/2</w:t>
              </w:r>
            </w:hyperlink>
            <w:r w:rsidR="002C1000" w:rsidRPr="002C1000">
              <w:rPr>
                <w:rFonts w:eastAsia="SimSun" w:cs="Calibri" w:hint="eastAsia"/>
                <w:color w:val="000000"/>
                <w:sz w:val="20"/>
                <w:szCs w:val="20"/>
                <w:shd w:val="clear" w:color="auto" w:fill="FFFFFF"/>
                <w:lang w:val="en-US" w:eastAsia="zh-CN"/>
              </w:rPr>
              <w:t>）</w:t>
            </w:r>
            <w:r w:rsidRPr="002C1000">
              <w:rPr>
                <w:rFonts w:eastAsia="SimSun" w:cs="Calibri"/>
                <w:color w:val="000000"/>
                <w:sz w:val="20"/>
                <w:szCs w:val="20"/>
                <w:shd w:val="clear" w:color="auto" w:fill="FFFFFF"/>
                <w:lang w:val="en-US" w:eastAsia="zh-CN"/>
              </w:rPr>
              <w:t>：俄罗斯联邦的文稿</w:t>
            </w:r>
          </w:p>
          <w:p w14:paraId="7403D0F7" w14:textId="112709BC" w:rsidR="00977B92" w:rsidRPr="002C1000" w:rsidRDefault="00977B92" w:rsidP="00977B9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eastAsia="SimSun" w:cs="Calibri"/>
                <w:color w:val="000000"/>
                <w:sz w:val="20"/>
                <w:szCs w:val="20"/>
                <w:shd w:val="clear" w:color="auto" w:fill="FFFFFF"/>
                <w:lang w:val="en-US" w:eastAsia="zh-CN"/>
              </w:rPr>
            </w:pPr>
            <w:r w:rsidRPr="002C1000">
              <w:rPr>
                <w:rFonts w:eastAsia="SimSun" w:cs="Calibri"/>
                <w:sz w:val="20"/>
                <w:szCs w:val="20"/>
                <w:lang w:val="fr-FR" w:eastAsia="zh-CN"/>
              </w:rPr>
              <w:t>•</w:t>
            </w:r>
            <w:r w:rsidRPr="002C1000">
              <w:rPr>
                <w:rFonts w:eastAsia="SimSun" w:cs="Calibri"/>
                <w:sz w:val="20"/>
                <w:szCs w:val="20"/>
                <w:lang w:val="fr-FR" w:eastAsia="zh-CN"/>
              </w:rPr>
              <w:tab/>
            </w:r>
            <w:r w:rsidRPr="002C1000">
              <w:rPr>
                <w:rFonts w:eastAsia="SimSun" w:cs="Calibri"/>
                <w:color w:val="000000"/>
                <w:sz w:val="20"/>
                <w:szCs w:val="20"/>
                <w:shd w:val="clear" w:color="auto" w:fill="FFFFFF"/>
                <w:lang w:val="en-US" w:eastAsia="zh-CN"/>
              </w:rPr>
              <w:t>关于《国际电信规则》专家组下一步工作的建议</w:t>
            </w:r>
            <w:r w:rsidR="002C1000" w:rsidRPr="002C1000">
              <w:rPr>
                <w:rFonts w:eastAsia="SimSun" w:cs="Calibri"/>
                <w:color w:val="000000"/>
                <w:sz w:val="20"/>
                <w:szCs w:val="20"/>
                <w:shd w:val="clear" w:color="auto" w:fill="FFFFFF"/>
                <w:lang w:val="en-US" w:eastAsia="zh-CN"/>
              </w:rPr>
              <w:t>（</w:t>
            </w:r>
            <w:hyperlink r:id="rId64" w:history="1">
              <w:r w:rsidRPr="002C1000">
                <w:rPr>
                  <w:rFonts w:eastAsia="SimSun" w:cs="Calibri"/>
                  <w:color w:val="0000FF"/>
                  <w:sz w:val="20"/>
                  <w:szCs w:val="20"/>
                  <w:u w:val="single"/>
                  <w:shd w:val="clear" w:color="auto" w:fill="FFFFFF"/>
                  <w:lang w:val="en-US" w:eastAsia="zh-CN"/>
                </w:rPr>
                <w:t>EG-ITRs-5/4</w:t>
              </w:r>
            </w:hyperlink>
            <w:r w:rsidR="002C1000" w:rsidRPr="002C1000">
              <w:rPr>
                <w:rFonts w:eastAsia="SimSun" w:cs="Calibri" w:hint="eastAsia"/>
                <w:color w:val="000000"/>
                <w:sz w:val="20"/>
                <w:szCs w:val="20"/>
                <w:shd w:val="clear" w:color="auto" w:fill="FFFFFF"/>
                <w:lang w:val="en-US" w:eastAsia="zh-CN"/>
              </w:rPr>
              <w:t>）</w:t>
            </w:r>
            <w:r w:rsidRPr="002C1000">
              <w:rPr>
                <w:rFonts w:eastAsia="SimSun" w:cs="Calibri"/>
                <w:color w:val="000000"/>
                <w:sz w:val="20"/>
                <w:szCs w:val="20"/>
                <w:shd w:val="clear" w:color="auto" w:fill="FFFFFF"/>
                <w:lang w:val="en-US" w:eastAsia="zh-CN"/>
              </w:rPr>
              <w:t>：中华人民共和国的文稿</w:t>
            </w:r>
          </w:p>
          <w:p w14:paraId="51749548" w14:textId="0AE42C0B" w:rsidR="00977B92" w:rsidRPr="002C1000" w:rsidRDefault="00977B92" w:rsidP="00977B9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eastAsia="SimSun" w:cs="Calibri"/>
                <w:color w:val="000000"/>
                <w:sz w:val="20"/>
                <w:szCs w:val="20"/>
                <w:shd w:val="clear" w:color="auto" w:fill="FFFFFF"/>
                <w:lang w:val="en-US" w:eastAsia="zh-CN"/>
              </w:rPr>
            </w:pPr>
            <w:r w:rsidRPr="002C1000">
              <w:rPr>
                <w:rFonts w:eastAsia="SimSun" w:cs="Calibri"/>
                <w:sz w:val="20"/>
                <w:szCs w:val="20"/>
                <w:lang w:val="fr-FR" w:eastAsia="zh-CN"/>
              </w:rPr>
              <w:t>•</w:t>
            </w:r>
            <w:r w:rsidRPr="002C1000">
              <w:rPr>
                <w:rFonts w:eastAsia="SimSun" w:cs="Calibri"/>
                <w:sz w:val="20"/>
                <w:szCs w:val="20"/>
                <w:lang w:val="fr-FR" w:eastAsia="zh-CN"/>
              </w:rPr>
              <w:tab/>
            </w:r>
            <w:r w:rsidRPr="002C1000">
              <w:rPr>
                <w:rFonts w:eastAsia="SimSun" w:cs="Calibri"/>
                <w:color w:val="000000"/>
                <w:sz w:val="20"/>
                <w:szCs w:val="20"/>
                <w:shd w:val="clear" w:color="auto" w:fill="FFFFFF"/>
                <w:lang w:val="en-US" w:eastAsia="zh-CN"/>
              </w:rPr>
              <w:t>在逐款审议基础上的总体意见</w:t>
            </w:r>
            <w:r w:rsidR="002C1000" w:rsidRPr="002C1000">
              <w:rPr>
                <w:rFonts w:eastAsia="SimSun" w:cs="Calibri"/>
                <w:color w:val="000000"/>
                <w:sz w:val="20"/>
                <w:szCs w:val="20"/>
                <w:shd w:val="clear" w:color="auto" w:fill="FFFFFF"/>
                <w:lang w:val="en-US" w:eastAsia="zh-CN"/>
              </w:rPr>
              <w:t>（</w:t>
            </w:r>
            <w:hyperlink r:id="rId65" w:history="1">
              <w:r w:rsidRPr="002C1000">
                <w:rPr>
                  <w:rFonts w:eastAsia="SimSun" w:cs="Calibri"/>
                  <w:color w:val="0000FF"/>
                  <w:sz w:val="20"/>
                  <w:szCs w:val="20"/>
                  <w:u w:val="single"/>
                  <w:shd w:val="clear" w:color="auto" w:fill="FFFFFF"/>
                  <w:lang w:val="en-US" w:eastAsia="zh-CN"/>
                </w:rPr>
                <w:t>EG-ITRs-5/5</w:t>
              </w:r>
            </w:hyperlink>
            <w:r w:rsidR="002C1000" w:rsidRPr="002C1000">
              <w:rPr>
                <w:rFonts w:eastAsia="SimSun" w:cs="Calibri" w:hint="eastAsia"/>
                <w:color w:val="000000"/>
                <w:sz w:val="20"/>
                <w:szCs w:val="20"/>
                <w:shd w:val="clear" w:color="auto" w:fill="FFFFFF"/>
                <w:lang w:val="en-US" w:eastAsia="zh-CN"/>
              </w:rPr>
              <w:t>）</w:t>
            </w:r>
            <w:r w:rsidRPr="002C1000">
              <w:rPr>
                <w:rFonts w:eastAsia="SimSun" w:cs="Calibri"/>
                <w:color w:val="000000"/>
                <w:sz w:val="20"/>
                <w:szCs w:val="20"/>
                <w:shd w:val="clear" w:color="auto" w:fill="FFFFFF"/>
                <w:lang w:val="en-US" w:eastAsia="zh-CN"/>
              </w:rPr>
              <w:t>：捷克共和国、爱沙尼亚、拉脱维亚、荷兰、瑞典和英国的文稿</w:t>
            </w:r>
          </w:p>
          <w:p w14:paraId="008FC73F" w14:textId="43716749" w:rsidR="00977B92" w:rsidRPr="002C1000" w:rsidRDefault="00977B92" w:rsidP="00977B9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eastAsia="SimSun" w:cs="Calibri"/>
                <w:color w:val="000000"/>
                <w:sz w:val="20"/>
                <w:szCs w:val="20"/>
                <w:shd w:val="clear" w:color="auto" w:fill="FFFFFF"/>
                <w:lang w:val="en-US" w:eastAsia="zh-CN"/>
              </w:rPr>
            </w:pPr>
            <w:r w:rsidRPr="002C1000">
              <w:rPr>
                <w:rFonts w:eastAsia="SimSun" w:cs="Calibri"/>
                <w:sz w:val="20"/>
                <w:szCs w:val="20"/>
                <w:lang w:val="fr-FR" w:eastAsia="zh-CN"/>
              </w:rPr>
              <w:t>•</w:t>
            </w:r>
            <w:r w:rsidRPr="002C1000">
              <w:rPr>
                <w:rFonts w:eastAsia="SimSun" w:cs="Calibri"/>
                <w:sz w:val="20"/>
                <w:szCs w:val="20"/>
                <w:lang w:val="fr-FR" w:eastAsia="zh-CN"/>
              </w:rPr>
              <w:tab/>
            </w:r>
            <w:r w:rsidRPr="002C1000">
              <w:rPr>
                <w:rFonts w:eastAsia="SimSun" w:cs="Calibri"/>
                <w:color w:val="000000"/>
                <w:sz w:val="20"/>
                <w:szCs w:val="20"/>
                <w:shd w:val="clear" w:color="auto" w:fill="FFFFFF"/>
                <w:lang w:val="en-US" w:eastAsia="zh-CN"/>
              </w:rPr>
              <w:t>落实全权代表大会第</w:t>
            </w:r>
            <w:r w:rsidRPr="002C1000">
              <w:rPr>
                <w:rFonts w:eastAsia="SimSun" w:cs="Calibri"/>
                <w:color w:val="000000"/>
                <w:sz w:val="20"/>
                <w:szCs w:val="20"/>
                <w:shd w:val="clear" w:color="auto" w:fill="FFFFFF"/>
                <w:lang w:val="en-US" w:eastAsia="zh-CN"/>
              </w:rPr>
              <w:t>146</w:t>
            </w:r>
            <w:r w:rsidRPr="002C1000">
              <w:rPr>
                <w:rFonts w:eastAsia="SimSun" w:cs="Calibri"/>
                <w:color w:val="000000"/>
                <w:sz w:val="20"/>
                <w:szCs w:val="20"/>
                <w:shd w:val="clear" w:color="auto" w:fill="FFFFFF"/>
                <w:lang w:val="en-US" w:eastAsia="zh-CN"/>
              </w:rPr>
              <w:t>号决议</w:t>
            </w:r>
            <w:r w:rsidR="002C1000" w:rsidRPr="002C1000">
              <w:rPr>
                <w:rFonts w:eastAsia="SimSun" w:cs="Calibri"/>
                <w:color w:val="000000"/>
                <w:sz w:val="20"/>
                <w:szCs w:val="20"/>
                <w:shd w:val="clear" w:color="auto" w:fill="FFFFFF"/>
                <w:lang w:val="en-US" w:eastAsia="zh-CN"/>
              </w:rPr>
              <w:t>（</w:t>
            </w:r>
            <w:r w:rsidRPr="002C1000">
              <w:rPr>
                <w:rFonts w:eastAsia="SimSun" w:cs="Calibri"/>
                <w:color w:val="000000"/>
                <w:sz w:val="20"/>
                <w:szCs w:val="20"/>
                <w:shd w:val="clear" w:color="auto" w:fill="FFFFFF"/>
                <w:lang w:val="en-US" w:eastAsia="zh-CN"/>
              </w:rPr>
              <w:t>2018</w:t>
            </w:r>
            <w:r w:rsidRPr="002C1000">
              <w:rPr>
                <w:rFonts w:eastAsia="SimSun" w:cs="Calibri"/>
                <w:color w:val="000000"/>
                <w:sz w:val="20"/>
                <w:szCs w:val="20"/>
                <w:shd w:val="clear" w:color="auto" w:fill="FFFFFF"/>
                <w:lang w:val="en-US" w:eastAsia="zh-CN"/>
              </w:rPr>
              <w:t>年，迪拜，修订版</w:t>
            </w:r>
            <w:r w:rsidR="002C1000" w:rsidRPr="002C1000">
              <w:rPr>
                <w:rFonts w:eastAsia="SimSun" w:cs="Calibri" w:hint="eastAsia"/>
                <w:color w:val="000000"/>
                <w:sz w:val="20"/>
                <w:szCs w:val="20"/>
                <w:shd w:val="clear" w:color="auto" w:fill="FFFFFF"/>
                <w:lang w:val="en-US" w:eastAsia="zh-CN"/>
              </w:rPr>
              <w:t>）</w:t>
            </w:r>
            <w:r w:rsidRPr="002C1000">
              <w:rPr>
                <w:rFonts w:eastAsia="SimSun" w:cs="Calibri"/>
                <w:color w:val="000000"/>
                <w:sz w:val="20"/>
                <w:szCs w:val="20"/>
                <w:shd w:val="clear" w:color="auto" w:fill="FFFFFF"/>
                <w:lang w:val="en-US" w:eastAsia="zh-CN"/>
              </w:rPr>
              <w:t>和国际电联理事会第</w:t>
            </w:r>
            <w:r w:rsidRPr="002C1000">
              <w:rPr>
                <w:rFonts w:eastAsia="SimSun" w:cs="Calibri"/>
                <w:color w:val="000000"/>
                <w:sz w:val="20"/>
                <w:szCs w:val="20"/>
                <w:shd w:val="clear" w:color="auto" w:fill="FFFFFF"/>
                <w:lang w:val="en-US" w:eastAsia="zh-CN"/>
              </w:rPr>
              <w:t>1379</w:t>
            </w:r>
            <w:r w:rsidRPr="002C1000">
              <w:rPr>
                <w:rFonts w:eastAsia="SimSun" w:cs="Calibri"/>
                <w:color w:val="000000"/>
                <w:sz w:val="20"/>
                <w:szCs w:val="20"/>
                <w:shd w:val="clear" w:color="auto" w:fill="FFFFFF"/>
                <w:lang w:val="en-US" w:eastAsia="zh-CN"/>
              </w:rPr>
              <w:t>号决议</w:t>
            </w:r>
            <w:r w:rsidR="002C1000" w:rsidRPr="002C1000">
              <w:rPr>
                <w:rFonts w:eastAsia="SimSun" w:cs="Calibri"/>
                <w:color w:val="000000"/>
                <w:sz w:val="20"/>
                <w:szCs w:val="20"/>
                <w:shd w:val="clear" w:color="auto" w:fill="FFFFFF"/>
                <w:lang w:val="en-US" w:eastAsia="zh-CN"/>
              </w:rPr>
              <w:t>（</w:t>
            </w:r>
            <w:r w:rsidRPr="002C1000">
              <w:rPr>
                <w:rFonts w:eastAsia="SimSun" w:cs="Calibri"/>
                <w:color w:val="000000"/>
                <w:sz w:val="20"/>
                <w:szCs w:val="20"/>
                <w:shd w:val="clear" w:color="auto" w:fill="FFFFFF"/>
                <w:lang w:val="en-US" w:eastAsia="zh-CN"/>
              </w:rPr>
              <w:t>2019</w:t>
            </w:r>
            <w:r w:rsidRPr="002C1000">
              <w:rPr>
                <w:rFonts w:eastAsia="SimSun" w:cs="Calibri"/>
                <w:color w:val="000000"/>
                <w:sz w:val="20"/>
                <w:szCs w:val="20"/>
                <w:shd w:val="clear" w:color="auto" w:fill="FFFFFF"/>
                <w:lang w:val="en-US" w:eastAsia="zh-CN"/>
              </w:rPr>
              <w:t>年修订</w:t>
            </w:r>
            <w:r w:rsidR="002C1000" w:rsidRPr="002C1000">
              <w:rPr>
                <w:rFonts w:eastAsia="SimSun" w:cs="Calibri" w:hint="eastAsia"/>
                <w:color w:val="000000"/>
                <w:sz w:val="20"/>
                <w:szCs w:val="20"/>
                <w:shd w:val="clear" w:color="auto" w:fill="FFFFFF"/>
                <w:lang w:val="en-US" w:eastAsia="zh-CN"/>
              </w:rPr>
              <w:t>）</w:t>
            </w:r>
            <w:r w:rsidRPr="002C1000">
              <w:rPr>
                <w:rFonts w:eastAsia="SimSun" w:cs="Calibri"/>
                <w:color w:val="000000"/>
                <w:sz w:val="20"/>
                <w:szCs w:val="20"/>
                <w:shd w:val="clear" w:color="auto" w:fill="FFFFFF"/>
                <w:lang w:val="en-US" w:eastAsia="zh-CN"/>
              </w:rPr>
              <w:t>的进一步措施</w:t>
            </w:r>
            <w:r w:rsidR="002C1000" w:rsidRPr="002C1000">
              <w:rPr>
                <w:rFonts w:eastAsia="SimSun" w:cs="Calibri"/>
                <w:color w:val="000000"/>
                <w:sz w:val="20"/>
                <w:szCs w:val="20"/>
                <w:shd w:val="clear" w:color="auto" w:fill="FFFFFF"/>
                <w:lang w:val="en-US" w:eastAsia="zh-CN"/>
              </w:rPr>
              <w:t>（</w:t>
            </w:r>
            <w:hyperlink r:id="rId66" w:history="1">
              <w:r w:rsidRPr="002C1000">
                <w:rPr>
                  <w:rFonts w:eastAsia="SimSun" w:cs="Calibri"/>
                  <w:color w:val="0000FF"/>
                  <w:sz w:val="20"/>
                  <w:szCs w:val="20"/>
                  <w:u w:val="single"/>
                  <w:shd w:val="clear" w:color="auto" w:fill="FFFFFF"/>
                  <w:lang w:val="en-US" w:eastAsia="zh-CN"/>
                </w:rPr>
                <w:t>EG-ITRs-5/6</w:t>
              </w:r>
            </w:hyperlink>
            <w:r w:rsidR="002C1000" w:rsidRPr="002C1000">
              <w:rPr>
                <w:rFonts w:eastAsia="SimSun" w:cs="Calibri" w:hint="eastAsia"/>
                <w:color w:val="000000"/>
                <w:sz w:val="20"/>
                <w:szCs w:val="20"/>
                <w:shd w:val="clear" w:color="auto" w:fill="FFFFFF"/>
                <w:lang w:val="en-US" w:eastAsia="zh-CN"/>
              </w:rPr>
              <w:t>）</w:t>
            </w:r>
            <w:r w:rsidRPr="002C1000">
              <w:rPr>
                <w:rFonts w:eastAsia="SimSun" w:cs="Calibri"/>
                <w:color w:val="000000"/>
                <w:sz w:val="20"/>
                <w:szCs w:val="20"/>
                <w:shd w:val="clear" w:color="auto" w:fill="FFFFFF"/>
                <w:lang w:val="en-US" w:eastAsia="zh-CN"/>
              </w:rPr>
              <w:t>：俄罗斯联邦的文稿</w:t>
            </w:r>
          </w:p>
          <w:p w14:paraId="26DB786E" w14:textId="5594164E" w:rsidR="00977B92" w:rsidRPr="002C1000" w:rsidRDefault="00977B92" w:rsidP="00977B9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eastAsia="SimSun" w:cs="Calibri"/>
                <w:color w:val="000000"/>
                <w:sz w:val="20"/>
                <w:szCs w:val="20"/>
                <w:shd w:val="clear" w:color="auto" w:fill="FFFFFF"/>
                <w:lang w:val="en-US" w:eastAsia="zh-CN"/>
              </w:rPr>
            </w:pPr>
            <w:r w:rsidRPr="002C1000">
              <w:rPr>
                <w:rFonts w:eastAsia="SimSun" w:cs="Calibri"/>
                <w:sz w:val="20"/>
                <w:szCs w:val="20"/>
                <w:lang w:val="fr-FR" w:eastAsia="zh-CN"/>
              </w:rPr>
              <w:t>•</w:t>
            </w:r>
            <w:r w:rsidRPr="002C1000">
              <w:rPr>
                <w:rFonts w:eastAsia="SimSun" w:cs="Calibri"/>
                <w:sz w:val="20"/>
                <w:szCs w:val="20"/>
                <w:lang w:val="fr-FR" w:eastAsia="zh-CN"/>
              </w:rPr>
              <w:tab/>
            </w:r>
            <w:r w:rsidRPr="002C1000">
              <w:rPr>
                <w:rFonts w:eastAsia="SimSun" w:cs="Calibri"/>
                <w:color w:val="000000"/>
                <w:sz w:val="20"/>
                <w:szCs w:val="20"/>
                <w:shd w:val="clear" w:color="auto" w:fill="FFFFFF"/>
                <w:lang w:val="en-US" w:eastAsia="zh-CN"/>
              </w:rPr>
              <w:t>落实全权代表大会第</w:t>
            </w:r>
            <w:r w:rsidRPr="002C1000">
              <w:rPr>
                <w:rFonts w:eastAsia="SimSun" w:cs="Calibri"/>
                <w:color w:val="000000"/>
                <w:sz w:val="20"/>
                <w:szCs w:val="20"/>
                <w:shd w:val="clear" w:color="auto" w:fill="FFFFFF"/>
                <w:lang w:val="en-US" w:eastAsia="zh-CN"/>
              </w:rPr>
              <w:t>146</w:t>
            </w:r>
            <w:r w:rsidRPr="002C1000">
              <w:rPr>
                <w:rFonts w:eastAsia="SimSun" w:cs="Calibri"/>
                <w:color w:val="000000"/>
                <w:sz w:val="20"/>
                <w:szCs w:val="20"/>
                <w:shd w:val="clear" w:color="auto" w:fill="FFFFFF"/>
                <w:lang w:val="en-US" w:eastAsia="zh-CN"/>
              </w:rPr>
              <w:t>号决议</w:t>
            </w:r>
            <w:r w:rsidR="002C1000" w:rsidRPr="002C1000">
              <w:rPr>
                <w:rFonts w:eastAsia="SimSun" w:cs="Calibri"/>
                <w:color w:val="000000"/>
                <w:sz w:val="20"/>
                <w:szCs w:val="20"/>
                <w:shd w:val="clear" w:color="auto" w:fill="FFFFFF"/>
                <w:lang w:val="en-US" w:eastAsia="zh-CN"/>
              </w:rPr>
              <w:t>（</w:t>
            </w:r>
            <w:r w:rsidRPr="002C1000">
              <w:rPr>
                <w:rFonts w:eastAsia="SimSun" w:cs="Calibri"/>
                <w:color w:val="000000"/>
                <w:sz w:val="20"/>
                <w:szCs w:val="20"/>
                <w:shd w:val="clear" w:color="auto" w:fill="FFFFFF"/>
                <w:lang w:val="en-US" w:eastAsia="zh-CN"/>
              </w:rPr>
              <w:t>2018</w:t>
            </w:r>
            <w:r w:rsidRPr="002C1000">
              <w:rPr>
                <w:rFonts w:eastAsia="SimSun" w:cs="Calibri"/>
                <w:color w:val="000000"/>
                <w:sz w:val="20"/>
                <w:szCs w:val="20"/>
                <w:shd w:val="clear" w:color="auto" w:fill="FFFFFF"/>
                <w:lang w:val="en-US" w:eastAsia="zh-CN"/>
              </w:rPr>
              <w:t>年，迪拜，修订版</w:t>
            </w:r>
            <w:r w:rsidR="002C1000" w:rsidRPr="002C1000">
              <w:rPr>
                <w:rFonts w:eastAsia="SimSun" w:cs="Calibri" w:hint="eastAsia"/>
                <w:color w:val="000000"/>
                <w:sz w:val="20"/>
                <w:szCs w:val="20"/>
                <w:shd w:val="clear" w:color="auto" w:fill="FFFFFF"/>
                <w:lang w:val="en-US" w:eastAsia="zh-CN"/>
              </w:rPr>
              <w:t>）</w:t>
            </w:r>
            <w:r w:rsidRPr="002C1000">
              <w:rPr>
                <w:rFonts w:eastAsia="SimSun" w:cs="Calibri"/>
                <w:color w:val="000000"/>
                <w:sz w:val="20"/>
                <w:szCs w:val="20"/>
                <w:shd w:val="clear" w:color="auto" w:fill="FFFFFF"/>
                <w:lang w:val="en-US" w:eastAsia="zh-CN"/>
              </w:rPr>
              <w:t>和国际电联理事会第</w:t>
            </w:r>
            <w:r w:rsidRPr="002C1000">
              <w:rPr>
                <w:rFonts w:eastAsia="SimSun" w:cs="Calibri"/>
                <w:color w:val="000000"/>
                <w:sz w:val="20"/>
                <w:szCs w:val="20"/>
                <w:shd w:val="clear" w:color="auto" w:fill="FFFFFF"/>
                <w:lang w:val="en-US" w:eastAsia="zh-CN"/>
              </w:rPr>
              <w:t>1379</w:t>
            </w:r>
            <w:r w:rsidRPr="002C1000">
              <w:rPr>
                <w:rFonts w:eastAsia="SimSun" w:cs="Calibri"/>
                <w:color w:val="000000"/>
                <w:sz w:val="20"/>
                <w:szCs w:val="20"/>
                <w:shd w:val="clear" w:color="auto" w:fill="FFFFFF"/>
                <w:lang w:val="en-US" w:eastAsia="zh-CN"/>
              </w:rPr>
              <w:t>号决议</w:t>
            </w:r>
            <w:r w:rsidR="002C1000" w:rsidRPr="002C1000">
              <w:rPr>
                <w:rFonts w:eastAsia="SimSun" w:cs="Calibri"/>
                <w:color w:val="000000"/>
                <w:sz w:val="20"/>
                <w:szCs w:val="20"/>
                <w:shd w:val="clear" w:color="auto" w:fill="FFFFFF"/>
                <w:lang w:val="en-US" w:eastAsia="zh-CN"/>
              </w:rPr>
              <w:t>（</w:t>
            </w:r>
            <w:r w:rsidRPr="002C1000">
              <w:rPr>
                <w:rFonts w:eastAsia="SimSun" w:cs="Calibri"/>
                <w:color w:val="000000"/>
                <w:sz w:val="20"/>
                <w:szCs w:val="20"/>
                <w:shd w:val="clear" w:color="auto" w:fill="FFFFFF"/>
                <w:lang w:val="en-US" w:eastAsia="zh-CN"/>
              </w:rPr>
              <w:t>2019</w:t>
            </w:r>
            <w:r w:rsidRPr="002C1000">
              <w:rPr>
                <w:rFonts w:eastAsia="SimSun" w:cs="Calibri"/>
                <w:color w:val="000000"/>
                <w:sz w:val="20"/>
                <w:szCs w:val="20"/>
                <w:shd w:val="clear" w:color="auto" w:fill="FFFFFF"/>
                <w:lang w:val="en-US" w:eastAsia="zh-CN"/>
              </w:rPr>
              <w:t>年修订</w:t>
            </w:r>
            <w:r w:rsidR="002C1000" w:rsidRPr="002C1000">
              <w:rPr>
                <w:rFonts w:eastAsia="SimSun" w:cs="Calibri" w:hint="eastAsia"/>
                <w:color w:val="000000"/>
                <w:sz w:val="20"/>
                <w:szCs w:val="20"/>
                <w:shd w:val="clear" w:color="auto" w:fill="FFFFFF"/>
                <w:lang w:val="en-US" w:eastAsia="zh-CN"/>
              </w:rPr>
              <w:t>）</w:t>
            </w:r>
            <w:r w:rsidRPr="002C1000">
              <w:rPr>
                <w:rFonts w:eastAsia="SimSun" w:cs="Calibri"/>
                <w:color w:val="000000"/>
                <w:sz w:val="20"/>
                <w:szCs w:val="20"/>
                <w:shd w:val="clear" w:color="auto" w:fill="FFFFFF"/>
                <w:lang w:val="en-US" w:eastAsia="zh-CN"/>
              </w:rPr>
              <w:t>的进一步措施，以期就《国际电信规则》达成共识</w:t>
            </w:r>
            <w:r w:rsidR="002C1000" w:rsidRPr="002C1000">
              <w:rPr>
                <w:rFonts w:eastAsia="SimSun" w:cs="Calibri"/>
                <w:color w:val="000000"/>
                <w:sz w:val="20"/>
                <w:szCs w:val="20"/>
                <w:shd w:val="clear" w:color="auto" w:fill="FFFFFF"/>
                <w:lang w:val="en-US" w:eastAsia="zh-CN"/>
              </w:rPr>
              <w:t>（</w:t>
            </w:r>
            <w:hyperlink r:id="rId67" w:history="1">
              <w:r w:rsidRPr="002C1000">
                <w:rPr>
                  <w:rFonts w:eastAsia="SimSun" w:cs="Calibri"/>
                  <w:color w:val="0000FF"/>
                  <w:sz w:val="20"/>
                  <w:szCs w:val="20"/>
                  <w:u w:val="single"/>
                  <w:shd w:val="clear" w:color="auto" w:fill="FFFFFF"/>
                  <w:lang w:val="en-US" w:eastAsia="zh-CN"/>
                </w:rPr>
                <w:t>EG-ITRs-5/7</w:t>
              </w:r>
            </w:hyperlink>
            <w:r w:rsidR="002C1000" w:rsidRPr="002C1000">
              <w:rPr>
                <w:rFonts w:eastAsia="SimSun" w:cs="Calibri" w:hint="eastAsia"/>
                <w:color w:val="000000"/>
                <w:sz w:val="20"/>
                <w:szCs w:val="20"/>
                <w:shd w:val="clear" w:color="auto" w:fill="FFFFFF"/>
                <w:lang w:val="en-US" w:eastAsia="zh-CN"/>
              </w:rPr>
              <w:t>）</w:t>
            </w:r>
            <w:r w:rsidRPr="002C1000">
              <w:rPr>
                <w:rFonts w:eastAsia="SimSun" w:cs="Calibri"/>
                <w:color w:val="000000"/>
                <w:sz w:val="20"/>
                <w:szCs w:val="20"/>
                <w:shd w:val="clear" w:color="auto" w:fill="FFFFFF"/>
                <w:lang w:val="en-US" w:eastAsia="zh-CN"/>
              </w:rPr>
              <w:t>：俄罗斯联邦的文稿</w:t>
            </w:r>
          </w:p>
          <w:p w14:paraId="4CA7E4CF" w14:textId="0661BF02" w:rsidR="00977B92" w:rsidRPr="002C1000" w:rsidRDefault="00977B92" w:rsidP="00977B9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eastAsia="SimSun" w:cs="Calibri"/>
                <w:color w:val="000000"/>
                <w:sz w:val="20"/>
                <w:szCs w:val="20"/>
                <w:shd w:val="clear" w:color="auto" w:fill="FFFFFF"/>
                <w:lang w:val="en-US" w:eastAsia="zh-CN"/>
              </w:rPr>
            </w:pPr>
            <w:r w:rsidRPr="002C1000">
              <w:rPr>
                <w:rFonts w:eastAsia="SimSun" w:cs="Calibri"/>
                <w:sz w:val="20"/>
                <w:szCs w:val="20"/>
                <w:lang w:val="fr-FR" w:eastAsia="zh-CN"/>
              </w:rPr>
              <w:t>•</w:t>
            </w:r>
            <w:r w:rsidRPr="002C1000">
              <w:rPr>
                <w:rFonts w:eastAsia="SimSun" w:cs="Calibri"/>
                <w:sz w:val="20"/>
                <w:szCs w:val="20"/>
                <w:lang w:val="fr-FR" w:eastAsia="zh-CN"/>
              </w:rPr>
              <w:tab/>
            </w:r>
            <w:r w:rsidRPr="002C1000">
              <w:rPr>
                <w:rFonts w:eastAsia="SimSun" w:cs="Calibri"/>
                <w:color w:val="000000"/>
                <w:sz w:val="20"/>
                <w:szCs w:val="20"/>
                <w:shd w:val="clear" w:color="auto" w:fill="FFFFFF"/>
                <w:lang w:val="en-US" w:eastAsia="zh-CN"/>
              </w:rPr>
              <w:t>在</w:t>
            </w:r>
            <w:r w:rsidRPr="002C1000">
              <w:rPr>
                <w:rFonts w:eastAsia="SimSun" w:cs="Calibri"/>
                <w:color w:val="000000"/>
                <w:sz w:val="20"/>
                <w:szCs w:val="20"/>
                <w:shd w:val="clear" w:color="auto" w:fill="FFFFFF"/>
                <w:lang w:val="en-US" w:eastAsia="zh-CN"/>
              </w:rPr>
              <w:t>2012</w:t>
            </w:r>
            <w:r w:rsidRPr="002C1000">
              <w:rPr>
                <w:rFonts w:eastAsia="SimSun" w:cs="Calibri"/>
                <w:color w:val="000000"/>
                <w:sz w:val="20"/>
                <w:szCs w:val="20"/>
                <w:shd w:val="clear" w:color="auto" w:fill="FFFFFF"/>
                <w:lang w:val="en-US" w:eastAsia="zh-CN"/>
              </w:rPr>
              <w:t>年版《国际电信规则》逐款审议基础上的总体意见</w:t>
            </w:r>
            <w:r w:rsidR="002C1000" w:rsidRPr="002C1000">
              <w:rPr>
                <w:rFonts w:eastAsia="SimSun" w:cs="Calibri"/>
                <w:color w:val="000000"/>
                <w:sz w:val="20"/>
                <w:szCs w:val="20"/>
                <w:shd w:val="clear" w:color="auto" w:fill="FFFFFF"/>
                <w:lang w:val="en-US" w:eastAsia="zh-CN"/>
              </w:rPr>
              <w:t>（</w:t>
            </w:r>
            <w:hyperlink r:id="rId68" w:history="1">
              <w:r w:rsidRPr="002C1000">
                <w:rPr>
                  <w:rFonts w:eastAsia="SimSun" w:cs="Calibri"/>
                  <w:color w:val="0000FF"/>
                  <w:sz w:val="20"/>
                  <w:szCs w:val="20"/>
                  <w:u w:val="single"/>
                  <w:shd w:val="clear" w:color="auto" w:fill="FFFFFF"/>
                  <w:lang w:val="en-US" w:eastAsia="zh-CN"/>
                </w:rPr>
                <w:t>EG-ITRs-5/8</w:t>
              </w:r>
            </w:hyperlink>
            <w:r w:rsidR="002C1000" w:rsidRPr="002C1000">
              <w:rPr>
                <w:rFonts w:eastAsia="SimSun" w:cs="Calibri" w:hint="eastAsia"/>
                <w:color w:val="000000"/>
                <w:sz w:val="20"/>
                <w:szCs w:val="20"/>
                <w:shd w:val="clear" w:color="auto" w:fill="FFFFFF"/>
                <w:lang w:val="en-US" w:eastAsia="zh-CN"/>
              </w:rPr>
              <w:t>）</w:t>
            </w:r>
            <w:r w:rsidRPr="002C1000">
              <w:rPr>
                <w:rFonts w:eastAsia="SimSun" w:cs="Calibri"/>
                <w:color w:val="000000"/>
                <w:sz w:val="20"/>
                <w:szCs w:val="20"/>
                <w:shd w:val="clear" w:color="auto" w:fill="FFFFFF"/>
                <w:lang w:val="en-US" w:eastAsia="zh-CN"/>
              </w:rPr>
              <w:t>：澳大利亚、加拿大和美国的文稿</w:t>
            </w:r>
          </w:p>
          <w:p w14:paraId="6001BE2A" w14:textId="25ECB576" w:rsidR="00977B92" w:rsidRPr="002C1000" w:rsidRDefault="00977B92" w:rsidP="00977B9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eastAsia="SimSun" w:cs="Calibri"/>
                <w:color w:val="000000"/>
                <w:sz w:val="20"/>
                <w:szCs w:val="20"/>
                <w:shd w:val="clear" w:color="auto" w:fill="FFFFFF"/>
                <w:lang w:val="en-US" w:eastAsia="zh-CN"/>
              </w:rPr>
            </w:pPr>
            <w:r w:rsidRPr="002C1000">
              <w:rPr>
                <w:rFonts w:eastAsia="SimSun" w:cs="Calibri"/>
                <w:sz w:val="20"/>
                <w:szCs w:val="20"/>
                <w:lang w:val="fr-FR" w:eastAsia="zh-CN"/>
              </w:rPr>
              <w:t>•</w:t>
            </w:r>
            <w:r w:rsidRPr="002C1000">
              <w:rPr>
                <w:rFonts w:eastAsia="SimSun" w:cs="Calibri"/>
                <w:sz w:val="20"/>
                <w:szCs w:val="20"/>
                <w:lang w:val="fr-FR" w:eastAsia="zh-CN"/>
              </w:rPr>
              <w:tab/>
            </w:r>
            <w:r w:rsidRPr="002C1000">
              <w:rPr>
                <w:rFonts w:eastAsia="SimSun" w:cs="Calibri"/>
                <w:color w:val="000000"/>
                <w:sz w:val="20"/>
                <w:szCs w:val="20"/>
                <w:shd w:val="clear" w:color="auto" w:fill="FFFFFF"/>
                <w:lang w:val="en-US" w:eastAsia="zh-CN"/>
              </w:rPr>
              <w:t>部门成员关于在</w:t>
            </w:r>
            <w:r w:rsidRPr="002C1000">
              <w:rPr>
                <w:rFonts w:eastAsia="SimSun" w:cs="Calibri"/>
                <w:color w:val="000000"/>
                <w:sz w:val="20"/>
                <w:szCs w:val="20"/>
                <w:shd w:val="clear" w:color="auto" w:fill="FFFFFF"/>
                <w:lang w:val="en-US" w:eastAsia="zh-CN"/>
              </w:rPr>
              <w:t>2012</w:t>
            </w:r>
            <w:r w:rsidRPr="002C1000">
              <w:rPr>
                <w:rFonts w:eastAsia="SimSun" w:cs="Calibri"/>
                <w:color w:val="000000"/>
                <w:sz w:val="20"/>
                <w:szCs w:val="20"/>
                <w:shd w:val="clear" w:color="auto" w:fill="FFFFFF"/>
                <w:lang w:val="en-US" w:eastAsia="zh-CN"/>
              </w:rPr>
              <w:t>年版《国际电信规则》逐款审议基础上形成的总体意见的文稿</w:t>
            </w:r>
            <w:r w:rsidR="002C1000" w:rsidRPr="002C1000">
              <w:rPr>
                <w:rFonts w:eastAsia="SimSun" w:cs="Calibri"/>
                <w:color w:val="000000"/>
                <w:sz w:val="20"/>
                <w:szCs w:val="20"/>
                <w:shd w:val="clear" w:color="auto" w:fill="FFFFFF"/>
                <w:lang w:val="en-US" w:eastAsia="zh-CN"/>
              </w:rPr>
              <w:t>（</w:t>
            </w:r>
            <w:hyperlink r:id="rId69" w:history="1">
              <w:r w:rsidRPr="002C1000">
                <w:rPr>
                  <w:rFonts w:eastAsia="SimSun" w:cs="Calibri"/>
                  <w:color w:val="0000FF"/>
                  <w:sz w:val="20"/>
                  <w:szCs w:val="20"/>
                  <w:u w:val="single"/>
                  <w:shd w:val="clear" w:color="auto" w:fill="FFFFFF"/>
                  <w:lang w:val="en-US" w:eastAsia="zh-CN"/>
                </w:rPr>
                <w:t>EG-ITRs-5/9</w:t>
              </w:r>
            </w:hyperlink>
            <w:r w:rsidR="002C1000" w:rsidRPr="002C1000">
              <w:rPr>
                <w:rFonts w:eastAsia="SimSun" w:cs="Calibri" w:hint="eastAsia"/>
                <w:color w:val="000000"/>
                <w:sz w:val="20"/>
                <w:szCs w:val="20"/>
                <w:shd w:val="clear" w:color="auto" w:fill="FFFFFF"/>
                <w:lang w:val="en-US" w:eastAsia="zh-CN"/>
              </w:rPr>
              <w:t>）</w:t>
            </w:r>
            <w:r w:rsidRPr="002C1000">
              <w:rPr>
                <w:rFonts w:eastAsia="SimSun" w:cs="Calibri"/>
                <w:color w:val="000000"/>
                <w:sz w:val="20"/>
                <w:szCs w:val="20"/>
                <w:shd w:val="clear" w:color="auto" w:fill="FFFFFF"/>
                <w:lang w:val="en-US" w:eastAsia="zh-CN"/>
              </w:rPr>
              <w:t>：</w:t>
            </w:r>
            <w:r w:rsidRPr="002C1000">
              <w:rPr>
                <w:rFonts w:eastAsia="SimSun" w:cs="Calibri"/>
                <w:color w:val="000000"/>
                <w:sz w:val="20"/>
                <w:szCs w:val="20"/>
                <w:shd w:val="clear" w:color="auto" w:fill="FFFFFF"/>
                <w:lang w:val="en-US" w:eastAsia="zh-CN"/>
              </w:rPr>
              <w:t>AT&amp;T</w:t>
            </w:r>
            <w:r w:rsidRPr="002C1000">
              <w:rPr>
                <w:rFonts w:eastAsia="SimSun" w:cs="Calibri"/>
                <w:color w:val="000000"/>
                <w:sz w:val="20"/>
                <w:szCs w:val="20"/>
                <w:shd w:val="clear" w:color="auto" w:fill="FFFFFF"/>
                <w:lang w:val="en-US" w:eastAsia="zh-CN"/>
              </w:rPr>
              <w:t>公司、贝尔移动公司</w:t>
            </w:r>
            <w:r w:rsidR="002C1000" w:rsidRPr="002C1000">
              <w:rPr>
                <w:rFonts w:eastAsia="SimSun" w:cs="Calibri"/>
                <w:color w:val="000000"/>
                <w:sz w:val="20"/>
                <w:szCs w:val="20"/>
                <w:shd w:val="clear" w:color="auto" w:fill="FFFFFF"/>
                <w:lang w:val="en-US" w:eastAsia="zh-CN"/>
              </w:rPr>
              <w:t>（</w:t>
            </w:r>
            <w:r w:rsidRPr="002C1000">
              <w:rPr>
                <w:rFonts w:eastAsia="SimSun" w:cs="Calibri"/>
                <w:color w:val="000000"/>
                <w:sz w:val="20"/>
                <w:szCs w:val="20"/>
                <w:shd w:val="clear" w:color="auto" w:fill="FFFFFF"/>
                <w:lang w:val="en-US" w:eastAsia="zh-CN"/>
              </w:rPr>
              <w:t>加拿大</w:t>
            </w:r>
            <w:r w:rsidR="002C1000" w:rsidRPr="002C1000">
              <w:rPr>
                <w:rFonts w:eastAsia="SimSun" w:cs="Calibri" w:hint="eastAsia"/>
                <w:color w:val="000000"/>
                <w:sz w:val="20"/>
                <w:szCs w:val="20"/>
                <w:shd w:val="clear" w:color="auto" w:fill="FFFFFF"/>
                <w:lang w:val="en-US" w:eastAsia="zh-CN"/>
              </w:rPr>
              <w:t>）</w:t>
            </w:r>
            <w:r w:rsidRPr="002C1000">
              <w:rPr>
                <w:rFonts w:eastAsia="SimSun" w:cs="Calibri"/>
                <w:color w:val="000000"/>
                <w:sz w:val="20"/>
                <w:szCs w:val="20"/>
                <w:shd w:val="clear" w:color="auto" w:fill="FFFFFF"/>
                <w:lang w:val="en-US" w:eastAsia="zh-CN"/>
              </w:rPr>
              <w:t>、</w:t>
            </w:r>
            <w:r w:rsidRPr="002C1000">
              <w:rPr>
                <w:rFonts w:eastAsia="SimSun" w:cs="Calibri"/>
                <w:color w:val="000000"/>
                <w:sz w:val="20"/>
                <w:szCs w:val="20"/>
                <w:shd w:val="clear" w:color="auto" w:fill="FFFFFF"/>
                <w:lang w:val="en-US" w:eastAsia="zh-CN"/>
              </w:rPr>
              <w:t>KDDI</w:t>
            </w:r>
            <w:r w:rsidRPr="002C1000">
              <w:rPr>
                <w:rFonts w:eastAsia="SimSun" w:cs="Calibri"/>
                <w:color w:val="000000"/>
                <w:sz w:val="20"/>
                <w:szCs w:val="20"/>
                <w:shd w:val="clear" w:color="auto" w:fill="FFFFFF"/>
                <w:lang w:val="en-US" w:eastAsia="zh-CN"/>
              </w:rPr>
              <w:t>株式会社、</w:t>
            </w:r>
            <w:r w:rsidRPr="002C1000">
              <w:rPr>
                <w:rFonts w:eastAsia="SimSun" w:cs="Calibri"/>
                <w:color w:val="000000"/>
                <w:sz w:val="20"/>
                <w:szCs w:val="20"/>
                <w:shd w:val="clear" w:color="auto" w:fill="FFFFFF"/>
                <w:lang w:val="en-US" w:eastAsia="zh-CN"/>
              </w:rPr>
              <w:t>NTT DOCOMO</w:t>
            </w:r>
            <w:r w:rsidRPr="002C1000">
              <w:rPr>
                <w:rFonts w:eastAsia="SimSun" w:cs="Calibri"/>
                <w:color w:val="000000"/>
                <w:sz w:val="20"/>
                <w:szCs w:val="20"/>
                <w:shd w:val="clear" w:color="auto" w:fill="FFFFFF"/>
                <w:lang w:val="en-US" w:eastAsia="zh-CN"/>
              </w:rPr>
              <w:t>有限公司、西班牙电信公司、威瑞森公司的文稿</w:t>
            </w:r>
          </w:p>
        </w:tc>
      </w:tr>
      <w:tr w:rsidR="00D0407C" w:rsidRPr="002C1000" w14:paraId="3CF15B25" w14:textId="77777777" w:rsidTr="002C1000">
        <w:trPr>
          <w:gridAfter w:val="1"/>
          <w:wAfter w:w="2" w:type="pct"/>
          <w:trHeight w:val="778"/>
        </w:trPr>
        <w:tc>
          <w:tcPr>
            <w:tcW w:w="611" w:type="pct"/>
          </w:tcPr>
          <w:p w14:paraId="4777CD38" w14:textId="6E7892B3" w:rsidR="00157AC1" w:rsidRPr="002C1000" w:rsidRDefault="00157AC1" w:rsidP="00157AC1">
            <w:pPr>
              <w:snapToGrid w:val="0"/>
              <w:spacing w:after="120"/>
              <w:jc w:val="both"/>
              <w:rPr>
                <w:rFonts w:cs="Calibri"/>
                <w:b/>
                <w:bCs/>
                <w:sz w:val="20"/>
                <w:szCs w:val="20"/>
                <w:lang w:val="en-US" w:eastAsia="zh-CN"/>
              </w:rPr>
            </w:pPr>
            <w:r w:rsidRPr="002C1000">
              <w:rPr>
                <w:rFonts w:asciiTheme="majorEastAsia" w:eastAsiaTheme="majorEastAsia" w:hAnsiTheme="majorEastAsia" w:cs="Microsoft YaHei" w:hint="eastAsia"/>
                <w:b/>
                <w:bCs/>
                <w:sz w:val="20"/>
                <w:szCs w:val="20"/>
                <w:lang w:val="en-US" w:eastAsia="zh-CN"/>
              </w:rPr>
              <w:t>情况通报文件</w:t>
            </w:r>
          </w:p>
        </w:tc>
        <w:tc>
          <w:tcPr>
            <w:tcW w:w="4387" w:type="pct"/>
          </w:tcPr>
          <w:p w14:paraId="5A08B6F5" w14:textId="0D1362A9" w:rsidR="00157AC1" w:rsidRPr="002C1000" w:rsidRDefault="00157AC1" w:rsidP="00157AC1">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eastAsia="SimSun" w:cs="Calibri"/>
                <w:sz w:val="20"/>
                <w:szCs w:val="20"/>
                <w:lang w:val="fr-FR" w:eastAsia="zh-CN"/>
              </w:rPr>
            </w:pPr>
            <w:r w:rsidRPr="00E076E8">
              <w:rPr>
                <w:rFonts w:eastAsia="SimSun" w:cs="Calibri" w:hint="eastAsia"/>
                <w:sz w:val="20"/>
                <w:szCs w:val="20"/>
                <w:lang w:eastAsia="zh-CN"/>
              </w:rPr>
              <w:t>电信标准化局主任有关《国际电信规则》的输入意见</w:t>
            </w:r>
            <w:r w:rsidR="002C1000" w:rsidRPr="002C1000">
              <w:rPr>
                <w:rFonts w:eastAsia="SimSun" w:cs="Calibri" w:hint="eastAsia"/>
                <w:sz w:val="20"/>
                <w:szCs w:val="20"/>
                <w:lang w:eastAsia="zh-CN"/>
              </w:rPr>
              <w:t>（</w:t>
            </w:r>
            <w:hyperlink r:id="rId70" w:history="1">
              <w:r w:rsidRPr="00E076E8">
                <w:rPr>
                  <w:rStyle w:val="Hyperlink"/>
                  <w:rFonts w:eastAsia="SimSun" w:cs="Calibri"/>
                  <w:sz w:val="20"/>
                  <w:szCs w:val="20"/>
                  <w:lang w:eastAsia="zh-CN"/>
                </w:rPr>
                <w:t>EG-ITRs-5/INF/1</w:t>
              </w:r>
            </w:hyperlink>
            <w:r w:rsidR="002C1000" w:rsidRPr="002C1000">
              <w:rPr>
                <w:rFonts w:eastAsia="SimSun" w:cs="Calibri"/>
                <w:sz w:val="20"/>
                <w:szCs w:val="20"/>
                <w:lang w:val="fr-CH" w:eastAsia="zh-CN"/>
              </w:rPr>
              <w:t>）</w:t>
            </w:r>
          </w:p>
        </w:tc>
      </w:tr>
    </w:tbl>
    <w:p w14:paraId="524C4038" w14:textId="0C972488" w:rsidR="005C6CB9" w:rsidRPr="003E34BD" w:rsidRDefault="006F16D8" w:rsidP="00E076E8">
      <w:pPr>
        <w:snapToGrid w:val="0"/>
        <w:spacing w:before="480" w:after="120"/>
        <w:jc w:val="both"/>
        <w:rPr>
          <w:rFonts w:eastAsia="Calibri" w:cs="Arial"/>
          <w:lang w:eastAsia="zh-CN"/>
        </w:rPr>
      </w:pPr>
      <w:r w:rsidRPr="00E076E8">
        <w:rPr>
          <w:b/>
          <w:bCs/>
          <w:lang w:eastAsia="zh-CN"/>
        </w:rPr>
        <w:lastRenderedPageBreak/>
        <w:t>3.1.6</w:t>
      </w:r>
      <w:r w:rsidRPr="003E34BD">
        <w:rPr>
          <w:lang w:eastAsia="zh-CN"/>
        </w:rPr>
        <w:tab/>
      </w:r>
      <w:r w:rsidR="003E34BD" w:rsidRPr="003E34BD">
        <w:rPr>
          <w:rFonts w:asciiTheme="majorEastAsia" w:eastAsiaTheme="majorEastAsia" w:hAnsiTheme="majorEastAsia" w:hint="eastAsia"/>
          <w:b/>
          <w:lang w:eastAsia="zh-CN"/>
        </w:rPr>
        <w:t>第六次会议，</w:t>
      </w:r>
      <w:r w:rsidR="003E34BD" w:rsidRPr="00B572F1">
        <w:rPr>
          <w:rFonts w:asciiTheme="minorHAnsi" w:eastAsiaTheme="majorEastAsia" w:hAnsiTheme="minorHAnsi" w:cstheme="minorHAnsi"/>
          <w:b/>
          <w:lang w:eastAsia="zh-CN"/>
        </w:rPr>
        <w:t>2022</w:t>
      </w:r>
      <w:r w:rsidR="003E34BD" w:rsidRPr="00B572F1">
        <w:rPr>
          <w:rFonts w:asciiTheme="minorHAnsi" w:eastAsiaTheme="majorEastAsia" w:hAnsiTheme="minorHAnsi" w:cstheme="minorHAnsi"/>
          <w:b/>
          <w:lang w:eastAsia="zh-CN"/>
        </w:rPr>
        <w:t>年</w:t>
      </w:r>
      <w:r w:rsidR="003E34BD" w:rsidRPr="00B572F1">
        <w:rPr>
          <w:rFonts w:asciiTheme="minorHAnsi" w:eastAsiaTheme="majorEastAsia" w:hAnsiTheme="minorHAnsi" w:cstheme="minorHAnsi"/>
          <w:b/>
          <w:lang w:eastAsia="zh-CN"/>
        </w:rPr>
        <w:t>1</w:t>
      </w:r>
      <w:r w:rsidR="003E34BD" w:rsidRPr="00B572F1">
        <w:rPr>
          <w:rFonts w:asciiTheme="minorHAnsi" w:eastAsiaTheme="majorEastAsia" w:hAnsiTheme="minorHAnsi" w:cstheme="minorHAnsi"/>
          <w:b/>
          <w:lang w:eastAsia="zh-CN"/>
        </w:rPr>
        <w:t>月</w:t>
      </w:r>
      <w:r w:rsidRPr="00B572F1">
        <w:rPr>
          <w:rFonts w:asciiTheme="minorHAnsi" w:eastAsiaTheme="majorEastAsia" w:hAnsiTheme="minorHAnsi" w:cstheme="minorHAnsi"/>
          <w:b/>
          <w:bCs/>
          <w:lang w:eastAsia="zh-CN"/>
        </w:rPr>
        <w:t xml:space="preserve">17 – </w:t>
      </w:r>
      <w:r w:rsidRPr="00B572F1">
        <w:rPr>
          <w:rFonts w:asciiTheme="minorHAnsi" w:eastAsiaTheme="majorEastAsia" w:hAnsiTheme="minorHAnsi" w:cstheme="minorHAnsi"/>
          <w:b/>
          <w:lang w:eastAsia="zh-CN"/>
        </w:rPr>
        <w:t>18</w:t>
      </w:r>
      <w:r w:rsidR="003E34BD" w:rsidRPr="00B572F1">
        <w:rPr>
          <w:rFonts w:asciiTheme="minorHAnsi" w:eastAsiaTheme="majorEastAsia" w:hAnsiTheme="minorHAnsi" w:cstheme="minorHAnsi"/>
          <w:b/>
          <w:lang w:eastAsia="zh-CN"/>
        </w:rPr>
        <w:t>日</w:t>
      </w:r>
      <w:r w:rsidR="003E34BD" w:rsidRPr="006A4422">
        <w:rPr>
          <w:rFonts w:asciiTheme="majorEastAsia" w:eastAsiaTheme="majorEastAsia" w:hAnsiTheme="majorEastAsia" w:hint="eastAsia"/>
          <w:bCs/>
          <w:lang w:eastAsia="zh-CN"/>
        </w:rPr>
        <w:t>（</w:t>
      </w:r>
      <w:hyperlink r:id="rId71" w:history="1">
        <w:r w:rsidR="003E34BD" w:rsidRPr="0009447F">
          <w:rPr>
            <w:rStyle w:val="Hyperlink"/>
            <w:rFonts w:asciiTheme="majorEastAsia" w:eastAsiaTheme="majorEastAsia" w:hAnsiTheme="majorEastAsia" w:hint="eastAsia"/>
            <w:b/>
            <w:bCs/>
            <w:lang w:eastAsia="zh-CN"/>
          </w:rPr>
          <w:t>见报告</w:t>
        </w:r>
      </w:hyperlink>
      <w:r w:rsidR="002C1000">
        <w:rPr>
          <w:rFonts w:asciiTheme="majorEastAsia" w:eastAsiaTheme="majorEastAsia" w:hAnsiTheme="majorEastAsia" w:hint="eastAsia"/>
          <w:bCs/>
          <w:lang w:eastAsia="zh-CN"/>
        </w:rPr>
        <w:t>）</w:t>
      </w:r>
      <w:r w:rsidR="003E34BD" w:rsidRPr="006A4422">
        <w:rPr>
          <w:rFonts w:asciiTheme="majorEastAsia" w:eastAsiaTheme="majorEastAsia" w:hAnsiTheme="majorEastAsia" w:hint="eastAsia"/>
          <w:bCs/>
          <w:lang w:eastAsia="zh-CN"/>
        </w:rPr>
        <w:t>：</w:t>
      </w:r>
      <w:r w:rsidR="00A949B7" w:rsidRPr="00E076E8">
        <w:rPr>
          <w:rFonts w:asciiTheme="majorEastAsia" w:eastAsiaTheme="majorEastAsia" w:hAnsiTheme="majorEastAsia" w:hint="eastAsia"/>
          <w:bCs/>
          <w:lang w:eastAsia="zh-CN"/>
        </w:rPr>
        <w:t>在第六次会议上，</w:t>
      </w:r>
      <w:r w:rsidR="00A949B7" w:rsidRPr="00B572F1">
        <w:rPr>
          <w:lang w:eastAsia="zh-CN"/>
        </w:rPr>
        <w:t>EG-ITRs</w:t>
      </w:r>
      <w:r w:rsidR="00A949B7" w:rsidRPr="003E34BD">
        <w:rPr>
          <w:rFonts w:asciiTheme="majorEastAsia" w:eastAsiaTheme="majorEastAsia" w:hAnsiTheme="majorEastAsia" w:cs="Microsoft YaHei" w:hint="eastAsia"/>
          <w:lang w:eastAsia="zh-CN"/>
        </w:rPr>
        <w:t>根据工作计划讨论并最终确定了报告，同事还批准了第六次会议报告。</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A0" w:firstRow="1" w:lastRow="0" w:firstColumn="1" w:lastColumn="0" w:noHBand="0" w:noVBand="1"/>
      </w:tblPr>
      <w:tblGrid>
        <w:gridCol w:w="1777"/>
        <w:gridCol w:w="12764"/>
      </w:tblGrid>
      <w:tr w:rsidR="00AF5524" w:rsidRPr="00B572F1" w14:paraId="60D1E7D5" w14:textId="77777777" w:rsidTr="002C1000">
        <w:trPr>
          <w:trHeight w:val="778"/>
        </w:trPr>
        <w:tc>
          <w:tcPr>
            <w:tcW w:w="611" w:type="pct"/>
          </w:tcPr>
          <w:p w14:paraId="4997E7F5" w14:textId="3096141B" w:rsidR="006F16D8" w:rsidRPr="002C1000" w:rsidRDefault="003E34BD" w:rsidP="00AB73E1">
            <w:pPr>
              <w:snapToGrid w:val="0"/>
              <w:spacing w:after="120"/>
              <w:jc w:val="both"/>
              <w:rPr>
                <w:rFonts w:eastAsia="SimSun" w:cs="Calibri"/>
                <w:b/>
                <w:bCs/>
                <w:sz w:val="20"/>
                <w:szCs w:val="20"/>
                <w:lang w:val="en-US" w:eastAsia="zh-CN"/>
              </w:rPr>
            </w:pPr>
            <w:r w:rsidRPr="002C1000">
              <w:rPr>
                <w:rFonts w:eastAsia="SimSun" w:cs="Calibri" w:hint="eastAsia"/>
                <w:b/>
                <w:bCs/>
                <w:sz w:val="20"/>
                <w:szCs w:val="20"/>
                <w:lang w:val="en-US" w:eastAsia="zh-CN"/>
              </w:rPr>
              <w:t>第六次会议</w:t>
            </w:r>
            <w:r w:rsidR="002C1000">
              <w:rPr>
                <w:rFonts w:eastAsia="SimSun" w:cs="Calibri"/>
                <w:b/>
                <w:bCs/>
                <w:sz w:val="20"/>
                <w:szCs w:val="20"/>
                <w:lang w:val="en-US" w:eastAsia="zh-CN"/>
              </w:rPr>
              <w:br/>
            </w:r>
            <w:r w:rsidRPr="002C1000">
              <w:rPr>
                <w:rFonts w:eastAsia="SimSun" w:cs="Calibri" w:hint="eastAsia"/>
                <w:b/>
                <w:bCs/>
                <w:sz w:val="20"/>
                <w:szCs w:val="20"/>
                <w:lang w:val="en-US" w:eastAsia="zh-CN"/>
              </w:rPr>
              <w:t>收到的文稿</w:t>
            </w:r>
          </w:p>
        </w:tc>
        <w:tc>
          <w:tcPr>
            <w:tcW w:w="4389" w:type="pct"/>
          </w:tcPr>
          <w:p w14:paraId="63AA8B93" w14:textId="53306278" w:rsidR="006F16D8" w:rsidRPr="002C1000" w:rsidRDefault="00C104E5" w:rsidP="00C104E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eastAsia="SimSun" w:cs="Calibri"/>
                <w:sz w:val="20"/>
                <w:szCs w:val="20"/>
                <w:lang w:eastAsia="zh-CN"/>
              </w:rPr>
            </w:pPr>
            <w:r w:rsidRPr="002C1000">
              <w:rPr>
                <w:rFonts w:eastAsia="SimSun" w:cs="Calibri"/>
                <w:sz w:val="20"/>
                <w:szCs w:val="20"/>
                <w:lang w:val="fr-FR" w:eastAsia="zh-CN"/>
              </w:rPr>
              <w:t>•</w:t>
            </w:r>
            <w:r w:rsidRPr="002C1000">
              <w:rPr>
                <w:rFonts w:eastAsia="SimSun" w:cs="Calibri"/>
                <w:sz w:val="20"/>
                <w:szCs w:val="20"/>
                <w:lang w:val="fr-FR" w:eastAsia="zh-CN"/>
              </w:rPr>
              <w:tab/>
            </w:r>
            <w:r w:rsidR="006F16D8" w:rsidRPr="002C1000">
              <w:rPr>
                <w:rFonts w:eastAsia="SimSun" w:cs="Calibri"/>
                <w:sz w:val="20"/>
                <w:szCs w:val="20"/>
                <w:lang w:eastAsia="zh-CN"/>
              </w:rPr>
              <w:t>EG-ITRS</w:t>
            </w:r>
            <w:r w:rsidR="003E34BD" w:rsidRPr="002C1000">
              <w:rPr>
                <w:rFonts w:eastAsia="SimSun" w:cs="Calibri" w:hint="eastAsia"/>
                <w:sz w:val="20"/>
                <w:szCs w:val="20"/>
                <w:lang w:eastAsia="zh-CN"/>
              </w:rPr>
              <w:t>提交理事会的报告</w:t>
            </w:r>
            <w:r w:rsidR="002C1000" w:rsidRPr="002C1000">
              <w:rPr>
                <w:rFonts w:eastAsia="SimSun" w:cs="Calibri" w:hint="eastAsia"/>
                <w:sz w:val="20"/>
                <w:szCs w:val="20"/>
                <w:lang w:eastAsia="zh-CN"/>
              </w:rPr>
              <w:t>（</w:t>
            </w:r>
            <w:hyperlink r:id="rId72" w:history="1">
              <w:r w:rsidR="006F16D8" w:rsidRPr="002C1000">
                <w:rPr>
                  <w:rStyle w:val="Hyperlink"/>
                  <w:rFonts w:eastAsia="SimSun" w:cs="Calibri"/>
                  <w:sz w:val="20"/>
                  <w:szCs w:val="20"/>
                  <w:lang w:eastAsia="zh-CN"/>
                </w:rPr>
                <w:t>EG-ITRs-6/3</w:t>
              </w:r>
            </w:hyperlink>
            <w:r w:rsidR="002C1000" w:rsidRPr="002C1000">
              <w:rPr>
                <w:rFonts w:eastAsia="SimSun" w:cs="Calibri" w:hint="eastAsia"/>
                <w:sz w:val="20"/>
                <w:szCs w:val="20"/>
                <w:lang w:eastAsia="zh-CN"/>
              </w:rPr>
              <w:t>）</w:t>
            </w:r>
            <w:r w:rsidRPr="002C1000">
              <w:rPr>
                <w:rFonts w:eastAsia="SimSun" w:cs="Calibri" w:hint="eastAsia"/>
                <w:sz w:val="20"/>
                <w:szCs w:val="20"/>
                <w:lang w:eastAsia="zh-CN"/>
              </w:rPr>
              <w:t>：</w:t>
            </w:r>
            <w:r w:rsidR="003E34BD" w:rsidRPr="002C1000">
              <w:rPr>
                <w:rFonts w:eastAsia="SimSun" w:cs="Calibri" w:hint="eastAsia"/>
                <w:sz w:val="20"/>
                <w:szCs w:val="20"/>
                <w:lang w:eastAsia="zh-CN"/>
              </w:rPr>
              <w:t>澳大利亚、捷克共和国、拉脱维亚、罗马尼亚</w:t>
            </w:r>
            <w:r w:rsidR="006826F5" w:rsidRPr="002C1000">
              <w:rPr>
                <w:rFonts w:eastAsia="SimSun" w:cs="Calibri" w:hint="eastAsia"/>
                <w:sz w:val="20"/>
                <w:szCs w:val="20"/>
                <w:lang w:eastAsia="zh-CN"/>
              </w:rPr>
              <w:t>、荷兰、西班牙、瑞典和英国提交的文稿</w:t>
            </w:r>
          </w:p>
          <w:p w14:paraId="20B983FC" w14:textId="324E0F97" w:rsidR="006F16D8" w:rsidRPr="002C1000" w:rsidRDefault="00C104E5" w:rsidP="00C104E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eastAsia="SimSun" w:cs="Calibri"/>
                <w:sz w:val="20"/>
                <w:szCs w:val="20"/>
                <w:lang w:eastAsia="zh-CN"/>
              </w:rPr>
            </w:pPr>
            <w:r w:rsidRPr="002C1000">
              <w:rPr>
                <w:rFonts w:eastAsia="SimSun" w:cs="Calibri"/>
                <w:sz w:val="20"/>
                <w:szCs w:val="20"/>
                <w:lang w:val="fr-FR" w:eastAsia="zh-CN"/>
              </w:rPr>
              <w:t>•</w:t>
            </w:r>
            <w:r w:rsidRPr="002C1000">
              <w:rPr>
                <w:rFonts w:eastAsia="SimSun" w:cs="Calibri"/>
                <w:sz w:val="20"/>
                <w:szCs w:val="20"/>
                <w:lang w:val="fr-FR" w:eastAsia="zh-CN"/>
              </w:rPr>
              <w:tab/>
            </w:r>
            <w:r w:rsidR="006826F5" w:rsidRPr="002C1000">
              <w:rPr>
                <w:rFonts w:eastAsia="SimSun" w:cs="Calibri" w:hint="eastAsia"/>
                <w:sz w:val="20"/>
                <w:szCs w:val="20"/>
                <w:lang w:eastAsia="zh-CN"/>
              </w:rPr>
              <w:t>对提交理事会</w:t>
            </w:r>
            <w:r w:rsidR="006826F5" w:rsidRPr="002C1000">
              <w:rPr>
                <w:rFonts w:eastAsia="SimSun" w:cs="Calibri" w:hint="eastAsia"/>
                <w:sz w:val="20"/>
                <w:szCs w:val="20"/>
                <w:lang w:eastAsia="zh-CN"/>
              </w:rPr>
              <w:t>2022</w:t>
            </w:r>
            <w:r w:rsidR="006826F5" w:rsidRPr="002C1000">
              <w:rPr>
                <w:rFonts w:eastAsia="SimSun" w:cs="Calibri" w:hint="eastAsia"/>
                <w:sz w:val="20"/>
                <w:szCs w:val="20"/>
                <w:lang w:eastAsia="zh-CN"/>
              </w:rPr>
              <w:t>年会议的最后报告的看法</w:t>
            </w:r>
            <w:r w:rsidR="002C1000" w:rsidRPr="002C1000">
              <w:rPr>
                <w:rFonts w:eastAsia="SimSun" w:cs="Calibri" w:hint="eastAsia"/>
                <w:sz w:val="20"/>
                <w:szCs w:val="20"/>
                <w:lang w:eastAsia="zh-CN"/>
              </w:rPr>
              <w:t>（</w:t>
            </w:r>
            <w:hyperlink r:id="rId73" w:history="1">
              <w:r w:rsidR="006F16D8" w:rsidRPr="002C1000">
                <w:rPr>
                  <w:rStyle w:val="Hyperlink"/>
                  <w:rFonts w:eastAsia="SimSun" w:cs="Calibri"/>
                  <w:sz w:val="20"/>
                  <w:szCs w:val="20"/>
                  <w:lang w:eastAsia="zh-CN"/>
                </w:rPr>
                <w:t>EG-ITRs-6/4</w:t>
              </w:r>
            </w:hyperlink>
            <w:r w:rsidR="002C1000" w:rsidRPr="002C1000">
              <w:rPr>
                <w:rFonts w:eastAsia="SimSun" w:cs="Calibri" w:hint="eastAsia"/>
                <w:sz w:val="20"/>
                <w:szCs w:val="20"/>
                <w:lang w:eastAsia="zh-CN"/>
              </w:rPr>
              <w:t>）</w:t>
            </w:r>
            <w:r w:rsidRPr="002C1000">
              <w:rPr>
                <w:rFonts w:eastAsia="SimSun" w:cs="Calibri" w:hint="eastAsia"/>
                <w:sz w:val="20"/>
                <w:szCs w:val="20"/>
                <w:lang w:eastAsia="zh-CN"/>
              </w:rPr>
              <w:t>：</w:t>
            </w:r>
            <w:r w:rsidR="006826F5" w:rsidRPr="002C1000">
              <w:rPr>
                <w:rFonts w:eastAsia="SimSun" w:cs="Calibri" w:hint="eastAsia"/>
                <w:sz w:val="20"/>
                <w:szCs w:val="20"/>
                <w:lang w:eastAsia="zh-CN"/>
              </w:rPr>
              <w:t>加拿大和美国的文稿</w:t>
            </w:r>
          </w:p>
          <w:p w14:paraId="08091E83" w14:textId="50EA1BE0" w:rsidR="006F16D8" w:rsidRPr="002C1000" w:rsidRDefault="00C104E5" w:rsidP="00C104E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eastAsia="SimSun" w:cs="Calibri"/>
                <w:sz w:val="20"/>
                <w:szCs w:val="20"/>
                <w:lang w:eastAsia="zh-CN"/>
              </w:rPr>
            </w:pPr>
            <w:r w:rsidRPr="002C1000">
              <w:rPr>
                <w:rFonts w:eastAsia="SimSun" w:cs="Calibri"/>
                <w:sz w:val="20"/>
                <w:szCs w:val="20"/>
                <w:lang w:val="fr-FR" w:eastAsia="zh-CN"/>
              </w:rPr>
              <w:t>•</w:t>
            </w:r>
            <w:r w:rsidRPr="002C1000">
              <w:rPr>
                <w:rFonts w:eastAsia="SimSun" w:cs="Calibri"/>
                <w:sz w:val="20"/>
                <w:szCs w:val="20"/>
                <w:lang w:val="fr-FR" w:eastAsia="zh-CN"/>
              </w:rPr>
              <w:tab/>
            </w:r>
            <w:r w:rsidR="006826F5" w:rsidRPr="002C1000">
              <w:rPr>
                <w:rFonts w:eastAsia="SimSun" w:cs="Calibri" w:hint="eastAsia"/>
                <w:sz w:val="20"/>
                <w:szCs w:val="20"/>
                <w:lang w:eastAsia="zh-CN"/>
              </w:rPr>
              <w:t>落实全权代表大会第</w:t>
            </w:r>
            <w:r w:rsidR="006826F5" w:rsidRPr="002C1000">
              <w:rPr>
                <w:rFonts w:eastAsia="SimSun" w:cs="Calibri"/>
                <w:sz w:val="20"/>
                <w:szCs w:val="20"/>
                <w:lang w:eastAsia="zh-CN"/>
              </w:rPr>
              <w:t>146</w:t>
            </w:r>
            <w:r w:rsidR="006826F5" w:rsidRPr="002C1000">
              <w:rPr>
                <w:rFonts w:eastAsia="SimSun" w:cs="Calibri" w:hint="eastAsia"/>
                <w:sz w:val="20"/>
                <w:szCs w:val="20"/>
                <w:lang w:eastAsia="zh-CN"/>
              </w:rPr>
              <w:t>号</w:t>
            </w:r>
            <w:r w:rsidR="006826F5" w:rsidRPr="002C1000">
              <w:rPr>
                <w:rFonts w:eastAsia="SimSun" w:cs="Calibri"/>
                <w:sz w:val="20"/>
                <w:szCs w:val="20"/>
                <w:lang w:eastAsia="zh-CN"/>
              </w:rPr>
              <w:t>决议</w:t>
            </w:r>
            <w:r w:rsidR="002C1000" w:rsidRPr="002C1000">
              <w:rPr>
                <w:rFonts w:eastAsia="SimSun" w:cs="Calibri"/>
                <w:sz w:val="20"/>
                <w:szCs w:val="20"/>
                <w:lang w:eastAsia="zh-CN"/>
              </w:rPr>
              <w:t>（</w:t>
            </w:r>
            <w:r w:rsidR="006826F5" w:rsidRPr="002C1000">
              <w:rPr>
                <w:rFonts w:eastAsia="SimSun" w:cs="Calibri"/>
                <w:sz w:val="20"/>
                <w:szCs w:val="20"/>
                <w:lang w:eastAsia="zh-CN"/>
              </w:rPr>
              <w:t>2018</w:t>
            </w:r>
            <w:r w:rsidR="006826F5" w:rsidRPr="002C1000">
              <w:rPr>
                <w:rFonts w:eastAsia="SimSun" w:cs="Calibri"/>
                <w:sz w:val="20"/>
                <w:szCs w:val="20"/>
                <w:lang w:eastAsia="zh-CN"/>
              </w:rPr>
              <w:t>年，迪拜，修订版</w:t>
            </w:r>
            <w:r w:rsidR="002C1000" w:rsidRPr="002C1000">
              <w:rPr>
                <w:rFonts w:eastAsia="SimSun" w:cs="Calibri"/>
                <w:sz w:val="20"/>
                <w:szCs w:val="20"/>
                <w:lang w:eastAsia="zh-CN"/>
              </w:rPr>
              <w:t>）</w:t>
            </w:r>
            <w:r w:rsidR="006826F5" w:rsidRPr="002C1000">
              <w:rPr>
                <w:rFonts w:eastAsia="SimSun" w:cs="Calibri"/>
                <w:sz w:val="20"/>
                <w:szCs w:val="20"/>
                <w:lang w:eastAsia="zh-CN"/>
              </w:rPr>
              <w:t>和国际电联理事会第</w:t>
            </w:r>
            <w:r w:rsidR="006826F5" w:rsidRPr="002C1000">
              <w:rPr>
                <w:rFonts w:eastAsia="SimSun" w:cs="Calibri"/>
                <w:sz w:val="20"/>
                <w:szCs w:val="20"/>
                <w:lang w:eastAsia="zh-CN"/>
              </w:rPr>
              <w:t>1379</w:t>
            </w:r>
            <w:r w:rsidR="006826F5" w:rsidRPr="002C1000">
              <w:rPr>
                <w:rFonts w:eastAsia="SimSun" w:cs="Calibri"/>
                <w:sz w:val="20"/>
                <w:szCs w:val="20"/>
                <w:lang w:eastAsia="zh-CN"/>
              </w:rPr>
              <w:t>号决议</w:t>
            </w:r>
            <w:r w:rsidR="002C1000" w:rsidRPr="002C1000">
              <w:rPr>
                <w:rFonts w:eastAsia="SimSun" w:cs="Calibri"/>
                <w:sz w:val="20"/>
                <w:szCs w:val="20"/>
                <w:lang w:eastAsia="zh-CN"/>
              </w:rPr>
              <w:t>（</w:t>
            </w:r>
            <w:r w:rsidR="006826F5" w:rsidRPr="002C1000">
              <w:rPr>
                <w:rFonts w:eastAsia="SimSun" w:cs="Calibri"/>
                <w:sz w:val="20"/>
                <w:szCs w:val="20"/>
                <w:lang w:eastAsia="zh-CN"/>
              </w:rPr>
              <w:t>2019</w:t>
            </w:r>
            <w:r w:rsidR="006826F5" w:rsidRPr="002C1000">
              <w:rPr>
                <w:rFonts w:eastAsia="SimSun" w:cs="Calibri"/>
                <w:sz w:val="20"/>
                <w:szCs w:val="20"/>
                <w:lang w:eastAsia="zh-CN"/>
              </w:rPr>
              <w:t>年修订</w:t>
            </w:r>
            <w:r w:rsidR="002C1000" w:rsidRPr="002C1000">
              <w:rPr>
                <w:rFonts w:eastAsia="SimSun" w:cs="Calibri"/>
                <w:sz w:val="20"/>
                <w:szCs w:val="20"/>
                <w:lang w:eastAsia="zh-CN"/>
              </w:rPr>
              <w:t>）</w:t>
            </w:r>
            <w:r w:rsidR="006826F5" w:rsidRPr="002C1000">
              <w:rPr>
                <w:rFonts w:eastAsia="SimSun" w:cs="Calibri" w:hint="eastAsia"/>
                <w:sz w:val="20"/>
                <w:szCs w:val="20"/>
                <w:lang w:eastAsia="zh-CN"/>
              </w:rPr>
              <w:t>的进一步措施</w:t>
            </w:r>
            <w:r w:rsidR="002C1000" w:rsidRPr="002C1000">
              <w:rPr>
                <w:rFonts w:eastAsia="SimSun" w:cs="Calibri" w:hint="eastAsia"/>
                <w:sz w:val="20"/>
                <w:szCs w:val="20"/>
                <w:lang w:eastAsia="zh-CN"/>
              </w:rPr>
              <w:t>（</w:t>
            </w:r>
            <w:hyperlink r:id="rId74" w:history="1">
              <w:r w:rsidR="006826F5" w:rsidRPr="002C1000">
                <w:rPr>
                  <w:rStyle w:val="Hyperlink"/>
                  <w:rFonts w:eastAsia="SimSun" w:cs="Calibri"/>
                  <w:sz w:val="20"/>
                  <w:szCs w:val="20"/>
                  <w:lang w:eastAsia="zh-CN"/>
                </w:rPr>
                <w:t>EG-ITRs-6/5</w:t>
              </w:r>
            </w:hyperlink>
            <w:r w:rsidR="002C1000" w:rsidRPr="002C1000">
              <w:rPr>
                <w:rFonts w:eastAsia="SimSun" w:cs="Calibri" w:hint="eastAsia"/>
                <w:sz w:val="20"/>
                <w:szCs w:val="20"/>
                <w:lang w:eastAsia="zh-CN"/>
              </w:rPr>
              <w:t>）</w:t>
            </w:r>
            <w:r w:rsidRPr="002C1000">
              <w:rPr>
                <w:rFonts w:eastAsia="SimSun" w:cs="Calibri" w:hint="eastAsia"/>
                <w:sz w:val="20"/>
                <w:szCs w:val="20"/>
                <w:lang w:eastAsia="zh-CN"/>
              </w:rPr>
              <w:t>：</w:t>
            </w:r>
            <w:proofErr w:type="spellStart"/>
            <w:r w:rsidR="006826F5" w:rsidRPr="002C1000">
              <w:rPr>
                <w:rFonts w:eastAsia="SimSun" w:cs="Calibri"/>
                <w:sz w:val="20"/>
                <w:szCs w:val="20"/>
                <w:lang w:eastAsia="zh-CN"/>
              </w:rPr>
              <w:t>Rostelecom</w:t>
            </w:r>
            <w:proofErr w:type="spellEnd"/>
            <w:r w:rsidR="006826F5" w:rsidRPr="002C1000">
              <w:rPr>
                <w:rFonts w:eastAsia="SimSun" w:cs="Calibri" w:hint="eastAsia"/>
                <w:sz w:val="20"/>
                <w:szCs w:val="20"/>
                <w:lang w:eastAsia="zh-CN"/>
              </w:rPr>
              <w:t>的文稿</w:t>
            </w:r>
          </w:p>
          <w:p w14:paraId="60E43166" w14:textId="6113A757" w:rsidR="006F16D8" w:rsidRPr="002C1000" w:rsidRDefault="00C104E5" w:rsidP="00C104E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eastAsia="SimSun" w:cs="Calibri"/>
                <w:sz w:val="20"/>
                <w:szCs w:val="20"/>
                <w:lang w:eastAsia="zh-CN"/>
              </w:rPr>
            </w:pPr>
            <w:r w:rsidRPr="002C1000">
              <w:rPr>
                <w:rFonts w:eastAsia="SimSun" w:cs="Calibri"/>
                <w:sz w:val="20"/>
                <w:szCs w:val="20"/>
                <w:lang w:val="fr-FR" w:eastAsia="zh-CN"/>
              </w:rPr>
              <w:t>•</w:t>
            </w:r>
            <w:r w:rsidRPr="002C1000">
              <w:rPr>
                <w:rFonts w:eastAsia="SimSun" w:cs="Calibri"/>
                <w:sz w:val="20"/>
                <w:szCs w:val="20"/>
                <w:lang w:val="fr-FR" w:eastAsia="zh-CN"/>
              </w:rPr>
              <w:tab/>
            </w:r>
            <w:r w:rsidR="006826F5" w:rsidRPr="002C1000">
              <w:rPr>
                <w:rFonts w:eastAsia="SimSun" w:cs="Calibri" w:hint="eastAsia"/>
                <w:sz w:val="20"/>
                <w:szCs w:val="20"/>
                <w:lang w:eastAsia="zh-CN"/>
              </w:rPr>
              <w:t>有关</w:t>
            </w:r>
            <w:r w:rsidR="006F16D8" w:rsidRPr="002C1000">
              <w:rPr>
                <w:rFonts w:eastAsia="SimSun" w:cs="Calibri"/>
                <w:sz w:val="20"/>
                <w:szCs w:val="20"/>
                <w:lang w:eastAsia="zh-CN"/>
              </w:rPr>
              <w:t>ITRS</w:t>
            </w:r>
            <w:r w:rsidR="006826F5" w:rsidRPr="002C1000">
              <w:rPr>
                <w:rFonts w:eastAsia="SimSun" w:cs="Calibri"/>
                <w:sz w:val="20"/>
                <w:szCs w:val="20"/>
                <w:lang w:eastAsia="zh-CN"/>
              </w:rPr>
              <w:t>的</w:t>
            </w:r>
            <w:r w:rsidR="006826F5" w:rsidRPr="002C1000">
              <w:rPr>
                <w:rFonts w:eastAsia="SimSun" w:cs="Calibri" w:hint="eastAsia"/>
                <w:sz w:val="20"/>
                <w:szCs w:val="20"/>
                <w:lang w:eastAsia="zh-CN"/>
              </w:rPr>
              <w:t>最终想法</w:t>
            </w:r>
            <w:r w:rsidR="002C1000" w:rsidRPr="002C1000">
              <w:rPr>
                <w:rFonts w:eastAsia="SimSun" w:cs="Calibri" w:hint="eastAsia"/>
                <w:sz w:val="20"/>
                <w:szCs w:val="20"/>
                <w:lang w:eastAsia="zh-CN"/>
              </w:rPr>
              <w:t>（</w:t>
            </w:r>
            <w:hyperlink r:id="rId75" w:history="1">
              <w:r w:rsidR="006F16D8" w:rsidRPr="002C1000">
                <w:rPr>
                  <w:rStyle w:val="Hyperlink"/>
                  <w:rFonts w:eastAsia="SimSun" w:cs="Calibri"/>
                  <w:sz w:val="20"/>
                  <w:szCs w:val="20"/>
                  <w:lang w:eastAsia="zh-CN"/>
                </w:rPr>
                <w:t>EG-ITRs-6/6</w:t>
              </w:r>
            </w:hyperlink>
            <w:r w:rsidR="002C1000" w:rsidRPr="002C1000">
              <w:rPr>
                <w:rFonts w:eastAsia="SimSun" w:cs="Calibri" w:hint="eastAsia"/>
                <w:sz w:val="20"/>
                <w:szCs w:val="20"/>
                <w:lang w:eastAsia="zh-CN"/>
              </w:rPr>
              <w:t>）</w:t>
            </w:r>
            <w:r w:rsidRPr="002C1000">
              <w:rPr>
                <w:rFonts w:eastAsia="SimSun" w:cs="Calibri" w:hint="eastAsia"/>
                <w:sz w:val="20"/>
                <w:szCs w:val="20"/>
                <w:lang w:eastAsia="zh-CN"/>
              </w:rPr>
              <w:t>：</w:t>
            </w:r>
            <w:r w:rsidR="006826F5" w:rsidRPr="002C1000">
              <w:rPr>
                <w:rFonts w:eastAsia="SimSun" w:cs="Calibri" w:hint="eastAsia"/>
                <w:sz w:val="20"/>
                <w:szCs w:val="20"/>
                <w:lang w:eastAsia="zh-CN"/>
              </w:rPr>
              <w:t>埃及阿拉伯共和国和科威特国的文稿</w:t>
            </w:r>
          </w:p>
          <w:p w14:paraId="2D47FD88" w14:textId="230C8DC1" w:rsidR="006F16D8" w:rsidRPr="002C1000" w:rsidRDefault="00C104E5" w:rsidP="00C104E5">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eastAsia="SimSun" w:cs="Calibri"/>
                <w:b/>
                <w:sz w:val="20"/>
                <w:szCs w:val="20"/>
                <w:highlight w:val="green"/>
                <w:lang w:eastAsia="zh-CN"/>
              </w:rPr>
            </w:pPr>
            <w:r w:rsidRPr="002C1000">
              <w:rPr>
                <w:rFonts w:eastAsia="SimSun" w:cs="Calibri"/>
                <w:sz w:val="20"/>
                <w:szCs w:val="20"/>
                <w:lang w:val="fr-FR" w:eastAsia="zh-CN"/>
              </w:rPr>
              <w:t>•</w:t>
            </w:r>
            <w:r w:rsidRPr="002C1000">
              <w:rPr>
                <w:rFonts w:eastAsia="SimSun" w:cs="Calibri"/>
                <w:sz w:val="20"/>
                <w:szCs w:val="20"/>
                <w:lang w:val="fr-FR" w:eastAsia="zh-CN"/>
              </w:rPr>
              <w:tab/>
            </w:r>
            <w:r w:rsidR="007F22A8" w:rsidRPr="002C1000">
              <w:rPr>
                <w:rFonts w:eastAsia="SimSun" w:cs="Calibri" w:hint="eastAsia"/>
                <w:sz w:val="20"/>
                <w:szCs w:val="20"/>
                <w:lang w:eastAsia="zh-CN"/>
              </w:rPr>
              <w:t>关于对《国际电信规则》专家组相关工作的意见</w:t>
            </w:r>
            <w:r w:rsidR="002C1000" w:rsidRPr="002C1000">
              <w:rPr>
                <w:rFonts w:eastAsia="SimSun" w:cs="Calibri" w:hint="eastAsia"/>
                <w:sz w:val="20"/>
                <w:szCs w:val="20"/>
                <w:lang w:eastAsia="zh-CN"/>
              </w:rPr>
              <w:t>（</w:t>
            </w:r>
            <w:hyperlink r:id="rId76" w:history="1">
              <w:r w:rsidR="006826F5" w:rsidRPr="002C1000">
                <w:rPr>
                  <w:rStyle w:val="Hyperlink"/>
                  <w:rFonts w:eastAsia="SimSun" w:cs="Calibri"/>
                  <w:sz w:val="20"/>
                  <w:szCs w:val="20"/>
                  <w:lang w:eastAsia="zh-CN"/>
                </w:rPr>
                <w:t>EG-ITRs-6/7</w:t>
              </w:r>
            </w:hyperlink>
            <w:r w:rsidR="002C1000" w:rsidRPr="002C1000">
              <w:rPr>
                <w:rFonts w:eastAsia="SimSun" w:cs="Calibri" w:hint="eastAsia"/>
                <w:sz w:val="20"/>
                <w:szCs w:val="20"/>
                <w:lang w:eastAsia="zh-CN"/>
              </w:rPr>
              <w:t>）</w:t>
            </w:r>
            <w:r w:rsidRPr="002C1000">
              <w:rPr>
                <w:rFonts w:eastAsia="SimSun" w:cs="Calibri" w:hint="eastAsia"/>
                <w:sz w:val="20"/>
                <w:szCs w:val="20"/>
                <w:lang w:eastAsia="zh-CN"/>
              </w:rPr>
              <w:t>：</w:t>
            </w:r>
            <w:r w:rsidR="006826F5" w:rsidRPr="002C1000">
              <w:rPr>
                <w:rFonts w:eastAsia="SimSun" w:cs="Calibri" w:hint="eastAsia"/>
                <w:sz w:val="20"/>
                <w:szCs w:val="20"/>
                <w:lang w:eastAsia="zh-CN"/>
              </w:rPr>
              <w:t>中华人民共和国的文稿</w:t>
            </w:r>
          </w:p>
        </w:tc>
      </w:tr>
    </w:tbl>
    <w:p w14:paraId="28E09693" w14:textId="77777777" w:rsidR="005C6CB9" w:rsidRDefault="008B3F22">
      <w:pPr>
        <w:rPr>
          <w:rFonts w:eastAsia="Calibri" w:cs="Arial"/>
          <w:b/>
          <w:bCs/>
          <w:lang w:val="en-US" w:eastAsia="zh-CN"/>
        </w:rPr>
        <w:sectPr w:rsidR="005C6CB9">
          <w:headerReference w:type="first" r:id="rId77"/>
          <w:footerReference w:type="first" r:id="rId78"/>
          <w:pgSz w:w="16840" w:h="11901" w:orient="landscape"/>
          <w:pgMar w:top="1077" w:right="1418" w:bottom="1077" w:left="851" w:header="720" w:footer="720" w:gutter="0"/>
          <w:paperSrc w:first="15" w:other="15"/>
          <w:cols w:space="720"/>
          <w:docGrid w:linePitch="360"/>
        </w:sectPr>
      </w:pPr>
      <w:r>
        <w:rPr>
          <w:rFonts w:eastAsia="Calibri" w:cs="Arial"/>
          <w:b/>
          <w:bCs/>
          <w:lang w:val="en-US" w:eastAsia="zh-CN"/>
        </w:rPr>
        <w:br w:type="page"/>
      </w:r>
    </w:p>
    <w:p w14:paraId="4AFD4850" w14:textId="146DE9C3" w:rsidR="005C6CB9" w:rsidRDefault="008B3F22" w:rsidP="000D6060">
      <w:pPr>
        <w:snapToGrid w:val="0"/>
        <w:spacing w:after="120"/>
        <w:jc w:val="both"/>
        <w:rPr>
          <w:rFonts w:eastAsia="Calibri" w:cs="Calibri"/>
          <w:szCs w:val="24"/>
          <w:lang w:val="en-US" w:eastAsia="zh-CN"/>
        </w:rPr>
      </w:pPr>
      <w:r>
        <w:rPr>
          <w:rFonts w:eastAsia="Calibri" w:cs="Arial"/>
          <w:b/>
          <w:bCs/>
          <w:lang w:val="en-US" w:eastAsia="zh-CN"/>
        </w:rPr>
        <w:lastRenderedPageBreak/>
        <w:t>3.2</w:t>
      </w:r>
      <w:r>
        <w:rPr>
          <w:rFonts w:eastAsia="Calibri" w:cs="Calibri"/>
          <w:szCs w:val="24"/>
          <w:lang w:val="en-US" w:eastAsia="zh-CN"/>
        </w:rPr>
        <w:tab/>
      </w:r>
      <w:r>
        <w:rPr>
          <w:rFonts w:cs="Calibri"/>
          <w:szCs w:val="24"/>
          <w:lang w:eastAsia="zh-CN"/>
        </w:rPr>
        <w:t>反映</w:t>
      </w:r>
      <w:r>
        <w:rPr>
          <w:rFonts w:eastAsia="Calibri" w:cs="Calibri"/>
          <w:szCs w:val="24"/>
          <w:lang w:val="en-US" w:eastAsia="zh-CN"/>
        </w:rPr>
        <w:t>EG-ITRs</w:t>
      </w:r>
      <w:r>
        <w:rPr>
          <w:rFonts w:cs="Calibri"/>
          <w:szCs w:val="24"/>
          <w:lang w:eastAsia="zh-CN"/>
        </w:rPr>
        <w:t>成员不同观点的完整</w:t>
      </w:r>
      <w:r>
        <w:rPr>
          <w:rFonts w:cs="Calibri" w:hint="eastAsia"/>
          <w:szCs w:val="24"/>
          <w:lang w:eastAsia="zh-CN"/>
        </w:rPr>
        <w:t>审议表</w:t>
      </w:r>
      <w:r>
        <w:rPr>
          <w:rFonts w:cs="Calibri"/>
          <w:szCs w:val="24"/>
          <w:lang w:eastAsia="zh-CN"/>
        </w:rPr>
        <w:t>作为</w:t>
      </w:r>
      <w:hyperlink w:anchor="附件2" w:history="1">
        <w:r w:rsidRPr="0009447F">
          <w:rPr>
            <w:rStyle w:val="Hyperlink"/>
            <w:rFonts w:cs="Calibri"/>
            <w:szCs w:val="24"/>
            <w:lang w:eastAsia="zh-CN"/>
          </w:rPr>
          <w:t>附件</w:t>
        </w:r>
        <w:r w:rsidRPr="0009447F">
          <w:rPr>
            <w:rStyle w:val="Hyperlink"/>
            <w:rFonts w:cs="Calibri"/>
            <w:szCs w:val="24"/>
            <w:lang w:eastAsia="zh-CN"/>
          </w:rPr>
          <w:t>2</w:t>
        </w:r>
      </w:hyperlink>
      <w:r>
        <w:rPr>
          <w:rFonts w:cs="Calibri"/>
          <w:szCs w:val="24"/>
          <w:lang w:eastAsia="zh-CN"/>
        </w:rPr>
        <w:t>附于本报告。</w:t>
      </w:r>
    </w:p>
    <w:p w14:paraId="71CC06C4" w14:textId="77777777" w:rsidR="005C6CB9" w:rsidRDefault="008B3F22" w:rsidP="000D6060">
      <w:pPr>
        <w:snapToGrid w:val="0"/>
        <w:spacing w:after="120"/>
        <w:jc w:val="both"/>
        <w:rPr>
          <w:rFonts w:cs="Calibri"/>
          <w:b/>
          <w:bCs/>
          <w:lang w:val="en-US" w:eastAsia="zh-CN"/>
        </w:rPr>
      </w:pPr>
      <w:r>
        <w:rPr>
          <w:rFonts w:eastAsia="Calibri" w:cs="Calibri"/>
          <w:b/>
          <w:bCs/>
          <w:szCs w:val="24"/>
          <w:lang w:val="en-US" w:eastAsia="zh-CN"/>
        </w:rPr>
        <w:t>3.3</w:t>
      </w:r>
      <w:r>
        <w:rPr>
          <w:rFonts w:eastAsia="Calibri" w:cs="Calibri"/>
          <w:b/>
          <w:bCs/>
          <w:szCs w:val="24"/>
          <w:lang w:val="en-US" w:eastAsia="zh-CN"/>
        </w:rPr>
        <w:tab/>
      </w:r>
      <w:bookmarkStart w:id="22" w:name="_Hlk90494089"/>
      <w:r>
        <w:rPr>
          <w:rFonts w:cs="Calibri"/>
          <w:b/>
          <w:bCs/>
          <w:szCs w:val="24"/>
          <w:lang w:eastAsia="zh-CN"/>
        </w:rPr>
        <w:t>对</w:t>
      </w:r>
      <w:r>
        <w:rPr>
          <w:rFonts w:cs="Calibri" w:hint="eastAsia"/>
          <w:b/>
          <w:bCs/>
          <w:szCs w:val="24"/>
          <w:lang w:eastAsia="zh-CN"/>
        </w:rPr>
        <w:t>《国际电信规则》逐款审议</w:t>
      </w:r>
      <w:r>
        <w:rPr>
          <w:rFonts w:cs="Calibri"/>
          <w:b/>
          <w:bCs/>
          <w:szCs w:val="24"/>
          <w:lang w:eastAsia="zh-CN"/>
        </w:rPr>
        <w:t>的意见，重点</w:t>
      </w:r>
      <w:r>
        <w:rPr>
          <w:rFonts w:cs="Calibri" w:hint="eastAsia"/>
          <w:b/>
          <w:bCs/>
          <w:szCs w:val="24"/>
          <w:lang w:val="en-US" w:eastAsia="zh-CN"/>
        </w:rPr>
        <w:t>关注</w:t>
      </w:r>
      <w:r>
        <w:rPr>
          <w:rFonts w:cs="Calibri"/>
          <w:b/>
          <w:bCs/>
          <w:szCs w:val="24"/>
          <w:lang w:eastAsia="zh-CN"/>
        </w:rPr>
        <w:t>2012</w:t>
      </w:r>
      <w:r>
        <w:rPr>
          <w:rFonts w:cs="Calibri"/>
          <w:b/>
          <w:bCs/>
          <w:szCs w:val="24"/>
          <w:lang w:eastAsia="zh-CN"/>
        </w:rPr>
        <w:t>年</w:t>
      </w:r>
      <w:r>
        <w:rPr>
          <w:rFonts w:cs="Calibri" w:hint="eastAsia"/>
          <w:b/>
          <w:bCs/>
          <w:szCs w:val="24"/>
          <w:lang w:val="en-US" w:eastAsia="zh-CN"/>
        </w:rPr>
        <w:t>版</w:t>
      </w:r>
      <w:r>
        <w:rPr>
          <w:rFonts w:cs="Calibri" w:hint="eastAsia"/>
          <w:b/>
          <w:bCs/>
          <w:szCs w:val="24"/>
          <w:lang w:eastAsia="zh-CN"/>
        </w:rPr>
        <w:t>《国际电信规则》</w:t>
      </w:r>
      <w:r>
        <w:rPr>
          <w:rFonts w:cs="Calibri"/>
          <w:b/>
          <w:bCs/>
          <w:szCs w:val="24"/>
          <w:lang w:eastAsia="zh-CN"/>
        </w:rPr>
        <w:t>，同时考虑到电信</w:t>
      </w:r>
      <w:r>
        <w:rPr>
          <w:rFonts w:cs="Calibri"/>
          <w:b/>
          <w:bCs/>
          <w:szCs w:val="24"/>
          <w:lang w:eastAsia="zh-CN"/>
        </w:rPr>
        <w:t>/</w:t>
      </w:r>
      <w:r>
        <w:rPr>
          <w:rFonts w:cs="Calibri" w:hint="eastAsia"/>
          <w:b/>
          <w:bCs/>
          <w:szCs w:val="24"/>
          <w:lang w:eastAsia="zh-CN"/>
        </w:rPr>
        <w:t>ICT</w:t>
      </w:r>
      <w:r>
        <w:rPr>
          <w:rFonts w:cs="Calibri"/>
          <w:b/>
          <w:bCs/>
          <w:szCs w:val="24"/>
          <w:lang w:eastAsia="zh-CN"/>
        </w:rPr>
        <w:t>的新趋势和国际电信</w:t>
      </w:r>
      <w:r>
        <w:rPr>
          <w:rFonts w:cs="Calibri"/>
          <w:b/>
          <w:bCs/>
          <w:szCs w:val="24"/>
          <w:lang w:eastAsia="zh-CN"/>
        </w:rPr>
        <w:t>/</w:t>
      </w:r>
      <w:r>
        <w:rPr>
          <w:rFonts w:cs="Calibri" w:hint="eastAsia"/>
          <w:b/>
          <w:bCs/>
          <w:szCs w:val="24"/>
          <w:lang w:eastAsia="zh-CN"/>
        </w:rPr>
        <w:t>ICT</w:t>
      </w:r>
      <w:r>
        <w:rPr>
          <w:rFonts w:cs="Calibri"/>
          <w:b/>
          <w:bCs/>
          <w:szCs w:val="24"/>
          <w:lang w:eastAsia="zh-CN"/>
        </w:rPr>
        <w:t>环境中</w:t>
      </w:r>
      <w:r>
        <w:rPr>
          <w:rFonts w:cs="Calibri"/>
          <w:b/>
          <w:bCs/>
          <w:iCs/>
          <w:lang w:eastAsia="zh-CN"/>
        </w:rPr>
        <w:t>正在出现的</w:t>
      </w:r>
      <w:r>
        <w:rPr>
          <w:rFonts w:cs="Calibri"/>
          <w:b/>
          <w:bCs/>
          <w:szCs w:val="24"/>
          <w:lang w:eastAsia="zh-CN"/>
        </w:rPr>
        <w:t>问题。</w:t>
      </w:r>
      <w:bookmarkEnd w:id="22"/>
    </w:p>
    <w:p w14:paraId="3B2C8803" w14:textId="77777777" w:rsidR="005C6CB9" w:rsidRPr="00300882" w:rsidRDefault="008B3F22">
      <w:pPr>
        <w:snapToGrid w:val="0"/>
        <w:spacing w:after="120"/>
        <w:jc w:val="both"/>
        <w:rPr>
          <w:rFonts w:eastAsia="Calibri" w:cs="Calibri"/>
          <w:b/>
          <w:lang w:val="en-US" w:eastAsia="zh-CN"/>
        </w:rPr>
      </w:pPr>
      <w:r>
        <w:rPr>
          <w:rFonts w:eastAsia="Calibri" w:cs="Arial"/>
          <w:b/>
          <w:bCs/>
          <w:lang w:val="en-US" w:eastAsia="zh-CN"/>
        </w:rPr>
        <w:t>3.3.1</w:t>
      </w:r>
      <w:r>
        <w:rPr>
          <w:rFonts w:eastAsia="Calibri" w:cs="Arial"/>
          <w:b/>
          <w:bCs/>
          <w:lang w:val="en-US" w:eastAsia="zh-CN"/>
        </w:rPr>
        <w:tab/>
      </w:r>
      <w:r>
        <w:rPr>
          <w:rFonts w:cs="Calibri"/>
          <w:lang w:val="en-US" w:eastAsia="zh-CN"/>
        </w:rPr>
        <w:t>成员们商定了</w:t>
      </w:r>
      <w:r>
        <w:rPr>
          <w:rFonts w:cs="Calibri" w:hint="eastAsia"/>
          <w:lang w:val="en-US" w:eastAsia="zh-CN"/>
        </w:rPr>
        <w:t>逐款审议《国际电信规则》</w:t>
      </w:r>
      <w:r>
        <w:rPr>
          <w:rFonts w:cs="Calibri"/>
          <w:lang w:val="en-US" w:eastAsia="zh-CN"/>
        </w:rPr>
        <w:t>的工作方法，以及反映</w:t>
      </w:r>
      <w:r>
        <w:rPr>
          <w:rFonts w:cs="Calibri" w:hint="eastAsia"/>
          <w:lang w:val="en-US" w:eastAsia="zh-CN"/>
        </w:rPr>
        <w:t>此类审议</w:t>
      </w:r>
      <w:r>
        <w:rPr>
          <w:rFonts w:cs="Calibri"/>
          <w:lang w:val="en-US" w:eastAsia="zh-CN"/>
        </w:rPr>
        <w:t>和会议不同意见的模板。</w:t>
      </w:r>
      <w:r>
        <w:rPr>
          <w:rFonts w:cs="Calibri" w:hint="eastAsia"/>
          <w:lang w:val="en-US" w:eastAsia="zh-CN"/>
        </w:rPr>
        <w:t>专家</w:t>
      </w:r>
      <w:r>
        <w:rPr>
          <w:rFonts w:cs="Calibri"/>
          <w:lang w:val="en-US" w:eastAsia="zh-CN"/>
        </w:rPr>
        <w:t>组通过的工作计划载于本报告附件</w:t>
      </w:r>
      <w:r>
        <w:rPr>
          <w:rFonts w:cs="Calibri"/>
          <w:lang w:val="en-US" w:eastAsia="zh-CN"/>
        </w:rPr>
        <w:t>1</w:t>
      </w:r>
      <w:r>
        <w:rPr>
          <w:rFonts w:cs="Calibri"/>
          <w:lang w:val="en-US" w:eastAsia="zh-CN"/>
        </w:rPr>
        <w:t>，而</w:t>
      </w:r>
      <w:r>
        <w:rPr>
          <w:rFonts w:cs="Calibri" w:hint="eastAsia"/>
          <w:lang w:val="en-US" w:eastAsia="zh-CN"/>
        </w:rPr>
        <w:t>逐款审议</w:t>
      </w:r>
      <w:r>
        <w:rPr>
          <w:rFonts w:cs="Calibri"/>
          <w:lang w:val="en-US" w:eastAsia="zh-CN"/>
        </w:rPr>
        <w:t>的详细结果反映在本报告附件</w:t>
      </w:r>
      <w:r>
        <w:rPr>
          <w:rFonts w:cs="Calibri"/>
          <w:lang w:val="en-US" w:eastAsia="zh-CN"/>
        </w:rPr>
        <w:t>2</w:t>
      </w:r>
      <w:r>
        <w:rPr>
          <w:rFonts w:cs="Calibri"/>
          <w:lang w:val="en-US" w:eastAsia="zh-CN"/>
        </w:rPr>
        <w:t>的</w:t>
      </w:r>
      <w:r>
        <w:rPr>
          <w:rFonts w:cs="Calibri" w:hint="eastAsia"/>
          <w:lang w:val="en-US" w:eastAsia="zh-CN"/>
        </w:rPr>
        <w:t>审议表</w:t>
      </w:r>
      <w:r>
        <w:rPr>
          <w:rFonts w:cs="Calibri"/>
          <w:lang w:val="en-US" w:eastAsia="zh-CN"/>
        </w:rPr>
        <w:t>中。</w:t>
      </w:r>
      <w:r>
        <w:rPr>
          <w:rFonts w:cs="Calibri" w:hint="eastAsia"/>
          <w:lang w:val="en-US" w:eastAsia="zh-CN"/>
        </w:rPr>
        <w:t>成员们</w:t>
      </w:r>
      <w:r>
        <w:rPr>
          <w:rFonts w:cs="Calibri"/>
          <w:lang w:val="en-US" w:eastAsia="zh-CN"/>
        </w:rPr>
        <w:t>希望强调，附件</w:t>
      </w:r>
      <w:r>
        <w:rPr>
          <w:rFonts w:cs="Calibri"/>
          <w:lang w:val="en-US" w:eastAsia="zh-CN"/>
        </w:rPr>
        <w:t>1</w:t>
      </w:r>
      <w:r>
        <w:rPr>
          <w:rFonts w:cs="Calibri"/>
          <w:lang w:val="en-US" w:eastAsia="zh-CN"/>
        </w:rPr>
        <w:t>所</w:t>
      </w:r>
      <w:r>
        <w:rPr>
          <w:rFonts w:cs="Calibri" w:hint="eastAsia"/>
          <w:lang w:val="en-US" w:eastAsia="zh-CN"/>
        </w:rPr>
        <w:t>附</w:t>
      </w:r>
      <w:r>
        <w:rPr>
          <w:rFonts w:cs="Calibri"/>
          <w:lang w:val="en-US" w:eastAsia="zh-CN"/>
        </w:rPr>
        <w:t>的</w:t>
      </w:r>
      <w:r>
        <w:rPr>
          <w:rFonts w:cs="Calibri" w:hint="eastAsia"/>
          <w:lang w:val="en-US" w:eastAsia="zh-CN"/>
        </w:rPr>
        <w:t>审议表</w:t>
      </w:r>
      <w:r>
        <w:rPr>
          <w:rFonts w:cs="Calibri"/>
          <w:lang w:val="en-US" w:eastAsia="zh-CN"/>
        </w:rPr>
        <w:t>原本是</w:t>
      </w:r>
      <w:r>
        <w:rPr>
          <w:rFonts w:cs="Calibri" w:hint="eastAsia"/>
          <w:lang w:val="en-US" w:eastAsia="zh-CN"/>
        </w:rPr>
        <w:t>用</w:t>
      </w:r>
      <w:r>
        <w:rPr>
          <w:rFonts w:cs="Calibri"/>
          <w:lang w:val="en-US" w:eastAsia="zh-CN"/>
        </w:rPr>
        <w:t>英文填写的，因此，</w:t>
      </w:r>
      <w:r>
        <w:rPr>
          <w:rFonts w:asciiTheme="minorHAnsi" w:hAnsiTheme="minorHAnsi" w:cstheme="minorHAnsi" w:hint="eastAsia"/>
          <w:szCs w:val="24"/>
          <w:lang w:eastAsia="zh-CN"/>
        </w:rPr>
        <w:t>在将该内容翻译成其他五种语文时，可能会发现术语上的细微差异。</w:t>
      </w:r>
    </w:p>
    <w:p w14:paraId="366AA9D7" w14:textId="77777777" w:rsidR="005C6CB9" w:rsidRDefault="008B3F22" w:rsidP="00EC2DBE">
      <w:pPr>
        <w:pStyle w:val="NormalCH"/>
        <w:ind w:firstLine="480"/>
        <w:rPr>
          <w:rFonts w:eastAsia="Calibri" w:cs="Arial"/>
          <w:lang w:val="en-US"/>
        </w:rPr>
      </w:pPr>
      <w:r>
        <w:rPr>
          <w:lang w:val="en-US"/>
        </w:rPr>
        <w:t>一些成员建议，在进行</w:t>
      </w:r>
      <w:r>
        <w:rPr>
          <w:rFonts w:hint="eastAsia"/>
          <w:lang w:val="en-US"/>
        </w:rPr>
        <w:t>逐</w:t>
      </w:r>
      <w:proofErr w:type="gramStart"/>
      <w:r>
        <w:rPr>
          <w:rFonts w:hint="eastAsia"/>
          <w:lang w:val="en-US"/>
        </w:rPr>
        <w:t>款审议</w:t>
      </w:r>
      <w:proofErr w:type="gramEnd"/>
      <w:r>
        <w:rPr>
          <w:lang w:val="en-US"/>
        </w:rPr>
        <w:t>的过程中，成员们</w:t>
      </w:r>
      <w:r>
        <w:rPr>
          <w:rFonts w:hint="eastAsia"/>
          <w:lang w:val="en-US"/>
        </w:rPr>
        <w:t>亦</w:t>
      </w:r>
      <w:r>
        <w:rPr>
          <w:lang w:val="en-US"/>
        </w:rPr>
        <w:t>可能希望在</w:t>
      </w:r>
      <w:r>
        <w:rPr>
          <w:rFonts w:hint="eastAsia"/>
          <w:lang w:val="en-US"/>
        </w:rPr>
        <w:t>其</w:t>
      </w:r>
      <w:r>
        <w:rPr>
          <w:lang w:val="en-US"/>
        </w:rPr>
        <w:t>认为必要时建议更新</w:t>
      </w:r>
      <w:r>
        <w:rPr>
          <w:rFonts w:hint="eastAsia"/>
          <w:lang w:val="en-US"/>
        </w:rPr>
        <w:t>《国际电信规则》</w:t>
      </w:r>
      <w:r>
        <w:rPr>
          <w:lang w:val="en-US"/>
        </w:rPr>
        <w:t>的案文，以反映国际电信</w:t>
      </w:r>
      <w:r>
        <w:rPr>
          <w:lang w:val="en-US"/>
        </w:rPr>
        <w:t>/</w:t>
      </w:r>
      <w:r>
        <w:rPr>
          <w:rFonts w:hint="eastAsia"/>
          <w:lang w:val="en-US"/>
        </w:rPr>
        <w:t>ICT</w:t>
      </w:r>
      <w:r>
        <w:rPr>
          <w:lang w:val="en-US"/>
        </w:rPr>
        <w:t>环境中的新趋势和</w:t>
      </w:r>
      <w:r>
        <w:rPr>
          <w:rFonts w:hint="eastAsia"/>
          <w:lang w:val="en-US"/>
        </w:rPr>
        <w:t>正在出现的</w:t>
      </w:r>
      <w:r>
        <w:rPr>
          <w:lang w:val="en-US"/>
        </w:rPr>
        <w:t>问题。一些成员认为，专家组</w:t>
      </w:r>
      <w:r>
        <w:rPr>
          <w:rFonts w:hint="eastAsia"/>
          <w:lang w:val="en-US"/>
        </w:rPr>
        <w:t>的职责范围</w:t>
      </w:r>
      <w:r>
        <w:rPr>
          <w:lang w:val="en-US"/>
        </w:rPr>
        <w:t>仅延伸至对</w:t>
      </w:r>
      <w:r>
        <w:rPr>
          <w:rFonts w:hint="eastAsia"/>
          <w:lang w:val="en-US"/>
        </w:rPr>
        <w:t>《国际电信规则》</w:t>
      </w:r>
      <w:r>
        <w:rPr>
          <w:lang w:val="en-US"/>
        </w:rPr>
        <w:t>的</w:t>
      </w:r>
      <w:r>
        <w:rPr>
          <w:rFonts w:hint="eastAsia"/>
          <w:lang w:val="en-US"/>
        </w:rPr>
        <w:t>“审议”</w:t>
      </w:r>
      <w:r>
        <w:rPr>
          <w:lang w:val="en-US"/>
        </w:rPr>
        <w:t>而非</w:t>
      </w:r>
      <w:r>
        <w:rPr>
          <w:rFonts w:hint="eastAsia"/>
          <w:lang w:val="en-US"/>
        </w:rPr>
        <w:t>“</w:t>
      </w:r>
      <w:r>
        <w:rPr>
          <w:lang w:val="en-US"/>
        </w:rPr>
        <w:t>修订</w:t>
      </w:r>
      <w:r>
        <w:rPr>
          <w:rFonts w:hint="eastAsia"/>
          <w:lang w:val="en-US"/>
        </w:rPr>
        <w:t>”</w:t>
      </w:r>
      <w:r>
        <w:rPr>
          <w:lang w:val="en-US"/>
        </w:rPr>
        <w:t>，因此，无需对条款提出更新或编辑建议。</w:t>
      </w:r>
    </w:p>
    <w:p w14:paraId="35027346" w14:textId="77777777" w:rsidR="005C6CB9" w:rsidRDefault="008B3F22" w:rsidP="00EC2DBE">
      <w:pPr>
        <w:pStyle w:val="NormalCH"/>
        <w:ind w:firstLine="480"/>
        <w:rPr>
          <w:rFonts w:eastAsia="Calibri" w:cs="Arial"/>
          <w:lang w:val="en-US"/>
        </w:rPr>
      </w:pPr>
      <w:r>
        <w:rPr>
          <w:lang w:val="en-US"/>
        </w:rPr>
        <w:t>成员们同意，专家组关于</w:t>
      </w:r>
      <w:r>
        <w:rPr>
          <w:rFonts w:hint="eastAsia"/>
          <w:lang w:val="en-US"/>
        </w:rPr>
        <w:t>《国际电信规则》</w:t>
      </w:r>
      <w:r>
        <w:rPr>
          <w:lang w:val="en-US"/>
        </w:rPr>
        <w:t>条款的所有意见将反映在会议期间所述的</w:t>
      </w:r>
      <w:r>
        <w:rPr>
          <w:rFonts w:hint="eastAsia"/>
          <w:lang w:val="en-US"/>
        </w:rPr>
        <w:t>审议表</w:t>
      </w:r>
      <w:r>
        <w:rPr>
          <w:lang w:val="en-US"/>
        </w:rPr>
        <w:t>中和</w:t>
      </w:r>
      <w:r>
        <w:rPr>
          <w:lang w:val="en-US"/>
        </w:rPr>
        <w:t>/</w:t>
      </w:r>
      <w:r>
        <w:rPr>
          <w:lang w:val="en-US"/>
        </w:rPr>
        <w:t>或提交给会议的</w:t>
      </w:r>
      <w:r>
        <w:rPr>
          <w:rFonts w:hint="eastAsia"/>
          <w:lang w:val="en-US"/>
        </w:rPr>
        <w:t>文稿</w:t>
      </w:r>
      <w:r>
        <w:rPr>
          <w:lang w:val="en-US"/>
        </w:rPr>
        <w:t>中。</w:t>
      </w:r>
    </w:p>
    <w:p w14:paraId="3A0D19EC" w14:textId="030C2DD9" w:rsidR="005C6CB9" w:rsidRDefault="008B3F22">
      <w:pPr>
        <w:snapToGrid w:val="0"/>
        <w:spacing w:after="120"/>
        <w:jc w:val="both"/>
        <w:rPr>
          <w:rFonts w:eastAsia="Calibri" w:cs="Calibri"/>
          <w:lang w:val="en-US" w:eastAsia="zh-CN"/>
        </w:rPr>
      </w:pPr>
      <w:r>
        <w:rPr>
          <w:rFonts w:eastAsia="Calibri" w:cs="Arial"/>
          <w:b/>
          <w:bCs/>
          <w:lang w:val="en-US" w:eastAsia="zh-CN"/>
        </w:rPr>
        <w:t>3.3.2</w:t>
      </w:r>
      <w:r>
        <w:rPr>
          <w:rFonts w:eastAsia="Calibri" w:cs="Arial"/>
          <w:lang w:val="en-US" w:eastAsia="zh-CN"/>
        </w:rPr>
        <w:tab/>
      </w:r>
      <w:r w:rsidR="00977B92">
        <w:rPr>
          <w:rFonts w:eastAsia="Arial" w:cs="Arial" w:hint="eastAsia"/>
          <w:lang w:val="en-US" w:eastAsia="zh-CN"/>
        </w:rPr>
        <w:t>根据</w:t>
      </w:r>
      <w:r w:rsidR="00C0704F">
        <w:fldChar w:fldCharType="begin"/>
      </w:r>
      <w:r w:rsidR="00C0704F">
        <w:rPr>
          <w:lang w:eastAsia="zh-CN"/>
        </w:rPr>
        <w:instrText xml:space="preserve"> HYPERLINK "https://www.itu.int/md/S19-CL-C-0139/en" </w:instrText>
      </w:r>
      <w:r w:rsidR="00C0704F">
        <w:fldChar w:fldCharType="separate"/>
      </w:r>
      <w:r w:rsidR="00977B92" w:rsidRPr="009D2165">
        <w:rPr>
          <w:rStyle w:val="Hyperlink"/>
          <w:rFonts w:cs="Calibri"/>
          <w:lang w:val="en-US" w:eastAsia="zh-CN"/>
        </w:rPr>
        <w:t>理事会第</w:t>
      </w:r>
      <w:r w:rsidR="00977B92" w:rsidRPr="009D2165">
        <w:rPr>
          <w:rStyle w:val="Hyperlink"/>
          <w:rFonts w:cs="Calibri"/>
          <w:lang w:val="en-US" w:eastAsia="zh-CN"/>
        </w:rPr>
        <w:t>1379</w:t>
      </w:r>
      <w:r w:rsidR="00977B92" w:rsidRPr="009D2165">
        <w:rPr>
          <w:rStyle w:val="Hyperlink"/>
          <w:rFonts w:cs="Calibri"/>
          <w:lang w:val="en-US" w:eastAsia="zh-CN"/>
        </w:rPr>
        <w:t>号决议（</w:t>
      </w:r>
      <w:r w:rsidR="00977B92" w:rsidRPr="009D2165">
        <w:rPr>
          <w:rStyle w:val="Hyperlink"/>
          <w:rFonts w:cs="Calibri"/>
          <w:lang w:val="en-US" w:eastAsia="zh-CN"/>
        </w:rPr>
        <w:t>2019</w:t>
      </w:r>
      <w:r w:rsidR="00977B92" w:rsidRPr="009D2165">
        <w:rPr>
          <w:rStyle w:val="Hyperlink"/>
          <w:rFonts w:cs="Calibri"/>
          <w:lang w:val="en-US" w:eastAsia="zh-CN"/>
        </w:rPr>
        <w:t>年修订</w:t>
      </w:r>
      <w:r w:rsidR="002C1000">
        <w:rPr>
          <w:rStyle w:val="Hyperlink"/>
          <w:rFonts w:cs="Calibri"/>
          <w:lang w:val="en-US" w:eastAsia="zh-CN"/>
        </w:rPr>
        <w:t>）</w:t>
      </w:r>
      <w:r w:rsidR="00C0704F">
        <w:rPr>
          <w:rStyle w:val="Hyperlink"/>
          <w:rFonts w:cs="Calibri"/>
          <w:lang w:val="en-US" w:eastAsia="zh-CN"/>
        </w:rPr>
        <w:fldChar w:fldCharType="end"/>
      </w:r>
      <w:r w:rsidR="00977B92">
        <w:rPr>
          <w:rFonts w:eastAsia="Arial" w:cs="Arial" w:hint="eastAsia"/>
          <w:lang w:val="en-US" w:eastAsia="zh-CN"/>
        </w:rPr>
        <w:t>，</w:t>
      </w:r>
      <w:r>
        <w:rPr>
          <w:rFonts w:eastAsia="Arial" w:cs="Arial" w:hint="eastAsia"/>
          <w:lang w:val="en-US" w:eastAsia="zh-CN"/>
        </w:rPr>
        <w:t>其中</w:t>
      </w:r>
      <w:r>
        <w:rPr>
          <w:rFonts w:cs="Arial" w:hint="eastAsia"/>
          <w:lang w:val="en-US" w:eastAsia="zh-CN"/>
        </w:rPr>
        <w:t>责成</w:t>
      </w:r>
      <w:r>
        <w:rPr>
          <w:rFonts w:eastAsia="Arial" w:cs="Arial" w:hint="eastAsia"/>
          <w:lang w:val="en-US" w:eastAsia="zh-CN"/>
        </w:rPr>
        <w:t>各局</w:t>
      </w:r>
      <w:r>
        <w:rPr>
          <w:rFonts w:cs="Arial" w:hint="eastAsia"/>
          <w:lang w:val="en-US" w:eastAsia="zh-CN"/>
        </w:rPr>
        <w:t>主任</w:t>
      </w:r>
      <w:r w:rsidR="007424F7" w:rsidRPr="007424F7">
        <w:rPr>
          <w:rFonts w:ascii="SimSun" w:hAnsi="SimSun" w:cs="Calibri" w:hint="eastAsia"/>
          <w:lang w:val="en-US" w:eastAsia="zh-CN"/>
        </w:rPr>
        <w:t>“</w:t>
      </w:r>
      <w:r>
        <w:rPr>
          <w:rFonts w:ascii="STKaiti" w:eastAsia="STKaiti" w:hAnsi="STKaiti"/>
          <w:lang w:val="en-US" w:eastAsia="zh-CN"/>
        </w:rPr>
        <w:t>在</w:t>
      </w:r>
      <w:r>
        <w:rPr>
          <w:rFonts w:ascii="STKaiti" w:eastAsia="STKaiti" w:hAnsi="STKaiti" w:hint="eastAsia"/>
          <w:lang w:val="en-US" w:eastAsia="zh-CN"/>
        </w:rPr>
        <w:t>各自职责范围</w:t>
      </w:r>
      <w:r>
        <w:rPr>
          <w:rFonts w:ascii="STKaiti" w:eastAsia="STKaiti" w:hAnsi="STKaiti"/>
          <w:lang w:val="en-US" w:eastAsia="zh-CN"/>
        </w:rPr>
        <w:t>内，并且在听取</w:t>
      </w:r>
      <w:r>
        <w:rPr>
          <w:rFonts w:ascii="STKaiti" w:eastAsia="STKaiti" w:hAnsi="STKaiti" w:hint="eastAsia"/>
          <w:lang w:val="en-US" w:eastAsia="zh-CN"/>
        </w:rPr>
        <w:t>相关</w:t>
      </w:r>
      <w:r>
        <w:rPr>
          <w:rFonts w:ascii="STKaiti" w:eastAsia="STKaiti" w:hAnsi="STKaiti"/>
          <w:lang w:val="en-US" w:eastAsia="zh-CN"/>
        </w:rPr>
        <w:t>顾问组建议的情况下</w:t>
      </w:r>
      <w:r>
        <w:rPr>
          <w:rFonts w:ascii="STKaiti" w:eastAsia="STKaiti" w:hAnsi="STKaiti" w:hint="eastAsia"/>
          <w:lang w:val="en-US" w:eastAsia="zh-CN"/>
        </w:rPr>
        <w:t>，</w:t>
      </w:r>
      <w:r>
        <w:rPr>
          <w:rFonts w:ascii="STKaiti" w:eastAsia="STKaiti" w:hAnsi="STKaiti"/>
          <w:lang w:val="en-US" w:eastAsia="zh-CN"/>
        </w:rPr>
        <w:t>为</w:t>
      </w:r>
      <w:r>
        <w:rPr>
          <w:rFonts w:ascii="STKaiti" w:eastAsia="STKaiti" w:hAnsi="STKaiti" w:hint="eastAsia"/>
          <w:szCs w:val="24"/>
          <w:lang w:eastAsia="zh-CN"/>
        </w:rPr>
        <w:t>专家组</w:t>
      </w:r>
      <w:r>
        <w:rPr>
          <w:rFonts w:ascii="STKaiti" w:eastAsia="STKaiti" w:hAnsi="STKaiti"/>
          <w:lang w:val="en-US" w:eastAsia="zh-CN"/>
        </w:rPr>
        <w:t>的工作献计献策，同时认识到，国际电联电信标准化部门开展</w:t>
      </w:r>
      <w:r>
        <w:rPr>
          <w:rFonts w:ascii="STKaiti" w:eastAsia="STKaiti" w:hAnsi="STKaiti" w:hint="eastAsia"/>
          <w:lang w:val="en-US" w:eastAsia="zh-CN"/>
        </w:rPr>
        <w:t>的</w:t>
      </w:r>
      <w:r>
        <w:rPr>
          <w:rFonts w:ascii="STKaiti" w:eastAsia="STKaiti" w:hAnsi="STKaiti"/>
          <w:lang w:val="en-US" w:eastAsia="zh-CN"/>
        </w:rPr>
        <w:t>多数工作与《国际电信规则》相关</w:t>
      </w:r>
      <w:r w:rsidR="007424F7" w:rsidRPr="007424F7">
        <w:rPr>
          <w:rFonts w:ascii="SimSun" w:hAnsi="SimSun" w:cs="Calibri" w:hint="eastAsia"/>
          <w:lang w:val="en-US" w:eastAsia="zh-CN"/>
        </w:rPr>
        <w:t>”</w:t>
      </w:r>
      <w:r>
        <w:rPr>
          <w:rFonts w:eastAsia="Arial" w:cs="Arial" w:hint="eastAsia"/>
          <w:lang w:val="en-US" w:eastAsia="zh-CN"/>
        </w:rPr>
        <w:t>，</w:t>
      </w:r>
      <w:r>
        <w:rPr>
          <w:rFonts w:eastAsia="Calibri" w:cs="Calibri"/>
          <w:lang w:val="en-US" w:eastAsia="zh-CN"/>
        </w:rPr>
        <w:t>EG-ITRs</w:t>
      </w:r>
      <w:r>
        <w:rPr>
          <w:rFonts w:eastAsia="Arial" w:cs="Arial" w:hint="eastAsia"/>
          <w:lang w:val="en-US" w:eastAsia="zh-CN"/>
        </w:rPr>
        <w:t>同意主席邀请各局</w:t>
      </w:r>
      <w:r>
        <w:rPr>
          <w:rFonts w:cs="Arial" w:hint="eastAsia"/>
          <w:lang w:val="en-US" w:eastAsia="zh-CN"/>
        </w:rPr>
        <w:t>主任“</w:t>
      </w:r>
      <w:r>
        <w:rPr>
          <w:rFonts w:eastAsia="STKaiti" w:cs="Calibri"/>
          <w:bCs/>
          <w:szCs w:val="24"/>
          <w:lang w:eastAsia="zh-CN"/>
        </w:rPr>
        <w:t>寻求相关顾问组的</w:t>
      </w:r>
      <w:r>
        <w:rPr>
          <w:rFonts w:eastAsia="STKaiti" w:cs="Calibri"/>
          <w:szCs w:val="24"/>
          <w:lang w:eastAsia="zh-CN"/>
        </w:rPr>
        <w:t>建议</w:t>
      </w:r>
      <w:r>
        <w:rPr>
          <w:rFonts w:eastAsia="STKaiti" w:cs="Calibri"/>
          <w:bCs/>
          <w:szCs w:val="24"/>
          <w:lang w:eastAsia="zh-CN"/>
        </w:rPr>
        <w:t>，以便为</w:t>
      </w:r>
      <w:r>
        <w:rPr>
          <w:rFonts w:eastAsia="STKaiti" w:cs="Calibri"/>
          <w:bCs/>
          <w:szCs w:val="24"/>
          <w:lang w:eastAsia="zh-CN"/>
        </w:rPr>
        <w:t>EG-ITR</w:t>
      </w:r>
      <w:r>
        <w:rPr>
          <w:rFonts w:eastAsia="STKaiti" w:cs="Calibri"/>
          <w:bCs/>
          <w:szCs w:val="24"/>
          <w:lang w:eastAsia="zh-CN"/>
        </w:rPr>
        <w:t>的工作做出贡献，同时考虑到附件</w:t>
      </w:r>
      <w:r>
        <w:rPr>
          <w:rFonts w:eastAsia="STKaiti" w:cs="Calibri"/>
          <w:bCs/>
          <w:szCs w:val="24"/>
          <w:lang w:eastAsia="zh-CN"/>
        </w:rPr>
        <w:t>1</w:t>
      </w:r>
      <w:r>
        <w:rPr>
          <w:rFonts w:eastAsia="STKaiti" w:cs="Calibri"/>
          <w:bCs/>
          <w:szCs w:val="24"/>
          <w:lang w:eastAsia="zh-CN"/>
        </w:rPr>
        <w:t>中已得到认可的</w:t>
      </w:r>
      <w:r>
        <w:rPr>
          <w:rFonts w:eastAsia="STKaiti" w:cs="Calibri"/>
          <w:bCs/>
          <w:szCs w:val="24"/>
          <w:lang w:eastAsia="zh-CN"/>
        </w:rPr>
        <w:t>EG-ITR</w:t>
      </w:r>
      <w:r>
        <w:rPr>
          <w:rFonts w:eastAsia="STKaiti" w:cs="Calibri"/>
          <w:bCs/>
          <w:szCs w:val="24"/>
          <w:lang w:eastAsia="zh-CN"/>
        </w:rPr>
        <w:t>的工作计划</w:t>
      </w:r>
      <w:r>
        <w:rPr>
          <w:rFonts w:cs="Arial" w:hint="eastAsia"/>
          <w:lang w:val="en-US" w:eastAsia="zh-CN"/>
        </w:rPr>
        <w:t>”，</w:t>
      </w:r>
      <w:r>
        <w:rPr>
          <w:rFonts w:eastAsia="Arial" w:cs="Arial" w:hint="eastAsia"/>
          <w:lang w:val="en-US" w:eastAsia="zh-CN"/>
        </w:rPr>
        <w:t>各局</w:t>
      </w:r>
      <w:r>
        <w:rPr>
          <w:rFonts w:cs="Arial" w:hint="eastAsia"/>
          <w:lang w:val="en-US" w:eastAsia="zh-CN"/>
        </w:rPr>
        <w:t>主任</w:t>
      </w:r>
      <w:r>
        <w:rPr>
          <w:rFonts w:eastAsia="Arial" w:cs="Arial" w:hint="eastAsia"/>
          <w:lang w:val="en-US" w:eastAsia="zh-CN"/>
        </w:rPr>
        <w:t>出席了</w:t>
      </w:r>
      <w:r>
        <w:rPr>
          <w:rFonts w:eastAsia="Calibri" w:cs="Calibri"/>
          <w:lang w:val="en-US" w:eastAsia="zh-CN"/>
        </w:rPr>
        <w:t>EG-ITRs</w:t>
      </w:r>
      <w:r>
        <w:rPr>
          <w:rFonts w:eastAsia="Arial" w:cs="Arial" w:hint="eastAsia"/>
          <w:lang w:val="en-US" w:eastAsia="zh-CN"/>
        </w:rPr>
        <w:t>的不同会议，并提供了</w:t>
      </w:r>
      <w:r>
        <w:rPr>
          <w:rFonts w:cs="Arial" w:hint="eastAsia"/>
          <w:lang w:val="en-US" w:eastAsia="zh-CN"/>
        </w:rPr>
        <w:t>其顾问组</w:t>
      </w:r>
      <w:r>
        <w:rPr>
          <w:rFonts w:eastAsia="Arial" w:cs="Arial" w:hint="eastAsia"/>
          <w:lang w:val="en-US" w:eastAsia="zh-CN"/>
        </w:rPr>
        <w:t>的反馈意见。在专家组</w:t>
      </w:r>
      <w:r>
        <w:rPr>
          <w:rFonts w:cs="Arial" w:hint="eastAsia"/>
          <w:lang w:val="en-US" w:eastAsia="zh-CN"/>
        </w:rPr>
        <w:t>的</w:t>
      </w:r>
      <w:r>
        <w:rPr>
          <w:rFonts w:eastAsia="Arial" w:cs="Arial" w:hint="eastAsia"/>
          <w:lang w:val="en-US" w:eastAsia="zh-CN"/>
        </w:rPr>
        <w:t>第五次会议上，代表标准化局</w:t>
      </w:r>
      <w:r>
        <w:rPr>
          <w:rFonts w:cs="Arial" w:hint="eastAsia"/>
          <w:lang w:val="en-US" w:eastAsia="zh-CN"/>
        </w:rPr>
        <w:t>（</w:t>
      </w:r>
      <w:r>
        <w:rPr>
          <w:rFonts w:eastAsia="Arial" w:cs="Arial" w:hint="eastAsia"/>
          <w:lang w:val="en-US" w:eastAsia="zh-CN"/>
        </w:rPr>
        <w:t>TSB</w:t>
      </w:r>
      <w:r w:rsidR="002C1000">
        <w:rPr>
          <w:rFonts w:cs="Arial" w:hint="eastAsia"/>
          <w:lang w:val="en-US" w:eastAsia="zh-CN"/>
        </w:rPr>
        <w:t>）</w:t>
      </w:r>
      <w:r>
        <w:rPr>
          <w:rFonts w:cs="Arial" w:hint="eastAsia"/>
          <w:lang w:val="en-US" w:eastAsia="zh-CN"/>
        </w:rPr>
        <w:t>主任</w:t>
      </w:r>
      <w:r>
        <w:rPr>
          <w:rFonts w:eastAsia="Arial" w:cs="Arial" w:hint="eastAsia"/>
          <w:lang w:val="en-US" w:eastAsia="zh-CN"/>
        </w:rPr>
        <w:t>提交了一份</w:t>
      </w:r>
      <w:hyperlink r:id="rId79" w:history="1">
        <w:r w:rsidR="00977B92" w:rsidRPr="009D2165">
          <w:rPr>
            <w:rStyle w:val="Hyperlink"/>
            <w:rFonts w:ascii="SimSun" w:hAnsi="SimSun" w:cs="Microsoft YaHei" w:hint="eastAsia"/>
            <w:lang w:val="en-US" w:eastAsia="zh-CN"/>
          </w:rPr>
          <w:t>情况通报文件</w:t>
        </w:r>
      </w:hyperlink>
      <w:r>
        <w:rPr>
          <w:rFonts w:eastAsia="Arial" w:cs="Arial" w:hint="eastAsia"/>
          <w:lang w:val="en-US" w:eastAsia="zh-CN"/>
        </w:rPr>
        <w:t>供专家组审议。在</w:t>
      </w:r>
      <w:r>
        <w:rPr>
          <w:rFonts w:cs="Arial" w:hint="eastAsia"/>
          <w:lang w:val="en-US" w:eastAsia="zh-CN"/>
        </w:rPr>
        <w:t>该</w:t>
      </w:r>
      <w:r>
        <w:rPr>
          <w:rFonts w:eastAsia="Arial" w:cs="Arial" w:hint="eastAsia"/>
          <w:lang w:val="en-US" w:eastAsia="zh-CN"/>
        </w:rPr>
        <w:t>文件中，</w:t>
      </w:r>
      <w:r>
        <w:rPr>
          <w:rFonts w:eastAsia="Arial" w:cs="Arial"/>
          <w:lang w:val="en-US" w:eastAsia="zh-CN"/>
        </w:rPr>
        <w:t>ITU-T</w:t>
      </w:r>
      <w:r>
        <w:rPr>
          <w:rFonts w:eastAsia="Arial" w:cs="Arial" w:hint="eastAsia"/>
          <w:lang w:val="en-US" w:eastAsia="zh-CN"/>
        </w:rPr>
        <w:t>研究组将一些建议</w:t>
      </w:r>
      <w:r>
        <w:rPr>
          <w:rFonts w:cs="Arial" w:hint="eastAsia"/>
          <w:lang w:val="en-US" w:eastAsia="zh-CN"/>
        </w:rPr>
        <w:t>书</w:t>
      </w:r>
      <w:r>
        <w:rPr>
          <w:rFonts w:eastAsia="Arial" w:cs="Arial" w:hint="eastAsia"/>
          <w:lang w:val="en-US" w:eastAsia="zh-CN"/>
        </w:rPr>
        <w:t>与</w:t>
      </w:r>
      <w:r>
        <w:rPr>
          <w:rFonts w:eastAsia="Arial" w:cs="Arial" w:hint="eastAsia"/>
          <w:lang w:val="en-US" w:eastAsia="zh-CN"/>
        </w:rPr>
        <w:t>2012</w:t>
      </w:r>
      <w:r>
        <w:rPr>
          <w:rFonts w:eastAsia="Arial" w:cs="Arial" w:hint="eastAsia"/>
          <w:lang w:val="en-US" w:eastAsia="zh-CN"/>
        </w:rPr>
        <w:t>年</w:t>
      </w:r>
      <w:r>
        <w:rPr>
          <w:rFonts w:cs="Arial" w:hint="eastAsia"/>
          <w:lang w:val="en-US" w:eastAsia="zh-CN"/>
        </w:rPr>
        <w:t>版《</w:t>
      </w:r>
      <w:r>
        <w:rPr>
          <w:rFonts w:eastAsia="Arial" w:cs="Arial" w:hint="eastAsia"/>
          <w:lang w:val="en-US" w:eastAsia="zh-CN"/>
        </w:rPr>
        <w:t>国际电信</w:t>
      </w:r>
      <w:r>
        <w:rPr>
          <w:rFonts w:cs="Arial" w:hint="eastAsia"/>
          <w:lang w:val="en-US" w:eastAsia="zh-CN"/>
        </w:rPr>
        <w:t>规则》</w:t>
      </w:r>
      <w:r>
        <w:rPr>
          <w:rFonts w:eastAsia="Arial" w:cs="Arial" w:hint="eastAsia"/>
          <w:lang w:val="en-US" w:eastAsia="zh-CN"/>
        </w:rPr>
        <w:t>的相关</w:t>
      </w:r>
      <w:r>
        <w:rPr>
          <w:rFonts w:cs="Arial" w:hint="eastAsia"/>
          <w:lang w:val="en-US" w:eastAsia="zh-CN"/>
        </w:rPr>
        <w:t>条款</w:t>
      </w:r>
      <w:r>
        <w:rPr>
          <w:rFonts w:eastAsia="Arial" w:cs="Arial" w:hint="eastAsia"/>
          <w:lang w:val="en-US" w:eastAsia="zh-CN"/>
        </w:rPr>
        <w:t>联系起来，</w:t>
      </w:r>
      <w:r>
        <w:rPr>
          <w:rFonts w:cs="Arial" w:hint="eastAsia"/>
          <w:lang w:val="en-US" w:eastAsia="zh-CN"/>
        </w:rPr>
        <w:t>并以此</w:t>
      </w:r>
      <w:r>
        <w:rPr>
          <w:rFonts w:eastAsia="Arial" w:cs="Arial" w:hint="eastAsia"/>
          <w:lang w:val="en-US" w:eastAsia="zh-CN"/>
        </w:rPr>
        <w:t>阐述了其工作与</w:t>
      </w:r>
      <w:r>
        <w:rPr>
          <w:rFonts w:eastAsia="Arial" w:cs="Arial" w:hint="eastAsia"/>
          <w:lang w:val="en-US" w:eastAsia="zh-CN"/>
        </w:rPr>
        <w:t>2012</w:t>
      </w:r>
      <w:r>
        <w:rPr>
          <w:rFonts w:eastAsia="Arial" w:cs="Arial" w:hint="eastAsia"/>
          <w:lang w:val="en-US" w:eastAsia="zh-CN"/>
        </w:rPr>
        <w:t>年</w:t>
      </w:r>
      <w:r>
        <w:rPr>
          <w:rFonts w:cs="Arial" w:hint="eastAsia"/>
          <w:lang w:val="en-US" w:eastAsia="zh-CN"/>
        </w:rPr>
        <w:t>版《</w:t>
      </w:r>
      <w:r>
        <w:rPr>
          <w:rFonts w:eastAsia="Arial" w:cs="Arial" w:hint="eastAsia"/>
          <w:lang w:val="en-US" w:eastAsia="zh-CN"/>
        </w:rPr>
        <w:t>国际电信</w:t>
      </w:r>
      <w:r>
        <w:rPr>
          <w:rFonts w:cs="Arial" w:hint="eastAsia"/>
          <w:lang w:val="en-US" w:eastAsia="zh-CN"/>
        </w:rPr>
        <w:t>规则》</w:t>
      </w:r>
      <w:r>
        <w:rPr>
          <w:rFonts w:eastAsia="Arial" w:cs="Arial" w:hint="eastAsia"/>
          <w:lang w:val="en-US" w:eastAsia="zh-CN"/>
        </w:rPr>
        <w:t>的关系。</w:t>
      </w:r>
    </w:p>
    <w:p w14:paraId="23A8563E" w14:textId="77777777" w:rsidR="005C6CB9" w:rsidRPr="00C123F5" w:rsidRDefault="008B3F22">
      <w:pPr>
        <w:snapToGrid w:val="0"/>
        <w:spacing w:after="120"/>
        <w:jc w:val="both"/>
        <w:rPr>
          <w:rFonts w:eastAsia="Calibri" w:cs="Calibri"/>
          <w:b/>
          <w:bCs/>
          <w:szCs w:val="24"/>
          <w:lang w:val="en-US" w:eastAsia="zh-CN"/>
        </w:rPr>
      </w:pPr>
      <w:r>
        <w:rPr>
          <w:rFonts w:eastAsia="Calibri" w:cs="Calibri"/>
          <w:b/>
          <w:bCs/>
          <w:szCs w:val="24"/>
          <w:lang w:val="en-US" w:eastAsia="zh-CN"/>
        </w:rPr>
        <w:t>3.3.3</w:t>
      </w:r>
      <w:r>
        <w:rPr>
          <w:rFonts w:eastAsia="Calibri" w:cs="Calibri"/>
          <w:bCs/>
          <w:szCs w:val="24"/>
          <w:lang w:val="en-US" w:eastAsia="zh-CN"/>
        </w:rPr>
        <w:tab/>
      </w:r>
      <w:r>
        <w:rPr>
          <w:rFonts w:asciiTheme="minorHAnsi" w:hAnsiTheme="minorHAnsi" w:cstheme="minorHAnsi" w:hint="eastAsia"/>
          <w:szCs w:val="24"/>
          <w:lang w:eastAsia="zh-CN"/>
        </w:rPr>
        <w:t>会议期间，成员</w:t>
      </w:r>
      <w:r>
        <w:rPr>
          <w:rFonts w:asciiTheme="minorHAnsi" w:hAnsiTheme="minorHAnsi" w:cstheme="minorHAnsi" w:hint="eastAsia"/>
          <w:szCs w:val="24"/>
          <w:lang w:val="en-US" w:eastAsia="zh-CN"/>
        </w:rPr>
        <w:t>们</w:t>
      </w:r>
      <w:r>
        <w:rPr>
          <w:rFonts w:asciiTheme="minorHAnsi" w:hAnsiTheme="minorHAnsi" w:cstheme="minorHAnsi" w:hint="eastAsia"/>
          <w:szCs w:val="24"/>
          <w:lang w:eastAsia="zh-CN"/>
        </w:rPr>
        <w:t>鼓励部门成员积极参与专家组的讨论，</w:t>
      </w:r>
      <w:r>
        <w:rPr>
          <w:rFonts w:cs="Calibri"/>
          <w:bCs/>
          <w:szCs w:val="24"/>
          <w:lang w:eastAsia="zh-CN"/>
        </w:rPr>
        <w:t>并提出有助于</w:t>
      </w:r>
      <w:r>
        <w:rPr>
          <w:rFonts w:cs="Calibri" w:hint="eastAsia"/>
          <w:bCs/>
          <w:szCs w:val="24"/>
          <w:lang w:eastAsia="zh-CN"/>
        </w:rPr>
        <w:t>审议</w:t>
      </w:r>
      <w:r>
        <w:rPr>
          <w:rFonts w:cs="Calibri"/>
          <w:bCs/>
          <w:szCs w:val="24"/>
          <w:lang w:eastAsia="zh-CN"/>
        </w:rPr>
        <w:t>进程的</w:t>
      </w:r>
      <w:r>
        <w:rPr>
          <w:rFonts w:cs="Calibri" w:hint="eastAsia"/>
          <w:bCs/>
          <w:szCs w:val="24"/>
          <w:lang w:val="en-US" w:eastAsia="zh-CN"/>
        </w:rPr>
        <w:t>文稿</w:t>
      </w:r>
      <w:r>
        <w:rPr>
          <w:rFonts w:cs="Calibri"/>
          <w:bCs/>
          <w:szCs w:val="24"/>
          <w:lang w:eastAsia="zh-CN"/>
        </w:rPr>
        <w:t>。</w:t>
      </w:r>
    </w:p>
    <w:p w14:paraId="2EC9CDD8" w14:textId="77777777" w:rsidR="00977B92" w:rsidRPr="0027494C" w:rsidRDefault="00977B92" w:rsidP="002A398D">
      <w:pPr>
        <w:rPr>
          <w:rFonts w:eastAsia="Calibri" w:cs="Arial"/>
          <w:b/>
          <w:bCs/>
          <w:lang w:val="en-US" w:eastAsia="zh-CN"/>
        </w:rPr>
      </w:pPr>
      <w:r w:rsidRPr="0027494C">
        <w:rPr>
          <w:rFonts w:eastAsia="Calibri" w:cs="Arial"/>
          <w:b/>
          <w:bCs/>
          <w:lang w:val="en-US" w:eastAsia="zh-CN"/>
        </w:rPr>
        <w:t>3.3.4</w:t>
      </w:r>
      <w:r w:rsidRPr="0027494C">
        <w:rPr>
          <w:rFonts w:eastAsia="Calibri" w:cs="Arial"/>
          <w:b/>
          <w:bCs/>
          <w:lang w:val="en-US" w:eastAsia="zh-CN"/>
        </w:rPr>
        <w:tab/>
      </w:r>
      <w:r w:rsidRPr="0027494C">
        <w:rPr>
          <w:rFonts w:hint="eastAsia"/>
          <w:lang w:val="en-US" w:eastAsia="zh-CN"/>
        </w:rPr>
        <w:t>总体而言</w:t>
      </w:r>
      <w:r w:rsidRPr="0027494C">
        <w:rPr>
          <w:lang w:val="en-US" w:eastAsia="zh-CN"/>
        </w:rPr>
        <w:t>，成员们在</w:t>
      </w:r>
      <w:r w:rsidRPr="0027494C">
        <w:rPr>
          <w:rFonts w:hint="eastAsia"/>
          <w:lang w:val="en-US" w:eastAsia="zh-CN"/>
        </w:rPr>
        <w:t>审议《国际电信规则》</w:t>
      </w:r>
      <w:r w:rsidRPr="0027494C">
        <w:rPr>
          <w:lang w:val="en-US" w:eastAsia="zh-CN"/>
        </w:rPr>
        <w:t>的</w:t>
      </w:r>
      <w:r w:rsidRPr="0027494C">
        <w:rPr>
          <w:rFonts w:hint="eastAsia"/>
          <w:lang w:val="en-US" w:eastAsia="zh-CN"/>
        </w:rPr>
        <w:t>条款</w:t>
      </w:r>
      <w:r w:rsidRPr="0027494C">
        <w:rPr>
          <w:lang w:val="en-US" w:eastAsia="zh-CN"/>
        </w:rPr>
        <w:t>时表达了</w:t>
      </w:r>
      <w:r w:rsidRPr="0027494C">
        <w:rPr>
          <w:rFonts w:hint="eastAsia"/>
          <w:lang w:val="en-US" w:eastAsia="zh-CN"/>
        </w:rPr>
        <w:t>两种</w:t>
      </w:r>
      <w:r w:rsidRPr="0027494C">
        <w:rPr>
          <w:lang w:val="en-US" w:eastAsia="zh-CN"/>
        </w:rPr>
        <w:t>不同意见。</w:t>
      </w:r>
    </w:p>
    <w:p w14:paraId="23359B23" w14:textId="2353EFC2" w:rsidR="00C104E5" w:rsidRDefault="00C104E5" w:rsidP="00C104E5">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cs="Calibri"/>
          <w:lang w:val="en-US" w:eastAsia="zh-CN"/>
        </w:rPr>
      </w:pPr>
      <w:bookmarkStart w:id="23" w:name="lt_pId174"/>
      <w:r w:rsidRPr="00EC2DBE">
        <w:rPr>
          <w:rFonts w:eastAsia="Calibri" w:cs="Calibri"/>
          <w:lang w:val="en-US" w:eastAsia="zh-CN"/>
        </w:rPr>
        <w:t>a</w:t>
      </w:r>
      <w:r w:rsidR="002C1000">
        <w:rPr>
          <w:rFonts w:ascii="Microsoft YaHei" w:eastAsia="Microsoft YaHei" w:hAnsi="Microsoft YaHei" w:cs="Microsoft YaHei" w:hint="eastAsia"/>
          <w:lang w:val="en-US" w:eastAsia="zh-CN"/>
        </w:rPr>
        <w:t>）</w:t>
      </w:r>
      <w:r w:rsidRPr="0027494C">
        <w:rPr>
          <w:rFonts w:eastAsia="Calibri" w:cs="Arial"/>
          <w:b/>
          <w:bCs/>
          <w:lang w:val="en-US" w:eastAsia="zh-CN"/>
        </w:rPr>
        <w:tab/>
      </w:r>
      <w:r w:rsidRPr="0027494C">
        <w:rPr>
          <w:rFonts w:cs="Calibri"/>
          <w:lang w:val="en-US" w:eastAsia="zh-CN"/>
        </w:rPr>
        <w:t>一些成员认为，这些</w:t>
      </w:r>
      <w:r w:rsidRPr="0027494C">
        <w:rPr>
          <w:rFonts w:cs="Calibri" w:hint="eastAsia"/>
          <w:lang w:val="en-US" w:eastAsia="zh-CN"/>
        </w:rPr>
        <w:t>条款</w:t>
      </w:r>
      <w:r w:rsidRPr="0027494C">
        <w:rPr>
          <w:rFonts w:cs="Calibri"/>
          <w:lang w:val="en-US" w:eastAsia="zh-CN"/>
        </w:rPr>
        <w:t>仍然具有相关性，</w:t>
      </w:r>
      <w:r w:rsidRPr="0027494C">
        <w:rPr>
          <w:rFonts w:cs="Calibri" w:hint="eastAsia"/>
          <w:lang w:val="en-US" w:eastAsia="zh-CN"/>
        </w:rPr>
        <w:t>原因是</w:t>
      </w:r>
      <w:r w:rsidRPr="0027494C">
        <w:rPr>
          <w:rFonts w:cs="Calibri"/>
          <w:lang w:val="en-US" w:eastAsia="zh-CN"/>
        </w:rPr>
        <w:t>它们适用于促进网络和</w:t>
      </w:r>
      <w:r w:rsidRPr="0027494C">
        <w:rPr>
          <w:rFonts w:cs="Calibri" w:hint="eastAsia"/>
          <w:lang w:val="en-US" w:eastAsia="zh-CN"/>
        </w:rPr>
        <w:t>业务</w:t>
      </w:r>
      <w:r w:rsidRPr="0027494C">
        <w:rPr>
          <w:rFonts w:cs="Calibri"/>
          <w:lang w:val="en-US" w:eastAsia="zh-CN"/>
        </w:rPr>
        <w:t>的提供和发展，并灵活地适应新趋势和</w:t>
      </w:r>
      <w:r w:rsidRPr="0027494C">
        <w:rPr>
          <w:rFonts w:cs="Calibri" w:hint="eastAsia"/>
          <w:lang w:val="en-US" w:eastAsia="zh-CN"/>
        </w:rPr>
        <w:t>正在</w:t>
      </w:r>
      <w:r w:rsidRPr="0027494C">
        <w:rPr>
          <w:rFonts w:cs="Calibri"/>
          <w:lang w:val="en-US" w:eastAsia="zh-CN"/>
        </w:rPr>
        <w:t>出现的问题。</w:t>
      </w:r>
      <w:r w:rsidRPr="0027494C">
        <w:rPr>
          <w:rFonts w:cs="Calibri" w:hint="eastAsia"/>
          <w:lang w:val="en-US" w:eastAsia="zh-CN"/>
        </w:rPr>
        <w:t>上述</w:t>
      </w:r>
      <w:r w:rsidRPr="0027494C">
        <w:rPr>
          <w:rFonts w:cs="Calibri"/>
          <w:lang w:val="en-US" w:eastAsia="zh-CN"/>
        </w:rPr>
        <w:t>成员</w:t>
      </w:r>
      <w:r w:rsidRPr="0027494C">
        <w:rPr>
          <w:rFonts w:cs="Calibri" w:hint="eastAsia"/>
          <w:lang w:val="en-US" w:eastAsia="zh-CN"/>
        </w:rPr>
        <w:t>中的</w:t>
      </w:r>
      <w:r w:rsidRPr="0027494C">
        <w:rPr>
          <w:rFonts w:cs="Calibri"/>
          <w:lang w:val="en-US" w:eastAsia="zh-CN"/>
        </w:rPr>
        <w:t>一些</w:t>
      </w:r>
      <w:r w:rsidRPr="0027494C">
        <w:rPr>
          <w:rFonts w:cs="Calibri" w:hint="eastAsia"/>
          <w:lang w:val="en-US" w:eastAsia="zh-CN"/>
        </w:rPr>
        <w:t>人</w:t>
      </w:r>
      <w:r w:rsidRPr="0027494C">
        <w:rPr>
          <w:rFonts w:cs="Calibri"/>
          <w:lang w:val="en-US" w:eastAsia="zh-CN"/>
        </w:rPr>
        <w:t>还认为，</w:t>
      </w:r>
      <w:r w:rsidRPr="0027494C">
        <w:rPr>
          <w:rFonts w:cs="Calibri" w:hint="eastAsia"/>
          <w:lang w:val="en-US" w:eastAsia="zh-CN"/>
        </w:rPr>
        <w:t>某</w:t>
      </w:r>
      <w:r w:rsidRPr="0027494C">
        <w:rPr>
          <w:rFonts w:cs="Calibri"/>
          <w:lang w:val="en-US" w:eastAsia="zh-CN"/>
        </w:rPr>
        <w:t>些</w:t>
      </w:r>
      <w:r w:rsidRPr="0027494C">
        <w:rPr>
          <w:rFonts w:cs="Calibri" w:hint="eastAsia"/>
          <w:lang w:val="en-US" w:eastAsia="zh-CN"/>
        </w:rPr>
        <w:t>条款</w:t>
      </w:r>
      <w:r w:rsidRPr="0027494C">
        <w:rPr>
          <w:rFonts w:cs="Calibri"/>
          <w:lang w:val="en-US" w:eastAsia="zh-CN"/>
        </w:rPr>
        <w:t>必须更新，以反映向最终用户提供</w:t>
      </w:r>
      <w:r>
        <w:rPr>
          <w:rFonts w:hint="eastAsia"/>
          <w:lang w:val="en-US" w:eastAsia="zh-CN"/>
        </w:rPr>
        <w:t>国际</w:t>
      </w:r>
      <w:r w:rsidRPr="0027494C">
        <w:rPr>
          <w:rFonts w:cs="Calibri"/>
          <w:lang w:val="en-US" w:eastAsia="zh-CN"/>
        </w:rPr>
        <w:t>电信</w:t>
      </w:r>
      <w:r w:rsidRPr="0027494C">
        <w:rPr>
          <w:rFonts w:cs="Calibri"/>
          <w:lang w:val="en-US" w:eastAsia="zh-CN"/>
        </w:rPr>
        <w:t>/</w:t>
      </w:r>
      <w:r w:rsidRPr="0027494C">
        <w:rPr>
          <w:rFonts w:cs="Calibri" w:hint="eastAsia"/>
          <w:lang w:val="en-US" w:eastAsia="zh-CN"/>
        </w:rPr>
        <w:t>ICT</w:t>
      </w:r>
      <w:r w:rsidRPr="0027494C">
        <w:rPr>
          <w:rFonts w:cs="Calibri" w:hint="eastAsia"/>
          <w:lang w:val="en-US" w:eastAsia="zh-CN"/>
        </w:rPr>
        <w:t>业务</w:t>
      </w:r>
      <w:r w:rsidRPr="0027494C">
        <w:rPr>
          <w:rFonts w:cs="Calibri"/>
          <w:lang w:val="en-US" w:eastAsia="zh-CN"/>
        </w:rPr>
        <w:t>方面发生的变化，或考虑到</w:t>
      </w:r>
      <w:r>
        <w:rPr>
          <w:rFonts w:hint="eastAsia"/>
          <w:lang w:val="en-US" w:eastAsia="zh-CN"/>
        </w:rPr>
        <w:t>国际</w:t>
      </w:r>
      <w:r w:rsidRPr="0027494C">
        <w:rPr>
          <w:rFonts w:cs="Calibri"/>
          <w:lang w:val="en-US" w:eastAsia="zh-CN"/>
        </w:rPr>
        <w:t>电信</w:t>
      </w:r>
      <w:r w:rsidRPr="0027494C">
        <w:rPr>
          <w:rFonts w:cs="Calibri"/>
          <w:lang w:val="en-US" w:eastAsia="zh-CN"/>
        </w:rPr>
        <w:t>/</w:t>
      </w:r>
      <w:r w:rsidRPr="0027494C">
        <w:rPr>
          <w:rFonts w:cs="Calibri" w:hint="eastAsia"/>
          <w:lang w:val="en-US" w:eastAsia="zh-CN"/>
        </w:rPr>
        <w:t>ICT</w:t>
      </w:r>
      <w:r w:rsidRPr="0027494C">
        <w:rPr>
          <w:rFonts w:cs="Calibri"/>
          <w:lang w:val="en-US" w:eastAsia="zh-CN"/>
        </w:rPr>
        <w:t>的新趋势。</w:t>
      </w:r>
    </w:p>
    <w:p w14:paraId="5A8D5040" w14:textId="34D7FD1A" w:rsidR="00C104E5" w:rsidRDefault="00C104E5" w:rsidP="00C104E5">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eastAsia="Calibri" w:cs="Calibri"/>
          <w:szCs w:val="24"/>
          <w:lang w:val="en-US" w:eastAsia="zh-CN"/>
        </w:rPr>
      </w:pPr>
      <w:r w:rsidRPr="00EC2DBE">
        <w:rPr>
          <w:rFonts w:eastAsia="Calibri" w:cs="Calibri"/>
          <w:szCs w:val="24"/>
          <w:lang w:val="en-US" w:eastAsia="zh-CN"/>
        </w:rPr>
        <w:t>b</w:t>
      </w:r>
      <w:r w:rsidR="002C1000">
        <w:rPr>
          <w:rFonts w:ascii="Microsoft YaHei" w:eastAsia="Microsoft YaHei" w:hAnsi="Microsoft YaHei" w:cs="Microsoft YaHei" w:hint="eastAsia"/>
          <w:szCs w:val="24"/>
          <w:lang w:val="en-US" w:eastAsia="zh-CN"/>
        </w:rPr>
        <w:t>）</w:t>
      </w:r>
      <w:r>
        <w:rPr>
          <w:rFonts w:eastAsia="Calibri" w:cs="Calibri"/>
          <w:szCs w:val="24"/>
          <w:lang w:val="en-US" w:eastAsia="zh-CN"/>
        </w:rPr>
        <w:tab/>
      </w:r>
      <w:r>
        <w:rPr>
          <w:rFonts w:cs="Calibri"/>
          <w:bCs/>
          <w:szCs w:val="24"/>
          <w:lang w:eastAsia="zh-CN"/>
        </w:rPr>
        <w:t>一些成员认为，</w:t>
      </w:r>
      <w:r>
        <w:rPr>
          <w:rFonts w:cs="Calibri" w:hint="eastAsia"/>
          <w:bCs/>
          <w:szCs w:val="24"/>
          <w:lang w:eastAsia="zh-CN"/>
        </w:rPr>
        <w:t>《国际电信规则》</w:t>
      </w:r>
      <w:r>
        <w:rPr>
          <w:rFonts w:cs="Calibri"/>
          <w:bCs/>
          <w:szCs w:val="24"/>
          <w:lang w:eastAsia="zh-CN"/>
        </w:rPr>
        <w:t>的</w:t>
      </w:r>
      <w:r>
        <w:rPr>
          <w:rFonts w:cs="Calibri" w:hint="eastAsia"/>
          <w:bCs/>
          <w:szCs w:val="24"/>
          <w:lang w:eastAsia="zh-CN"/>
        </w:rPr>
        <w:t>条款</w:t>
      </w:r>
      <w:r>
        <w:rPr>
          <w:rFonts w:cs="Calibri"/>
          <w:bCs/>
          <w:szCs w:val="24"/>
          <w:lang w:eastAsia="zh-CN"/>
        </w:rPr>
        <w:t>并不</w:t>
      </w:r>
      <w:r>
        <w:rPr>
          <w:rFonts w:cs="Calibri" w:hint="eastAsia"/>
          <w:bCs/>
          <w:szCs w:val="24"/>
          <w:lang w:val="en-US" w:eastAsia="zh-CN"/>
        </w:rPr>
        <w:t>具有</w:t>
      </w:r>
      <w:r>
        <w:rPr>
          <w:rFonts w:cs="Calibri"/>
          <w:bCs/>
          <w:szCs w:val="24"/>
          <w:lang w:eastAsia="zh-CN"/>
        </w:rPr>
        <w:t>相关</w:t>
      </w:r>
      <w:r>
        <w:rPr>
          <w:rFonts w:cs="Calibri" w:hint="eastAsia"/>
          <w:bCs/>
          <w:szCs w:val="24"/>
          <w:lang w:val="en-US" w:eastAsia="zh-CN"/>
        </w:rPr>
        <w:t>性</w:t>
      </w:r>
      <w:r>
        <w:rPr>
          <w:rFonts w:cs="Calibri"/>
          <w:bCs/>
          <w:szCs w:val="24"/>
          <w:lang w:eastAsia="zh-CN"/>
        </w:rPr>
        <w:t>，</w:t>
      </w:r>
      <w:r>
        <w:rPr>
          <w:rFonts w:cs="Calibri" w:hint="eastAsia"/>
          <w:bCs/>
          <w:szCs w:val="24"/>
          <w:lang w:val="en-US" w:eastAsia="zh-CN"/>
        </w:rPr>
        <w:t>原因是</w:t>
      </w:r>
      <w:r>
        <w:rPr>
          <w:rFonts w:cs="Calibri"/>
          <w:bCs/>
          <w:szCs w:val="24"/>
          <w:lang w:eastAsia="zh-CN"/>
        </w:rPr>
        <w:t>它们不再适用于促进网络和</w:t>
      </w:r>
      <w:r>
        <w:rPr>
          <w:rFonts w:cs="Calibri" w:hint="eastAsia"/>
          <w:bCs/>
          <w:szCs w:val="24"/>
          <w:lang w:val="en-US" w:eastAsia="zh-CN"/>
        </w:rPr>
        <w:t>业务</w:t>
      </w:r>
      <w:r>
        <w:rPr>
          <w:rFonts w:cs="Calibri"/>
          <w:bCs/>
          <w:szCs w:val="24"/>
          <w:lang w:eastAsia="zh-CN"/>
        </w:rPr>
        <w:t>的提供和发展，</w:t>
      </w:r>
      <w:r>
        <w:rPr>
          <w:rFonts w:cs="Calibri" w:hint="eastAsia"/>
          <w:bCs/>
          <w:szCs w:val="24"/>
          <w:lang w:val="en-US" w:eastAsia="zh-CN"/>
        </w:rPr>
        <w:t>亦不再能够</w:t>
      </w:r>
      <w:r>
        <w:rPr>
          <w:rFonts w:cs="Calibri"/>
          <w:bCs/>
          <w:szCs w:val="24"/>
          <w:lang w:eastAsia="zh-CN"/>
        </w:rPr>
        <w:t>灵活地适应新趋势和</w:t>
      </w:r>
      <w:r>
        <w:rPr>
          <w:rFonts w:cs="Calibri" w:hint="eastAsia"/>
          <w:bCs/>
          <w:szCs w:val="24"/>
          <w:lang w:val="en-US" w:eastAsia="zh-CN"/>
        </w:rPr>
        <w:t>正在</w:t>
      </w:r>
      <w:r>
        <w:rPr>
          <w:rFonts w:cs="Calibri"/>
          <w:bCs/>
          <w:szCs w:val="24"/>
          <w:lang w:eastAsia="zh-CN"/>
        </w:rPr>
        <w:t>出现的问题。</w:t>
      </w:r>
    </w:p>
    <w:bookmarkEnd w:id="23"/>
    <w:p w14:paraId="6E767E4F" w14:textId="77777777" w:rsidR="005C6CB9" w:rsidRDefault="008B3F22">
      <w:pPr>
        <w:snapToGrid w:val="0"/>
        <w:spacing w:after="120"/>
        <w:jc w:val="both"/>
        <w:rPr>
          <w:rFonts w:eastAsia="Calibri" w:cs="Calibri"/>
          <w:szCs w:val="24"/>
          <w:lang w:val="en-US" w:eastAsia="zh-CN"/>
        </w:rPr>
      </w:pPr>
      <w:r>
        <w:rPr>
          <w:rFonts w:eastAsia="Calibri" w:cs="Calibri"/>
          <w:b/>
          <w:bCs/>
          <w:szCs w:val="24"/>
          <w:lang w:val="en-US" w:eastAsia="zh-CN"/>
        </w:rPr>
        <w:t>3.3.5</w:t>
      </w:r>
      <w:r>
        <w:rPr>
          <w:rFonts w:eastAsia="Calibri" w:cs="Calibri"/>
          <w:szCs w:val="24"/>
          <w:lang w:val="en-US" w:eastAsia="zh-CN"/>
        </w:rPr>
        <w:tab/>
      </w:r>
      <w:r>
        <w:rPr>
          <w:rFonts w:cs="Calibri"/>
          <w:bCs/>
          <w:szCs w:val="24"/>
          <w:lang w:eastAsia="zh-CN"/>
        </w:rPr>
        <w:t>在</w:t>
      </w:r>
      <w:r>
        <w:rPr>
          <w:rFonts w:cs="Calibri" w:hint="eastAsia"/>
          <w:bCs/>
          <w:szCs w:val="24"/>
          <w:lang w:eastAsia="zh-CN"/>
        </w:rPr>
        <w:t>审议</w:t>
      </w:r>
      <w:r>
        <w:rPr>
          <w:rFonts w:cs="Calibri"/>
          <w:bCs/>
          <w:szCs w:val="24"/>
          <w:lang w:eastAsia="zh-CN"/>
        </w:rPr>
        <w:t>过程中，一些成员表示，</w:t>
      </w:r>
      <w:r>
        <w:rPr>
          <w:rFonts w:cs="Calibri" w:hint="eastAsia"/>
          <w:bCs/>
          <w:szCs w:val="24"/>
          <w:lang w:eastAsia="zh-CN"/>
        </w:rPr>
        <w:t>审议表</w:t>
      </w:r>
      <w:r>
        <w:rPr>
          <w:rFonts w:cs="Calibri"/>
          <w:bCs/>
          <w:szCs w:val="24"/>
          <w:lang w:eastAsia="zh-CN"/>
        </w:rPr>
        <w:t>是在初步</w:t>
      </w:r>
      <w:r>
        <w:rPr>
          <w:rFonts w:cs="Calibri" w:hint="eastAsia"/>
          <w:bCs/>
          <w:szCs w:val="24"/>
          <w:lang w:val="en-US" w:eastAsia="zh-CN"/>
        </w:rPr>
        <w:t>意见</w:t>
      </w:r>
      <w:r>
        <w:rPr>
          <w:rFonts w:cs="Calibri"/>
          <w:bCs/>
          <w:szCs w:val="24"/>
          <w:lang w:eastAsia="zh-CN"/>
        </w:rPr>
        <w:t>和</w:t>
      </w:r>
      <w:r>
        <w:rPr>
          <w:rFonts w:cs="Calibri" w:hint="eastAsia"/>
          <w:bCs/>
          <w:szCs w:val="24"/>
          <w:lang w:val="en-US" w:eastAsia="zh-CN"/>
        </w:rPr>
        <w:t>文稿</w:t>
      </w:r>
      <w:r>
        <w:rPr>
          <w:rFonts w:cs="Calibri"/>
          <w:bCs/>
          <w:szCs w:val="24"/>
          <w:lang w:eastAsia="zh-CN"/>
        </w:rPr>
        <w:t>的基础上完成的，</w:t>
      </w:r>
      <w:r>
        <w:rPr>
          <w:rFonts w:cs="Calibri" w:hint="eastAsia"/>
          <w:bCs/>
          <w:szCs w:val="24"/>
          <w:lang w:val="en-US" w:eastAsia="zh-CN"/>
        </w:rPr>
        <w:t>并未</w:t>
      </w:r>
      <w:r>
        <w:rPr>
          <w:rFonts w:cs="Calibri"/>
          <w:bCs/>
          <w:szCs w:val="24"/>
          <w:lang w:eastAsia="zh-CN"/>
        </w:rPr>
        <w:t>进行任何深入讨论或对话，以就每项</w:t>
      </w:r>
      <w:r>
        <w:rPr>
          <w:rFonts w:cs="Calibri" w:hint="eastAsia"/>
          <w:bCs/>
          <w:szCs w:val="24"/>
          <w:lang w:eastAsia="zh-CN"/>
        </w:rPr>
        <w:t>条款</w:t>
      </w:r>
      <w:r>
        <w:rPr>
          <w:rFonts w:cs="Calibri"/>
          <w:bCs/>
          <w:szCs w:val="24"/>
          <w:lang w:eastAsia="zh-CN"/>
        </w:rPr>
        <w:t>达成共识。</w:t>
      </w:r>
    </w:p>
    <w:p w14:paraId="52D88406" w14:textId="77777777" w:rsidR="005C6CB9" w:rsidRPr="00EC2DBE" w:rsidRDefault="008B3F22" w:rsidP="00EC2DBE">
      <w:pPr>
        <w:pStyle w:val="NormalCH"/>
        <w:ind w:firstLine="480"/>
      </w:pPr>
      <w:r w:rsidRPr="00EC2DBE">
        <w:rPr>
          <w:rFonts w:hint="eastAsia"/>
        </w:rPr>
        <w:t>一些成员指出，成员们的观点已表达在其介绍和文稿中，无需针对每一条款再做重复，因此，填写审议表所使用的文字是对会议讨论的实际反映。</w:t>
      </w:r>
    </w:p>
    <w:p w14:paraId="574DC69A" w14:textId="77777777" w:rsidR="005C6CB9" w:rsidRDefault="008B3F22" w:rsidP="000D6060">
      <w:pPr>
        <w:keepNext/>
        <w:keepLines/>
        <w:snapToGrid w:val="0"/>
        <w:spacing w:after="120"/>
        <w:ind w:left="720" w:hanging="720"/>
        <w:jc w:val="both"/>
        <w:rPr>
          <w:rFonts w:eastAsia="Calibri" w:cs="Calibri"/>
          <w:b/>
          <w:bCs/>
          <w:szCs w:val="24"/>
          <w:lang w:val="en-US" w:eastAsia="zh-CN"/>
        </w:rPr>
      </w:pPr>
      <w:r>
        <w:rPr>
          <w:rFonts w:eastAsia="Calibri" w:cs="Calibri"/>
          <w:b/>
          <w:bCs/>
          <w:szCs w:val="24"/>
          <w:lang w:val="en-US" w:eastAsia="zh-CN"/>
        </w:rPr>
        <w:lastRenderedPageBreak/>
        <w:t>3.4</w:t>
      </w:r>
      <w:r>
        <w:rPr>
          <w:rFonts w:eastAsia="Calibri" w:cs="Calibri"/>
          <w:b/>
          <w:bCs/>
          <w:i/>
          <w:iCs/>
          <w:szCs w:val="24"/>
          <w:lang w:val="en-US" w:eastAsia="zh-CN"/>
        </w:rPr>
        <w:tab/>
      </w:r>
      <w:r>
        <w:rPr>
          <w:rFonts w:cs="Calibri"/>
          <w:b/>
          <w:bCs/>
          <w:szCs w:val="24"/>
          <w:lang w:eastAsia="zh-CN"/>
        </w:rPr>
        <w:t>关于</w:t>
      </w:r>
      <w:r>
        <w:rPr>
          <w:rFonts w:cs="Calibri" w:hint="eastAsia"/>
          <w:b/>
          <w:bCs/>
          <w:szCs w:val="24"/>
          <w:lang w:eastAsia="zh-CN"/>
        </w:rPr>
        <w:t>《国际电信规则》</w:t>
      </w:r>
      <w:r>
        <w:rPr>
          <w:rFonts w:cs="Calibri"/>
          <w:b/>
          <w:bCs/>
          <w:szCs w:val="24"/>
          <w:lang w:eastAsia="zh-CN"/>
        </w:rPr>
        <w:t>的总体意见</w:t>
      </w:r>
    </w:p>
    <w:p w14:paraId="5DC8D56A" w14:textId="77777777" w:rsidR="005C6CB9" w:rsidRDefault="008B3F22" w:rsidP="00EC2DBE">
      <w:pPr>
        <w:keepNext/>
        <w:keepLines/>
        <w:snapToGrid w:val="0"/>
        <w:spacing w:after="120"/>
        <w:jc w:val="both"/>
        <w:rPr>
          <w:rFonts w:eastAsia="Calibri" w:cs="Calibri"/>
          <w:b/>
          <w:bCs/>
          <w:szCs w:val="24"/>
          <w:lang w:val="en-US" w:eastAsia="zh-CN"/>
        </w:rPr>
      </w:pPr>
      <w:r>
        <w:rPr>
          <w:rFonts w:eastAsia="Calibri" w:cs="Calibri"/>
          <w:b/>
          <w:bCs/>
          <w:szCs w:val="24"/>
          <w:lang w:val="en-US" w:eastAsia="zh-CN"/>
        </w:rPr>
        <w:t>3.4.1</w:t>
      </w:r>
      <w:r>
        <w:rPr>
          <w:rFonts w:eastAsia="Calibri" w:cs="Calibri"/>
          <w:b/>
          <w:bCs/>
          <w:szCs w:val="24"/>
          <w:lang w:val="en-US" w:eastAsia="zh-CN"/>
        </w:rPr>
        <w:tab/>
      </w:r>
      <w:r>
        <w:rPr>
          <w:rFonts w:cs="Calibri"/>
          <w:bCs/>
          <w:lang w:eastAsia="zh-CN"/>
        </w:rPr>
        <w:t>成员们一致认为，</w:t>
      </w:r>
      <w:r>
        <w:rPr>
          <w:rFonts w:cs="Calibri" w:hint="eastAsia"/>
          <w:bCs/>
          <w:lang w:eastAsia="zh-CN"/>
        </w:rPr>
        <w:t>审议表</w:t>
      </w:r>
      <w:r>
        <w:rPr>
          <w:rFonts w:cs="Calibri"/>
          <w:bCs/>
          <w:lang w:eastAsia="zh-CN"/>
        </w:rPr>
        <w:t>中反映的</w:t>
      </w:r>
      <w:r>
        <w:rPr>
          <w:rFonts w:cs="Calibri" w:hint="eastAsia"/>
          <w:bCs/>
          <w:lang w:val="en-US" w:eastAsia="zh-CN"/>
        </w:rPr>
        <w:t>看法</w:t>
      </w:r>
      <w:r>
        <w:rPr>
          <w:rFonts w:cs="Calibri"/>
          <w:bCs/>
          <w:lang w:eastAsia="zh-CN"/>
        </w:rPr>
        <w:t>代表了</w:t>
      </w:r>
      <w:r>
        <w:rPr>
          <w:rFonts w:cs="Calibri" w:hint="eastAsia"/>
          <w:bCs/>
          <w:lang w:val="en-US" w:eastAsia="zh-CN"/>
        </w:rPr>
        <w:t>专家组</w:t>
      </w:r>
      <w:r>
        <w:rPr>
          <w:rFonts w:cs="Calibri"/>
          <w:bCs/>
          <w:lang w:eastAsia="zh-CN"/>
        </w:rPr>
        <w:t>内部对</w:t>
      </w:r>
      <w:r>
        <w:rPr>
          <w:rFonts w:cs="Calibri" w:hint="eastAsia"/>
          <w:bCs/>
          <w:lang w:eastAsia="zh-CN"/>
        </w:rPr>
        <w:t>《国际电信规则》</w:t>
      </w:r>
      <w:r>
        <w:rPr>
          <w:rFonts w:cs="Calibri"/>
          <w:bCs/>
          <w:lang w:eastAsia="zh-CN"/>
        </w:rPr>
        <w:t>的不同观点。</w:t>
      </w:r>
    </w:p>
    <w:p w14:paraId="7CB02AAE" w14:textId="77777777" w:rsidR="005C6CB9" w:rsidRPr="00977B92" w:rsidRDefault="008B3F22">
      <w:pPr>
        <w:snapToGrid w:val="0"/>
        <w:spacing w:after="120"/>
        <w:jc w:val="both"/>
        <w:rPr>
          <w:rFonts w:eastAsia="Calibri" w:cs="Calibri"/>
          <w:b/>
          <w:szCs w:val="24"/>
          <w:lang w:val="en-US" w:eastAsia="zh-CN"/>
        </w:rPr>
      </w:pPr>
      <w:r>
        <w:rPr>
          <w:rFonts w:eastAsia="Calibri" w:cs="Calibri"/>
          <w:b/>
          <w:bCs/>
          <w:szCs w:val="24"/>
          <w:lang w:val="en-US" w:eastAsia="zh-CN"/>
        </w:rPr>
        <w:t>3.4.2</w:t>
      </w:r>
      <w:r>
        <w:rPr>
          <w:rFonts w:eastAsia="Calibri" w:cs="Calibri"/>
          <w:szCs w:val="24"/>
          <w:lang w:val="en-US" w:eastAsia="zh-CN"/>
        </w:rPr>
        <w:tab/>
      </w:r>
      <w:r>
        <w:rPr>
          <w:rFonts w:cs="Calibri"/>
          <w:bCs/>
          <w:szCs w:val="24"/>
          <w:lang w:eastAsia="zh-CN"/>
        </w:rPr>
        <w:t>一些成员表示，</w:t>
      </w:r>
      <w:r>
        <w:rPr>
          <w:rFonts w:cs="Calibri" w:hint="eastAsia"/>
          <w:bCs/>
          <w:szCs w:val="24"/>
          <w:lang w:eastAsia="zh-CN"/>
        </w:rPr>
        <w:t>《国际电信规则》</w:t>
      </w:r>
      <w:r>
        <w:rPr>
          <w:rFonts w:cs="Calibri"/>
          <w:bCs/>
          <w:szCs w:val="24"/>
          <w:lang w:eastAsia="zh-CN"/>
        </w:rPr>
        <w:t>由政府签署，而实际执行则由其他利益攸关方进行。这些成员还表示，因此，</w:t>
      </w:r>
      <w:r>
        <w:rPr>
          <w:rFonts w:cs="Calibri" w:hint="eastAsia"/>
          <w:bCs/>
          <w:szCs w:val="24"/>
          <w:lang w:val="en-US" w:eastAsia="zh-CN"/>
        </w:rPr>
        <w:t>EG-ITRS</w:t>
      </w:r>
      <w:r>
        <w:rPr>
          <w:rFonts w:cs="Calibri" w:hint="eastAsia"/>
          <w:bCs/>
          <w:szCs w:val="24"/>
          <w:lang w:val="en-US" w:eastAsia="zh-CN"/>
        </w:rPr>
        <w:t>必须</w:t>
      </w:r>
      <w:r>
        <w:rPr>
          <w:rFonts w:cs="Calibri"/>
          <w:bCs/>
          <w:szCs w:val="24"/>
          <w:lang w:eastAsia="zh-CN"/>
        </w:rPr>
        <w:t>通过目前的</w:t>
      </w:r>
      <w:r>
        <w:rPr>
          <w:rFonts w:cs="Calibri" w:hint="eastAsia"/>
          <w:bCs/>
          <w:szCs w:val="24"/>
          <w:lang w:eastAsia="zh-CN"/>
        </w:rPr>
        <w:t>审议</w:t>
      </w:r>
      <w:r>
        <w:rPr>
          <w:rFonts w:cs="Calibri"/>
          <w:bCs/>
          <w:szCs w:val="24"/>
          <w:lang w:eastAsia="zh-CN"/>
        </w:rPr>
        <w:t>进程</w:t>
      </w:r>
      <w:r>
        <w:rPr>
          <w:rFonts w:asciiTheme="minorHAnsi" w:hAnsiTheme="minorHAnsi" w:cstheme="minorHAnsi" w:hint="eastAsia"/>
          <w:szCs w:val="24"/>
          <w:lang w:eastAsia="zh-CN"/>
        </w:rPr>
        <w:t>融入</w:t>
      </w:r>
      <w:r>
        <w:rPr>
          <w:rFonts w:cs="Calibri"/>
          <w:bCs/>
          <w:szCs w:val="24"/>
          <w:lang w:eastAsia="zh-CN"/>
        </w:rPr>
        <w:t>其他利益攸关方的意见，以充分</w:t>
      </w:r>
      <w:r>
        <w:rPr>
          <w:rFonts w:asciiTheme="minorHAnsi" w:hAnsiTheme="minorHAnsi" w:cstheme="minorHAnsi" w:hint="eastAsia"/>
          <w:szCs w:val="24"/>
          <w:lang w:eastAsia="zh-CN"/>
        </w:rPr>
        <w:t>履行专家组的职责</w:t>
      </w:r>
      <w:r>
        <w:rPr>
          <w:rFonts w:cs="Calibri"/>
          <w:bCs/>
          <w:szCs w:val="24"/>
          <w:lang w:eastAsia="zh-CN"/>
        </w:rPr>
        <w:t>。</w:t>
      </w:r>
    </w:p>
    <w:p w14:paraId="0D6259FD" w14:textId="336F1F9C" w:rsidR="005C6CB9" w:rsidRDefault="008B3F22" w:rsidP="00EC2DBE">
      <w:pPr>
        <w:ind w:firstLineChars="200" w:firstLine="480"/>
        <w:rPr>
          <w:rFonts w:eastAsia="Calibri" w:cs="Calibri"/>
          <w:lang w:val="en-US" w:eastAsia="zh-CN"/>
        </w:rPr>
      </w:pPr>
      <w:r>
        <w:rPr>
          <w:rFonts w:cs="Calibri" w:hint="eastAsia"/>
          <w:lang w:val="en-US" w:eastAsia="zh-CN"/>
        </w:rPr>
        <w:t>专家组</w:t>
      </w:r>
      <w:r>
        <w:rPr>
          <w:rFonts w:cs="Calibri"/>
          <w:lang w:val="en-US" w:eastAsia="zh-CN"/>
        </w:rPr>
        <w:t>一致认为，</w:t>
      </w:r>
      <w:r>
        <w:rPr>
          <w:rFonts w:hint="eastAsia"/>
          <w:lang w:eastAsia="zh-CN"/>
        </w:rPr>
        <w:t>成员</w:t>
      </w:r>
      <w:r>
        <w:rPr>
          <w:rFonts w:hint="eastAsia"/>
          <w:lang w:val="en-US" w:eastAsia="zh-CN"/>
        </w:rPr>
        <w:t>们</w:t>
      </w:r>
      <w:r>
        <w:rPr>
          <w:rFonts w:hint="eastAsia"/>
          <w:lang w:eastAsia="zh-CN"/>
        </w:rPr>
        <w:t>可以自行决定以自己的形式与其他利益攸关方展开磋商或从这些利益攸关</w:t>
      </w:r>
      <w:proofErr w:type="gramStart"/>
      <w:r>
        <w:rPr>
          <w:rFonts w:hint="eastAsia"/>
          <w:lang w:eastAsia="zh-CN"/>
        </w:rPr>
        <w:t>方那里</w:t>
      </w:r>
      <w:proofErr w:type="gramEnd"/>
      <w:r>
        <w:rPr>
          <w:rFonts w:hint="eastAsia"/>
          <w:lang w:eastAsia="zh-CN"/>
        </w:rPr>
        <w:t>收集信息（按照专家组的职责范围进行</w:t>
      </w:r>
      <w:r w:rsidR="002C1000">
        <w:rPr>
          <w:rFonts w:hint="eastAsia"/>
          <w:lang w:eastAsia="zh-CN"/>
        </w:rPr>
        <w:t>）</w:t>
      </w:r>
      <w:r>
        <w:rPr>
          <w:rFonts w:hint="eastAsia"/>
          <w:lang w:eastAsia="zh-CN"/>
        </w:rPr>
        <w:t>。</w:t>
      </w:r>
      <w:r>
        <w:rPr>
          <w:rFonts w:cs="Calibri"/>
          <w:lang w:val="en-US" w:eastAsia="zh-CN"/>
        </w:rPr>
        <w:t>这些磋商的结果作为</w:t>
      </w:r>
      <w:r>
        <w:rPr>
          <w:rFonts w:cs="Calibri" w:hint="eastAsia"/>
          <w:lang w:val="en-US" w:eastAsia="zh-CN"/>
        </w:rPr>
        <w:t>文稿</w:t>
      </w:r>
      <w:r>
        <w:rPr>
          <w:rFonts w:cs="Calibri"/>
          <w:lang w:val="en-US" w:eastAsia="zh-CN"/>
        </w:rPr>
        <w:t>提交，并在会议期间提交给了专家组。</w:t>
      </w:r>
    </w:p>
    <w:p w14:paraId="2172350E" w14:textId="219EDE5E" w:rsidR="007F22A8" w:rsidRPr="00024ACA" w:rsidRDefault="008B3F22" w:rsidP="00024ACA">
      <w:pPr>
        <w:keepNext/>
        <w:keepLines/>
        <w:snapToGrid w:val="0"/>
        <w:spacing w:after="120"/>
        <w:jc w:val="both"/>
        <w:rPr>
          <w:rFonts w:eastAsia="Calibri" w:cs="Calibri"/>
          <w:szCs w:val="24"/>
          <w:lang w:val="en-US" w:eastAsia="zh-CN"/>
        </w:rPr>
      </w:pPr>
      <w:r>
        <w:rPr>
          <w:rFonts w:eastAsia="Calibri" w:cs="Calibri"/>
          <w:b/>
          <w:bCs/>
          <w:szCs w:val="24"/>
          <w:lang w:val="en-US" w:eastAsia="zh-CN"/>
        </w:rPr>
        <w:t>3.4.3</w:t>
      </w:r>
      <w:r>
        <w:rPr>
          <w:rFonts w:eastAsia="Calibri" w:cs="Calibri"/>
          <w:bCs/>
          <w:szCs w:val="24"/>
          <w:lang w:val="en-US" w:eastAsia="zh-CN"/>
        </w:rPr>
        <w:tab/>
      </w:r>
      <w:r>
        <w:rPr>
          <w:rFonts w:cs="Calibri"/>
          <w:bCs/>
          <w:szCs w:val="24"/>
          <w:lang w:eastAsia="zh-CN"/>
        </w:rPr>
        <w:t>一些成员认为，在当今由</w:t>
      </w:r>
      <w:r>
        <w:rPr>
          <w:rFonts w:cs="Calibri" w:hint="eastAsia"/>
          <w:bCs/>
          <w:szCs w:val="24"/>
          <w:lang w:val="en-US" w:eastAsia="zh-CN"/>
        </w:rPr>
        <w:t>不断变化的</w:t>
      </w:r>
      <w:r>
        <w:rPr>
          <w:rFonts w:cs="Calibri"/>
          <w:bCs/>
          <w:szCs w:val="24"/>
          <w:lang w:eastAsia="zh-CN"/>
        </w:rPr>
        <w:t>技术、新用途和应用以及创新驱动的快速发展的竞争性市场经济中，</w:t>
      </w:r>
      <w:r>
        <w:rPr>
          <w:rFonts w:asciiTheme="minorHAnsi" w:hAnsiTheme="minorHAnsi" w:cstheme="minorHAnsi" w:hint="eastAsia"/>
          <w:szCs w:val="24"/>
          <w:lang w:eastAsia="zh-CN"/>
        </w:rPr>
        <w:t>《国际电信规则》</w:t>
      </w:r>
      <w:r>
        <w:rPr>
          <w:rFonts w:cs="Calibri"/>
          <w:bCs/>
          <w:szCs w:val="24"/>
          <w:lang w:eastAsia="zh-CN"/>
        </w:rPr>
        <w:t>既不相关</w:t>
      </w:r>
      <w:r>
        <w:rPr>
          <w:rFonts w:cs="Calibri" w:hint="eastAsia"/>
          <w:bCs/>
          <w:szCs w:val="24"/>
          <w:lang w:val="en-US" w:eastAsia="zh-CN"/>
        </w:rPr>
        <w:t>亦</w:t>
      </w:r>
      <w:r>
        <w:rPr>
          <w:rFonts w:cs="Calibri"/>
          <w:bCs/>
          <w:szCs w:val="24"/>
          <w:lang w:eastAsia="zh-CN"/>
        </w:rPr>
        <w:t>不实用。这些成员认为，在其区域内已不再使用</w:t>
      </w:r>
      <w:r>
        <w:rPr>
          <w:rFonts w:cs="Calibri" w:hint="eastAsia"/>
          <w:bCs/>
          <w:szCs w:val="24"/>
          <w:lang w:eastAsia="zh-CN"/>
        </w:rPr>
        <w:t>《国际电信规则》</w:t>
      </w:r>
      <w:r>
        <w:rPr>
          <w:rFonts w:cs="Calibri"/>
          <w:bCs/>
          <w:szCs w:val="24"/>
          <w:lang w:eastAsia="zh-CN"/>
        </w:rPr>
        <w:t>，不管</w:t>
      </w:r>
      <w:r>
        <w:rPr>
          <w:rFonts w:cs="Calibri"/>
          <w:bCs/>
          <w:szCs w:val="24"/>
          <w:lang w:eastAsia="zh-CN"/>
        </w:rPr>
        <w:t>2012</w:t>
      </w:r>
      <w:r>
        <w:rPr>
          <w:rFonts w:cs="Calibri"/>
          <w:bCs/>
          <w:szCs w:val="24"/>
          <w:lang w:eastAsia="zh-CN"/>
        </w:rPr>
        <w:t>年</w:t>
      </w:r>
      <w:r>
        <w:rPr>
          <w:rFonts w:cs="Calibri" w:hint="eastAsia"/>
          <w:bCs/>
          <w:szCs w:val="24"/>
          <w:lang w:val="en-US" w:eastAsia="zh-CN"/>
        </w:rPr>
        <w:t>版</w:t>
      </w:r>
      <w:r>
        <w:rPr>
          <w:rFonts w:cs="Calibri" w:hint="eastAsia"/>
          <w:bCs/>
          <w:szCs w:val="24"/>
          <w:lang w:eastAsia="zh-CN"/>
        </w:rPr>
        <w:t>《国际电信规则》</w:t>
      </w:r>
      <w:r>
        <w:rPr>
          <w:rFonts w:cs="Calibri"/>
          <w:bCs/>
          <w:szCs w:val="24"/>
          <w:lang w:eastAsia="zh-CN"/>
        </w:rPr>
        <w:t>的应用情况如何，电信</w:t>
      </w:r>
      <w:r>
        <w:rPr>
          <w:rFonts w:cs="Calibri"/>
          <w:bCs/>
          <w:szCs w:val="24"/>
          <w:lang w:eastAsia="zh-CN"/>
        </w:rPr>
        <w:t>/</w:t>
      </w:r>
      <w:r>
        <w:rPr>
          <w:rFonts w:cs="Calibri" w:hint="eastAsia"/>
          <w:bCs/>
          <w:szCs w:val="24"/>
          <w:lang w:eastAsia="zh-CN"/>
        </w:rPr>
        <w:t>ICT</w:t>
      </w:r>
      <w:r>
        <w:rPr>
          <w:rFonts w:cs="Calibri"/>
          <w:bCs/>
          <w:szCs w:val="24"/>
          <w:lang w:eastAsia="zh-CN"/>
        </w:rPr>
        <w:t>已</w:t>
      </w:r>
      <w:r>
        <w:rPr>
          <w:rFonts w:cs="Calibri" w:hint="eastAsia"/>
          <w:bCs/>
          <w:szCs w:val="24"/>
          <w:lang w:val="en-US" w:eastAsia="zh-CN"/>
        </w:rPr>
        <w:t>实现了</w:t>
      </w:r>
      <w:r>
        <w:rPr>
          <w:rFonts w:cs="Calibri"/>
          <w:bCs/>
          <w:szCs w:val="24"/>
          <w:lang w:eastAsia="zh-CN"/>
        </w:rPr>
        <w:t>蓬勃发展。这些成员还表示，市场参与者</w:t>
      </w:r>
      <w:r>
        <w:rPr>
          <w:rFonts w:cs="Calibri" w:hint="eastAsia"/>
          <w:bCs/>
          <w:szCs w:val="24"/>
          <w:lang w:val="en-US" w:eastAsia="zh-CN"/>
        </w:rPr>
        <w:t>并未</w:t>
      </w:r>
      <w:r>
        <w:rPr>
          <w:rFonts w:cs="Calibri"/>
          <w:bCs/>
          <w:szCs w:val="24"/>
          <w:lang w:eastAsia="zh-CN"/>
        </w:rPr>
        <w:t>因两个不同条约的存在而报告</w:t>
      </w:r>
      <w:r>
        <w:rPr>
          <w:rFonts w:cs="Calibri" w:hint="eastAsia"/>
          <w:bCs/>
          <w:szCs w:val="24"/>
          <w:lang w:val="en-US" w:eastAsia="zh-CN"/>
        </w:rPr>
        <w:t>过任何困难</w:t>
      </w:r>
      <w:r>
        <w:rPr>
          <w:rFonts w:cs="Calibri"/>
          <w:bCs/>
          <w:szCs w:val="24"/>
          <w:lang w:eastAsia="zh-CN"/>
        </w:rPr>
        <w:t>。他们进一步</w:t>
      </w:r>
      <w:r>
        <w:rPr>
          <w:rFonts w:cs="Calibri" w:hint="eastAsia"/>
          <w:bCs/>
          <w:szCs w:val="24"/>
          <w:lang w:val="en-US" w:eastAsia="zh-CN"/>
        </w:rPr>
        <w:t>建议</w:t>
      </w:r>
      <w:r>
        <w:rPr>
          <w:rFonts w:cs="Calibri"/>
          <w:bCs/>
          <w:szCs w:val="24"/>
          <w:lang w:eastAsia="zh-CN"/>
        </w:rPr>
        <w:t>，需要不同工具来</w:t>
      </w:r>
      <w:r>
        <w:rPr>
          <w:rFonts w:asciiTheme="minorHAnsi" w:hAnsiTheme="minorHAnsi" w:cstheme="minorHAnsi" w:hint="eastAsia"/>
          <w:szCs w:val="24"/>
          <w:lang w:eastAsia="zh-CN"/>
        </w:rPr>
        <w:t>应对</w:t>
      </w:r>
      <w:r>
        <w:rPr>
          <w:rFonts w:cs="Calibri"/>
          <w:bCs/>
          <w:szCs w:val="24"/>
          <w:lang w:eastAsia="zh-CN"/>
        </w:rPr>
        <w:t>商业市场目前的</w:t>
      </w:r>
      <w:r>
        <w:rPr>
          <w:rFonts w:asciiTheme="minorHAnsi" w:hAnsiTheme="minorHAnsi" w:cstheme="minorHAnsi" w:hint="eastAsia"/>
          <w:szCs w:val="24"/>
          <w:lang w:eastAsia="zh-CN"/>
        </w:rPr>
        <w:t>变革步伐</w:t>
      </w:r>
      <w:r>
        <w:rPr>
          <w:rFonts w:cs="Calibri"/>
          <w:bCs/>
          <w:szCs w:val="24"/>
          <w:lang w:eastAsia="zh-CN"/>
        </w:rPr>
        <w:t>，并指出，成员国和部门成员对</w:t>
      </w:r>
      <w:r>
        <w:rPr>
          <w:rFonts w:cs="Calibri" w:hint="eastAsia"/>
          <w:bCs/>
          <w:szCs w:val="24"/>
          <w:lang w:eastAsia="zh-CN"/>
        </w:rPr>
        <w:t>EG-ITR</w:t>
      </w:r>
      <w:r>
        <w:rPr>
          <w:rFonts w:cs="Calibri" w:hint="eastAsia"/>
          <w:bCs/>
          <w:szCs w:val="24"/>
          <w:lang w:val="en-US" w:eastAsia="zh-CN"/>
        </w:rPr>
        <w:t>s</w:t>
      </w:r>
      <w:r>
        <w:rPr>
          <w:rFonts w:cs="Calibri"/>
          <w:bCs/>
          <w:szCs w:val="24"/>
          <w:lang w:eastAsia="zh-CN"/>
        </w:rPr>
        <w:t>的参与程度很低，这突出表明这些条约对大多数国家和</w:t>
      </w:r>
      <w:r>
        <w:rPr>
          <w:rFonts w:cs="Calibri" w:hint="eastAsia"/>
          <w:bCs/>
          <w:szCs w:val="24"/>
          <w:lang w:val="en-US" w:eastAsia="zh-CN"/>
        </w:rPr>
        <w:t>运营商而言已无用途</w:t>
      </w:r>
      <w:r>
        <w:rPr>
          <w:rFonts w:cs="Calibri"/>
          <w:bCs/>
          <w:szCs w:val="24"/>
          <w:lang w:eastAsia="zh-CN"/>
        </w:rPr>
        <w:t>。</w:t>
      </w:r>
    </w:p>
    <w:p w14:paraId="03F61A6F" w14:textId="5D0DBD42" w:rsidR="005C6CB9" w:rsidRDefault="008B3F22" w:rsidP="00EC2DBE">
      <w:pPr>
        <w:pStyle w:val="NormalCH"/>
        <w:ind w:firstLine="480"/>
      </w:pPr>
      <w:r>
        <w:t>一些成员认为，</w:t>
      </w:r>
      <w:r>
        <w:rPr>
          <w:rFonts w:hint="eastAsia"/>
        </w:rPr>
        <w:t>《国际电信规则》</w:t>
      </w:r>
      <w:r>
        <w:t>仍然具有相关性和适用性，</w:t>
      </w:r>
      <w:r>
        <w:rPr>
          <w:rFonts w:hint="eastAsia"/>
          <w:lang w:val="en-US"/>
        </w:rPr>
        <w:t>且</w:t>
      </w:r>
      <w:r>
        <w:t>目前其所在区域的运营商</w:t>
      </w:r>
      <w:r>
        <w:rPr>
          <w:rFonts w:hint="eastAsia"/>
          <w:lang w:val="en-US"/>
        </w:rPr>
        <w:t>仍在</w:t>
      </w:r>
      <w:r>
        <w:t>使用。他们建议，目前由于有两个不同版本的条约而造成的困难只能通过协调这两个条约以及更新</w:t>
      </w:r>
      <w:r>
        <w:rPr>
          <w:rFonts w:hint="eastAsia"/>
        </w:rPr>
        <w:t>《国际电信规则》</w:t>
      </w:r>
      <w:r>
        <w:t>以反映</w:t>
      </w:r>
      <w:r w:rsidR="00A949B7">
        <w:rPr>
          <w:rFonts w:cs="Calibri" w:hint="eastAsia"/>
          <w:lang w:val="en-US"/>
        </w:rPr>
        <w:t>国际</w:t>
      </w:r>
      <w:r>
        <w:t>电信</w:t>
      </w:r>
      <w:r>
        <w:t>/</w:t>
      </w:r>
      <w:r>
        <w:rPr>
          <w:rFonts w:hint="eastAsia"/>
        </w:rPr>
        <w:t>ICT</w:t>
      </w:r>
      <w:r>
        <w:t>环境的新趋势来解决。这些成员提议寻找</w:t>
      </w:r>
      <w:r>
        <w:rPr>
          <w:rFonts w:hint="eastAsia"/>
          <w:lang w:val="en-US"/>
        </w:rPr>
        <w:t>解决之道</w:t>
      </w:r>
      <w:r>
        <w:t>，</w:t>
      </w:r>
      <w:r>
        <w:rPr>
          <w:rFonts w:hint="eastAsia"/>
          <w:lang w:val="en-US"/>
        </w:rPr>
        <w:t>以</w:t>
      </w:r>
      <w:r>
        <w:t>就</w:t>
      </w:r>
      <w:r>
        <w:rPr>
          <w:rFonts w:hint="eastAsia"/>
          <w:lang w:val="en-US"/>
        </w:rPr>
        <w:t>这</w:t>
      </w:r>
      <w:r>
        <w:t>方面的</w:t>
      </w:r>
      <w:r>
        <w:rPr>
          <w:rFonts w:hint="eastAsia"/>
        </w:rPr>
        <w:t>未来方向</w:t>
      </w:r>
      <w:r>
        <w:t>达成共识，</w:t>
      </w:r>
      <w:r>
        <w:rPr>
          <w:rFonts w:hint="eastAsia"/>
          <w:lang w:val="en-US"/>
        </w:rPr>
        <w:t>其中</w:t>
      </w:r>
      <w:r>
        <w:t>包括讨论具体的关切领域，并酌情提出修订</w:t>
      </w:r>
      <w:r>
        <w:t>/</w:t>
      </w:r>
      <w:r>
        <w:t>补充建议，以解决</w:t>
      </w:r>
      <w:r>
        <w:rPr>
          <w:rFonts w:hint="eastAsia"/>
          <w:lang w:val="en-US"/>
        </w:rPr>
        <w:t>此类</w:t>
      </w:r>
      <w:r>
        <w:t>关切。</w:t>
      </w:r>
    </w:p>
    <w:p w14:paraId="1360D30B" w14:textId="77777777" w:rsidR="005C6CB9" w:rsidRDefault="008B3F22" w:rsidP="00EC2DBE">
      <w:pPr>
        <w:pStyle w:val="NormalCH"/>
        <w:ind w:firstLine="480"/>
        <w:rPr>
          <w:rFonts w:eastAsia="Calibri" w:cs="Arial"/>
          <w:lang w:val="en-US"/>
        </w:rPr>
      </w:pPr>
      <w:r>
        <w:t>一些成员认为，存在两</w:t>
      </w:r>
      <w:r>
        <w:rPr>
          <w:rFonts w:hint="eastAsia"/>
          <w:lang w:val="en-US"/>
        </w:rPr>
        <w:t>个</w:t>
      </w:r>
      <w:r>
        <w:t>版本的</w:t>
      </w:r>
      <w:r>
        <w:rPr>
          <w:rFonts w:hint="eastAsia"/>
        </w:rPr>
        <w:t>《国际电信规则》</w:t>
      </w:r>
      <w:r>
        <w:t>对国际电联作为负责电信</w:t>
      </w:r>
      <w:r>
        <w:t>/</w:t>
      </w:r>
      <w:r>
        <w:rPr>
          <w:rFonts w:hint="eastAsia"/>
        </w:rPr>
        <w:t>ICT</w:t>
      </w:r>
      <w:r>
        <w:t>的联合国机构的形象产生了负面影响，有必要找出新的办法来解决这一情况。这些成员认为，协调意见以达成一套条约是至关重要的，</w:t>
      </w:r>
      <w:r>
        <w:rPr>
          <w:rFonts w:hint="eastAsia"/>
          <w:lang w:val="en-US"/>
        </w:rPr>
        <w:t>亦</w:t>
      </w:r>
      <w:r>
        <w:t>是可能的，正如成员们能够在其他问题上找到折衷的解决办法一样。还有人</w:t>
      </w:r>
      <w:r>
        <w:rPr>
          <w:rFonts w:hint="eastAsia"/>
          <w:lang w:val="en-US"/>
        </w:rPr>
        <w:t>提出</w:t>
      </w:r>
      <w:r>
        <w:t>，认为</w:t>
      </w:r>
      <w:r>
        <w:rPr>
          <w:rFonts w:hint="eastAsia"/>
        </w:rPr>
        <w:t>《国际电信规则》</w:t>
      </w:r>
      <w:r>
        <w:t>不再相关的成员需要就</w:t>
      </w:r>
      <w:r>
        <w:rPr>
          <w:rFonts w:hint="eastAsia"/>
        </w:rPr>
        <w:t>未来方向</w:t>
      </w:r>
      <w:r>
        <w:t>提出建议。</w:t>
      </w:r>
    </w:p>
    <w:p w14:paraId="048D01C0" w14:textId="77777777" w:rsidR="005C6CB9" w:rsidRDefault="008B3F22">
      <w:pPr>
        <w:snapToGrid w:val="0"/>
        <w:spacing w:before="360" w:after="120"/>
        <w:jc w:val="both"/>
        <w:rPr>
          <w:rFonts w:cs="Arial"/>
          <w:b/>
          <w:bCs/>
          <w:lang w:val="en-US" w:eastAsia="zh-CN"/>
        </w:rPr>
      </w:pPr>
      <w:r>
        <w:rPr>
          <w:rFonts w:eastAsia="Calibri" w:cs="Arial"/>
          <w:b/>
          <w:bCs/>
          <w:lang w:val="en-US" w:eastAsia="zh-CN"/>
        </w:rPr>
        <w:t>3.5</w:t>
      </w:r>
      <w:r>
        <w:rPr>
          <w:rFonts w:eastAsia="Calibri" w:cs="Arial"/>
          <w:b/>
          <w:bCs/>
          <w:lang w:val="en-US" w:eastAsia="zh-CN"/>
        </w:rPr>
        <w:tab/>
      </w:r>
      <w:r>
        <w:rPr>
          <w:rFonts w:cs="Calibri" w:hint="eastAsia"/>
          <w:b/>
          <w:bCs/>
          <w:lang w:eastAsia="zh-CN"/>
        </w:rPr>
        <w:t>《国际电信规则》</w:t>
      </w:r>
      <w:r>
        <w:rPr>
          <w:rFonts w:cs="Calibri"/>
          <w:b/>
          <w:bCs/>
          <w:lang w:eastAsia="zh-CN"/>
        </w:rPr>
        <w:t>的</w:t>
      </w:r>
      <w:r>
        <w:rPr>
          <w:rFonts w:cs="Calibri" w:hint="eastAsia"/>
          <w:b/>
          <w:bCs/>
          <w:lang w:eastAsia="zh-CN"/>
        </w:rPr>
        <w:t>未来方向</w:t>
      </w:r>
    </w:p>
    <w:p w14:paraId="601B3AC5" w14:textId="2130A4B3" w:rsidR="007F22A8" w:rsidRPr="00B66598" w:rsidRDefault="008B3F22" w:rsidP="00A949B7">
      <w:pPr>
        <w:snapToGrid w:val="0"/>
        <w:spacing w:after="120"/>
        <w:jc w:val="both"/>
        <w:rPr>
          <w:rFonts w:cs="Calibri"/>
          <w:bCs/>
          <w:szCs w:val="24"/>
          <w:lang w:eastAsia="zh-CN"/>
        </w:rPr>
      </w:pPr>
      <w:r>
        <w:rPr>
          <w:rFonts w:eastAsia="Calibri" w:cs="Arial"/>
          <w:b/>
          <w:lang w:val="en-US" w:eastAsia="zh-CN"/>
        </w:rPr>
        <w:t>3.5.1</w:t>
      </w:r>
      <w:r>
        <w:rPr>
          <w:rFonts w:eastAsia="Calibri" w:cs="Calibri"/>
          <w:bCs/>
          <w:szCs w:val="24"/>
          <w:lang w:val="en-US" w:eastAsia="zh-CN"/>
        </w:rPr>
        <w:tab/>
      </w:r>
      <w:r>
        <w:rPr>
          <w:rFonts w:cs="Calibri" w:hint="eastAsia"/>
          <w:bCs/>
          <w:szCs w:val="24"/>
          <w:lang w:eastAsia="zh-CN"/>
        </w:rPr>
        <w:t>专家组</w:t>
      </w:r>
      <w:r>
        <w:rPr>
          <w:rFonts w:cs="Calibri"/>
          <w:bCs/>
          <w:szCs w:val="24"/>
          <w:lang w:eastAsia="zh-CN"/>
        </w:rPr>
        <w:t>讨论了成员们对就</w:t>
      </w:r>
      <w:r>
        <w:rPr>
          <w:rFonts w:cs="Calibri" w:hint="eastAsia"/>
          <w:bCs/>
          <w:szCs w:val="24"/>
          <w:lang w:eastAsia="zh-CN"/>
        </w:rPr>
        <w:t>《国际电信规则》</w:t>
      </w:r>
      <w:r>
        <w:rPr>
          <w:rFonts w:cs="Calibri"/>
          <w:bCs/>
          <w:szCs w:val="24"/>
          <w:lang w:eastAsia="zh-CN"/>
        </w:rPr>
        <w:t>的</w:t>
      </w:r>
      <w:r>
        <w:rPr>
          <w:rFonts w:cs="Calibri" w:hint="eastAsia"/>
          <w:bCs/>
          <w:szCs w:val="24"/>
          <w:lang w:eastAsia="zh-CN"/>
        </w:rPr>
        <w:t>未来方向</w:t>
      </w:r>
      <w:r>
        <w:rPr>
          <w:rFonts w:cs="Calibri"/>
          <w:bCs/>
          <w:szCs w:val="24"/>
          <w:lang w:eastAsia="zh-CN"/>
        </w:rPr>
        <w:t>达成共识</w:t>
      </w:r>
      <w:r>
        <w:rPr>
          <w:rFonts w:cs="Calibri" w:hint="eastAsia"/>
          <w:bCs/>
          <w:szCs w:val="24"/>
          <w:lang w:val="en-US" w:eastAsia="zh-CN"/>
        </w:rPr>
        <w:t>这一问题</w:t>
      </w:r>
      <w:r>
        <w:rPr>
          <w:rFonts w:cs="Calibri"/>
          <w:bCs/>
          <w:szCs w:val="24"/>
          <w:lang w:eastAsia="zh-CN"/>
        </w:rPr>
        <w:t>的不同意见，</w:t>
      </w:r>
      <w:r>
        <w:rPr>
          <w:rFonts w:cs="Calibri" w:hint="eastAsia"/>
          <w:bCs/>
          <w:szCs w:val="24"/>
          <w:lang w:val="en-US" w:eastAsia="zh-CN"/>
        </w:rPr>
        <w:t>其中</w:t>
      </w:r>
      <w:r>
        <w:rPr>
          <w:rFonts w:cs="Calibri"/>
          <w:bCs/>
          <w:szCs w:val="24"/>
          <w:lang w:eastAsia="zh-CN"/>
        </w:rPr>
        <w:t>包括与</w:t>
      </w:r>
      <w:r>
        <w:rPr>
          <w:rFonts w:eastAsia="Calibri" w:cs="Calibri"/>
          <w:bCs/>
          <w:szCs w:val="24"/>
          <w:lang w:val="en-US" w:eastAsia="zh-CN"/>
        </w:rPr>
        <w:t>EG-ITRs</w:t>
      </w:r>
      <w:r>
        <w:rPr>
          <w:rFonts w:cs="Calibri"/>
          <w:bCs/>
          <w:szCs w:val="24"/>
          <w:lang w:eastAsia="zh-CN"/>
        </w:rPr>
        <w:t>的工作范围有关的意见。</w:t>
      </w:r>
    </w:p>
    <w:p w14:paraId="70E8E699" w14:textId="21D39D84" w:rsidR="007E6D7A" w:rsidRPr="007E6D7A" w:rsidRDefault="008B3F22" w:rsidP="007E6D7A">
      <w:pPr>
        <w:overflowPunct/>
        <w:autoSpaceDE/>
        <w:autoSpaceDN/>
        <w:adjustRightInd/>
        <w:snapToGrid w:val="0"/>
        <w:spacing w:after="120"/>
        <w:ind w:firstLine="709"/>
        <w:jc w:val="both"/>
        <w:textAlignment w:val="auto"/>
        <w:rPr>
          <w:rFonts w:eastAsia="Calibri" w:cs="Calibri"/>
          <w:bCs/>
          <w:szCs w:val="24"/>
          <w:lang w:eastAsia="zh-CN"/>
        </w:rPr>
      </w:pPr>
      <w:r>
        <w:rPr>
          <w:rFonts w:cs="Calibri"/>
          <w:bCs/>
          <w:szCs w:val="24"/>
          <w:lang w:eastAsia="zh-CN"/>
        </w:rPr>
        <w:t>一些成员认为，除了</w:t>
      </w:r>
      <w:r>
        <w:rPr>
          <w:rFonts w:cs="Calibri" w:hint="eastAsia"/>
          <w:bCs/>
          <w:szCs w:val="24"/>
          <w:lang w:eastAsia="zh-CN"/>
        </w:rPr>
        <w:t>逐</w:t>
      </w:r>
      <w:proofErr w:type="gramStart"/>
      <w:r>
        <w:rPr>
          <w:rFonts w:cs="Calibri" w:hint="eastAsia"/>
          <w:bCs/>
          <w:szCs w:val="24"/>
          <w:lang w:eastAsia="zh-CN"/>
        </w:rPr>
        <w:t>款审议</w:t>
      </w:r>
      <w:proofErr w:type="gramEnd"/>
      <w:r>
        <w:rPr>
          <w:rFonts w:cs="Calibri" w:hint="eastAsia"/>
          <w:bCs/>
          <w:szCs w:val="24"/>
          <w:lang w:eastAsia="zh-CN"/>
        </w:rPr>
        <w:t>《国际电信规则》</w:t>
      </w:r>
      <w:r>
        <w:rPr>
          <w:rFonts w:cs="Calibri"/>
          <w:bCs/>
          <w:szCs w:val="24"/>
          <w:lang w:eastAsia="zh-CN"/>
        </w:rPr>
        <w:t>之外，专家组的</w:t>
      </w:r>
      <w:r>
        <w:rPr>
          <w:rFonts w:cs="Calibri" w:hint="eastAsia"/>
          <w:bCs/>
          <w:szCs w:val="24"/>
          <w:lang w:val="en-US" w:eastAsia="zh-CN"/>
        </w:rPr>
        <w:t>职责</w:t>
      </w:r>
      <w:r>
        <w:rPr>
          <w:rFonts w:cs="Calibri"/>
          <w:bCs/>
          <w:szCs w:val="24"/>
          <w:lang w:eastAsia="zh-CN"/>
        </w:rPr>
        <w:t>还包括就</w:t>
      </w:r>
      <w:r>
        <w:rPr>
          <w:rFonts w:cs="Calibri" w:hint="eastAsia"/>
          <w:bCs/>
          <w:szCs w:val="24"/>
          <w:lang w:eastAsia="zh-CN"/>
        </w:rPr>
        <w:t>《国际电信规则》</w:t>
      </w:r>
      <w:r>
        <w:rPr>
          <w:rFonts w:cs="Calibri"/>
          <w:bCs/>
          <w:szCs w:val="24"/>
          <w:lang w:eastAsia="zh-CN"/>
        </w:rPr>
        <w:t>的</w:t>
      </w:r>
      <w:r>
        <w:rPr>
          <w:rFonts w:cs="Calibri" w:hint="eastAsia"/>
          <w:bCs/>
          <w:szCs w:val="24"/>
          <w:lang w:eastAsia="zh-CN"/>
        </w:rPr>
        <w:t>未来方向</w:t>
      </w:r>
      <w:r>
        <w:rPr>
          <w:rFonts w:cs="Calibri"/>
          <w:bCs/>
          <w:szCs w:val="24"/>
          <w:lang w:eastAsia="zh-CN"/>
        </w:rPr>
        <w:t>达成某种协议，</w:t>
      </w:r>
      <w:r>
        <w:rPr>
          <w:rFonts w:cs="Calibri" w:hint="eastAsia"/>
          <w:bCs/>
          <w:szCs w:val="24"/>
          <w:lang w:val="en-US" w:eastAsia="zh-CN"/>
        </w:rPr>
        <w:t>其中</w:t>
      </w:r>
      <w:r>
        <w:rPr>
          <w:rFonts w:cs="Calibri"/>
          <w:bCs/>
          <w:szCs w:val="24"/>
          <w:lang w:eastAsia="zh-CN"/>
        </w:rPr>
        <w:t>包括对</w:t>
      </w:r>
      <w:r>
        <w:rPr>
          <w:rFonts w:cs="Calibri" w:hint="eastAsia"/>
          <w:bCs/>
          <w:szCs w:val="24"/>
          <w:lang w:eastAsia="zh-CN"/>
        </w:rPr>
        <w:t>《国际电信规则》</w:t>
      </w:r>
      <w:r>
        <w:rPr>
          <w:rFonts w:cs="Calibri"/>
          <w:bCs/>
          <w:szCs w:val="24"/>
          <w:lang w:eastAsia="zh-CN"/>
        </w:rPr>
        <w:t>提出任何必要的修订</w:t>
      </w:r>
      <w:r>
        <w:rPr>
          <w:rFonts w:cs="Calibri"/>
          <w:bCs/>
          <w:szCs w:val="24"/>
          <w:lang w:eastAsia="zh-CN"/>
        </w:rPr>
        <w:t>/</w:t>
      </w:r>
      <w:r>
        <w:rPr>
          <w:rFonts w:cs="Calibri"/>
          <w:bCs/>
          <w:szCs w:val="24"/>
          <w:lang w:eastAsia="zh-CN"/>
        </w:rPr>
        <w:t>修正，以便</w:t>
      </w:r>
      <w:r w:rsidR="000D6060">
        <w:rPr>
          <w:rFonts w:cs="Calibri"/>
          <w:bCs/>
          <w:szCs w:val="24"/>
          <w:lang w:val="en-US" w:eastAsia="zh-CN"/>
        </w:rPr>
        <w:t xml:space="preserve"> </w:t>
      </w:r>
      <w:r>
        <w:rPr>
          <w:rFonts w:eastAsia="Calibri" w:cs="Calibri"/>
          <w:bCs/>
          <w:szCs w:val="24"/>
          <w:lang w:val="en-US" w:eastAsia="zh-CN"/>
        </w:rPr>
        <w:t>(a</w:t>
      </w:r>
      <w:r w:rsidR="002C1000">
        <w:rPr>
          <w:rFonts w:ascii="Microsoft YaHei" w:eastAsia="Microsoft YaHei" w:hAnsi="Microsoft YaHei" w:cs="Microsoft YaHei" w:hint="eastAsia"/>
          <w:bCs/>
          <w:szCs w:val="24"/>
          <w:lang w:val="en-US" w:eastAsia="zh-CN"/>
        </w:rPr>
        <w:t>）</w:t>
      </w:r>
      <w:r>
        <w:rPr>
          <w:rFonts w:cs="Calibri"/>
          <w:bCs/>
          <w:szCs w:val="24"/>
          <w:lang w:eastAsia="zh-CN"/>
        </w:rPr>
        <w:t>调和</w:t>
      </w:r>
      <w:r>
        <w:rPr>
          <w:rFonts w:cs="Calibri"/>
          <w:bCs/>
          <w:szCs w:val="24"/>
          <w:lang w:eastAsia="zh-CN"/>
        </w:rPr>
        <w:t>2012</w:t>
      </w:r>
      <w:r>
        <w:rPr>
          <w:rFonts w:cs="Calibri"/>
          <w:bCs/>
          <w:szCs w:val="24"/>
          <w:lang w:eastAsia="zh-CN"/>
        </w:rPr>
        <w:t>年</w:t>
      </w:r>
      <w:r>
        <w:rPr>
          <w:rFonts w:cs="Calibri" w:hint="eastAsia"/>
          <w:bCs/>
          <w:szCs w:val="24"/>
          <w:lang w:val="en-US" w:eastAsia="zh-CN"/>
        </w:rPr>
        <w:t>版</w:t>
      </w:r>
      <w:r>
        <w:rPr>
          <w:rFonts w:cs="Calibri" w:hint="eastAsia"/>
          <w:bCs/>
          <w:szCs w:val="24"/>
          <w:lang w:eastAsia="zh-CN"/>
        </w:rPr>
        <w:t>《国际电信规则》</w:t>
      </w:r>
      <w:r>
        <w:rPr>
          <w:rFonts w:cs="Calibri"/>
          <w:bCs/>
          <w:szCs w:val="24"/>
          <w:lang w:eastAsia="zh-CN"/>
        </w:rPr>
        <w:t>缔约国和非缔约国之间的分歧；</w:t>
      </w:r>
      <w:r>
        <w:rPr>
          <w:rFonts w:eastAsia="Calibri" w:cs="Calibri"/>
          <w:bCs/>
          <w:szCs w:val="24"/>
          <w:lang w:val="en-US" w:eastAsia="zh-CN"/>
        </w:rPr>
        <w:t>(b</w:t>
      </w:r>
      <w:r w:rsidR="002C1000">
        <w:rPr>
          <w:rFonts w:ascii="Microsoft YaHei" w:eastAsia="Microsoft YaHei" w:hAnsi="Microsoft YaHei" w:cs="Microsoft YaHei" w:hint="eastAsia"/>
          <w:bCs/>
          <w:szCs w:val="24"/>
          <w:lang w:val="en-US" w:eastAsia="zh-CN"/>
        </w:rPr>
        <w:t>）</w:t>
      </w:r>
      <w:r>
        <w:rPr>
          <w:rFonts w:cs="Calibri"/>
          <w:bCs/>
          <w:szCs w:val="24"/>
          <w:lang w:eastAsia="zh-CN"/>
        </w:rPr>
        <w:t>更新</w:t>
      </w:r>
      <w:r>
        <w:rPr>
          <w:rFonts w:cs="Calibri" w:hint="eastAsia"/>
          <w:bCs/>
          <w:szCs w:val="24"/>
          <w:lang w:eastAsia="zh-CN"/>
        </w:rPr>
        <w:t>《</w:t>
      </w:r>
      <w:r>
        <w:rPr>
          <w:rFonts w:cs="Calibri" w:hint="eastAsia"/>
          <w:bCs/>
          <w:szCs w:val="24"/>
          <w:lang w:val="en-US" w:eastAsia="zh-CN"/>
        </w:rPr>
        <w:t>国际电信规则</w:t>
      </w:r>
      <w:r>
        <w:rPr>
          <w:rFonts w:cs="Calibri" w:hint="eastAsia"/>
          <w:bCs/>
          <w:szCs w:val="24"/>
          <w:lang w:eastAsia="zh-CN"/>
        </w:rPr>
        <w:t>》</w:t>
      </w:r>
      <w:r>
        <w:rPr>
          <w:rFonts w:cs="Calibri"/>
          <w:bCs/>
          <w:szCs w:val="24"/>
          <w:lang w:eastAsia="zh-CN"/>
        </w:rPr>
        <w:t>，同时考虑到</w:t>
      </w:r>
      <w:r w:rsidR="00A949B7">
        <w:rPr>
          <w:rFonts w:cs="Calibri" w:hint="eastAsia"/>
          <w:lang w:val="en-US" w:eastAsia="zh-CN"/>
        </w:rPr>
        <w:t>国际</w:t>
      </w:r>
      <w:r>
        <w:rPr>
          <w:rFonts w:cs="Calibri"/>
          <w:bCs/>
          <w:szCs w:val="24"/>
          <w:lang w:eastAsia="zh-CN"/>
        </w:rPr>
        <w:t>电信</w:t>
      </w:r>
      <w:r>
        <w:rPr>
          <w:rFonts w:cs="Calibri"/>
          <w:bCs/>
          <w:szCs w:val="24"/>
          <w:lang w:eastAsia="zh-CN"/>
        </w:rPr>
        <w:t>/</w:t>
      </w:r>
      <w:r>
        <w:rPr>
          <w:rFonts w:cs="Calibri" w:hint="eastAsia"/>
          <w:bCs/>
          <w:szCs w:val="24"/>
          <w:lang w:eastAsia="zh-CN"/>
        </w:rPr>
        <w:t>ICT</w:t>
      </w:r>
      <w:r>
        <w:rPr>
          <w:rFonts w:cs="Calibri"/>
          <w:bCs/>
          <w:szCs w:val="24"/>
          <w:lang w:eastAsia="zh-CN"/>
        </w:rPr>
        <w:t>的新趋势和国际电信</w:t>
      </w:r>
      <w:r>
        <w:rPr>
          <w:rFonts w:cs="Calibri"/>
          <w:bCs/>
          <w:szCs w:val="24"/>
          <w:lang w:eastAsia="zh-CN"/>
        </w:rPr>
        <w:t>/</w:t>
      </w:r>
      <w:r>
        <w:rPr>
          <w:rFonts w:cs="Calibri" w:hint="eastAsia"/>
          <w:bCs/>
          <w:szCs w:val="24"/>
          <w:lang w:eastAsia="zh-CN"/>
        </w:rPr>
        <w:t>ICT</w:t>
      </w:r>
      <w:r>
        <w:rPr>
          <w:rFonts w:cs="Calibri"/>
          <w:bCs/>
          <w:szCs w:val="24"/>
          <w:lang w:eastAsia="zh-CN"/>
        </w:rPr>
        <w:t>环境中</w:t>
      </w:r>
      <w:r>
        <w:rPr>
          <w:rFonts w:cs="Calibri" w:hint="eastAsia"/>
          <w:bCs/>
          <w:szCs w:val="24"/>
          <w:lang w:val="en-US" w:eastAsia="zh-CN"/>
        </w:rPr>
        <w:t>正在</w:t>
      </w:r>
      <w:r>
        <w:rPr>
          <w:rFonts w:cs="Calibri"/>
          <w:bCs/>
          <w:szCs w:val="24"/>
          <w:lang w:eastAsia="zh-CN"/>
        </w:rPr>
        <w:t>出现的问题。这些成员引用了</w:t>
      </w:r>
      <w:hyperlink r:id="rId80" w:history="1">
        <w:r w:rsidRPr="000D6060">
          <w:rPr>
            <w:rStyle w:val="Hyperlink"/>
            <w:rFonts w:cs="Calibri" w:hint="eastAsia"/>
            <w:lang w:eastAsia="zh-CN"/>
          </w:rPr>
          <w:t>全权代表大会第</w:t>
        </w:r>
        <w:r w:rsidRPr="000D6060">
          <w:rPr>
            <w:rStyle w:val="Hyperlink"/>
            <w:rFonts w:cs="Calibri"/>
            <w:lang w:val="en-US" w:eastAsia="zh-CN"/>
          </w:rPr>
          <w:t>146</w:t>
        </w:r>
        <w:r w:rsidRPr="000D6060">
          <w:rPr>
            <w:rStyle w:val="Hyperlink"/>
            <w:rFonts w:cs="Calibri" w:hint="eastAsia"/>
            <w:lang w:eastAsia="zh-CN"/>
          </w:rPr>
          <w:t>号决议</w:t>
        </w:r>
        <w:r w:rsidRPr="000D6060">
          <w:rPr>
            <w:rStyle w:val="Hyperlink"/>
            <w:rFonts w:cs="Calibri"/>
            <w:lang w:val="en-US" w:eastAsia="zh-CN"/>
          </w:rPr>
          <w:t>（</w:t>
        </w:r>
        <w:r w:rsidRPr="000D6060">
          <w:rPr>
            <w:rStyle w:val="Hyperlink"/>
            <w:rFonts w:cs="Calibri"/>
            <w:lang w:val="en-US" w:eastAsia="zh-CN"/>
          </w:rPr>
          <w:t>2018</w:t>
        </w:r>
        <w:r w:rsidRPr="000D6060">
          <w:rPr>
            <w:rStyle w:val="Hyperlink"/>
            <w:rFonts w:cs="Calibri" w:hint="eastAsia"/>
            <w:lang w:eastAsia="zh-CN"/>
          </w:rPr>
          <w:t>年，迪拜，修订版</w:t>
        </w:r>
        <w:r w:rsidR="002C1000" w:rsidRPr="000D6060">
          <w:rPr>
            <w:rStyle w:val="Hyperlink"/>
            <w:rFonts w:cs="Calibri"/>
            <w:lang w:val="en-US" w:eastAsia="zh-CN"/>
          </w:rPr>
          <w:t>）</w:t>
        </w:r>
      </w:hyperlink>
      <w:r w:rsidRPr="000D6060">
        <w:rPr>
          <w:rFonts w:cs="Calibri" w:hint="eastAsia"/>
          <w:bCs/>
          <w:szCs w:val="24"/>
          <w:lang w:val="en-US" w:eastAsia="zh-CN"/>
        </w:rPr>
        <w:t>和</w:t>
      </w:r>
      <w:hyperlink r:id="rId81" w:history="1">
        <w:r w:rsidRPr="000D6060">
          <w:rPr>
            <w:rStyle w:val="Hyperlink"/>
            <w:rFonts w:cs="Calibri" w:hint="eastAsia"/>
            <w:lang w:eastAsia="zh-CN"/>
          </w:rPr>
          <w:t>理事会第</w:t>
        </w:r>
        <w:r w:rsidRPr="000D6060">
          <w:rPr>
            <w:rStyle w:val="Hyperlink"/>
            <w:rFonts w:cs="Calibri"/>
            <w:lang w:eastAsia="zh-CN"/>
          </w:rPr>
          <w:t>1379</w:t>
        </w:r>
        <w:r w:rsidRPr="000D6060">
          <w:rPr>
            <w:rStyle w:val="Hyperlink"/>
            <w:rFonts w:cs="Calibri" w:hint="eastAsia"/>
            <w:lang w:eastAsia="zh-CN"/>
          </w:rPr>
          <w:t>号决议</w:t>
        </w:r>
        <w:r w:rsidRPr="000D6060">
          <w:rPr>
            <w:rStyle w:val="Hyperlink"/>
            <w:rFonts w:cs="Calibri"/>
            <w:lang w:eastAsia="zh-CN"/>
          </w:rPr>
          <w:t>（</w:t>
        </w:r>
        <w:r w:rsidRPr="000D6060">
          <w:rPr>
            <w:rStyle w:val="Hyperlink"/>
            <w:rFonts w:cs="Calibri"/>
            <w:lang w:eastAsia="zh-CN"/>
          </w:rPr>
          <w:t>2019</w:t>
        </w:r>
        <w:r w:rsidRPr="000D6060">
          <w:rPr>
            <w:rStyle w:val="Hyperlink"/>
            <w:rFonts w:cs="Calibri" w:hint="eastAsia"/>
            <w:lang w:eastAsia="zh-CN"/>
          </w:rPr>
          <w:t>年修订</w:t>
        </w:r>
        <w:r w:rsidR="002C1000" w:rsidRPr="000D6060">
          <w:rPr>
            <w:rStyle w:val="Hyperlink"/>
            <w:rFonts w:cs="Calibri"/>
            <w:lang w:eastAsia="zh-CN"/>
          </w:rPr>
          <w:t>）</w:t>
        </w:r>
      </w:hyperlink>
      <w:r>
        <w:rPr>
          <w:rFonts w:cs="Calibri" w:hint="eastAsia"/>
          <w:bCs/>
          <w:szCs w:val="24"/>
          <w:lang w:eastAsia="zh-CN"/>
        </w:rPr>
        <w:t>，</w:t>
      </w:r>
      <w:r>
        <w:rPr>
          <w:rFonts w:cs="Calibri" w:hint="eastAsia"/>
          <w:bCs/>
          <w:szCs w:val="24"/>
          <w:lang w:val="en-US" w:eastAsia="zh-CN"/>
        </w:rPr>
        <w:t>其中指出：“</w:t>
      </w:r>
      <w:r>
        <w:rPr>
          <w:rFonts w:eastAsia="STKaiti" w:cs="Calibri"/>
          <w:lang w:eastAsia="zh-CN"/>
        </w:rPr>
        <w:t>召集向所有成员国和部门成员开放的《国际电信规则》专家组（</w:t>
      </w:r>
      <w:r>
        <w:rPr>
          <w:rFonts w:eastAsia="STKaiti" w:cs="Calibri"/>
          <w:lang w:eastAsia="zh-CN"/>
        </w:rPr>
        <w:t>EG-ITRs</w:t>
      </w:r>
      <w:r w:rsidR="002C1000">
        <w:rPr>
          <w:rFonts w:eastAsia="STKaiti" w:cs="Calibri"/>
          <w:lang w:eastAsia="zh-CN"/>
        </w:rPr>
        <w:t>）</w:t>
      </w:r>
      <w:r>
        <w:rPr>
          <w:rFonts w:eastAsia="STKaiti" w:cs="Calibri"/>
          <w:lang w:eastAsia="zh-CN"/>
        </w:rPr>
        <w:t>，对《国际电信规则》进行全面</w:t>
      </w:r>
      <w:r>
        <w:rPr>
          <w:rFonts w:eastAsia="STKaiti" w:cs="Calibri" w:hint="eastAsia"/>
          <w:lang w:eastAsia="zh-CN"/>
        </w:rPr>
        <w:t>审议</w:t>
      </w:r>
      <w:r>
        <w:rPr>
          <w:rFonts w:eastAsia="STKaiti" w:cs="Calibri"/>
          <w:lang w:eastAsia="zh-CN"/>
        </w:rPr>
        <w:t>，以便就《国际电信规则》的未来方向达成共识，该组的</w:t>
      </w:r>
      <w:r>
        <w:rPr>
          <w:rFonts w:eastAsia="STKaiti" w:cs="Calibri" w:hint="eastAsia"/>
          <w:lang w:eastAsia="zh-CN"/>
        </w:rPr>
        <w:t>职责范围</w:t>
      </w:r>
      <w:r>
        <w:rPr>
          <w:rFonts w:eastAsia="STKaiti" w:cs="Calibri"/>
          <w:lang w:eastAsia="zh-CN"/>
        </w:rPr>
        <w:t>见本决议附件</w:t>
      </w:r>
      <w:r>
        <w:rPr>
          <w:rFonts w:eastAsia="STKaiti" w:cs="Calibri"/>
          <w:lang w:eastAsia="zh-CN"/>
        </w:rPr>
        <w:t>1</w:t>
      </w:r>
      <w:r>
        <w:rPr>
          <w:rFonts w:eastAsia="STKaiti" w:cs="Calibri" w:hint="eastAsia"/>
          <w:lang w:eastAsia="zh-CN"/>
        </w:rPr>
        <w:t>。</w:t>
      </w:r>
      <w:r>
        <w:rPr>
          <w:rFonts w:cs="Calibri" w:hint="eastAsia"/>
          <w:bCs/>
          <w:szCs w:val="24"/>
          <w:lang w:val="en-US" w:eastAsia="zh-CN"/>
        </w:rPr>
        <w:t>”</w:t>
      </w:r>
      <w:r w:rsidR="007B46BB" w:rsidRPr="007B46BB">
        <w:rPr>
          <w:rFonts w:hint="eastAsia"/>
          <w:lang w:eastAsia="zh-CN"/>
        </w:rPr>
        <w:t>这些成员还认为，</w:t>
      </w:r>
      <w:r w:rsidR="007B46BB">
        <w:rPr>
          <w:rFonts w:eastAsia="Calibri" w:cs="Calibri"/>
          <w:bCs/>
          <w:szCs w:val="24"/>
          <w:lang w:val="en-US" w:eastAsia="zh-CN"/>
        </w:rPr>
        <w:t>EG-ITRs</w:t>
      </w:r>
      <w:r w:rsidR="007B46BB" w:rsidRPr="007B46BB">
        <w:rPr>
          <w:rFonts w:cs="Calibri" w:hint="eastAsia"/>
          <w:bCs/>
          <w:szCs w:val="24"/>
          <w:lang w:val="en-US" w:eastAsia="zh-CN"/>
        </w:rPr>
        <w:t>可以从下面提到的两个方案中选择一个，就未来的</w:t>
      </w:r>
      <w:r w:rsidR="007B46BB">
        <w:rPr>
          <w:rFonts w:cs="Calibri" w:hint="eastAsia"/>
          <w:bCs/>
          <w:szCs w:val="24"/>
          <w:lang w:eastAsia="zh-CN"/>
        </w:rPr>
        <w:t>《国际电信规则》</w:t>
      </w:r>
      <w:r w:rsidR="007B46BB" w:rsidRPr="007B46BB">
        <w:rPr>
          <w:rFonts w:cs="Calibri" w:hint="eastAsia"/>
          <w:bCs/>
          <w:szCs w:val="24"/>
          <w:lang w:val="en-US" w:eastAsia="zh-CN"/>
        </w:rPr>
        <w:t>达成共识。</w:t>
      </w:r>
    </w:p>
    <w:p w14:paraId="31E3666E" w14:textId="2F27B50C" w:rsidR="007E6D7A" w:rsidRPr="00071662" w:rsidRDefault="007B46BB" w:rsidP="00071662">
      <w:pPr>
        <w:ind w:firstLineChars="200" w:firstLine="480"/>
        <w:rPr>
          <w:lang w:eastAsia="zh-CN"/>
        </w:rPr>
      </w:pPr>
      <w:r w:rsidRPr="007B46BB">
        <w:rPr>
          <w:rFonts w:hint="eastAsia"/>
          <w:lang w:eastAsia="zh-CN"/>
        </w:rPr>
        <w:lastRenderedPageBreak/>
        <w:t>方案</w:t>
      </w:r>
      <w:r w:rsidRPr="007B46BB">
        <w:rPr>
          <w:rFonts w:hint="eastAsia"/>
          <w:lang w:eastAsia="zh-CN"/>
        </w:rPr>
        <w:t>1</w:t>
      </w:r>
      <w:r w:rsidRPr="007B46BB">
        <w:rPr>
          <w:rFonts w:hint="eastAsia"/>
          <w:lang w:eastAsia="zh-CN"/>
        </w:rPr>
        <w:t>：所有尚未批准、接受或核准《国际电信</w:t>
      </w:r>
      <w:r>
        <w:rPr>
          <w:rFonts w:hint="eastAsia"/>
          <w:lang w:eastAsia="zh-CN"/>
        </w:rPr>
        <w:t>规则</w:t>
      </w:r>
      <w:r w:rsidRPr="007B46BB">
        <w:rPr>
          <w:rFonts w:hint="eastAsia"/>
          <w:lang w:eastAsia="zh-CN"/>
        </w:rPr>
        <w:t>》（</w:t>
      </w:r>
      <w:r w:rsidRPr="007B46BB">
        <w:rPr>
          <w:rFonts w:hint="eastAsia"/>
          <w:lang w:eastAsia="zh-CN"/>
        </w:rPr>
        <w:t>2012</w:t>
      </w:r>
      <w:r>
        <w:rPr>
          <w:rFonts w:hint="eastAsia"/>
          <w:lang w:eastAsia="zh-CN"/>
        </w:rPr>
        <w:t>年，</w:t>
      </w:r>
      <w:r w:rsidRPr="007B46BB">
        <w:rPr>
          <w:rFonts w:hint="eastAsia"/>
          <w:lang w:eastAsia="zh-CN"/>
        </w:rPr>
        <w:t>迪拜</w:t>
      </w:r>
      <w:r>
        <w:rPr>
          <w:rFonts w:hint="eastAsia"/>
          <w:lang w:eastAsia="zh-CN"/>
        </w:rPr>
        <w:t>，</w:t>
      </w:r>
      <w:r w:rsidRPr="007B46BB">
        <w:rPr>
          <w:rFonts w:hint="eastAsia"/>
          <w:lang w:eastAsia="zh-CN"/>
        </w:rPr>
        <w:t>修订版）的成员国加入</w:t>
      </w:r>
      <w:r w:rsidRPr="007B46BB">
        <w:rPr>
          <w:rFonts w:hint="eastAsia"/>
          <w:lang w:eastAsia="zh-CN"/>
        </w:rPr>
        <w:t>2012</w:t>
      </w:r>
      <w:r w:rsidRPr="007B46BB">
        <w:rPr>
          <w:rFonts w:hint="eastAsia"/>
          <w:lang w:eastAsia="zh-CN"/>
        </w:rPr>
        <w:t>年</w:t>
      </w:r>
      <w:r>
        <w:rPr>
          <w:rFonts w:hint="eastAsia"/>
          <w:lang w:eastAsia="zh-CN"/>
        </w:rPr>
        <w:t>版</w:t>
      </w:r>
      <w:r>
        <w:rPr>
          <w:rFonts w:cs="Calibri" w:hint="eastAsia"/>
          <w:bCs/>
          <w:szCs w:val="24"/>
          <w:lang w:eastAsia="zh-CN"/>
        </w:rPr>
        <w:t>《国际电信规则》</w:t>
      </w:r>
      <w:r>
        <w:rPr>
          <w:rFonts w:hint="eastAsia"/>
          <w:lang w:eastAsia="zh-CN"/>
        </w:rPr>
        <w:t>。</w:t>
      </w:r>
    </w:p>
    <w:p w14:paraId="3088D16E" w14:textId="0ECA74B2" w:rsidR="005C6CB9" w:rsidRPr="007E6D7A" w:rsidRDefault="007B46BB" w:rsidP="007E6D7A">
      <w:pPr>
        <w:pStyle w:val="NormalCH"/>
        <w:ind w:firstLine="480"/>
        <w:rPr>
          <w:rFonts w:cs="Calibri"/>
          <w:bCs/>
          <w:szCs w:val="24"/>
        </w:rPr>
      </w:pPr>
      <w:r w:rsidRPr="007B46BB">
        <w:rPr>
          <w:rFonts w:cs="Calibri" w:hint="eastAsia"/>
          <w:bCs/>
          <w:szCs w:val="24"/>
          <w:lang w:val="en-US"/>
        </w:rPr>
        <w:t>方案</w:t>
      </w:r>
      <w:r w:rsidRPr="007B46BB">
        <w:rPr>
          <w:rFonts w:cs="Calibri" w:hint="eastAsia"/>
          <w:bCs/>
          <w:szCs w:val="24"/>
          <w:lang w:val="en-US"/>
        </w:rPr>
        <w:t>2</w:t>
      </w:r>
      <w:r w:rsidRPr="007B46BB">
        <w:rPr>
          <w:rFonts w:cs="Calibri" w:hint="eastAsia"/>
          <w:bCs/>
          <w:szCs w:val="24"/>
          <w:lang w:val="en-US"/>
        </w:rPr>
        <w:t>：修订</w:t>
      </w:r>
      <w:r>
        <w:rPr>
          <w:rFonts w:cs="Calibri" w:hint="eastAsia"/>
          <w:bCs/>
          <w:szCs w:val="24"/>
        </w:rPr>
        <w:t>《国际电信规则》</w:t>
      </w:r>
      <w:r w:rsidRPr="007B46BB">
        <w:rPr>
          <w:rFonts w:cs="Calibri" w:hint="eastAsia"/>
          <w:bCs/>
          <w:szCs w:val="24"/>
          <w:lang w:val="en-US"/>
        </w:rPr>
        <w:t>，以协商一致的方式通过新版本的条约</w:t>
      </w:r>
      <w:r w:rsidRPr="007E6D7A">
        <w:rPr>
          <w:rFonts w:eastAsia="Calibri" w:cs="Calibri"/>
          <w:bCs/>
          <w:position w:val="6"/>
          <w:szCs w:val="24"/>
        </w:rPr>
        <w:footnoteReference w:id="1"/>
      </w:r>
      <w:r>
        <w:rPr>
          <w:rFonts w:cs="Calibri" w:hint="eastAsia"/>
          <w:bCs/>
          <w:szCs w:val="24"/>
          <w:lang w:val="en-US"/>
        </w:rPr>
        <w:t>。</w:t>
      </w:r>
      <w:r w:rsidR="00AF0957" w:rsidRPr="00C104E5">
        <w:rPr>
          <w:rFonts w:cs="Calibri" w:hint="eastAsia"/>
          <w:bCs/>
          <w:szCs w:val="24"/>
          <w:lang w:val="en-US"/>
        </w:rPr>
        <w:t>这些成员认为，应在国际电联</w:t>
      </w:r>
      <w:r w:rsidR="00AF0957" w:rsidRPr="00C104E5">
        <w:rPr>
          <w:rFonts w:cs="Calibri"/>
          <w:bCs/>
          <w:szCs w:val="24"/>
          <w:lang w:val="en-US"/>
        </w:rPr>
        <w:t>2022</w:t>
      </w:r>
      <w:r w:rsidR="00AF0957" w:rsidRPr="00C104E5">
        <w:rPr>
          <w:rFonts w:cs="Calibri" w:hint="eastAsia"/>
          <w:bCs/>
          <w:szCs w:val="24"/>
          <w:lang w:val="en-US"/>
        </w:rPr>
        <w:t>年全权代表大会上通过有关</w:t>
      </w:r>
      <w:r w:rsidR="00AF0957" w:rsidRPr="00C104E5">
        <w:rPr>
          <w:rFonts w:cs="Calibri"/>
          <w:bCs/>
          <w:szCs w:val="24"/>
          <w:lang w:val="en-US"/>
        </w:rPr>
        <w:t>ITRs</w:t>
      </w:r>
      <w:r w:rsidR="00AF0957" w:rsidRPr="00C104E5">
        <w:rPr>
          <w:rFonts w:cs="Calibri" w:hint="eastAsia"/>
          <w:bCs/>
          <w:szCs w:val="24"/>
          <w:lang w:val="en-US"/>
        </w:rPr>
        <w:t>的决定</w:t>
      </w:r>
      <w:r w:rsidR="00AF0957">
        <w:rPr>
          <w:rFonts w:cs="Calibri" w:hint="eastAsia"/>
          <w:bCs/>
          <w:szCs w:val="24"/>
          <w:lang w:val="en-US"/>
        </w:rPr>
        <w:t>。</w:t>
      </w:r>
    </w:p>
    <w:p w14:paraId="0BD74906" w14:textId="6F5D6C3E" w:rsidR="005C6CB9" w:rsidRDefault="008B3F22" w:rsidP="007F22A8">
      <w:pPr>
        <w:pStyle w:val="NormalCH"/>
        <w:ind w:firstLine="480"/>
        <w:rPr>
          <w:rFonts w:eastAsia="Calibri"/>
          <w:lang w:val="en-US"/>
        </w:rPr>
      </w:pPr>
      <w:r>
        <w:t>一些成员认为，</w:t>
      </w:r>
      <w:r>
        <w:rPr>
          <w:rFonts w:hint="eastAsia"/>
          <w:lang w:val="en-US"/>
        </w:rPr>
        <w:t>理事会</w:t>
      </w:r>
      <w:r>
        <w:t>第</w:t>
      </w:r>
      <w:r>
        <w:t>1379</w:t>
      </w:r>
      <w:r>
        <w:rPr>
          <w:rFonts w:hint="eastAsia"/>
          <w:lang w:val="en-US"/>
        </w:rPr>
        <w:t>号决议</w:t>
      </w:r>
      <w:r>
        <w:t>（</w:t>
      </w:r>
      <w:r>
        <w:rPr>
          <w:rFonts w:hint="eastAsia"/>
          <w:lang w:val="en-US"/>
        </w:rPr>
        <w:t>2019</w:t>
      </w:r>
      <w:r>
        <w:rPr>
          <w:rFonts w:hint="eastAsia"/>
          <w:lang w:val="en-US"/>
        </w:rPr>
        <w:t>年修订</w:t>
      </w:r>
      <w:r w:rsidR="002C1000">
        <w:t>）</w:t>
      </w:r>
      <w:r>
        <w:rPr>
          <w:rFonts w:hint="eastAsia"/>
          <w:lang w:val="en-US"/>
        </w:rPr>
        <w:t>中</w:t>
      </w:r>
      <w:r>
        <w:t>的</w:t>
      </w:r>
      <w:r>
        <w:rPr>
          <w:rFonts w:hint="eastAsia"/>
        </w:rPr>
        <w:t>职责范围</w:t>
      </w:r>
      <w:r>
        <w:t>明确</w:t>
      </w:r>
      <w:r>
        <w:rPr>
          <w:rFonts w:hint="eastAsia"/>
          <w:lang w:val="en-US"/>
        </w:rPr>
        <w:t>规定</w:t>
      </w:r>
      <w:r>
        <w:t>了专家组的</w:t>
      </w:r>
      <w:r>
        <w:rPr>
          <w:rFonts w:hint="eastAsia"/>
          <w:lang w:val="en-US"/>
        </w:rPr>
        <w:t>职责</w:t>
      </w:r>
      <w:r>
        <w:t>，其重点是</w:t>
      </w:r>
      <w:r>
        <w:rPr>
          <w:rFonts w:eastAsia="STKaiti" w:hint="eastAsia"/>
          <w:iCs/>
        </w:rPr>
        <w:t>“</w:t>
      </w:r>
      <w:r>
        <w:rPr>
          <w:rFonts w:eastAsia="STKaiti"/>
          <w:iCs/>
        </w:rPr>
        <w:t>对《国际电信规则》进行</w:t>
      </w:r>
      <w:r>
        <w:rPr>
          <w:rFonts w:eastAsia="STKaiti" w:hint="eastAsia"/>
          <w:iCs/>
        </w:rPr>
        <w:t>逐款</w:t>
      </w:r>
      <w:r>
        <w:rPr>
          <w:rFonts w:eastAsia="STKaiti"/>
          <w:iCs/>
        </w:rPr>
        <w:t>审议，重点关注</w:t>
      </w:r>
      <w:r>
        <w:rPr>
          <w:rFonts w:eastAsia="STKaiti"/>
          <w:iCs/>
        </w:rPr>
        <w:t>2012</w:t>
      </w:r>
      <w:r>
        <w:rPr>
          <w:rFonts w:eastAsia="STKaiti"/>
          <w:iCs/>
        </w:rPr>
        <w:t>年版《国际电信规则》，同时考虑到电信</w:t>
      </w:r>
      <w:r>
        <w:rPr>
          <w:rFonts w:eastAsia="STKaiti"/>
          <w:iCs/>
        </w:rPr>
        <w:t>/ICT</w:t>
      </w:r>
      <w:r>
        <w:rPr>
          <w:rFonts w:eastAsia="STKaiti"/>
          <w:iCs/>
        </w:rPr>
        <w:t>的新趋势和国际电信</w:t>
      </w:r>
      <w:r>
        <w:rPr>
          <w:rFonts w:eastAsia="STKaiti"/>
          <w:iCs/>
        </w:rPr>
        <w:t>/ICT</w:t>
      </w:r>
      <w:r>
        <w:rPr>
          <w:rFonts w:eastAsia="STKaiti"/>
          <w:iCs/>
        </w:rPr>
        <w:t>环境中正在出现的问题</w:t>
      </w:r>
      <w:r>
        <w:rPr>
          <w:rFonts w:eastAsia="STKaiti" w:hint="eastAsia"/>
          <w:iCs/>
        </w:rPr>
        <w:t>”</w:t>
      </w:r>
      <w:r>
        <w:t>，并向理事会</w:t>
      </w:r>
      <w:r>
        <w:t>2022</w:t>
      </w:r>
      <w:r>
        <w:t>年会议提交一份反映对</w:t>
      </w:r>
      <w:r>
        <w:rPr>
          <w:rFonts w:hint="eastAsia"/>
        </w:rPr>
        <w:t>《国际电信规则》审议</w:t>
      </w:r>
      <w:r>
        <w:t>的所有意见的报告，</w:t>
      </w:r>
      <w:r>
        <w:rPr>
          <w:rFonts w:hint="eastAsia"/>
          <w:lang w:val="en-US"/>
        </w:rPr>
        <w:t>以及随同</w:t>
      </w:r>
      <w:r>
        <w:t>理事会的意见提交</w:t>
      </w:r>
      <w:r>
        <w:t>2022</w:t>
      </w:r>
      <w:r>
        <w:t>年</w:t>
      </w:r>
      <w:r>
        <w:rPr>
          <w:rFonts w:hint="eastAsia"/>
        </w:rPr>
        <w:t>全权代表大会</w:t>
      </w:r>
      <w:r>
        <w:rPr>
          <w:rFonts w:hint="eastAsia"/>
          <w:lang w:val="en-US"/>
        </w:rPr>
        <w:t>审议</w:t>
      </w:r>
      <w:r>
        <w:t>。这些成员认为，专家组完成了对</w:t>
      </w:r>
      <w:r>
        <w:rPr>
          <w:rFonts w:hint="eastAsia"/>
        </w:rPr>
        <w:t>《国际电信规则》</w:t>
      </w:r>
      <w:r>
        <w:t>的</w:t>
      </w:r>
      <w:r>
        <w:rPr>
          <w:rFonts w:hint="eastAsia"/>
        </w:rPr>
        <w:t>逐款审议</w:t>
      </w:r>
      <w:r>
        <w:t>，从而</w:t>
      </w:r>
      <w:r>
        <w:rPr>
          <w:rFonts w:hint="eastAsia"/>
          <w:lang w:val="en-US"/>
        </w:rPr>
        <w:t>履行</w:t>
      </w:r>
      <w:r>
        <w:t>了其</w:t>
      </w:r>
      <w:r>
        <w:rPr>
          <w:rFonts w:hint="eastAsia"/>
          <w:lang w:val="en-US"/>
        </w:rPr>
        <w:t>职责</w:t>
      </w:r>
      <w:r>
        <w:rPr>
          <w:rFonts w:hint="eastAsia"/>
        </w:rPr>
        <w:t>，</w:t>
      </w:r>
      <w:r>
        <w:rPr>
          <w:rFonts w:hint="eastAsia"/>
          <w:lang w:val="en-US"/>
        </w:rPr>
        <w:t>且</w:t>
      </w:r>
      <w:r>
        <w:t>这一</w:t>
      </w:r>
      <w:r>
        <w:rPr>
          <w:rFonts w:hint="eastAsia"/>
        </w:rPr>
        <w:t>审议</w:t>
      </w:r>
      <w:r>
        <w:t>的事实报告、</w:t>
      </w:r>
      <w:r>
        <w:rPr>
          <w:rFonts w:hint="eastAsia"/>
        </w:rPr>
        <w:t>审议表</w:t>
      </w:r>
      <w:r>
        <w:t>和任何相关讨论</w:t>
      </w:r>
      <w:r>
        <w:rPr>
          <w:rFonts w:hint="eastAsia"/>
          <w:lang w:val="en-US"/>
        </w:rPr>
        <w:t>已足以</w:t>
      </w:r>
      <w:r>
        <w:t>向</w:t>
      </w:r>
      <w:r>
        <w:rPr>
          <w:rFonts w:hint="eastAsia"/>
          <w:lang w:val="en-US"/>
        </w:rPr>
        <w:t>理事会</w:t>
      </w:r>
      <w:r>
        <w:t>2022</w:t>
      </w:r>
      <w:r>
        <w:t>年会议提交报告</w:t>
      </w:r>
      <w:r>
        <w:rPr>
          <w:rFonts w:hint="eastAsia"/>
        </w:rPr>
        <w:t>。</w:t>
      </w:r>
      <w:r>
        <w:rPr>
          <w:rFonts w:hint="eastAsia"/>
          <w:lang w:val="en-US"/>
        </w:rPr>
        <w:t>这些成员</w:t>
      </w:r>
      <w:r>
        <w:t>同时还指出，专家组内部对</w:t>
      </w:r>
      <w:r>
        <w:rPr>
          <w:rFonts w:hint="eastAsia"/>
          <w:lang w:val="en-US"/>
        </w:rPr>
        <w:t>未来方向</w:t>
      </w:r>
      <w:r>
        <w:t>没有达成共识。关于</w:t>
      </w:r>
      <w:r>
        <w:rPr>
          <w:rFonts w:hint="eastAsia"/>
        </w:rPr>
        <w:t>未来方向</w:t>
      </w:r>
      <w:r>
        <w:t>的讨论可能要留给理事会和国际电联</w:t>
      </w:r>
      <w:r>
        <w:t>2022</w:t>
      </w:r>
      <w:r>
        <w:t>年</w:t>
      </w:r>
      <w:r>
        <w:rPr>
          <w:rFonts w:hint="eastAsia"/>
        </w:rPr>
        <w:t>全权代表大会</w:t>
      </w:r>
      <w:r>
        <w:t>。</w:t>
      </w:r>
    </w:p>
    <w:p w14:paraId="5D191969" w14:textId="77777777" w:rsidR="005C6CB9" w:rsidRDefault="008B3F22">
      <w:pPr>
        <w:snapToGrid w:val="0"/>
        <w:spacing w:after="120"/>
        <w:jc w:val="both"/>
        <w:rPr>
          <w:rFonts w:eastAsia="Calibri" w:cs="Calibri"/>
          <w:bCs/>
          <w:szCs w:val="24"/>
          <w:lang w:val="en-US" w:eastAsia="zh-CN"/>
        </w:rPr>
      </w:pPr>
      <w:r>
        <w:rPr>
          <w:rFonts w:eastAsia="Calibri" w:cs="Calibri"/>
          <w:b/>
          <w:szCs w:val="24"/>
          <w:lang w:val="en-US" w:eastAsia="zh-CN"/>
        </w:rPr>
        <w:t>3.5.2</w:t>
      </w:r>
      <w:r>
        <w:rPr>
          <w:rFonts w:eastAsia="Calibri" w:cs="Calibri"/>
          <w:bCs/>
          <w:szCs w:val="24"/>
          <w:lang w:val="en-US" w:eastAsia="zh-CN"/>
        </w:rPr>
        <w:tab/>
      </w:r>
      <w:r>
        <w:rPr>
          <w:rFonts w:cs="Calibri"/>
          <w:szCs w:val="24"/>
          <w:lang w:eastAsia="zh-CN"/>
        </w:rPr>
        <w:t>在上述讨论的背景下，通过</w:t>
      </w:r>
      <w:r>
        <w:rPr>
          <w:rFonts w:cs="Calibri" w:hint="eastAsia"/>
          <w:szCs w:val="24"/>
          <w:lang w:val="en-US" w:eastAsia="zh-CN"/>
        </w:rPr>
        <w:t>文稿</w:t>
      </w:r>
      <w:r>
        <w:rPr>
          <w:rFonts w:cs="Calibri"/>
          <w:szCs w:val="24"/>
          <w:lang w:eastAsia="zh-CN"/>
        </w:rPr>
        <w:t>和会议上的讨论，各方就专家组</w:t>
      </w:r>
      <w:r>
        <w:rPr>
          <w:rFonts w:cs="Calibri" w:hint="eastAsia"/>
          <w:szCs w:val="24"/>
          <w:lang w:val="en-US" w:eastAsia="zh-CN"/>
        </w:rPr>
        <w:t>对</w:t>
      </w:r>
      <w:r>
        <w:rPr>
          <w:rFonts w:cs="Calibri" w:hint="eastAsia"/>
          <w:bCs/>
          <w:szCs w:val="24"/>
          <w:lang w:eastAsia="zh-CN"/>
        </w:rPr>
        <w:t>《国际电信规则》</w:t>
      </w:r>
      <w:r>
        <w:rPr>
          <w:rFonts w:cs="Calibri"/>
          <w:szCs w:val="24"/>
          <w:lang w:eastAsia="zh-CN"/>
        </w:rPr>
        <w:t>的</w:t>
      </w:r>
      <w:r>
        <w:rPr>
          <w:rFonts w:cs="Calibri" w:hint="eastAsia"/>
          <w:szCs w:val="24"/>
          <w:lang w:eastAsia="zh-CN"/>
        </w:rPr>
        <w:t>未来方向</w:t>
      </w:r>
      <w:r>
        <w:rPr>
          <w:rFonts w:cs="Calibri"/>
          <w:szCs w:val="24"/>
          <w:lang w:eastAsia="zh-CN"/>
        </w:rPr>
        <w:t>达成共识的潜在方式发表了若干意见</w:t>
      </w:r>
      <w:r>
        <w:rPr>
          <w:rFonts w:cs="Calibri" w:hint="eastAsia"/>
          <w:szCs w:val="24"/>
          <w:lang w:eastAsia="zh-CN"/>
        </w:rPr>
        <w:t>：</w:t>
      </w:r>
    </w:p>
    <w:p w14:paraId="26F0ADC2" w14:textId="0C1E7B39" w:rsidR="005C6CB9" w:rsidRDefault="008B3F22" w:rsidP="00920128">
      <w:pPr>
        <w:pStyle w:val="NormalCH"/>
        <w:ind w:firstLine="480"/>
        <w:rPr>
          <w:rFonts w:eastAsia="Calibri"/>
          <w:lang w:val="en-US"/>
        </w:rPr>
      </w:pPr>
      <w:r>
        <w:t>一些成员建议专家组考虑确定</w:t>
      </w:r>
      <w:r>
        <w:rPr>
          <w:rFonts w:hint="eastAsia"/>
          <w:lang w:val="en-US"/>
        </w:rPr>
        <w:t>与</w:t>
      </w:r>
      <w:r>
        <w:rPr>
          <w:rFonts w:hint="eastAsia"/>
        </w:rPr>
        <w:t>《国际电信规则》</w:t>
      </w:r>
      <w:r>
        <w:t>的</w:t>
      </w:r>
      <w:r>
        <w:rPr>
          <w:rFonts w:hint="eastAsia"/>
        </w:rPr>
        <w:t>审议</w:t>
      </w:r>
      <w:r>
        <w:t>和未来发展</w:t>
      </w:r>
      <w:r>
        <w:rPr>
          <w:rFonts w:hint="eastAsia"/>
          <w:lang w:val="en-US"/>
        </w:rPr>
        <w:t>有关的</w:t>
      </w:r>
      <w:r>
        <w:t>具体领域，并考虑采取下一步措施，如编写与</w:t>
      </w:r>
      <w:r>
        <w:rPr>
          <w:rFonts w:hint="eastAsia"/>
        </w:rPr>
        <w:t>《国际电信规则》</w:t>
      </w:r>
      <w:r>
        <w:t>的应用有关</w:t>
      </w:r>
      <w:r>
        <w:rPr>
          <w:rFonts w:hint="eastAsia"/>
          <w:lang w:val="en-US"/>
        </w:rPr>
        <w:t>的</w:t>
      </w:r>
      <w:r>
        <w:t>技术报告等。</w:t>
      </w:r>
    </w:p>
    <w:p w14:paraId="7A46B26E" w14:textId="797B688A" w:rsidR="005C6CB9" w:rsidRDefault="008B3F22" w:rsidP="00920128">
      <w:pPr>
        <w:pStyle w:val="NormalCH"/>
        <w:ind w:firstLine="480"/>
        <w:rPr>
          <w:rFonts w:eastAsia="Calibri"/>
          <w:lang w:val="en-US"/>
        </w:rPr>
      </w:pPr>
      <w:r>
        <w:t>一些成员提议，根据</w:t>
      </w:r>
      <w:r>
        <w:rPr>
          <w:rFonts w:hint="eastAsia"/>
        </w:rPr>
        <w:t>审议表</w:t>
      </w:r>
      <w:r>
        <w:t>，成员</w:t>
      </w:r>
      <w:r>
        <w:rPr>
          <w:rFonts w:hint="eastAsia"/>
          <w:lang w:val="en-US"/>
        </w:rPr>
        <w:t>们</w:t>
      </w:r>
      <w:r>
        <w:t>应确定</w:t>
      </w:r>
      <w:r>
        <w:rPr>
          <w:rFonts w:hint="eastAsia"/>
        </w:rPr>
        <w:t>《国际电信规则》</w:t>
      </w:r>
      <w:r>
        <w:t>中的</w:t>
      </w:r>
      <w:r>
        <w:rPr>
          <w:rFonts w:hint="eastAsia"/>
          <w:lang w:val="en-US"/>
        </w:rPr>
        <w:t>棘手</w:t>
      </w:r>
      <w:r>
        <w:t>条款，并在本报告中提供具体的修订</w:t>
      </w:r>
      <w:r>
        <w:t>/</w:t>
      </w:r>
      <w:r>
        <w:t>修正建议，</w:t>
      </w:r>
      <w:r>
        <w:rPr>
          <w:rFonts w:hint="eastAsia"/>
          <w:lang w:val="en-US"/>
        </w:rPr>
        <w:t>以</w:t>
      </w:r>
      <w:r>
        <w:t>供理事会</w:t>
      </w:r>
      <w:r>
        <w:rPr>
          <w:rFonts w:hint="eastAsia"/>
          <w:lang w:val="en-US"/>
        </w:rPr>
        <w:t>2022</w:t>
      </w:r>
      <w:r>
        <w:rPr>
          <w:rFonts w:hint="eastAsia"/>
          <w:lang w:val="en-US"/>
        </w:rPr>
        <w:t>年会议</w:t>
      </w:r>
      <w:r>
        <w:t>和</w:t>
      </w:r>
      <w:r>
        <w:t>2022</w:t>
      </w:r>
      <w:r>
        <w:rPr>
          <w:rFonts w:hint="eastAsia"/>
          <w:lang w:val="en-US"/>
        </w:rPr>
        <w:t>年全权代表大会</w:t>
      </w:r>
      <w:r>
        <w:t>审议。</w:t>
      </w:r>
    </w:p>
    <w:p w14:paraId="053826B1" w14:textId="77777777" w:rsidR="005C6CB9" w:rsidRDefault="008B3F22" w:rsidP="00920128">
      <w:pPr>
        <w:pStyle w:val="NormalCH"/>
        <w:ind w:firstLine="480"/>
        <w:rPr>
          <w:rFonts w:eastAsia="Calibri" w:cs="Arial"/>
          <w:lang w:val="en-US"/>
        </w:rPr>
      </w:pPr>
      <w:r>
        <w:t>一些成员指出，专家组进行的</w:t>
      </w:r>
      <w:r>
        <w:rPr>
          <w:rFonts w:hint="eastAsia"/>
        </w:rPr>
        <w:t>逐</w:t>
      </w:r>
      <w:proofErr w:type="gramStart"/>
      <w:r>
        <w:rPr>
          <w:rFonts w:hint="eastAsia"/>
        </w:rPr>
        <w:t>款审议</w:t>
      </w:r>
      <w:proofErr w:type="gramEnd"/>
      <w:r>
        <w:t>一再表明，</w:t>
      </w:r>
      <w:r>
        <w:rPr>
          <w:rFonts w:hint="eastAsia"/>
        </w:rPr>
        <w:t>《国际电信规则》</w:t>
      </w:r>
      <w:r>
        <w:t>既不适用于促进网络和</w:t>
      </w:r>
      <w:r>
        <w:rPr>
          <w:rFonts w:hint="eastAsia"/>
          <w:lang w:val="en-US"/>
        </w:rPr>
        <w:t>业务</w:t>
      </w:r>
      <w:r>
        <w:t>的提供和发展，</w:t>
      </w:r>
      <w:r>
        <w:rPr>
          <w:rFonts w:hint="eastAsia"/>
          <w:lang w:val="en-US"/>
        </w:rPr>
        <w:t>亦无法</w:t>
      </w:r>
      <w:r>
        <w:t>灵活地适应当今通信环境中的新趋势和</w:t>
      </w:r>
      <w:r>
        <w:rPr>
          <w:rFonts w:hint="eastAsia"/>
          <w:lang w:val="en-US"/>
        </w:rPr>
        <w:t>正在出现的</w:t>
      </w:r>
      <w:r>
        <w:t>问题，专家组和</w:t>
      </w:r>
      <w:r>
        <w:rPr>
          <w:rFonts w:hint="eastAsia"/>
          <w:lang w:val="en-US"/>
        </w:rPr>
        <w:t>上一个</w:t>
      </w:r>
      <w:r>
        <w:t>专家组的工作和结果突出表明仍然不可能就</w:t>
      </w:r>
      <w:r>
        <w:rPr>
          <w:rFonts w:hint="eastAsia"/>
        </w:rPr>
        <w:t>《国际电信规则》</w:t>
      </w:r>
      <w:r>
        <w:t>达成共识。他们指出，由于上一个专家组</w:t>
      </w:r>
      <w:r>
        <w:rPr>
          <w:rFonts w:hint="eastAsia"/>
          <w:lang w:val="en-US"/>
        </w:rPr>
        <w:t>并未</w:t>
      </w:r>
      <w:r>
        <w:t>发现</w:t>
      </w:r>
      <w:r>
        <w:t>2012</w:t>
      </w:r>
      <w:r>
        <w:t>年</w:t>
      </w:r>
      <w:r>
        <w:rPr>
          <w:rFonts w:hint="eastAsia"/>
          <w:lang w:val="en-US"/>
        </w:rPr>
        <w:t>案文</w:t>
      </w:r>
      <w:r>
        <w:t>和</w:t>
      </w:r>
      <w:r>
        <w:t>1988</w:t>
      </w:r>
      <w:r>
        <w:t>年</w:t>
      </w:r>
      <w:r>
        <w:rPr>
          <w:rFonts w:hint="eastAsia"/>
          <w:lang w:val="en-US"/>
        </w:rPr>
        <w:t>案文</w:t>
      </w:r>
      <w:r>
        <w:t>之间的差异造成</w:t>
      </w:r>
      <w:r>
        <w:rPr>
          <w:rFonts w:hint="eastAsia"/>
          <w:lang w:val="en-US"/>
        </w:rPr>
        <w:t>任何</w:t>
      </w:r>
      <w:r>
        <w:rPr>
          <w:rFonts w:hint="eastAsia"/>
        </w:rPr>
        <w:t>“</w:t>
      </w:r>
      <w:r>
        <w:rPr>
          <w:rFonts w:hint="eastAsia"/>
          <w:lang w:val="en-US"/>
        </w:rPr>
        <w:t>现实</w:t>
      </w:r>
      <w:r>
        <w:rPr>
          <w:rFonts w:hint="eastAsia"/>
        </w:rPr>
        <w:t>”</w:t>
      </w:r>
      <w:r>
        <w:t>困难，因此没有必要制定新条约。他们强调，</w:t>
      </w:r>
      <w:r>
        <w:rPr>
          <w:rFonts w:hint="eastAsia"/>
          <w:lang w:val="en-US"/>
        </w:rPr>
        <w:t>专家</w:t>
      </w:r>
      <w:proofErr w:type="gramStart"/>
      <w:r>
        <w:rPr>
          <w:rFonts w:hint="eastAsia"/>
          <w:lang w:val="en-US"/>
        </w:rPr>
        <w:t>组</w:t>
      </w:r>
      <w:r>
        <w:t>无法</w:t>
      </w:r>
      <w:proofErr w:type="gramEnd"/>
      <w:r>
        <w:t>就新条约的必要性达成共识，</w:t>
      </w:r>
      <w:r>
        <w:rPr>
          <w:rFonts w:hint="eastAsia"/>
          <w:lang w:val="en-US"/>
        </w:rPr>
        <w:t>并</w:t>
      </w:r>
      <w:r>
        <w:t>认为关于这一主题的任何进一步讨论</w:t>
      </w:r>
      <w:r>
        <w:rPr>
          <w:rFonts w:hint="eastAsia"/>
          <w:lang w:val="en-US"/>
        </w:rPr>
        <w:t>不</w:t>
      </w:r>
      <w:r>
        <w:t>会导致不同结果。在</w:t>
      </w:r>
      <w:r>
        <w:rPr>
          <w:rFonts w:hint="eastAsia"/>
          <w:lang w:val="en-US"/>
        </w:rPr>
        <w:t>此</w:t>
      </w:r>
      <w:r>
        <w:t>方面，他们建议，与其进一步</w:t>
      </w:r>
      <w:r>
        <w:rPr>
          <w:rFonts w:hint="eastAsia"/>
          <w:lang w:val="en-US"/>
        </w:rPr>
        <w:t>展开</w:t>
      </w:r>
      <w:r>
        <w:t>讨论，不如将资源更好地用于实现可持续发展目标或支持能力建设活动。</w:t>
      </w:r>
    </w:p>
    <w:p w14:paraId="56310A2C" w14:textId="2A0A4159" w:rsidR="005C6CB9" w:rsidRDefault="008B3F22" w:rsidP="00920128">
      <w:pPr>
        <w:pStyle w:val="NormalCH"/>
        <w:ind w:firstLine="480"/>
      </w:pPr>
      <w:r>
        <w:t>一些成员指出，认为</w:t>
      </w:r>
      <w:r>
        <w:rPr>
          <w:rFonts w:hint="eastAsia"/>
        </w:rPr>
        <w:t>《国际电信规则》</w:t>
      </w:r>
      <w:r>
        <w:t>不再相关的成员需要就</w:t>
      </w:r>
      <w:r>
        <w:rPr>
          <w:rFonts w:hint="eastAsia"/>
          <w:lang w:val="en-US"/>
        </w:rPr>
        <w:t>未来方向</w:t>
      </w:r>
      <w:r>
        <w:t>提出建议。</w:t>
      </w:r>
    </w:p>
    <w:p w14:paraId="03070E90" w14:textId="1EA41FB0" w:rsidR="008F76DE" w:rsidRPr="00073A3B" w:rsidRDefault="00073A3B" w:rsidP="008F76DE">
      <w:pPr>
        <w:snapToGrid w:val="0"/>
        <w:spacing w:after="120"/>
        <w:ind w:firstLineChars="200" w:firstLine="480"/>
        <w:jc w:val="both"/>
        <w:rPr>
          <w:szCs w:val="19"/>
          <w:lang w:eastAsia="zh-CN"/>
        </w:rPr>
      </w:pPr>
      <w:r w:rsidRPr="00073A3B">
        <w:rPr>
          <w:rFonts w:hint="eastAsia"/>
          <w:szCs w:val="19"/>
          <w:lang w:eastAsia="zh-CN"/>
        </w:rPr>
        <w:t>一些成员认为，专家组需要继续开展</w:t>
      </w:r>
      <w:r>
        <w:rPr>
          <w:szCs w:val="19"/>
          <w:lang w:eastAsia="zh-CN"/>
        </w:rPr>
        <w:fldChar w:fldCharType="begin"/>
      </w:r>
      <w:r>
        <w:rPr>
          <w:szCs w:val="19"/>
          <w:lang w:eastAsia="zh-CN"/>
        </w:rPr>
        <w:instrText xml:space="preserve"> </w:instrText>
      </w:r>
      <w:r>
        <w:rPr>
          <w:rFonts w:hint="eastAsia"/>
          <w:szCs w:val="19"/>
          <w:lang w:eastAsia="zh-CN"/>
        </w:rPr>
        <w:instrText>HYPERLINK "https://www.itu.int/en/council/Documents/basic-texts/RES-146-C.pdf"</w:instrText>
      </w:r>
      <w:r>
        <w:rPr>
          <w:szCs w:val="19"/>
          <w:lang w:eastAsia="zh-CN"/>
        </w:rPr>
        <w:instrText xml:space="preserve"> </w:instrText>
      </w:r>
      <w:r>
        <w:rPr>
          <w:szCs w:val="19"/>
          <w:lang w:eastAsia="zh-CN"/>
        </w:rPr>
        <w:fldChar w:fldCharType="separate"/>
      </w:r>
      <w:r w:rsidRPr="00073A3B">
        <w:rPr>
          <w:rStyle w:val="Hyperlink"/>
          <w:rFonts w:hint="eastAsia"/>
          <w:szCs w:val="19"/>
          <w:lang w:eastAsia="zh-CN"/>
        </w:rPr>
        <w:t>第</w:t>
      </w:r>
      <w:r w:rsidRPr="00073A3B">
        <w:rPr>
          <w:rStyle w:val="Hyperlink"/>
          <w:rFonts w:hint="eastAsia"/>
          <w:szCs w:val="19"/>
          <w:lang w:eastAsia="zh-CN"/>
        </w:rPr>
        <w:t>146</w:t>
      </w:r>
      <w:r w:rsidRPr="00073A3B">
        <w:rPr>
          <w:rStyle w:val="Hyperlink"/>
          <w:rFonts w:hint="eastAsia"/>
          <w:szCs w:val="19"/>
          <w:lang w:eastAsia="zh-CN"/>
        </w:rPr>
        <w:t>号决议（</w:t>
      </w:r>
      <w:r w:rsidRPr="00073A3B">
        <w:rPr>
          <w:rStyle w:val="Hyperlink"/>
          <w:rFonts w:hint="eastAsia"/>
          <w:szCs w:val="19"/>
          <w:lang w:eastAsia="zh-CN"/>
        </w:rPr>
        <w:t>2018</w:t>
      </w:r>
      <w:r w:rsidRPr="00073A3B">
        <w:rPr>
          <w:rStyle w:val="Hyperlink"/>
          <w:rFonts w:hint="eastAsia"/>
          <w:szCs w:val="19"/>
          <w:lang w:eastAsia="zh-CN"/>
        </w:rPr>
        <w:t>年，迪拜，修订版）</w:t>
      </w:r>
      <w:r>
        <w:rPr>
          <w:szCs w:val="19"/>
          <w:lang w:eastAsia="zh-CN"/>
        </w:rPr>
        <w:fldChar w:fldCharType="end"/>
      </w:r>
      <w:r w:rsidRPr="00073A3B">
        <w:rPr>
          <w:rFonts w:hint="eastAsia"/>
          <w:szCs w:val="19"/>
          <w:lang w:eastAsia="zh-CN"/>
        </w:rPr>
        <w:t>中提到的工作，直到达成共识，而另一些成员则认为应保留两套</w:t>
      </w:r>
      <w:r>
        <w:rPr>
          <w:rFonts w:hint="eastAsia"/>
          <w:lang w:eastAsia="zh-CN"/>
        </w:rPr>
        <w:t>《国际电信规则》</w:t>
      </w:r>
      <w:r w:rsidRPr="00073A3B">
        <w:rPr>
          <w:rFonts w:hint="eastAsia"/>
          <w:szCs w:val="19"/>
          <w:lang w:eastAsia="zh-CN"/>
        </w:rPr>
        <w:t>条约</w:t>
      </w:r>
      <w:r>
        <w:rPr>
          <w:rFonts w:hint="eastAsia"/>
          <w:szCs w:val="19"/>
          <w:lang w:eastAsia="zh-CN"/>
        </w:rPr>
        <w:t>并行</w:t>
      </w:r>
      <w:r w:rsidRPr="00073A3B">
        <w:rPr>
          <w:rFonts w:hint="eastAsia"/>
          <w:szCs w:val="19"/>
          <w:lang w:eastAsia="zh-CN"/>
        </w:rPr>
        <w:t>的现状，不启动另一个专家组。</w:t>
      </w:r>
    </w:p>
    <w:p w14:paraId="32602AD4" w14:textId="6909B2C6" w:rsidR="005C6CB9" w:rsidRDefault="008B3F22" w:rsidP="00977B92">
      <w:pPr>
        <w:pStyle w:val="Heading1"/>
        <w:spacing w:before="240"/>
        <w:rPr>
          <w:lang w:val="en-US" w:eastAsia="zh-CN"/>
        </w:rPr>
      </w:pPr>
      <w:r>
        <w:rPr>
          <w:lang w:val="en-US" w:eastAsia="zh-CN"/>
        </w:rPr>
        <w:t>4</w:t>
      </w:r>
      <w:r>
        <w:rPr>
          <w:lang w:val="en-US" w:eastAsia="zh-CN"/>
        </w:rPr>
        <w:tab/>
      </w:r>
      <w:r>
        <w:rPr>
          <w:rFonts w:hint="eastAsia"/>
          <w:lang w:val="en-US" w:eastAsia="zh-CN"/>
        </w:rPr>
        <w:t>摘要</w:t>
      </w:r>
    </w:p>
    <w:p w14:paraId="33BA9701" w14:textId="77777777" w:rsidR="00977B92" w:rsidRDefault="00977B92" w:rsidP="00977B92">
      <w:pPr>
        <w:snapToGrid w:val="0"/>
        <w:spacing w:after="120"/>
        <w:jc w:val="both"/>
        <w:rPr>
          <w:rFonts w:eastAsia="Calibri" w:cs="Arial"/>
          <w:b/>
          <w:bCs/>
          <w:lang w:val="en-US" w:eastAsia="zh-CN"/>
        </w:rPr>
      </w:pPr>
      <w:r>
        <w:rPr>
          <w:rFonts w:eastAsia="Calibri" w:cs="Arial"/>
          <w:b/>
          <w:bCs/>
          <w:lang w:val="en-US" w:eastAsia="zh-CN"/>
        </w:rPr>
        <w:t>4.1</w:t>
      </w:r>
      <w:r>
        <w:rPr>
          <w:rFonts w:eastAsia="Calibri" w:cs="Arial"/>
          <w:lang w:val="en-US" w:eastAsia="zh-CN"/>
        </w:rPr>
        <w:tab/>
      </w:r>
      <w:r>
        <w:rPr>
          <w:rFonts w:cs="Calibri" w:hint="eastAsia"/>
          <w:bCs/>
          <w:lang w:val="en-US" w:eastAsia="zh-CN"/>
        </w:rPr>
        <w:t>总体而言</w:t>
      </w:r>
      <w:r>
        <w:rPr>
          <w:rFonts w:cs="Calibri"/>
          <w:bCs/>
          <w:lang w:val="en-US" w:eastAsia="zh-CN"/>
        </w:rPr>
        <w:t>，在对</w:t>
      </w:r>
      <w:r>
        <w:rPr>
          <w:rFonts w:cs="Calibri" w:hint="eastAsia"/>
          <w:bCs/>
          <w:lang w:val="en-US" w:eastAsia="zh-CN"/>
        </w:rPr>
        <w:t>《国际电信规则》</w:t>
      </w:r>
      <w:r>
        <w:rPr>
          <w:rFonts w:cs="Calibri"/>
          <w:bCs/>
          <w:lang w:val="en-US" w:eastAsia="zh-CN"/>
        </w:rPr>
        <w:t>进行</w:t>
      </w:r>
      <w:r>
        <w:rPr>
          <w:rFonts w:cs="Calibri" w:hint="eastAsia"/>
          <w:bCs/>
          <w:lang w:val="en-US" w:eastAsia="zh-CN"/>
        </w:rPr>
        <w:t>逐款审议</w:t>
      </w:r>
      <w:r>
        <w:rPr>
          <w:rFonts w:cs="Calibri"/>
          <w:bCs/>
          <w:lang w:val="en-US" w:eastAsia="zh-CN"/>
        </w:rPr>
        <w:t>时，成员们表达了两</w:t>
      </w:r>
      <w:r>
        <w:rPr>
          <w:rFonts w:cs="Calibri" w:hint="eastAsia"/>
          <w:bCs/>
          <w:lang w:val="en-US" w:eastAsia="zh-CN"/>
        </w:rPr>
        <w:t>种不同</w:t>
      </w:r>
      <w:r>
        <w:rPr>
          <w:rFonts w:cs="Calibri"/>
          <w:bCs/>
          <w:lang w:val="en-US" w:eastAsia="zh-CN"/>
        </w:rPr>
        <w:t>意见。</w:t>
      </w:r>
    </w:p>
    <w:p w14:paraId="7D36C719" w14:textId="2DD16CFF" w:rsidR="008F76DE" w:rsidRDefault="008F76DE" w:rsidP="008F76DE">
      <w:pPr>
        <w:pStyle w:val="enumlev1"/>
        <w:rPr>
          <w:rFonts w:eastAsia="Calibri"/>
          <w:szCs w:val="24"/>
          <w:lang w:val="en-US" w:eastAsia="zh-CN"/>
        </w:rPr>
      </w:pPr>
      <w:bookmarkStart w:id="24" w:name="lt_pId224"/>
      <w:r w:rsidRPr="00920128">
        <w:rPr>
          <w:rFonts w:eastAsia="Calibri" w:cs="Arial"/>
          <w:lang w:val="en-US" w:eastAsia="zh-CN"/>
        </w:rPr>
        <w:t>a</w:t>
      </w:r>
      <w:r w:rsidR="002C1000">
        <w:rPr>
          <w:rFonts w:ascii="Microsoft YaHei" w:eastAsia="Microsoft YaHei" w:hAnsi="Microsoft YaHei" w:cs="Microsoft YaHei" w:hint="eastAsia"/>
          <w:lang w:val="en-US" w:eastAsia="zh-CN"/>
        </w:rPr>
        <w:t>）</w:t>
      </w:r>
      <w:r>
        <w:rPr>
          <w:rFonts w:eastAsia="Calibri" w:cs="Arial"/>
          <w:b/>
          <w:bCs/>
          <w:lang w:val="en-US" w:eastAsia="zh-CN"/>
        </w:rPr>
        <w:tab/>
      </w:r>
      <w:r>
        <w:rPr>
          <w:lang w:val="en-US" w:eastAsia="zh-CN"/>
        </w:rPr>
        <w:t>一些成员认为，这些</w:t>
      </w:r>
      <w:r>
        <w:rPr>
          <w:rFonts w:hint="eastAsia"/>
          <w:lang w:val="en-US" w:eastAsia="zh-CN"/>
        </w:rPr>
        <w:t>条款</w:t>
      </w:r>
      <w:r>
        <w:rPr>
          <w:lang w:val="en-US" w:eastAsia="zh-CN"/>
        </w:rPr>
        <w:t>仍然具有相关性，</w:t>
      </w:r>
      <w:r>
        <w:rPr>
          <w:rFonts w:hint="eastAsia"/>
          <w:lang w:val="en-US" w:eastAsia="zh-CN"/>
        </w:rPr>
        <w:t>原因是</w:t>
      </w:r>
      <w:r>
        <w:rPr>
          <w:lang w:val="en-US" w:eastAsia="zh-CN"/>
        </w:rPr>
        <w:t>它们适用于促进网络和</w:t>
      </w:r>
      <w:r>
        <w:rPr>
          <w:rFonts w:hint="eastAsia"/>
          <w:lang w:val="en-US" w:eastAsia="zh-CN"/>
        </w:rPr>
        <w:t>业务</w:t>
      </w:r>
      <w:r>
        <w:rPr>
          <w:lang w:val="en-US" w:eastAsia="zh-CN"/>
        </w:rPr>
        <w:t>的提供和发展，并灵活地适应新趋势和</w:t>
      </w:r>
      <w:r>
        <w:rPr>
          <w:rFonts w:hint="eastAsia"/>
          <w:lang w:val="en-US" w:eastAsia="zh-CN"/>
        </w:rPr>
        <w:t>正在</w:t>
      </w:r>
      <w:r>
        <w:rPr>
          <w:lang w:val="en-US" w:eastAsia="zh-CN"/>
        </w:rPr>
        <w:t>出现的问题。其中一些成员还认为，</w:t>
      </w:r>
      <w:r>
        <w:rPr>
          <w:rFonts w:hint="eastAsia"/>
          <w:lang w:val="en-US" w:eastAsia="zh-CN"/>
        </w:rPr>
        <w:t>某</w:t>
      </w:r>
      <w:r>
        <w:rPr>
          <w:lang w:val="en-US" w:eastAsia="zh-CN"/>
        </w:rPr>
        <w:t>些</w:t>
      </w:r>
      <w:r>
        <w:rPr>
          <w:rFonts w:hint="eastAsia"/>
          <w:lang w:val="en-US" w:eastAsia="zh-CN"/>
        </w:rPr>
        <w:t>条款</w:t>
      </w:r>
      <w:r>
        <w:rPr>
          <w:lang w:val="en-US" w:eastAsia="zh-CN"/>
        </w:rPr>
        <w:t>必须更新，以反映在向最终用户提供</w:t>
      </w:r>
      <w:r>
        <w:rPr>
          <w:rFonts w:hint="eastAsia"/>
          <w:lang w:val="en-US" w:eastAsia="zh-CN"/>
        </w:rPr>
        <w:t>国际</w:t>
      </w:r>
      <w:r>
        <w:rPr>
          <w:lang w:val="en-US" w:eastAsia="zh-CN"/>
        </w:rPr>
        <w:t>电信</w:t>
      </w:r>
      <w:r>
        <w:rPr>
          <w:lang w:val="en-US" w:eastAsia="zh-CN"/>
        </w:rPr>
        <w:t>/</w:t>
      </w:r>
      <w:r>
        <w:rPr>
          <w:rFonts w:hint="eastAsia"/>
          <w:lang w:val="en-US" w:eastAsia="zh-CN"/>
        </w:rPr>
        <w:t>ICT</w:t>
      </w:r>
      <w:r>
        <w:rPr>
          <w:rFonts w:hint="eastAsia"/>
          <w:lang w:val="en-US" w:eastAsia="zh-CN"/>
        </w:rPr>
        <w:t>业务</w:t>
      </w:r>
      <w:r>
        <w:rPr>
          <w:lang w:val="en-US" w:eastAsia="zh-CN"/>
        </w:rPr>
        <w:t>方面发生的变化，或考虑到</w:t>
      </w:r>
      <w:r>
        <w:rPr>
          <w:rFonts w:hint="eastAsia"/>
          <w:lang w:val="en-US" w:eastAsia="zh-CN"/>
        </w:rPr>
        <w:t>国际</w:t>
      </w:r>
      <w:r>
        <w:rPr>
          <w:lang w:val="en-US" w:eastAsia="zh-CN"/>
        </w:rPr>
        <w:t>电信</w:t>
      </w:r>
      <w:r>
        <w:rPr>
          <w:lang w:val="en-US" w:eastAsia="zh-CN"/>
        </w:rPr>
        <w:t>/</w:t>
      </w:r>
      <w:r>
        <w:rPr>
          <w:rFonts w:hint="eastAsia"/>
          <w:lang w:val="en-US" w:eastAsia="zh-CN"/>
        </w:rPr>
        <w:t>ICT</w:t>
      </w:r>
      <w:r>
        <w:rPr>
          <w:lang w:val="en-US" w:eastAsia="zh-CN"/>
        </w:rPr>
        <w:t>的新趋势。</w:t>
      </w:r>
    </w:p>
    <w:p w14:paraId="39811334" w14:textId="7D4D51E7" w:rsidR="008F76DE" w:rsidRDefault="008F76DE" w:rsidP="008F76DE">
      <w:pPr>
        <w:pStyle w:val="enumlev1"/>
        <w:rPr>
          <w:rFonts w:eastAsia="Calibri" w:cs="Calibri"/>
          <w:szCs w:val="24"/>
          <w:lang w:val="en-US" w:eastAsia="zh-CN"/>
        </w:rPr>
      </w:pPr>
      <w:r w:rsidRPr="00920128">
        <w:rPr>
          <w:rFonts w:eastAsia="Calibri"/>
          <w:bCs/>
          <w:lang w:val="en-US" w:eastAsia="zh-CN"/>
        </w:rPr>
        <w:lastRenderedPageBreak/>
        <w:t>b</w:t>
      </w:r>
      <w:r w:rsidR="002C1000">
        <w:rPr>
          <w:rFonts w:ascii="Microsoft YaHei" w:eastAsia="Microsoft YaHei" w:hAnsi="Microsoft YaHei" w:cs="Microsoft YaHei" w:hint="eastAsia"/>
          <w:bCs/>
          <w:lang w:val="en-US" w:eastAsia="zh-CN"/>
        </w:rPr>
        <w:t>）</w:t>
      </w:r>
      <w:r>
        <w:rPr>
          <w:rFonts w:eastAsia="Calibri"/>
          <w:lang w:val="en-US" w:eastAsia="zh-CN"/>
        </w:rPr>
        <w:tab/>
      </w:r>
      <w:r>
        <w:rPr>
          <w:lang w:eastAsia="zh-CN"/>
        </w:rPr>
        <w:t>一些成员认为，</w:t>
      </w:r>
      <w:r>
        <w:rPr>
          <w:rFonts w:hint="eastAsia"/>
          <w:lang w:eastAsia="zh-CN"/>
        </w:rPr>
        <w:t>《国际电信规则》</w:t>
      </w:r>
      <w:r>
        <w:rPr>
          <w:lang w:eastAsia="zh-CN"/>
        </w:rPr>
        <w:t>的</w:t>
      </w:r>
      <w:r>
        <w:rPr>
          <w:rFonts w:hint="eastAsia"/>
          <w:lang w:eastAsia="zh-CN"/>
        </w:rPr>
        <w:t>条款</w:t>
      </w:r>
      <w:r>
        <w:rPr>
          <w:lang w:eastAsia="zh-CN"/>
        </w:rPr>
        <w:t>并不</w:t>
      </w:r>
      <w:r>
        <w:rPr>
          <w:rFonts w:hint="eastAsia"/>
          <w:lang w:val="en-US" w:eastAsia="zh-CN"/>
        </w:rPr>
        <w:t>具有</w:t>
      </w:r>
      <w:r>
        <w:rPr>
          <w:lang w:eastAsia="zh-CN"/>
        </w:rPr>
        <w:t>相关</w:t>
      </w:r>
      <w:r>
        <w:rPr>
          <w:rFonts w:hint="eastAsia"/>
          <w:lang w:val="en-US" w:eastAsia="zh-CN"/>
        </w:rPr>
        <w:t>性</w:t>
      </w:r>
      <w:r>
        <w:rPr>
          <w:lang w:eastAsia="zh-CN"/>
        </w:rPr>
        <w:t>，</w:t>
      </w:r>
      <w:r>
        <w:rPr>
          <w:rFonts w:hint="eastAsia"/>
          <w:lang w:val="en-US" w:eastAsia="zh-CN"/>
        </w:rPr>
        <w:t>原因是</w:t>
      </w:r>
      <w:r>
        <w:rPr>
          <w:lang w:eastAsia="zh-CN"/>
        </w:rPr>
        <w:t>它们不再适用于促进网络和</w:t>
      </w:r>
      <w:r>
        <w:rPr>
          <w:rFonts w:hint="eastAsia"/>
          <w:lang w:val="en-US" w:eastAsia="zh-CN"/>
        </w:rPr>
        <w:t>业务</w:t>
      </w:r>
      <w:r>
        <w:rPr>
          <w:lang w:eastAsia="zh-CN"/>
        </w:rPr>
        <w:t>的提供和发展，</w:t>
      </w:r>
      <w:r>
        <w:rPr>
          <w:rFonts w:hint="eastAsia"/>
          <w:lang w:val="en-US" w:eastAsia="zh-CN"/>
        </w:rPr>
        <w:t>亦</w:t>
      </w:r>
      <w:r>
        <w:rPr>
          <w:lang w:eastAsia="zh-CN"/>
        </w:rPr>
        <w:t>不再</w:t>
      </w:r>
      <w:r>
        <w:rPr>
          <w:rFonts w:hint="eastAsia"/>
          <w:lang w:val="en-US" w:eastAsia="zh-CN"/>
        </w:rPr>
        <w:t>能够</w:t>
      </w:r>
      <w:r>
        <w:rPr>
          <w:lang w:eastAsia="zh-CN"/>
        </w:rPr>
        <w:t>灵活地适应新趋势和</w:t>
      </w:r>
      <w:r>
        <w:rPr>
          <w:rFonts w:hint="eastAsia"/>
          <w:lang w:val="en-US" w:eastAsia="zh-CN"/>
        </w:rPr>
        <w:t>正在</w:t>
      </w:r>
      <w:r>
        <w:rPr>
          <w:lang w:eastAsia="zh-CN"/>
        </w:rPr>
        <w:t>出现的问题。</w:t>
      </w:r>
    </w:p>
    <w:bookmarkEnd w:id="24"/>
    <w:p w14:paraId="0780A952" w14:textId="1A4C117E" w:rsidR="005C6CB9" w:rsidRDefault="008B3F22">
      <w:pPr>
        <w:snapToGrid w:val="0"/>
        <w:spacing w:after="120"/>
        <w:jc w:val="both"/>
        <w:rPr>
          <w:rFonts w:eastAsia="Calibri" w:cs="Calibri"/>
          <w:bCs/>
          <w:szCs w:val="24"/>
          <w:lang w:val="en-US" w:eastAsia="zh-CN"/>
        </w:rPr>
      </w:pPr>
      <w:r>
        <w:rPr>
          <w:rFonts w:eastAsia="Calibri" w:cs="Calibri"/>
          <w:b/>
          <w:bCs/>
          <w:szCs w:val="24"/>
          <w:lang w:val="en-US" w:eastAsia="zh-CN"/>
        </w:rPr>
        <w:t>4.2</w:t>
      </w:r>
      <w:r>
        <w:rPr>
          <w:rFonts w:eastAsia="Calibri" w:cs="Calibri"/>
          <w:b/>
          <w:bCs/>
          <w:szCs w:val="24"/>
          <w:lang w:val="en-US" w:eastAsia="zh-CN"/>
        </w:rPr>
        <w:tab/>
      </w:r>
      <w:r>
        <w:rPr>
          <w:rFonts w:cs="Calibri"/>
          <w:szCs w:val="24"/>
          <w:lang w:eastAsia="zh-CN"/>
        </w:rPr>
        <w:t>专家组已完成了对</w:t>
      </w:r>
      <w:r>
        <w:rPr>
          <w:rFonts w:cs="Calibri" w:hint="eastAsia"/>
          <w:szCs w:val="24"/>
          <w:lang w:eastAsia="zh-CN"/>
        </w:rPr>
        <w:t>《国际电信规则》</w:t>
      </w:r>
      <w:r>
        <w:rPr>
          <w:rFonts w:cs="Calibri"/>
          <w:szCs w:val="24"/>
          <w:lang w:eastAsia="zh-CN"/>
        </w:rPr>
        <w:t>的</w:t>
      </w:r>
      <w:r>
        <w:rPr>
          <w:rFonts w:cs="Calibri" w:hint="eastAsia"/>
          <w:szCs w:val="24"/>
          <w:lang w:eastAsia="zh-CN"/>
        </w:rPr>
        <w:t>逐款审议</w:t>
      </w:r>
      <w:r>
        <w:rPr>
          <w:rFonts w:cs="Calibri"/>
          <w:szCs w:val="24"/>
          <w:lang w:eastAsia="zh-CN"/>
        </w:rPr>
        <w:t>，</w:t>
      </w:r>
      <w:r>
        <w:rPr>
          <w:rFonts w:cs="Calibri" w:hint="eastAsia"/>
          <w:szCs w:val="24"/>
          <w:lang w:eastAsia="zh-CN"/>
        </w:rPr>
        <w:t>审议</w:t>
      </w:r>
      <w:r>
        <w:rPr>
          <w:rFonts w:cs="Calibri"/>
          <w:szCs w:val="24"/>
          <w:lang w:eastAsia="zh-CN"/>
        </w:rPr>
        <w:t>的事实报告、</w:t>
      </w:r>
      <w:r>
        <w:rPr>
          <w:rFonts w:cs="Calibri" w:hint="eastAsia"/>
          <w:szCs w:val="24"/>
          <w:lang w:eastAsia="zh-CN"/>
        </w:rPr>
        <w:t>审议表</w:t>
      </w:r>
      <w:r>
        <w:rPr>
          <w:rFonts w:cs="Calibri"/>
          <w:szCs w:val="24"/>
          <w:lang w:eastAsia="zh-CN"/>
        </w:rPr>
        <w:t>以及任何相关讨论载于本报告。</w:t>
      </w:r>
    </w:p>
    <w:p w14:paraId="6DEC5F7D" w14:textId="30F46192" w:rsidR="005C6CB9" w:rsidRDefault="008B3F22">
      <w:pPr>
        <w:snapToGrid w:val="0"/>
        <w:spacing w:after="120"/>
        <w:jc w:val="both"/>
        <w:rPr>
          <w:rFonts w:eastAsia="Calibri" w:cs="Calibri"/>
          <w:bCs/>
          <w:szCs w:val="24"/>
          <w:lang w:val="en-US" w:eastAsia="zh-CN"/>
        </w:rPr>
      </w:pPr>
      <w:r>
        <w:rPr>
          <w:rFonts w:eastAsia="Calibri" w:cs="Calibri"/>
          <w:b/>
          <w:szCs w:val="24"/>
          <w:lang w:val="en-US" w:eastAsia="zh-CN"/>
        </w:rPr>
        <w:t>4.3</w:t>
      </w:r>
      <w:r>
        <w:rPr>
          <w:rFonts w:eastAsia="Calibri" w:cs="Calibri"/>
          <w:bCs/>
          <w:szCs w:val="24"/>
          <w:lang w:val="en-US" w:eastAsia="zh-CN"/>
        </w:rPr>
        <w:tab/>
      </w:r>
      <w:r>
        <w:rPr>
          <w:rFonts w:cs="Calibri"/>
          <w:szCs w:val="24"/>
          <w:lang w:eastAsia="zh-CN"/>
        </w:rPr>
        <w:t>成员们对就</w:t>
      </w:r>
      <w:r>
        <w:rPr>
          <w:rFonts w:cs="Calibri" w:hint="eastAsia"/>
          <w:szCs w:val="24"/>
          <w:lang w:eastAsia="zh-CN"/>
        </w:rPr>
        <w:t>《国际电信规则》</w:t>
      </w:r>
      <w:r>
        <w:rPr>
          <w:rFonts w:cs="Calibri"/>
          <w:szCs w:val="24"/>
          <w:lang w:eastAsia="zh-CN"/>
        </w:rPr>
        <w:t>的</w:t>
      </w:r>
      <w:r>
        <w:rPr>
          <w:rFonts w:cs="Calibri" w:hint="eastAsia"/>
          <w:szCs w:val="24"/>
          <w:lang w:eastAsia="zh-CN"/>
        </w:rPr>
        <w:t>未来方向</w:t>
      </w:r>
      <w:r>
        <w:rPr>
          <w:rFonts w:cs="Calibri"/>
          <w:szCs w:val="24"/>
          <w:lang w:eastAsia="zh-CN"/>
        </w:rPr>
        <w:t>达成共识的问题表达了不同看法。</w:t>
      </w:r>
    </w:p>
    <w:p w14:paraId="2018412A" w14:textId="76DFE752" w:rsidR="005C6CB9" w:rsidRDefault="008B3F22" w:rsidP="00920128">
      <w:pPr>
        <w:pStyle w:val="NormalCH"/>
        <w:ind w:firstLine="480"/>
        <w:rPr>
          <w:rFonts w:eastAsia="Calibri"/>
          <w:lang w:val="en-US"/>
        </w:rPr>
      </w:pPr>
      <w:r>
        <w:t>一些成员建议专家组考虑确定</w:t>
      </w:r>
      <w:r>
        <w:rPr>
          <w:rFonts w:hint="eastAsia"/>
          <w:lang w:val="en-US"/>
        </w:rPr>
        <w:t>与</w:t>
      </w:r>
      <w:r>
        <w:rPr>
          <w:rFonts w:hint="eastAsia"/>
        </w:rPr>
        <w:t>《国际电信规则》</w:t>
      </w:r>
      <w:r>
        <w:t>的</w:t>
      </w:r>
      <w:r>
        <w:rPr>
          <w:rFonts w:hint="eastAsia"/>
          <w:lang w:val="en-US"/>
        </w:rPr>
        <w:t>修订</w:t>
      </w:r>
      <w:r>
        <w:t>和未来发展</w:t>
      </w:r>
      <w:r>
        <w:rPr>
          <w:rFonts w:hint="eastAsia"/>
          <w:lang w:val="en-US"/>
        </w:rPr>
        <w:t>有关的</w:t>
      </w:r>
      <w:r>
        <w:t>具体领域，并考虑采取下一步措施，如编写与</w:t>
      </w:r>
      <w:r>
        <w:rPr>
          <w:rFonts w:hint="eastAsia"/>
        </w:rPr>
        <w:t>《国际电信规则》</w:t>
      </w:r>
      <w:r>
        <w:t>的应用有关</w:t>
      </w:r>
      <w:r>
        <w:rPr>
          <w:rFonts w:hint="eastAsia"/>
          <w:lang w:val="en-US"/>
        </w:rPr>
        <w:t>的</w:t>
      </w:r>
      <w:r>
        <w:t>技术报告等。</w:t>
      </w:r>
    </w:p>
    <w:p w14:paraId="5D889A62" w14:textId="06BA379E" w:rsidR="005C6CB9" w:rsidRPr="003C3FAF" w:rsidRDefault="008B3F22" w:rsidP="003C3FAF">
      <w:pPr>
        <w:ind w:firstLineChars="200" w:firstLine="480"/>
        <w:rPr>
          <w:rFonts w:cs="Calibri"/>
          <w:lang w:eastAsia="zh-CN"/>
        </w:rPr>
      </w:pPr>
      <w:r w:rsidRPr="003C3FAF">
        <w:rPr>
          <w:rFonts w:cs="Calibri"/>
          <w:lang w:eastAsia="zh-CN"/>
        </w:rPr>
        <w:t>一些成员提议，根据</w:t>
      </w:r>
      <w:r w:rsidRPr="003C3FAF">
        <w:rPr>
          <w:rFonts w:cs="Calibri" w:hint="eastAsia"/>
          <w:lang w:eastAsia="zh-CN"/>
        </w:rPr>
        <w:t>审议表</w:t>
      </w:r>
      <w:r w:rsidRPr="003C3FAF">
        <w:rPr>
          <w:rFonts w:cs="Calibri"/>
          <w:lang w:eastAsia="zh-CN"/>
        </w:rPr>
        <w:t>，成员</w:t>
      </w:r>
      <w:r w:rsidRPr="003C3FAF">
        <w:rPr>
          <w:rFonts w:cs="Calibri" w:hint="eastAsia"/>
          <w:lang w:eastAsia="zh-CN"/>
        </w:rPr>
        <w:t>们</w:t>
      </w:r>
      <w:r w:rsidRPr="003C3FAF">
        <w:rPr>
          <w:rFonts w:cs="Calibri"/>
          <w:lang w:eastAsia="zh-CN"/>
        </w:rPr>
        <w:t>应确定</w:t>
      </w:r>
      <w:r w:rsidRPr="003C3FAF">
        <w:rPr>
          <w:rFonts w:cs="Calibri" w:hint="eastAsia"/>
          <w:lang w:eastAsia="zh-CN"/>
        </w:rPr>
        <w:t>《国际电信规则》</w:t>
      </w:r>
      <w:r w:rsidRPr="003C3FAF">
        <w:rPr>
          <w:rFonts w:cs="Calibri"/>
          <w:lang w:eastAsia="zh-CN"/>
        </w:rPr>
        <w:t>中的</w:t>
      </w:r>
      <w:r w:rsidRPr="003C3FAF">
        <w:rPr>
          <w:rFonts w:cs="Calibri" w:hint="eastAsia"/>
          <w:lang w:eastAsia="zh-CN"/>
        </w:rPr>
        <w:t>棘手</w:t>
      </w:r>
      <w:r w:rsidRPr="003C3FAF">
        <w:rPr>
          <w:rFonts w:cs="Calibri"/>
          <w:lang w:eastAsia="zh-CN"/>
        </w:rPr>
        <w:t>条款，并在本报告中提供具体的修订</w:t>
      </w:r>
      <w:r w:rsidRPr="003C3FAF">
        <w:rPr>
          <w:rFonts w:cs="Calibri"/>
          <w:lang w:eastAsia="zh-CN"/>
        </w:rPr>
        <w:t>/</w:t>
      </w:r>
      <w:r w:rsidRPr="003C3FAF">
        <w:rPr>
          <w:rFonts w:cs="Calibri"/>
          <w:lang w:eastAsia="zh-CN"/>
        </w:rPr>
        <w:t>修正建议，</w:t>
      </w:r>
      <w:r w:rsidRPr="003C3FAF">
        <w:rPr>
          <w:rFonts w:cs="Calibri" w:hint="eastAsia"/>
          <w:lang w:eastAsia="zh-CN"/>
        </w:rPr>
        <w:t>以</w:t>
      </w:r>
      <w:r w:rsidRPr="003C3FAF">
        <w:rPr>
          <w:rFonts w:cs="Calibri"/>
          <w:lang w:eastAsia="zh-CN"/>
        </w:rPr>
        <w:t>供理事会</w:t>
      </w:r>
      <w:r w:rsidRPr="003C3FAF">
        <w:rPr>
          <w:rFonts w:cs="Calibri" w:hint="eastAsia"/>
          <w:lang w:eastAsia="zh-CN"/>
        </w:rPr>
        <w:t>2022</w:t>
      </w:r>
      <w:r w:rsidRPr="003C3FAF">
        <w:rPr>
          <w:rFonts w:cs="Calibri" w:hint="eastAsia"/>
          <w:lang w:eastAsia="zh-CN"/>
        </w:rPr>
        <w:t>年会议</w:t>
      </w:r>
      <w:r w:rsidRPr="003C3FAF">
        <w:rPr>
          <w:rFonts w:cs="Calibri"/>
          <w:lang w:eastAsia="zh-CN"/>
        </w:rPr>
        <w:t>和</w:t>
      </w:r>
      <w:r w:rsidRPr="003C3FAF">
        <w:rPr>
          <w:rFonts w:cs="Calibri"/>
          <w:lang w:eastAsia="zh-CN"/>
        </w:rPr>
        <w:t>2022</w:t>
      </w:r>
      <w:r w:rsidRPr="003C3FAF">
        <w:rPr>
          <w:rFonts w:cs="Calibri" w:hint="eastAsia"/>
          <w:lang w:eastAsia="zh-CN"/>
        </w:rPr>
        <w:t>年全权代表大会</w:t>
      </w:r>
      <w:r w:rsidRPr="003C3FAF">
        <w:rPr>
          <w:rFonts w:cs="Calibri"/>
          <w:lang w:eastAsia="zh-CN"/>
        </w:rPr>
        <w:t>审议。</w:t>
      </w:r>
    </w:p>
    <w:p w14:paraId="5C978F4C" w14:textId="77777777" w:rsidR="005C6CB9" w:rsidRDefault="008B3F22" w:rsidP="00920128">
      <w:pPr>
        <w:pStyle w:val="NormalCH"/>
        <w:ind w:firstLine="480"/>
        <w:rPr>
          <w:rFonts w:eastAsia="Calibri" w:cs="Arial"/>
          <w:lang w:val="en-US"/>
        </w:rPr>
      </w:pPr>
      <w:r>
        <w:t>一些成员指出，专家组进行的</w:t>
      </w:r>
      <w:r>
        <w:rPr>
          <w:rFonts w:hint="eastAsia"/>
        </w:rPr>
        <w:t>逐</w:t>
      </w:r>
      <w:proofErr w:type="gramStart"/>
      <w:r>
        <w:rPr>
          <w:rFonts w:hint="eastAsia"/>
        </w:rPr>
        <w:t>款审议</w:t>
      </w:r>
      <w:proofErr w:type="gramEnd"/>
      <w:r>
        <w:t>一再表明，在</w:t>
      </w:r>
      <w:r>
        <w:rPr>
          <w:rFonts w:hint="eastAsia"/>
          <w:lang w:val="en-US"/>
        </w:rPr>
        <w:t>当今</w:t>
      </w:r>
      <w:r>
        <w:t>的通信环境中，</w:t>
      </w:r>
      <w:r>
        <w:rPr>
          <w:rFonts w:hint="eastAsia"/>
        </w:rPr>
        <w:t>《国际电信规则》</w:t>
      </w:r>
      <w:r>
        <w:t>既不适用</w:t>
      </w:r>
      <w:r>
        <w:rPr>
          <w:rFonts w:hint="eastAsia"/>
          <w:lang w:val="en-US"/>
        </w:rPr>
        <w:t>亦</w:t>
      </w:r>
      <w:r>
        <w:t>不灵活，专家组的工作和结果突出表明仍然不可能就</w:t>
      </w:r>
      <w:r>
        <w:rPr>
          <w:rFonts w:hint="eastAsia"/>
        </w:rPr>
        <w:t>《国际电信规则》</w:t>
      </w:r>
      <w:r>
        <w:t>达成共识。</w:t>
      </w:r>
    </w:p>
    <w:p w14:paraId="6443A279" w14:textId="77777777" w:rsidR="008B3F22" w:rsidRDefault="008B3F22" w:rsidP="00920128">
      <w:pPr>
        <w:pStyle w:val="NormalCH"/>
        <w:ind w:firstLine="480"/>
        <w:rPr>
          <w:rFonts w:eastAsiaTheme="minorEastAsia" w:cs="Arial"/>
          <w:bCs/>
          <w:lang w:val="en-US"/>
        </w:rPr>
      </w:pPr>
      <w:r>
        <w:t>一些成员指出，认为</w:t>
      </w:r>
      <w:r>
        <w:rPr>
          <w:rFonts w:hint="eastAsia"/>
        </w:rPr>
        <w:t>《国际电信规则》</w:t>
      </w:r>
      <w:r>
        <w:t>不再相关的成员需要就</w:t>
      </w:r>
      <w:r>
        <w:rPr>
          <w:rFonts w:hint="eastAsia"/>
          <w:lang w:val="en-US"/>
        </w:rPr>
        <w:t>未来方向</w:t>
      </w:r>
      <w:r>
        <w:t>提出建议。</w:t>
      </w:r>
    </w:p>
    <w:p w14:paraId="1D4A5060" w14:textId="0D7DDD7A" w:rsidR="004D516B" w:rsidRPr="004D516B" w:rsidRDefault="008B3F22" w:rsidP="007D5929">
      <w:pPr>
        <w:overflowPunct/>
        <w:autoSpaceDE/>
        <w:autoSpaceDN/>
        <w:adjustRightInd/>
        <w:snapToGrid w:val="0"/>
        <w:spacing w:after="120"/>
        <w:ind w:firstLineChars="200" w:firstLine="480"/>
        <w:jc w:val="both"/>
        <w:textAlignment w:val="auto"/>
        <w:rPr>
          <w:rFonts w:eastAsia="Calibri" w:cs="Calibri"/>
          <w:bCs/>
          <w:szCs w:val="24"/>
          <w:lang w:eastAsia="zh-CN"/>
        </w:rPr>
      </w:pPr>
      <w:r>
        <w:rPr>
          <w:lang w:eastAsia="zh-CN"/>
        </w:rPr>
        <w:t>与会者一致认为，</w:t>
      </w:r>
      <w:r>
        <w:rPr>
          <w:rFonts w:hint="eastAsia"/>
          <w:lang w:eastAsia="zh-CN"/>
        </w:rPr>
        <w:t>专家组</w:t>
      </w:r>
      <w:r>
        <w:rPr>
          <w:lang w:eastAsia="zh-CN"/>
        </w:rPr>
        <w:t>内部对</w:t>
      </w:r>
      <w:r>
        <w:rPr>
          <w:rFonts w:hint="eastAsia"/>
          <w:lang w:eastAsia="zh-CN"/>
        </w:rPr>
        <w:t>《国际电信规则》</w:t>
      </w:r>
      <w:r>
        <w:rPr>
          <w:lang w:eastAsia="zh-CN"/>
        </w:rPr>
        <w:t>的</w:t>
      </w:r>
      <w:r>
        <w:rPr>
          <w:rFonts w:hint="eastAsia"/>
          <w:lang w:eastAsia="zh-CN"/>
        </w:rPr>
        <w:t>未来方向</w:t>
      </w:r>
      <w:r>
        <w:rPr>
          <w:lang w:eastAsia="zh-CN"/>
        </w:rPr>
        <w:t>缺乏共识。</w:t>
      </w:r>
      <w:r w:rsidR="00B70DB8" w:rsidRPr="00B70DB8">
        <w:rPr>
          <w:rFonts w:hint="eastAsia"/>
          <w:lang w:eastAsia="zh-CN"/>
        </w:rPr>
        <w:t>可酌情考虑和决定对该事项采取进一步行动。</w:t>
      </w:r>
    </w:p>
    <w:p w14:paraId="46FA4406" w14:textId="5A429C1F" w:rsidR="004D516B" w:rsidRPr="00B70DB8" w:rsidRDefault="004D516B" w:rsidP="004D516B">
      <w:pPr>
        <w:tabs>
          <w:tab w:val="clear" w:pos="794"/>
          <w:tab w:val="clear" w:pos="1191"/>
          <w:tab w:val="clear" w:pos="1588"/>
          <w:tab w:val="clear" w:pos="1985"/>
        </w:tabs>
        <w:overflowPunct/>
        <w:autoSpaceDE/>
        <w:autoSpaceDN/>
        <w:adjustRightInd/>
        <w:snapToGrid w:val="0"/>
        <w:spacing w:after="120"/>
        <w:jc w:val="both"/>
        <w:textAlignment w:val="auto"/>
        <w:rPr>
          <w:szCs w:val="19"/>
          <w:lang w:eastAsia="zh-CN"/>
        </w:rPr>
      </w:pPr>
      <w:r w:rsidRPr="004D516B">
        <w:rPr>
          <w:rFonts w:eastAsia="Calibri" w:cs="Calibri"/>
          <w:b/>
          <w:szCs w:val="24"/>
          <w:lang w:eastAsia="zh-CN"/>
        </w:rPr>
        <w:t>4.4</w:t>
      </w:r>
      <w:r w:rsidRPr="004D516B">
        <w:rPr>
          <w:rFonts w:eastAsia="Calibri" w:cs="Calibri"/>
          <w:bCs/>
          <w:szCs w:val="24"/>
          <w:lang w:eastAsia="zh-CN"/>
        </w:rPr>
        <w:tab/>
      </w:r>
      <w:r w:rsidR="00B70DB8" w:rsidRPr="00B70DB8">
        <w:rPr>
          <w:rFonts w:hint="eastAsia"/>
          <w:szCs w:val="19"/>
          <w:lang w:eastAsia="zh-CN"/>
        </w:rPr>
        <w:t>专家组对</w:t>
      </w:r>
      <w:r w:rsidR="00B70DB8">
        <w:rPr>
          <w:rFonts w:hint="eastAsia"/>
          <w:szCs w:val="19"/>
          <w:lang w:eastAsia="zh-CN"/>
        </w:rPr>
        <w:t>本</w:t>
      </w:r>
      <w:r w:rsidR="00B70DB8" w:rsidRPr="00B70DB8">
        <w:rPr>
          <w:rFonts w:hint="eastAsia"/>
          <w:szCs w:val="19"/>
          <w:lang w:eastAsia="zh-CN"/>
        </w:rPr>
        <w:t>组主席和副主席以及秘书处表示衷心感谢，他们为完成这项任务做出了不懈的努力，并对口译员在会议期间的高效协助表示感谢。</w:t>
      </w:r>
    </w:p>
    <w:p w14:paraId="71B4F28A" w14:textId="0A106928" w:rsidR="005C6CB9" w:rsidRPr="008B3F22" w:rsidRDefault="008B3F22" w:rsidP="00920128">
      <w:pPr>
        <w:pStyle w:val="NormalCH"/>
        <w:ind w:firstLine="480"/>
        <w:rPr>
          <w:rFonts w:eastAsia="Calibri" w:cs="Arial"/>
          <w:lang w:val="en-US"/>
        </w:rPr>
      </w:pPr>
      <w:r>
        <w:rPr>
          <w:rFonts w:eastAsia="Calibri"/>
          <w:lang w:val="en-US"/>
        </w:rPr>
        <w:br w:type="page"/>
      </w:r>
    </w:p>
    <w:p w14:paraId="45C97DBC" w14:textId="77777777" w:rsidR="005C6CB9" w:rsidRPr="00977B92" w:rsidRDefault="008B3F22" w:rsidP="00977B92">
      <w:pPr>
        <w:snapToGrid w:val="0"/>
        <w:spacing w:before="0"/>
        <w:jc w:val="center"/>
        <w:rPr>
          <w:b/>
          <w:lang w:val="en-US"/>
        </w:rPr>
      </w:pPr>
      <w:bookmarkStart w:id="25" w:name="附件1"/>
      <w:bookmarkStart w:id="26" w:name="lt_pId238"/>
      <w:r>
        <w:rPr>
          <w:rFonts w:cs="Arial" w:hint="eastAsia"/>
          <w:b/>
          <w:bCs/>
          <w:szCs w:val="24"/>
          <w:lang w:val="en-US" w:eastAsia="zh-CN"/>
        </w:rPr>
        <w:lastRenderedPageBreak/>
        <w:t>附件</w:t>
      </w:r>
      <w:r>
        <w:rPr>
          <w:rFonts w:cs="Arial" w:hint="eastAsia"/>
          <w:b/>
          <w:bCs/>
          <w:szCs w:val="24"/>
          <w:lang w:val="en-US" w:eastAsia="zh-CN"/>
        </w:rPr>
        <w:t>1</w:t>
      </w:r>
      <w:bookmarkEnd w:id="25"/>
      <w:r>
        <w:rPr>
          <w:rFonts w:cs="Arial" w:hint="eastAsia"/>
          <w:b/>
          <w:bCs/>
          <w:szCs w:val="24"/>
          <w:lang w:val="en-US" w:eastAsia="zh-CN"/>
        </w:rPr>
        <w:t>：</w:t>
      </w:r>
      <w:r>
        <w:rPr>
          <w:rFonts w:cs="Arial" w:hint="eastAsia"/>
          <w:b/>
          <w:bCs/>
          <w:szCs w:val="24"/>
          <w:lang w:val="en-US" w:eastAsia="zh-CN"/>
        </w:rPr>
        <w:t>EG-ITRs</w:t>
      </w:r>
      <w:r>
        <w:rPr>
          <w:rFonts w:cs="Arial" w:hint="eastAsia"/>
          <w:b/>
          <w:bCs/>
          <w:szCs w:val="24"/>
          <w:lang w:val="en-US" w:eastAsia="zh-CN"/>
        </w:rPr>
        <w:t>的</w:t>
      </w:r>
      <w:bookmarkEnd w:id="26"/>
      <w:r>
        <w:rPr>
          <w:rFonts w:asciiTheme="minorHAnsi" w:hAnsiTheme="minorHAnsi" w:cstheme="minorHAnsi" w:hint="eastAsia"/>
          <w:b/>
          <w:szCs w:val="24"/>
          <w:lang w:eastAsia="zh-CN"/>
        </w:rPr>
        <w:t>工作计划</w:t>
      </w:r>
    </w:p>
    <w:p w14:paraId="5DE97AD3" w14:textId="77777777" w:rsidR="005C6CB9" w:rsidRDefault="008B3F22" w:rsidP="00977B92">
      <w:pPr>
        <w:snapToGrid w:val="0"/>
        <w:spacing w:before="360" w:after="160"/>
        <w:jc w:val="center"/>
        <w:rPr>
          <w:b/>
          <w:lang w:val="en-US" w:eastAsia="zh-CN"/>
        </w:rPr>
      </w:pPr>
      <w:r>
        <w:rPr>
          <w:rFonts w:cs="Calibri" w:hint="eastAsia"/>
          <w:b/>
          <w:szCs w:val="24"/>
          <w:lang w:val="en-US" w:eastAsia="zh-CN"/>
        </w:rPr>
        <w:t>工作计划</w:t>
      </w:r>
    </w:p>
    <w:tbl>
      <w:tblPr>
        <w:tblStyle w:val="TableGrid1"/>
        <w:tblW w:w="10773" w:type="dxa"/>
        <w:jc w:val="center"/>
        <w:tblLook w:val="04A0" w:firstRow="1" w:lastRow="0" w:firstColumn="1" w:lastColumn="0" w:noHBand="0" w:noVBand="1"/>
      </w:tblPr>
      <w:tblGrid>
        <w:gridCol w:w="1838"/>
        <w:gridCol w:w="2977"/>
        <w:gridCol w:w="3440"/>
        <w:gridCol w:w="2518"/>
      </w:tblGrid>
      <w:tr w:rsidR="005C6CB9" w14:paraId="473051D0" w14:textId="77777777">
        <w:trPr>
          <w:trHeight w:val="897"/>
          <w:jc w:val="center"/>
        </w:trPr>
        <w:tc>
          <w:tcPr>
            <w:tcW w:w="1838" w:type="dxa"/>
            <w:shd w:val="clear" w:color="auto" w:fill="E7E6E6"/>
          </w:tcPr>
          <w:p w14:paraId="6119CF36" w14:textId="77777777" w:rsidR="005C6CB9" w:rsidRDefault="008B3F22" w:rsidP="00977B92">
            <w:pPr>
              <w:snapToGrid w:val="0"/>
              <w:jc w:val="center"/>
              <w:rPr>
                <w:b/>
                <w:sz w:val="22"/>
              </w:rPr>
            </w:pPr>
            <w:r>
              <w:rPr>
                <w:rFonts w:cs="Calibri" w:hint="eastAsia"/>
                <w:b/>
                <w:bCs/>
                <w:sz w:val="22"/>
                <w:lang w:eastAsia="zh-CN"/>
              </w:rPr>
              <w:t>会议</w:t>
            </w:r>
          </w:p>
        </w:tc>
        <w:tc>
          <w:tcPr>
            <w:tcW w:w="2977" w:type="dxa"/>
            <w:shd w:val="clear" w:color="auto" w:fill="E7E6E6"/>
          </w:tcPr>
          <w:p w14:paraId="362F2D4C" w14:textId="77777777" w:rsidR="005C6CB9" w:rsidRDefault="008B3F22" w:rsidP="00977B92">
            <w:pPr>
              <w:snapToGrid w:val="0"/>
              <w:jc w:val="center"/>
              <w:rPr>
                <w:b/>
                <w:sz w:val="22"/>
              </w:rPr>
            </w:pPr>
            <w:r>
              <w:rPr>
                <w:rFonts w:cs="Calibri" w:hint="eastAsia"/>
                <w:b/>
                <w:bCs/>
                <w:sz w:val="22"/>
                <w:lang w:eastAsia="zh-CN"/>
              </w:rPr>
              <w:t>主要行动</w:t>
            </w:r>
          </w:p>
        </w:tc>
        <w:tc>
          <w:tcPr>
            <w:tcW w:w="3440" w:type="dxa"/>
            <w:shd w:val="clear" w:color="auto" w:fill="E7E6E6"/>
          </w:tcPr>
          <w:p w14:paraId="4AE99EEA" w14:textId="77777777" w:rsidR="005C6CB9" w:rsidRDefault="008B3F22" w:rsidP="00977B92">
            <w:pPr>
              <w:snapToGrid w:val="0"/>
              <w:jc w:val="center"/>
              <w:rPr>
                <w:b/>
                <w:sz w:val="22"/>
              </w:rPr>
            </w:pPr>
            <w:r>
              <w:rPr>
                <w:rFonts w:cs="Calibri" w:hint="eastAsia"/>
                <w:b/>
                <w:bCs/>
                <w:sz w:val="22"/>
                <w:lang w:eastAsia="zh-CN"/>
              </w:rPr>
              <w:t>条款</w:t>
            </w:r>
          </w:p>
        </w:tc>
        <w:tc>
          <w:tcPr>
            <w:tcW w:w="2518" w:type="dxa"/>
            <w:shd w:val="clear" w:color="auto" w:fill="E7E6E6"/>
          </w:tcPr>
          <w:p w14:paraId="7F825CD5" w14:textId="77777777" w:rsidR="005C6CB9" w:rsidRDefault="008B3F22" w:rsidP="00977B92">
            <w:pPr>
              <w:snapToGrid w:val="0"/>
              <w:jc w:val="center"/>
              <w:rPr>
                <w:b/>
                <w:sz w:val="22"/>
              </w:rPr>
            </w:pPr>
            <w:r>
              <w:rPr>
                <w:rFonts w:cs="Calibri" w:hint="eastAsia"/>
                <w:b/>
                <w:bCs/>
                <w:sz w:val="22"/>
                <w:lang w:eastAsia="zh-CN"/>
              </w:rPr>
              <w:t>预期结果</w:t>
            </w:r>
          </w:p>
        </w:tc>
      </w:tr>
      <w:tr w:rsidR="005C6CB9" w14:paraId="3700A048" w14:textId="77777777">
        <w:trPr>
          <w:jc w:val="center"/>
        </w:trPr>
        <w:tc>
          <w:tcPr>
            <w:tcW w:w="1838" w:type="dxa"/>
          </w:tcPr>
          <w:p w14:paraId="23BF6AE9" w14:textId="2A842010" w:rsidR="005C6CB9" w:rsidRDefault="008B3F22" w:rsidP="002207BF">
            <w:pPr>
              <w:tabs>
                <w:tab w:val="clear" w:pos="794"/>
                <w:tab w:val="clear" w:pos="1191"/>
                <w:tab w:val="clear" w:pos="1588"/>
              </w:tabs>
              <w:snapToGrid w:val="0"/>
              <w:jc w:val="both"/>
              <w:rPr>
                <w:sz w:val="22"/>
              </w:rPr>
            </w:pPr>
            <w:r>
              <w:rPr>
                <w:rFonts w:cs="Calibri" w:hint="eastAsia"/>
                <w:sz w:val="22"/>
                <w:lang w:eastAsia="zh-CN"/>
              </w:rPr>
              <w:t>第2次会议</w:t>
            </w:r>
            <w:r>
              <w:rPr>
                <w:rFonts w:cs="Calibri"/>
                <w:sz w:val="22"/>
                <w:lang w:eastAsia="zh-CN"/>
              </w:rPr>
              <w:br/>
            </w:r>
            <w:r>
              <w:rPr>
                <w:rFonts w:cs="Calibri" w:hint="eastAsia"/>
                <w:sz w:val="22"/>
                <w:lang w:eastAsia="zh-CN"/>
              </w:rPr>
              <w:t>（2020年2月</w:t>
            </w:r>
            <w:r w:rsidR="002C1000">
              <w:rPr>
                <w:rFonts w:ascii="Microsoft YaHei" w:eastAsia="Microsoft YaHei" w:hAnsi="Microsoft YaHei" w:cs="Microsoft YaHei" w:hint="eastAsia"/>
                <w:sz w:val="22"/>
                <w:lang w:eastAsia="zh-CN"/>
              </w:rPr>
              <w:t>）</w:t>
            </w:r>
          </w:p>
        </w:tc>
        <w:tc>
          <w:tcPr>
            <w:tcW w:w="2977" w:type="dxa"/>
            <w:vMerge w:val="restart"/>
          </w:tcPr>
          <w:p w14:paraId="01753807" w14:textId="77777777" w:rsidR="005C6CB9" w:rsidRPr="00977B92" w:rsidRDefault="008B3F22" w:rsidP="00977B92">
            <w:pPr>
              <w:snapToGrid w:val="0"/>
              <w:rPr>
                <w:sz w:val="22"/>
                <w:lang w:val="en-US" w:eastAsia="zh-CN"/>
              </w:rPr>
            </w:pPr>
            <w:r>
              <w:rPr>
                <w:rFonts w:cs="Calibri" w:hint="eastAsia"/>
                <w:sz w:val="22"/>
                <w:lang w:eastAsia="zh-CN"/>
              </w:rPr>
              <w:t>逐</w:t>
            </w:r>
            <w:proofErr w:type="gramStart"/>
            <w:r>
              <w:rPr>
                <w:rFonts w:cs="Calibri" w:hint="eastAsia"/>
                <w:sz w:val="22"/>
                <w:lang w:eastAsia="zh-CN"/>
              </w:rPr>
              <w:t>款审议</w:t>
            </w:r>
            <w:proofErr w:type="gramEnd"/>
            <w:r>
              <w:rPr>
                <w:rFonts w:cs="Calibri" w:hint="eastAsia"/>
                <w:sz w:val="22"/>
                <w:lang w:eastAsia="zh-CN"/>
              </w:rPr>
              <w:t>《国际电信规则》</w:t>
            </w:r>
          </w:p>
        </w:tc>
        <w:tc>
          <w:tcPr>
            <w:tcW w:w="3440" w:type="dxa"/>
          </w:tcPr>
          <w:p w14:paraId="08F30DAF" w14:textId="77777777" w:rsidR="005C6CB9" w:rsidRDefault="008B3F22" w:rsidP="000A389E">
            <w:pPr>
              <w:rPr>
                <w:rFonts w:cs="Calibri"/>
                <w:sz w:val="22"/>
                <w:lang w:eastAsia="zh-CN"/>
              </w:rPr>
            </w:pPr>
            <w:r>
              <w:rPr>
                <w:rFonts w:cs="Calibri" w:hint="eastAsia"/>
                <w:sz w:val="22"/>
                <w:lang w:eastAsia="zh-CN"/>
              </w:rPr>
              <w:t>前言</w:t>
            </w:r>
          </w:p>
          <w:p w14:paraId="6F609B55" w14:textId="77777777" w:rsidR="005C6CB9" w:rsidRDefault="008B3F22" w:rsidP="000A389E">
            <w:pPr>
              <w:rPr>
                <w:rFonts w:cs="Calibri"/>
                <w:sz w:val="22"/>
                <w:lang w:eastAsia="zh-CN"/>
              </w:rPr>
            </w:pPr>
            <w:r>
              <w:rPr>
                <w:rFonts w:cs="Calibri" w:hint="eastAsia"/>
                <w:sz w:val="22"/>
                <w:lang w:eastAsia="zh-CN"/>
              </w:rPr>
              <w:t>第1条：规则的宗旨和范围</w:t>
            </w:r>
          </w:p>
          <w:p w14:paraId="68341063" w14:textId="77777777" w:rsidR="005C6CB9" w:rsidRDefault="008B3F22" w:rsidP="000A389E">
            <w:pPr>
              <w:rPr>
                <w:rFonts w:cs="Calibri"/>
                <w:sz w:val="22"/>
                <w:lang w:eastAsia="zh-CN"/>
              </w:rPr>
            </w:pPr>
            <w:r>
              <w:rPr>
                <w:rFonts w:cs="Calibri" w:hint="eastAsia"/>
                <w:sz w:val="22"/>
                <w:lang w:eastAsia="zh-CN"/>
              </w:rPr>
              <w:t>第2条：定义</w:t>
            </w:r>
          </w:p>
          <w:p w14:paraId="30659BFA" w14:textId="77777777" w:rsidR="005C6CB9" w:rsidRDefault="008B3F22" w:rsidP="000A389E">
            <w:pPr>
              <w:rPr>
                <w:rFonts w:cs="Calibri"/>
                <w:sz w:val="22"/>
                <w:lang w:eastAsia="zh-CN"/>
              </w:rPr>
            </w:pPr>
            <w:r>
              <w:rPr>
                <w:rFonts w:cs="Calibri" w:hint="eastAsia"/>
                <w:sz w:val="22"/>
                <w:lang w:eastAsia="zh-CN"/>
              </w:rPr>
              <w:t>第3条：国际网络</w:t>
            </w:r>
          </w:p>
          <w:p w14:paraId="451DA2E2" w14:textId="77777777" w:rsidR="005C6CB9" w:rsidRDefault="008B3F22" w:rsidP="000A389E">
            <w:pPr>
              <w:snapToGrid w:val="0"/>
              <w:rPr>
                <w:sz w:val="22"/>
              </w:rPr>
            </w:pPr>
            <w:r>
              <w:rPr>
                <w:rFonts w:cs="Calibri" w:hint="eastAsia"/>
                <w:sz w:val="22"/>
                <w:lang w:eastAsia="zh-CN"/>
              </w:rPr>
              <w:t>第4条：国际电信业务</w:t>
            </w:r>
          </w:p>
        </w:tc>
        <w:tc>
          <w:tcPr>
            <w:tcW w:w="2518" w:type="dxa"/>
          </w:tcPr>
          <w:p w14:paraId="1CFE8282" w14:textId="77777777" w:rsidR="005C6CB9" w:rsidRDefault="008B3F22">
            <w:pPr>
              <w:rPr>
                <w:rFonts w:cs="Calibri"/>
                <w:sz w:val="22"/>
                <w:lang w:eastAsia="zh-CN"/>
              </w:rPr>
            </w:pPr>
            <w:r>
              <w:rPr>
                <w:rFonts w:cs="Calibri" w:hint="eastAsia"/>
                <w:sz w:val="22"/>
                <w:lang w:eastAsia="zh-CN"/>
              </w:rPr>
              <w:t>利用审议表</w:t>
            </w:r>
            <w:r>
              <w:rPr>
                <w:rStyle w:val="FootnoteReference"/>
                <w:rFonts w:cs="Calibri"/>
                <w:sz w:val="22"/>
              </w:rPr>
              <w:footnoteReference w:id="2"/>
            </w:r>
            <w:r>
              <w:rPr>
                <w:rFonts w:cs="Calibri" w:hint="eastAsia"/>
                <w:sz w:val="22"/>
                <w:lang w:eastAsia="zh-CN"/>
              </w:rPr>
              <w:t>进行的逐</w:t>
            </w:r>
            <w:proofErr w:type="gramStart"/>
            <w:r>
              <w:rPr>
                <w:rFonts w:cs="Calibri" w:hint="eastAsia"/>
                <w:sz w:val="22"/>
                <w:lang w:eastAsia="zh-CN"/>
              </w:rPr>
              <w:t>款审议</w:t>
            </w:r>
            <w:proofErr w:type="gramEnd"/>
            <w:r>
              <w:rPr>
                <w:rFonts w:cs="Calibri" w:hint="eastAsia"/>
                <w:sz w:val="22"/>
                <w:lang w:eastAsia="zh-CN"/>
              </w:rPr>
              <w:t>结果草案</w:t>
            </w:r>
          </w:p>
          <w:p w14:paraId="3764D39D" w14:textId="77777777" w:rsidR="005C6CB9" w:rsidRDefault="005C6CB9">
            <w:pPr>
              <w:rPr>
                <w:rFonts w:cs="Calibri"/>
                <w:sz w:val="22"/>
                <w:lang w:eastAsia="zh-CN"/>
              </w:rPr>
            </w:pPr>
          </w:p>
          <w:p w14:paraId="3216FD4F" w14:textId="77777777" w:rsidR="005C6CB9" w:rsidRDefault="008B3F22" w:rsidP="00977B92">
            <w:pPr>
              <w:snapToGrid w:val="0"/>
              <w:rPr>
                <w:sz w:val="22"/>
                <w:lang w:eastAsia="zh-CN"/>
              </w:rPr>
            </w:pPr>
            <w:r>
              <w:rPr>
                <w:rFonts w:cs="Calibri" w:hint="eastAsia"/>
                <w:sz w:val="22"/>
                <w:lang w:eastAsia="zh-CN"/>
              </w:rPr>
              <w:t>提交理事会的进展报告</w:t>
            </w:r>
          </w:p>
        </w:tc>
      </w:tr>
      <w:tr w:rsidR="005C6CB9" w14:paraId="7FC1BAA6" w14:textId="77777777">
        <w:trPr>
          <w:jc w:val="center"/>
        </w:trPr>
        <w:tc>
          <w:tcPr>
            <w:tcW w:w="1838" w:type="dxa"/>
          </w:tcPr>
          <w:p w14:paraId="2E11C92B" w14:textId="7EDFECED" w:rsidR="005C6CB9" w:rsidRDefault="008B3F22" w:rsidP="002207BF">
            <w:pPr>
              <w:tabs>
                <w:tab w:val="clear" w:pos="794"/>
                <w:tab w:val="clear" w:pos="1191"/>
                <w:tab w:val="clear" w:pos="1588"/>
              </w:tabs>
              <w:snapToGrid w:val="0"/>
              <w:jc w:val="both"/>
              <w:rPr>
                <w:sz w:val="22"/>
              </w:rPr>
            </w:pPr>
            <w:r>
              <w:rPr>
                <w:rFonts w:cs="Calibri" w:hint="eastAsia"/>
                <w:sz w:val="22"/>
                <w:lang w:eastAsia="zh-CN"/>
              </w:rPr>
              <w:t>第</w:t>
            </w:r>
            <w:r>
              <w:rPr>
                <w:rFonts w:cs="Calibri"/>
                <w:sz w:val="22"/>
                <w:lang w:eastAsia="zh-CN"/>
              </w:rPr>
              <w:t>3</w:t>
            </w:r>
            <w:r>
              <w:rPr>
                <w:rFonts w:cs="Calibri" w:hint="eastAsia"/>
                <w:sz w:val="22"/>
                <w:lang w:eastAsia="zh-CN"/>
              </w:rPr>
              <w:t>次会议</w:t>
            </w:r>
            <w:r>
              <w:rPr>
                <w:rFonts w:cs="Calibri"/>
                <w:sz w:val="22"/>
                <w:lang w:eastAsia="zh-CN"/>
              </w:rPr>
              <w:br/>
            </w:r>
            <w:r>
              <w:rPr>
                <w:rFonts w:cs="Calibri" w:hint="eastAsia"/>
                <w:sz w:val="22"/>
                <w:lang w:eastAsia="zh-CN"/>
              </w:rPr>
              <w:t>（2020年</w:t>
            </w:r>
            <w:r>
              <w:rPr>
                <w:rFonts w:cs="Calibri"/>
                <w:sz w:val="22"/>
                <w:lang w:eastAsia="zh-CN"/>
              </w:rPr>
              <w:t>9</w:t>
            </w:r>
            <w:r>
              <w:rPr>
                <w:rFonts w:cs="Calibri" w:hint="eastAsia"/>
                <w:sz w:val="22"/>
                <w:lang w:eastAsia="zh-CN"/>
              </w:rPr>
              <w:t>月</w:t>
            </w:r>
            <w:r w:rsidR="002C1000">
              <w:rPr>
                <w:rFonts w:ascii="Microsoft YaHei" w:eastAsia="Microsoft YaHei" w:hAnsi="Microsoft YaHei" w:cs="Microsoft YaHei" w:hint="eastAsia"/>
                <w:sz w:val="22"/>
                <w:lang w:eastAsia="zh-CN"/>
              </w:rPr>
              <w:t>）</w:t>
            </w:r>
          </w:p>
        </w:tc>
        <w:tc>
          <w:tcPr>
            <w:tcW w:w="2977" w:type="dxa"/>
            <w:vMerge/>
          </w:tcPr>
          <w:p w14:paraId="7B5F3662" w14:textId="77777777" w:rsidR="005C6CB9" w:rsidRDefault="005C6CB9" w:rsidP="00977B92">
            <w:pPr>
              <w:snapToGrid w:val="0"/>
              <w:rPr>
                <w:sz w:val="22"/>
              </w:rPr>
            </w:pPr>
          </w:p>
        </w:tc>
        <w:tc>
          <w:tcPr>
            <w:tcW w:w="3440" w:type="dxa"/>
          </w:tcPr>
          <w:p w14:paraId="0EB63D8C" w14:textId="77777777" w:rsidR="005C6CB9" w:rsidRDefault="008B3F22" w:rsidP="000A389E">
            <w:pPr>
              <w:rPr>
                <w:rFonts w:cs="Calibri"/>
                <w:sz w:val="22"/>
                <w:lang w:eastAsia="zh-CN"/>
              </w:rPr>
            </w:pPr>
            <w:r>
              <w:rPr>
                <w:rFonts w:cs="Calibri" w:hint="eastAsia"/>
                <w:sz w:val="22"/>
                <w:lang w:eastAsia="zh-CN"/>
              </w:rPr>
              <w:t>第5条：生命安全电信和优先电信</w:t>
            </w:r>
          </w:p>
          <w:p w14:paraId="0063E5BA" w14:textId="77777777" w:rsidR="005C6CB9" w:rsidRDefault="008B3F22" w:rsidP="000A389E">
            <w:pPr>
              <w:rPr>
                <w:rFonts w:cs="Calibri"/>
                <w:sz w:val="22"/>
                <w:lang w:eastAsia="zh-CN"/>
              </w:rPr>
            </w:pPr>
            <w:r>
              <w:rPr>
                <w:rFonts w:cs="Calibri" w:hint="eastAsia"/>
                <w:sz w:val="22"/>
                <w:lang w:eastAsia="zh-CN"/>
              </w:rPr>
              <w:t>第6条：网络安全和健壮性</w:t>
            </w:r>
          </w:p>
          <w:p w14:paraId="1370B716" w14:textId="77777777" w:rsidR="005C6CB9" w:rsidRDefault="008B3F22" w:rsidP="000A389E">
            <w:pPr>
              <w:rPr>
                <w:rFonts w:cs="Calibri"/>
                <w:sz w:val="22"/>
                <w:lang w:eastAsia="zh-CN"/>
              </w:rPr>
            </w:pPr>
            <w:r>
              <w:rPr>
                <w:rFonts w:cs="Calibri" w:hint="eastAsia"/>
                <w:sz w:val="22"/>
                <w:lang w:eastAsia="zh-CN"/>
              </w:rPr>
              <w:t>第7条：未经请求的群发电子信息</w:t>
            </w:r>
          </w:p>
          <w:p w14:paraId="662C8867" w14:textId="77777777" w:rsidR="005C6CB9" w:rsidRDefault="008B3F22" w:rsidP="000A389E">
            <w:pPr>
              <w:rPr>
                <w:rFonts w:cs="Calibri"/>
                <w:sz w:val="22"/>
                <w:lang w:eastAsia="zh-CN"/>
              </w:rPr>
            </w:pPr>
            <w:r>
              <w:rPr>
                <w:rFonts w:cs="Calibri" w:hint="eastAsia"/>
                <w:sz w:val="22"/>
                <w:lang w:eastAsia="zh-CN"/>
              </w:rPr>
              <w:t>第8条：计费和结算</w:t>
            </w:r>
          </w:p>
          <w:p w14:paraId="5579D594" w14:textId="77777777" w:rsidR="005C6CB9" w:rsidRPr="00977B92" w:rsidRDefault="008B3F22" w:rsidP="000A389E">
            <w:pPr>
              <w:snapToGrid w:val="0"/>
              <w:rPr>
                <w:sz w:val="22"/>
                <w:lang w:val="en-US" w:eastAsia="zh-CN"/>
              </w:rPr>
            </w:pPr>
            <w:r>
              <w:rPr>
                <w:rFonts w:cs="Calibri" w:hint="eastAsia"/>
                <w:sz w:val="22"/>
                <w:lang w:eastAsia="zh-CN"/>
              </w:rPr>
              <w:t>附录1：关于结算的一般条款</w:t>
            </w:r>
          </w:p>
        </w:tc>
        <w:tc>
          <w:tcPr>
            <w:tcW w:w="2518" w:type="dxa"/>
          </w:tcPr>
          <w:p w14:paraId="24522E2A" w14:textId="17743809" w:rsidR="005C6CB9" w:rsidRPr="00977B92" w:rsidRDefault="008B3F22" w:rsidP="000A389E">
            <w:pPr>
              <w:rPr>
                <w:sz w:val="22"/>
                <w:lang w:val="en-US" w:eastAsia="zh-CN"/>
              </w:rPr>
            </w:pPr>
            <w:r w:rsidRPr="000A389E">
              <w:rPr>
                <w:rFonts w:eastAsia="SimSun" w:cs="Calibri" w:hint="eastAsia"/>
                <w:sz w:val="22"/>
                <w:lang w:eastAsia="zh-CN"/>
              </w:rPr>
              <w:t>利用审议表进行的逐</w:t>
            </w:r>
            <w:proofErr w:type="gramStart"/>
            <w:r w:rsidRPr="000A389E">
              <w:rPr>
                <w:rFonts w:eastAsia="SimSun" w:cs="Calibri" w:hint="eastAsia"/>
                <w:sz w:val="22"/>
                <w:lang w:eastAsia="zh-CN"/>
              </w:rPr>
              <w:t>款审议</w:t>
            </w:r>
            <w:proofErr w:type="gramEnd"/>
            <w:r w:rsidRPr="000A389E">
              <w:rPr>
                <w:rFonts w:eastAsia="SimSun" w:cs="Calibri" w:hint="eastAsia"/>
                <w:sz w:val="22"/>
                <w:lang w:eastAsia="zh-CN"/>
              </w:rPr>
              <w:t>结果草案</w:t>
            </w:r>
          </w:p>
        </w:tc>
      </w:tr>
      <w:tr w:rsidR="005C6CB9" w14:paraId="1E3A0E1F" w14:textId="77777777">
        <w:trPr>
          <w:jc w:val="center"/>
        </w:trPr>
        <w:tc>
          <w:tcPr>
            <w:tcW w:w="1838" w:type="dxa"/>
          </w:tcPr>
          <w:p w14:paraId="462277C0" w14:textId="300C765D" w:rsidR="005C6CB9" w:rsidRDefault="008B3F22" w:rsidP="002207BF">
            <w:pPr>
              <w:tabs>
                <w:tab w:val="clear" w:pos="794"/>
                <w:tab w:val="clear" w:pos="1191"/>
                <w:tab w:val="clear" w:pos="1588"/>
              </w:tabs>
              <w:snapToGrid w:val="0"/>
              <w:jc w:val="both"/>
              <w:rPr>
                <w:sz w:val="22"/>
              </w:rPr>
            </w:pPr>
            <w:r>
              <w:rPr>
                <w:rFonts w:cs="Calibri" w:hint="eastAsia"/>
                <w:sz w:val="22"/>
                <w:lang w:eastAsia="zh-CN"/>
              </w:rPr>
              <w:t>第</w:t>
            </w:r>
            <w:r>
              <w:rPr>
                <w:rFonts w:cs="Calibri"/>
                <w:sz w:val="22"/>
                <w:lang w:eastAsia="zh-CN"/>
              </w:rPr>
              <w:t>4</w:t>
            </w:r>
            <w:r>
              <w:rPr>
                <w:rFonts w:cs="Calibri" w:hint="eastAsia"/>
                <w:sz w:val="22"/>
                <w:lang w:eastAsia="zh-CN"/>
              </w:rPr>
              <w:t>次会议</w:t>
            </w:r>
            <w:r>
              <w:rPr>
                <w:rFonts w:cs="Calibri"/>
                <w:sz w:val="22"/>
                <w:lang w:eastAsia="zh-CN"/>
              </w:rPr>
              <w:br/>
            </w:r>
            <w:r>
              <w:rPr>
                <w:rFonts w:cs="Calibri" w:hint="eastAsia"/>
                <w:sz w:val="22"/>
                <w:lang w:eastAsia="zh-CN"/>
              </w:rPr>
              <w:t>（202</w:t>
            </w:r>
            <w:r>
              <w:rPr>
                <w:rFonts w:cs="Calibri"/>
                <w:sz w:val="22"/>
                <w:lang w:eastAsia="zh-CN"/>
              </w:rPr>
              <w:t>1</w:t>
            </w:r>
            <w:r>
              <w:rPr>
                <w:rFonts w:cs="Calibri" w:hint="eastAsia"/>
                <w:sz w:val="22"/>
                <w:lang w:eastAsia="zh-CN"/>
              </w:rPr>
              <w:t>年2月</w:t>
            </w:r>
            <w:r w:rsidR="002C1000">
              <w:rPr>
                <w:rFonts w:ascii="Microsoft YaHei" w:eastAsia="Microsoft YaHei" w:hAnsi="Microsoft YaHei" w:cs="Microsoft YaHei" w:hint="eastAsia"/>
                <w:sz w:val="22"/>
                <w:lang w:eastAsia="zh-CN"/>
              </w:rPr>
              <w:t>）</w:t>
            </w:r>
          </w:p>
        </w:tc>
        <w:tc>
          <w:tcPr>
            <w:tcW w:w="2977" w:type="dxa"/>
            <w:vMerge/>
          </w:tcPr>
          <w:p w14:paraId="3358EDEC" w14:textId="77777777" w:rsidR="005C6CB9" w:rsidRDefault="005C6CB9" w:rsidP="00977B92">
            <w:pPr>
              <w:snapToGrid w:val="0"/>
              <w:rPr>
                <w:sz w:val="22"/>
              </w:rPr>
            </w:pPr>
          </w:p>
        </w:tc>
        <w:tc>
          <w:tcPr>
            <w:tcW w:w="3440" w:type="dxa"/>
          </w:tcPr>
          <w:p w14:paraId="75AC4329" w14:textId="77777777" w:rsidR="005C6CB9" w:rsidRDefault="008B3F22" w:rsidP="000A389E">
            <w:pPr>
              <w:rPr>
                <w:rFonts w:cs="Calibri"/>
                <w:sz w:val="22"/>
                <w:lang w:eastAsia="zh-CN"/>
              </w:rPr>
            </w:pPr>
            <w:r>
              <w:rPr>
                <w:rFonts w:cs="Calibri" w:hint="eastAsia"/>
                <w:sz w:val="22"/>
                <w:lang w:eastAsia="zh-CN"/>
              </w:rPr>
              <w:t>第9条：业务的中止</w:t>
            </w:r>
          </w:p>
          <w:p w14:paraId="6C996039" w14:textId="77777777" w:rsidR="005C6CB9" w:rsidRDefault="008B3F22" w:rsidP="000A389E">
            <w:pPr>
              <w:rPr>
                <w:rFonts w:cs="Calibri"/>
                <w:sz w:val="22"/>
                <w:lang w:eastAsia="zh-CN"/>
              </w:rPr>
            </w:pPr>
            <w:r>
              <w:rPr>
                <w:rFonts w:cs="Calibri" w:hint="eastAsia"/>
                <w:sz w:val="22"/>
                <w:lang w:eastAsia="zh-CN"/>
              </w:rPr>
              <w:t>第10条：资料的转发</w:t>
            </w:r>
          </w:p>
          <w:p w14:paraId="530D4CF0" w14:textId="77777777" w:rsidR="005C6CB9" w:rsidRDefault="008B3F22" w:rsidP="000A389E">
            <w:pPr>
              <w:rPr>
                <w:rFonts w:cs="Calibri"/>
                <w:sz w:val="22"/>
                <w:lang w:eastAsia="zh-CN"/>
              </w:rPr>
            </w:pPr>
            <w:r>
              <w:rPr>
                <w:rFonts w:cs="Calibri" w:hint="eastAsia"/>
                <w:sz w:val="22"/>
                <w:lang w:eastAsia="zh-CN"/>
              </w:rPr>
              <w:t>第11条：节能/电子废弃物</w:t>
            </w:r>
          </w:p>
          <w:p w14:paraId="404D721F" w14:textId="77777777" w:rsidR="005C6CB9" w:rsidRDefault="008B3F22" w:rsidP="000A389E">
            <w:pPr>
              <w:rPr>
                <w:rFonts w:cs="Calibri"/>
                <w:sz w:val="22"/>
                <w:lang w:eastAsia="zh-CN"/>
              </w:rPr>
            </w:pPr>
            <w:r>
              <w:rPr>
                <w:rFonts w:cs="Calibri" w:hint="eastAsia"/>
                <w:sz w:val="22"/>
                <w:lang w:eastAsia="zh-CN"/>
              </w:rPr>
              <w:t>第12条：无障碍获取</w:t>
            </w:r>
          </w:p>
          <w:p w14:paraId="761FEE6B" w14:textId="77777777" w:rsidR="005C6CB9" w:rsidRDefault="008B3F22" w:rsidP="000A389E">
            <w:pPr>
              <w:rPr>
                <w:rFonts w:cs="Calibri"/>
                <w:sz w:val="22"/>
                <w:lang w:eastAsia="zh-CN"/>
              </w:rPr>
            </w:pPr>
            <w:r>
              <w:rPr>
                <w:rFonts w:cs="Calibri" w:hint="eastAsia"/>
                <w:sz w:val="22"/>
                <w:lang w:eastAsia="zh-CN"/>
              </w:rPr>
              <w:t>第13条：特别安排</w:t>
            </w:r>
          </w:p>
          <w:p w14:paraId="420A72EF" w14:textId="77777777" w:rsidR="005C6CB9" w:rsidRDefault="008B3F22" w:rsidP="000A389E">
            <w:pPr>
              <w:rPr>
                <w:rFonts w:cs="Calibri"/>
                <w:sz w:val="22"/>
                <w:lang w:eastAsia="zh-CN"/>
              </w:rPr>
            </w:pPr>
            <w:r>
              <w:rPr>
                <w:rFonts w:cs="Calibri" w:hint="eastAsia"/>
                <w:sz w:val="22"/>
                <w:lang w:eastAsia="zh-CN"/>
              </w:rPr>
              <w:t>第14条：最后条款</w:t>
            </w:r>
          </w:p>
          <w:p w14:paraId="25E8229A" w14:textId="77777777" w:rsidR="005C6CB9" w:rsidRDefault="008B3F22" w:rsidP="000A389E">
            <w:pPr>
              <w:snapToGrid w:val="0"/>
              <w:rPr>
                <w:sz w:val="22"/>
                <w:lang w:eastAsia="zh-CN"/>
              </w:rPr>
            </w:pPr>
            <w:r>
              <w:rPr>
                <w:rFonts w:cs="Calibri" w:hint="eastAsia"/>
                <w:sz w:val="22"/>
                <w:lang w:eastAsia="zh-CN"/>
              </w:rPr>
              <w:t>附录2：关于水上电信的补充条款</w:t>
            </w:r>
          </w:p>
        </w:tc>
        <w:tc>
          <w:tcPr>
            <w:tcW w:w="2518" w:type="dxa"/>
          </w:tcPr>
          <w:p w14:paraId="496AB8A2" w14:textId="1500DDAC" w:rsidR="005C6CB9" w:rsidRPr="008B3F22" w:rsidRDefault="008B3F22" w:rsidP="008B3F22">
            <w:pPr>
              <w:rPr>
                <w:rFonts w:cs="Calibri"/>
                <w:sz w:val="22"/>
                <w:lang w:eastAsia="zh-CN"/>
              </w:rPr>
            </w:pPr>
            <w:r>
              <w:rPr>
                <w:rFonts w:cs="Calibri" w:hint="eastAsia"/>
                <w:sz w:val="22"/>
                <w:lang w:eastAsia="zh-CN"/>
              </w:rPr>
              <w:t>利用审议表进行的逐</w:t>
            </w:r>
            <w:proofErr w:type="gramStart"/>
            <w:r>
              <w:rPr>
                <w:rFonts w:cs="Calibri" w:hint="eastAsia"/>
                <w:sz w:val="22"/>
                <w:lang w:eastAsia="zh-CN"/>
              </w:rPr>
              <w:t>款审议</w:t>
            </w:r>
            <w:proofErr w:type="gramEnd"/>
            <w:r>
              <w:rPr>
                <w:rFonts w:cs="Calibri" w:hint="eastAsia"/>
                <w:sz w:val="22"/>
                <w:lang w:eastAsia="zh-CN"/>
              </w:rPr>
              <w:t>结果草案提交理事会的进展报告</w:t>
            </w:r>
          </w:p>
        </w:tc>
      </w:tr>
      <w:tr w:rsidR="00E365AB" w14:paraId="1C11944A" w14:textId="77777777">
        <w:trPr>
          <w:jc w:val="center"/>
        </w:trPr>
        <w:tc>
          <w:tcPr>
            <w:tcW w:w="1838" w:type="dxa"/>
          </w:tcPr>
          <w:p w14:paraId="53E7E2F2" w14:textId="60976518" w:rsidR="00E365AB" w:rsidRPr="003D763C" w:rsidRDefault="00F40E40" w:rsidP="002207BF">
            <w:pPr>
              <w:tabs>
                <w:tab w:val="clear" w:pos="794"/>
                <w:tab w:val="clear" w:pos="1191"/>
                <w:tab w:val="clear" w:pos="1588"/>
              </w:tabs>
              <w:snapToGrid w:val="0"/>
              <w:jc w:val="both"/>
              <w:rPr>
                <w:rFonts w:asciiTheme="minorHAnsi" w:eastAsiaTheme="minorEastAsia" w:hAnsiTheme="minorHAnsi" w:cstheme="minorHAnsi"/>
                <w:sz w:val="22"/>
                <w:lang w:eastAsia="zh-CN"/>
              </w:rPr>
            </w:pPr>
            <w:r w:rsidRPr="003D763C">
              <w:rPr>
                <w:rFonts w:asciiTheme="minorHAnsi" w:eastAsiaTheme="minorEastAsia" w:hAnsiTheme="minorHAnsi" w:cstheme="minorHAnsi"/>
                <w:sz w:val="22"/>
                <w:lang w:eastAsia="zh-CN"/>
              </w:rPr>
              <w:t>第</w:t>
            </w:r>
            <w:r w:rsidRPr="003D763C">
              <w:rPr>
                <w:rFonts w:asciiTheme="minorHAnsi" w:eastAsiaTheme="minorEastAsia" w:hAnsiTheme="minorHAnsi" w:cstheme="minorHAnsi"/>
                <w:sz w:val="22"/>
                <w:lang w:eastAsia="zh-CN"/>
              </w:rPr>
              <w:t>5</w:t>
            </w:r>
            <w:r w:rsidRPr="003D763C">
              <w:rPr>
                <w:rFonts w:asciiTheme="minorHAnsi" w:eastAsiaTheme="minorEastAsia" w:hAnsiTheme="minorHAnsi" w:cstheme="minorHAnsi"/>
                <w:sz w:val="22"/>
                <w:lang w:eastAsia="zh-CN"/>
              </w:rPr>
              <w:t>次会议</w:t>
            </w:r>
            <w:r w:rsidR="003D763C" w:rsidRPr="003D763C">
              <w:rPr>
                <w:rFonts w:asciiTheme="minorHAnsi" w:eastAsiaTheme="minorEastAsia" w:hAnsiTheme="minorHAnsi" w:cstheme="minorHAnsi"/>
                <w:sz w:val="22"/>
                <w:lang w:eastAsia="zh-CN"/>
              </w:rPr>
              <w:br/>
            </w:r>
            <w:r w:rsidR="003D763C" w:rsidRPr="003D763C">
              <w:rPr>
                <w:rFonts w:asciiTheme="minorHAnsi" w:eastAsiaTheme="minorEastAsia" w:hAnsiTheme="minorHAnsi" w:cstheme="minorHAnsi"/>
                <w:sz w:val="22"/>
                <w:lang w:eastAsia="zh-CN"/>
              </w:rPr>
              <w:t>（</w:t>
            </w:r>
            <w:r w:rsidR="00E365AB" w:rsidRPr="003D763C">
              <w:rPr>
                <w:rFonts w:asciiTheme="minorHAnsi" w:eastAsiaTheme="minorEastAsia" w:hAnsiTheme="minorHAnsi" w:cstheme="minorHAnsi"/>
                <w:sz w:val="22"/>
              </w:rPr>
              <w:t>2021</w:t>
            </w:r>
            <w:r w:rsidRPr="003D763C">
              <w:rPr>
                <w:rFonts w:asciiTheme="minorHAnsi" w:eastAsiaTheme="minorEastAsia" w:hAnsiTheme="minorHAnsi" w:cstheme="minorHAnsi"/>
                <w:sz w:val="22"/>
                <w:lang w:eastAsia="zh-CN"/>
              </w:rPr>
              <w:t>年</w:t>
            </w:r>
            <w:r w:rsidRPr="003D763C">
              <w:rPr>
                <w:rFonts w:asciiTheme="minorHAnsi" w:eastAsiaTheme="minorEastAsia" w:hAnsiTheme="minorHAnsi" w:cstheme="minorHAnsi"/>
                <w:sz w:val="22"/>
                <w:lang w:eastAsia="zh-CN"/>
              </w:rPr>
              <w:t>9</w:t>
            </w:r>
            <w:r w:rsidRPr="003D763C">
              <w:rPr>
                <w:rFonts w:asciiTheme="minorHAnsi" w:eastAsiaTheme="minorEastAsia" w:hAnsiTheme="minorHAnsi" w:cstheme="minorHAnsi"/>
                <w:sz w:val="22"/>
                <w:lang w:eastAsia="zh-CN"/>
              </w:rPr>
              <w:t>月</w:t>
            </w:r>
            <w:r w:rsidR="002C1000">
              <w:rPr>
                <w:rFonts w:asciiTheme="minorHAnsi" w:eastAsiaTheme="minorEastAsia" w:hAnsiTheme="minorHAnsi" w:cstheme="minorHAnsi"/>
                <w:sz w:val="22"/>
                <w:lang w:eastAsia="zh-CN"/>
              </w:rPr>
              <w:t>）</w:t>
            </w:r>
          </w:p>
        </w:tc>
        <w:tc>
          <w:tcPr>
            <w:tcW w:w="2977" w:type="dxa"/>
          </w:tcPr>
          <w:p w14:paraId="01FA507C" w14:textId="49F5D6A0" w:rsidR="00E365AB" w:rsidRPr="003D763C" w:rsidRDefault="00AF5524" w:rsidP="00E365AB">
            <w:pPr>
              <w:snapToGrid w:val="0"/>
              <w:rPr>
                <w:rFonts w:asciiTheme="minorHAnsi" w:hAnsiTheme="minorHAnsi" w:cstheme="minorHAnsi"/>
                <w:sz w:val="22"/>
                <w:lang w:eastAsia="zh-CN"/>
              </w:rPr>
            </w:pPr>
            <w:r w:rsidRPr="003D763C">
              <w:rPr>
                <w:rFonts w:asciiTheme="minorHAnsi" w:hAnsiTheme="minorHAnsi" w:cstheme="minorHAnsi"/>
                <w:bCs/>
                <w:sz w:val="22"/>
                <w:lang w:eastAsia="zh-CN"/>
              </w:rPr>
              <w:t>在逐</w:t>
            </w:r>
            <w:proofErr w:type="gramStart"/>
            <w:r w:rsidRPr="003D763C">
              <w:rPr>
                <w:rFonts w:asciiTheme="minorHAnsi" w:hAnsiTheme="minorHAnsi" w:cstheme="minorHAnsi"/>
                <w:bCs/>
                <w:sz w:val="22"/>
                <w:lang w:eastAsia="zh-CN"/>
              </w:rPr>
              <w:t>款审议</w:t>
            </w:r>
            <w:proofErr w:type="gramEnd"/>
            <w:r w:rsidRPr="003D763C">
              <w:rPr>
                <w:rFonts w:asciiTheme="minorHAnsi" w:hAnsiTheme="minorHAnsi" w:cstheme="minorHAnsi"/>
                <w:bCs/>
                <w:sz w:val="22"/>
                <w:lang w:eastAsia="zh-CN"/>
              </w:rPr>
              <w:t>基础上的</w:t>
            </w:r>
            <w:r w:rsidR="003D763C">
              <w:rPr>
                <w:rFonts w:asciiTheme="minorHAnsi" w:eastAsiaTheme="minorEastAsia" w:hAnsiTheme="minorHAnsi" w:cstheme="minorHAnsi"/>
                <w:bCs/>
                <w:sz w:val="22"/>
                <w:lang w:eastAsia="zh-CN"/>
              </w:rPr>
              <w:br/>
            </w:r>
            <w:r w:rsidRPr="003D763C">
              <w:rPr>
                <w:rFonts w:asciiTheme="minorHAnsi" w:hAnsiTheme="minorHAnsi" w:cstheme="minorHAnsi"/>
                <w:bCs/>
                <w:sz w:val="22"/>
                <w:lang w:eastAsia="zh-CN"/>
              </w:rPr>
              <w:t>总体意见</w:t>
            </w:r>
          </w:p>
        </w:tc>
        <w:tc>
          <w:tcPr>
            <w:tcW w:w="3440" w:type="dxa"/>
          </w:tcPr>
          <w:p w14:paraId="7AEE4E1B" w14:textId="77777777" w:rsidR="00E365AB" w:rsidRPr="003D763C" w:rsidRDefault="00E365AB" w:rsidP="00E365AB">
            <w:pPr>
              <w:rPr>
                <w:rFonts w:asciiTheme="minorHAnsi" w:hAnsiTheme="minorHAnsi" w:cstheme="minorHAnsi"/>
                <w:sz w:val="22"/>
                <w:lang w:eastAsia="zh-CN"/>
              </w:rPr>
            </w:pPr>
          </w:p>
        </w:tc>
        <w:tc>
          <w:tcPr>
            <w:tcW w:w="2518" w:type="dxa"/>
          </w:tcPr>
          <w:p w14:paraId="23375055" w14:textId="6D969EBB" w:rsidR="00E365AB" w:rsidRPr="003D763C" w:rsidRDefault="00F40E40" w:rsidP="00E365AB">
            <w:pPr>
              <w:rPr>
                <w:rFonts w:asciiTheme="minorHAnsi" w:eastAsiaTheme="minorEastAsia" w:hAnsiTheme="minorHAnsi" w:cstheme="minorHAnsi"/>
                <w:sz w:val="22"/>
                <w:lang w:eastAsia="zh-CN"/>
              </w:rPr>
            </w:pPr>
            <w:r w:rsidRPr="003D763C">
              <w:rPr>
                <w:rFonts w:asciiTheme="minorHAnsi" w:eastAsiaTheme="minorEastAsia" w:hAnsiTheme="minorHAnsi" w:cstheme="minorHAnsi"/>
                <w:sz w:val="22"/>
                <w:lang w:eastAsia="zh-CN"/>
              </w:rPr>
              <w:t>向理事会</w:t>
            </w:r>
            <w:r w:rsidR="00E365AB" w:rsidRPr="003D763C">
              <w:rPr>
                <w:rFonts w:asciiTheme="minorHAnsi" w:eastAsiaTheme="minorEastAsia" w:hAnsiTheme="minorHAnsi" w:cstheme="minorHAnsi"/>
                <w:sz w:val="22"/>
                <w:lang w:eastAsia="zh-CN"/>
              </w:rPr>
              <w:t>2022</w:t>
            </w:r>
            <w:r w:rsidRPr="003D763C">
              <w:rPr>
                <w:rFonts w:asciiTheme="minorHAnsi" w:eastAsiaTheme="minorEastAsia" w:hAnsiTheme="minorHAnsi" w:cstheme="minorHAnsi"/>
                <w:sz w:val="22"/>
                <w:lang w:eastAsia="zh-CN"/>
              </w:rPr>
              <w:t>年会议提交的最后报告的初稿</w:t>
            </w:r>
          </w:p>
        </w:tc>
      </w:tr>
      <w:tr w:rsidR="00E365AB" w14:paraId="2382E717" w14:textId="77777777">
        <w:trPr>
          <w:jc w:val="center"/>
        </w:trPr>
        <w:tc>
          <w:tcPr>
            <w:tcW w:w="1838" w:type="dxa"/>
          </w:tcPr>
          <w:p w14:paraId="65C408B0" w14:textId="5B065922" w:rsidR="00E365AB" w:rsidRPr="003D763C" w:rsidRDefault="00F40E40" w:rsidP="002207BF">
            <w:pPr>
              <w:tabs>
                <w:tab w:val="clear" w:pos="794"/>
                <w:tab w:val="clear" w:pos="1191"/>
                <w:tab w:val="clear" w:pos="1588"/>
              </w:tabs>
              <w:snapToGrid w:val="0"/>
              <w:jc w:val="both"/>
              <w:rPr>
                <w:rFonts w:asciiTheme="minorHAnsi" w:hAnsiTheme="minorHAnsi" w:cstheme="minorHAnsi"/>
                <w:sz w:val="22"/>
                <w:lang w:eastAsia="zh-CN"/>
              </w:rPr>
            </w:pPr>
            <w:r w:rsidRPr="003D763C">
              <w:rPr>
                <w:rFonts w:asciiTheme="minorHAnsi" w:eastAsiaTheme="minorEastAsia" w:hAnsiTheme="minorHAnsi" w:cstheme="minorHAnsi"/>
                <w:sz w:val="22"/>
                <w:lang w:eastAsia="zh-CN"/>
              </w:rPr>
              <w:t>第</w:t>
            </w:r>
            <w:r w:rsidRPr="003D763C">
              <w:rPr>
                <w:rFonts w:asciiTheme="minorHAnsi" w:eastAsiaTheme="minorEastAsia" w:hAnsiTheme="minorHAnsi" w:cstheme="minorHAnsi"/>
                <w:sz w:val="22"/>
                <w:lang w:eastAsia="zh-CN"/>
              </w:rPr>
              <w:t>6</w:t>
            </w:r>
            <w:r w:rsidRPr="003D763C">
              <w:rPr>
                <w:rFonts w:asciiTheme="minorHAnsi" w:eastAsiaTheme="minorEastAsia" w:hAnsiTheme="minorHAnsi" w:cstheme="minorHAnsi"/>
                <w:sz w:val="22"/>
                <w:lang w:eastAsia="zh-CN"/>
              </w:rPr>
              <w:t>次会议</w:t>
            </w:r>
            <w:r w:rsidR="003D763C">
              <w:rPr>
                <w:rFonts w:asciiTheme="minorHAnsi" w:eastAsiaTheme="minorEastAsia" w:hAnsiTheme="minorHAnsi" w:cstheme="minorHAnsi"/>
                <w:sz w:val="22"/>
                <w:lang w:eastAsia="zh-CN"/>
              </w:rPr>
              <w:br/>
            </w:r>
            <w:r w:rsidRPr="003D763C">
              <w:rPr>
                <w:rFonts w:asciiTheme="minorHAnsi" w:eastAsiaTheme="minorEastAsia" w:hAnsiTheme="minorHAnsi" w:cstheme="minorHAnsi"/>
                <w:sz w:val="22"/>
                <w:lang w:eastAsia="zh-CN"/>
              </w:rPr>
              <w:t>（理事会</w:t>
            </w:r>
            <w:r w:rsidRPr="003D763C">
              <w:rPr>
                <w:rFonts w:asciiTheme="minorHAnsi" w:eastAsiaTheme="minorEastAsia" w:hAnsiTheme="minorHAnsi" w:cstheme="minorHAnsi"/>
                <w:sz w:val="22"/>
                <w:lang w:eastAsia="zh-CN"/>
              </w:rPr>
              <w:t>2022</w:t>
            </w:r>
            <w:r w:rsidRPr="003D763C">
              <w:rPr>
                <w:rFonts w:asciiTheme="minorHAnsi" w:eastAsiaTheme="minorEastAsia" w:hAnsiTheme="minorHAnsi" w:cstheme="minorHAnsi"/>
                <w:sz w:val="22"/>
                <w:lang w:eastAsia="zh-CN"/>
              </w:rPr>
              <w:t>年会议前夕</w:t>
            </w:r>
            <w:r w:rsidR="002C1000">
              <w:rPr>
                <w:rFonts w:asciiTheme="minorHAnsi" w:eastAsiaTheme="minorEastAsia" w:hAnsiTheme="minorHAnsi" w:cstheme="minorHAnsi"/>
                <w:sz w:val="22"/>
                <w:lang w:eastAsia="zh-CN"/>
              </w:rPr>
              <w:t>）</w:t>
            </w:r>
          </w:p>
        </w:tc>
        <w:tc>
          <w:tcPr>
            <w:tcW w:w="2977" w:type="dxa"/>
          </w:tcPr>
          <w:p w14:paraId="2C8E376F" w14:textId="7B3E4058" w:rsidR="00E365AB" w:rsidRPr="003D763C" w:rsidRDefault="00F40E40" w:rsidP="00E365AB">
            <w:pPr>
              <w:snapToGrid w:val="0"/>
              <w:rPr>
                <w:rFonts w:asciiTheme="minorHAnsi" w:hAnsiTheme="minorHAnsi" w:cstheme="minorHAnsi"/>
                <w:sz w:val="22"/>
                <w:lang w:eastAsia="zh-CN"/>
              </w:rPr>
            </w:pPr>
            <w:r w:rsidRPr="003D763C">
              <w:rPr>
                <w:rFonts w:asciiTheme="minorHAnsi" w:eastAsiaTheme="minorEastAsia" w:hAnsiTheme="minorHAnsi" w:cstheme="minorHAnsi"/>
                <w:sz w:val="22"/>
                <w:lang w:eastAsia="zh-CN"/>
              </w:rPr>
              <w:t>敲定向提交的最后报告</w:t>
            </w:r>
          </w:p>
        </w:tc>
        <w:tc>
          <w:tcPr>
            <w:tcW w:w="3440" w:type="dxa"/>
          </w:tcPr>
          <w:p w14:paraId="66F15B96" w14:textId="77777777" w:rsidR="00E365AB" w:rsidRPr="003D763C" w:rsidRDefault="00E365AB" w:rsidP="00E365AB">
            <w:pPr>
              <w:rPr>
                <w:rFonts w:asciiTheme="minorHAnsi" w:hAnsiTheme="minorHAnsi" w:cstheme="minorHAnsi"/>
                <w:sz w:val="22"/>
                <w:lang w:eastAsia="zh-CN"/>
              </w:rPr>
            </w:pPr>
          </w:p>
        </w:tc>
        <w:tc>
          <w:tcPr>
            <w:tcW w:w="2518" w:type="dxa"/>
          </w:tcPr>
          <w:p w14:paraId="54538785" w14:textId="2E4F365F" w:rsidR="00E365AB" w:rsidRPr="003D763C" w:rsidRDefault="00F40E40" w:rsidP="00E365AB">
            <w:pPr>
              <w:rPr>
                <w:rFonts w:asciiTheme="minorHAnsi" w:hAnsiTheme="minorHAnsi" w:cstheme="minorHAnsi"/>
                <w:sz w:val="22"/>
                <w:lang w:eastAsia="zh-CN"/>
              </w:rPr>
            </w:pPr>
            <w:r w:rsidRPr="003D763C">
              <w:rPr>
                <w:rFonts w:asciiTheme="minorHAnsi" w:eastAsiaTheme="minorEastAsia" w:hAnsiTheme="minorHAnsi" w:cstheme="minorHAnsi"/>
                <w:sz w:val="22"/>
                <w:lang w:eastAsia="zh-CN"/>
              </w:rPr>
              <w:t>向理事会</w:t>
            </w:r>
            <w:r w:rsidRPr="003D763C">
              <w:rPr>
                <w:rFonts w:asciiTheme="minorHAnsi" w:eastAsiaTheme="minorEastAsia" w:hAnsiTheme="minorHAnsi" w:cstheme="minorHAnsi"/>
                <w:sz w:val="22"/>
                <w:lang w:eastAsia="zh-CN"/>
              </w:rPr>
              <w:t>2022</w:t>
            </w:r>
            <w:r w:rsidRPr="003D763C">
              <w:rPr>
                <w:rFonts w:asciiTheme="minorHAnsi" w:eastAsiaTheme="minorEastAsia" w:hAnsiTheme="minorHAnsi" w:cstheme="minorHAnsi"/>
                <w:sz w:val="22"/>
                <w:lang w:eastAsia="zh-CN"/>
              </w:rPr>
              <w:t>年会议提交的最后报告</w:t>
            </w:r>
          </w:p>
        </w:tc>
      </w:tr>
    </w:tbl>
    <w:p w14:paraId="343C8AFD" w14:textId="77777777" w:rsidR="005C6CB9" w:rsidRPr="00796F37" w:rsidRDefault="005C6CB9">
      <w:pPr>
        <w:snapToGrid w:val="0"/>
        <w:jc w:val="both"/>
        <w:rPr>
          <w:rFonts w:eastAsia="Calibri" w:cs="Calibri"/>
          <w:b/>
          <w:highlight w:val="cyan"/>
          <w:lang w:eastAsia="zh-CN"/>
        </w:rPr>
      </w:pPr>
    </w:p>
    <w:p w14:paraId="4B9C5019" w14:textId="77777777" w:rsidR="00451B35" w:rsidRDefault="008B3F22">
      <w:pPr>
        <w:snapToGrid w:val="0"/>
        <w:rPr>
          <w:rFonts w:eastAsia="Calibri" w:cs="Arial"/>
          <w:lang w:eastAsia="zh-CN"/>
        </w:rPr>
        <w:sectPr w:rsidR="00451B35">
          <w:pgSz w:w="11907" w:h="16834"/>
          <w:pgMar w:top="1418" w:right="1134" w:bottom="1418" w:left="1134" w:header="720" w:footer="720" w:gutter="0"/>
          <w:paperSrc w:first="15" w:other="15"/>
          <w:cols w:space="720"/>
          <w:docGrid w:linePitch="326"/>
        </w:sectPr>
      </w:pPr>
      <w:r>
        <w:rPr>
          <w:rFonts w:eastAsia="Calibri" w:cs="Arial"/>
          <w:lang w:eastAsia="zh-CN"/>
        </w:rPr>
        <w:br w:type="page"/>
      </w:r>
    </w:p>
    <w:p w14:paraId="4A6DB35B" w14:textId="5FA01A1D" w:rsidR="00537311" w:rsidRPr="00537311" w:rsidRDefault="00537311" w:rsidP="00537311">
      <w:pPr>
        <w:tabs>
          <w:tab w:val="clear" w:pos="794"/>
          <w:tab w:val="clear" w:pos="1191"/>
          <w:tab w:val="clear" w:pos="1588"/>
          <w:tab w:val="clear" w:pos="1985"/>
          <w:tab w:val="left" w:pos="567"/>
          <w:tab w:val="left" w:pos="1134"/>
          <w:tab w:val="left" w:pos="1701"/>
          <w:tab w:val="left" w:pos="2268"/>
          <w:tab w:val="left" w:pos="2835"/>
        </w:tabs>
        <w:spacing w:before="720"/>
        <w:jc w:val="center"/>
        <w:rPr>
          <w:rFonts w:cs="Calibri"/>
          <w:b/>
          <w:bCs/>
          <w:caps/>
          <w:szCs w:val="24"/>
          <w:lang w:val="es-ES_tradnl" w:eastAsia="zh-CN"/>
        </w:rPr>
      </w:pPr>
      <w:bookmarkStart w:id="27" w:name="附件2"/>
      <w:bookmarkStart w:id="28" w:name="lt_pId139"/>
      <w:bookmarkEnd w:id="27"/>
      <w:r w:rsidRPr="00537311">
        <w:rPr>
          <w:rFonts w:cs="Calibri" w:hint="eastAsia"/>
          <w:b/>
          <w:bCs/>
          <w:caps/>
          <w:szCs w:val="24"/>
          <w:lang w:val="es-ES_tradnl" w:eastAsia="zh-CN"/>
        </w:rPr>
        <w:lastRenderedPageBreak/>
        <w:t>附件</w:t>
      </w:r>
      <w:bookmarkEnd w:id="28"/>
      <w:r w:rsidRPr="00537311">
        <w:rPr>
          <w:rFonts w:cs="Calibri" w:hint="eastAsia"/>
          <w:b/>
          <w:bCs/>
          <w:caps/>
          <w:szCs w:val="24"/>
          <w:lang w:val="es-ES_tradnl" w:eastAsia="zh-CN"/>
        </w:rPr>
        <w:t>2</w:t>
      </w:r>
    </w:p>
    <w:p w14:paraId="6D8673C9" w14:textId="2C1013A0" w:rsidR="00537311" w:rsidRPr="00537311" w:rsidRDefault="00537311" w:rsidP="00537311">
      <w:pPr>
        <w:keepNext/>
        <w:keepLines/>
        <w:spacing w:before="240" w:after="280"/>
        <w:jc w:val="center"/>
        <w:rPr>
          <w:rFonts w:cs="Calibri"/>
          <w:b/>
          <w:szCs w:val="24"/>
          <w:lang w:val="es-ES_tradnl" w:eastAsia="zh-CN"/>
        </w:rPr>
      </w:pPr>
      <w:bookmarkStart w:id="29" w:name="lt_pId140"/>
      <w:r w:rsidRPr="00537311">
        <w:rPr>
          <w:rFonts w:cs="Calibri" w:hint="eastAsia"/>
          <w:b/>
          <w:szCs w:val="24"/>
          <w:lang w:val="es-ES_tradnl" w:eastAsia="zh-CN"/>
        </w:rPr>
        <w:t>审查表（序言</w:t>
      </w:r>
      <w:r w:rsidRPr="00537311">
        <w:rPr>
          <w:rFonts w:cs="Calibri" w:hint="eastAsia"/>
          <w:b/>
          <w:szCs w:val="24"/>
          <w:lang w:val="es-ES_tradnl" w:eastAsia="zh-CN"/>
        </w:rPr>
        <w:t>-</w:t>
      </w:r>
      <w:bookmarkEnd w:id="29"/>
      <w:r w:rsidRPr="00537311">
        <w:rPr>
          <w:rFonts w:cs="Calibri" w:hint="eastAsia"/>
          <w:b/>
          <w:szCs w:val="24"/>
          <w:lang w:val="es-ES_tradnl" w:eastAsia="zh-CN"/>
        </w:rPr>
        <w:t>附录</w:t>
      </w:r>
      <w:r w:rsidRPr="00537311">
        <w:rPr>
          <w:rFonts w:cs="Calibri" w:hint="eastAsia"/>
          <w:b/>
          <w:szCs w:val="24"/>
          <w:lang w:val="es-ES_tradnl" w:eastAsia="zh-CN"/>
        </w:rPr>
        <w:t>2</w:t>
      </w:r>
      <w:r w:rsidR="002C1000">
        <w:rPr>
          <w:rFonts w:cs="Calibri" w:hint="eastAsia"/>
          <w:b/>
          <w:szCs w:val="24"/>
          <w:lang w:val="es-ES_tradnl" w:eastAsia="zh-CN"/>
        </w:rPr>
        <w:t>）</w:t>
      </w:r>
    </w:p>
    <w:tbl>
      <w:tblPr>
        <w:tblW w:w="0" w:type="auto"/>
        <w:tblLook w:val="04A0" w:firstRow="1" w:lastRow="0" w:firstColumn="1" w:lastColumn="0" w:noHBand="0" w:noVBand="1"/>
      </w:tblPr>
      <w:tblGrid>
        <w:gridCol w:w="1137"/>
        <w:gridCol w:w="3026"/>
        <w:gridCol w:w="2802"/>
        <w:gridCol w:w="2187"/>
        <w:gridCol w:w="2220"/>
        <w:gridCol w:w="2626"/>
      </w:tblGrid>
      <w:tr w:rsidR="00537311" w:rsidRPr="00537311" w14:paraId="0C166D71" w14:textId="77777777" w:rsidTr="002E44C9">
        <w:trPr>
          <w:tblHeader/>
        </w:trPr>
        <w:tc>
          <w:tcPr>
            <w:tcW w:w="1137" w:type="dxa"/>
            <w:shd w:val="clear" w:color="auto" w:fill="DDD9C3" w:themeFill="background2" w:themeFillShade="E6"/>
            <w:vAlign w:val="center"/>
          </w:tcPr>
          <w:p w14:paraId="5BA93917" w14:textId="77777777" w:rsidR="00537311" w:rsidRPr="00537311" w:rsidRDefault="00537311" w:rsidP="002852D4">
            <w:pPr>
              <w:tabs>
                <w:tab w:val="clear" w:pos="794"/>
                <w:tab w:val="clear" w:pos="1191"/>
                <w:tab w:val="clear" w:pos="1588"/>
                <w:tab w:val="clear" w:pos="1985"/>
              </w:tabs>
              <w:overflowPunct/>
              <w:autoSpaceDE/>
              <w:autoSpaceDN/>
              <w:adjustRightInd/>
              <w:snapToGrid w:val="0"/>
              <w:spacing w:after="120" w:line="259" w:lineRule="auto"/>
              <w:jc w:val="center"/>
              <w:textAlignment w:val="auto"/>
              <w:rPr>
                <w:b/>
                <w:szCs w:val="24"/>
              </w:rPr>
            </w:pPr>
            <w:r w:rsidRPr="00537311">
              <w:rPr>
                <w:b/>
                <w:szCs w:val="24"/>
              </w:rPr>
              <w:t>2012</w:t>
            </w:r>
            <w:proofErr w:type="spellStart"/>
            <w:r w:rsidRPr="00537311">
              <w:rPr>
                <w:rFonts w:hint="eastAsia"/>
                <w:b/>
                <w:szCs w:val="24"/>
              </w:rPr>
              <w:t>年版条款</w:t>
            </w:r>
            <w:proofErr w:type="spellEnd"/>
          </w:p>
        </w:tc>
        <w:tc>
          <w:tcPr>
            <w:tcW w:w="3026" w:type="dxa"/>
            <w:shd w:val="clear" w:color="auto" w:fill="DDD9C3" w:themeFill="background2" w:themeFillShade="E6"/>
            <w:vAlign w:val="center"/>
          </w:tcPr>
          <w:p w14:paraId="0600144E" w14:textId="77777777" w:rsidR="00537311" w:rsidRPr="00537311" w:rsidRDefault="00537311" w:rsidP="00537311">
            <w:pPr>
              <w:tabs>
                <w:tab w:val="clear" w:pos="794"/>
                <w:tab w:val="clear" w:pos="1191"/>
                <w:tab w:val="clear" w:pos="1588"/>
                <w:tab w:val="clear" w:pos="1985"/>
              </w:tabs>
              <w:overflowPunct/>
              <w:autoSpaceDE/>
              <w:autoSpaceDN/>
              <w:adjustRightInd/>
              <w:snapToGrid w:val="0"/>
              <w:spacing w:after="120" w:line="259" w:lineRule="auto"/>
              <w:jc w:val="center"/>
              <w:textAlignment w:val="auto"/>
              <w:rPr>
                <w:b/>
                <w:szCs w:val="24"/>
              </w:rPr>
            </w:pPr>
            <w:proofErr w:type="spellStart"/>
            <w:r w:rsidRPr="00537311">
              <w:rPr>
                <w:rFonts w:hint="eastAsia"/>
                <w:b/>
                <w:szCs w:val="24"/>
              </w:rPr>
              <w:t>分条款</w:t>
            </w:r>
            <w:proofErr w:type="spellEnd"/>
          </w:p>
        </w:tc>
        <w:tc>
          <w:tcPr>
            <w:tcW w:w="2802" w:type="dxa"/>
            <w:shd w:val="clear" w:color="auto" w:fill="DDD9C3" w:themeFill="background2" w:themeFillShade="E6"/>
            <w:vAlign w:val="center"/>
          </w:tcPr>
          <w:p w14:paraId="4C17ABDB" w14:textId="77777777" w:rsidR="00537311" w:rsidRPr="00537311" w:rsidRDefault="00537311" w:rsidP="00537311">
            <w:pPr>
              <w:tabs>
                <w:tab w:val="clear" w:pos="794"/>
                <w:tab w:val="clear" w:pos="1191"/>
                <w:tab w:val="clear" w:pos="1588"/>
                <w:tab w:val="clear" w:pos="1985"/>
              </w:tabs>
              <w:overflowPunct/>
              <w:autoSpaceDE/>
              <w:autoSpaceDN/>
              <w:adjustRightInd/>
              <w:snapToGrid w:val="0"/>
              <w:spacing w:after="120" w:line="259" w:lineRule="auto"/>
              <w:jc w:val="center"/>
              <w:textAlignment w:val="auto"/>
              <w:rPr>
                <w:b/>
                <w:szCs w:val="24"/>
              </w:rPr>
            </w:pPr>
            <w:proofErr w:type="spellStart"/>
            <w:r w:rsidRPr="00537311">
              <w:rPr>
                <w:rFonts w:hint="eastAsia"/>
                <w:b/>
                <w:szCs w:val="24"/>
              </w:rPr>
              <w:t>相关的</w:t>
            </w:r>
            <w:proofErr w:type="spellEnd"/>
            <w:r w:rsidRPr="00537311">
              <w:rPr>
                <w:rFonts w:hint="eastAsia"/>
                <w:b/>
                <w:szCs w:val="24"/>
              </w:rPr>
              <w:t>1988</w:t>
            </w:r>
            <w:proofErr w:type="spellStart"/>
            <w:r w:rsidRPr="00537311">
              <w:rPr>
                <w:rFonts w:hint="eastAsia"/>
                <w:b/>
                <w:szCs w:val="24"/>
              </w:rPr>
              <w:t>年版分条款</w:t>
            </w:r>
            <w:proofErr w:type="spellEnd"/>
          </w:p>
        </w:tc>
        <w:tc>
          <w:tcPr>
            <w:tcW w:w="2187" w:type="dxa"/>
            <w:shd w:val="clear" w:color="auto" w:fill="DDD9C3" w:themeFill="background2" w:themeFillShade="E6"/>
            <w:vAlign w:val="center"/>
          </w:tcPr>
          <w:p w14:paraId="4328E140" w14:textId="77777777" w:rsidR="00537311" w:rsidRPr="00537311" w:rsidRDefault="00537311" w:rsidP="00537311">
            <w:pPr>
              <w:tabs>
                <w:tab w:val="clear" w:pos="794"/>
                <w:tab w:val="clear" w:pos="1191"/>
                <w:tab w:val="clear" w:pos="1588"/>
                <w:tab w:val="clear" w:pos="1985"/>
              </w:tabs>
              <w:overflowPunct/>
              <w:autoSpaceDE/>
              <w:autoSpaceDN/>
              <w:adjustRightInd/>
              <w:snapToGrid w:val="0"/>
              <w:spacing w:after="120" w:line="259" w:lineRule="auto"/>
              <w:jc w:val="center"/>
              <w:textAlignment w:val="auto"/>
              <w:rPr>
                <w:b/>
                <w:szCs w:val="24"/>
                <w:lang w:eastAsia="zh-CN"/>
              </w:rPr>
            </w:pPr>
            <w:r w:rsidRPr="00537311">
              <w:rPr>
                <w:rFonts w:hint="eastAsia"/>
                <w:b/>
                <w:szCs w:val="24"/>
                <w:lang w:eastAsia="zh-CN"/>
              </w:rPr>
              <w:t>在促进网络和</w:t>
            </w:r>
            <w:r w:rsidRPr="00537311">
              <w:rPr>
                <w:b/>
                <w:szCs w:val="24"/>
                <w:lang w:eastAsia="zh-CN"/>
              </w:rPr>
              <w:br/>
            </w:r>
            <w:r w:rsidRPr="00537311">
              <w:rPr>
                <w:rFonts w:hint="eastAsia"/>
                <w:b/>
                <w:szCs w:val="24"/>
                <w:lang w:eastAsia="zh-CN"/>
              </w:rPr>
              <w:t>业务提供与发展</w:t>
            </w:r>
            <w:r w:rsidRPr="00537311">
              <w:rPr>
                <w:b/>
                <w:szCs w:val="24"/>
                <w:lang w:eastAsia="zh-CN"/>
              </w:rPr>
              <w:br/>
            </w:r>
            <w:r w:rsidRPr="00537311">
              <w:rPr>
                <w:rFonts w:hint="eastAsia"/>
                <w:b/>
                <w:szCs w:val="24"/>
                <w:lang w:eastAsia="zh-CN"/>
              </w:rPr>
              <w:t>中的适用性</w:t>
            </w:r>
          </w:p>
        </w:tc>
        <w:tc>
          <w:tcPr>
            <w:tcW w:w="2220" w:type="dxa"/>
            <w:shd w:val="clear" w:color="auto" w:fill="DDD9C3" w:themeFill="background2" w:themeFillShade="E6"/>
            <w:vAlign w:val="center"/>
          </w:tcPr>
          <w:p w14:paraId="12563549" w14:textId="77777777" w:rsidR="00537311" w:rsidRPr="00537311" w:rsidRDefault="00537311" w:rsidP="00537311">
            <w:pPr>
              <w:tabs>
                <w:tab w:val="clear" w:pos="794"/>
                <w:tab w:val="clear" w:pos="1191"/>
                <w:tab w:val="clear" w:pos="1588"/>
                <w:tab w:val="clear" w:pos="1985"/>
              </w:tabs>
              <w:overflowPunct/>
              <w:autoSpaceDE/>
              <w:autoSpaceDN/>
              <w:adjustRightInd/>
              <w:snapToGrid w:val="0"/>
              <w:spacing w:after="120" w:line="259" w:lineRule="auto"/>
              <w:jc w:val="center"/>
              <w:textAlignment w:val="auto"/>
              <w:rPr>
                <w:b/>
                <w:szCs w:val="24"/>
                <w:lang w:eastAsia="zh-CN"/>
              </w:rPr>
            </w:pPr>
            <w:r w:rsidRPr="00537311">
              <w:rPr>
                <w:rFonts w:hint="eastAsia"/>
                <w:b/>
                <w:szCs w:val="24"/>
                <w:lang w:eastAsia="zh-CN"/>
              </w:rPr>
              <w:t>适应新趋势和正在出现问题的灵活性</w:t>
            </w:r>
          </w:p>
        </w:tc>
        <w:tc>
          <w:tcPr>
            <w:tcW w:w="2626" w:type="dxa"/>
            <w:shd w:val="clear" w:color="auto" w:fill="DDD9C3" w:themeFill="background2" w:themeFillShade="E6"/>
            <w:vAlign w:val="center"/>
          </w:tcPr>
          <w:p w14:paraId="1046ED9E" w14:textId="77777777" w:rsidR="00537311" w:rsidRPr="00537311" w:rsidRDefault="00537311" w:rsidP="00537311">
            <w:pPr>
              <w:tabs>
                <w:tab w:val="clear" w:pos="794"/>
                <w:tab w:val="clear" w:pos="1191"/>
                <w:tab w:val="clear" w:pos="1588"/>
                <w:tab w:val="clear" w:pos="1985"/>
              </w:tabs>
              <w:overflowPunct/>
              <w:autoSpaceDE/>
              <w:autoSpaceDN/>
              <w:adjustRightInd/>
              <w:snapToGrid w:val="0"/>
              <w:spacing w:after="120" w:line="259" w:lineRule="auto"/>
              <w:jc w:val="center"/>
              <w:textAlignment w:val="auto"/>
              <w:rPr>
                <w:b/>
                <w:szCs w:val="24"/>
                <w:lang w:eastAsia="zh-CN"/>
              </w:rPr>
            </w:pPr>
            <w:r w:rsidRPr="00537311">
              <w:rPr>
                <w:rFonts w:hint="eastAsia"/>
                <w:b/>
                <w:szCs w:val="24"/>
                <w:lang w:eastAsia="zh-CN"/>
              </w:rPr>
              <w:t>成果摘要</w:t>
            </w:r>
          </w:p>
        </w:tc>
      </w:tr>
      <w:tr w:rsidR="00537311" w:rsidRPr="00537311" w14:paraId="73163C48" w14:textId="77777777" w:rsidTr="002E44C9">
        <w:tc>
          <w:tcPr>
            <w:tcW w:w="1137" w:type="dxa"/>
          </w:tcPr>
          <w:p w14:paraId="53712D84" w14:textId="033F5545" w:rsidR="00537311" w:rsidRPr="00537311" w:rsidRDefault="004E0B0C" w:rsidP="002852D4">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1</w:t>
            </w:r>
          </w:p>
        </w:tc>
        <w:tc>
          <w:tcPr>
            <w:tcW w:w="3026" w:type="dxa"/>
          </w:tcPr>
          <w:p w14:paraId="37EBF3E6" w14:textId="10D57B10" w:rsidR="00537311" w:rsidRPr="00537311" w:rsidRDefault="00537311" w:rsidP="00537311">
            <w:pPr>
              <w:spacing w:before="60" w:after="60"/>
              <w:rPr>
                <w:rFonts w:cs="Calibri"/>
                <w:b/>
                <w:szCs w:val="24"/>
                <w:highlight w:val="yellow"/>
                <w:lang w:eastAsia="zh-CN"/>
              </w:rPr>
            </w:pPr>
            <w:r w:rsidRPr="00537311">
              <w:rPr>
                <w:rFonts w:cstheme="minorHAnsi"/>
                <w:b/>
                <w:bCs/>
                <w:szCs w:val="24"/>
                <w:lang w:eastAsia="zh-CN"/>
              </w:rPr>
              <w:t xml:space="preserve">1 </w:t>
            </w:r>
            <w:r w:rsidRPr="00537311">
              <w:rPr>
                <w:rFonts w:cstheme="minorHAnsi" w:hint="eastAsia"/>
                <w:b/>
                <w:szCs w:val="24"/>
                <w:lang w:eastAsia="zh-CN"/>
              </w:rPr>
              <w:t>本《国际电信规则》（</w:t>
            </w:r>
            <w:proofErr w:type="gramStart"/>
            <w:r w:rsidRPr="00537311">
              <w:rPr>
                <w:rFonts w:cstheme="minorHAnsi" w:hint="eastAsia"/>
                <w:b/>
                <w:szCs w:val="24"/>
                <w:lang w:eastAsia="zh-CN"/>
              </w:rPr>
              <w:t>以下简称“</w:t>
            </w:r>
            <w:proofErr w:type="gramEnd"/>
            <w:r w:rsidRPr="00537311">
              <w:rPr>
                <w:rFonts w:cstheme="minorHAnsi" w:hint="eastAsia"/>
                <w:b/>
                <w:szCs w:val="24"/>
                <w:lang w:eastAsia="zh-CN"/>
              </w:rPr>
              <w:t>《规则》”</w:t>
            </w:r>
            <w:r w:rsidR="002C1000">
              <w:rPr>
                <w:rFonts w:cstheme="minorHAnsi" w:hint="eastAsia"/>
                <w:b/>
                <w:szCs w:val="24"/>
                <w:lang w:eastAsia="zh-CN"/>
              </w:rPr>
              <w:t>）</w:t>
            </w:r>
            <w:r w:rsidRPr="00537311">
              <w:rPr>
                <w:rFonts w:cstheme="minorHAnsi" w:hint="eastAsia"/>
                <w:b/>
                <w:szCs w:val="24"/>
                <w:lang w:eastAsia="zh-CN"/>
              </w:rPr>
              <w:t>各项条款在充分承认各国监管其电信活动主权的同时，对国际电信联盟《组织法》和《公约》进行了补充，旨在实现国际电信联盟协调发展世界电信设施、促进电信业务发展及最有效运营的宗旨。</w:t>
            </w:r>
          </w:p>
        </w:tc>
        <w:tc>
          <w:tcPr>
            <w:tcW w:w="2802" w:type="dxa"/>
          </w:tcPr>
          <w:p w14:paraId="71F89B50" w14:textId="77777777" w:rsidR="00537311" w:rsidRPr="00537311" w:rsidRDefault="00537311" w:rsidP="00537311">
            <w:pPr>
              <w:spacing w:before="60" w:after="60"/>
              <w:rPr>
                <w:rFonts w:cs="Calibri"/>
                <w:szCs w:val="24"/>
                <w:lang w:eastAsia="zh-CN"/>
              </w:rPr>
            </w:pPr>
            <w:bookmarkStart w:id="30" w:name="lt_pId150"/>
            <w:bookmarkStart w:id="31" w:name="_Hlk38547610"/>
            <w:r w:rsidRPr="00537311">
              <w:rPr>
                <w:rFonts w:cstheme="minorHAnsi" w:hint="eastAsia"/>
                <w:szCs w:val="24"/>
                <w:lang w:eastAsia="zh-CN"/>
              </w:rPr>
              <w:t>本规则的各项条款在充分承认每个国家均有主权管制其电信的同时，对国际电信公约进行补充，以实现国际电信联盟协调世界电信设施的开发，促进电信业务的发展及其最有效运营的宗旨。</w:t>
            </w:r>
            <w:bookmarkEnd w:id="30"/>
            <w:bookmarkEnd w:id="31"/>
          </w:p>
        </w:tc>
        <w:tc>
          <w:tcPr>
            <w:tcW w:w="2187" w:type="dxa"/>
          </w:tcPr>
          <w:p w14:paraId="696B475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一些成员认为，该款适用于促进网络和业务的提供与发展。</w:t>
            </w:r>
          </w:p>
          <w:p w14:paraId="539BE6FC"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b/>
                <w:szCs w:val="24"/>
                <w:lang w:eastAsia="zh-CN"/>
              </w:rPr>
            </w:pPr>
            <w:bookmarkStart w:id="32" w:name="lt_pId153"/>
            <w:r w:rsidRPr="00537311">
              <w:rPr>
                <w:rFonts w:hint="eastAsia"/>
                <w:szCs w:val="24"/>
                <w:lang w:eastAsia="zh-CN"/>
              </w:rPr>
              <w:t>一些成员认为，</w:t>
            </w:r>
            <w:r w:rsidRPr="00537311">
              <w:rPr>
                <w:szCs w:val="24"/>
                <w:lang w:eastAsia="zh-CN"/>
              </w:rPr>
              <w:t>鉴于在向最终用户提供电信</w:t>
            </w:r>
            <w:r w:rsidRPr="00537311">
              <w:rPr>
                <w:rFonts w:hint="eastAsia"/>
                <w:szCs w:val="24"/>
                <w:lang w:eastAsia="zh-CN"/>
              </w:rPr>
              <w:t>业务</w:t>
            </w:r>
            <w:r w:rsidRPr="00537311">
              <w:rPr>
                <w:szCs w:val="24"/>
                <w:lang w:eastAsia="zh-CN"/>
              </w:rPr>
              <w:t>方面发生</w:t>
            </w:r>
            <w:r w:rsidRPr="00537311">
              <w:rPr>
                <w:rFonts w:hint="eastAsia"/>
                <w:szCs w:val="24"/>
                <w:lang w:eastAsia="zh-CN"/>
              </w:rPr>
              <w:t>了</w:t>
            </w:r>
            <w:r w:rsidRPr="00537311">
              <w:rPr>
                <w:szCs w:val="24"/>
                <w:lang w:eastAsia="zh-CN"/>
              </w:rPr>
              <w:t>变化，</w:t>
            </w:r>
            <w:r w:rsidRPr="00537311">
              <w:rPr>
                <w:rFonts w:hint="eastAsia"/>
                <w:szCs w:val="24"/>
                <w:lang w:eastAsia="zh-CN"/>
              </w:rPr>
              <w:t>因此</w:t>
            </w:r>
            <w:r w:rsidRPr="00537311">
              <w:rPr>
                <w:szCs w:val="24"/>
                <w:lang w:eastAsia="zh-CN"/>
              </w:rPr>
              <w:t>序言</w:t>
            </w:r>
            <w:r w:rsidRPr="00537311">
              <w:rPr>
                <w:rFonts w:hint="eastAsia"/>
                <w:szCs w:val="24"/>
                <w:lang w:eastAsia="zh-CN"/>
              </w:rPr>
              <w:t>应</w:t>
            </w:r>
            <w:r w:rsidRPr="00537311">
              <w:rPr>
                <w:szCs w:val="24"/>
                <w:lang w:eastAsia="zh-CN"/>
              </w:rPr>
              <w:t>得到更新</w:t>
            </w:r>
            <w:r w:rsidRPr="00537311">
              <w:rPr>
                <w:rFonts w:hint="eastAsia"/>
                <w:szCs w:val="24"/>
                <w:lang w:eastAsia="zh-CN"/>
              </w:rPr>
              <w:t>。</w:t>
            </w:r>
            <w:bookmarkEnd w:id="32"/>
          </w:p>
          <w:p w14:paraId="1EF9355B"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一些成员认为，该款重复了国际电联《组织法》，其中每个国家监管其电信的主权已得到承认。</w:t>
            </w:r>
          </w:p>
        </w:tc>
        <w:tc>
          <w:tcPr>
            <w:tcW w:w="2220" w:type="dxa"/>
          </w:tcPr>
          <w:p w14:paraId="5980956F"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b/>
                <w:szCs w:val="24"/>
                <w:lang w:eastAsia="zh-CN"/>
              </w:rPr>
            </w:pPr>
            <w:r w:rsidRPr="00537311">
              <w:rPr>
                <w:rFonts w:cs="Calibri" w:hint="eastAsia"/>
                <w:szCs w:val="24"/>
                <w:lang w:eastAsia="zh-CN"/>
              </w:rPr>
              <w:t>一些成员认为，该款是灵活的，可以适应新趋势和正在出现的问题，同时承认每个国家监管其电信业务的主权。</w:t>
            </w:r>
          </w:p>
          <w:p w14:paraId="34F1B810"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33" w:name="lt_pId156"/>
            <w:r w:rsidRPr="00537311">
              <w:rPr>
                <w:rFonts w:cs="Calibri"/>
                <w:szCs w:val="24"/>
                <w:lang w:eastAsia="zh-CN"/>
              </w:rPr>
              <w:t>一些成员还指出，</w:t>
            </w:r>
            <w:r w:rsidRPr="00537311">
              <w:rPr>
                <w:rFonts w:cs="Calibri" w:hint="eastAsia"/>
                <w:szCs w:val="24"/>
                <w:lang w:eastAsia="zh-CN"/>
              </w:rPr>
              <w:t>该款</w:t>
            </w:r>
            <w:r w:rsidRPr="00537311">
              <w:rPr>
                <w:rFonts w:cs="Calibri"/>
                <w:szCs w:val="24"/>
                <w:lang w:eastAsia="zh-CN"/>
              </w:rPr>
              <w:t>也具有足够的灵活性，使</w:t>
            </w:r>
            <w:r w:rsidRPr="00537311">
              <w:rPr>
                <w:rFonts w:cs="Calibri" w:hint="eastAsia"/>
                <w:szCs w:val="24"/>
                <w:lang w:eastAsia="zh-CN"/>
              </w:rPr>
              <w:t>成员</w:t>
            </w:r>
            <w:r w:rsidRPr="00537311">
              <w:rPr>
                <w:rFonts w:cs="Calibri"/>
                <w:szCs w:val="24"/>
                <w:lang w:eastAsia="zh-CN"/>
              </w:rPr>
              <w:t>国能够在促进统一的同时进行创新，而不会侵犯人权</w:t>
            </w:r>
            <w:r w:rsidRPr="00537311">
              <w:rPr>
                <w:rFonts w:cs="Calibri" w:hint="eastAsia"/>
                <w:szCs w:val="24"/>
                <w:lang w:eastAsia="zh-CN"/>
              </w:rPr>
              <w:t>。</w:t>
            </w:r>
            <w:bookmarkEnd w:id="33"/>
          </w:p>
          <w:p w14:paraId="382F178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34" w:name="lt_pId039"/>
            <w:bookmarkStart w:id="35" w:name="lt_pId157"/>
            <w:r w:rsidRPr="00537311">
              <w:rPr>
                <w:rFonts w:cs="Calibri" w:hint="eastAsia"/>
                <w:szCs w:val="24"/>
                <w:lang w:eastAsia="zh-CN"/>
              </w:rPr>
              <w:t>一些成员认为，</w:t>
            </w:r>
            <w:r w:rsidRPr="00537311">
              <w:rPr>
                <w:rFonts w:cs="Microsoft YaHei" w:hint="eastAsia"/>
                <w:szCs w:val="24"/>
                <w:lang w:eastAsia="zh-CN"/>
              </w:rPr>
              <w:t>为了促进电信业务的发展，同时协调全球电信设施的发</w:t>
            </w:r>
            <w:r w:rsidRPr="00537311">
              <w:rPr>
                <w:rFonts w:cs="Microsoft YaHei" w:hint="eastAsia"/>
                <w:szCs w:val="24"/>
                <w:lang w:eastAsia="zh-CN"/>
              </w:rPr>
              <w:lastRenderedPageBreak/>
              <w:t>展，</w:t>
            </w:r>
            <w:r w:rsidRPr="00537311">
              <w:rPr>
                <w:rFonts w:cs="Calibri" w:hint="eastAsia"/>
                <w:szCs w:val="24"/>
                <w:lang w:eastAsia="zh-CN"/>
              </w:rPr>
              <w:t>国际条约既无必要也无效力。</w:t>
            </w:r>
          </w:p>
          <w:bookmarkEnd w:id="34"/>
          <w:bookmarkEnd w:id="35"/>
          <w:p w14:paraId="01A5739A"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一些成员认为，该款没有考虑到主要由服务</w:t>
            </w:r>
            <w:proofErr w:type="gramStart"/>
            <w:r w:rsidRPr="00537311">
              <w:rPr>
                <w:rFonts w:cs="Calibri" w:hint="eastAsia"/>
                <w:szCs w:val="24"/>
                <w:lang w:eastAsia="zh-CN"/>
              </w:rPr>
              <w:t>层推动</w:t>
            </w:r>
            <w:proofErr w:type="gramEnd"/>
            <w:r w:rsidRPr="00537311">
              <w:rPr>
                <w:rFonts w:cs="Calibri" w:hint="eastAsia"/>
                <w:szCs w:val="24"/>
                <w:lang w:eastAsia="zh-CN"/>
              </w:rPr>
              <w:t>的最终用户电信业务的创新。</w:t>
            </w:r>
          </w:p>
        </w:tc>
        <w:tc>
          <w:tcPr>
            <w:tcW w:w="2626" w:type="dxa"/>
          </w:tcPr>
          <w:p w14:paraId="43509637"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059F8976"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4692BC3"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61C0C502"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B52D084"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业务方面发生的变化。</w:t>
            </w:r>
          </w:p>
        </w:tc>
      </w:tr>
      <w:tr w:rsidR="00537311" w:rsidRPr="00537311" w14:paraId="0EEFDD09" w14:textId="77777777" w:rsidTr="002E44C9">
        <w:tc>
          <w:tcPr>
            <w:tcW w:w="1137" w:type="dxa"/>
          </w:tcPr>
          <w:p w14:paraId="37137850" w14:textId="2FB6DD9B" w:rsidR="00537311" w:rsidRPr="00537311" w:rsidRDefault="004E0B0C" w:rsidP="002852D4">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2</w:t>
            </w:r>
          </w:p>
        </w:tc>
        <w:tc>
          <w:tcPr>
            <w:tcW w:w="3026" w:type="dxa"/>
          </w:tcPr>
          <w:p w14:paraId="00FB6D1B" w14:textId="77054F91"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bookmarkStart w:id="36" w:name="lt_pId162"/>
            <w:r w:rsidRPr="00537311">
              <w:rPr>
                <w:rFonts w:cs="Microsoft YaHei" w:hint="eastAsia"/>
                <w:b/>
                <w:szCs w:val="24"/>
                <w:lang w:eastAsia="zh-CN"/>
              </w:rPr>
              <w:t>成员国确认其承诺：在实施本《规则》时，尊重并恪守其人权义务。</w:t>
            </w:r>
            <w:bookmarkEnd w:id="36"/>
          </w:p>
        </w:tc>
        <w:tc>
          <w:tcPr>
            <w:tcW w:w="2802" w:type="dxa"/>
          </w:tcPr>
          <w:p w14:paraId="489568B2"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tc>
        <w:tc>
          <w:tcPr>
            <w:tcW w:w="2187" w:type="dxa"/>
          </w:tcPr>
          <w:p w14:paraId="26DE3DDF"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一些成员认为，该款适用于网络和业务的提供与发展，并不与成员国提供网络服务的主权相冲突。</w:t>
            </w:r>
          </w:p>
          <w:p w14:paraId="36F864B6"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723C65A4"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37" w:name="lt_pId164"/>
            <w:r w:rsidRPr="00537311">
              <w:rPr>
                <w:rFonts w:cs="Microsoft YaHei" w:hint="eastAsia"/>
                <w:bCs/>
                <w:szCs w:val="24"/>
                <w:lang w:val="en-US" w:eastAsia="zh-CN"/>
              </w:rPr>
              <w:t>一些成员认为，人权问题可以包括保护个人数据、使用移动和基于互联网的通信技术的权利、言论自由、促进互联网的普遍接入等。</w:t>
            </w:r>
            <w:bookmarkEnd w:id="37"/>
          </w:p>
          <w:p w14:paraId="1214486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2F297832"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lastRenderedPageBreak/>
              <w:t>一些成员认为，该款与促进网络和业务的提供与发展无关，因为成员国已受到国际人权法的约束，而且联合国还有其他已涵盖人权问题的文书。</w:t>
            </w:r>
          </w:p>
        </w:tc>
        <w:tc>
          <w:tcPr>
            <w:tcW w:w="2220" w:type="dxa"/>
          </w:tcPr>
          <w:p w14:paraId="64F4F087"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val="en-CA" w:eastAsia="zh-CN"/>
              </w:rPr>
            </w:pPr>
            <w:r w:rsidRPr="00537311">
              <w:rPr>
                <w:rFonts w:cs="Microsoft YaHei"/>
                <w:szCs w:val="24"/>
                <w:lang w:eastAsia="zh-CN"/>
              </w:rPr>
              <w:lastRenderedPageBreak/>
              <w:t>一些成员认为，</w:t>
            </w:r>
            <w:r w:rsidRPr="00537311">
              <w:rPr>
                <w:rFonts w:cs="Microsoft YaHei" w:hint="eastAsia"/>
                <w:szCs w:val="24"/>
                <w:lang w:eastAsia="zh-CN"/>
              </w:rPr>
              <w:t>该款</w:t>
            </w:r>
            <w:r w:rsidRPr="00537311">
              <w:rPr>
                <w:rFonts w:cs="Microsoft YaHei"/>
                <w:szCs w:val="24"/>
                <w:lang w:eastAsia="zh-CN"/>
              </w:rPr>
              <w:t>影响到适应新趋势和</w:t>
            </w:r>
            <w:r w:rsidRPr="00537311">
              <w:rPr>
                <w:rFonts w:cs="Microsoft YaHei" w:hint="eastAsia"/>
                <w:szCs w:val="24"/>
                <w:lang w:eastAsia="zh-CN"/>
              </w:rPr>
              <w:t>正在出现</w:t>
            </w:r>
            <w:r w:rsidRPr="00537311">
              <w:rPr>
                <w:rFonts w:cs="Microsoft YaHei"/>
                <w:szCs w:val="24"/>
                <w:lang w:eastAsia="zh-CN"/>
              </w:rPr>
              <w:t>问题的灵活性</w:t>
            </w:r>
            <w:r w:rsidRPr="00537311">
              <w:rPr>
                <w:rFonts w:cs="Microsoft YaHei" w:hint="eastAsia"/>
                <w:szCs w:val="24"/>
                <w:lang w:eastAsia="zh-CN"/>
              </w:rPr>
              <w:t>。</w:t>
            </w:r>
          </w:p>
          <w:p w14:paraId="23BC4722"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val="en-CA" w:eastAsia="zh-CN"/>
              </w:rPr>
            </w:pPr>
          </w:p>
          <w:p w14:paraId="09019FE6" w14:textId="77777777" w:rsidR="00537311" w:rsidRPr="00537311" w:rsidRDefault="00537311" w:rsidP="00537311">
            <w:pPr>
              <w:spacing w:before="60" w:after="60"/>
              <w:rPr>
                <w:rFonts w:cs="Calibri"/>
                <w:szCs w:val="24"/>
                <w:lang w:val="en-CA" w:eastAsia="zh-CN"/>
              </w:rPr>
            </w:pPr>
            <w:bookmarkStart w:id="38" w:name="lt_pId167"/>
            <w:r w:rsidRPr="00537311">
              <w:rPr>
                <w:rFonts w:cs="Microsoft YaHei" w:hint="eastAsia"/>
                <w:bCs/>
                <w:szCs w:val="24"/>
                <w:lang w:val="en-US" w:eastAsia="zh-CN"/>
              </w:rPr>
              <w:t>一些成员认为，</w:t>
            </w:r>
            <w:r w:rsidRPr="00537311">
              <w:rPr>
                <w:szCs w:val="24"/>
                <w:lang w:eastAsia="zh-CN"/>
              </w:rPr>
              <w:t>灵活性的问题在这里</w:t>
            </w:r>
            <w:r w:rsidRPr="00537311">
              <w:rPr>
                <w:rFonts w:hint="eastAsia"/>
                <w:szCs w:val="24"/>
                <w:lang w:eastAsia="zh-CN"/>
              </w:rPr>
              <w:t>不具相关性，因为</w:t>
            </w:r>
            <w:r w:rsidRPr="00537311">
              <w:rPr>
                <w:szCs w:val="24"/>
                <w:lang w:eastAsia="zh-CN"/>
              </w:rPr>
              <w:t>人权义务普遍适用，</w:t>
            </w:r>
            <w:r w:rsidRPr="00537311">
              <w:rPr>
                <w:rFonts w:hint="eastAsia"/>
                <w:szCs w:val="24"/>
                <w:lang w:eastAsia="zh-CN"/>
              </w:rPr>
              <w:t>且</w:t>
            </w:r>
            <w:r w:rsidRPr="00537311">
              <w:rPr>
                <w:szCs w:val="24"/>
                <w:lang w:eastAsia="zh-CN"/>
              </w:rPr>
              <w:t>联合国大会已认识到人权应在</w:t>
            </w:r>
            <w:r w:rsidRPr="00537311">
              <w:rPr>
                <w:rFonts w:hint="eastAsia"/>
                <w:szCs w:val="24"/>
                <w:lang w:eastAsia="zh-CN"/>
              </w:rPr>
              <w:t>线上</w:t>
            </w:r>
            <w:r w:rsidRPr="00537311">
              <w:rPr>
                <w:szCs w:val="24"/>
                <w:lang w:eastAsia="zh-CN"/>
              </w:rPr>
              <w:t>和</w:t>
            </w:r>
            <w:r w:rsidRPr="00537311">
              <w:rPr>
                <w:rFonts w:hint="eastAsia"/>
                <w:szCs w:val="24"/>
                <w:lang w:eastAsia="zh-CN"/>
              </w:rPr>
              <w:t>线下都</w:t>
            </w:r>
            <w:r w:rsidRPr="00537311">
              <w:rPr>
                <w:szCs w:val="24"/>
                <w:lang w:eastAsia="zh-CN"/>
              </w:rPr>
              <w:t>得到保护。</w:t>
            </w:r>
            <w:bookmarkEnd w:id="38"/>
          </w:p>
          <w:p w14:paraId="1E5FE50B"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5FE28A18"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一些成员认为，该款不影响适应新趋势和正在出现问题</w:t>
            </w:r>
            <w:r w:rsidRPr="00537311">
              <w:rPr>
                <w:rFonts w:cs="Calibri" w:hint="eastAsia"/>
                <w:szCs w:val="24"/>
                <w:lang w:eastAsia="zh-CN"/>
              </w:rPr>
              <w:lastRenderedPageBreak/>
              <w:t>的灵活性；一些成员指出，人权义务的提法非常宽泛，而与人权义务有关的具体内容载于其他有约束力和无约束力的文书中。</w:t>
            </w:r>
          </w:p>
          <w:p w14:paraId="10D8B647"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64D5896C"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val="en-CA" w:eastAsia="zh-CN"/>
              </w:rPr>
            </w:pPr>
            <w:bookmarkStart w:id="39" w:name="lt_pId169"/>
            <w:r w:rsidRPr="00537311">
              <w:rPr>
                <w:rFonts w:cs="Calibri"/>
                <w:szCs w:val="24"/>
                <w:lang w:eastAsia="zh-CN"/>
              </w:rPr>
              <w:t>一些成员还指出，</w:t>
            </w:r>
            <w:r w:rsidRPr="00537311">
              <w:rPr>
                <w:rFonts w:cs="Calibri" w:hint="eastAsia"/>
                <w:szCs w:val="24"/>
                <w:lang w:eastAsia="zh-CN"/>
              </w:rPr>
              <w:t>该款</w:t>
            </w:r>
            <w:r w:rsidRPr="00537311">
              <w:rPr>
                <w:rFonts w:cs="Calibri"/>
                <w:szCs w:val="24"/>
                <w:lang w:eastAsia="zh-CN"/>
              </w:rPr>
              <w:t>也具有足够的灵活性，使</w:t>
            </w:r>
            <w:r w:rsidRPr="00537311">
              <w:rPr>
                <w:rFonts w:cs="Calibri" w:hint="eastAsia"/>
                <w:szCs w:val="24"/>
                <w:lang w:eastAsia="zh-CN"/>
              </w:rPr>
              <w:t>成员</w:t>
            </w:r>
            <w:r w:rsidRPr="00537311">
              <w:rPr>
                <w:rFonts w:cs="Calibri"/>
                <w:szCs w:val="24"/>
                <w:lang w:eastAsia="zh-CN"/>
              </w:rPr>
              <w:t>国能够在促进统一的同时进行创新，而不会侵犯人权</w:t>
            </w:r>
            <w:r w:rsidRPr="00537311">
              <w:rPr>
                <w:rFonts w:cs="Calibri" w:hint="eastAsia"/>
                <w:szCs w:val="24"/>
                <w:lang w:eastAsia="zh-CN"/>
              </w:rPr>
              <w:t>。</w:t>
            </w:r>
            <w:bookmarkEnd w:id="39"/>
          </w:p>
        </w:tc>
        <w:tc>
          <w:tcPr>
            <w:tcW w:w="2626" w:type="dxa"/>
          </w:tcPr>
          <w:p w14:paraId="6F05E6F2"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5079D5A3"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D05B4A4"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tc>
      </w:tr>
      <w:tr w:rsidR="00537311" w:rsidRPr="00537311" w14:paraId="4AF54EBB" w14:textId="77777777" w:rsidTr="002E44C9">
        <w:tc>
          <w:tcPr>
            <w:tcW w:w="1137" w:type="dxa"/>
          </w:tcPr>
          <w:p w14:paraId="22FF53A6" w14:textId="72559FE5" w:rsidR="00537311" w:rsidRPr="00537311" w:rsidRDefault="004E0B0C" w:rsidP="002852D4">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3</w:t>
            </w:r>
          </w:p>
        </w:tc>
        <w:tc>
          <w:tcPr>
            <w:tcW w:w="3026" w:type="dxa"/>
          </w:tcPr>
          <w:p w14:paraId="3838D5AE" w14:textId="395227A2"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bookmarkStart w:id="40" w:name="lt_pId172"/>
            <w:r w:rsidRPr="00537311">
              <w:rPr>
                <w:rFonts w:cs="Microsoft YaHei" w:hint="eastAsia"/>
                <w:b/>
                <w:bCs/>
                <w:szCs w:val="24"/>
                <w:lang w:eastAsia="zh-CN"/>
              </w:rPr>
              <w:t>本《规则》承认成员国拥有获取国际电信业务的权利。</w:t>
            </w:r>
            <w:bookmarkEnd w:id="40"/>
          </w:p>
        </w:tc>
        <w:tc>
          <w:tcPr>
            <w:tcW w:w="2802" w:type="dxa"/>
          </w:tcPr>
          <w:p w14:paraId="776A4DE6"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tc>
        <w:tc>
          <w:tcPr>
            <w:tcW w:w="2187" w:type="dxa"/>
          </w:tcPr>
          <w:p w14:paraId="443B5AA7"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41" w:name="lt_pId173"/>
            <w:r w:rsidRPr="00537311">
              <w:rPr>
                <w:rFonts w:cs="Calibri" w:hint="eastAsia"/>
                <w:szCs w:val="24"/>
                <w:lang w:eastAsia="zh-CN"/>
              </w:rPr>
              <w:t>一些成员认为，该款适用于网络和业务的提供与发展，并不与成员国提供网络服务的主权相冲突</w:t>
            </w:r>
            <w:bookmarkEnd w:id="41"/>
            <w:r w:rsidRPr="00537311">
              <w:rPr>
                <w:rFonts w:cs="Calibri" w:hint="eastAsia"/>
                <w:szCs w:val="24"/>
                <w:lang w:eastAsia="zh-CN"/>
              </w:rPr>
              <w:t>。</w:t>
            </w:r>
          </w:p>
          <w:p w14:paraId="34119A4D"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22594973"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一些成员认为，该款造成了法律上的</w:t>
            </w:r>
            <w:r w:rsidRPr="00537311">
              <w:rPr>
                <w:rFonts w:cs="Calibri" w:hint="eastAsia"/>
                <w:szCs w:val="24"/>
                <w:lang w:eastAsia="zh-CN"/>
              </w:rPr>
              <w:lastRenderedPageBreak/>
              <w:t>模棱两可，因为它为成员国创造了一种新的权利，即“接入权”，但没有澄清这给国家或公司带来的责任或义务，因此不适用于促进网络和业务的提供与发展。</w:t>
            </w:r>
          </w:p>
          <w:p w14:paraId="56639392"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42" w:name="lt_pId175"/>
            <w:r w:rsidRPr="00537311">
              <w:rPr>
                <w:rFonts w:cs="Calibri" w:hint="eastAsia"/>
                <w:szCs w:val="24"/>
                <w:lang w:eastAsia="zh-CN"/>
              </w:rPr>
              <w:t>一些成员认为，</w:t>
            </w:r>
            <w:r w:rsidRPr="00537311">
              <w:rPr>
                <w:rFonts w:cs="Calibri" w:hint="eastAsia"/>
                <w:szCs w:val="24"/>
                <w:lang w:val="fr-FR" w:eastAsia="zh-CN"/>
              </w:rPr>
              <w:t>很难将该款应用于通过数据网络，特别是</w:t>
            </w:r>
            <w:r w:rsidRPr="00537311">
              <w:rPr>
                <w:rFonts w:cs="Calibri" w:hint="eastAsia"/>
                <w:szCs w:val="24"/>
                <w:lang w:val="fr-FR" w:eastAsia="zh-CN"/>
              </w:rPr>
              <w:t>IP</w:t>
            </w:r>
            <w:r w:rsidRPr="00537311">
              <w:rPr>
                <w:rFonts w:cs="Calibri" w:hint="eastAsia"/>
                <w:szCs w:val="24"/>
                <w:lang w:val="fr-FR" w:eastAsia="zh-CN"/>
              </w:rPr>
              <w:t>网络提供的通信服务中。</w:t>
            </w:r>
            <w:bookmarkEnd w:id="42"/>
          </w:p>
        </w:tc>
        <w:tc>
          <w:tcPr>
            <w:tcW w:w="2220" w:type="dxa"/>
          </w:tcPr>
          <w:p w14:paraId="45213D3A"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val="en-CA" w:eastAsia="zh-CN"/>
              </w:rPr>
            </w:pPr>
            <w:r w:rsidRPr="00537311">
              <w:rPr>
                <w:rFonts w:cs="Microsoft YaHei"/>
                <w:szCs w:val="24"/>
                <w:lang w:eastAsia="zh-CN"/>
              </w:rPr>
              <w:lastRenderedPageBreak/>
              <w:t>一些成员认为，</w:t>
            </w:r>
            <w:r w:rsidRPr="00537311">
              <w:rPr>
                <w:rFonts w:cs="Microsoft YaHei" w:hint="eastAsia"/>
                <w:szCs w:val="24"/>
                <w:lang w:eastAsia="zh-CN"/>
              </w:rPr>
              <w:t>该款</w:t>
            </w:r>
            <w:r w:rsidRPr="00537311">
              <w:rPr>
                <w:rFonts w:cs="Microsoft YaHei"/>
                <w:szCs w:val="24"/>
                <w:lang w:eastAsia="zh-CN"/>
              </w:rPr>
              <w:t>影响到适应新趋势和</w:t>
            </w:r>
            <w:r w:rsidRPr="00537311">
              <w:rPr>
                <w:rFonts w:cs="Microsoft YaHei" w:hint="eastAsia"/>
                <w:szCs w:val="24"/>
                <w:lang w:eastAsia="zh-CN"/>
              </w:rPr>
              <w:t>正在出现</w:t>
            </w:r>
            <w:r w:rsidRPr="00537311">
              <w:rPr>
                <w:rFonts w:cs="Microsoft YaHei"/>
                <w:szCs w:val="24"/>
                <w:lang w:eastAsia="zh-CN"/>
              </w:rPr>
              <w:t>问题的灵活性</w:t>
            </w:r>
            <w:r w:rsidRPr="00537311">
              <w:rPr>
                <w:rFonts w:cs="Microsoft YaHei" w:hint="eastAsia"/>
                <w:szCs w:val="24"/>
                <w:lang w:eastAsia="zh-CN"/>
              </w:rPr>
              <w:t>。</w:t>
            </w:r>
          </w:p>
          <w:p w14:paraId="2736B735"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val="en-CA" w:eastAsia="zh-CN"/>
              </w:rPr>
            </w:pPr>
          </w:p>
          <w:p w14:paraId="791F3D9F"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val="en-CA" w:eastAsia="zh-CN"/>
              </w:rPr>
            </w:pPr>
            <w:bookmarkStart w:id="43" w:name="lt_pId177"/>
            <w:r w:rsidRPr="00537311">
              <w:rPr>
                <w:rFonts w:cs="Microsoft YaHei"/>
                <w:szCs w:val="24"/>
                <w:lang w:eastAsia="zh-CN"/>
              </w:rPr>
              <w:t>一些成员认为，</w:t>
            </w:r>
            <w:r w:rsidRPr="00537311">
              <w:rPr>
                <w:rFonts w:cs="Microsoft YaHei" w:hint="eastAsia"/>
                <w:szCs w:val="24"/>
                <w:lang w:eastAsia="zh-CN"/>
              </w:rPr>
              <w:t>该款不</w:t>
            </w:r>
            <w:r w:rsidRPr="00537311">
              <w:rPr>
                <w:rFonts w:cs="Microsoft YaHei"/>
                <w:szCs w:val="24"/>
                <w:lang w:eastAsia="zh-CN"/>
              </w:rPr>
              <w:t>影响适应新趋势和</w:t>
            </w:r>
            <w:r w:rsidRPr="00537311">
              <w:rPr>
                <w:rFonts w:cs="Microsoft YaHei" w:hint="eastAsia"/>
                <w:szCs w:val="24"/>
                <w:lang w:eastAsia="zh-CN"/>
              </w:rPr>
              <w:t>正在出现</w:t>
            </w:r>
            <w:r w:rsidRPr="00537311">
              <w:rPr>
                <w:rFonts w:cs="Microsoft YaHei"/>
                <w:szCs w:val="24"/>
                <w:lang w:eastAsia="zh-CN"/>
              </w:rPr>
              <w:t>问题的灵活性</w:t>
            </w:r>
            <w:r w:rsidRPr="00537311">
              <w:rPr>
                <w:rFonts w:cs="Microsoft YaHei" w:hint="eastAsia"/>
                <w:szCs w:val="24"/>
                <w:lang w:eastAsia="zh-CN"/>
              </w:rPr>
              <w:t>。</w:t>
            </w:r>
          </w:p>
          <w:bookmarkEnd w:id="43"/>
          <w:p w14:paraId="3E8C070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1CF59026"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Microsoft YaHei"/>
                <w:szCs w:val="24"/>
                <w:lang w:eastAsia="zh-CN"/>
              </w:rPr>
            </w:pPr>
            <w:bookmarkStart w:id="44" w:name="lt_pId178"/>
            <w:r w:rsidRPr="00537311">
              <w:rPr>
                <w:rFonts w:cs="Microsoft YaHei"/>
                <w:szCs w:val="24"/>
                <w:lang w:eastAsia="zh-CN"/>
              </w:rPr>
              <w:t>一些成员认为，</w:t>
            </w:r>
            <w:r w:rsidRPr="00537311">
              <w:rPr>
                <w:rFonts w:cs="Calibri" w:hint="eastAsia"/>
                <w:szCs w:val="24"/>
                <w:lang w:eastAsia="zh-CN"/>
              </w:rPr>
              <w:t>“</w:t>
            </w:r>
            <w:r w:rsidRPr="00537311">
              <w:rPr>
                <w:rFonts w:cs="Microsoft YaHei" w:hint="eastAsia"/>
                <w:szCs w:val="24"/>
                <w:lang w:eastAsia="zh-CN"/>
              </w:rPr>
              <w:t>接入权</w:t>
            </w:r>
            <w:r w:rsidRPr="00537311">
              <w:rPr>
                <w:rFonts w:cs="Calibri" w:hint="eastAsia"/>
                <w:szCs w:val="24"/>
                <w:lang w:eastAsia="zh-CN"/>
              </w:rPr>
              <w:t>”</w:t>
            </w:r>
            <w:r w:rsidRPr="00537311">
              <w:rPr>
                <w:rFonts w:cs="Microsoft YaHei" w:hint="eastAsia"/>
                <w:szCs w:val="24"/>
                <w:lang w:eastAsia="zh-CN"/>
              </w:rPr>
              <w:t>的含义不明确，使得它在适应新趋势和正在出现的问题方面缺乏灵活性。</w:t>
            </w:r>
            <w:bookmarkEnd w:id="44"/>
          </w:p>
          <w:p w14:paraId="13A7D308"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2857897D"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45" w:name="lt_pId179"/>
            <w:r w:rsidRPr="00537311">
              <w:rPr>
                <w:rFonts w:cs="Calibri" w:hint="eastAsia"/>
                <w:szCs w:val="24"/>
                <w:lang w:eastAsia="zh-CN"/>
              </w:rPr>
              <w:t>一些成员认为，</w:t>
            </w:r>
            <w:r w:rsidRPr="00537311">
              <w:rPr>
                <w:rFonts w:cs="Microsoft YaHei" w:hint="eastAsia"/>
                <w:szCs w:val="24"/>
                <w:lang w:val="fr-FR" w:eastAsia="zh-CN"/>
              </w:rPr>
              <w:t>由于</w:t>
            </w:r>
            <w:r w:rsidRPr="00537311">
              <w:rPr>
                <w:rFonts w:cs="Calibri" w:hint="eastAsia"/>
                <w:szCs w:val="24"/>
                <w:lang w:eastAsia="zh-CN"/>
              </w:rPr>
              <w:t>“</w:t>
            </w:r>
            <w:r w:rsidRPr="00537311">
              <w:rPr>
                <w:rFonts w:cs="Microsoft YaHei" w:hint="eastAsia"/>
                <w:szCs w:val="24"/>
                <w:lang w:val="fr-FR" w:eastAsia="zh-CN"/>
              </w:rPr>
              <w:t>国际电信业务</w:t>
            </w:r>
            <w:r w:rsidRPr="00537311">
              <w:rPr>
                <w:rFonts w:cs="Calibri" w:hint="eastAsia"/>
                <w:szCs w:val="24"/>
                <w:lang w:eastAsia="zh-CN"/>
              </w:rPr>
              <w:t>”</w:t>
            </w:r>
            <w:r w:rsidRPr="00537311">
              <w:rPr>
                <w:rFonts w:cs="Microsoft YaHei" w:hint="eastAsia"/>
                <w:szCs w:val="24"/>
                <w:lang w:val="fr-FR" w:eastAsia="zh-CN"/>
              </w:rPr>
              <w:t>的限制性定义，该款未涵盖新的趋势。</w:t>
            </w:r>
            <w:bookmarkEnd w:id="45"/>
          </w:p>
          <w:p w14:paraId="41424100"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25C46682"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46" w:name="lt_pId180"/>
            <w:r w:rsidRPr="00537311">
              <w:rPr>
                <w:rFonts w:cs="Calibri"/>
                <w:szCs w:val="24"/>
                <w:lang w:eastAsia="zh-CN"/>
              </w:rPr>
              <w:t>一些成员还指出，</w:t>
            </w:r>
            <w:r w:rsidRPr="00537311">
              <w:rPr>
                <w:rFonts w:cs="Calibri" w:hint="eastAsia"/>
                <w:szCs w:val="24"/>
                <w:lang w:eastAsia="zh-CN"/>
              </w:rPr>
              <w:t>该款</w:t>
            </w:r>
            <w:r w:rsidRPr="00537311">
              <w:rPr>
                <w:rFonts w:cs="Calibri"/>
                <w:szCs w:val="24"/>
                <w:lang w:eastAsia="zh-CN"/>
              </w:rPr>
              <w:t>也具有足够的灵活性，使</w:t>
            </w:r>
            <w:r w:rsidRPr="00537311">
              <w:rPr>
                <w:rFonts w:cs="Calibri" w:hint="eastAsia"/>
                <w:szCs w:val="24"/>
                <w:lang w:eastAsia="zh-CN"/>
              </w:rPr>
              <w:t>成员</w:t>
            </w:r>
            <w:r w:rsidRPr="00537311">
              <w:rPr>
                <w:rFonts w:cs="Calibri"/>
                <w:szCs w:val="24"/>
                <w:lang w:eastAsia="zh-CN"/>
              </w:rPr>
              <w:t>国能够在促进统一的同时进行创新，而不会侵犯人权</w:t>
            </w:r>
            <w:r w:rsidRPr="00537311">
              <w:rPr>
                <w:rFonts w:cs="Calibri" w:hint="eastAsia"/>
                <w:szCs w:val="24"/>
                <w:lang w:eastAsia="zh-CN"/>
              </w:rPr>
              <w:t>。</w:t>
            </w:r>
            <w:bookmarkEnd w:id="46"/>
          </w:p>
        </w:tc>
        <w:tc>
          <w:tcPr>
            <w:tcW w:w="2626" w:type="dxa"/>
          </w:tcPr>
          <w:p w14:paraId="7A9D43F8"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7E456A84"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81439AC"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tc>
      </w:tr>
      <w:tr w:rsidR="004E0B0C" w:rsidRPr="00537311" w14:paraId="222091BC" w14:textId="77777777" w:rsidTr="002E44C9">
        <w:tc>
          <w:tcPr>
            <w:tcW w:w="1137" w:type="dxa"/>
          </w:tcPr>
          <w:p w14:paraId="4A4D733A" w14:textId="77777777" w:rsidR="004E0B0C" w:rsidRPr="00537311" w:rsidRDefault="004E0B0C" w:rsidP="002852D4">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bookmarkStart w:id="47" w:name="_Hlk38547827"/>
            <w:r>
              <w:rPr>
                <w:rFonts w:cs="Calibri" w:hint="eastAsia"/>
                <w:szCs w:val="24"/>
                <w:lang w:eastAsia="zh-CN"/>
              </w:rPr>
              <w:t>4</w:t>
            </w:r>
          </w:p>
        </w:tc>
        <w:tc>
          <w:tcPr>
            <w:tcW w:w="3026" w:type="dxa"/>
          </w:tcPr>
          <w:p w14:paraId="184A5476"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b/>
                <w:szCs w:val="24"/>
                <w:lang w:eastAsia="zh-CN"/>
              </w:rPr>
            </w:pPr>
            <w:bookmarkStart w:id="48" w:name="lt_pId183"/>
            <w:r w:rsidRPr="00537311">
              <w:rPr>
                <w:rFonts w:cs="Calibri"/>
                <w:b/>
                <w:szCs w:val="24"/>
                <w:lang w:eastAsia="zh-CN"/>
              </w:rPr>
              <w:t>1.1 a</w:t>
            </w:r>
            <w:r>
              <w:rPr>
                <w:rFonts w:cs="Calibri"/>
                <w:b/>
                <w:szCs w:val="24"/>
                <w:lang w:eastAsia="zh-CN"/>
              </w:rPr>
              <w:t>）</w:t>
            </w:r>
            <w:r w:rsidRPr="00537311">
              <w:rPr>
                <w:rFonts w:cs="Microsoft YaHei" w:hint="eastAsia"/>
                <w:b/>
                <w:szCs w:val="24"/>
                <w:lang w:eastAsia="zh-CN"/>
              </w:rPr>
              <w:t>本《规则》制定的一般性原则，涉及面向公众的国际电信业务的提</w:t>
            </w:r>
            <w:r w:rsidRPr="00537311">
              <w:rPr>
                <w:rFonts w:cs="Microsoft YaHei" w:hint="eastAsia"/>
                <w:b/>
                <w:szCs w:val="24"/>
                <w:lang w:eastAsia="zh-CN"/>
              </w:rPr>
              <w:lastRenderedPageBreak/>
              <w:t>供、运营以及提供这些业务的国际电信基本传输手段。本《规则》不涉及电信中内容相关的问题。</w:t>
            </w:r>
            <w:bookmarkEnd w:id="48"/>
          </w:p>
        </w:tc>
        <w:tc>
          <w:tcPr>
            <w:tcW w:w="2802" w:type="dxa"/>
          </w:tcPr>
          <w:p w14:paraId="7696E4EB"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highlight w:val="green"/>
                <w:lang w:eastAsia="zh-CN"/>
              </w:rPr>
            </w:pPr>
            <w:bookmarkStart w:id="49" w:name="lt_pId185"/>
            <w:bookmarkStart w:id="50" w:name="_Hlk38547922"/>
            <w:r w:rsidRPr="00537311">
              <w:rPr>
                <w:rFonts w:cs="Calibri"/>
                <w:szCs w:val="24"/>
                <w:lang w:eastAsia="zh-CN"/>
              </w:rPr>
              <w:lastRenderedPageBreak/>
              <w:t>1.1 a</w:t>
            </w:r>
            <w:r>
              <w:rPr>
                <w:rFonts w:cs="Calibri"/>
                <w:szCs w:val="24"/>
                <w:lang w:eastAsia="zh-CN"/>
              </w:rPr>
              <w:t>）</w:t>
            </w:r>
            <w:r w:rsidRPr="00537311">
              <w:rPr>
                <w:rFonts w:cs="Calibri" w:hint="eastAsia"/>
                <w:szCs w:val="24"/>
                <w:lang w:eastAsia="zh-CN"/>
              </w:rPr>
              <w:t>本规则制定若干一般原则，涉及向公众开放的国际电信业务的</w:t>
            </w:r>
            <w:r w:rsidRPr="00537311">
              <w:rPr>
                <w:rFonts w:cs="Calibri" w:hint="eastAsia"/>
                <w:szCs w:val="24"/>
                <w:lang w:eastAsia="zh-CN"/>
              </w:rPr>
              <w:lastRenderedPageBreak/>
              <w:t>提供和操作以及用以提供这些业务的国际电信基本传输手段。本规则还规定适用于各主管部门</w:t>
            </w:r>
            <w:r w:rsidRPr="00537311">
              <w:rPr>
                <w:rFonts w:cs="Calibri" w:hint="eastAsia"/>
                <w:szCs w:val="24"/>
                <w:lang w:eastAsia="zh-CN"/>
              </w:rPr>
              <w:t>*</w:t>
            </w:r>
            <w:r w:rsidRPr="00537311">
              <w:rPr>
                <w:rFonts w:cs="Calibri" w:hint="eastAsia"/>
                <w:szCs w:val="24"/>
                <w:lang w:eastAsia="zh-CN"/>
              </w:rPr>
              <w:t>的条例。</w:t>
            </w:r>
            <w:bookmarkEnd w:id="49"/>
          </w:p>
          <w:p w14:paraId="15D8F21A"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3ECC841F"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51" w:name="lt_pId187"/>
            <w:r w:rsidRPr="00537311">
              <w:rPr>
                <w:rFonts w:cs="Calibri"/>
                <w:szCs w:val="24"/>
                <w:lang w:eastAsia="zh-CN"/>
              </w:rPr>
              <w:t>*</w:t>
            </w:r>
            <w:r w:rsidRPr="00537311">
              <w:rPr>
                <w:rFonts w:cs="Calibri" w:hint="eastAsia"/>
                <w:szCs w:val="24"/>
                <w:lang w:eastAsia="zh-CN"/>
              </w:rPr>
              <w:t>或经认可的私营运营机构</w:t>
            </w:r>
            <w:bookmarkEnd w:id="50"/>
            <w:bookmarkEnd w:id="51"/>
          </w:p>
        </w:tc>
        <w:tc>
          <w:tcPr>
            <w:tcW w:w="2187" w:type="dxa"/>
          </w:tcPr>
          <w:p w14:paraId="46F56756"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52" w:name="lt_pId188"/>
            <w:r w:rsidRPr="00537311">
              <w:rPr>
                <w:rFonts w:cs="Calibri"/>
                <w:szCs w:val="24"/>
                <w:lang w:eastAsia="zh-CN"/>
              </w:rPr>
              <w:lastRenderedPageBreak/>
              <w:t>一些成员认为，</w:t>
            </w:r>
            <w:r w:rsidRPr="00537311">
              <w:rPr>
                <w:rFonts w:cs="Calibri" w:hint="eastAsia"/>
                <w:szCs w:val="24"/>
                <w:lang w:eastAsia="zh-CN"/>
              </w:rPr>
              <w:t>该款</w:t>
            </w:r>
            <w:r w:rsidRPr="00537311">
              <w:rPr>
                <w:rFonts w:cs="Calibri"/>
                <w:szCs w:val="24"/>
                <w:lang w:eastAsia="zh-CN"/>
              </w:rPr>
              <w:t>是适用的，并支持提高竞争力和提</w:t>
            </w:r>
            <w:r w:rsidRPr="00537311">
              <w:rPr>
                <w:rFonts w:cs="Calibri"/>
                <w:szCs w:val="24"/>
                <w:lang w:eastAsia="zh-CN"/>
              </w:rPr>
              <w:lastRenderedPageBreak/>
              <w:t>供高质量的服务以及不受</w:t>
            </w:r>
            <w:r w:rsidRPr="00537311">
              <w:rPr>
                <w:rFonts w:cs="Calibri" w:hint="eastAsia"/>
                <w:szCs w:val="24"/>
                <w:lang w:eastAsia="zh-CN"/>
              </w:rPr>
              <w:t>监管</w:t>
            </w:r>
            <w:r w:rsidRPr="00537311">
              <w:rPr>
                <w:rFonts w:cs="Calibri"/>
                <w:szCs w:val="24"/>
                <w:lang w:eastAsia="zh-CN"/>
              </w:rPr>
              <w:t>的内容方面，即与网络有关的方面</w:t>
            </w:r>
            <w:r w:rsidRPr="00537311">
              <w:rPr>
                <w:rFonts w:cs="Calibri" w:hint="eastAsia"/>
                <w:szCs w:val="24"/>
                <w:lang w:eastAsia="zh-CN"/>
              </w:rPr>
              <w:t>。</w:t>
            </w:r>
            <w:bookmarkEnd w:id="52"/>
          </w:p>
          <w:p w14:paraId="4F8A326C"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3BD2D75"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一些成员认为，该款不明确，因为它所指的内容意味着电信也涉及内容，这令人困惑。</w:t>
            </w:r>
          </w:p>
        </w:tc>
        <w:tc>
          <w:tcPr>
            <w:tcW w:w="2220" w:type="dxa"/>
          </w:tcPr>
          <w:p w14:paraId="0B859B47"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一些成员认为，该款是灵活的，适应新趋势和正在出现</w:t>
            </w:r>
            <w:r w:rsidRPr="00537311">
              <w:rPr>
                <w:rFonts w:cs="Calibri" w:hint="eastAsia"/>
                <w:szCs w:val="24"/>
                <w:lang w:eastAsia="zh-CN"/>
              </w:rPr>
              <w:lastRenderedPageBreak/>
              <w:t>的问题；一些专家指出，该款不应包括与内容相关的方面。</w:t>
            </w:r>
          </w:p>
          <w:p w14:paraId="1FA2A7FF"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E1393C4"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53" w:name="lt_pId191"/>
            <w:r w:rsidRPr="00537311">
              <w:rPr>
                <w:rFonts w:cs="Calibri" w:hint="eastAsia"/>
                <w:szCs w:val="24"/>
                <w:lang w:eastAsia="zh-CN"/>
              </w:rPr>
              <w:t>一些成员认为，</w:t>
            </w:r>
            <w:r w:rsidRPr="00537311">
              <w:rPr>
                <w:color w:val="000000"/>
                <w:szCs w:val="24"/>
                <w:shd w:val="clear" w:color="auto" w:fill="FFFFFF"/>
                <w:lang w:eastAsia="zh-CN"/>
              </w:rPr>
              <w:t>该款是不灵活的，因为定义太窄，</w:t>
            </w:r>
            <w:r w:rsidRPr="00537311">
              <w:rPr>
                <w:rFonts w:hint="eastAsia"/>
                <w:color w:val="000000"/>
                <w:szCs w:val="24"/>
                <w:shd w:val="clear" w:color="auto" w:fill="FFFFFF"/>
                <w:lang w:eastAsia="zh-CN"/>
              </w:rPr>
              <w:t>而且</w:t>
            </w:r>
            <w:r w:rsidRPr="00537311">
              <w:rPr>
                <w:color w:val="000000"/>
                <w:szCs w:val="24"/>
                <w:shd w:val="clear" w:color="auto" w:fill="FFFFFF"/>
                <w:lang w:eastAsia="zh-CN"/>
              </w:rPr>
              <w:t>虽然成员国在签署《公约》时可以提出保留，但</w:t>
            </w:r>
            <w:r w:rsidRPr="00537311">
              <w:rPr>
                <w:rFonts w:hint="eastAsia"/>
                <w:color w:val="000000"/>
                <w:szCs w:val="24"/>
                <w:shd w:val="clear" w:color="auto" w:fill="FFFFFF"/>
                <w:lang w:eastAsia="zh-CN"/>
              </w:rPr>
              <w:t>他们</w:t>
            </w:r>
            <w:r w:rsidRPr="00537311">
              <w:rPr>
                <w:color w:val="000000"/>
                <w:szCs w:val="24"/>
                <w:shd w:val="clear" w:color="auto" w:fill="FFFFFF"/>
                <w:lang w:eastAsia="zh-CN"/>
              </w:rPr>
              <w:t>不能随后根据技术发展的要求撤销或增加新的保留。</w:t>
            </w:r>
            <w:bookmarkEnd w:id="53"/>
          </w:p>
        </w:tc>
        <w:tc>
          <w:tcPr>
            <w:tcW w:w="2626" w:type="dxa"/>
          </w:tcPr>
          <w:p w14:paraId="10188D8A"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54" w:name="lt_pId192"/>
            <w:r w:rsidRPr="00537311">
              <w:rPr>
                <w:rFonts w:cs="Calibri" w:hint="eastAsia"/>
                <w:szCs w:val="24"/>
                <w:lang w:eastAsia="zh-CN"/>
              </w:rPr>
              <w:lastRenderedPageBreak/>
              <w:t>一些成员认为，该款无需修改，因为它是适用和灵活的。</w:t>
            </w:r>
          </w:p>
          <w:p w14:paraId="18FA979D"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0972984"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bookmarkEnd w:id="54"/>
          </w:p>
        </w:tc>
      </w:tr>
      <w:tr w:rsidR="004E0B0C" w:rsidRPr="00537311" w14:paraId="53A047CB" w14:textId="77777777" w:rsidTr="002E44C9">
        <w:tc>
          <w:tcPr>
            <w:tcW w:w="1137" w:type="dxa"/>
          </w:tcPr>
          <w:p w14:paraId="56839889" w14:textId="77777777" w:rsidR="004E0B0C" w:rsidRPr="00537311" w:rsidRDefault="004E0B0C" w:rsidP="002852D4">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bookmarkStart w:id="55" w:name="_Hlk38547894"/>
            <w:r>
              <w:rPr>
                <w:rFonts w:cs="Calibri" w:hint="eastAsia"/>
                <w:szCs w:val="24"/>
                <w:lang w:eastAsia="zh-CN"/>
              </w:rPr>
              <w:lastRenderedPageBreak/>
              <w:t>5</w:t>
            </w:r>
          </w:p>
        </w:tc>
        <w:tc>
          <w:tcPr>
            <w:tcW w:w="3026" w:type="dxa"/>
          </w:tcPr>
          <w:p w14:paraId="117FA54D"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highlight w:val="yellow"/>
                <w:lang w:eastAsia="zh-CN"/>
              </w:rPr>
            </w:pPr>
            <w:bookmarkStart w:id="56" w:name="lt_pId194"/>
            <w:r w:rsidRPr="00537311">
              <w:rPr>
                <w:rFonts w:cs="Calibri"/>
                <w:b/>
                <w:bCs/>
                <w:szCs w:val="24"/>
                <w:lang w:eastAsia="zh-CN"/>
              </w:rPr>
              <w:t>1.1 b</w:t>
            </w:r>
            <w:r>
              <w:rPr>
                <w:rFonts w:cs="Calibri"/>
                <w:b/>
                <w:bCs/>
                <w:szCs w:val="24"/>
                <w:lang w:eastAsia="zh-CN"/>
              </w:rPr>
              <w:t>）</w:t>
            </w:r>
            <w:r w:rsidRPr="00537311">
              <w:rPr>
                <w:rFonts w:cs="Microsoft YaHei" w:hint="eastAsia"/>
                <w:b/>
                <w:szCs w:val="24"/>
                <w:lang w:eastAsia="zh-CN"/>
              </w:rPr>
              <w:t>本《规则》亦包括适用于经某成员国授权或认可并开设、运营和从事公众国际电信业务的运营机构（</w:t>
            </w:r>
            <w:proofErr w:type="gramStart"/>
            <w:r w:rsidRPr="00537311">
              <w:rPr>
                <w:rFonts w:cs="Microsoft YaHei" w:hint="eastAsia"/>
                <w:b/>
                <w:szCs w:val="24"/>
                <w:lang w:eastAsia="zh-CN"/>
              </w:rPr>
              <w:t>以下简称为</w:t>
            </w:r>
            <w:r w:rsidRPr="00537311">
              <w:rPr>
                <w:rFonts w:cs="Calibri" w:hint="eastAsia"/>
                <w:bCs/>
                <w:szCs w:val="24"/>
                <w:lang w:val="en-US" w:eastAsia="zh-CN"/>
              </w:rPr>
              <w:t>“</w:t>
            </w:r>
            <w:proofErr w:type="gramEnd"/>
            <w:r w:rsidRPr="00537311">
              <w:rPr>
                <w:rFonts w:cs="Microsoft YaHei" w:hint="eastAsia"/>
                <w:b/>
                <w:szCs w:val="24"/>
                <w:lang w:eastAsia="zh-CN"/>
              </w:rPr>
              <w:t>经授权的运营机构</w:t>
            </w:r>
            <w:r w:rsidRPr="00537311">
              <w:rPr>
                <w:rFonts w:cs="Calibri" w:hint="eastAsia"/>
                <w:bCs/>
                <w:szCs w:val="24"/>
                <w:lang w:val="en-US" w:eastAsia="zh-CN"/>
              </w:rPr>
              <w:t>”</w:t>
            </w:r>
            <w:r>
              <w:rPr>
                <w:rFonts w:cs="Microsoft YaHei" w:hint="eastAsia"/>
                <w:b/>
                <w:szCs w:val="24"/>
                <w:lang w:eastAsia="zh-CN"/>
              </w:rPr>
              <w:t>）</w:t>
            </w:r>
            <w:r w:rsidRPr="00537311">
              <w:rPr>
                <w:rFonts w:cs="Microsoft YaHei" w:hint="eastAsia"/>
                <w:b/>
                <w:szCs w:val="24"/>
                <w:lang w:eastAsia="zh-CN"/>
              </w:rPr>
              <w:t>的条款。</w:t>
            </w:r>
            <w:bookmarkEnd w:id="56"/>
          </w:p>
        </w:tc>
        <w:tc>
          <w:tcPr>
            <w:tcW w:w="2802" w:type="dxa"/>
          </w:tcPr>
          <w:p w14:paraId="68F5332B"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57" w:name="lt_pId195"/>
            <w:r w:rsidRPr="00537311">
              <w:rPr>
                <w:rFonts w:cs="Calibri"/>
                <w:bCs/>
                <w:szCs w:val="24"/>
                <w:lang w:eastAsia="zh-CN"/>
              </w:rPr>
              <w:t>1.1 b</w:t>
            </w:r>
            <w:r>
              <w:rPr>
                <w:rFonts w:cs="Calibri"/>
                <w:bCs/>
                <w:szCs w:val="24"/>
                <w:lang w:eastAsia="zh-CN"/>
              </w:rPr>
              <w:t>）</w:t>
            </w:r>
            <w:r w:rsidRPr="00537311">
              <w:rPr>
                <w:rFonts w:cs="Microsoft YaHei" w:hint="eastAsia"/>
                <w:szCs w:val="24"/>
                <w:lang w:eastAsia="zh-CN"/>
              </w:rPr>
              <w:t>本《规则》第</w:t>
            </w:r>
            <w:r w:rsidRPr="00537311">
              <w:rPr>
                <w:rFonts w:cs="Calibri" w:hint="eastAsia"/>
                <w:szCs w:val="24"/>
                <w:lang w:eastAsia="zh-CN"/>
              </w:rPr>
              <w:t>9</w:t>
            </w:r>
            <w:r w:rsidRPr="00537311">
              <w:rPr>
                <w:rFonts w:cs="Microsoft YaHei" w:hint="eastAsia"/>
                <w:szCs w:val="24"/>
                <w:lang w:eastAsia="zh-CN"/>
              </w:rPr>
              <w:t>条承认成员国有权采取特别安排措施。</w:t>
            </w:r>
            <w:bookmarkEnd w:id="57"/>
          </w:p>
        </w:tc>
        <w:tc>
          <w:tcPr>
            <w:tcW w:w="2187" w:type="dxa"/>
          </w:tcPr>
          <w:p w14:paraId="21B8DB4E"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58" w:name="lt_pId196"/>
            <w:r w:rsidRPr="00537311">
              <w:rPr>
                <w:rFonts w:cs="Calibri"/>
                <w:szCs w:val="24"/>
                <w:lang w:eastAsia="zh-CN"/>
              </w:rPr>
              <w:t>一些成员认为，</w:t>
            </w:r>
            <w:r w:rsidRPr="00537311">
              <w:rPr>
                <w:rFonts w:cs="Calibri" w:hint="eastAsia"/>
                <w:szCs w:val="24"/>
                <w:lang w:eastAsia="zh-CN"/>
              </w:rPr>
              <w:t>该款</w:t>
            </w:r>
            <w:r w:rsidRPr="00537311">
              <w:rPr>
                <w:rFonts w:cs="Calibri"/>
                <w:szCs w:val="24"/>
                <w:lang w:eastAsia="zh-CN"/>
              </w:rPr>
              <w:t>是适用的，并支持提高竞争力和提供高质量的服务以及</w:t>
            </w:r>
            <w:r w:rsidRPr="00537311">
              <w:rPr>
                <w:rFonts w:cs="Calibri" w:hint="eastAsia"/>
                <w:szCs w:val="24"/>
                <w:lang w:eastAsia="zh-CN"/>
              </w:rPr>
              <w:t>所用服务提供商。</w:t>
            </w:r>
          </w:p>
          <w:bookmarkEnd w:id="58"/>
          <w:p w14:paraId="4BC1FB47"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BD1B89E"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一些成员认为，该款不包括未经国家</w:t>
            </w:r>
            <w:r w:rsidRPr="00537311">
              <w:rPr>
                <w:rFonts w:cs="Calibri" w:hint="eastAsia"/>
                <w:szCs w:val="24"/>
                <w:lang w:eastAsia="zh-CN"/>
              </w:rPr>
              <w:lastRenderedPageBreak/>
              <w:t>授权提供服务的提供商。</w:t>
            </w:r>
          </w:p>
          <w:p w14:paraId="67A47FD4"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CC8E0BA"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一些成员认为，该款未清楚说明定义究竟指的是谁。</w:t>
            </w:r>
          </w:p>
        </w:tc>
        <w:tc>
          <w:tcPr>
            <w:tcW w:w="2220" w:type="dxa"/>
          </w:tcPr>
          <w:p w14:paraId="31620AF3"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59" w:name="lt_pId199"/>
            <w:r w:rsidRPr="00537311">
              <w:rPr>
                <w:rFonts w:cs="Calibri" w:hint="eastAsia"/>
                <w:szCs w:val="24"/>
                <w:lang w:eastAsia="zh-CN"/>
              </w:rPr>
              <w:lastRenderedPageBreak/>
              <w:t>一些成员认为，该款是灵活的，适应新趋势和正在出现的问题并指出，</w:t>
            </w:r>
            <w:r w:rsidRPr="00537311">
              <w:rPr>
                <w:rFonts w:cs="Calibri" w:hint="eastAsia"/>
                <w:bCs/>
                <w:szCs w:val="24"/>
                <w:lang w:val="en-US" w:eastAsia="zh-CN"/>
              </w:rPr>
              <w:t>“</w:t>
            </w:r>
            <w:r w:rsidRPr="00537311">
              <w:rPr>
                <w:rFonts w:cs="Microsoft YaHei" w:hint="eastAsia"/>
                <w:bCs/>
                <w:szCs w:val="24"/>
                <w:lang w:val="en-US" w:eastAsia="zh-CN"/>
              </w:rPr>
              <w:t>经授权的运营机构</w:t>
            </w:r>
            <w:r w:rsidRPr="00537311">
              <w:rPr>
                <w:rFonts w:cs="Calibri" w:hint="eastAsia"/>
                <w:bCs/>
                <w:szCs w:val="24"/>
                <w:lang w:val="en-US" w:eastAsia="zh-CN"/>
              </w:rPr>
              <w:t>”</w:t>
            </w:r>
            <w:r w:rsidRPr="00537311">
              <w:rPr>
                <w:rFonts w:cs="Microsoft YaHei" w:hint="eastAsia"/>
                <w:bCs/>
                <w:szCs w:val="24"/>
                <w:lang w:val="en-US" w:eastAsia="zh-CN"/>
              </w:rPr>
              <w:t>的允许足够灵活，包括成员国可能授权的任何实体（例如专用业务提供商，或者成员国</w:t>
            </w:r>
            <w:r w:rsidRPr="00537311">
              <w:rPr>
                <w:rFonts w:cs="Microsoft YaHei" w:hint="eastAsia"/>
                <w:bCs/>
                <w:szCs w:val="24"/>
                <w:lang w:val="en-US" w:eastAsia="zh-CN"/>
              </w:rPr>
              <w:lastRenderedPageBreak/>
              <w:t>是否允许在没有许可证</w:t>
            </w:r>
            <w:r w:rsidRPr="00537311">
              <w:rPr>
                <w:rFonts w:cs="Calibri" w:hint="eastAsia"/>
                <w:bCs/>
                <w:szCs w:val="24"/>
                <w:lang w:val="en-US" w:eastAsia="zh-CN"/>
              </w:rPr>
              <w:t>/</w:t>
            </w:r>
            <w:r w:rsidRPr="00537311">
              <w:rPr>
                <w:rFonts w:cs="Microsoft YaHei" w:hint="eastAsia"/>
                <w:bCs/>
                <w:szCs w:val="24"/>
                <w:lang w:val="en-US" w:eastAsia="zh-CN"/>
              </w:rPr>
              <w:t>执照的情况下经营，等等</w:t>
            </w:r>
            <w:r>
              <w:rPr>
                <w:rFonts w:cs="Microsoft YaHei" w:hint="eastAsia"/>
                <w:bCs/>
                <w:szCs w:val="24"/>
                <w:lang w:val="en-US" w:eastAsia="zh-CN"/>
              </w:rPr>
              <w:t>）</w:t>
            </w:r>
            <w:r w:rsidRPr="00537311">
              <w:rPr>
                <w:rFonts w:cs="Microsoft YaHei" w:hint="eastAsia"/>
                <w:bCs/>
                <w:szCs w:val="24"/>
                <w:lang w:val="en-US" w:eastAsia="zh-CN"/>
              </w:rPr>
              <w:t>。</w:t>
            </w:r>
            <w:bookmarkEnd w:id="59"/>
          </w:p>
          <w:p w14:paraId="194ADBC7"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7DE306A"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一些成员认为，该款不灵活，因为它不包括新的参与方。</w:t>
            </w:r>
          </w:p>
          <w:p w14:paraId="51F44B84"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401EE35"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其他一些成员认为，该款缺乏灵活性，因为在经授权和未经授权的运营机构方面不明确。</w:t>
            </w:r>
          </w:p>
        </w:tc>
        <w:tc>
          <w:tcPr>
            <w:tcW w:w="2626" w:type="dxa"/>
          </w:tcPr>
          <w:p w14:paraId="791C2644"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47F4F5B0"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B824BDD"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70A5187A"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8A8ED32"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lastRenderedPageBreak/>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tc>
      </w:tr>
      <w:tr w:rsidR="004E0B0C" w:rsidRPr="00537311" w14:paraId="20553676" w14:textId="77777777" w:rsidTr="002E44C9">
        <w:tc>
          <w:tcPr>
            <w:tcW w:w="1137" w:type="dxa"/>
          </w:tcPr>
          <w:p w14:paraId="46EF0C2A" w14:textId="3F5CB140" w:rsidR="004E0B0C" w:rsidRPr="00537311" w:rsidRDefault="002852D4" w:rsidP="002852D4">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lastRenderedPageBreak/>
              <w:t>6</w:t>
            </w:r>
          </w:p>
        </w:tc>
        <w:tc>
          <w:tcPr>
            <w:tcW w:w="3026" w:type="dxa"/>
          </w:tcPr>
          <w:p w14:paraId="5BB283CB"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highlight w:val="yellow"/>
                <w:lang w:eastAsia="zh-CN"/>
              </w:rPr>
            </w:pPr>
            <w:bookmarkStart w:id="60" w:name="lt_pId205"/>
            <w:r w:rsidRPr="00537311">
              <w:rPr>
                <w:rFonts w:cs="Calibri"/>
                <w:b/>
                <w:bCs/>
                <w:szCs w:val="24"/>
                <w:lang w:eastAsia="zh-CN"/>
              </w:rPr>
              <w:t>1.1 c</w:t>
            </w:r>
            <w:r>
              <w:rPr>
                <w:rFonts w:cs="Calibri"/>
                <w:b/>
                <w:bCs/>
                <w:szCs w:val="24"/>
                <w:lang w:eastAsia="zh-CN"/>
              </w:rPr>
              <w:t>）</w:t>
            </w:r>
            <w:r w:rsidRPr="00537311">
              <w:rPr>
                <w:rFonts w:cs="Microsoft YaHei" w:hint="eastAsia"/>
                <w:b/>
                <w:szCs w:val="24"/>
                <w:lang w:eastAsia="zh-CN"/>
              </w:rPr>
              <w:t>本《规则》第</w:t>
            </w:r>
            <w:r w:rsidRPr="00537311">
              <w:rPr>
                <w:rFonts w:cs="Calibri" w:hint="eastAsia"/>
                <w:b/>
                <w:szCs w:val="24"/>
                <w:lang w:eastAsia="zh-CN"/>
              </w:rPr>
              <w:t>13</w:t>
            </w:r>
            <w:r w:rsidRPr="00537311">
              <w:rPr>
                <w:rFonts w:cs="Microsoft YaHei" w:hint="eastAsia"/>
                <w:b/>
                <w:szCs w:val="24"/>
                <w:lang w:eastAsia="zh-CN"/>
              </w:rPr>
              <w:t>条承认成员国有权允许特别安排。</w:t>
            </w:r>
            <w:bookmarkEnd w:id="60"/>
          </w:p>
        </w:tc>
        <w:tc>
          <w:tcPr>
            <w:tcW w:w="2802" w:type="dxa"/>
          </w:tcPr>
          <w:p w14:paraId="6A76E919"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187" w:type="dxa"/>
          </w:tcPr>
          <w:p w14:paraId="6ED94290"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szCs w:val="24"/>
                <w:lang w:eastAsia="zh-CN"/>
              </w:rPr>
              <w:t>一些成员认为，</w:t>
            </w:r>
            <w:r w:rsidRPr="00537311">
              <w:rPr>
                <w:rFonts w:cs="Calibri" w:hint="eastAsia"/>
                <w:szCs w:val="24"/>
                <w:lang w:eastAsia="zh-CN"/>
              </w:rPr>
              <w:t>该款</w:t>
            </w:r>
            <w:r w:rsidRPr="00537311">
              <w:rPr>
                <w:rFonts w:cs="Calibri"/>
                <w:szCs w:val="24"/>
                <w:lang w:eastAsia="zh-CN"/>
              </w:rPr>
              <w:t>是适用的，并支持提高竞争力和提供高质量的服务以及</w:t>
            </w:r>
            <w:r w:rsidRPr="00537311">
              <w:rPr>
                <w:rFonts w:cs="Calibri" w:hint="eastAsia"/>
                <w:szCs w:val="24"/>
                <w:lang w:eastAsia="zh-CN"/>
              </w:rPr>
              <w:t>所用服务提供商。</w:t>
            </w:r>
          </w:p>
          <w:p w14:paraId="1FDB9064"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53F0C64"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一些成员认为，该款不灵活，因为它不再适用。</w:t>
            </w:r>
          </w:p>
        </w:tc>
        <w:tc>
          <w:tcPr>
            <w:tcW w:w="2220" w:type="dxa"/>
          </w:tcPr>
          <w:p w14:paraId="1ECB3DC9"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61" w:name="lt_pId208"/>
            <w:r w:rsidRPr="00537311">
              <w:rPr>
                <w:rFonts w:cs="Calibri" w:hint="eastAsia"/>
                <w:szCs w:val="24"/>
                <w:lang w:eastAsia="zh-CN"/>
              </w:rPr>
              <w:t>一些成员认为，该款是灵活的，适应新趋势和正在出现的问题，这也是因为可能有特别安排</w:t>
            </w:r>
            <w:bookmarkEnd w:id="61"/>
            <w:r w:rsidRPr="00537311">
              <w:rPr>
                <w:rFonts w:cs="Calibri" w:hint="eastAsia"/>
                <w:szCs w:val="24"/>
                <w:lang w:eastAsia="zh-CN"/>
              </w:rPr>
              <w:t>。</w:t>
            </w:r>
          </w:p>
          <w:p w14:paraId="760DF93F"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11FCCB1"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一些成员认为，该款不灵活，因为已无必要。</w:t>
            </w:r>
          </w:p>
        </w:tc>
        <w:tc>
          <w:tcPr>
            <w:tcW w:w="2626" w:type="dxa"/>
          </w:tcPr>
          <w:p w14:paraId="0BFC5DDF"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一些成员认为，该款无需修改，因为它是适用和灵活的。</w:t>
            </w:r>
          </w:p>
          <w:p w14:paraId="6BA9F6FF"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2757D4F"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tc>
      </w:tr>
      <w:tr w:rsidR="004E0B0C" w:rsidRPr="00537311" w14:paraId="0FD6504D" w14:textId="77777777" w:rsidTr="002E44C9">
        <w:tc>
          <w:tcPr>
            <w:tcW w:w="1137" w:type="dxa"/>
          </w:tcPr>
          <w:p w14:paraId="001722F7" w14:textId="3259A058" w:rsidR="004E0B0C" w:rsidRPr="00537311" w:rsidRDefault="002852D4" w:rsidP="002852D4">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lastRenderedPageBreak/>
              <w:t>7</w:t>
            </w:r>
          </w:p>
        </w:tc>
        <w:tc>
          <w:tcPr>
            <w:tcW w:w="3026" w:type="dxa"/>
          </w:tcPr>
          <w:p w14:paraId="12A505E5" w14:textId="5E04F021"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537311">
              <w:rPr>
                <w:rFonts w:cs="Calibri"/>
                <w:b/>
                <w:szCs w:val="24"/>
                <w:lang w:eastAsia="zh-CN"/>
              </w:rPr>
              <w:t>1.2</w:t>
            </w:r>
            <w:bookmarkStart w:id="62" w:name="lt_pId213"/>
            <w:r w:rsidR="009D1D96">
              <w:rPr>
                <w:rFonts w:cs="Calibri"/>
                <w:b/>
                <w:szCs w:val="24"/>
                <w:lang w:eastAsia="zh-CN"/>
              </w:rPr>
              <w:t xml:space="preserve"> </w:t>
            </w:r>
            <w:r w:rsidRPr="00537311">
              <w:rPr>
                <w:rFonts w:cs="Microsoft YaHei" w:hint="eastAsia"/>
                <w:b/>
                <w:szCs w:val="24"/>
                <w:lang w:eastAsia="zh-CN"/>
              </w:rPr>
              <w:t>本《规则》中</w:t>
            </w:r>
            <w:proofErr w:type="gramStart"/>
            <w:r w:rsidRPr="00537311">
              <w:rPr>
                <w:rFonts w:cs="Microsoft YaHei" w:hint="eastAsia"/>
                <w:b/>
                <w:szCs w:val="24"/>
                <w:lang w:eastAsia="zh-CN"/>
              </w:rPr>
              <w:t>，</w:t>
            </w:r>
            <w:r w:rsidRPr="00537311">
              <w:rPr>
                <w:rFonts w:cs="Calibri" w:hint="eastAsia"/>
                <w:szCs w:val="24"/>
                <w:lang w:eastAsia="zh-CN"/>
              </w:rPr>
              <w:t>“</w:t>
            </w:r>
            <w:proofErr w:type="gramEnd"/>
            <w:r w:rsidRPr="00537311">
              <w:rPr>
                <w:rFonts w:cs="Microsoft YaHei" w:hint="eastAsia"/>
                <w:b/>
                <w:szCs w:val="24"/>
                <w:lang w:eastAsia="zh-CN"/>
              </w:rPr>
              <w:t>公众</w:t>
            </w:r>
            <w:r w:rsidRPr="00537311">
              <w:rPr>
                <w:rFonts w:cs="Calibri" w:hint="eastAsia"/>
                <w:szCs w:val="24"/>
                <w:lang w:eastAsia="zh-CN"/>
              </w:rPr>
              <w:t>”</w:t>
            </w:r>
            <w:r w:rsidRPr="00537311">
              <w:rPr>
                <w:rFonts w:cs="Microsoft YaHei" w:hint="eastAsia"/>
                <w:b/>
                <w:szCs w:val="24"/>
                <w:lang w:eastAsia="zh-CN"/>
              </w:rPr>
              <w:t>一词指全体人民，包括政府机构和法人团体。</w:t>
            </w:r>
            <w:bookmarkEnd w:id="62"/>
          </w:p>
        </w:tc>
        <w:tc>
          <w:tcPr>
            <w:tcW w:w="2802" w:type="dxa"/>
          </w:tcPr>
          <w:p w14:paraId="5FDFE374"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szCs w:val="24"/>
                <w:lang w:eastAsia="zh-CN"/>
              </w:rPr>
              <w:t xml:space="preserve">1.2 </w:t>
            </w:r>
            <w:proofErr w:type="gramStart"/>
            <w:r w:rsidRPr="00537311">
              <w:rPr>
                <w:rFonts w:cs="Calibri" w:hint="eastAsia"/>
                <w:szCs w:val="24"/>
                <w:lang w:eastAsia="zh-CN"/>
              </w:rPr>
              <w:t>本规则中的“</w:t>
            </w:r>
            <w:proofErr w:type="gramEnd"/>
            <w:r w:rsidRPr="00537311">
              <w:rPr>
                <w:rFonts w:cs="Calibri" w:hint="eastAsia"/>
                <w:szCs w:val="24"/>
                <w:lang w:eastAsia="zh-CN"/>
              </w:rPr>
              <w:t>公众”一词用以表示全体人民的观念，包括政府机构和法人团体。</w:t>
            </w:r>
          </w:p>
        </w:tc>
        <w:tc>
          <w:tcPr>
            <w:tcW w:w="2187" w:type="dxa"/>
          </w:tcPr>
          <w:p w14:paraId="2B25C8A7"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63" w:name="lt_pId216"/>
            <w:r w:rsidRPr="00537311">
              <w:rPr>
                <w:rFonts w:cs="Calibri"/>
                <w:szCs w:val="24"/>
                <w:lang w:eastAsia="zh-CN"/>
              </w:rPr>
              <w:t>一些成员认为，</w:t>
            </w:r>
            <w:r w:rsidRPr="00537311">
              <w:rPr>
                <w:rFonts w:cs="Calibri" w:hint="eastAsia"/>
                <w:szCs w:val="24"/>
                <w:lang w:eastAsia="zh-CN"/>
              </w:rPr>
              <w:t>该款</w:t>
            </w:r>
            <w:r w:rsidRPr="00537311">
              <w:rPr>
                <w:rFonts w:cs="Calibri"/>
                <w:szCs w:val="24"/>
                <w:lang w:eastAsia="zh-CN"/>
              </w:rPr>
              <w:t>是适用的，</w:t>
            </w:r>
            <w:r w:rsidRPr="00537311">
              <w:rPr>
                <w:rFonts w:cs="Calibri" w:hint="eastAsia"/>
                <w:szCs w:val="24"/>
                <w:lang w:eastAsia="zh-CN"/>
              </w:rPr>
              <w:t>并支持</w:t>
            </w:r>
            <w:r w:rsidRPr="00537311">
              <w:rPr>
                <w:rFonts w:cs="Calibri"/>
                <w:szCs w:val="24"/>
                <w:lang w:eastAsia="zh-CN"/>
              </w:rPr>
              <w:t>提供服务</w:t>
            </w:r>
            <w:r w:rsidRPr="00537311">
              <w:rPr>
                <w:rFonts w:cs="Calibri" w:hint="eastAsia"/>
                <w:szCs w:val="24"/>
                <w:lang w:eastAsia="zh-CN"/>
              </w:rPr>
              <w:t>。</w:t>
            </w:r>
          </w:p>
          <w:bookmarkEnd w:id="63"/>
          <w:p w14:paraId="638F8B6D"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4E4CFDC"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64" w:name="lt_pId088"/>
            <w:bookmarkStart w:id="65" w:name="lt_pId217"/>
            <w:r w:rsidRPr="00537311">
              <w:rPr>
                <w:rFonts w:cs="Calibri"/>
                <w:szCs w:val="24"/>
                <w:lang w:eastAsia="zh-CN"/>
              </w:rPr>
              <w:t>一些成员认为，</w:t>
            </w:r>
            <w:r w:rsidRPr="00537311">
              <w:rPr>
                <w:rFonts w:cs="Calibri" w:hint="eastAsia"/>
                <w:szCs w:val="24"/>
                <w:lang w:eastAsia="zh-CN"/>
              </w:rPr>
              <w:t>该款</w:t>
            </w:r>
            <w:r w:rsidRPr="00537311">
              <w:rPr>
                <w:rFonts w:cs="Calibri"/>
                <w:szCs w:val="24"/>
                <w:lang w:eastAsia="zh-CN"/>
              </w:rPr>
              <w:t>不适用于促进网络和</w:t>
            </w:r>
            <w:r w:rsidRPr="00537311">
              <w:rPr>
                <w:rFonts w:cs="Calibri" w:hint="eastAsia"/>
                <w:szCs w:val="24"/>
                <w:lang w:eastAsia="zh-CN"/>
              </w:rPr>
              <w:t>业务</w:t>
            </w:r>
            <w:r w:rsidRPr="00537311">
              <w:rPr>
                <w:rFonts w:cs="Calibri"/>
                <w:szCs w:val="24"/>
                <w:lang w:eastAsia="zh-CN"/>
              </w:rPr>
              <w:t>的提供和发展。它只在条约中规定了一个定</w:t>
            </w:r>
            <w:r w:rsidRPr="00537311">
              <w:rPr>
                <w:rFonts w:cs="Calibri" w:hint="eastAsia"/>
                <w:szCs w:val="24"/>
                <w:lang w:eastAsia="zh-CN"/>
              </w:rPr>
              <w:t>义。</w:t>
            </w:r>
            <w:bookmarkEnd w:id="64"/>
            <w:bookmarkEnd w:id="65"/>
          </w:p>
        </w:tc>
        <w:tc>
          <w:tcPr>
            <w:tcW w:w="2220" w:type="dxa"/>
          </w:tcPr>
          <w:p w14:paraId="2906D6AF"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66" w:name="lt_pId218"/>
            <w:r w:rsidRPr="00537311">
              <w:rPr>
                <w:rFonts w:cs="Calibri" w:hint="eastAsia"/>
                <w:szCs w:val="24"/>
                <w:lang w:eastAsia="zh-CN"/>
              </w:rPr>
              <w:t>一些成员认为，该款是灵活的，适应新趋势和正在出现的问题；</w:t>
            </w:r>
            <w:bookmarkEnd w:id="66"/>
            <w:r w:rsidRPr="00537311">
              <w:rPr>
                <w:rFonts w:cs="Calibri" w:hint="eastAsia"/>
                <w:szCs w:val="24"/>
                <w:lang w:eastAsia="zh-CN"/>
              </w:rPr>
              <w:t>一些成员指出，随着人工智能和机器人技术等新兴技术的出现，“公众”的定义可能不够宽泛。</w:t>
            </w:r>
          </w:p>
          <w:p w14:paraId="0666AE0D"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C2FDE39"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一些成员认为，灵活性与该款无关，因为它在条约中规定了一个定义。</w:t>
            </w:r>
          </w:p>
        </w:tc>
        <w:tc>
          <w:tcPr>
            <w:tcW w:w="2626" w:type="dxa"/>
          </w:tcPr>
          <w:p w14:paraId="436CFEB5"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一些成员认为，该款无需修改，因为它是适用和灵活的。</w:t>
            </w:r>
          </w:p>
          <w:p w14:paraId="477442F7"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239D612"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tc>
      </w:tr>
      <w:tr w:rsidR="004E0B0C" w:rsidRPr="00537311" w14:paraId="1DABBA01" w14:textId="77777777" w:rsidTr="002E44C9">
        <w:tc>
          <w:tcPr>
            <w:tcW w:w="1137" w:type="dxa"/>
          </w:tcPr>
          <w:p w14:paraId="2BD352B2" w14:textId="0017ACD0" w:rsidR="004E0B0C" w:rsidRPr="00537311" w:rsidRDefault="002852D4" w:rsidP="002852D4">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8</w:t>
            </w:r>
          </w:p>
        </w:tc>
        <w:tc>
          <w:tcPr>
            <w:tcW w:w="3026" w:type="dxa"/>
          </w:tcPr>
          <w:p w14:paraId="65183D65"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537311">
              <w:rPr>
                <w:rFonts w:cs="Calibri"/>
                <w:b/>
                <w:szCs w:val="24"/>
                <w:lang w:eastAsia="zh-CN"/>
              </w:rPr>
              <w:t xml:space="preserve">1.3 </w:t>
            </w:r>
            <w:r w:rsidRPr="00537311">
              <w:rPr>
                <w:rFonts w:cs="Microsoft YaHei" w:hint="eastAsia"/>
                <w:b/>
                <w:szCs w:val="24"/>
                <w:lang w:eastAsia="zh-CN"/>
              </w:rPr>
              <w:t>制定本《规则》旨在推进电信设施的全球互连和互操作，促进技术设施的协调发展和高效运行，提高公众使用国际电信业务的效能、有用性和可用性。</w:t>
            </w:r>
          </w:p>
        </w:tc>
        <w:tc>
          <w:tcPr>
            <w:tcW w:w="2802" w:type="dxa"/>
          </w:tcPr>
          <w:p w14:paraId="6DF83783"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szCs w:val="24"/>
                <w:lang w:eastAsia="zh-CN"/>
              </w:rPr>
              <w:t xml:space="preserve">1.3 </w:t>
            </w:r>
            <w:r w:rsidRPr="00537311">
              <w:rPr>
                <w:rFonts w:cs="Microsoft YaHei" w:hint="eastAsia"/>
                <w:szCs w:val="24"/>
                <w:lang w:eastAsia="zh-CN"/>
              </w:rPr>
              <w:t>制定本规则旨在便于电信设施的全球性相互连接和操作，促进技术设施的协调开发和高效操作，并提高国际电信业务的效率，有用性及对公众的可用性。</w:t>
            </w:r>
          </w:p>
        </w:tc>
        <w:tc>
          <w:tcPr>
            <w:tcW w:w="2187" w:type="dxa"/>
          </w:tcPr>
          <w:p w14:paraId="6676850A"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67" w:name="lt_pId226"/>
            <w:r w:rsidRPr="00537311">
              <w:rPr>
                <w:rFonts w:cs="Calibri"/>
                <w:szCs w:val="24"/>
                <w:lang w:eastAsia="zh-CN"/>
              </w:rPr>
              <w:t>一些成员认为，</w:t>
            </w:r>
            <w:r w:rsidRPr="00537311">
              <w:rPr>
                <w:rFonts w:cs="Calibri" w:hint="eastAsia"/>
                <w:szCs w:val="24"/>
                <w:lang w:eastAsia="zh-CN"/>
              </w:rPr>
              <w:t>该款</w:t>
            </w:r>
            <w:r w:rsidRPr="00537311">
              <w:rPr>
                <w:rFonts w:cs="Calibri"/>
                <w:szCs w:val="24"/>
                <w:lang w:eastAsia="zh-CN"/>
              </w:rPr>
              <w:t>是适用的，</w:t>
            </w:r>
            <w:r w:rsidRPr="00537311">
              <w:rPr>
                <w:rFonts w:cs="Calibri" w:hint="eastAsia"/>
                <w:szCs w:val="24"/>
                <w:lang w:eastAsia="zh-CN"/>
              </w:rPr>
              <w:t>并支持应对互连</w:t>
            </w:r>
            <w:bookmarkEnd w:id="67"/>
            <w:r w:rsidRPr="00537311">
              <w:rPr>
                <w:rFonts w:cs="Calibri" w:hint="eastAsia"/>
                <w:szCs w:val="24"/>
                <w:lang w:eastAsia="zh-CN"/>
              </w:rPr>
              <w:t>挑战。</w:t>
            </w:r>
          </w:p>
          <w:p w14:paraId="6BDAB290"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00127A9"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一些成员认为，该款不适用，因为它提到了高层面条约目标。</w:t>
            </w:r>
          </w:p>
        </w:tc>
        <w:tc>
          <w:tcPr>
            <w:tcW w:w="2220" w:type="dxa"/>
          </w:tcPr>
          <w:p w14:paraId="075B6739"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68" w:name="lt_pId228"/>
            <w:r w:rsidRPr="00537311">
              <w:rPr>
                <w:rFonts w:cs="Calibri" w:hint="eastAsia"/>
                <w:szCs w:val="24"/>
                <w:lang w:eastAsia="zh-CN"/>
              </w:rPr>
              <w:t>一些成员认为，该款是灵活的，适应新趋势和正在出现的问题；一些成员指出，</w:t>
            </w:r>
            <w:bookmarkEnd w:id="68"/>
            <w:r w:rsidRPr="00537311">
              <w:rPr>
                <w:rFonts w:cs="Calibri" w:hint="eastAsia"/>
                <w:szCs w:val="24"/>
                <w:lang w:eastAsia="zh-CN"/>
              </w:rPr>
              <w:t>不侵犯人权的所有可能的全球互连方式都是允许的。</w:t>
            </w:r>
          </w:p>
          <w:p w14:paraId="5893AD9A"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477DA1E"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w:t>
            </w:r>
            <w:proofErr w:type="gramStart"/>
            <w:r w:rsidRPr="00537311">
              <w:rPr>
                <w:rFonts w:cs="Calibri" w:hint="eastAsia"/>
                <w:szCs w:val="24"/>
                <w:lang w:eastAsia="zh-CN"/>
              </w:rPr>
              <w:t>不</w:t>
            </w:r>
            <w:proofErr w:type="gramEnd"/>
            <w:r w:rsidRPr="00537311">
              <w:rPr>
                <w:rFonts w:cs="Calibri" w:hint="eastAsia"/>
                <w:szCs w:val="24"/>
                <w:lang w:eastAsia="zh-CN"/>
              </w:rPr>
              <w:t>涵盖新形式的电子通信。</w:t>
            </w:r>
          </w:p>
          <w:p w14:paraId="74F77D53"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58FBD7B"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一些成员认为，灵活性与该款无关，因为该款层面很高。</w:t>
            </w:r>
          </w:p>
        </w:tc>
        <w:tc>
          <w:tcPr>
            <w:tcW w:w="2626" w:type="dxa"/>
          </w:tcPr>
          <w:p w14:paraId="0664F9EB"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6AD464DD"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12E70D6"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tc>
      </w:tr>
      <w:tr w:rsidR="004E0B0C" w:rsidRPr="00537311" w14:paraId="0FCAA3B1" w14:textId="77777777" w:rsidTr="002E44C9">
        <w:tc>
          <w:tcPr>
            <w:tcW w:w="1137" w:type="dxa"/>
          </w:tcPr>
          <w:p w14:paraId="600B805E" w14:textId="7E7D173F" w:rsidR="004E0B0C" w:rsidRPr="00537311" w:rsidRDefault="009D1D96" w:rsidP="009D1D96">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9</w:t>
            </w:r>
          </w:p>
        </w:tc>
        <w:tc>
          <w:tcPr>
            <w:tcW w:w="3026" w:type="dxa"/>
          </w:tcPr>
          <w:p w14:paraId="34488558" w14:textId="77777777" w:rsidR="004E0B0C" w:rsidRPr="00537311" w:rsidRDefault="004E0B0C" w:rsidP="00537311">
            <w:pPr>
              <w:tabs>
                <w:tab w:val="clear" w:pos="794"/>
                <w:tab w:val="clear" w:pos="1191"/>
                <w:tab w:val="clear" w:pos="1588"/>
                <w:tab w:val="clear" w:pos="1985"/>
                <w:tab w:val="left" w:pos="567"/>
                <w:tab w:val="left" w:pos="1134"/>
                <w:tab w:val="left" w:pos="1701"/>
                <w:tab w:val="left" w:pos="2268"/>
                <w:tab w:val="left" w:pos="2835"/>
              </w:tabs>
              <w:spacing w:before="60" w:after="60"/>
              <w:contextualSpacing/>
              <w:rPr>
                <w:rFonts w:cs="Calibri"/>
                <w:b/>
                <w:szCs w:val="24"/>
                <w:lang w:eastAsia="zh-CN"/>
              </w:rPr>
            </w:pPr>
            <w:r w:rsidRPr="00537311">
              <w:rPr>
                <w:rFonts w:cs="Calibri"/>
                <w:b/>
                <w:szCs w:val="24"/>
                <w:lang w:eastAsia="zh-CN"/>
              </w:rPr>
              <w:t xml:space="preserve">1.4 </w:t>
            </w:r>
            <w:r w:rsidRPr="00537311">
              <w:rPr>
                <w:rFonts w:cs="Microsoft YaHei" w:hint="eastAsia"/>
                <w:b/>
                <w:szCs w:val="24"/>
                <w:lang w:eastAsia="zh-CN"/>
              </w:rPr>
              <w:t>不应将本《规则》对国际电联电信标准化部门（</w:t>
            </w:r>
            <w:r w:rsidRPr="00537311">
              <w:rPr>
                <w:rFonts w:cstheme="minorHAnsi" w:hint="eastAsia"/>
                <w:b/>
                <w:szCs w:val="24"/>
                <w:lang w:eastAsia="zh-CN"/>
              </w:rPr>
              <w:t>ITU-T</w:t>
            </w:r>
            <w:r>
              <w:rPr>
                <w:rFonts w:cs="Microsoft YaHei" w:hint="eastAsia"/>
                <w:b/>
                <w:szCs w:val="24"/>
                <w:lang w:eastAsia="zh-CN"/>
              </w:rPr>
              <w:t>）</w:t>
            </w:r>
            <w:r w:rsidRPr="00537311">
              <w:rPr>
                <w:rFonts w:cs="Microsoft YaHei" w:hint="eastAsia"/>
                <w:b/>
                <w:szCs w:val="24"/>
                <w:lang w:eastAsia="zh-CN"/>
              </w:rPr>
              <w:t>建议书的引用视为赋予这些建议书与本《规则》相同的法律地位。</w:t>
            </w:r>
          </w:p>
        </w:tc>
        <w:tc>
          <w:tcPr>
            <w:tcW w:w="2802" w:type="dxa"/>
          </w:tcPr>
          <w:p w14:paraId="5D3049B9"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szCs w:val="24"/>
                <w:lang w:eastAsia="zh-CN"/>
              </w:rPr>
              <w:t xml:space="preserve">1.4 </w:t>
            </w:r>
            <w:r w:rsidRPr="00537311">
              <w:rPr>
                <w:rFonts w:cs="Microsoft YaHei" w:hint="eastAsia"/>
                <w:szCs w:val="24"/>
                <w:lang w:eastAsia="zh-CN"/>
              </w:rPr>
              <w:t>在本规则中提及国际电报电话咨询委员会的建议和《须知》不应被视为赋予这些建议和《须知》与本规则相同的法律地位。</w:t>
            </w:r>
          </w:p>
        </w:tc>
        <w:tc>
          <w:tcPr>
            <w:tcW w:w="2187" w:type="dxa"/>
          </w:tcPr>
          <w:p w14:paraId="2089265C"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69" w:name="lt_pId237"/>
            <w:r w:rsidRPr="00537311">
              <w:rPr>
                <w:rFonts w:cs="Calibri"/>
                <w:szCs w:val="24"/>
                <w:lang w:eastAsia="zh-CN"/>
              </w:rPr>
              <w:t>一些成员认为，</w:t>
            </w:r>
            <w:r w:rsidRPr="00537311">
              <w:rPr>
                <w:rFonts w:cs="Calibri" w:hint="eastAsia"/>
                <w:szCs w:val="24"/>
                <w:lang w:eastAsia="zh-CN"/>
              </w:rPr>
              <w:t>该款</w:t>
            </w:r>
            <w:r w:rsidRPr="00537311">
              <w:rPr>
                <w:rFonts w:cs="Calibri"/>
                <w:szCs w:val="24"/>
                <w:lang w:eastAsia="zh-CN"/>
              </w:rPr>
              <w:t>是适用的，</w:t>
            </w:r>
            <w:r w:rsidRPr="00537311">
              <w:rPr>
                <w:rFonts w:cs="Calibri" w:hint="eastAsia"/>
                <w:szCs w:val="24"/>
                <w:lang w:eastAsia="zh-CN"/>
              </w:rPr>
              <w:t>并支持应对互连挑战。</w:t>
            </w:r>
          </w:p>
          <w:bookmarkEnd w:id="69"/>
          <w:p w14:paraId="48915D54"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BB64B6A"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一些成员认为，该款处理的问题是本条约范围以外的问题。</w:t>
            </w:r>
          </w:p>
        </w:tc>
        <w:tc>
          <w:tcPr>
            <w:tcW w:w="2220" w:type="dxa"/>
          </w:tcPr>
          <w:p w14:paraId="6B77EA90"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一些成员认为，该款是灵活的，适应新趋势和正在出现的问题。</w:t>
            </w:r>
          </w:p>
          <w:p w14:paraId="726E73F8"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263F366"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一些成员认为，该款不灵活，因为它只包括</w:t>
            </w:r>
            <w:r w:rsidRPr="00537311">
              <w:rPr>
                <w:rFonts w:cs="Calibri" w:hint="eastAsia"/>
                <w:szCs w:val="24"/>
                <w:lang w:eastAsia="zh-CN"/>
              </w:rPr>
              <w:t>ITU-T</w:t>
            </w:r>
            <w:r w:rsidRPr="00537311">
              <w:rPr>
                <w:rFonts w:cs="Calibri" w:hint="eastAsia"/>
                <w:szCs w:val="24"/>
                <w:lang w:eastAsia="zh-CN"/>
              </w:rPr>
              <w:t>建议书。</w:t>
            </w:r>
          </w:p>
          <w:p w14:paraId="1F7D3EBD"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2DC925B"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一些成员认为，灵活性与该款无关，因为它涉及《国际电信规则》之外的一个问题。</w:t>
            </w:r>
          </w:p>
        </w:tc>
        <w:tc>
          <w:tcPr>
            <w:tcW w:w="2626" w:type="dxa"/>
          </w:tcPr>
          <w:p w14:paraId="02E781A8"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一些成员认为，该款无需修改，因为它是适用和灵活的。</w:t>
            </w:r>
          </w:p>
          <w:p w14:paraId="0665C048"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88E511F"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56CAB6E4"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9D732F5"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70" w:name="lt_pId244"/>
            <w:r w:rsidRPr="00537311">
              <w:rPr>
                <w:rFonts w:cs="Calibri" w:hint="eastAsia"/>
                <w:szCs w:val="24"/>
                <w:lang w:eastAsia="zh-CN"/>
              </w:rPr>
              <w:t>其他一些成员建议，该款需要更新，以反映国际电联标准。</w:t>
            </w:r>
            <w:bookmarkEnd w:id="70"/>
          </w:p>
        </w:tc>
      </w:tr>
      <w:tr w:rsidR="004E0B0C" w:rsidRPr="00537311" w14:paraId="019674EF" w14:textId="77777777" w:rsidTr="002E44C9">
        <w:tc>
          <w:tcPr>
            <w:tcW w:w="1137" w:type="dxa"/>
          </w:tcPr>
          <w:p w14:paraId="6BF68A1A" w14:textId="1BB92E50" w:rsidR="004E0B0C" w:rsidRPr="00537311" w:rsidRDefault="009D1D96" w:rsidP="009D1D96">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lastRenderedPageBreak/>
              <w:t>10</w:t>
            </w:r>
          </w:p>
        </w:tc>
        <w:tc>
          <w:tcPr>
            <w:tcW w:w="3026" w:type="dxa"/>
          </w:tcPr>
          <w:p w14:paraId="6C1CE840"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537311">
              <w:rPr>
                <w:rFonts w:cs="Calibri"/>
                <w:b/>
                <w:szCs w:val="24"/>
                <w:lang w:eastAsia="zh-CN"/>
              </w:rPr>
              <w:t xml:space="preserve">1.5 </w:t>
            </w:r>
            <w:r w:rsidRPr="00537311">
              <w:rPr>
                <w:rFonts w:cs="Microsoft YaHei" w:hint="eastAsia"/>
                <w:b/>
                <w:szCs w:val="24"/>
                <w:lang w:eastAsia="zh-CN"/>
              </w:rPr>
              <w:t>在本《规则》规定范围内，应按经授权的运营机构间协议提供和运营国际电信业务。</w:t>
            </w:r>
          </w:p>
        </w:tc>
        <w:tc>
          <w:tcPr>
            <w:tcW w:w="2802" w:type="dxa"/>
          </w:tcPr>
          <w:p w14:paraId="2C06D32A"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textAlignment w:val="auto"/>
              <w:rPr>
                <w:rFonts w:cs="Microsoft YaHei"/>
                <w:szCs w:val="24"/>
                <w:lang w:eastAsia="zh-CN"/>
              </w:rPr>
            </w:pPr>
            <w:r w:rsidRPr="00537311">
              <w:rPr>
                <w:rFonts w:cs="Calibri"/>
                <w:szCs w:val="24"/>
                <w:lang w:eastAsia="zh-CN"/>
              </w:rPr>
              <w:t xml:space="preserve">1.5 </w:t>
            </w:r>
            <w:r w:rsidRPr="00537311">
              <w:rPr>
                <w:rFonts w:cs="Microsoft YaHei" w:hint="eastAsia"/>
                <w:szCs w:val="24"/>
                <w:lang w:eastAsia="zh-CN"/>
              </w:rPr>
              <w:t>在本规则范围内，应按照各主管部门</w:t>
            </w:r>
            <w:r w:rsidRPr="00537311">
              <w:rPr>
                <w:rFonts w:cs="Calibri"/>
                <w:szCs w:val="24"/>
                <w:lang w:eastAsia="zh-CN"/>
              </w:rPr>
              <w:t>*</w:t>
            </w:r>
            <w:r w:rsidRPr="00537311">
              <w:rPr>
                <w:rFonts w:cs="Microsoft YaHei" w:hint="eastAsia"/>
                <w:szCs w:val="24"/>
                <w:lang w:eastAsia="zh-CN"/>
              </w:rPr>
              <w:t>间的相互协议提供和操作每个通信联络中的国际电信业务。</w:t>
            </w:r>
          </w:p>
          <w:p w14:paraId="1CDFCC19"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50A5ACC1"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yellow"/>
                <w:lang w:eastAsia="zh-CN"/>
              </w:rPr>
            </w:pPr>
            <w:r w:rsidRPr="00537311">
              <w:rPr>
                <w:rFonts w:cs="Calibri"/>
                <w:szCs w:val="24"/>
                <w:lang w:eastAsia="zh-CN"/>
              </w:rPr>
              <w:t>*</w:t>
            </w:r>
            <w:r w:rsidRPr="00537311">
              <w:rPr>
                <w:rFonts w:cs="Calibri" w:hint="eastAsia"/>
                <w:szCs w:val="24"/>
                <w:lang w:eastAsia="zh-CN"/>
              </w:rPr>
              <w:t>或经认可的私营运营机构</w:t>
            </w:r>
          </w:p>
        </w:tc>
        <w:tc>
          <w:tcPr>
            <w:tcW w:w="2187" w:type="dxa"/>
          </w:tcPr>
          <w:p w14:paraId="7EE14180"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71" w:name="lt_pId250"/>
            <w:r w:rsidRPr="00537311">
              <w:rPr>
                <w:rFonts w:cs="Calibri"/>
                <w:szCs w:val="24"/>
                <w:lang w:eastAsia="zh-CN"/>
              </w:rPr>
              <w:t>一些成员认为，</w:t>
            </w:r>
            <w:r w:rsidRPr="00537311">
              <w:rPr>
                <w:rFonts w:cs="Calibri" w:hint="eastAsia"/>
                <w:szCs w:val="24"/>
                <w:lang w:eastAsia="zh-CN"/>
              </w:rPr>
              <w:t>该款</w:t>
            </w:r>
            <w:r w:rsidRPr="00537311">
              <w:rPr>
                <w:rFonts w:cs="Calibri"/>
                <w:szCs w:val="24"/>
                <w:lang w:eastAsia="zh-CN"/>
              </w:rPr>
              <w:t>是适用的，</w:t>
            </w:r>
            <w:r w:rsidRPr="00537311">
              <w:rPr>
                <w:rFonts w:cs="Calibri" w:hint="eastAsia"/>
                <w:szCs w:val="24"/>
                <w:lang w:eastAsia="zh-CN"/>
              </w:rPr>
              <w:t>并支持网络和业务的发展及支持应对互连挑战，但不包括新的参与方。</w:t>
            </w:r>
          </w:p>
          <w:bookmarkEnd w:id="71"/>
          <w:p w14:paraId="229AC017"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5C7FE1C"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72" w:name="lt_pId251"/>
            <w:r w:rsidRPr="00537311">
              <w:rPr>
                <w:rFonts w:cs="Calibri"/>
                <w:szCs w:val="24"/>
                <w:lang w:eastAsia="zh-CN"/>
              </w:rPr>
              <w:t>一些成员认为，</w:t>
            </w:r>
            <w:r w:rsidRPr="00537311">
              <w:rPr>
                <w:rFonts w:cs="Calibri" w:hint="eastAsia"/>
                <w:szCs w:val="24"/>
                <w:lang w:eastAsia="zh-CN"/>
              </w:rPr>
              <w:t>该款</w:t>
            </w:r>
            <w:r w:rsidRPr="00537311">
              <w:rPr>
                <w:rFonts w:cs="Calibri"/>
                <w:szCs w:val="24"/>
                <w:lang w:eastAsia="zh-CN"/>
              </w:rPr>
              <w:t>是</w:t>
            </w:r>
            <w:r w:rsidRPr="00537311">
              <w:rPr>
                <w:rFonts w:cs="Calibri" w:hint="eastAsia"/>
                <w:szCs w:val="24"/>
                <w:lang w:eastAsia="zh-CN"/>
              </w:rPr>
              <w:t>不</w:t>
            </w:r>
            <w:r w:rsidRPr="00537311">
              <w:rPr>
                <w:rFonts w:cs="Calibri"/>
                <w:szCs w:val="24"/>
                <w:lang w:eastAsia="zh-CN"/>
              </w:rPr>
              <w:t>适用的，</w:t>
            </w:r>
            <w:bookmarkEnd w:id="72"/>
            <w:r w:rsidRPr="00537311">
              <w:rPr>
                <w:rFonts w:cs="Calibri" w:hint="eastAsia"/>
                <w:szCs w:val="24"/>
                <w:lang w:eastAsia="zh-CN"/>
              </w:rPr>
              <w:t>因为大多数协议都是在《国际电信规则》框架之外达成的。</w:t>
            </w:r>
          </w:p>
        </w:tc>
        <w:tc>
          <w:tcPr>
            <w:tcW w:w="2220" w:type="dxa"/>
          </w:tcPr>
          <w:p w14:paraId="046C4427"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73" w:name="lt_pId252"/>
            <w:r w:rsidRPr="00537311">
              <w:rPr>
                <w:rFonts w:cs="Calibri" w:hint="eastAsia"/>
                <w:szCs w:val="24"/>
                <w:lang w:eastAsia="zh-CN"/>
              </w:rPr>
              <w:t>一些成员认为，该款是灵活的，适应新趋势和正在出现的问题；一些成员指出，该款允许通过经授权的运营机构之间的相互协议，以商业条款条件建立国际电信业务。</w:t>
            </w:r>
          </w:p>
          <w:bookmarkEnd w:id="73"/>
          <w:p w14:paraId="487F46B0"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5C7A275"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一些成员认为，该款不灵活，因为它不包括新的参与方。</w:t>
            </w:r>
          </w:p>
          <w:p w14:paraId="66B03825"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166D4E3"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一些成员认为，该款不灵活，无法适应现代协议的管理方式。</w:t>
            </w:r>
          </w:p>
        </w:tc>
        <w:tc>
          <w:tcPr>
            <w:tcW w:w="2626" w:type="dxa"/>
          </w:tcPr>
          <w:p w14:paraId="3101BC17"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一些成员认为，该款无需修改，因为它是适用和灵活的。</w:t>
            </w:r>
          </w:p>
          <w:p w14:paraId="2A999DF7"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24DDDE0"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6045CFB6"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13E6430"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74" w:name="lt_pId257"/>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bookmarkEnd w:id="74"/>
            <w:r w:rsidRPr="00537311">
              <w:rPr>
                <w:rFonts w:cs="Calibri" w:hint="eastAsia"/>
                <w:szCs w:val="24"/>
                <w:lang w:eastAsia="zh-CN"/>
              </w:rPr>
              <w:t>。</w:t>
            </w:r>
          </w:p>
        </w:tc>
      </w:tr>
      <w:tr w:rsidR="004E0B0C" w:rsidRPr="00537311" w14:paraId="344FC299" w14:textId="77777777" w:rsidTr="002E44C9">
        <w:tc>
          <w:tcPr>
            <w:tcW w:w="1137" w:type="dxa"/>
          </w:tcPr>
          <w:p w14:paraId="0410B318" w14:textId="6C241BD3" w:rsidR="004E0B0C" w:rsidRPr="00537311" w:rsidRDefault="009D1D96" w:rsidP="009D1D96">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11</w:t>
            </w:r>
          </w:p>
        </w:tc>
        <w:tc>
          <w:tcPr>
            <w:tcW w:w="3026" w:type="dxa"/>
          </w:tcPr>
          <w:p w14:paraId="0FB35107"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highlight w:val="yellow"/>
                <w:lang w:eastAsia="zh-CN"/>
              </w:rPr>
            </w:pPr>
            <w:r w:rsidRPr="00537311">
              <w:rPr>
                <w:rFonts w:cs="Calibri"/>
                <w:b/>
                <w:bCs/>
                <w:szCs w:val="24"/>
                <w:lang w:eastAsia="zh-CN"/>
              </w:rPr>
              <w:t xml:space="preserve">1.6 </w:t>
            </w:r>
            <w:r w:rsidRPr="00537311">
              <w:rPr>
                <w:rFonts w:cs="Microsoft YaHei" w:hint="eastAsia"/>
                <w:b/>
                <w:szCs w:val="24"/>
                <w:lang w:eastAsia="zh-CN"/>
              </w:rPr>
              <w:t>在实施本《规则》原则时，经授权的运营机构应尽可能遵守相关</w:t>
            </w:r>
            <w:r w:rsidRPr="00537311">
              <w:rPr>
                <w:rFonts w:cs="Calibri"/>
                <w:b/>
                <w:szCs w:val="24"/>
                <w:lang w:eastAsia="zh-CN"/>
              </w:rPr>
              <w:t>ITU-T</w:t>
            </w:r>
            <w:r w:rsidRPr="00537311">
              <w:rPr>
                <w:rFonts w:cs="Microsoft YaHei" w:hint="eastAsia"/>
                <w:b/>
                <w:szCs w:val="24"/>
                <w:lang w:eastAsia="zh-CN"/>
              </w:rPr>
              <w:t>建议书。</w:t>
            </w:r>
          </w:p>
        </w:tc>
        <w:tc>
          <w:tcPr>
            <w:tcW w:w="2802" w:type="dxa"/>
          </w:tcPr>
          <w:p w14:paraId="6D382615"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szCs w:val="24"/>
                <w:lang w:eastAsia="zh-CN"/>
              </w:rPr>
              <w:t xml:space="preserve">1.6 </w:t>
            </w:r>
            <w:r w:rsidRPr="00537311">
              <w:rPr>
                <w:rFonts w:cs="Microsoft YaHei" w:hint="eastAsia"/>
                <w:szCs w:val="24"/>
                <w:lang w:eastAsia="zh-CN"/>
              </w:rPr>
              <w:t>在实施本规则的原则时，各主管部门</w:t>
            </w:r>
            <w:r w:rsidRPr="00537311">
              <w:rPr>
                <w:rFonts w:cs="Calibri" w:hint="eastAsia"/>
                <w:szCs w:val="24"/>
                <w:lang w:eastAsia="zh-CN"/>
              </w:rPr>
              <w:t>*</w:t>
            </w:r>
            <w:r w:rsidRPr="00537311">
              <w:rPr>
                <w:rFonts w:cs="Microsoft YaHei" w:hint="eastAsia"/>
                <w:szCs w:val="24"/>
                <w:lang w:eastAsia="zh-CN"/>
              </w:rPr>
              <w:t>应在最大可行的程度上遵守国际电报电话咨询委员会</w:t>
            </w:r>
            <w:r w:rsidRPr="00537311">
              <w:rPr>
                <w:rFonts w:cs="Microsoft YaHei" w:hint="eastAsia"/>
                <w:szCs w:val="24"/>
                <w:lang w:eastAsia="zh-CN"/>
              </w:rPr>
              <w:lastRenderedPageBreak/>
              <w:t>的相关建议，包括构成这些建议的一部分或由这些建议产生的任何须知。</w:t>
            </w:r>
          </w:p>
          <w:p w14:paraId="1E19D877"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0921B61"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yellow"/>
                <w:lang w:eastAsia="zh-CN"/>
              </w:rPr>
            </w:pPr>
            <w:r w:rsidRPr="00537311">
              <w:rPr>
                <w:rFonts w:cs="Calibri"/>
                <w:szCs w:val="24"/>
                <w:lang w:eastAsia="zh-CN"/>
              </w:rPr>
              <w:t>*</w:t>
            </w:r>
            <w:r w:rsidRPr="00537311">
              <w:rPr>
                <w:rFonts w:cs="Calibri" w:hint="eastAsia"/>
                <w:szCs w:val="24"/>
                <w:lang w:eastAsia="zh-CN"/>
              </w:rPr>
              <w:t>或经认可的私营运营机构</w:t>
            </w:r>
          </w:p>
        </w:tc>
        <w:tc>
          <w:tcPr>
            <w:tcW w:w="2187" w:type="dxa"/>
          </w:tcPr>
          <w:p w14:paraId="60314362"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75" w:name="lt_pId263"/>
            <w:r w:rsidRPr="00537311">
              <w:rPr>
                <w:rFonts w:cs="Calibri"/>
                <w:szCs w:val="24"/>
                <w:lang w:eastAsia="zh-CN"/>
              </w:rPr>
              <w:lastRenderedPageBreak/>
              <w:t>一些成员认为，</w:t>
            </w:r>
            <w:r w:rsidRPr="00537311">
              <w:rPr>
                <w:rFonts w:cs="Calibri" w:hint="eastAsia"/>
                <w:szCs w:val="24"/>
                <w:lang w:eastAsia="zh-CN"/>
              </w:rPr>
              <w:t>该款</w:t>
            </w:r>
            <w:r w:rsidRPr="00537311">
              <w:rPr>
                <w:rFonts w:cs="Calibri"/>
                <w:szCs w:val="24"/>
                <w:lang w:eastAsia="zh-CN"/>
              </w:rPr>
              <w:t>是适用的，</w:t>
            </w:r>
            <w:r w:rsidRPr="00537311">
              <w:rPr>
                <w:rFonts w:cs="Calibri" w:hint="eastAsia"/>
                <w:szCs w:val="24"/>
                <w:lang w:eastAsia="zh-CN"/>
              </w:rPr>
              <w:t>并支持网络和业务的发展，同时指出，该</w:t>
            </w:r>
            <w:r w:rsidRPr="00537311">
              <w:rPr>
                <w:rFonts w:cs="Calibri" w:hint="eastAsia"/>
                <w:szCs w:val="24"/>
                <w:lang w:eastAsia="zh-CN"/>
              </w:rPr>
              <w:lastRenderedPageBreak/>
              <w:t>款也提供了非强制性的、但可能因此可不予遵守的导则。</w:t>
            </w:r>
            <w:bookmarkEnd w:id="75"/>
          </w:p>
          <w:p w14:paraId="5CF2FD10"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0E32F51"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一些成员还强调，该款可能与第</w:t>
            </w:r>
            <w:r w:rsidRPr="00537311">
              <w:rPr>
                <w:rFonts w:cs="Calibri" w:hint="eastAsia"/>
                <w:szCs w:val="24"/>
                <w:lang w:eastAsia="zh-CN"/>
              </w:rPr>
              <w:t>1.4</w:t>
            </w:r>
            <w:r w:rsidRPr="00537311">
              <w:rPr>
                <w:rFonts w:cs="Calibri" w:hint="eastAsia"/>
                <w:szCs w:val="24"/>
                <w:lang w:eastAsia="zh-CN"/>
              </w:rPr>
              <w:t>款相矛盾。</w:t>
            </w:r>
          </w:p>
          <w:p w14:paraId="569B34D4"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B469357"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一些成员认为，该款的适用性不明确，因为可对其进行宽泛解释，而且在任何情况下</w:t>
            </w:r>
            <w:r w:rsidRPr="00537311">
              <w:rPr>
                <w:rFonts w:cs="Calibri"/>
                <w:szCs w:val="24"/>
                <w:lang w:eastAsia="zh-CN"/>
              </w:rPr>
              <w:t>在法律上</w:t>
            </w:r>
            <w:r w:rsidRPr="00537311">
              <w:rPr>
                <w:rFonts w:cs="Calibri" w:hint="eastAsia"/>
                <w:szCs w:val="24"/>
                <w:lang w:eastAsia="zh-CN"/>
              </w:rPr>
              <w:t>都</w:t>
            </w:r>
            <w:r w:rsidRPr="00537311">
              <w:rPr>
                <w:rFonts w:cs="Calibri"/>
                <w:szCs w:val="24"/>
                <w:lang w:eastAsia="zh-CN"/>
              </w:rPr>
              <w:t>是不可执行</w:t>
            </w:r>
            <w:r w:rsidRPr="00537311">
              <w:rPr>
                <w:rFonts w:cs="Calibri" w:hint="eastAsia"/>
                <w:szCs w:val="24"/>
                <w:lang w:eastAsia="zh-CN"/>
              </w:rPr>
              <w:t>的。</w:t>
            </w:r>
          </w:p>
        </w:tc>
        <w:tc>
          <w:tcPr>
            <w:tcW w:w="2220" w:type="dxa"/>
          </w:tcPr>
          <w:p w14:paraId="7D8F40C6"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一些成员认为，该款在一定程度上是灵活的，适应新趋势和正在出现的问</w:t>
            </w:r>
            <w:r w:rsidRPr="00537311">
              <w:rPr>
                <w:rFonts w:cs="Calibri" w:hint="eastAsia"/>
                <w:szCs w:val="24"/>
                <w:lang w:eastAsia="zh-CN"/>
              </w:rPr>
              <w:lastRenderedPageBreak/>
              <w:t>题，同时因该款允许使用其他标准。</w:t>
            </w:r>
          </w:p>
          <w:p w14:paraId="7BB4F9C4"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8DECE8F"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一些成员指出，所使用的建议书范围有限是该款灵活性有限的一个原因。</w:t>
            </w:r>
          </w:p>
          <w:p w14:paraId="46A7359E"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7C0B6EF"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一些成员认为，该款由于缺乏清晰明了性而不灵活，因为关于新趋势和新问题的建议书的出台是需要时间的。</w:t>
            </w:r>
          </w:p>
        </w:tc>
        <w:tc>
          <w:tcPr>
            <w:tcW w:w="2626" w:type="dxa"/>
          </w:tcPr>
          <w:p w14:paraId="57369BB5"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65004106"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5CB6DF4"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一些成员表示，该款并无必要，因为它不再是适用或灵活的。</w:t>
            </w:r>
          </w:p>
          <w:p w14:paraId="7845FD42"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011C217"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tc>
      </w:tr>
      <w:tr w:rsidR="004E0B0C" w:rsidRPr="00537311" w14:paraId="2BA09FB2" w14:textId="77777777" w:rsidTr="002E44C9">
        <w:tc>
          <w:tcPr>
            <w:tcW w:w="1137" w:type="dxa"/>
          </w:tcPr>
          <w:p w14:paraId="72E9440A" w14:textId="28F5163C" w:rsidR="004E0B0C" w:rsidRPr="00537311" w:rsidRDefault="00047E3B" w:rsidP="00047E3B">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lastRenderedPageBreak/>
              <w:t>12</w:t>
            </w:r>
          </w:p>
        </w:tc>
        <w:tc>
          <w:tcPr>
            <w:tcW w:w="3026" w:type="dxa"/>
          </w:tcPr>
          <w:p w14:paraId="79E43960"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b/>
                <w:szCs w:val="24"/>
                <w:lang w:eastAsia="zh-CN"/>
              </w:rPr>
            </w:pPr>
            <w:bookmarkStart w:id="76" w:name="lt_pId272"/>
            <w:r w:rsidRPr="00537311">
              <w:rPr>
                <w:rFonts w:cs="Calibri"/>
                <w:b/>
                <w:bCs/>
                <w:szCs w:val="24"/>
                <w:lang w:eastAsia="zh-CN"/>
              </w:rPr>
              <w:t>1.7 a</w:t>
            </w:r>
            <w:r>
              <w:rPr>
                <w:rFonts w:cs="Calibri"/>
                <w:b/>
                <w:bCs/>
                <w:szCs w:val="24"/>
                <w:lang w:eastAsia="zh-CN"/>
              </w:rPr>
              <w:t>）</w:t>
            </w:r>
            <w:r w:rsidRPr="00537311">
              <w:rPr>
                <w:rFonts w:cs="Microsoft YaHei" w:hint="eastAsia"/>
                <w:b/>
                <w:szCs w:val="24"/>
                <w:lang w:eastAsia="zh-CN"/>
              </w:rPr>
              <w:t>本《规则》承认，成员国有权根据国内法律和自行决定，要求在其领土上运营并向公众提供国际电信业务的经授权的运营机构具备该成员国的授权。</w:t>
            </w:r>
            <w:bookmarkEnd w:id="76"/>
          </w:p>
        </w:tc>
        <w:tc>
          <w:tcPr>
            <w:tcW w:w="2802" w:type="dxa"/>
          </w:tcPr>
          <w:p w14:paraId="437A20EB"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77" w:name="lt_pId273"/>
            <w:r w:rsidRPr="00537311">
              <w:rPr>
                <w:rFonts w:cstheme="minorHAnsi"/>
                <w:bCs/>
                <w:szCs w:val="24"/>
                <w:lang w:eastAsia="zh-CN"/>
              </w:rPr>
              <w:t>1.7 a</w:t>
            </w:r>
            <w:r>
              <w:rPr>
                <w:rFonts w:cstheme="minorHAnsi"/>
                <w:bCs/>
                <w:szCs w:val="24"/>
                <w:lang w:eastAsia="zh-CN"/>
              </w:rPr>
              <w:t>）</w:t>
            </w:r>
            <w:r w:rsidRPr="00537311">
              <w:rPr>
                <w:rFonts w:cstheme="minorHAnsi" w:hint="eastAsia"/>
                <w:szCs w:val="24"/>
                <w:lang w:eastAsia="zh-CN"/>
              </w:rPr>
              <w:t>本规则承认每个会员有权根据国内法律并自行决定，要求在其领土上操作和提供国际公众电信业务的主管部门及私营电信机构须经该会员批准。</w:t>
            </w:r>
            <w:bookmarkEnd w:id="77"/>
          </w:p>
        </w:tc>
        <w:tc>
          <w:tcPr>
            <w:tcW w:w="2187" w:type="dxa"/>
          </w:tcPr>
          <w:p w14:paraId="3F4DB9C1"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一些成员认为，该款是适用的，并考虑到了国情和主权。</w:t>
            </w:r>
          </w:p>
          <w:p w14:paraId="23DBE78C"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64EB5CF"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一些成员认为，该款没有必要，因为</w:t>
            </w:r>
            <w:r w:rsidRPr="00537311">
              <w:rPr>
                <w:rFonts w:cs="Calibri" w:hint="eastAsia"/>
                <w:szCs w:val="24"/>
                <w:lang w:eastAsia="zh-CN"/>
              </w:rPr>
              <w:lastRenderedPageBreak/>
              <w:t>它与《组织法》相重叠。</w:t>
            </w:r>
          </w:p>
        </w:tc>
        <w:tc>
          <w:tcPr>
            <w:tcW w:w="2220" w:type="dxa"/>
          </w:tcPr>
          <w:p w14:paraId="54A198C5"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一些成员认为，该款是灵活的，适应新趋势和正在出现的问题。</w:t>
            </w:r>
          </w:p>
          <w:p w14:paraId="566E9DD9"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CAA7754"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一些成员认为，该款不灵活，因为它</w:t>
            </w:r>
            <w:r w:rsidRPr="00537311">
              <w:rPr>
                <w:rFonts w:cs="Calibri" w:hint="eastAsia"/>
                <w:szCs w:val="24"/>
                <w:lang w:eastAsia="zh-CN"/>
              </w:rPr>
              <w:lastRenderedPageBreak/>
              <w:t>不包括新的参与方。</w:t>
            </w:r>
          </w:p>
          <w:p w14:paraId="62B0C820"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2FA6225"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一些成员认为，灵活性与该款无关。</w:t>
            </w:r>
          </w:p>
        </w:tc>
        <w:tc>
          <w:tcPr>
            <w:tcW w:w="2626" w:type="dxa"/>
          </w:tcPr>
          <w:p w14:paraId="4A93FC35"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2A3F6422"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CF12EE3"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tc>
      </w:tr>
      <w:tr w:rsidR="004E0B0C" w:rsidRPr="00537311" w14:paraId="3FFA4072" w14:textId="77777777" w:rsidTr="002E44C9">
        <w:tc>
          <w:tcPr>
            <w:tcW w:w="1137" w:type="dxa"/>
          </w:tcPr>
          <w:p w14:paraId="4C1B325A" w14:textId="7AA40BA6" w:rsidR="004E0B0C" w:rsidRPr="00537311" w:rsidRDefault="00095DC4" w:rsidP="00095DC4">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13</w:t>
            </w:r>
          </w:p>
        </w:tc>
        <w:tc>
          <w:tcPr>
            <w:tcW w:w="3026" w:type="dxa"/>
          </w:tcPr>
          <w:p w14:paraId="4A67737F"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bookmarkStart w:id="78" w:name="lt_pId281"/>
            <w:r w:rsidRPr="00537311">
              <w:rPr>
                <w:rFonts w:cs="Calibri"/>
                <w:b/>
                <w:bCs/>
                <w:szCs w:val="24"/>
                <w:lang w:eastAsia="zh-CN"/>
              </w:rPr>
              <w:t>1.7 b</w:t>
            </w:r>
            <w:r>
              <w:rPr>
                <w:rFonts w:cs="Calibri"/>
                <w:b/>
                <w:bCs/>
                <w:szCs w:val="24"/>
                <w:lang w:eastAsia="zh-CN"/>
              </w:rPr>
              <w:t>）</w:t>
            </w:r>
            <w:r w:rsidRPr="00537311">
              <w:rPr>
                <w:rFonts w:cs="Microsoft YaHei" w:hint="eastAsia"/>
                <w:b/>
                <w:szCs w:val="24"/>
                <w:lang w:eastAsia="zh-CN"/>
              </w:rPr>
              <w:t>相关成员国须酌情鼓励此类业务提供商采用相关</w:t>
            </w:r>
            <w:r w:rsidRPr="00537311">
              <w:rPr>
                <w:rFonts w:cs="Calibri"/>
                <w:b/>
                <w:szCs w:val="24"/>
                <w:lang w:eastAsia="zh-CN"/>
              </w:rPr>
              <w:t>ITU-T</w:t>
            </w:r>
            <w:r w:rsidRPr="00537311">
              <w:rPr>
                <w:rFonts w:cs="Microsoft YaHei" w:hint="eastAsia"/>
                <w:b/>
                <w:szCs w:val="24"/>
                <w:lang w:eastAsia="zh-CN"/>
              </w:rPr>
              <w:t>建议书。</w:t>
            </w:r>
            <w:bookmarkEnd w:id="78"/>
          </w:p>
        </w:tc>
        <w:tc>
          <w:tcPr>
            <w:tcW w:w="2802" w:type="dxa"/>
          </w:tcPr>
          <w:p w14:paraId="7DC6AFF1"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79" w:name="lt_pId282"/>
            <w:r w:rsidRPr="00537311">
              <w:rPr>
                <w:rFonts w:cs="Calibri"/>
                <w:bCs/>
                <w:szCs w:val="24"/>
                <w:lang w:eastAsia="zh-CN"/>
              </w:rPr>
              <w:t>1.7 b</w:t>
            </w:r>
            <w:r>
              <w:rPr>
                <w:rFonts w:cs="Calibri"/>
                <w:bCs/>
                <w:szCs w:val="24"/>
                <w:lang w:eastAsia="zh-CN"/>
              </w:rPr>
              <w:t>）</w:t>
            </w:r>
            <w:r w:rsidRPr="00537311">
              <w:rPr>
                <w:rFonts w:cs="Microsoft YaHei" w:hint="eastAsia"/>
                <w:szCs w:val="24"/>
                <w:lang w:eastAsia="zh-CN"/>
              </w:rPr>
              <w:t>有关会员在适当时应鼓励此种业务提供者采用国际电报电话咨询委员会的相关建议。</w:t>
            </w:r>
            <w:bookmarkEnd w:id="79"/>
          </w:p>
        </w:tc>
        <w:tc>
          <w:tcPr>
            <w:tcW w:w="2187" w:type="dxa"/>
          </w:tcPr>
          <w:p w14:paraId="4A58A477"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80" w:name="lt_pId283"/>
            <w:r w:rsidRPr="00537311">
              <w:rPr>
                <w:rFonts w:cs="Calibri"/>
                <w:szCs w:val="24"/>
                <w:lang w:eastAsia="zh-CN"/>
              </w:rPr>
              <w:t>一些成员认为，</w:t>
            </w:r>
            <w:r w:rsidRPr="00537311">
              <w:rPr>
                <w:rFonts w:cs="Calibri" w:hint="eastAsia"/>
                <w:szCs w:val="24"/>
                <w:lang w:eastAsia="zh-CN"/>
              </w:rPr>
              <w:t>该款</w:t>
            </w:r>
            <w:r w:rsidRPr="00537311">
              <w:rPr>
                <w:rFonts w:cs="Calibri"/>
                <w:szCs w:val="24"/>
                <w:lang w:eastAsia="zh-CN"/>
              </w:rPr>
              <w:t>是适用的，</w:t>
            </w:r>
            <w:r w:rsidRPr="00537311">
              <w:rPr>
                <w:rFonts w:cs="Calibri" w:hint="eastAsia"/>
                <w:szCs w:val="24"/>
                <w:lang w:eastAsia="zh-CN"/>
              </w:rPr>
              <w:t>并支持网络和业务的发展，同时方便各国制定国家解决方案。</w:t>
            </w:r>
            <w:bookmarkEnd w:id="80"/>
          </w:p>
          <w:p w14:paraId="45AA4312"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FDBDB36"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81" w:name="lt_pId284"/>
            <w:r w:rsidRPr="00537311">
              <w:rPr>
                <w:rFonts w:cs="Calibri"/>
                <w:szCs w:val="24"/>
                <w:lang w:eastAsia="zh-CN"/>
              </w:rPr>
              <w:t>一些成员认为，</w:t>
            </w:r>
            <w:r w:rsidRPr="00537311">
              <w:rPr>
                <w:rFonts w:cs="Calibri" w:hint="eastAsia"/>
                <w:szCs w:val="24"/>
                <w:lang w:eastAsia="zh-CN"/>
              </w:rPr>
              <w:t>该款不适用，因为“</w:t>
            </w:r>
            <w:r w:rsidRPr="00537311">
              <w:rPr>
                <w:rFonts w:cs="Microsoft YaHei" w:hint="eastAsia"/>
                <w:szCs w:val="24"/>
                <w:lang w:eastAsia="zh-CN"/>
              </w:rPr>
              <w:t>酌情</w:t>
            </w:r>
            <w:r w:rsidRPr="00537311">
              <w:rPr>
                <w:rFonts w:cs="Calibri" w:hint="eastAsia"/>
                <w:szCs w:val="24"/>
                <w:lang w:eastAsia="zh-CN"/>
              </w:rPr>
              <w:t>”</w:t>
            </w:r>
            <w:r w:rsidRPr="00537311">
              <w:rPr>
                <w:rFonts w:cs="Microsoft YaHei" w:hint="eastAsia"/>
                <w:szCs w:val="24"/>
                <w:lang w:eastAsia="zh-CN"/>
              </w:rPr>
              <w:t>一词可以有如此广泛的解释，</w:t>
            </w:r>
            <w:proofErr w:type="gramStart"/>
            <w:r w:rsidRPr="00537311">
              <w:rPr>
                <w:rFonts w:cs="Microsoft YaHei" w:hint="eastAsia"/>
                <w:szCs w:val="24"/>
                <w:lang w:eastAsia="zh-CN"/>
              </w:rPr>
              <w:t>以致于</w:t>
            </w:r>
            <w:proofErr w:type="gramEnd"/>
            <w:r w:rsidRPr="00537311">
              <w:rPr>
                <w:rFonts w:cs="Microsoft YaHei" w:hint="eastAsia"/>
                <w:szCs w:val="24"/>
                <w:lang w:eastAsia="zh-CN"/>
              </w:rPr>
              <w:t>它实际上没有给成员国规定鼓励应用相关建议书的义务</w:t>
            </w:r>
            <w:bookmarkEnd w:id="81"/>
            <w:r w:rsidRPr="00537311">
              <w:rPr>
                <w:rFonts w:cs="Microsoft YaHei" w:hint="eastAsia"/>
                <w:szCs w:val="24"/>
                <w:lang w:eastAsia="zh-CN"/>
              </w:rPr>
              <w:t>。</w:t>
            </w:r>
          </w:p>
        </w:tc>
        <w:tc>
          <w:tcPr>
            <w:tcW w:w="2220" w:type="dxa"/>
          </w:tcPr>
          <w:p w14:paraId="20758002"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82" w:name="lt_pId285"/>
            <w:r w:rsidRPr="00537311">
              <w:rPr>
                <w:rFonts w:cs="Calibri" w:hint="eastAsia"/>
                <w:szCs w:val="24"/>
                <w:lang w:eastAsia="zh-CN"/>
              </w:rPr>
              <w:t>一些成员认为，该款在一定程度上是灵活的，适应新趋势和正在出现的问题，</w:t>
            </w:r>
            <w:bookmarkEnd w:id="82"/>
            <w:r w:rsidRPr="00537311">
              <w:rPr>
                <w:rFonts w:cs="Calibri" w:hint="eastAsia"/>
                <w:szCs w:val="24"/>
                <w:lang w:eastAsia="zh-CN"/>
              </w:rPr>
              <w:t>还因为它允许使用其他标准，并允许机构全球化；一些成员指出，所使用的建议书范围有限是该款灵活性有限的一个原因。</w:t>
            </w:r>
          </w:p>
          <w:p w14:paraId="56BC9AF3"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C914E65"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一些成员认为，该款不灵活，因为它要求成员国应用过时的建议书。</w:t>
            </w:r>
          </w:p>
        </w:tc>
        <w:tc>
          <w:tcPr>
            <w:tcW w:w="2626" w:type="dxa"/>
          </w:tcPr>
          <w:p w14:paraId="0D7944AC"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一些成员认为，该款无需修改，因为它是适用和灵活的。</w:t>
            </w:r>
          </w:p>
          <w:p w14:paraId="004C3502"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69A3BE3"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65F822BE"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B59D2D5" w14:textId="77777777" w:rsidR="004E0B0C" w:rsidRPr="00537311" w:rsidRDefault="004E0B0C"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tc>
      </w:tr>
      <w:bookmarkEnd w:id="47"/>
      <w:bookmarkEnd w:id="55"/>
      <w:tr w:rsidR="00537311" w:rsidRPr="00537311" w14:paraId="185801E0" w14:textId="77777777" w:rsidTr="002E44C9">
        <w:tc>
          <w:tcPr>
            <w:tcW w:w="1137" w:type="dxa"/>
          </w:tcPr>
          <w:p w14:paraId="2A126469" w14:textId="3017721E" w:rsidR="00537311" w:rsidRPr="00537311" w:rsidRDefault="00095DC4" w:rsidP="00095DC4">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14</w:t>
            </w:r>
          </w:p>
        </w:tc>
        <w:tc>
          <w:tcPr>
            <w:tcW w:w="3026" w:type="dxa"/>
          </w:tcPr>
          <w:p w14:paraId="1EA2DBF9" w14:textId="0693E0E5"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bookmarkStart w:id="83" w:name="lt_pId290"/>
            <w:r w:rsidRPr="00537311">
              <w:rPr>
                <w:rFonts w:cs="Calibri"/>
                <w:b/>
                <w:bCs/>
                <w:szCs w:val="24"/>
                <w:lang w:eastAsia="zh-CN"/>
              </w:rPr>
              <w:t>1.7 c</w:t>
            </w:r>
            <w:r w:rsidR="002C1000">
              <w:rPr>
                <w:rFonts w:cs="Calibri"/>
                <w:b/>
                <w:bCs/>
                <w:szCs w:val="24"/>
                <w:lang w:eastAsia="zh-CN"/>
              </w:rPr>
              <w:t>）</w:t>
            </w:r>
            <w:r w:rsidRPr="00537311">
              <w:rPr>
                <w:rFonts w:cs="Microsoft YaHei" w:hint="eastAsia"/>
                <w:b/>
                <w:szCs w:val="24"/>
                <w:lang w:eastAsia="zh-CN"/>
              </w:rPr>
              <w:t>需要时，成员国须合作实施本《规则》。</w:t>
            </w:r>
            <w:bookmarkEnd w:id="83"/>
          </w:p>
        </w:tc>
        <w:tc>
          <w:tcPr>
            <w:tcW w:w="2802" w:type="dxa"/>
          </w:tcPr>
          <w:p w14:paraId="68DDB267" w14:textId="1868864B"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84" w:name="lt_pId291"/>
            <w:r w:rsidRPr="00537311">
              <w:rPr>
                <w:rFonts w:cs="Calibri"/>
                <w:szCs w:val="24"/>
                <w:lang w:eastAsia="zh-CN"/>
              </w:rPr>
              <w:t xml:space="preserve">1.7 </w:t>
            </w:r>
            <w:r w:rsidRPr="00537311">
              <w:rPr>
                <w:rFonts w:cs="Calibri"/>
                <w:bCs/>
                <w:szCs w:val="24"/>
                <w:lang w:eastAsia="zh-CN"/>
              </w:rPr>
              <w:t>c</w:t>
            </w:r>
            <w:r w:rsidR="002C1000">
              <w:rPr>
                <w:rFonts w:cs="Calibri"/>
                <w:bCs/>
                <w:szCs w:val="24"/>
                <w:lang w:eastAsia="zh-CN"/>
              </w:rPr>
              <w:t>）</w:t>
            </w:r>
            <w:r w:rsidRPr="00537311">
              <w:rPr>
                <w:rFonts w:cs="Microsoft YaHei" w:hint="eastAsia"/>
                <w:szCs w:val="24"/>
                <w:lang w:eastAsia="zh-CN"/>
              </w:rPr>
              <w:t>各会员在需要时应合作实施《国际电信</w:t>
            </w:r>
            <w:r w:rsidRPr="00537311">
              <w:rPr>
                <w:rFonts w:cs="Microsoft YaHei" w:hint="eastAsia"/>
                <w:szCs w:val="24"/>
                <w:lang w:eastAsia="zh-CN"/>
              </w:rPr>
              <w:lastRenderedPageBreak/>
              <w:t>规则》（具体解释另见第</w:t>
            </w:r>
            <w:r w:rsidRPr="00537311">
              <w:rPr>
                <w:rFonts w:cs="Calibri" w:hint="eastAsia"/>
                <w:szCs w:val="24"/>
                <w:lang w:eastAsia="zh-CN"/>
              </w:rPr>
              <w:t>2</w:t>
            </w:r>
            <w:r w:rsidRPr="00537311">
              <w:rPr>
                <w:rFonts w:cs="Microsoft YaHei" w:hint="eastAsia"/>
                <w:szCs w:val="24"/>
                <w:lang w:eastAsia="zh-CN"/>
              </w:rPr>
              <w:t>号决议</w:t>
            </w:r>
            <w:r w:rsidR="002C1000">
              <w:rPr>
                <w:rFonts w:cs="Microsoft YaHei" w:hint="eastAsia"/>
                <w:szCs w:val="24"/>
                <w:lang w:eastAsia="zh-CN"/>
              </w:rPr>
              <w:t>）</w:t>
            </w:r>
            <w:r w:rsidRPr="00537311">
              <w:rPr>
                <w:rFonts w:cs="Microsoft YaHei" w:hint="eastAsia"/>
                <w:szCs w:val="24"/>
                <w:lang w:eastAsia="zh-CN"/>
              </w:rPr>
              <w:t>。</w:t>
            </w:r>
            <w:bookmarkEnd w:id="84"/>
          </w:p>
        </w:tc>
        <w:tc>
          <w:tcPr>
            <w:tcW w:w="2187" w:type="dxa"/>
          </w:tcPr>
          <w:p w14:paraId="1C11F62F"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szCs w:val="24"/>
                <w:lang w:eastAsia="zh-CN"/>
              </w:rPr>
              <w:lastRenderedPageBreak/>
              <w:t>一些成员认为，</w:t>
            </w:r>
            <w:r w:rsidRPr="00537311">
              <w:rPr>
                <w:rFonts w:cs="Calibri" w:hint="eastAsia"/>
                <w:szCs w:val="24"/>
                <w:lang w:eastAsia="zh-CN"/>
              </w:rPr>
              <w:t>该款</w:t>
            </w:r>
            <w:r w:rsidRPr="00537311">
              <w:rPr>
                <w:rFonts w:cs="Calibri"/>
                <w:szCs w:val="24"/>
                <w:lang w:eastAsia="zh-CN"/>
              </w:rPr>
              <w:t>是适用的，</w:t>
            </w:r>
            <w:r w:rsidRPr="00537311">
              <w:rPr>
                <w:rFonts w:cs="Calibri" w:hint="eastAsia"/>
                <w:szCs w:val="24"/>
                <w:lang w:eastAsia="zh-CN"/>
              </w:rPr>
              <w:t>并支持网络和业务的发</w:t>
            </w:r>
            <w:r w:rsidRPr="00537311">
              <w:rPr>
                <w:rFonts w:cs="Calibri" w:hint="eastAsia"/>
                <w:szCs w:val="24"/>
                <w:lang w:eastAsia="zh-CN"/>
              </w:rPr>
              <w:lastRenderedPageBreak/>
              <w:t>展，同时方便各国制定国家解决方案。</w:t>
            </w:r>
          </w:p>
          <w:p w14:paraId="781E179A"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85" w:name="lt_pId293"/>
            <w:r w:rsidRPr="00537311">
              <w:rPr>
                <w:rFonts w:cs="Calibri" w:hint="eastAsia"/>
                <w:szCs w:val="24"/>
                <w:lang w:eastAsia="zh-CN"/>
              </w:rPr>
              <w:t>一些成员认为，该款的适用性以及“酌情”</w:t>
            </w:r>
            <w:r w:rsidRPr="00537311">
              <w:rPr>
                <w:rFonts w:cs="Microsoft YaHei" w:hint="eastAsia"/>
                <w:szCs w:val="24"/>
                <w:lang w:eastAsia="zh-CN"/>
              </w:rPr>
              <w:t>一词可以有如此广泛的解释</w:t>
            </w:r>
            <w:proofErr w:type="gramStart"/>
            <w:r w:rsidRPr="00537311">
              <w:rPr>
                <w:rFonts w:cs="Microsoft YaHei" w:hint="eastAsia"/>
                <w:szCs w:val="24"/>
                <w:lang w:eastAsia="zh-CN"/>
              </w:rPr>
              <w:t>以致于</w:t>
            </w:r>
            <w:proofErr w:type="gramEnd"/>
            <w:r w:rsidRPr="00537311">
              <w:rPr>
                <w:rFonts w:cs="Microsoft YaHei" w:hint="eastAsia"/>
                <w:szCs w:val="24"/>
                <w:lang w:eastAsia="zh-CN"/>
              </w:rPr>
              <w:t>它实际上没有给成员国规定</w:t>
            </w:r>
            <w:r w:rsidRPr="00537311">
              <w:rPr>
                <w:rFonts w:cs="Calibri" w:hint="eastAsia"/>
                <w:szCs w:val="24"/>
                <w:lang w:eastAsia="zh-CN"/>
              </w:rPr>
              <w:t>任何义务；他们还指出，也未对“合作”做出定义，这使得执行工作更加困难</w:t>
            </w:r>
            <w:bookmarkEnd w:id="85"/>
            <w:r w:rsidRPr="00537311">
              <w:rPr>
                <w:rFonts w:cs="Calibri" w:hint="eastAsia"/>
                <w:szCs w:val="24"/>
                <w:lang w:eastAsia="zh-CN"/>
              </w:rPr>
              <w:t>。</w:t>
            </w:r>
          </w:p>
        </w:tc>
        <w:tc>
          <w:tcPr>
            <w:tcW w:w="2220" w:type="dxa"/>
          </w:tcPr>
          <w:p w14:paraId="357C676E"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86" w:name="lt_pId294"/>
            <w:r w:rsidRPr="00537311">
              <w:rPr>
                <w:rFonts w:cs="Calibri" w:hint="eastAsia"/>
                <w:szCs w:val="24"/>
                <w:lang w:eastAsia="zh-CN"/>
              </w:rPr>
              <w:lastRenderedPageBreak/>
              <w:t>一些成员认为，该款是灵活的，适应新趋势和正在出现</w:t>
            </w:r>
            <w:r w:rsidRPr="00537311">
              <w:rPr>
                <w:rFonts w:cs="Calibri" w:hint="eastAsia"/>
                <w:szCs w:val="24"/>
                <w:lang w:eastAsia="zh-CN"/>
              </w:rPr>
              <w:lastRenderedPageBreak/>
              <w:t>的问题，同时</w:t>
            </w:r>
            <w:bookmarkEnd w:id="86"/>
            <w:r w:rsidRPr="00537311">
              <w:rPr>
                <w:rFonts w:cs="Calibri" w:hint="eastAsia"/>
                <w:szCs w:val="24"/>
                <w:lang w:eastAsia="zh-CN"/>
              </w:rPr>
              <w:t>允许机构的全球化。</w:t>
            </w:r>
          </w:p>
          <w:p w14:paraId="0098C3CD"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F9C44F8"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一些成员认为，灵活性不适用于该款，因为大多数协议都是在《国际电信规则》框架之外达成的。</w:t>
            </w:r>
          </w:p>
        </w:tc>
        <w:tc>
          <w:tcPr>
            <w:tcW w:w="2626" w:type="dxa"/>
          </w:tcPr>
          <w:p w14:paraId="290ED276"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38ACBB54"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59B63C6"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454F901A"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537311" w:rsidRPr="00537311" w14:paraId="4DC596E3" w14:textId="77777777" w:rsidTr="002E44C9">
        <w:tc>
          <w:tcPr>
            <w:tcW w:w="1137" w:type="dxa"/>
          </w:tcPr>
          <w:p w14:paraId="034CAC58" w14:textId="2063F481" w:rsidR="00537311" w:rsidRPr="00537311" w:rsidRDefault="00095DC4" w:rsidP="00095DC4">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lastRenderedPageBreak/>
              <w:t>15</w:t>
            </w:r>
          </w:p>
        </w:tc>
        <w:tc>
          <w:tcPr>
            <w:tcW w:w="3026" w:type="dxa"/>
          </w:tcPr>
          <w:p w14:paraId="2F7C67C3"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highlight w:val="yellow"/>
                <w:lang w:eastAsia="zh-CN"/>
              </w:rPr>
            </w:pPr>
            <w:r w:rsidRPr="00537311">
              <w:rPr>
                <w:rFonts w:cs="Calibri"/>
                <w:b/>
                <w:szCs w:val="24"/>
                <w:lang w:eastAsia="zh-CN"/>
              </w:rPr>
              <w:t xml:space="preserve">1.8 </w:t>
            </w:r>
            <w:r w:rsidRPr="00537311">
              <w:rPr>
                <w:rFonts w:cs="Microsoft YaHei" w:hint="eastAsia"/>
                <w:b/>
                <w:szCs w:val="24"/>
                <w:lang w:eastAsia="zh-CN"/>
              </w:rPr>
              <w:t>本《规则》须适用于任何传输手段开展的国际电信业务，《无线电规则》另有规定的除外。</w:t>
            </w:r>
          </w:p>
        </w:tc>
        <w:tc>
          <w:tcPr>
            <w:tcW w:w="2802" w:type="dxa"/>
          </w:tcPr>
          <w:p w14:paraId="52A57BBB"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highlight w:val="yellow"/>
                <w:lang w:eastAsia="zh-CN"/>
              </w:rPr>
            </w:pPr>
            <w:r w:rsidRPr="00537311">
              <w:rPr>
                <w:rFonts w:cs="Calibri"/>
                <w:szCs w:val="24"/>
                <w:lang w:eastAsia="zh-CN"/>
              </w:rPr>
              <w:t xml:space="preserve">1.8 </w:t>
            </w:r>
            <w:r w:rsidRPr="00537311">
              <w:rPr>
                <w:rFonts w:cs="Microsoft YaHei" w:hint="eastAsia"/>
                <w:szCs w:val="24"/>
                <w:lang w:eastAsia="zh-CN"/>
              </w:rPr>
              <w:t>除《无线电规则》另有规定外，本规则适用于各种传输手段。</w:t>
            </w:r>
          </w:p>
        </w:tc>
        <w:tc>
          <w:tcPr>
            <w:tcW w:w="2187" w:type="dxa"/>
          </w:tcPr>
          <w:p w14:paraId="3188A840"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87" w:name="lt_pId302"/>
            <w:r w:rsidRPr="00537311">
              <w:rPr>
                <w:rFonts w:cs="Calibri"/>
                <w:szCs w:val="24"/>
                <w:lang w:eastAsia="zh-CN"/>
              </w:rPr>
              <w:t>一些成员认为，</w:t>
            </w:r>
            <w:r w:rsidRPr="00537311">
              <w:rPr>
                <w:rFonts w:cs="Calibri" w:hint="eastAsia"/>
                <w:szCs w:val="24"/>
                <w:lang w:eastAsia="zh-CN"/>
              </w:rPr>
              <w:t>该款</w:t>
            </w:r>
            <w:r w:rsidRPr="00537311">
              <w:rPr>
                <w:rFonts w:cs="Calibri"/>
                <w:szCs w:val="24"/>
                <w:lang w:eastAsia="zh-CN"/>
              </w:rPr>
              <w:t>是适用的，</w:t>
            </w:r>
            <w:r w:rsidRPr="00537311">
              <w:rPr>
                <w:rFonts w:cs="Calibri" w:hint="eastAsia"/>
                <w:szCs w:val="24"/>
                <w:lang w:eastAsia="zh-CN"/>
              </w:rPr>
              <w:t>并支持网络和业务的发展，同时指出，该款对《国际电信规则》和</w:t>
            </w:r>
            <w:r w:rsidRPr="00537311">
              <w:rPr>
                <w:rFonts w:cs="Microsoft YaHei" w:hint="eastAsia"/>
                <w:szCs w:val="24"/>
                <w:lang w:eastAsia="zh-CN"/>
              </w:rPr>
              <w:t>《无线电规则》给予明确区分。</w:t>
            </w:r>
            <w:bookmarkEnd w:id="87"/>
          </w:p>
          <w:p w14:paraId="62AB67A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4B37729"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一些成员认为，该款不适用，因为它涉及条约的范围。</w:t>
            </w:r>
          </w:p>
        </w:tc>
        <w:tc>
          <w:tcPr>
            <w:tcW w:w="2220" w:type="dxa"/>
          </w:tcPr>
          <w:p w14:paraId="53EF3A68"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hint="eastAsia"/>
                <w:szCs w:val="24"/>
                <w:lang w:eastAsia="zh-CN"/>
              </w:rPr>
              <w:lastRenderedPageBreak/>
              <w:t>一些成员认为，该款是灵活的，适应新趋势和正在出现的问题。</w:t>
            </w:r>
          </w:p>
          <w:p w14:paraId="1BA091CF"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A06667F"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88" w:name="lt_pId305"/>
            <w:r w:rsidRPr="00537311">
              <w:rPr>
                <w:rFonts w:cs="Calibri" w:hint="eastAsia"/>
                <w:szCs w:val="24"/>
                <w:lang w:eastAsia="zh-CN"/>
              </w:rPr>
              <w:t>一些成员认为，灵活性不适用于该款，</w:t>
            </w:r>
            <w:bookmarkEnd w:id="88"/>
            <w:r w:rsidRPr="00537311">
              <w:rPr>
                <w:rFonts w:cs="Calibri" w:hint="eastAsia"/>
                <w:szCs w:val="24"/>
                <w:lang w:eastAsia="zh-CN"/>
              </w:rPr>
              <w:t>因为它涉及条约的范围。</w:t>
            </w:r>
          </w:p>
        </w:tc>
        <w:tc>
          <w:tcPr>
            <w:tcW w:w="2626" w:type="dxa"/>
          </w:tcPr>
          <w:p w14:paraId="62970E18"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一些成员认为，该款无需修改，因为它是适用和灵活的。</w:t>
            </w:r>
          </w:p>
          <w:p w14:paraId="5804A794"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59DB215"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tc>
      </w:tr>
      <w:tr w:rsidR="00537311" w:rsidRPr="00537311" w14:paraId="054E9173" w14:textId="77777777" w:rsidTr="002E44C9">
        <w:tc>
          <w:tcPr>
            <w:tcW w:w="1137" w:type="dxa"/>
          </w:tcPr>
          <w:p w14:paraId="303A5257" w14:textId="003A2CDD" w:rsidR="00537311" w:rsidRPr="00537311" w:rsidRDefault="00095DC4" w:rsidP="00095DC4">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16</w:t>
            </w:r>
          </w:p>
        </w:tc>
        <w:tc>
          <w:tcPr>
            <w:tcW w:w="3026" w:type="dxa"/>
          </w:tcPr>
          <w:p w14:paraId="48759F35"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537311">
              <w:rPr>
                <w:rFonts w:cs="Calibri"/>
                <w:b/>
                <w:szCs w:val="24"/>
                <w:lang w:eastAsia="zh-CN"/>
              </w:rPr>
              <w:t xml:space="preserve">2.1 </w:t>
            </w:r>
            <w:r w:rsidRPr="00537311">
              <w:rPr>
                <w:rFonts w:cs="Microsoft YaHei" w:hint="eastAsia"/>
                <w:b/>
                <w:szCs w:val="24"/>
                <w:lang w:eastAsia="zh-CN"/>
              </w:rPr>
              <w:t>下列定义须适用于本《规则》。然而，这些术语和定义未必适用于其它目的。</w:t>
            </w:r>
          </w:p>
        </w:tc>
        <w:tc>
          <w:tcPr>
            <w:tcW w:w="2802" w:type="dxa"/>
          </w:tcPr>
          <w:p w14:paraId="636998A8"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89" w:name="lt_pId311"/>
            <w:r w:rsidRPr="00537311">
              <w:rPr>
                <w:rFonts w:cs="Microsoft YaHei" w:hint="eastAsia"/>
                <w:szCs w:val="24"/>
                <w:lang w:eastAsia="zh-CN"/>
              </w:rPr>
              <w:t>下列定义须适用于本《规则》。然而，这些术语和定义未必适用于其它目的。</w:t>
            </w:r>
            <w:bookmarkEnd w:id="89"/>
          </w:p>
        </w:tc>
        <w:tc>
          <w:tcPr>
            <w:tcW w:w="2187" w:type="dxa"/>
          </w:tcPr>
          <w:p w14:paraId="65124E27"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一些成员认为，在促进网络和业务的提供和发展方面，定义的适用性不明确。</w:t>
            </w:r>
          </w:p>
          <w:p w14:paraId="0A4D284E"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D0FEEA9"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一些成员认为该款是适用的。</w:t>
            </w:r>
          </w:p>
          <w:p w14:paraId="7743975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710FB07"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90" w:name="lt_pId101"/>
            <w:bookmarkStart w:id="91" w:name="lt_pId315"/>
            <w:r w:rsidRPr="00537311">
              <w:rPr>
                <w:rFonts w:cs="Calibri" w:hint="eastAsia"/>
                <w:szCs w:val="24"/>
                <w:lang w:eastAsia="zh-CN"/>
              </w:rPr>
              <w:t>一些成员认为，该款</w:t>
            </w:r>
            <w:r w:rsidRPr="00537311">
              <w:rPr>
                <w:rFonts w:cs="Microsoft YaHei" w:hint="eastAsia"/>
                <w:szCs w:val="24"/>
                <w:lang w:eastAsia="zh-CN"/>
              </w:rPr>
              <w:t>既不便利也不妨碍网络和业务的提供和发展。</w:t>
            </w:r>
            <w:bookmarkEnd w:id="90"/>
            <w:bookmarkEnd w:id="91"/>
          </w:p>
        </w:tc>
        <w:tc>
          <w:tcPr>
            <w:tcW w:w="2220" w:type="dxa"/>
          </w:tcPr>
          <w:p w14:paraId="617B3E7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一些成员认为，在适应新趋势和正在出现的问题方面，定义的灵活性不明确。</w:t>
            </w:r>
          </w:p>
          <w:p w14:paraId="50175B7A"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B1D3CC6"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一些成员认为该款是灵活的。</w:t>
            </w:r>
          </w:p>
          <w:p w14:paraId="1BB14F86"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C44881D"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92" w:name="lt_pId318"/>
            <w:r w:rsidRPr="00537311">
              <w:rPr>
                <w:rFonts w:cs="Calibri" w:hint="eastAsia"/>
                <w:szCs w:val="24"/>
                <w:lang w:eastAsia="zh-CN"/>
              </w:rPr>
              <w:t>其他一些成员认为，</w:t>
            </w:r>
            <w:r w:rsidRPr="00537311">
              <w:rPr>
                <w:rFonts w:cs="Microsoft YaHei" w:hint="eastAsia"/>
                <w:szCs w:val="24"/>
                <w:lang w:eastAsia="zh-CN"/>
              </w:rPr>
              <w:t>该款在适应新趋势和正在出现的问题方面既不灵活，也</w:t>
            </w:r>
            <w:proofErr w:type="gramStart"/>
            <w:r w:rsidRPr="00537311">
              <w:rPr>
                <w:rFonts w:cs="Microsoft YaHei" w:hint="eastAsia"/>
                <w:szCs w:val="24"/>
                <w:lang w:eastAsia="zh-CN"/>
              </w:rPr>
              <w:t>不</w:t>
            </w:r>
            <w:proofErr w:type="gramEnd"/>
            <w:r w:rsidRPr="00537311">
              <w:rPr>
                <w:rFonts w:cs="Microsoft YaHei" w:hint="eastAsia"/>
                <w:szCs w:val="24"/>
                <w:lang w:eastAsia="zh-CN"/>
              </w:rPr>
              <w:t>僵化。</w:t>
            </w:r>
            <w:bookmarkEnd w:id="92"/>
          </w:p>
        </w:tc>
        <w:tc>
          <w:tcPr>
            <w:tcW w:w="2626" w:type="dxa"/>
          </w:tcPr>
          <w:p w14:paraId="6C26C8D4"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一些成员认为，该款无需修改，因为它是适用和灵活的。</w:t>
            </w:r>
          </w:p>
          <w:p w14:paraId="26F3567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047F667"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43C4C6F4"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F1149F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一些成员表示，该款可能与已经设定的审议标准无关。</w:t>
            </w:r>
          </w:p>
        </w:tc>
      </w:tr>
      <w:tr w:rsidR="00537311" w:rsidRPr="00537311" w14:paraId="4A3F998E" w14:textId="77777777" w:rsidTr="002E44C9">
        <w:tc>
          <w:tcPr>
            <w:tcW w:w="1137" w:type="dxa"/>
          </w:tcPr>
          <w:p w14:paraId="322E95A9" w14:textId="3EB1DF41" w:rsidR="00537311" w:rsidRPr="00537311" w:rsidRDefault="00022B75" w:rsidP="00022B75">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17</w:t>
            </w:r>
          </w:p>
        </w:tc>
        <w:tc>
          <w:tcPr>
            <w:tcW w:w="3026" w:type="dxa"/>
          </w:tcPr>
          <w:p w14:paraId="403046AB"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537311">
              <w:rPr>
                <w:rFonts w:cs="Calibri"/>
                <w:b/>
                <w:bCs/>
                <w:szCs w:val="24"/>
                <w:lang w:eastAsia="zh-CN"/>
              </w:rPr>
              <w:t xml:space="preserve">2.2 </w:t>
            </w:r>
            <w:r w:rsidRPr="00537311">
              <w:rPr>
                <w:rFonts w:cs="Microsoft YaHei" w:hint="eastAsia"/>
                <w:b/>
                <w:szCs w:val="24"/>
                <w:lang w:eastAsia="zh-CN"/>
              </w:rPr>
              <w:t>电信：是指利用有线、无线、光学或其它电磁系统，传送、发射或者接收符号、信号、文字、图像和声音或其它任何形式信息的活动。</w:t>
            </w:r>
          </w:p>
        </w:tc>
        <w:tc>
          <w:tcPr>
            <w:tcW w:w="2802" w:type="dxa"/>
          </w:tcPr>
          <w:p w14:paraId="1713D289"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theme="minorHAnsi"/>
                <w:bCs/>
                <w:szCs w:val="24"/>
                <w:lang w:eastAsia="zh-CN"/>
              </w:rPr>
              <w:t xml:space="preserve">2.1 </w:t>
            </w:r>
            <w:r w:rsidRPr="00537311">
              <w:rPr>
                <w:rFonts w:hint="eastAsia"/>
                <w:szCs w:val="24"/>
                <w:lang w:eastAsia="zh-CN"/>
              </w:rPr>
              <w:t>电信：</w:t>
            </w:r>
            <w:r w:rsidRPr="00537311">
              <w:rPr>
                <w:rFonts w:cstheme="minorHAnsi" w:hint="eastAsia"/>
                <w:szCs w:val="24"/>
                <w:lang w:eastAsia="zh-CN"/>
              </w:rPr>
              <w:t>利用有线、无线、光学或其它电磁系统进行的符号、信号、文字、影像和声音或任何性质信息的传输、发送或接收。</w:t>
            </w:r>
          </w:p>
        </w:tc>
        <w:tc>
          <w:tcPr>
            <w:tcW w:w="2187" w:type="dxa"/>
          </w:tcPr>
          <w:p w14:paraId="6E807F06"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93" w:name="lt_pId326"/>
            <w:r w:rsidRPr="00537311">
              <w:rPr>
                <w:rFonts w:cs="Calibri"/>
                <w:szCs w:val="24"/>
                <w:lang w:eastAsia="zh-CN"/>
              </w:rPr>
              <w:t>一些成员认为，</w:t>
            </w:r>
            <w:r w:rsidRPr="00537311">
              <w:rPr>
                <w:rFonts w:cs="Calibri" w:hint="eastAsia"/>
                <w:szCs w:val="24"/>
                <w:lang w:eastAsia="zh-CN"/>
              </w:rPr>
              <w:t>该款</w:t>
            </w:r>
            <w:r w:rsidRPr="00537311">
              <w:rPr>
                <w:rFonts w:cs="Calibri"/>
                <w:szCs w:val="24"/>
                <w:lang w:eastAsia="zh-CN"/>
              </w:rPr>
              <w:t>是适用的，</w:t>
            </w:r>
            <w:r w:rsidRPr="00537311">
              <w:rPr>
                <w:rFonts w:cs="Calibri" w:hint="eastAsia"/>
                <w:szCs w:val="24"/>
                <w:lang w:eastAsia="zh-CN"/>
              </w:rPr>
              <w:t>并支持网络和业务的发展，</w:t>
            </w:r>
            <w:bookmarkEnd w:id="93"/>
            <w:r w:rsidRPr="00537311">
              <w:rPr>
                <w:rFonts w:cs="Calibri" w:hint="eastAsia"/>
                <w:szCs w:val="24"/>
                <w:lang w:eastAsia="zh-CN"/>
              </w:rPr>
              <w:t>同时涵盖了目前常用的信息传输手段。</w:t>
            </w:r>
          </w:p>
          <w:p w14:paraId="5295FE4B"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F49597D"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一些成员指出，他们认为，就本规则而言，互联网和视听媒体是电信，特别是如果目标是在一个融合的时代促进网络和业务的发展。</w:t>
            </w:r>
          </w:p>
          <w:p w14:paraId="1BFAECE0"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45E0666"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一些成员指出，这一定义与《组织法》中的定义相同。</w:t>
            </w:r>
          </w:p>
          <w:p w14:paraId="2628334D"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F44C5F2"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w:t>
            </w:r>
          </w:p>
          <w:p w14:paraId="3C6ABEDD"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628F82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其他一些成员认为，该款</w:t>
            </w:r>
            <w:r w:rsidRPr="00537311">
              <w:rPr>
                <w:rFonts w:cs="Microsoft YaHei" w:hint="eastAsia"/>
                <w:szCs w:val="24"/>
                <w:lang w:eastAsia="zh-CN"/>
              </w:rPr>
              <w:t>既不便利也不妨碍网络和业务的提供和发展。</w:t>
            </w:r>
          </w:p>
        </w:tc>
        <w:tc>
          <w:tcPr>
            <w:tcW w:w="2220" w:type="dxa"/>
          </w:tcPr>
          <w:p w14:paraId="4CC3EDA4"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hint="eastAsia"/>
                <w:szCs w:val="24"/>
                <w:lang w:eastAsia="zh-CN"/>
              </w:rPr>
              <w:lastRenderedPageBreak/>
              <w:t>一些成员认为，该款是灵活的，适应新趋势和正在出现的问题。</w:t>
            </w:r>
          </w:p>
          <w:p w14:paraId="13809CC0"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80A220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其他一些成员认为，该款没有按照</w:t>
            </w:r>
            <w:r w:rsidRPr="00537311">
              <w:rPr>
                <w:rFonts w:cs="Calibri" w:hint="eastAsia"/>
                <w:szCs w:val="24"/>
                <w:lang w:eastAsia="zh-CN"/>
              </w:rPr>
              <w:lastRenderedPageBreak/>
              <w:t>面向最终用户的方式完全涵盖“电子通信”的概念。</w:t>
            </w:r>
          </w:p>
          <w:p w14:paraId="47C7594E"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5B9D01D"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其他一些成员认为，</w:t>
            </w:r>
            <w:r w:rsidRPr="00537311">
              <w:rPr>
                <w:rFonts w:cs="Microsoft YaHei" w:hint="eastAsia"/>
                <w:szCs w:val="24"/>
                <w:lang w:eastAsia="zh-CN"/>
              </w:rPr>
              <w:t>该款在适应新趋势和正在出现的问题方面既不灵活，也</w:t>
            </w:r>
            <w:proofErr w:type="gramStart"/>
            <w:r w:rsidRPr="00537311">
              <w:rPr>
                <w:rFonts w:cs="Microsoft YaHei" w:hint="eastAsia"/>
                <w:szCs w:val="24"/>
                <w:lang w:eastAsia="zh-CN"/>
              </w:rPr>
              <w:t>不</w:t>
            </w:r>
            <w:proofErr w:type="gramEnd"/>
            <w:r w:rsidRPr="00537311">
              <w:rPr>
                <w:rFonts w:cs="Microsoft YaHei" w:hint="eastAsia"/>
                <w:szCs w:val="24"/>
                <w:lang w:eastAsia="zh-CN"/>
              </w:rPr>
              <w:t>僵化。</w:t>
            </w:r>
          </w:p>
        </w:tc>
        <w:tc>
          <w:tcPr>
            <w:tcW w:w="2626" w:type="dxa"/>
          </w:tcPr>
          <w:p w14:paraId="0471CD05"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一些成员认为，该款不需要修改，因为它是适用和灵活的，或应当提及国际电联《组织法》的相关规定。</w:t>
            </w:r>
          </w:p>
          <w:p w14:paraId="1CD2DC2F"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055C6B9"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94" w:name="lt_pId335"/>
            <w:r w:rsidRPr="00537311">
              <w:rPr>
                <w:rFonts w:cs="Calibri" w:hint="eastAsia"/>
                <w:szCs w:val="24"/>
                <w:lang w:eastAsia="zh-CN"/>
              </w:rPr>
              <w:lastRenderedPageBreak/>
              <w:t>一些成员表示，该款并无必要，因为它不再是适用或灵活的。</w:t>
            </w:r>
          </w:p>
          <w:p w14:paraId="55B58444"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FA01579"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bookmarkStart w:id="95" w:name="lt_pId336"/>
            <w:bookmarkEnd w:id="94"/>
            <w:r w:rsidRPr="00537311">
              <w:rPr>
                <w:rFonts w:cs="Calibri" w:hint="eastAsia"/>
                <w:szCs w:val="24"/>
                <w:lang w:eastAsia="zh-CN"/>
              </w:rPr>
              <w:t>；</w:t>
            </w:r>
            <w:bookmarkEnd w:id="95"/>
            <w:r w:rsidRPr="00537311">
              <w:rPr>
                <w:rFonts w:cs="Calibri" w:hint="eastAsia"/>
                <w:szCs w:val="24"/>
                <w:lang w:eastAsia="zh-CN"/>
              </w:rPr>
              <w:t>其他一些成员建议，出于同样的原因，应增加一款</w:t>
            </w:r>
            <w:r w:rsidRPr="00537311">
              <w:rPr>
                <w:rFonts w:cs="Calibri" w:hint="eastAsia"/>
                <w:szCs w:val="24"/>
                <w:lang w:eastAsia="zh-CN"/>
              </w:rPr>
              <w:t>/</w:t>
            </w:r>
            <w:r w:rsidRPr="00537311">
              <w:rPr>
                <w:rFonts w:cs="Calibri" w:hint="eastAsia"/>
                <w:szCs w:val="24"/>
                <w:lang w:eastAsia="zh-CN"/>
              </w:rPr>
              <w:t>定义。</w:t>
            </w:r>
          </w:p>
          <w:p w14:paraId="2B648499"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537311" w:rsidRPr="00537311" w14:paraId="4AACEE0A" w14:textId="77777777" w:rsidTr="002E44C9">
        <w:tc>
          <w:tcPr>
            <w:tcW w:w="1137" w:type="dxa"/>
          </w:tcPr>
          <w:p w14:paraId="04F2AA5E" w14:textId="359E4D21" w:rsidR="00537311" w:rsidRPr="00537311" w:rsidRDefault="00022B75" w:rsidP="00022B75">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lastRenderedPageBreak/>
              <w:t>18</w:t>
            </w:r>
          </w:p>
        </w:tc>
        <w:tc>
          <w:tcPr>
            <w:tcW w:w="3026" w:type="dxa"/>
          </w:tcPr>
          <w:p w14:paraId="6C7E7A17"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537311">
              <w:rPr>
                <w:rFonts w:cs="Calibri"/>
                <w:b/>
                <w:szCs w:val="24"/>
                <w:lang w:eastAsia="zh-CN"/>
              </w:rPr>
              <w:t xml:space="preserve">2.3 </w:t>
            </w:r>
            <w:r w:rsidRPr="00537311">
              <w:rPr>
                <w:rFonts w:cs="Microsoft YaHei" w:hint="eastAsia"/>
                <w:b/>
                <w:szCs w:val="24"/>
                <w:lang w:eastAsia="zh-CN"/>
              </w:rPr>
              <w:t>国际电信业务：是指位于不同国家或属于不同国家的电信局之间或电台之间提供的电信业务</w:t>
            </w:r>
            <w:bookmarkStart w:id="96" w:name="lt_pId338"/>
            <w:r w:rsidRPr="00537311">
              <w:rPr>
                <w:rFonts w:cs="Microsoft YaHei" w:hint="eastAsia"/>
                <w:b/>
                <w:szCs w:val="24"/>
                <w:lang w:eastAsia="zh-CN"/>
              </w:rPr>
              <w:t>。</w:t>
            </w:r>
            <w:bookmarkEnd w:id="96"/>
          </w:p>
        </w:tc>
        <w:tc>
          <w:tcPr>
            <w:tcW w:w="2802" w:type="dxa"/>
          </w:tcPr>
          <w:p w14:paraId="4B1EA90F"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Calibri"/>
                <w:szCs w:val="24"/>
                <w:lang w:eastAsia="zh-CN"/>
              </w:rPr>
              <w:t xml:space="preserve">2.2 </w:t>
            </w:r>
            <w:r w:rsidRPr="00537311">
              <w:rPr>
                <w:rFonts w:cs="Microsoft YaHei" w:hint="eastAsia"/>
                <w:szCs w:val="24"/>
                <w:lang w:eastAsia="zh-CN"/>
              </w:rPr>
              <w:t>国际电信业务：在不同国家内的或属于不同国家的任何性质的电信局之间或电台之间提供的电信。</w:t>
            </w:r>
          </w:p>
        </w:tc>
        <w:tc>
          <w:tcPr>
            <w:tcW w:w="2187" w:type="dxa"/>
          </w:tcPr>
          <w:p w14:paraId="72488315"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97" w:name="lt_pId341"/>
            <w:r w:rsidRPr="00537311">
              <w:rPr>
                <w:rFonts w:cs="Calibri"/>
                <w:szCs w:val="24"/>
                <w:lang w:eastAsia="zh-CN"/>
              </w:rPr>
              <w:t>一些成员认为，</w:t>
            </w:r>
            <w:r w:rsidRPr="00537311">
              <w:rPr>
                <w:rFonts w:cs="Calibri" w:hint="eastAsia"/>
                <w:szCs w:val="24"/>
                <w:lang w:eastAsia="zh-CN"/>
              </w:rPr>
              <w:t>该款</w:t>
            </w:r>
            <w:r w:rsidRPr="00537311">
              <w:rPr>
                <w:rFonts w:cs="Calibri"/>
                <w:szCs w:val="24"/>
                <w:lang w:eastAsia="zh-CN"/>
              </w:rPr>
              <w:t>是适用的，</w:t>
            </w:r>
            <w:r w:rsidRPr="00537311">
              <w:rPr>
                <w:rFonts w:cs="Calibri" w:hint="eastAsia"/>
                <w:szCs w:val="24"/>
                <w:lang w:eastAsia="zh-CN"/>
              </w:rPr>
              <w:t>并支持网络和业务的发展；</w:t>
            </w:r>
            <w:bookmarkEnd w:id="97"/>
            <w:r w:rsidRPr="00537311">
              <w:rPr>
                <w:rFonts w:cs="Calibri" w:hint="eastAsia"/>
                <w:szCs w:val="24"/>
                <w:lang w:eastAsia="zh-CN"/>
              </w:rPr>
              <w:t>一些成员指出，这一定义与《组织法》中的定义相同。</w:t>
            </w:r>
          </w:p>
          <w:p w14:paraId="62D9A647"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2CCD020"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bookmarkStart w:id="98" w:name="lt_pId342"/>
            <w:r w:rsidRPr="00537311">
              <w:rPr>
                <w:rFonts w:cs="Calibri"/>
                <w:szCs w:val="24"/>
                <w:lang w:eastAsia="zh-CN"/>
              </w:rPr>
              <w:t>一些成员认为，</w:t>
            </w:r>
            <w:r w:rsidRPr="00537311">
              <w:rPr>
                <w:rFonts w:cs="Calibri" w:hint="eastAsia"/>
                <w:szCs w:val="24"/>
                <w:lang w:eastAsia="zh-CN"/>
              </w:rPr>
              <w:t>该款</w:t>
            </w:r>
            <w:r w:rsidRPr="00537311">
              <w:rPr>
                <w:rFonts w:cs="Microsoft YaHei" w:hint="eastAsia"/>
                <w:szCs w:val="24"/>
                <w:lang w:eastAsia="zh-CN"/>
              </w:rPr>
              <w:t>允许任何运营机构在不受损害的情况下与其他机构建立网络服务。</w:t>
            </w:r>
            <w:bookmarkEnd w:id="98"/>
          </w:p>
          <w:p w14:paraId="16594FC4"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B55DA8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99" w:name="lt_pId343"/>
            <w:r w:rsidRPr="00537311">
              <w:rPr>
                <w:rFonts w:cs="Calibri" w:hint="eastAsia"/>
                <w:szCs w:val="24"/>
                <w:lang w:eastAsia="zh-CN"/>
              </w:rPr>
              <w:t>一些成员认为，该款</w:t>
            </w:r>
            <w:r w:rsidRPr="00537311">
              <w:rPr>
                <w:rFonts w:cs="Microsoft YaHei" w:hint="eastAsia"/>
                <w:szCs w:val="24"/>
                <w:lang w:eastAsia="zh-CN"/>
              </w:rPr>
              <w:t>既不便利也不妨碍网络和业务的提供和发展。</w:t>
            </w:r>
            <w:bookmarkEnd w:id="99"/>
          </w:p>
        </w:tc>
        <w:tc>
          <w:tcPr>
            <w:tcW w:w="2220" w:type="dxa"/>
          </w:tcPr>
          <w:p w14:paraId="27AC91EF"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bookmarkStart w:id="100" w:name="lt_pId344"/>
            <w:r w:rsidRPr="00537311">
              <w:rPr>
                <w:rFonts w:cs="Calibri" w:hint="eastAsia"/>
                <w:szCs w:val="24"/>
                <w:lang w:eastAsia="zh-CN"/>
              </w:rPr>
              <w:t>一些成员认为，该款是灵活的，适应新趋势和正在出现的问题；</w:t>
            </w:r>
            <w:bookmarkEnd w:id="100"/>
            <w:r w:rsidRPr="00537311">
              <w:rPr>
                <w:rFonts w:cs="Calibri" w:hint="eastAsia"/>
                <w:szCs w:val="24"/>
                <w:lang w:eastAsia="zh-CN"/>
              </w:rPr>
              <w:t>一些成员指出，未来技术包含在题为</w:t>
            </w:r>
            <w:r w:rsidRPr="00537311">
              <w:rPr>
                <w:rFonts w:cs="Calibri" w:hint="eastAsia"/>
                <w:szCs w:val="24"/>
                <w:lang w:val="en-US" w:eastAsia="zh-CN"/>
              </w:rPr>
              <w:t>“</w:t>
            </w:r>
            <w:r w:rsidRPr="00537311">
              <w:rPr>
                <w:rFonts w:cs="Calibri" w:hint="eastAsia"/>
                <w:szCs w:val="24"/>
                <w:lang w:eastAsia="zh-CN"/>
              </w:rPr>
              <w:t>任何性质的台站”的条款中。</w:t>
            </w:r>
          </w:p>
          <w:p w14:paraId="22673619"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C93205E"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01" w:name="lt_pId345"/>
            <w:r w:rsidRPr="00537311">
              <w:rPr>
                <w:rFonts w:cs="Calibri" w:hint="eastAsia"/>
                <w:szCs w:val="24"/>
                <w:lang w:eastAsia="zh-CN"/>
              </w:rPr>
              <w:t>一些成员认为，</w:t>
            </w:r>
            <w:r w:rsidRPr="00537311">
              <w:rPr>
                <w:rFonts w:cs="Microsoft YaHei" w:hint="eastAsia"/>
                <w:szCs w:val="24"/>
                <w:lang w:eastAsia="zh-CN"/>
              </w:rPr>
              <w:t>该款在适应新趋势和正在出现的问题方面既不灵活，也</w:t>
            </w:r>
            <w:proofErr w:type="gramStart"/>
            <w:r w:rsidRPr="00537311">
              <w:rPr>
                <w:rFonts w:cs="Microsoft YaHei" w:hint="eastAsia"/>
                <w:szCs w:val="24"/>
                <w:lang w:eastAsia="zh-CN"/>
              </w:rPr>
              <w:t>不</w:t>
            </w:r>
            <w:proofErr w:type="gramEnd"/>
            <w:r w:rsidRPr="00537311">
              <w:rPr>
                <w:rFonts w:cs="Microsoft YaHei" w:hint="eastAsia"/>
                <w:szCs w:val="24"/>
                <w:lang w:eastAsia="zh-CN"/>
              </w:rPr>
              <w:t>僵化。</w:t>
            </w:r>
            <w:bookmarkEnd w:id="101"/>
          </w:p>
        </w:tc>
        <w:tc>
          <w:tcPr>
            <w:tcW w:w="2626" w:type="dxa"/>
          </w:tcPr>
          <w:p w14:paraId="634D9455"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一些成员认为，该款无需修改，因为它是适用和灵活的。</w:t>
            </w:r>
          </w:p>
          <w:p w14:paraId="32406728"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BC2410C"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16464932"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172C2EE"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tc>
      </w:tr>
      <w:tr w:rsidR="00537311" w:rsidRPr="00537311" w14:paraId="68B60732" w14:textId="77777777" w:rsidTr="002E44C9">
        <w:tc>
          <w:tcPr>
            <w:tcW w:w="1137" w:type="dxa"/>
          </w:tcPr>
          <w:p w14:paraId="6734DDB5" w14:textId="7DDDA239" w:rsidR="00537311" w:rsidRPr="00537311" w:rsidRDefault="00022B75" w:rsidP="00022B75">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19</w:t>
            </w:r>
          </w:p>
        </w:tc>
        <w:tc>
          <w:tcPr>
            <w:tcW w:w="3026" w:type="dxa"/>
          </w:tcPr>
          <w:p w14:paraId="722A4E0E"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537311">
              <w:rPr>
                <w:rFonts w:cs="Calibri"/>
                <w:b/>
                <w:szCs w:val="24"/>
                <w:lang w:eastAsia="zh-CN"/>
              </w:rPr>
              <w:t xml:space="preserve">2.4 </w:t>
            </w:r>
            <w:r w:rsidRPr="00537311">
              <w:rPr>
                <w:rFonts w:cs="Microsoft YaHei" w:hint="eastAsia"/>
                <w:b/>
                <w:szCs w:val="24"/>
                <w:lang w:eastAsia="zh-CN"/>
              </w:rPr>
              <w:t>政务电信：是指发起方为下列各方的电信：国家元首；政府首脑或政府成员；陆军、海军或空军武装部队总司令；外交使节或领事官员；联合国秘</w:t>
            </w:r>
            <w:r w:rsidRPr="00537311">
              <w:rPr>
                <w:rFonts w:cs="Microsoft YaHei" w:hint="eastAsia"/>
                <w:b/>
                <w:szCs w:val="24"/>
                <w:lang w:eastAsia="zh-CN"/>
              </w:rPr>
              <w:lastRenderedPageBreak/>
              <w:t>书长；联合国各主要机构的负责人；国际法院，或对上述政务电信的回复。</w:t>
            </w:r>
          </w:p>
        </w:tc>
        <w:tc>
          <w:tcPr>
            <w:tcW w:w="2802" w:type="dxa"/>
          </w:tcPr>
          <w:p w14:paraId="5C015F1A"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Calibri"/>
                <w:szCs w:val="24"/>
                <w:lang w:eastAsia="zh-CN"/>
              </w:rPr>
              <w:lastRenderedPageBreak/>
              <w:t xml:space="preserve">2.3 </w:t>
            </w:r>
            <w:r w:rsidRPr="00537311">
              <w:rPr>
                <w:rFonts w:cs="Microsoft YaHei" w:hint="eastAsia"/>
                <w:szCs w:val="24"/>
                <w:lang w:eastAsia="zh-CN"/>
              </w:rPr>
              <w:t>政务电信：发自下列各项的电信：国家元首；政府首脑或政府成员；陆军、海军或空军武装部队总司令；外交使节或领事官员；联合</w:t>
            </w:r>
            <w:r w:rsidRPr="00537311">
              <w:rPr>
                <w:rFonts w:cs="Microsoft YaHei" w:hint="eastAsia"/>
                <w:szCs w:val="24"/>
                <w:lang w:eastAsia="zh-CN"/>
              </w:rPr>
              <w:lastRenderedPageBreak/>
              <w:t>国秘书长；联合国主要机构的负责人；国际法院；或对政务电报的复电。</w:t>
            </w:r>
          </w:p>
        </w:tc>
        <w:tc>
          <w:tcPr>
            <w:tcW w:w="2187" w:type="dxa"/>
          </w:tcPr>
          <w:p w14:paraId="3BAA579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一些成员认为，这一定义</w:t>
            </w:r>
            <w:r w:rsidRPr="00537311">
              <w:rPr>
                <w:rFonts w:cs="Calibri" w:hint="eastAsia"/>
                <w:szCs w:val="24"/>
                <w:lang w:eastAsia="zh-CN"/>
              </w:rPr>
              <w:t>/</w:t>
            </w:r>
            <w:r w:rsidRPr="00537311">
              <w:rPr>
                <w:rFonts w:cs="Calibri" w:hint="eastAsia"/>
                <w:szCs w:val="24"/>
                <w:lang w:eastAsia="zh-CN"/>
              </w:rPr>
              <w:t>条款适用于促进网络和业务的提供和发展；一些成员指出，这一</w:t>
            </w:r>
            <w:r w:rsidRPr="00537311">
              <w:rPr>
                <w:rFonts w:cs="Calibri" w:hint="eastAsia"/>
                <w:szCs w:val="24"/>
                <w:lang w:eastAsia="zh-CN"/>
              </w:rPr>
              <w:lastRenderedPageBreak/>
              <w:t>定义与《组织法》中的定义相同。</w:t>
            </w:r>
          </w:p>
          <w:p w14:paraId="10EE1777"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906F624" w14:textId="11E5532F"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一些成员认为，该款涵盖了目前可接受的政府部门（</w:t>
            </w:r>
            <w:r w:rsidRPr="00537311">
              <w:rPr>
                <w:rFonts w:cs="Calibri"/>
                <w:szCs w:val="24"/>
                <w:lang w:eastAsia="zh-CN"/>
              </w:rPr>
              <w:t>government arms</w:t>
            </w:r>
            <w:r w:rsidR="002C1000">
              <w:rPr>
                <w:rFonts w:cs="Calibri" w:hint="eastAsia"/>
                <w:szCs w:val="24"/>
                <w:lang w:eastAsia="zh-CN"/>
              </w:rPr>
              <w:t>）</w:t>
            </w:r>
            <w:r w:rsidRPr="00537311">
              <w:rPr>
                <w:rFonts w:cs="Calibri" w:hint="eastAsia"/>
                <w:szCs w:val="24"/>
                <w:lang w:eastAsia="zh-CN"/>
              </w:rPr>
              <w:t>和安全的定义。</w:t>
            </w:r>
          </w:p>
          <w:p w14:paraId="3B1D889D"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70EB816"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一些成员认为，该定义</w:t>
            </w:r>
            <w:r w:rsidRPr="00537311">
              <w:rPr>
                <w:rFonts w:cs="Calibri" w:hint="eastAsia"/>
                <w:szCs w:val="24"/>
                <w:lang w:eastAsia="zh-CN"/>
              </w:rPr>
              <w:t>/</w:t>
            </w:r>
            <w:r w:rsidRPr="00537311">
              <w:rPr>
                <w:rFonts w:cs="Calibri" w:hint="eastAsia"/>
                <w:szCs w:val="24"/>
                <w:lang w:eastAsia="zh-CN"/>
              </w:rPr>
              <w:t>款在促进网络和业务的提供和发展方面的适用性不明确。</w:t>
            </w:r>
          </w:p>
        </w:tc>
        <w:tc>
          <w:tcPr>
            <w:tcW w:w="2220" w:type="dxa"/>
          </w:tcPr>
          <w:p w14:paraId="0AB92805"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hint="eastAsia"/>
                <w:szCs w:val="24"/>
                <w:lang w:eastAsia="zh-CN"/>
              </w:rPr>
              <w:lastRenderedPageBreak/>
              <w:t>一些成员认为，该款是灵活的，适应新趋势和正在出现的问题。</w:t>
            </w:r>
          </w:p>
          <w:p w14:paraId="7C40FD63"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6445BA4C"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02" w:name="lt_pId357"/>
            <w:r w:rsidRPr="00537311">
              <w:rPr>
                <w:rFonts w:cs="Calibri" w:hint="eastAsia"/>
                <w:szCs w:val="24"/>
                <w:lang w:eastAsia="zh-CN"/>
              </w:rPr>
              <w:lastRenderedPageBreak/>
              <w:t>一些成员认为，</w:t>
            </w:r>
            <w:r w:rsidRPr="00537311">
              <w:rPr>
                <w:rFonts w:cs="Microsoft YaHei" w:hint="eastAsia"/>
                <w:szCs w:val="24"/>
                <w:lang w:eastAsia="zh-CN"/>
              </w:rPr>
              <w:t>该定义</w:t>
            </w:r>
            <w:r w:rsidRPr="00537311">
              <w:rPr>
                <w:rFonts w:cs="Microsoft YaHei" w:hint="eastAsia"/>
                <w:szCs w:val="24"/>
                <w:lang w:eastAsia="zh-CN"/>
              </w:rPr>
              <w:t>/</w:t>
            </w:r>
            <w:r w:rsidRPr="00537311">
              <w:rPr>
                <w:rFonts w:cs="Microsoft YaHei" w:hint="eastAsia"/>
                <w:szCs w:val="24"/>
                <w:lang w:eastAsia="zh-CN"/>
              </w:rPr>
              <w:t>款在适应新趋势和正在出现的问题方面既不灵活，也</w:t>
            </w:r>
            <w:proofErr w:type="gramStart"/>
            <w:r w:rsidRPr="00537311">
              <w:rPr>
                <w:rFonts w:cs="Microsoft YaHei" w:hint="eastAsia"/>
                <w:szCs w:val="24"/>
                <w:lang w:eastAsia="zh-CN"/>
              </w:rPr>
              <w:t>不</w:t>
            </w:r>
            <w:proofErr w:type="gramEnd"/>
            <w:r w:rsidRPr="00537311">
              <w:rPr>
                <w:rFonts w:cs="Microsoft YaHei" w:hint="eastAsia"/>
                <w:szCs w:val="24"/>
                <w:lang w:eastAsia="zh-CN"/>
              </w:rPr>
              <w:t>僵化。</w:t>
            </w:r>
            <w:bookmarkEnd w:id="102"/>
          </w:p>
          <w:p w14:paraId="6208CED9"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06F4417D"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一些成员认为，该定义需要更新，以反映在适应新趋势和正在出现问题方面发生的变化；一些成员指出，该定义可能没有完全涵盖地方执法机构和所有政府分支机构。</w:t>
            </w:r>
          </w:p>
        </w:tc>
        <w:tc>
          <w:tcPr>
            <w:tcW w:w="2626" w:type="dxa"/>
          </w:tcPr>
          <w:p w14:paraId="6381060A"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03" w:name="lt_pId359"/>
            <w:r w:rsidRPr="00537311">
              <w:rPr>
                <w:rFonts w:cs="Calibri" w:hint="eastAsia"/>
                <w:szCs w:val="24"/>
                <w:lang w:eastAsia="zh-CN"/>
              </w:rPr>
              <w:lastRenderedPageBreak/>
              <w:t>一些成员认为，该款不需要修改，因为它是适用和灵活的，或应当提及国际电联《公约》的相关规定。</w:t>
            </w:r>
          </w:p>
          <w:p w14:paraId="67D19F39"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FD635A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一些成员表示，该款并无必要，因为它不再是适用或灵活的。</w:t>
            </w:r>
          </w:p>
          <w:bookmarkEnd w:id="103"/>
          <w:p w14:paraId="07D45F39"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955B963"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tc>
      </w:tr>
      <w:tr w:rsidR="00537311" w:rsidRPr="00537311" w14:paraId="40D10BD0" w14:textId="77777777" w:rsidTr="002E44C9">
        <w:tc>
          <w:tcPr>
            <w:tcW w:w="1137" w:type="dxa"/>
          </w:tcPr>
          <w:p w14:paraId="2A3EE94C" w14:textId="7376AEE9" w:rsidR="00537311" w:rsidRPr="00537311" w:rsidRDefault="00022B75" w:rsidP="00022B75">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lastRenderedPageBreak/>
              <w:t>20</w:t>
            </w:r>
          </w:p>
        </w:tc>
        <w:tc>
          <w:tcPr>
            <w:tcW w:w="3026" w:type="dxa"/>
          </w:tcPr>
          <w:p w14:paraId="4A88E42C" w14:textId="77777777" w:rsidR="00537311" w:rsidRPr="00537311" w:rsidRDefault="00537311" w:rsidP="00537311">
            <w:pPr>
              <w:spacing w:before="60" w:after="60"/>
              <w:rPr>
                <w:rFonts w:cstheme="minorHAnsi"/>
                <w:b/>
                <w:szCs w:val="24"/>
                <w:lang w:eastAsia="zh-CN"/>
              </w:rPr>
            </w:pPr>
            <w:r w:rsidRPr="00537311">
              <w:rPr>
                <w:rFonts w:cstheme="minorHAnsi"/>
                <w:b/>
                <w:szCs w:val="24"/>
                <w:lang w:eastAsia="zh-CN"/>
              </w:rPr>
              <w:t xml:space="preserve">2.5 </w:t>
            </w:r>
            <w:r w:rsidRPr="00537311">
              <w:rPr>
                <w:rFonts w:ascii="SimSun" w:hAnsi="SimSun" w:cstheme="minorHAnsi" w:hint="eastAsia"/>
                <w:b/>
                <w:szCs w:val="24"/>
                <w:lang w:eastAsia="zh-CN"/>
              </w:rPr>
              <w:t>公务电信：</w:t>
            </w:r>
            <w:r w:rsidRPr="00537311">
              <w:rPr>
                <w:rFonts w:cstheme="minorHAnsi" w:hint="eastAsia"/>
                <w:b/>
                <w:szCs w:val="24"/>
                <w:lang w:eastAsia="zh-CN"/>
              </w:rPr>
              <w:t>是指在下列各方之间交换的公众国际电信：</w:t>
            </w:r>
          </w:p>
          <w:p w14:paraId="00A6447B" w14:textId="77777777" w:rsidR="00537311" w:rsidRPr="00537311" w:rsidRDefault="00537311" w:rsidP="00537311">
            <w:pPr>
              <w:tabs>
                <w:tab w:val="left" w:pos="2608"/>
                <w:tab w:val="left" w:pos="3345"/>
              </w:tabs>
              <w:spacing w:before="60" w:after="60"/>
              <w:ind w:left="794" w:hanging="794"/>
              <w:rPr>
                <w:b/>
                <w:szCs w:val="24"/>
                <w:lang w:eastAsia="zh-CN"/>
              </w:rPr>
            </w:pPr>
            <w:r w:rsidRPr="00537311">
              <w:rPr>
                <w:rFonts w:hint="eastAsia"/>
                <w:b/>
                <w:szCs w:val="24"/>
                <w:lang w:eastAsia="zh-CN"/>
              </w:rPr>
              <w:t>–</w:t>
            </w:r>
            <w:r w:rsidRPr="00537311">
              <w:rPr>
                <w:rFonts w:hint="eastAsia"/>
                <w:b/>
                <w:szCs w:val="24"/>
                <w:lang w:eastAsia="zh-CN"/>
              </w:rPr>
              <w:tab/>
            </w:r>
            <w:r w:rsidRPr="00537311">
              <w:rPr>
                <w:rFonts w:hint="eastAsia"/>
                <w:b/>
                <w:szCs w:val="24"/>
                <w:lang w:eastAsia="zh-CN"/>
              </w:rPr>
              <w:t>成员国；</w:t>
            </w:r>
          </w:p>
          <w:p w14:paraId="059DC3A8" w14:textId="77777777" w:rsidR="00537311" w:rsidRPr="00537311" w:rsidRDefault="00537311" w:rsidP="00537311">
            <w:pPr>
              <w:tabs>
                <w:tab w:val="left" w:pos="2608"/>
                <w:tab w:val="left" w:pos="3345"/>
              </w:tabs>
              <w:spacing w:before="60" w:after="60"/>
              <w:ind w:left="794" w:hanging="794"/>
              <w:rPr>
                <w:b/>
                <w:szCs w:val="24"/>
                <w:lang w:eastAsia="zh-CN"/>
              </w:rPr>
            </w:pPr>
            <w:r w:rsidRPr="00537311">
              <w:rPr>
                <w:rFonts w:hint="eastAsia"/>
                <w:b/>
                <w:szCs w:val="24"/>
                <w:lang w:eastAsia="zh-CN"/>
              </w:rPr>
              <w:t>–</w:t>
            </w:r>
            <w:r w:rsidRPr="00537311">
              <w:rPr>
                <w:rFonts w:hint="eastAsia"/>
                <w:b/>
                <w:szCs w:val="24"/>
                <w:lang w:eastAsia="zh-CN"/>
              </w:rPr>
              <w:tab/>
            </w:r>
            <w:r w:rsidRPr="00537311">
              <w:rPr>
                <w:rFonts w:hint="eastAsia"/>
                <w:b/>
                <w:szCs w:val="24"/>
                <w:lang w:eastAsia="zh-CN"/>
              </w:rPr>
              <w:t>经授权的运营机构；</w:t>
            </w:r>
          </w:p>
          <w:p w14:paraId="1067B484" w14:textId="77777777" w:rsidR="00537311" w:rsidRPr="00537311" w:rsidRDefault="00537311" w:rsidP="00537311">
            <w:pPr>
              <w:tabs>
                <w:tab w:val="left" w:pos="2608"/>
                <w:tab w:val="left" w:pos="3345"/>
              </w:tabs>
              <w:spacing w:before="60" w:after="60"/>
              <w:ind w:left="794" w:hanging="794"/>
              <w:rPr>
                <w:rFonts w:cs="Calibri"/>
                <w:b/>
                <w:szCs w:val="24"/>
                <w:highlight w:val="yellow"/>
                <w:lang w:eastAsia="zh-CN"/>
              </w:rPr>
            </w:pPr>
            <w:r w:rsidRPr="00537311">
              <w:rPr>
                <w:rFonts w:hint="eastAsia"/>
                <w:b/>
                <w:szCs w:val="24"/>
                <w:lang w:eastAsia="zh-CN"/>
              </w:rPr>
              <w:lastRenderedPageBreak/>
              <w:t>–</w:t>
            </w:r>
            <w:r w:rsidRPr="00537311">
              <w:rPr>
                <w:rFonts w:hint="eastAsia"/>
                <w:b/>
                <w:szCs w:val="24"/>
                <w:lang w:eastAsia="zh-CN"/>
              </w:rPr>
              <w:tab/>
            </w:r>
            <w:r w:rsidRPr="00537311">
              <w:rPr>
                <w:rFonts w:hint="eastAsia"/>
                <w:b/>
                <w:szCs w:val="24"/>
                <w:lang w:eastAsia="zh-CN"/>
              </w:rPr>
              <w:t>以及理事会主席、秘书长、副秘书长、各局主任、无线电规则委员会委员、国际电联的其他代表或经授权官员，包括在国际电联总部以外从事公务的官员。</w:t>
            </w:r>
          </w:p>
        </w:tc>
        <w:tc>
          <w:tcPr>
            <w:tcW w:w="2802" w:type="dxa"/>
          </w:tcPr>
          <w:p w14:paraId="7584D891" w14:textId="77777777" w:rsidR="00537311" w:rsidRPr="00537311" w:rsidRDefault="00537311" w:rsidP="00537311">
            <w:pPr>
              <w:keepNext/>
              <w:keepLines/>
              <w:spacing w:before="60" w:after="60"/>
              <w:outlineLvl w:val="1"/>
              <w:rPr>
                <w:rFonts w:cstheme="minorHAnsi"/>
                <w:szCs w:val="24"/>
                <w:lang w:eastAsia="zh-CN"/>
              </w:rPr>
            </w:pPr>
            <w:r w:rsidRPr="00537311">
              <w:rPr>
                <w:rFonts w:cstheme="minorHAnsi"/>
                <w:szCs w:val="24"/>
                <w:lang w:eastAsia="zh-CN"/>
              </w:rPr>
              <w:lastRenderedPageBreak/>
              <w:t xml:space="preserve">2.4 </w:t>
            </w:r>
            <w:r w:rsidRPr="00537311">
              <w:rPr>
                <w:rFonts w:cstheme="minorHAnsi" w:hint="eastAsia"/>
                <w:szCs w:val="24"/>
                <w:lang w:eastAsia="zh-CN"/>
              </w:rPr>
              <w:t>公务电信</w:t>
            </w:r>
          </w:p>
          <w:p w14:paraId="04751E7C" w14:textId="77777777" w:rsidR="00537311" w:rsidRPr="00537311" w:rsidRDefault="00537311" w:rsidP="00537311">
            <w:pPr>
              <w:spacing w:before="60" w:after="60"/>
              <w:rPr>
                <w:rFonts w:cstheme="minorHAnsi"/>
                <w:szCs w:val="24"/>
                <w:lang w:eastAsia="zh-CN"/>
              </w:rPr>
            </w:pPr>
            <w:r w:rsidRPr="00537311">
              <w:rPr>
                <w:rFonts w:cstheme="minorHAnsi" w:hint="eastAsia"/>
                <w:szCs w:val="24"/>
                <w:lang w:eastAsia="zh-CN"/>
              </w:rPr>
              <w:t>是指在下列各方之间交换的国际公众电信：</w:t>
            </w:r>
          </w:p>
          <w:p w14:paraId="1C1F1EA4" w14:textId="77777777" w:rsidR="00537311" w:rsidRPr="00537311" w:rsidRDefault="00537311" w:rsidP="00537311">
            <w:pPr>
              <w:tabs>
                <w:tab w:val="left" w:pos="2608"/>
                <w:tab w:val="left" w:pos="3345"/>
              </w:tabs>
              <w:spacing w:before="60" w:after="60"/>
              <w:ind w:left="794" w:hanging="794"/>
              <w:rPr>
                <w:szCs w:val="24"/>
                <w:lang w:eastAsia="zh-CN"/>
              </w:rPr>
            </w:pPr>
            <w:r w:rsidRPr="00537311">
              <w:rPr>
                <w:rFonts w:hint="eastAsia"/>
                <w:szCs w:val="24"/>
                <w:lang w:eastAsia="zh-CN"/>
              </w:rPr>
              <w:t>–</w:t>
            </w:r>
            <w:r w:rsidRPr="00537311">
              <w:rPr>
                <w:rFonts w:hint="eastAsia"/>
                <w:szCs w:val="24"/>
                <w:lang w:eastAsia="zh-CN"/>
              </w:rPr>
              <w:tab/>
            </w:r>
            <w:r w:rsidRPr="00537311">
              <w:rPr>
                <w:rFonts w:hint="eastAsia"/>
                <w:szCs w:val="24"/>
                <w:lang w:eastAsia="zh-CN"/>
              </w:rPr>
              <w:t>成员国；</w:t>
            </w:r>
          </w:p>
          <w:p w14:paraId="70E737C4" w14:textId="77777777" w:rsidR="00537311" w:rsidRPr="00537311" w:rsidRDefault="00537311" w:rsidP="00537311">
            <w:pPr>
              <w:tabs>
                <w:tab w:val="left" w:pos="2608"/>
                <w:tab w:val="left" w:pos="3345"/>
              </w:tabs>
              <w:spacing w:before="60" w:after="60"/>
              <w:ind w:left="794" w:hanging="794"/>
              <w:rPr>
                <w:szCs w:val="24"/>
                <w:lang w:eastAsia="zh-CN"/>
              </w:rPr>
            </w:pPr>
            <w:r w:rsidRPr="00537311">
              <w:rPr>
                <w:rFonts w:hint="eastAsia"/>
                <w:szCs w:val="24"/>
                <w:lang w:eastAsia="zh-CN"/>
              </w:rPr>
              <w:t>–</w:t>
            </w:r>
            <w:r w:rsidRPr="00537311">
              <w:rPr>
                <w:rFonts w:hint="eastAsia"/>
                <w:szCs w:val="24"/>
                <w:lang w:eastAsia="zh-CN"/>
              </w:rPr>
              <w:tab/>
            </w:r>
            <w:r w:rsidRPr="00537311">
              <w:rPr>
                <w:szCs w:val="24"/>
                <w:lang w:eastAsia="zh-CN"/>
              </w:rPr>
              <w:t>经认可的私营运营机</w:t>
            </w:r>
            <w:r w:rsidRPr="00537311">
              <w:rPr>
                <w:rFonts w:hint="eastAsia"/>
                <w:szCs w:val="24"/>
                <w:lang w:eastAsia="zh-CN"/>
              </w:rPr>
              <w:t>构；</w:t>
            </w:r>
          </w:p>
          <w:p w14:paraId="71535143" w14:textId="77777777" w:rsidR="00537311" w:rsidRPr="00537311" w:rsidRDefault="00537311" w:rsidP="00537311">
            <w:pPr>
              <w:tabs>
                <w:tab w:val="left" w:pos="2608"/>
                <w:tab w:val="left" w:pos="3345"/>
              </w:tabs>
              <w:spacing w:before="60" w:after="60"/>
              <w:ind w:left="794" w:hanging="794"/>
              <w:rPr>
                <w:rFonts w:cs="Calibri"/>
                <w:szCs w:val="24"/>
                <w:highlight w:val="yellow"/>
                <w:lang w:eastAsia="zh-CN"/>
              </w:rPr>
            </w:pPr>
            <w:r w:rsidRPr="00537311">
              <w:rPr>
                <w:rFonts w:hint="eastAsia"/>
                <w:szCs w:val="24"/>
                <w:lang w:eastAsia="zh-CN"/>
              </w:rPr>
              <w:lastRenderedPageBreak/>
              <w:t>–</w:t>
            </w:r>
            <w:r w:rsidRPr="00537311">
              <w:rPr>
                <w:rFonts w:hint="eastAsia"/>
                <w:szCs w:val="24"/>
                <w:lang w:eastAsia="zh-CN"/>
              </w:rPr>
              <w:tab/>
            </w:r>
            <w:r w:rsidRPr="00537311">
              <w:rPr>
                <w:rFonts w:hint="eastAsia"/>
                <w:szCs w:val="24"/>
                <w:lang w:eastAsia="zh-CN"/>
              </w:rPr>
              <w:t>以及理事会主席、秘书长、副秘书长、各局主任、无线电规则委员会委员、国际电联的其他代表或经授权官员，包括在国际电联总部以外从事公务的官员。</w:t>
            </w:r>
          </w:p>
        </w:tc>
        <w:tc>
          <w:tcPr>
            <w:tcW w:w="2187" w:type="dxa"/>
          </w:tcPr>
          <w:p w14:paraId="2461694F"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04" w:name="lt_pId372"/>
            <w:r w:rsidRPr="00537311">
              <w:rPr>
                <w:rFonts w:cs="Calibri" w:hint="eastAsia"/>
                <w:szCs w:val="24"/>
                <w:lang w:eastAsia="zh-CN"/>
              </w:rPr>
              <w:lastRenderedPageBreak/>
              <w:t>一些成员认为，该定义</w:t>
            </w:r>
            <w:r w:rsidRPr="00537311">
              <w:rPr>
                <w:rFonts w:cs="Calibri" w:hint="eastAsia"/>
                <w:szCs w:val="24"/>
                <w:lang w:eastAsia="zh-CN"/>
              </w:rPr>
              <w:t>/</w:t>
            </w:r>
            <w:r w:rsidRPr="00537311">
              <w:rPr>
                <w:rFonts w:cs="Calibri" w:hint="eastAsia"/>
                <w:szCs w:val="24"/>
                <w:lang w:eastAsia="zh-CN"/>
              </w:rPr>
              <w:t>款在促进网络和业务的提供和发展方面是适用的；</w:t>
            </w:r>
            <w:bookmarkEnd w:id="104"/>
            <w:r w:rsidRPr="00537311">
              <w:rPr>
                <w:rFonts w:cs="Calibri" w:hint="eastAsia"/>
                <w:szCs w:val="24"/>
                <w:lang w:eastAsia="zh-CN"/>
              </w:rPr>
              <w:t>一些成员指出，该定义类似于《组织法》中的定义。</w:t>
            </w:r>
          </w:p>
          <w:p w14:paraId="4811B9D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B1250A7"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w:t>
            </w:r>
            <w:r w:rsidRPr="00537311">
              <w:rPr>
                <w:rFonts w:cs="Microsoft YaHei" w:hint="eastAsia"/>
                <w:szCs w:val="24"/>
                <w:lang w:eastAsia="zh-CN"/>
              </w:rPr>
              <w:t>既不便利也不妨碍网络和业务的提供和发展。</w:t>
            </w:r>
          </w:p>
        </w:tc>
        <w:tc>
          <w:tcPr>
            <w:tcW w:w="2220" w:type="dxa"/>
          </w:tcPr>
          <w:p w14:paraId="38AD0CAE"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hint="eastAsia"/>
                <w:szCs w:val="24"/>
                <w:lang w:eastAsia="zh-CN"/>
              </w:rPr>
              <w:lastRenderedPageBreak/>
              <w:t>一些成员认为，该款是灵活的，适应新趋势和正在出现的问题。</w:t>
            </w:r>
          </w:p>
          <w:p w14:paraId="61CC4C58"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7599C3B4"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highlight w:val="lightGray"/>
                <w:lang w:eastAsia="zh-CN"/>
              </w:rPr>
            </w:pPr>
            <w:r w:rsidRPr="00537311">
              <w:rPr>
                <w:rFonts w:cs="Calibri" w:hint="eastAsia"/>
                <w:szCs w:val="24"/>
                <w:lang w:eastAsia="zh-CN"/>
              </w:rPr>
              <w:t>一些成员认为，</w:t>
            </w:r>
            <w:r w:rsidRPr="00537311">
              <w:rPr>
                <w:rFonts w:cs="Microsoft YaHei" w:hint="eastAsia"/>
                <w:szCs w:val="24"/>
                <w:lang w:eastAsia="zh-CN"/>
              </w:rPr>
              <w:t>该定义</w:t>
            </w:r>
            <w:r w:rsidRPr="00537311">
              <w:rPr>
                <w:rFonts w:cs="Microsoft YaHei" w:hint="eastAsia"/>
                <w:szCs w:val="24"/>
                <w:lang w:eastAsia="zh-CN"/>
              </w:rPr>
              <w:t>/</w:t>
            </w:r>
            <w:r w:rsidRPr="00537311">
              <w:rPr>
                <w:rFonts w:cs="Microsoft YaHei" w:hint="eastAsia"/>
                <w:szCs w:val="24"/>
                <w:lang w:eastAsia="zh-CN"/>
              </w:rPr>
              <w:t>款在适应新</w:t>
            </w:r>
            <w:r w:rsidRPr="00537311">
              <w:rPr>
                <w:rFonts w:cs="Microsoft YaHei" w:hint="eastAsia"/>
                <w:szCs w:val="24"/>
                <w:lang w:eastAsia="zh-CN"/>
              </w:rPr>
              <w:lastRenderedPageBreak/>
              <w:t>趋势和正在出现的问题方面既不灵活，也</w:t>
            </w:r>
            <w:proofErr w:type="gramStart"/>
            <w:r w:rsidRPr="00537311">
              <w:rPr>
                <w:rFonts w:cs="Microsoft YaHei" w:hint="eastAsia"/>
                <w:szCs w:val="24"/>
                <w:lang w:eastAsia="zh-CN"/>
              </w:rPr>
              <w:t>不</w:t>
            </w:r>
            <w:proofErr w:type="gramEnd"/>
            <w:r w:rsidRPr="00537311">
              <w:rPr>
                <w:rFonts w:cs="Microsoft YaHei" w:hint="eastAsia"/>
                <w:szCs w:val="24"/>
                <w:lang w:eastAsia="zh-CN"/>
              </w:rPr>
              <w:t>僵化。</w:t>
            </w:r>
          </w:p>
        </w:tc>
        <w:tc>
          <w:tcPr>
            <w:tcW w:w="2626" w:type="dxa"/>
          </w:tcPr>
          <w:p w14:paraId="26F5B446"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一些成员认为，该款不需要修改，因为它是适用和灵活的，或应当提及国际电联《公约》的相关规定。</w:t>
            </w:r>
          </w:p>
          <w:p w14:paraId="3B1199DA"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D48116B"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一些成员表示，该款并无必要，因为它不再是适用或灵活的。</w:t>
            </w:r>
          </w:p>
        </w:tc>
      </w:tr>
      <w:tr w:rsidR="00537311" w:rsidRPr="00537311" w14:paraId="242E8866" w14:textId="77777777" w:rsidTr="002E44C9">
        <w:tc>
          <w:tcPr>
            <w:tcW w:w="1137" w:type="dxa"/>
          </w:tcPr>
          <w:p w14:paraId="2EBF1184" w14:textId="77777777" w:rsidR="00537311" w:rsidRPr="00537311" w:rsidRDefault="00537311" w:rsidP="002852D4">
            <w:pPr>
              <w:tabs>
                <w:tab w:val="clear" w:pos="794"/>
                <w:tab w:val="clear" w:pos="1191"/>
                <w:tab w:val="clear" w:pos="1588"/>
                <w:tab w:val="clear" w:pos="1985"/>
              </w:tabs>
              <w:overflowPunct/>
              <w:autoSpaceDE/>
              <w:autoSpaceDN/>
              <w:adjustRightInd/>
              <w:spacing w:before="60" w:after="60" w:line="259" w:lineRule="auto"/>
              <w:jc w:val="center"/>
              <w:textAlignment w:val="auto"/>
              <w:rPr>
                <w:rFonts w:cs="Calibri"/>
                <w:szCs w:val="24"/>
                <w:lang w:eastAsia="zh-CN"/>
              </w:rPr>
            </w:pPr>
          </w:p>
        </w:tc>
        <w:tc>
          <w:tcPr>
            <w:tcW w:w="3026" w:type="dxa"/>
          </w:tcPr>
          <w:p w14:paraId="730FBE74" w14:textId="056705E5"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rPr>
            </w:pPr>
            <w:bookmarkStart w:id="105" w:name="lt_pId378"/>
            <w:r w:rsidRPr="00537311">
              <w:rPr>
                <w:rFonts w:cs="Calibri" w:hint="eastAsia"/>
                <w:b/>
                <w:szCs w:val="24"/>
                <w:lang w:eastAsia="zh-CN"/>
              </w:rPr>
              <w:t>不适用（</w:t>
            </w:r>
            <w:r w:rsidRPr="00537311">
              <w:rPr>
                <w:rFonts w:cs="Calibri"/>
                <w:b/>
                <w:szCs w:val="24"/>
              </w:rPr>
              <w:t>N/A</w:t>
            </w:r>
            <w:bookmarkEnd w:id="105"/>
            <w:r w:rsidR="002C1000">
              <w:rPr>
                <w:rFonts w:cs="Calibri" w:hint="eastAsia"/>
                <w:b/>
                <w:szCs w:val="24"/>
                <w:lang w:eastAsia="zh-CN"/>
              </w:rPr>
              <w:t>）</w:t>
            </w:r>
          </w:p>
        </w:tc>
        <w:tc>
          <w:tcPr>
            <w:tcW w:w="2802" w:type="dxa"/>
          </w:tcPr>
          <w:p w14:paraId="3E0A6F9D" w14:textId="77777777" w:rsidR="00537311" w:rsidRPr="00537311" w:rsidRDefault="00537311" w:rsidP="00537311">
            <w:pPr>
              <w:keepNext/>
              <w:keepLines/>
              <w:spacing w:before="60" w:after="60"/>
              <w:rPr>
                <w:rFonts w:cstheme="minorHAnsi"/>
                <w:szCs w:val="24"/>
                <w:lang w:eastAsia="zh-CN"/>
              </w:rPr>
            </w:pPr>
            <w:r w:rsidRPr="00537311">
              <w:rPr>
                <w:rFonts w:cstheme="minorHAnsi"/>
                <w:szCs w:val="24"/>
                <w:lang w:eastAsia="zh-CN"/>
              </w:rPr>
              <w:t xml:space="preserve">2.5 </w:t>
            </w:r>
            <w:r w:rsidRPr="00537311">
              <w:rPr>
                <w:rFonts w:cstheme="minorHAnsi" w:hint="eastAsia"/>
                <w:szCs w:val="24"/>
                <w:lang w:eastAsia="zh-CN"/>
              </w:rPr>
              <w:t>优待电信：</w:t>
            </w:r>
          </w:p>
          <w:p w14:paraId="31689D19"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theme="minorHAnsi"/>
                <w:szCs w:val="24"/>
                <w:lang w:eastAsia="zh-CN"/>
              </w:rPr>
              <w:t xml:space="preserve">2.5.1 </w:t>
            </w:r>
            <w:r w:rsidRPr="00537311">
              <w:rPr>
                <w:rFonts w:cstheme="minorHAnsi" w:hint="eastAsia"/>
                <w:szCs w:val="24"/>
                <w:lang w:eastAsia="zh-CN"/>
              </w:rPr>
              <w:t>在国际电联行政理事会、国际电联大会和会议开会期间，以行政理事会理事国的代表、参加国际电联大会和会议的代表团成员、国际电联常设机构的高级官员及其受权的同事为一方，与以他们的主管部门或经认可的私营电信机构或国际电联为另一方之间，为有关或是国际电联行政理事会、大</w:t>
            </w:r>
            <w:r w:rsidRPr="00537311">
              <w:rPr>
                <w:rFonts w:cstheme="minorHAnsi" w:hint="eastAsia"/>
                <w:szCs w:val="24"/>
                <w:lang w:eastAsia="zh-CN"/>
              </w:rPr>
              <w:lastRenderedPageBreak/>
              <w:t>会和会议正在讨论的问题，或是国际公众电信问题而可能交换的电信。</w:t>
            </w:r>
            <w:bookmarkStart w:id="106" w:name="lt_pId384"/>
            <w:r w:rsidRPr="00537311">
              <w:rPr>
                <w:rFonts w:cs="Calibri"/>
                <w:szCs w:val="24"/>
                <w:lang w:eastAsia="zh-CN"/>
              </w:rPr>
              <w:t xml:space="preserve">2.5.2 </w:t>
            </w:r>
            <w:r w:rsidRPr="00537311">
              <w:rPr>
                <w:rFonts w:cs="Microsoft YaHei" w:hint="eastAsia"/>
                <w:szCs w:val="24"/>
                <w:lang w:eastAsia="zh-CN"/>
              </w:rPr>
              <w:t>国际电联行政理事会会议和国际电联大会和会议期间，为能使行政理事会理事国的代表、参加国际电联大会和会议的代表团成员、国际电联常设机构的高级官员和为国际电信联盟大会和会议服务的国际电联秘书处的职员与其居住的国家进行通信而可能交换的私务电信。</w:t>
            </w:r>
            <w:bookmarkEnd w:id="106"/>
          </w:p>
        </w:tc>
        <w:tc>
          <w:tcPr>
            <w:tcW w:w="2187" w:type="dxa"/>
          </w:tcPr>
          <w:p w14:paraId="155F915D"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0E5868FE"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70C08155"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537311" w:rsidRPr="00537311" w14:paraId="4B24949C" w14:textId="77777777" w:rsidTr="002E44C9">
        <w:tc>
          <w:tcPr>
            <w:tcW w:w="1137" w:type="dxa"/>
          </w:tcPr>
          <w:p w14:paraId="283387E6" w14:textId="2E35B657" w:rsidR="00537311" w:rsidRPr="00537311" w:rsidRDefault="00022B75" w:rsidP="00022B75">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21</w:t>
            </w:r>
          </w:p>
        </w:tc>
        <w:tc>
          <w:tcPr>
            <w:tcW w:w="3026" w:type="dxa"/>
          </w:tcPr>
          <w:p w14:paraId="5BF14A09"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537311">
              <w:rPr>
                <w:rFonts w:cs="Calibri"/>
                <w:b/>
                <w:szCs w:val="24"/>
                <w:lang w:eastAsia="zh-CN"/>
              </w:rPr>
              <w:t xml:space="preserve">2.6 </w:t>
            </w:r>
            <w:r w:rsidRPr="00537311">
              <w:rPr>
                <w:rFonts w:cs="Microsoft YaHei" w:hint="eastAsia"/>
                <w:b/>
                <w:szCs w:val="24"/>
                <w:lang w:eastAsia="zh-CN"/>
              </w:rPr>
              <w:t>国际路由：位于不同国家的两个国际电信终端交换局或电信局之间用于电信业务的技术设施和装置。</w:t>
            </w:r>
          </w:p>
        </w:tc>
        <w:tc>
          <w:tcPr>
            <w:tcW w:w="2802" w:type="dxa"/>
          </w:tcPr>
          <w:p w14:paraId="52B2200C"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Calibri"/>
                <w:szCs w:val="24"/>
                <w:lang w:eastAsia="zh-CN"/>
              </w:rPr>
              <w:t xml:space="preserve">2.6 </w:t>
            </w:r>
            <w:r w:rsidRPr="00537311">
              <w:rPr>
                <w:rFonts w:cs="Microsoft YaHei" w:hint="eastAsia"/>
                <w:szCs w:val="24"/>
                <w:lang w:eastAsia="zh-CN"/>
              </w:rPr>
              <w:t>国际路由：位于不同国家的两个国际电信终端交换局或电信局之间用于电信业务的技术设施和装置。</w:t>
            </w:r>
          </w:p>
        </w:tc>
        <w:tc>
          <w:tcPr>
            <w:tcW w:w="2187" w:type="dxa"/>
          </w:tcPr>
          <w:p w14:paraId="168451F7"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07" w:name="lt_pId389"/>
            <w:r w:rsidRPr="00537311">
              <w:rPr>
                <w:rFonts w:cs="Calibri" w:hint="eastAsia"/>
                <w:szCs w:val="24"/>
                <w:lang w:eastAsia="zh-CN"/>
              </w:rPr>
              <w:t>一些成员认为，该定义</w:t>
            </w:r>
            <w:r w:rsidRPr="00537311">
              <w:rPr>
                <w:rFonts w:cs="Calibri" w:hint="eastAsia"/>
                <w:szCs w:val="24"/>
                <w:lang w:eastAsia="zh-CN"/>
              </w:rPr>
              <w:t>/</w:t>
            </w:r>
            <w:r w:rsidRPr="00537311">
              <w:rPr>
                <w:rFonts w:cs="Calibri" w:hint="eastAsia"/>
                <w:szCs w:val="24"/>
                <w:lang w:eastAsia="zh-CN"/>
              </w:rPr>
              <w:t>款在促进网络和业务的提供和发展方面是适用的。</w:t>
            </w:r>
          </w:p>
          <w:p w14:paraId="6D492FE5"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bookmarkEnd w:id="107"/>
          <w:p w14:paraId="2BBF42C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lastRenderedPageBreak/>
              <w:t>一些成员认为，该款不适用于互联网流量的路由，且考虑到迄今为止在确保提供国际电信业务方面的中间参与方的数量，该款是限制性的。</w:t>
            </w:r>
          </w:p>
          <w:p w14:paraId="6370A294"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08" w:name="lt_pId390"/>
            <w:r w:rsidRPr="00537311">
              <w:rPr>
                <w:rFonts w:cs="Calibri" w:hint="eastAsia"/>
                <w:szCs w:val="24"/>
                <w:lang w:eastAsia="zh-CN"/>
              </w:rPr>
              <w:t>一些成员认为，该款</w:t>
            </w:r>
            <w:r w:rsidRPr="00537311">
              <w:rPr>
                <w:rFonts w:cs="Microsoft YaHei" w:hint="eastAsia"/>
                <w:szCs w:val="24"/>
                <w:lang w:eastAsia="zh-CN"/>
              </w:rPr>
              <w:t>既不便利也不妨碍网络和业务的提供和发展。</w:t>
            </w:r>
            <w:bookmarkEnd w:id="108"/>
          </w:p>
        </w:tc>
        <w:tc>
          <w:tcPr>
            <w:tcW w:w="2220" w:type="dxa"/>
          </w:tcPr>
          <w:p w14:paraId="7319F80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hint="eastAsia"/>
                <w:szCs w:val="24"/>
                <w:lang w:eastAsia="zh-CN"/>
              </w:rPr>
              <w:lastRenderedPageBreak/>
              <w:t>一些成员认为，该款是灵活的，适应新趋势和正在出现的问题。</w:t>
            </w:r>
          </w:p>
          <w:p w14:paraId="464C4250"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7698CBF4"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09" w:name="lt_pId392"/>
            <w:r w:rsidRPr="00537311">
              <w:rPr>
                <w:rFonts w:cs="Calibri" w:hint="eastAsia"/>
                <w:szCs w:val="24"/>
                <w:lang w:eastAsia="zh-CN"/>
              </w:rPr>
              <w:t>一些成员认为，</w:t>
            </w:r>
            <w:r w:rsidRPr="00537311">
              <w:rPr>
                <w:rFonts w:cs="Microsoft YaHei" w:hint="eastAsia"/>
                <w:szCs w:val="24"/>
                <w:lang w:eastAsia="zh-CN"/>
              </w:rPr>
              <w:t>该定义</w:t>
            </w:r>
            <w:r w:rsidRPr="00537311">
              <w:rPr>
                <w:rFonts w:cs="Microsoft YaHei" w:hint="eastAsia"/>
                <w:szCs w:val="24"/>
                <w:lang w:eastAsia="zh-CN"/>
              </w:rPr>
              <w:t>/</w:t>
            </w:r>
            <w:r w:rsidRPr="00537311">
              <w:rPr>
                <w:rFonts w:cs="Microsoft YaHei" w:hint="eastAsia"/>
                <w:szCs w:val="24"/>
                <w:lang w:eastAsia="zh-CN"/>
              </w:rPr>
              <w:t>款在适应新趋势和正在出现的</w:t>
            </w:r>
            <w:r w:rsidRPr="00537311">
              <w:rPr>
                <w:rFonts w:cs="Microsoft YaHei" w:hint="eastAsia"/>
                <w:szCs w:val="24"/>
                <w:lang w:eastAsia="zh-CN"/>
              </w:rPr>
              <w:lastRenderedPageBreak/>
              <w:t>问题方面既不灵活，也</w:t>
            </w:r>
            <w:proofErr w:type="gramStart"/>
            <w:r w:rsidRPr="00537311">
              <w:rPr>
                <w:rFonts w:cs="Microsoft YaHei" w:hint="eastAsia"/>
                <w:szCs w:val="24"/>
                <w:lang w:eastAsia="zh-CN"/>
              </w:rPr>
              <w:t>不</w:t>
            </w:r>
            <w:proofErr w:type="gramEnd"/>
            <w:r w:rsidRPr="00537311">
              <w:rPr>
                <w:rFonts w:cs="Microsoft YaHei" w:hint="eastAsia"/>
                <w:szCs w:val="24"/>
                <w:lang w:eastAsia="zh-CN"/>
              </w:rPr>
              <w:t>僵化。</w:t>
            </w:r>
            <w:bookmarkEnd w:id="109"/>
          </w:p>
        </w:tc>
        <w:tc>
          <w:tcPr>
            <w:tcW w:w="2626" w:type="dxa"/>
          </w:tcPr>
          <w:p w14:paraId="5ED54820"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373CD076"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3161ABB"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720C45EE"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BE3BF09"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tc>
      </w:tr>
      <w:tr w:rsidR="00537311" w:rsidRPr="00537311" w14:paraId="48915F62" w14:textId="77777777" w:rsidTr="002E44C9">
        <w:tc>
          <w:tcPr>
            <w:tcW w:w="1137" w:type="dxa"/>
          </w:tcPr>
          <w:p w14:paraId="5566046E" w14:textId="02DB79F2" w:rsidR="00537311" w:rsidRPr="00537311" w:rsidRDefault="00022B75" w:rsidP="00022B75">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lastRenderedPageBreak/>
              <w:t>22</w:t>
            </w:r>
          </w:p>
        </w:tc>
        <w:tc>
          <w:tcPr>
            <w:tcW w:w="3026" w:type="dxa"/>
          </w:tcPr>
          <w:p w14:paraId="45C4CF0B" w14:textId="77777777" w:rsidR="00537311" w:rsidRPr="00537311" w:rsidRDefault="00537311" w:rsidP="00537311">
            <w:pPr>
              <w:spacing w:before="60" w:after="60"/>
              <w:rPr>
                <w:rFonts w:cstheme="minorHAnsi"/>
                <w:b/>
                <w:szCs w:val="24"/>
                <w:lang w:eastAsia="zh-CN"/>
              </w:rPr>
            </w:pPr>
            <w:r w:rsidRPr="00537311">
              <w:rPr>
                <w:rFonts w:cstheme="minorHAnsi"/>
                <w:b/>
                <w:szCs w:val="24"/>
                <w:lang w:eastAsia="zh-CN"/>
              </w:rPr>
              <w:t xml:space="preserve">2.7 </w:t>
            </w:r>
            <w:r w:rsidRPr="00537311">
              <w:rPr>
                <w:rFonts w:cstheme="minorHAnsi"/>
                <w:b/>
                <w:szCs w:val="24"/>
                <w:lang w:eastAsia="zh-CN"/>
              </w:rPr>
              <w:t>通信关系：两个终端国之间的业务量交换，通常指在经授权的运营机构之间存有以下关系的某特定业务：</w:t>
            </w:r>
          </w:p>
        </w:tc>
        <w:tc>
          <w:tcPr>
            <w:tcW w:w="2802" w:type="dxa"/>
          </w:tcPr>
          <w:p w14:paraId="2A47C618" w14:textId="77777777" w:rsidR="00537311" w:rsidRPr="00537311" w:rsidRDefault="00537311" w:rsidP="00537311">
            <w:pPr>
              <w:spacing w:before="60" w:after="60"/>
              <w:rPr>
                <w:rFonts w:cs="Calibri"/>
                <w:szCs w:val="24"/>
                <w:lang w:eastAsia="zh-CN"/>
              </w:rPr>
            </w:pPr>
            <w:r w:rsidRPr="00537311">
              <w:rPr>
                <w:rFonts w:cstheme="minorHAnsi"/>
                <w:szCs w:val="24"/>
                <w:lang w:eastAsia="zh-CN"/>
              </w:rPr>
              <w:t xml:space="preserve">2.7 </w:t>
            </w:r>
            <w:r w:rsidRPr="00537311">
              <w:rPr>
                <w:rFonts w:cs="Calibri" w:hint="eastAsia"/>
                <w:iCs/>
                <w:szCs w:val="24"/>
                <w:lang w:eastAsia="zh-CN"/>
              </w:rPr>
              <w:t>通信联络：</w:t>
            </w:r>
            <w:r w:rsidRPr="00537311">
              <w:rPr>
                <w:rFonts w:cs="Calibri" w:hint="eastAsia"/>
                <w:szCs w:val="24"/>
                <w:lang w:eastAsia="zh-CN"/>
              </w:rPr>
              <w:t>两个终端国之间的业务量交换，这种业务量交换总是指某一特定业务，如果在两个主管部门</w:t>
            </w:r>
            <w:r w:rsidRPr="00537311">
              <w:rPr>
                <w:rFonts w:cs="Calibri"/>
                <w:szCs w:val="24"/>
                <w:lang w:eastAsia="zh-CN"/>
              </w:rPr>
              <w:t>*</w:t>
            </w:r>
            <w:r w:rsidRPr="00537311">
              <w:rPr>
                <w:rFonts w:cs="Calibri" w:hint="eastAsia"/>
                <w:szCs w:val="24"/>
                <w:lang w:eastAsia="zh-CN"/>
              </w:rPr>
              <w:t>之间：</w:t>
            </w:r>
          </w:p>
          <w:p w14:paraId="1E874C2E" w14:textId="77777777" w:rsidR="00537311" w:rsidRPr="00537311" w:rsidRDefault="00537311" w:rsidP="00537311">
            <w:pPr>
              <w:spacing w:before="60" w:after="60"/>
              <w:rPr>
                <w:rFonts w:cs="Calibri"/>
                <w:szCs w:val="24"/>
                <w:highlight w:val="yellow"/>
                <w:lang w:eastAsia="zh-CN"/>
              </w:rPr>
            </w:pPr>
            <w:r w:rsidRPr="00537311">
              <w:rPr>
                <w:rFonts w:cs="Calibri"/>
                <w:szCs w:val="24"/>
                <w:lang w:eastAsia="zh-CN"/>
              </w:rPr>
              <w:t>*</w:t>
            </w:r>
            <w:r w:rsidRPr="00537311">
              <w:rPr>
                <w:rFonts w:cs="Calibri" w:hint="eastAsia"/>
                <w:szCs w:val="24"/>
                <w:lang w:eastAsia="zh-CN"/>
              </w:rPr>
              <w:t>或经认可的私营运营机构</w:t>
            </w:r>
          </w:p>
        </w:tc>
        <w:tc>
          <w:tcPr>
            <w:tcW w:w="2187" w:type="dxa"/>
          </w:tcPr>
          <w:p w14:paraId="478242CC"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szCs w:val="24"/>
                <w:lang w:eastAsia="zh-CN"/>
              </w:rPr>
              <w:t>一些成员认为，</w:t>
            </w:r>
            <w:r w:rsidRPr="00537311">
              <w:rPr>
                <w:rFonts w:cs="Calibri" w:hint="eastAsia"/>
                <w:szCs w:val="24"/>
                <w:lang w:eastAsia="zh-CN"/>
              </w:rPr>
              <w:t>该款</w:t>
            </w:r>
            <w:r w:rsidRPr="00537311">
              <w:rPr>
                <w:rFonts w:cs="Calibri"/>
                <w:szCs w:val="24"/>
                <w:lang w:eastAsia="zh-CN"/>
              </w:rPr>
              <w:t>是适用的，</w:t>
            </w:r>
            <w:r w:rsidRPr="00537311">
              <w:rPr>
                <w:rFonts w:cs="Calibri" w:hint="eastAsia"/>
                <w:szCs w:val="24"/>
                <w:lang w:eastAsia="zh-CN"/>
              </w:rPr>
              <w:t>并支持网络和业务的发展。</w:t>
            </w:r>
          </w:p>
          <w:p w14:paraId="6B496DE3"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B099F3D"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其他一些成员建议，鉴于两个终端国家之间在没有其经授权的运营机构参与的情况下可能存在“关系”，因此该款需要更新。</w:t>
            </w:r>
          </w:p>
          <w:p w14:paraId="3B2ED814"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0F2446EB"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10" w:name="lt_pId403"/>
            <w:r w:rsidRPr="00537311">
              <w:rPr>
                <w:rFonts w:cs="Calibri" w:hint="eastAsia"/>
                <w:szCs w:val="24"/>
                <w:lang w:eastAsia="zh-CN"/>
              </w:rPr>
              <w:t>一些成员认为，该款</w:t>
            </w:r>
            <w:r w:rsidRPr="00537311">
              <w:rPr>
                <w:rFonts w:cs="Microsoft YaHei" w:hint="eastAsia"/>
                <w:szCs w:val="24"/>
                <w:lang w:eastAsia="zh-CN"/>
              </w:rPr>
              <w:t>既不便利也不妨碍网络和业务的提供和发展。</w:t>
            </w:r>
            <w:bookmarkEnd w:id="110"/>
          </w:p>
        </w:tc>
        <w:tc>
          <w:tcPr>
            <w:tcW w:w="2220" w:type="dxa"/>
          </w:tcPr>
          <w:p w14:paraId="7DC15C1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bookmarkStart w:id="111" w:name="lt_pId404"/>
            <w:r w:rsidRPr="00537311">
              <w:rPr>
                <w:rFonts w:cs="Calibri" w:hint="eastAsia"/>
                <w:szCs w:val="24"/>
                <w:lang w:eastAsia="zh-CN"/>
              </w:rPr>
              <w:lastRenderedPageBreak/>
              <w:t>一些成员认为，该款是灵活的，适应新趋势和正在出现的问题。</w:t>
            </w:r>
          </w:p>
          <w:bookmarkEnd w:id="111"/>
          <w:p w14:paraId="7DF5E8F0"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DF64DA0"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其他一些成员建议，该款没有充分考虑到互联网上的通信服务和新的参与方等发展。</w:t>
            </w:r>
          </w:p>
          <w:p w14:paraId="4D0CD88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00DA9D7E"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lastRenderedPageBreak/>
              <w:t>其他一些成员认为，该款在适应新趋势和正在出现的问题方面不再灵活，因为将该款纳入的相关性不明确，而且试图定义这一术语使其缺乏灵活性。</w:t>
            </w:r>
          </w:p>
          <w:p w14:paraId="5DD888F8"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570B73A7"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highlight w:val="lightGray"/>
                <w:lang w:eastAsia="zh-CN"/>
              </w:rPr>
            </w:pPr>
            <w:bookmarkStart w:id="112" w:name="lt_pId407"/>
            <w:r w:rsidRPr="00537311">
              <w:rPr>
                <w:rFonts w:cs="Calibri" w:hint="eastAsia"/>
                <w:szCs w:val="24"/>
                <w:lang w:eastAsia="zh-CN"/>
              </w:rPr>
              <w:t>一些成员认为，</w:t>
            </w:r>
            <w:r w:rsidRPr="00537311">
              <w:rPr>
                <w:rFonts w:cs="Microsoft YaHei" w:hint="eastAsia"/>
                <w:szCs w:val="24"/>
                <w:lang w:eastAsia="zh-CN"/>
              </w:rPr>
              <w:t>该定义</w:t>
            </w:r>
            <w:r w:rsidRPr="00537311">
              <w:rPr>
                <w:rFonts w:cs="Microsoft YaHei" w:hint="eastAsia"/>
                <w:szCs w:val="24"/>
                <w:lang w:eastAsia="zh-CN"/>
              </w:rPr>
              <w:t>/</w:t>
            </w:r>
            <w:r w:rsidRPr="00537311">
              <w:rPr>
                <w:rFonts w:cs="Microsoft YaHei" w:hint="eastAsia"/>
                <w:szCs w:val="24"/>
                <w:lang w:eastAsia="zh-CN"/>
              </w:rPr>
              <w:t>款在适应新趋势和正在出现的问题方面既不灵活，也</w:t>
            </w:r>
            <w:proofErr w:type="gramStart"/>
            <w:r w:rsidRPr="00537311">
              <w:rPr>
                <w:rFonts w:cs="Microsoft YaHei" w:hint="eastAsia"/>
                <w:szCs w:val="24"/>
                <w:lang w:eastAsia="zh-CN"/>
              </w:rPr>
              <w:t>不</w:t>
            </w:r>
            <w:proofErr w:type="gramEnd"/>
            <w:r w:rsidRPr="00537311">
              <w:rPr>
                <w:rFonts w:cs="Microsoft YaHei" w:hint="eastAsia"/>
                <w:szCs w:val="24"/>
                <w:lang w:eastAsia="zh-CN"/>
              </w:rPr>
              <w:t>僵化。</w:t>
            </w:r>
            <w:bookmarkEnd w:id="112"/>
          </w:p>
        </w:tc>
        <w:tc>
          <w:tcPr>
            <w:tcW w:w="2626" w:type="dxa"/>
          </w:tcPr>
          <w:p w14:paraId="6D609FA3"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13" w:name="lt_pId408"/>
            <w:r w:rsidRPr="00537311">
              <w:rPr>
                <w:rFonts w:cs="Calibri" w:hint="eastAsia"/>
                <w:szCs w:val="24"/>
                <w:lang w:eastAsia="zh-CN"/>
              </w:rPr>
              <w:lastRenderedPageBreak/>
              <w:t>一些成员认为，该款无需修改，因为它是适用和灵活的。</w:t>
            </w:r>
          </w:p>
          <w:p w14:paraId="2ED9257B"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B7F9D80"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bookmarkEnd w:id="113"/>
          <w:p w14:paraId="49CA0BB8"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73071FA"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lastRenderedPageBreak/>
              <w:t>/ICT</w:t>
            </w:r>
            <w:r w:rsidRPr="00537311">
              <w:rPr>
                <w:rFonts w:cs="Calibri" w:hint="eastAsia"/>
                <w:szCs w:val="24"/>
                <w:lang w:eastAsia="zh-CN"/>
              </w:rPr>
              <w:t>服务方面已出现的变化。</w:t>
            </w:r>
          </w:p>
        </w:tc>
      </w:tr>
      <w:tr w:rsidR="00537311" w:rsidRPr="00537311" w14:paraId="53DD05BF" w14:textId="77777777" w:rsidTr="002E44C9">
        <w:tc>
          <w:tcPr>
            <w:tcW w:w="1137" w:type="dxa"/>
          </w:tcPr>
          <w:p w14:paraId="0C050B18" w14:textId="19C28014" w:rsidR="00537311" w:rsidRPr="00537311" w:rsidRDefault="006D6DE5" w:rsidP="006D6DE5">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lastRenderedPageBreak/>
              <w:t>23</w:t>
            </w:r>
          </w:p>
        </w:tc>
        <w:tc>
          <w:tcPr>
            <w:tcW w:w="3026" w:type="dxa"/>
          </w:tcPr>
          <w:p w14:paraId="38875F0D" w14:textId="36F84E6A" w:rsidR="00537311" w:rsidRPr="00537311" w:rsidRDefault="00537311" w:rsidP="00537311">
            <w:pPr>
              <w:spacing w:before="60" w:after="60"/>
              <w:rPr>
                <w:rFonts w:cstheme="minorHAnsi"/>
                <w:b/>
                <w:szCs w:val="24"/>
                <w:lang w:eastAsia="zh-CN"/>
              </w:rPr>
            </w:pPr>
            <w:bookmarkStart w:id="114" w:name="lt_pId411"/>
            <w:r w:rsidRPr="00537311">
              <w:rPr>
                <w:rFonts w:cs="Calibri"/>
                <w:b/>
                <w:szCs w:val="24"/>
                <w:lang w:eastAsia="zh-CN"/>
              </w:rPr>
              <w:t>a</w:t>
            </w:r>
            <w:r w:rsidR="002C1000">
              <w:rPr>
                <w:rFonts w:cs="Calibri"/>
                <w:b/>
                <w:szCs w:val="24"/>
                <w:lang w:eastAsia="zh-CN"/>
              </w:rPr>
              <w:t>）</w:t>
            </w:r>
            <w:r w:rsidRPr="00537311">
              <w:rPr>
                <w:rFonts w:cstheme="minorHAnsi"/>
                <w:b/>
                <w:szCs w:val="24"/>
                <w:lang w:eastAsia="zh-CN"/>
              </w:rPr>
              <w:t>在该特定业务中使用如下交换业务量的手段：</w:t>
            </w:r>
          </w:p>
          <w:p w14:paraId="3C564C91" w14:textId="657C2C50" w:rsidR="00537311" w:rsidRPr="00537311" w:rsidRDefault="00537311" w:rsidP="00537311">
            <w:pPr>
              <w:tabs>
                <w:tab w:val="left" w:pos="2608"/>
                <w:tab w:val="left" w:pos="3345"/>
              </w:tabs>
              <w:spacing w:before="60" w:after="60"/>
              <w:ind w:left="794" w:hanging="794"/>
              <w:rPr>
                <w:szCs w:val="24"/>
                <w:lang w:eastAsia="zh-CN"/>
              </w:rPr>
            </w:pPr>
            <w:r w:rsidRPr="00537311">
              <w:rPr>
                <w:szCs w:val="24"/>
                <w:lang w:eastAsia="zh-CN"/>
              </w:rPr>
              <w:t>–</w:t>
            </w:r>
            <w:r w:rsidRPr="00537311">
              <w:rPr>
                <w:szCs w:val="24"/>
                <w:lang w:eastAsia="zh-CN"/>
              </w:rPr>
              <w:tab/>
            </w:r>
            <w:r w:rsidRPr="00537311">
              <w:rPr>
                <w:szCs w:val="24"/>
                <w:lang w:eastAsia="zh-CN"/>
              </w:rPr>
              <w:t>通过直达电路（直接通信关系</w:t>
            </w:r>
            <w:r w:rsidR="002C1000">
              <w:rPr>
                <w:szCs w:val="24"/>
                <w:lang w:eastAsia="zh-CN"/>
              </w:rPr>
              <w:t>）</w:t>
            </w:r>
            <w:r w:rsidRPr="00537311">
              <w:rPr>
                <w:szCs w:val="24"/>
                <w:lang w:eastAsia="zh-CN"/>
              </w:rPr>
              <w:t>，或</w:t>
            </w:r>
          </w:p>
          <w:p w14:paraId="55C41E28" w14:textId="25B15B76" w:rsidR="00537311" w:rsidRPr="00537311" w:rsidRDefault="00537311" w:rsidP="00537311">
            <w:pPr>
              <w:tabs>
                <w:tab w:val="left" w:pos="2608"/>
                <w:tab w:val="left" w:pos="3345"/>
              </w:tabs>
              <w:spacing w:before="60" w:after="60"/>
              <w:ind w:left="794" w:hanging="794"/>
              <w:rPr>
                <w:szCs w:val="24"/>
                <w:lang w:eastAsia="zh-CN"/>
              </w:rPr>
            </w:pPr>
            <w:r w:rsidRPr="00537311">
              <w:rPr>
                <w:szCs w:val="24"/>
                <w:lang w:eastAsia="zh-CN"/>
              </w:rPr>
              <w:t>–</w:t>
            </w:r>
            <w:r w:rsidRPr="00537311">
              <w:rPr>
                <w:szCs w:val="24"/>
                <w:lang w:eastAsia="zh-CN"/>
              </w:rPr>
              <w:tab/>
            </w:r>
            <w:r w:rsidRPr="00537311">
              <w:rPr>
                <w:szCs w:val="24"/>
                <w:lang w:eastAsia="zh-CN"/>
              </w:rPr>
              <w:t>经第三国的转接点（间接通信关系</w:t>
            </w:r>
            <w:r w:rsidR="002C1000">
              <w:rPr>
                <w:szCs w:val="24"/>
                <w:lang w:eastAsia="zh-CN"/>
              </w:rPr>
              <w:t>）</w:t>
            </w:r>
            <w:r w:rsidRPr="00537311">
              <w:rPr>
                <w:szCs w:val="24"/>
                <w:lang w:eastAsia="zh-CN"/>
              </w:rPr>
              <w:t>，而且</w:t>
            </w:r>
            <w:bookmarkEnd w:id="114"/>
          </w:p>
        </w:tc>
        <w:tc>
          <w:tcPr>
            <w:tcW w:w="2802" w:type="dxa"/>
          </w:tcPr>
          <w:p w14:paraId="5FC5C94F" w14:textId="4F130A90" w:rsidR="00537311" w:rsidRPr="00537311" w:rsidRDefault="00537311" w:rsidP="00537311">
            <w:pPr>
              <w:tabs>
                <w:tab w:val="left" w:pos="461"/>
                <w:tab w:val="left" w:pos="1871"/>
              </w:tabs>
              <w:spacing w:before="60" w:after="60"/>
              <w:rPr>
                <w:rFonts w:cs="Calibri"/>
                <w:szCs w:val="24"/>
                <w:lang w:eastAsia="zh-CN"/>
              </w:rPr>
            </w:pPr>
            <w:bookmarkStart w:id="115" w:name="lt_pId414"/>
            <w:r w:rsidRPr="00537311">
              <w:rPr>
                <w:rFonts w:cs="Calibri"/>
                <w:szCs w:val="24"/>
                <w:lang w:eastAsia="zh-CN"/>
              </w:rPr>
              <w:t>a</w:t>
            </w:r>
            <w:r w:rsidR="002C1000">
              <w:rPr>
                <w:rFonts w:cs="Calibri"/>
                <w:szCs w:val="24"/>
                <w:lang w:eastAsia="zh-CN"/>
              </w:rPr>
              <w:t>）</w:t>
            </w:r>
            <w:r w:rsidRPr="00537311">
              <w:rPr>
                <w:rFonts w:cs="Calibri" w:hint="eastAsia"/>
                <w:szCs w:val="24"/>
                <w:lang w:eastAsia="zh-CN"/>
              </w:rPr>
              <w:t>存在着交换该特定业务业务量的手段：</w:t>
            </w:r>
          </w:p>
          <w:p w14:paraId="41C8C14D" w14:textId="306AF53E" w:rsidR="00537311" w:rsidRPr="00537311" w:rsidRDefault="00537311" w:rsidP="00537311">
            <w:pPr>
              <w:tabs>
                <w:tab w:val="left" w:pos="2608"/>
                <w:tab w:val="left" w:pos="3345"/>
              </w:tabs>
              <w:spacing w:before="60" w:after="60"/>
              <w:ind w:left="794" w:hanging="794"/>
              <w:rPr>
                <w:szCs w:val="24"/>
                <w:lang w:eastAsia="zh-CN"/>
              </w:rPr>
            </w:pPr>
            <w:r w:rsidRPr="00537311">
              <w:rPr>
                <w:szCs w:val="24"/>
                <w:lang w:eastAsia="zh-CN"/>
              </w:rPr>
              <w:t>–</w:t>
            </w:r>
            <w:r w:rsidRPr="00537311">
              <w:rPr>
                <w:szCs w:val="24"/>
                <w:lang w:eastAsia="zh-CN"/>
              </w:rPr>
              <w:tab/>
            </w:r>
            <w:r w:rsidRPr="00537311">
              <w:rPr>
                <w:rFonts w:hint="eastAsia"/>
                <w:szCs w:val="24"/>
                <w:lang w:eastAsia="zh-CN"/>
              </w:rPr>
              <w:t>在直达电路上（直接通信联络</w:t>
            </w:r>
            <w:r w:rsidR="002C1000">
              <w:rPr>
                <w:rFonts w:hint="eastAsia"/>
                <w:szCs w:val="24"/>
                <w:lang w:eastAsia="zh-CN"/>
              </w:rPr>
              <w:t>）</w:t>
            </w:r>
            <w:r w:rsidRPr="00537311">
              <w:rPr>
                <w:rFonts w:hint="eastAsia"/>
                <w:szCs w:val="24"/>
                <w:lang w:eastAsia="zh-CN"/>
              </w:rPr>
              <w:t>，或</w:t>
            </w:r>
          </w:p>
          <w:p w14:paraId="4DAC8C80" w14:textId="7EFAADBE" w:rsidR="00537311" w:rsidRPr="00537311" w:rsidRDefault="00537311" w:rsidP="00537311">
            <w:pPr>
              <w:tabs>
                <w:tab w:val="left" w:pos="2608"/>
                <w:tab w:val="left" w:pos="3345"/>
              </w:tabs>
              <w:spacing w:before="60" w:after="60"/>
              <w:ind w:left="794" w:hanging="794"/>
              <w:rPr>
                <w:rFonts w:cs="Calibri"/>
                <w:szCs w:val="24"/>
                <w:lang w:eastAsia="zh-CN"/>
              </w:rPr>
            </w:pPr>
            <w:r w:rsidRPr="00537311">
              <w:rPr>
                <w:szCs w:val="24"/>
                <w:lang w:eastAsia="zh-CN"/>
              </w:rPr>
              <w:t>–</w:t>
            </w:r>
            <w:r w:rsidRPr="00537311">
              <w:rPr>
                <w:szCs w:val="24"/>
                <w:lang w:eastAsia="zh-CN"/>
              </w:rPr>
              <w:tab/>
            </w:r>
            <w:r w:rsidRPr="00537311">
              <w:rPr>
                <w:rFonts w:hint="eastAsia"/>
                <w:szCs w:val="24"/>
                <w:lang w:eastAsia="zh-CN"/>
              </w:rPr>
              <w:t>经第三国的转接点（间接通信联络</w:t>
            </w:r>
            <w:r w:rsidR="002C1000">
              <w:rPr>
                <w:rFonts w:hint="eastAsia"/>
                <w:szCs w:val="24"/>
                <w:lang w:eastAsia="zh-CN"/>
              </w:rPr>
              <w:t>）</w:t>
            </w:r>
            <w:r w:rsidRPr="00537311">
              <w:rPr>
                <w:rFonts w:hint="eastAsia"/>
                <w:szCs w:val="24"/>
                <w:lang w:eastAsia="zh-CN"/>
              </w:rPr>
              <w:t>，和</w:t>
            </w:r>
            <w:bookmarkEnd w:id="115"/>
          </w:p>
        </w:tc>
        <w:tc>
          <w:tcPr>
            <w:tcW w:w="2187" w:type="dxa"/>
          </w:tcPr>
          <w:p w14:paraId="6F96E90F"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szCs w:val="24"/>
                <w:lang w:eastAsia="zh-CN"/>
              </w:rPr>
              <w:t>一些成员认为，</w:t>
            </w:r>
            <w:r w:rsidRPr="00537311">
              <w:rPr>
                <w:rFonts w:cs="Calibri" w:hint="eastAsia"/>
                <w:szCs w:val="24"/>
                <w:lang w:eastAsia="zh-CN"/>
              </w:rPr>
              <w:t>该款</w:t>
            </w:r>
            <w:r w:rsidRPr="00537311">
              <w:rPr>
                <w:rFonts w:cs="Calibri"/>
                <w:szCs w:val="24"/>
                <w:lang w:eastAsia="zh-CN"/>
              </w:rPr>
              <w:t>是适用的，</w:t>
            </w:r>
            <w:r w:rsidRPr="00537311">
              <w:rPr>
                <w:rFonts w:cs="Calibri" w:hint="eastAsia"/>
                <w:szCs w:val="24"/>
                <w:lang w:eastAsia="zh-CN"/>
              </w:rPr>
              <w:t>并支持网络和业务的发展。</w:t>
            </w:r>
          </w:p>
          <w:p w14:paraId="0B77C722"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D1F1F5F"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16" w:name="lt_pId418"/>
            <w:r w:rsidRPr="00537311">
              <w:rPr>
                <w:rFonts w:cs="Calibri" w:hint="eastAsia"/>
                <w:szCs w:val="24"/>
                <w:lang w:eastAsia="zh-CN"/>
              </w:rPr>
              <w:t>其他一些成员建议，该款未充分考虑新的参与方。</w:t>
            </w:r>
            <w:bookmarkEnd w:id="116"/>
          </w:p>
          <w:p w14:paraId="7E0345F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E9F24DC"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其他一些成员认为，该款不再适用于网络和业务的提供和发展。</w:t>
            </w:r>
          </w:p>
          <w:p w14:paraId="1A5604EF"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10805B6"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17" w:name="lt_pId420"/>
            <w:r w:rsidRPr="00537311">
              <w:rPr>
                <w:rFonts w:cs="Calibri" w:hint="eastAsia"/>
                <w:szCs w:val="24"/>
                <w:lang w:eastAsia="zh-CN"/>
              </w:rPr>
              <w:t>一些成员认为，该款</w:t>
            </w:r>
            <w:r w:rsidRPr="00537311">
              <w:rPr>
                <w:rFonts w:cs="Microsoft YaHei" w:hint="eastAsia"/>
                <w:szCs w:val="24"/>
                <w:lang w:eastAsia="zh-CN"/>
              </w:rPr>
              <w:t>既不便利也不妨碍网络和业务的提供和发展。</w:t>
            </w:r>
            <w:bookmarkEnd w:id="117"/>
          </w:p>
        </w:tc>
        <w:tc>
          <w:tcPr>
            <w:tcW w:w="2220" w:type="dxa"/>
          </w:tcPr>
          <w:p w14:paraId="5BCFFC7E"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hint="eastAsia"/>
                <w:szCs w:val="24"/>
                <w:lang w:eastAsia="zh-CN"/>
              </w:rPr>
              <w:lastRenderedPageBreak/>
              <w:t>一些成员认为，该款是灵活的，适应新趋势和正在出现的问题。</w:t>
            </w:r>
          </w:p>
          <w:p w14:paraId="551664D5"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7273145"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18" w:name="lt_pId422"/>
            <w:r w:rsidRPr="00537311">
              <w:rPr>
                <w:rFonts w:cs="Calibri" w:hint="eastAsia"/>
                <w:szCs w:val="24"/>
                <w:lang w:eastAsia="zh-CN"/>
              </w:rPr>
              <w:t>其他一些成员建议，该款未充分考虑新的趋势和中间参与方。</w:t>
            </w:r>
            <w:bookmarkEnd w:id="118"/>
          </w:p>
          <w:p w14:paraId="159A018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03878BF"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bookmarkStart w:id="119" w:name="lt_pId423"/>
            <w:r w:rsidRPr="00537311">
              <w:rPr>
                <w:rFonts w:cs="Calibri" w:hint="eastAsia"/>
                <w:szCs w:val="24"/>
                <w:lang w:eastAsia="zh-CN"/>
              </w:rPr>
              <w:t>一些成员认为，</w:t>
            </w:r>
            <w:r w:rsidRPr="00537311">
              <w:rPr>
                <w:rFonts w:cs="Microsoft YaHei" w:hint="eastAsia"/>
                <w:szCs w:val="24"/>
                <w:lang w:eastAsia="zh-CN"/>
              </w:rPr>
              <w:t>该定义</w:t>
            </w:r>
            <w:r w:rsidRPr="00537311">
              <w:rPr>
                <w:rFonts w:cs="Microsoft YaHei" w:hint="eastAsia"/>
                <w:szCs w:val="24"/>
                <w:lang w:eastAsia="zh-CN"/>
              </w:rPr>
              <w:t>/</w:t>
            </w:r>
            <w:r w:rsidRPr="00537311">
              <w:rPr>
                <w:rFonts w:cs="Microsoft YaHei" w:hint="eastAsia"/>
                <w:szCs w:val="24"/>
                <w:lang w:eastAsia="zh-CN"/>
              </w:rPr>
              <w:t>款在适应新趋势和正在出现的问题方面既不灵活，也</w:t>
            </w:r>
            <w:proofErr w:type="gramStart"/>
            <w:r w:rsidRPr="00537311">
              <w:rPr>
                <w:rFonts w:cs="Microsoft YaHei" w:hint="eastAsia"/>
                <w:szCs w:val="24"/>
                <w:lang w:eastAsia="zh-CN"/>
              </w:rPr>
              <w:t>不</w:t>
            </w:r>
            <w:proofErr w:type="gramEnd"/>
            <w:r w:rsidRPr="00537311">
              <w:rPr>
                <w:rFonts w:cs="Microsoft YaHei" w:hint="eastAsia"/>
                <w:szCs w:val="24"/>
                <w:lang w:eastAsia="zh-CN"/>
              </w:rPr>
              <w:t>僵化。</w:t>
            </w:r>
            <w:bookmarkEnd w:id="119"/>
          </w:p>
        </w:tc>
        <w:tc>
          <w:tcPr>
            <w:tcW w:w="2626" w:type="dxa"/>
          </w:tcPr>
          <w:p w14:paraId="217D0AC9"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55137ADD"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75D52D0"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023EF04D"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3955B5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tc>
      </w:tr>
      <w:tr w:rsidR="00537311" w:rsidRPr="00537311" w14:paraId="36DDF1FF" w14:textId="77777777" w:rsidTr="002E44C9">
        <w:tc>
          <w:tcPr>
            <w:tcW w:w="1137" w:type="dxa"/>
          </w:tcPr>
          <w:p w14:paraId="613260A1" w14:textId="0A489013" w:rsidR="00537311" w:rsidRPr="00537311" w:rsidRDefault="00041430" w:rsidP="00041430">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lastRenderedPageBreak/>
              <w:t>24</w:t>
            </w:r>
          </w:p>
        </w:tc>
        <w:tc>
          <w:tcPr>
            <w:tcW w:w="3026" w:type="dxa"/>
          </w:tcPr>
          <w:p w14:paraId="64B1DE12" w14:textId="44DB906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jc w:val="both"/>
              <w:textAlignment w:val="auto"/>
              <w:rPr>
                <w:rFonts w:cs="Calibri"/>
                <w:b/>
                <w:szCs w:val="24"/>
                <w:lang w:eastAsia="zh-CN"/>
              </w:rPr>
            </w:pPr>
            <w:bookmarkStart w:id="120" w:name="lt_pId427"/>
            <w:r w:rsidRPr="00537311">
              <w:rPr>
                <w:rFonts w:cs="Calibri"/>
                <w:b/>
                <w:szCs w:val="24"/>
                <w:lang w:eastAsia="zh-CN"/>
              </w:rPr>
              <w:t>b</w:t>
            </w:r>
            <w:r w:rsidR="002C1000">
              <w:rPr>
                <w:rFonts w:cs="Calibri"/>
                <w:b/>
                <w:szCs w:val="24"/>
                <w:lang w:eastAsia="zh-CN"/>
              </w:rPr>
              <w:t>）</w:t>
            </w:r>
            <w:r w:rsidRPr="00537311">
              <w:rPr>
                <w:rFonts w:cstheme="minorHAnsi"/>
                <w:b/>
                <w:szCs w:val="24"/>
                <w:lang w:eastAsia="zh-CN"/>
              </w:rPr>
              <w:t>通常进行账务结算。</w:t>
            </w:r>
            <w:bookmarkEnd w:id="120"/>
          </w:p>
        </w:tc>
        <w:tc>
          <w:tcPr>
            <w:tcW w:w="2802" w:type="dxa"/>
          </w:tcPr>
          <w:p w14:paraId="16A153B9" w14:textId="3FDF0362"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highlight w:val="yellow"/>
                <w:lang w:eastAsia="zh-CN"/>
              </w:rPr>
            </w:pPr>
            <w:bookmarkStart w:id="121" w:name="lt_pId428"/>
            <w:r w:rsidRPr="00537311">
              <w:rPr>
                <w:rFonts w:cs="Calibri"/>
                <w:szCs w:val="24"/>
                <w:lang w:eastAsia="zh-CN"/>
              </w:rPr>
              <w:t>b</w:t>
            </w:r>
            <w:r w:rsidR="002C1000">
              <w:rPr>
                <w:rFonts w:cs="Calibri"/>
                <w:szCs w:val="24"/>
                <w:lang w:eastAsia="zh-CN"/>
              </w:rPr>
              <w:t>）</w:t>
            </w:r>
            <w:r w:rsidRPr="00537311">
              <w:rPr>
                <w:rFonts w:cs="Calibri" w:hint="eastAsia"/>
                <w:szCs w:val="24"/>
                <w:lang w:eastAsia="zh-CN"/>
              </w:rPr>
              <w:t>通常进行账务结算。</w:t>
            </w:r>
            <w:bookmarkEnd w:id="121"/>
          </w:p>
        </w:tc>
        <w:tc>
          <w:tcPr>
            <w:tcW w:w="2187" w:type="dxa"/>
          </w:tcPr>
          <w:p w14:paraId="4615AB5C"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szCs w:val="24"/>
                <w:lang w:eastAsia="zh-CN"/>
              </w:rPr>
              <w:t>一些成员认为，</w:t>
            </w:r>
            <w:r w:rsidRPr="00537311">
              <w:rPr>
                <w:rFonts w:cs="Calibri" w:hint="eastAsia"/>
                <w:szCs w:val="24"/>
                <w:lang w:eastAsia="zh-CN"/>
              </w:rPr>
              <w:t>该款</w:t>
            </w:r>
            <w:r w:rsidRPr="00537311">
              <w:rPr>
                <w:rFonts w:cs="Calibri"/>
                <w:szCs w:val="24"/>
                <w:lang w:eastAsia="zh-CN"/>
              </w:rPr>
              <w:t>是适用的，</w:t>
            </w:r>
            <w:r w:rsidRPr="00537311">
              <w:rPr>
                <w:rFonts w:cs="Calibri" w:hint="eastAsia"/>
                <w:szCs w:val="24"/>
                <w:lang w:eastAsia="zh-CN"/>
              </w:rPr>
              <w:t>并支持网络和业务的发展。</w:t>
            </w:r>
          </w:p>
          <w:p w14:paraId="485BC96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44969BB"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w:t>
            </w:r>
          </w:p>
          <w:p w14:paraId="0F69D618"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p>
          <w:p w14:paraId="6A47222B"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w:t>
            </w:r>
            <w:r w:rsidRPr="00537311">
              <w:rPr>
                <w:rFonts w:cs="Microsoft YaHei" w:hint="eastAsia"/>
                <w:szCs w:val="24"/>
                <w:lang w:eastAsia="zh-CN"/>
              </w:rPr>
              <w:t>既不便利也不妨碍网络和业务的提供和发展。</w:t>
            </w:r>
          </w:p>
        </w:tc>
        <w:tc>
          <w:tcPr>
            <w:tcW w:w="2220" w:type="dxa"/>
          </w:tcPr>
          <w:p w14:paraId="45F6C874"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hint="eastAsia"/>
                <w:szCs w:val="24"/>
                <w:lang w:eastAsia="zh-CN"/>
              </w:rPr>
              <w:t>一些成员认为，该款是灵活的，适应新趋势和正在出现的问题。</w:t>
            </w:r>
          </w:p>
          <w:p w14:paraId="2774D525"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821BF76"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其他一些成员认为，该款没有充分考虑到“关系”中涉及的其他手段，因为账目结付因新的参与方和技术发展而中断。</w:t>
            </w:r>
          </w:p>
          <w:p w14:paraId="51BAF599"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C6CBF5C"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w:t>
            </w:r>
            <w:r w:rsidRPr="00537311">
              <w:rPr>
                <w:rFonts w:cs="Microsoft YaHei" w:hint="eastAsia"/>
                <w:szCs w:val="24"/>
                <w:lang w:eastAsia="zh-CN"/>
              </w:rPr>
              <w:t>该定义</w:t>
            </w:r>
            <w:r w:rsidRPr="00537311">
              <w:rPr>
                <w:rFonts w:cs="Microsoft YaHei" w:hint="eastAsia"/>
                <w:szCs w:val="24"/>
                <w:lang w:eastAsia="zh-CN"/>
              </w:rPr>
              <w:t>/</w:t>
            </w:r>
            <w:r w:rsidRPr="00537311">
              <w:rPr>
                <w:rFonts w:cs="Microsoft YaHei" w:hint="eastAsia"/>
                <w:szCs w:val="24"/>
                <w:lang w:eastAsia="zh-CN"/>
              </w:rPr>
              <w:t>款在适应新</w:t>
            </w:r>
            <w:r w:rsidRPr="00537311">
              <w:rPr>
                <w:rFonts w:cs="Microsoft YaHei" w:hint="eastAsia"/>
                <w:szCs w:val="24"/>
                <w:lang w:eastAsia="zh-CN"/>
              </w:rPr>
              <w:lastRenderedPageBreak/>
              <w:t>趋势和正在出现的问题方面既不灵活，也</w:t>
            </w:r>
            <w:proofErr w:type="gramStart"/>
            <w:r w:rsidRPr="00537311">
              <w:rPr>
                <w:rFonts w:cs="Microsoft YaHei" w:hint="eastAsia"/>
                <w:szCs w:val="24"/>
                <w:lang w:eastAsia="zh-CN"/>
              </w:rPr>
              <w:t>不</w:t>
            </w:r>
            <w:proofErr w:type="gramEnd"/>
            <w:r w:rsidRPr="00537311">
              <w:rPr>
                <w:rFonts w:cs="Microsoft YaHei" w:hint="eastAsia"/>
                <w:szCs w:val="24"/>
                <w:lang w:eastAsia="zh-CN"/>
              </w:rPr>
              <w:t>僵化。</w:t>
            </w:r>
          </w:p>
        </w:tc>
        <w:tc>
          <w:tcPr>
            <w:tcW w:w="2626" w:type="dxa"/>
          </w:tcPr>
          <w:p w14:paraId="42F5D88E"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6C8198E6"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2D39D2D"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4B41974C"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E56112F"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tc>
      </w:tr>
      <w:tr w:rsidR="00537311" w:rsidRPr="00537311" w14:paraId="1AB03162" w14:textId="77777777" w:rsidTr="002E44C9">
        <w:tc>
          <w:tcPr>
            <w:tcW w:w="1137" w:type="dxa"/>
          </w:tcPr>
          <w:p w14:paraId="7B9986C5" w14:textId="5328AE8A" w:rsidR="00537311" w:rsidRPr="00537311" w:rsidRDefault="00041430" w:rsidP="00041430">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25</w:t>
            </w:r>
          </w:p>
        </w:tc>
        <w:tc>
          <w:tcPr>
            <w:tcW w:w="3026" w:type="dxa"/>
          </w:tcPr>
          <w:p w14:paraId="4BD42A2D"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highlight w:val="yellow"/>
                <w:lang w:eastAsia="zh-CN"/>
              </w:rPr>
            </w:pPr>
            <w:r w:rsidRPr="00537311">
              <w:rPr>
                <w:rFonts w:cs="Calibri"/>
                <w:b/>
                <w:szCs w:val="24"/>
                <w:lang w:eastAsia="zh-CN"/>
              </w:rPr>
              <w:t xml:space="preserve">2.8 </w:t>
            </w:r>
            <w:r w:rsidRPr="00537311">
              <w:rPr>
                <w:rFonts w:cs="Microsoft YaHei" w:hint="eastAsia"/>
                <w:b/>
                <w:szCs w:val="24"/>
                <w:lang w:eastAsia="zh-CN"/>
              </w:rPr>
              <w:t>结算价：在某特定通信关系中，经授权的运营机构间商定的用于编制国际账目的价格。</w:t>
            </w:r>
          </w:p>
        </w:tc>
        <w:tc>
          <w:tcPr>
            <w:tcW w:w="2802" w:type="dxa"/>
          </w:tcPr>
          <w:p w14:paraId="2562EEDE"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Calibri"/>
                <w:szCs w:val="24"/>
                <w:lang w:eastAsia="zh-CN"/>
              </w:rPr>
              <w:t xml:space="preserve">2.8 </w:t>
            </w:r>
            <w:r w:rsidRPr="00537311">
              <w:rPr>
                <w:rFonts w:cs="Microsoft YaHei" w:hint="eastAsia"/>
                <w:szCs w:val="24"/>
                <w:lang w:eastAsia="zh-CN"/>
              </w:rPr>
              <w:t>结算价：在某一通信联络中，主管部门</w:t>
            </w:r>
            <w:r w:rsidRPr="00537311">
              <w:rPr>
                <w:rFonts w:cs="Calibri"/>
                <w:szCs w:val="24"/>
                <w:lang w:eastAsia="zh-CN"/>
              </w:rPr>
              <w:t>*</w:t>
            </w:r>
            <w:r w:rsidRPr="00537311">
              <w:rPr>
                <w:rFonts w:cs="Microsoft YaHei" w:hint="eastAsia"/>
                <w:szCs w:val="24"/>
                <w:lang w:eastAsia="zh-CN"/>
              </w:rPr>
              <w:t>间商定的用于编制国际账目的价目。</w:t>
            </w:r>
          </w:p>
          <w:p w14:paraId="5F72916A"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49417662"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highlight w:val="yellow"/>
                <w:lang w:eastAsia="zh-CN"/>
              </w:rPr>
            </w:pPr>
            <w:r w:rsidRPr="00537311">
              <w:rPr>
                <w:rFonts w:cs="Calibri"/>
                <w:szCs w:val="24"/>
                <w:lang w:eastAsia="zh-CN"/>
              </w:rPr>
              <w:t>*</w:t>
            </w:r>
            <w:r w:rsidRPr="00537311">
              <w:rPr>
                <w:rFonts w:cs="Calibri" w:hint="eastAsia"/>
                <w:szCs w:val="24"/>
                <w:lang w:eastAsia="zh-CN"/>
              </w:rPr>
              <w:t>或经认可的私营运营机构</w:t>
            </w:r>
          </w:p>
        </w:tc>
        <w:tc>
          <w:tcPr>
            <w:tcW w:w="2187" w:type="dxa"/>
          </w:tcPr>
          <w:p w14:paraId="6F677680"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szCs w:val="24"/>
                <w:lang w:eastAsia="zh-CN"/>
              </w:rPr>
              <w:t>一些成员认为，</w:t>
            </w:r>
            <w:r w:rsidRPr="00537311">
              <w:rPr>
                <w:rFonts w:cs="Calibri" w:hint="eastAsia"/>
                <w:szCs w:val="24"/>
                <w:lang w:eastAsia="zh-CN"/>
              </w:rPr>
              <w:t>该款</w:t>
            </w:r>
            <w:r w:rsidRPr="00537311">
              <w:rPr>
                <w:rFonts w:cs="Calibri"/>
                <w:szCs w:val="24"/>
                <w:lang w:eastAsia="zh-CN"/>
              </w:rPr>
              <w:t>是适用的，</w:t>
            </w:r>
            <w:r w:rsidRPr="00537311">
              <w:rPr>
                <w:rFonts w:cs="Calibri" w:hint="eastAsia"/>
                <w:szCs w:val="24"/>
                <w:lang w:eastAsia="zh-CN"/>
              </w:rPr>
              <w:t>并支持网络和业务的发展。</w:t>
            </w:r>
          </w:p>
          <w:p w14:paraId="6F39F1BA"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CFB55B2"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22" w:name="lt_pId444"/>
            <w:r w:rsidRPr="00537311">
              <w:rPr>
                <w:rFonts w:cs="Calibri" w:hint="eastAsia"/>
                <w:szCs w:val="24"/>
                <w:lang w:eastAsia="zh-CN"/>
              </w:rPr>
              <w:t>其他一些成员认为，该款没有充分考虑到这一点。虽然结算价原则在一些国家仍然适用，但国际协议的条款和条件是通过商业协议确立的</w:t>
            </w:r>
            <w:bookmarkEnd w:id="122"/>
            <w:r w:rsidRPr="00537311">
              <w:rPr>
                <w:rFonts w:cs="Calibri" w:hint="eastAsia"/>
                <w:szCs w:val="24"/>
                <w:lang w:eastAsia="zh-CN"/>
              </w:rPr>
              <w:t>。</w:t>
            </w:r>
          </w:p>
          <w:p w14:paraId="71136182"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F909BE2"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w:t>
            </w:r>
            <w:r w:rsidRPr="00537311">
              <w:rPr>
                <w:rFonts w:cs="Microsoft YaHei" w:hint="eastAsia"/>
                <w:szCs w:val="24"/>
                <w:lang w:eastAsia="zh-CN"/>
              </w:rPr>
              <w:t>既不便利也不妨碍网络和业务的提供和发展。</w:t>
            </w:r>
          </w:p>
        </w:tc>
        <w:tc>
          <w:tcPr>
            <w:tcW w:w="2220" w:type="dxa"/>
          </w:tcPr>
          <w:p w14:paraId="39B8F70E"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hint="eastAsia"/>
                <w:szCs w:val="24"/>
                <w:lang w:eastAsia="zh-CN"/>
              </w:rPr>
              <w:t>一些成员认为，该款是灵活的，适应新趋势和正在出现的问题。</w:t>
            </w:r>
          </w:p>
          <w:p w14:paraId="07EAB8A5"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2BA3C46"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23" w:name="lt_pId447"/>
            <w:r w:rsidRPr="00537311">
              <w:rPr>
                <w:rFonts w:cs="Calibri" w:hint="eastAsia"/>
                <w:szCs w:val="24"/>
                <w:lang w:eastAsia="zh-CN"/>
              </w:rPr>
              <w:t>其他一些成员认为，该款没有充分考虑到替代参与方；一些成员指出，商业协议中使用不同的术语来表示相同的</w:t>
            </w:r>
            <w:bookmarkEnd w:id="123"/>
            <w:r w:rsidRPr="00537311">
              <w:rPr>
                <w:rFonts w:cs="Calibri" w:hint="eastAsia"/>
                <w:szCs w:val="24"/>
                <w:lang w:eastAsia="zh-CN"/>
              </w:rPr>
              <w:t>含义。</w:t>
            </w:r>
          </w:p>
          <w:p w14:paraId="4DA73B52"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39B963A"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hint="eastAsia"/>
                <w:szCs w:val="24"/>
                <w:lang w:eastAsia="zh-CN"/>
              </w:rPr>
              <w:t>一些成员认为，</w:t>
            </w:r>
            <w:r w:rsidRPr="00537311">
              <w:rPr>
                <w:rFonts w:cs="Microsoft YaHei" w:hint="eastAsia"/>
                <w:szCs w:val="24"/>
                <w:lang w:eastAsia="zh-CN"/>
              </w:rPr>
              <w:t>该定义</w:t>
            </w:r>
            <w:r w:rsidRPr="00537311">
              <w:rPr>
                <w:rFonts w:cs="Microsoft YaHei" w:hint="eastAsia"/>
                <w:szCs w:val="24"/>
                <w:lang w:eastAsia="zh-CN"/>
              </w:rPr>
              <w:t>/</w:t>
            </w:r>
            <w:r w:rsidRPr="00537311">
              <w:rPr>
                <w:rFonts w:cs="Microsoft YaHei" w:hint="eastAsia"/>
                <w:szCs w:val="24"/>
                <w:lang w:eastAsia="zh-CN"/>
              </w:rPr>
              <w:t>款在适应新趋势和正在出现的问题方面既不灵活，也</w:t>
            </w:r>
            <w:proofErr w:type="gramStart"/>
            <w:r w:rsidRPr="00537311">
              <w:rPr>
                <w:rFonts w:cs="Microsoft YaHei" w:hint="eastAsia"/>
                <w:szCs w:val="24"/>
                <w:lang w:eastAsia="zh-CN"/>
              </w:rPr>
              <w:t>不</w:t>
            </w:r>
            <w:proofErr w:type="gramEnd"/>
            <w:r w:rsidRPr="00537311">
              <w:rPr>
                <w:rFonts w:cs="Microsoft YaHei" w:hint="eastAsia"/>
                <w:szCs w:val="24"/>
                <w:lang w:eastAsia="zh-CN"/>
              </w:rPr>
              <w:t>僵化。</w:t>
            </w:r>
          </w:p>
        </w:tc>
        <w:tc>
          <w:tcPr>
            <w:tcW w:w="2626" w:type="dxa"/>
          </w:tcPr>
          <w:p w14:paraId="22DEF5F4"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一些成员认为，该款无需修改，因为它是适用和灵活的。</w:t>
            </w:r>
          </w:p>
          <w:p w14:paraId="5E8E6509"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7C6EA7B"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451E2CDA"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1AB7B9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tc>
      </w:tr>
      <w:tr w:rsidR="00537311" w:rsidRPr="00537311" w14:paraId="6DDD0082" w14:textId="77777777" w:rsidTr="002E44C9">
        <w:tc>
          <w:tcPr>
            <w:tcW w:w="1137" w:type="dxa"/>
          </w:tcPr>
          <w:p w14:paraId="74634FEB" w14:textId="17B0D589" w:rsidR="00537311" w:rsidRPr="00537311" w:rsidRDefault="00041430" w:rsidP="00041430">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26</w:t>
            </w:r>
          </w:p>
        </w:tc>
        <w:tc>
          <w:tcPr>
            <w:tcW w:w="3026" w:type="dxa"/>
          </w:tcPr>
          <w:p w14:paraId="20FDE9FA"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highlight w:val="yellow"/>
                <w:lang w:eastAsia="zh-CN"/>
              </w:rPr>
            </w:pPr>
            <w:r w:rsidRPr="00537311">
              <w:rPr>
                <w:rFonts w:cs="Calibri"/>
                <w:b/>
                <w:szCs w:val="24"/>
                <w:lang w:eastAsia="zh-CN"/>
              </w:rPr>
              <w:t xml:space="preserve">2.9 </w:t>
            </w:r>
            <w:r w:rsidRPr="00537311">
              <w:rPr>
                <w:rFonts w:cs="Microsoft YaHei" w:hint="eastAsia"/>
                <w:b/>
                <w:szCs w:val="24"/>
                <w:lang w:eastAsia="zh-CN"/>
              </w:rPr>
              <w:t>收取费：某经授权的运营机构制定并向其用户</w:t>
            </w:r>
            <w:r w:rsidRPr="00537311">
              <w:rPr>
                <w:rFonts w:cs="Microsoft YaHei" w:hint="eastAsia"/>
                <w:b/>
                <w:szCs w:val="24"/>
                <w:lang w:eastAsia="zh-CN"/>
              </w:rPr>
              <w:lastRenderedPageBreak/>
              <w:t>收取的使用国际电信业务的费用。</w:t>
            </w:r>
          </w:p>
        </w:tc>
        <w:tc>
          <w:tcPr>
            <w:tcW w:w="2802" w:type="dxa"/>
          </w:tcPr>
          <w:p w14:paraId="4805DC2F"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Microsoft YaHei"/>
                <w:szCs w:val="24"/>
                <w:lang w:eastAsia="zh-CN"/>
              </w:rPr>
            </w:pPr>
            <w:r w:rsidRPr="00537311">
              <w:rPr>
                <w:rFonts w:cs="Calibri"/>
                <w:szCs w:val="24"/>
                <w:lang w:eastAsia="zh-CN"/>
              </w:rPr>
              <w:lastRenderedPageBreak/>
              <w:t xml:space="preserve">2.9 </w:t>
            </w:r>
            <w:r w:rsidRPr="00537311">
              <w:rPr>
                <w:rFonts w:cs="Microsoft YaHei" w:hint="eastAsia"/>
                <w:szCs w:val="24"/>
                <w:lang w:eastAsia="zh-CN"/>
              </w:rPr>
              <w:t>收取费：一个主管部门</w:t>
            </w:r>
            <w:r w:rsidRPr="00537311">
              <w:rPr>
                <w:rFonts w:cs="Calibri"/>
                <w:szCs w:val="24"/>
                <w:lang w:eastAsia="zh-CN"/>
              </w:rPr>
              <w:t>*</w:t>
            </w:r>
            <w:r w:rsidRPr="00537311">
              <w:rPr>
                <w:rFonts w:cs="Microsoft YaHei" w:hint="eastAsia"/>
                <w:szCs w:val="24"/>
                <w:lang w:eastAsia="zh-CN"/>
              </w:rPr>
              <w:t>制定的向其用户收取</w:t>
            </w:r>
            <w:r w:rsidRPr="00537311">
              <w:rPr>
                <w:rFonts w:cs="Microsoft YaHei" w:hint="eastAsia"/>
                <w:szCs w:val="24"/>
                <w:lang w:eastAsia="zh-CN"/>
              </w:rPr>
              <w:lastRenderedPageBreak/>
              <w:t>的使用国际电信业务的费用。</w:t>
            </w:r>
          </w:p>
          <w:p w14:paraId="23DCD20A"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697290BD"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highlight w:val="yellow"/>
                <w:lang w:eastAsia="zh-CN"/>
              </w:rPr>
            </w:pPr>
            <w:r w:rsidRPr="00537311">
              <w:rPr>
                <w:rFonts w:cs="Calibri"/>
                <w:szCs w:val="24"/>
                <w:lang w:eastAsia="zh-CN"/>
              </w:rPr>
              <w:t>*</w:t>
            </w:r>
            <w:r w:rsidRPr="00537311">
              <w:rPr>
                <w:rFonts w:cs="Calibri" w:hint="eastAsia"/>
                <w:szCs w:val="24"/>
                <w:lang w:eastAsia="zh-CN"/>
              </w:rPr>
              <w:t>或经认可的私营运营机构</w:t>
            </w:r>
          </w:p>
        </w:tc>
        <w:tc>
          <w:tcPr>
            <w:tcW w:w="2187" w:type="dxa"/>
          </w:tcPr>
          <w:p w14:paraId="6B278AF5"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szCs w:val="24"/>
                <w:lang w:eastAsia="zh-CN"/>
              </w:rPr>
              <w:lastRenderedPageBreak/>
              <w:t>一些成员认为，</w:t>
            </w:r>
            <w:r w:rsidRPr="00537311">
              <w:rPr>
                <w:rFonts w:cs="Calibri" w:hint="eastAsia"/>
                <w:szCs w:val="24"/>
                <w:lang w:eastAsia="zh-CN"/>
              </w:rPr>
              <w:t>该款</w:t>
            </w:r>
            <w:r w:rsidRPr="00537311">
              <w:rPr>
                <w:rFonts w:cs="Calibri"/>
                <w:szCs w:val="24"/>
                <w:lang w:eastAsia="zh-CN"/>
              </w:rPr>
              <w:t>是适用的，</w:t>
            </w:r>
            <w:r w:rsidRPr="00537311">
              <w:rPr>
                <w:rFonts w:cs="Calibri" w:hint="eastAsia"/>
                <w:szCs w:val="24"/>
                <w:lang w:eastAsia="zh-CN"/>
              </w:rPr>
              <w:t>并支</w:t>
            </w:r>
            <w:r w:rsidRPr="00537311">
              <w:rPr>
                <w:rFonts w:cs="Calibri" w:hint="eastAsia"/>
                <w:szCs w:val="24"/>
                <w:lang w:eastAsia="zh-CN"/>
              </w:rPr>
              <w:lastRenderedPageBreak/>
              <w:t>持网络和业务的发展。</w:t>
            </w:r>
          </w:p>
          <w:p w14:paraId="670AD336"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555A259"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hint="eastAsia"/>
                <w:szCs w:val="24"/>
                <w:lang w:eastAsia="zh-CN"/>
              </w:rPr>
              <w:t>一些成员认为，该款</w:t>
            </w:r>
            <w:r w:rsidRPr="00537311">
              <w:rPr>
                <w:rFonts w:cs="Microsoft YaHei" w:hint="eastAsia"/>
                <w:szCs w:val="24"/>
                <w:lang w:eastAsia="zh-CN"/>
              </w:rPr>
              <w:t>既不便利也不妨碍网络和业务的提供和发展。</w:t>
            </w:r>
          </w:p>
        </w:tc>
        <w:tc>
          <w:tcPr>
            <w:tcW w:w="2220" w:type="dxa"/>
          </w:tcPr>
          <w:p w14:paraId="6142011A"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hint="eastAsia"/>
                <w:szCs w:val="24"/>
                <w:lang w:eastAsia="zh-CN"/>
              </w:rPr>
              <w:lastRenderedPageBreak/>
              <w:t>一些成员认为，该款是灵活的，适应</w:t>
            </w:r>
            <w:r w:rsidRPr="00537311">
              <w:rPr>
                <w:rFonts w:cs="Calibri" w:hint="eastAsia"/>
                <w:szCs w:val="24"/>
                <w:lang w:eastAsia="zh-CN"/>
              </w:rPr>
              <w:lastRenderedPageBreak/>
              <w:t>新趋势和正在出现的问题。</w:t>
            </w:r>
          </w:p>
          <w:p w14:paraId="3C313B4E"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p>
          <w:p w14:paraId="47BCF8A6"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24" w:name="lt_pId460"/>
            <w:r w:rsidRPr="00537311">
              <w:rPr>
                <w:rFonts w:cs="Calibri" w:hint="eastAsia"/>
                <w:szCs w:val="24"/>
                <w:lang w:eastAsia="zh-CN"/>
              </w:rPr>
              <w:t>其他一些成员建议，该款没有充分考虑到通过互联网提供或获取的通信服务；一些成员指出，商业协议中使用不同的术语来表示相同的含义。</w:t>
            </w:r>
          </w:p>
          <w:bookmarkEnd w:id="124"/>
          <w:p w14:paraId="379BE5ED"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2D084F8"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25" w:name="lt_pId461"/>
            <w:r w:rsidRPr="00537311">
              <w:rPr>
                <w:rFonts w:cs="Calibri" w:hint="eastAsia"/>
                <w:szCs w:val="24"/>
                <w:lang w:eastAsia="zh-CN"/>
              </w:rPr>
              <w:t>一些成员认为，</w:t>
            </w:r>
            <w:r w:rsidRPr="00537311">
              <w:rPr>
                <w:rFonts w:cs="Microsoft YaHei" w:hint="eastAsia"/>
                <w:szCs w:val="24"/>
                <w:lang w:eastAsia="zh-CN"/>
              </w:rPr>
              <w:t>该定义</w:t>
            </w:r>
            <w:r w:rsidRPr="00537311">
              <w:rPr>
                <w:rFonts w:cs="Microsoft YaHei" w:hint="eastAsia"/>
                <w:szCs w:val="24"/>
                <w:lang w:eastAsia="zh-CN"/>
              </w:rPr>
              <w:t>/</w:t>
            </w:r>
            <w:r w:rsidRPr="00537311">
              <w:rPr>
                <w:rFonts w:cs="Microsoft YaHei" w:hint="eastAsia"/>
                <w:szCs w:val="24"/>
                <w:lang w:eastAsia="zh-CN"/>
              </w:rPr>
              <w:t>款在适应新趋势和正在出现的问题方面既不灵活，也</w:t>
            </w:r>
            <w:proofErr w:type="gramStart"/>
            <w:r w:rsidRPr="00537311">
              <w:rPr>
                <w:rFonts w:cs="Microsoft YaHei" w:hint="eastAsia"/>
                <w:szCs w:val="24"/>
                <w:lang w:eastAsia="zh-CN"/>
              </w:rPr>
              <w:t>不</w:t>
            </w:r>
            <w:proofErr w:type="gramEnd"/>
            <w:r w:rsidRPr="00537311">
              <w:rPr>
                <w:rFonts w:cs="Microsoft YaHei" w:hint="eastAsia"/>
                <w:szCs w:val="24"/>
                <w:lang w:eastAsia="zh-CN"/>
              </w:rPr>
              <w:t>僵化。</w:t>
            </w:r>
            <w:bookmarkEnd w:id="125"/>
          </w:p>
        </w:tc>
        <w:tc>
          <w:tcPr>
            <w:tcW w:w="2626" w:type="dxa"/>
          </w:tcPr>
          <w:p w14:paraId="448A100F"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7F96F3ED"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D18BB30"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18D21674"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EB416D6"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tc>
      </w:tr>
      <w:tr w:rsidR="00537311" w:rsidRPr="00537311" w14:paraId="6961042C" w14:textId="77777777" w:rsidTr="002E44C9">
        <w:tc>
          <w:tcPr>
            <w:tcW w:w="1137" w:type="dxa"/>
          </w:tcPr>
          <w:p w14:paraId="5269633A" w14:textId="77777777" w:rsidR="00537311" w:rsidRPr="00537311" w:rsidRDefault="00537311" w:rsidP="002852D4">
            <w:pPr>
              <w:tabs>
                <w:tab w:val="clear" w:pos="794"/>
                <w:tab w:val="clear" w:pos="1191"/>
                <w:tab w:val="clear" w:pos="1588"/>
                <w:tab w:val="clear" w:pos="1985"/>
              </w:tabs>
              <w:overflowPunct/>
              <w:autoSpaceDE/>
              <w:autoSpaceDN/>
              <w:adjustRightInd/>
              <w:spacing w:before="60" w:after="60" w:line="259" w:lineRule="auto"/>
              <w:jc w:val="center"/>
              <w:textAlignment w:val="auto"/>
              <w:rPr>
                <w:rFonts w:cs="Calibri"/>
                <w:szCs w:val="24"/>
                <w:lang w:eastAsia="zh-CN"/>
              </w:rPr>
            </w:pPr>
          </w:p>
        </w:tc>
        <w:tc>
          <w:tcPr>
            <w:tcW w:w="3026" w:type="dxa"/>
          </w:tcPr>
          <w:p w14:paraId="30108668" w14:textId="40830DF2"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rPr>
            </w:pPr>
            <w:bookmarkStart w:id="126" w:name="lt_pId465"/>
            <w:r w:rsidRPr="00537311">
              <w:rPr>
                <w:rFonts w:cs="Calibri" w:hint="eastAsia"/>
                <w:b/>
                <w:szCs w:val="24"/>
                <w:lang w:eastAsia="zh-CN"/>
              </w:rPr>
              <w:t>不适用（</w:t>
            </w:r>
            <w:r w:rsidRPr="00537311">
              <w:rPr>
                <w:rFonts w:cs="Calibri"/>
                <w:b/>
                <w:szCs w:val="24"/>
              </w:rPr>
              <w:t>N/A</w:t>
            </w:r>
            <w:bookmarkEnd w:id="126"/>
            <w:r w:rsidR="002C1000">
              <w:rPr>
                <w:rFonts w:cs="Calibri" w:hint="eastAsia"/>
                <w:b/>
                <w:szCs w:val="24"/>
                <w:lang w:eastAsia="zh-CN"/>
              </w:rPr>
              <w:t>）</w:t>
            </w:r>
          </w:p>
        </w:tc>
        <w:tc>
          <w:tcPr>
            <w:tcW w:w="2802" w:type="dxa"/>
          </w:tcPr>
          <w:p w14:paraId="05011190" w14:textId="04EA39FE"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highlight w:val="yellow"/>
                <w:lang w:eastAsia="zh-CN"/>
              </w:rPr>
            </w:pPr>
            <w:r w:rsidRPr="00537311">
              <w:rPr>
                <w:rFonts w:cs="Calibri"/>
                <w:szCs w:val="24"/>
                <w:lang w:eastAsia="zh-CN"/>
              </w:rPr>
              <w:t xml:space="preserve">2.10 </w:t>
            </w:r>
            <w:r w:rsidRPr="00537311">
              <w:rPr>
                <w:rFonts w:cs="Microsoft YaHei" w:hint="eastAsia"/>
                <w:szCs w:val="24"/>
                <w:lang w:eastAsia="zh-CN"/>
              </w:rPr>
              <w:t>《须知》：从国际电报电话咨询委员会关于处理电信业务实际操作程序（如受理、传输、结算</w:t>
            </w:r>
            <w:r w:rsidR="002C1000">
              <w:rPr>
                <w:rFonts w:cs="Microsoft YaHei" w:hint="eastAsia"/>
                <w:szCs w:val="24"/>
                <w:lang w:eastAsia="zh-CN"/>
              </w:rPr>
              <w:t>）</w:t>
            </w:r>
            <w:r w:rsidRPr="00537311">
              <w:rPr>
                <w:rFonts w:cs="Microsoft YaHei" w:hint="eastAsia"/>
                <w:szCs w:val="24"/>
                <w:lang w:eastAsia="zh-CN"/>
              </w:rPr>
              <w:t>的一项或多项建议书中摘出的各项规定的汇集。</w:t>
            </w:r>
          </w:p>
        </w:tc>
        <w:tc>
          <w:tcPr>
            <w:tcW w:w="2187" w:type="dxa"/>
          </w:tcPr>
          <w:p w14:paraId="150B6342"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70EB9950"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19659710"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537311" w:rsidRPr="00537311" w14:paraId="18E89F60" w14:textId="77777777" w:rsidTr="002E44C9">
        <w:tc>
          <w:tcPr>
            <w:tcW w:w="1137" w:type="dxa"/>
          </w:tcPr>
          <w:p w14:paraId="49E9F123" w14:textId="50582215" w:rsidR="00537311" w:rsidRPr="00537311" w:rsidRDefault="00660C91" w:rsidP="00660C91">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lastRenderedPageBreak/>
              <w:t>27</w:t>
            </w:r>
          </w:p>
        </w:tc>
        <w:tc>
          <w:tcPr>
            <w:tcW w:w="3026" w:type="dxa"/>
          </w:tcPr>
          <w:p w14:paraId="2ED4ADCC"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537311">
              <w:rPr>
                <w:rFonts w:cs="Calibri"/>
                <w:b/>
                <w:szCs w:val="24"/>
                <w:lang w:eastAsia="zh-CN"/>
              </w:rPr>
              <w:t xml:space="preserve">3.1 </w:t>
            </w:r>
            <w:r w:rsidRPr="00537311">
              <w:rPr>
                <w:rFonts w:cs="Microsoft YaHei" w:hint="eastAsia"/>
                <w:b/>
                <w:szCs w:val="24"/>
                <w:lang w:eastAsia="zh-CN"/>
              </w:rPr>
              <w:t>成员国须努力确保经授权的运营机构在建立、运行和维护国际网络时开展合作，以提供令人满意的服务质量。</w:t>
            </w:r>
          </w:p>
        </w:tc>
        <w:tc>
          <w:tcPr>
            <w:tcW w:w="2802" w:type="dxa"/>
          </w:tcPr>
          <w:p w14:paraId="301C3C09" w14:textId="77777777" w:rsidR="00537311" w:rsidRPr="00537311" w:rsidRDefault="00537311" w:rsidP="00537311">
            <w:pPr>
              <w:spacing w:before="60" w:after="60"/>
              <w:rPr>
                <w:rFonts w:cstheme="minorHAnsi"/>
                <w:szCs w:val="24"/>
                <w:lang w:eastAsia="zh-CN"/>
              </w:rPr>
            </w:pPr>
            <w:r w:rsidRPr="00537311">
              <w:rPr>
                <w:rFonts w:cstheme="minorHAnsi"/>
                <w:szCs w:val="24"/>
                <w:lang w:eastAsia="zh-CN"/>
              </w:rPr>
              <w:t xml:space="preserve">3.1 </w:t>
            </w:r>
            <w:r w:rsidRPr="00537311">
              <w:rPr>
                <w:rFonts w:cstheme="minorHAnsi" w:hint="eastAsia"/>
                <w:szCs w:val="24"/>
                <w:lang w:eastAsia="zh-CN"/>
              </w:rPr>
              <w:t>各成员须确保各主管部门</w:t>
            </w:r>
            <w:r w:rsidRPr="00537311">
              <w:rPr>
                <w:rFonts w:cstheme="minorHAnsi" w:hint="eastAsia"/>
                <w:szCs w:val="24"/>
                <w:lang w:eastAsia="zh-CN"/>
              </w:rPr>
              <w:t>*</w:t>
            </w:r>
            <w:r w:rsidRPr="00537311">
              <w:rPr>
                <w:rFonts w:cstheme="minorHAnsi" w:hint="eastAsia"/>
                <w:szCs w:val="24"/>
                <w:lang w:eastAsia="zh-CN"/>
              </w:rPr>
              <w:t>在建立、操作和维护国际网络中进行合作，以提供令人满意的业务质量。</w:t>
            </w:r>
          </w:p>
          <w:p w14:paraId="4637DF57" w14:textId="77777777" w:rsidR="00537311" w:rsidRPr="00537311" w:rsidRDefault="00537311" w:rsidP="00537311">
            <w:pPr>
              <w:spacing w:before="60" w:after="60"/>
              <w:rPr>
                <w:lang w:eastAsia="zh-CN"/>
              </w:rPr>
            </w:pPr>
          </w:p>
          <w:p w14:paraId="687FDDAD"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Calibri"/>
                <w:szCs w:val="24"/>
                <w:lang w:eastAsia="zh-CN"/>
              </w:rPr>
              <w:t>*</w:t>
            </w:r>
            <w:r w:rsidRPr="00537311">
              <w:rPr>
                <w:rFonts w:cs="Calibri" w:hint="eastAsia"/>
                <w:szCs w:val="24"/>
                <w:lang w:eastAsia="zh-CN"/>
              </w:rPr>
              <w:t>或经认可的私营运营机构</w:t>
            </w:r>
          </w:p>
        </w:tc>
        <w:tc>
          <w:tcPr>
            <w:tcW w:w="2187" w:type="dxa"/>
          </w:tcPr>
          <w:p w14:paraId="0C682438" w14:textId="53E736AA" w:rsidR="00537311" w:rsidRPr="00537311" w:rsidRDefault="00537311" w:rsidP="00537311">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一些成员认为，该款是适用的，且能够促进网络和业务的发展，并解决了目前发展网络服务的需要，满足了商定的服务质量（</w:t>
            </w:r>
            <w:r w:rsidRPr="00537311">
              <w:rPr>
                <w:rFonts w:cs="Calibri" w:hint="eastAsia"/>
                <w:szCs w:val="24"/>
                <w:lang w:eastAsia="zh-CN"/>
              </w:rPr>
              <w:t>Q</w:t>
            </w:r>
            <w:r w:rsidRPr="00537311">
              <w:rPr>
                <w:rFonts w:cs="Calibri"/>
                <w:szCs w:val="24"/>
                <w:lang w:eastAsia="zh-CN"/>
              </w:rPr>
              <w:t>o</w:t>
            </w:r>
            <w:r w:rsidRPr="00537311">
              <w:rPr>
                <w:rFonts w:cs="Calibri" w:hint="eastAsia"/>
                <w:szCs w:val="24"/>
                <w:lang w:eastAsia="zh-CN"/>
              </w:rPr>
              <w:t>S</w:t>
            </w:r>
            <w:r w:rsidR="002C1000">
              <w:rPr>
                <w:rFonts w:cs="Calibri" w:hint="eastAsia"/>
                <w:szCs w:val="24"/>
                <w:lang w:eastAsia="zh-CN"/>
              </w:rPr>
              <w:t>）</w:t>
            </w:r>
            <w:r w:rsidRPr="00537311">
              <w:rPr>
                <w:rFonts w:cs="Calibri" w:hint="eastAsia"/>
                <w:szCs w:val="24"/>
                <w:lang w:eastAsia="zh-CN"/>
              </w:rPr>
              <w:t>标准。</w:t>
            </w:r>
          </w:p>
          <w:p w14:paraId="1242412D" w14:textId="77777777" w:rsidR="00537311" w:rsidRPr="00537311" w:rsidRDefault="00537311" w:rsidP="00537311">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p>
          <w:p w14:paraId="12CB241B" w14:textId="77777777" w:rsidR="00537311" w:rsidRPr="00537311" w:rsidRDefault="00537311" w:rsidP="00537311">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bookmarkStart w:id="127" w:name="lt_pId474"/>
            <w:r w:rsidRPr="00537311">
              <w:rPr>
                <w:rFonts w:cs="Calibri" w:hint="eastAsia"/>
                <w:szCs w:val="24"/>
                <w:lang w:eastAsia="zh-CN"/>
              </w:rPr>
              <w:t>一些成员认为，该款不适用，因为“成员国</w:t>
            </w:r>
            <w:r w:rsidRPr="00537311">
              <w:rPr>
                <w:rFonts w:cs="Calibri" w:hint="eastAsia"/>
                <w:szCs w:val="24"/>
                <w:lang w:val="en-US" w:eastAsia="zh-CN"/>
              </w:rPr>
              <w:t>须</w:t>
            </w:r>
            <w:r w:rsidRPr="00537311">
              <w:rPr>
                <w:rFonts w:cs="Calibri" w:hint="eastAsia"/>
                <w:szCs w:val="24"/>
                <w:lang w:eastAsia="zh-CN"/>
              </w:rPr>
              <w:t>努力确保”是不可执行的，且市场竞争是在促进提供和发展的同时保证令人满意的服务质量的最有效方式</w:t>
            </w:r>
            <w:bookmarkEnd w:id="127"/>
            <w:r w:rsidRPr="00537311">
              <w:rPr>
                <w:rFonts w:cs="Calibri" w:hint="eastAsia"/>
                <w:szCs w:val="24"/>
                <w:lang w:eastAsia="zh-CN"/>
              </w:rPr>
              <w:t>。</w:t>
            </w:r>
          </w:p>
          <w:p w14:paraId="1634E199" w14:textId="77777777" w:rsidR="00537311" w:rsidRPr="00537311" w:rsidRDefault="00537311" w:rsidP="00537311">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p>
          <w:p w14:paraId="05BF707E" w14:textId="77777777" w:rsidR="00537311" w:rsidRPr="00537311" w:rsidRDefault="00537311" w:rsidP="00537311">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一些成员认为，该款仅适用于《国际电信规则》所指的</w:t>
            </w:r>
            <w:r w:rsidRPr="00537311">
              <w:rPr>
                <w:rFonts w:cs="Calibri" w:hint="eastAsia"/>
                <w:szCs w:val="24"/>
                <w:lang w:eastAsia="zh-CN"/>
              </w:rPr>
              <w:lastRenderedPageBreak/>
              <w:t>经授权的运营机构。</w:t>
            </w:r>
          </w:p>
          <w:p w14:paraId="1C4B574F" w14:textId="77777777" w:rsidR="00537311" w:rsidRPr="00537311" w:rsidRDefault="00537311" w:rsidP="00537311">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p>
          <w:p w14:paraId="11613AC2" w14:textId="77777777" w:rsidR="00537311" w:rsidRPr="00537311" w:rsidRDefault="00537311" w:rsidP="00537311">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bookmarkStart w:id="128" w:name="lt_pId476"/>
            <w:r w:rsidRPr="00537311">
              <w:rPr>
                <w:rFonts w:cs="Calibri" w:hint="eastAsia"/>
                <w:szCs w:val="24"/>
                <w:lang w:eastAsia="zh-CN"/>
              </w:rPr>
              <w:t>一些成员认为，该款支持发展高质量的网络和业务，尽管“满意”一词</w:t>
            </w:r>
            <w:r w:rsidRPr="00537311">
              <w:rPr>
                <w:rFonts w:cs="Calibri" w:hint="eastAsia"/>
                <w:szCs w:val="24"/>
                <w:lang w:eastAsia="zh-CN"/>
              </w:rPr>
              <w:t>/</w:t>
            </w:r>
            <w:r w:rsidRPr="00537311">
              <w:rPr>
                <w:rFonts w:cs="Calibri" w:hint="eastAsia"/>
                <w:szCs w:val="24"/>
                <w:lang w:eastAsia="zh-CN"/>
              </w:rPr>
              <w:t>这一术语含义模糊。</w:t>
            </w:r>
            <w:bookmarkEnd w:id="128"/>
          </w:p>
        </w:tc>
        <w:tc>
          <w:tcPr>
            <w:tcW w:w="2220" w:type="dxa"/>
          </w:tcPr>
          <w:p w14:paraId="5A17DBC6"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lastRenderedPageBreak/>
              <w:t>一些成员认为，该款确保了灵活性。</w:t>
            </w:r>
          </w:p>
          <w:p w14:paraId="605716B7"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080F57E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一些成员认为，成员国根据该款为确保特定服务质量水平而采取的行动可能会阻碍创新。</w:t>
            </w:r>
          </w:p>
          <w:p w14:paraId="4FAB0DB5"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7039B0B8"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Microsoft YaHei"/>
                <w:szCs w:val="24"/>
                <w:lang w:val="fr-FR" w:eastAsia="zh-CN"/>
              </w:rPr>
            </w:pPr>
            <w:bookmarkStart w:id="129" w:name="lt_pId479"/>
            <w:r w:rsidRPr="00537311">
              <w:rPr>
                <w:rFonts w:cs="Calibri" w:hint="eastAsia"/>
                <w:szCs w:val="24"/>
                <w:lang w:eastAsia="zh-CN"/>
              </w:rPr>
              <w:t>一些成员认为，</w:t>
            </w:r>
            <w:r w:rsidRPr="00537311">
              <w:rPr>
                <w:rFonts w:cs="Microsoft YaHei" w:hint="eastAsia"/>
                <w:szCs w:val="24"/>
                <w:lang w:val="fr-FR" w:eastAsia="zh-CN"/>
              </w:rPr>
              <w:t>提供电子通信服务的替代参与方不直接参与国际网络的维护和发展，也不向有关国家派驻代表。</w:t>
            </w:r>
            <w:bookmarkEnd w:id="129"/>
          </w:p>
          <w:p w14:paraId="703D661F"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7E83A706"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30" w:name="lt_pId480"/>
            <w:r w:rsidRPr="00537311">
              <w:rPr>
                <w:rFonts w:cs="Microsoft YaHei" w:hint="eastAsia"/>
                <w:szCs w:val="24"/>
                <w:lang w:eastAsia="zh-CN"/>
              </w:rPr>
              <w:t>一些成员指出，国际电信业务是根据与其他方商定的质量和商业条款提供的。</w:t>
            </w:r>
            <w:bookmarkEnd w:id="130"/>
          </w:p>
        </w:tc>
        <w:tc>
          <w:tcPr>
            <w:tcW w:w="2626" w:type="dxa"/>
          </w:tcPr>
          <w:p w14:paraId="1BAB8373"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一些成员认为，该款无需修改，因为它是适用和灵活的。</w:t>
            </w:r>
          </w:p>
          <w:p w14:paraId="1DDE8668"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CD6FD06"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5EB5C6B0"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E944359"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tc>
      </w:tr>
      <w:tr w:rsidR="00537311" w:rsidRPr="00537311" w14:paraId="2C580C92" w14:textId="77777777" w:rsidTr="002E44C9">
        <w:tc>
          <w:tcPr>
            <w:tcW w:w="1137" w:type="dxa"/>
          </w:tcPr>
          <w:p w14:paraId="2F36EB09" w14:textId="0E7C08AA" w:rsidR="00537311" w:rsidRPr="00537311" w:rsidRDefault="00317ACB" w:rsidP="00317ACB">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28</w:t>
            </w:r>
          </w:p>
        </w:tc>
        <w:tc>
          <w:tcPr>
            <w:tcW w:w="3026" w:type="dxa"/>
          </w:tcPr>
          <w:p w14:paraId="68E384D8"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highlight w:val="yellow"/>
                <w:lang w:eastAsia="zh-CN"/>
              </w:rPr>
            </w:pPr>
            <w:r w:rsidRPr="00537311">
              <w:rPr>
                <w:rFonts w:cs="Calibri"/>
                <w:b/>
                <w:bCs/>
                <w:szCs w:val="24"/>
                <w:lang w:eastAsia="zh-CN"/>
              </w:rPr>
              <w:t xml:space="preserve">3.2 </w:t>
            </w:r>
            <w:r w:rsidRPr="00537311">
              <w:rPr>
                <w:rFonts w:cs="Microsoft YaHei" w:hint="eastAsia"/>
                <w:b/>
                <w:szCs w:val="24"/>
                <w:lang w:eastAsia="zh-CN"/>
              </w:rPr>
              <w:t>成员国须努力确保提供足够的电信设施，以满足国际电信业务需求。</w:t>
            </w:r>
          </w:p>
        </w:tc>
        <w:tc>
          <w:tcPr>
            <w:tcW w:w="2802" w:type="dxa"/>
          </w:tcPr>
          <w:p w14:paraId="7B6C44BB"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theme="minorHAnsi"/>
                <w:szCs w:val="24"/>
                <w:lang w:eastAsia="zh-CN"/>
              </w:rPr>
              <w:t xml:space="preserve">3.2 </w:t>
            </w:r>
            <w:r w:rsidRPr="00537311">
              <w:rPr>
                <w:rFonts w:cstheme="minorHAnsi" w:hint="eastAsia"/>
                <w:szCs w:val="24"/>
                <w:lang w:eastAsia="zh-CN"/>
              </w:rPr>
              <w:t>各主管部门</w:t>
            </w:r>
            <w:r w:rsidRPr="00537311">
              <w:rPr>
                <w:rFonts w:cs="Calibri"/>
                <w:szCs w:val="24"/>
                <w:lang w:eastAsia="zh-CN"/>
              </w:rPr>
              <w:t>*</w:t>
            </w:r>
            <w:r w:rsidRPr="00537311">
              <w:rPr>
                <w:rFonts w:cstheme="minorHAnsi" w:hint="eastAsia"/>
                <w:szCs w:val="24"/>
                <w:lang w:eastAsia="zh-CN"/>
              </w:rPr>
              <w:t>须努力提供足够的电信设施，以满足国际电信业务的要求和需要。</w:t>
            </w:r>
          </w:p>
          <w:p w14:paraId="0395BA37"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22158242"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highlight w:val="yellow"/>
                <w:lang w:eastAsia="zh-CN"/>
              </w:rPr>
            </w:pPr>
            <w:r w:rsidRPr="00537311">
              <w:rPr>
                <w:rFonts w:cs="Calibri"/>
                <w:szCs w:val="24"/>
                <w:lang w:eastAsia="zh-CN"/>
              </w:rPr>
              <w:t>*</w:t>
            </w:r>
            <w:r w:rsidRPr="00537311">
              <w:rPr>
                <w:rFonts w:cs="Calibri" w:hint="eastAsia"/>
                <w:szCs w:val="24"/>
                <w:lang w:eastAsia="zh-CN"/>
              </w:rPr>
              <w:t>或经认可的私营运营机构</w:t>
            </w:r>
          </w:p>
        </w:tc>
        <w:tc>
          <w:tcPr>
            <w:tcW w:w="2187" w:type="dxa"/>
          </w:tcPr>
          <w:p w14:paraId="2E32F33F" w14:textId="77777777" w:rsidR="00537311" w:rsidRPr="00537311" w:rsidRDefault="00537311" w:rsidP="00537311">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一些成员认为，该款是适用的，能够促进网络和服务的发展，并解决了当前发展网络服务以向各不同机构提供解决方案的需要。</w:t>
            </w:r>
          </w:p>
          <w:p w14:paraId="73AA867C" w14:textId="77777777" w:rsidR="00537311" w:rsidRPr="00537311" w:rsidRDefault="00537311" w:rsidP="00537311">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p>
          <w:p w14:paraId="6FF631A3" w14:textId="77777777" w:rsidR="00537311" w:rsidRPr="00537311" w:rsidRDefault="00537311" w:rsidP="00537311">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一些成员认为，“成员国须努力确保”这一短语是不可执行的，且现在这是私营部门的责任。</w:t>
            </w:r>
          </w:p>
        </w:tc>
        <w:tc>
          <w:tcPr>
            <w:tcW w:w="2220" w:type="dxa"/>
          </w:tcPr>
          <w:p w14:paraId="52DB3E50"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31" w:name="lt_pId491"/>
            <w:r w:rsidRPr="00537311">
              <w:rPr>
                <w:rFonts w:cs="Calibri" w:hint="eastAsia"/>
                <w:szCs w:val="24"/>
                <w:lang w:eastAsia="zh-CN"/>
              </w:rPr>
              <w:t>一些成员认为，该款确保了适应新趋势和正在出现问题的灵活性，指出</w:t>
            </w:r>
            <w:r w:rsidRPr="00537311">
              <w:rPr>
                <w:rFonts w:cs="Calibri"/>
                <w:szCs w:val="24"/>
                <w:lang w:eastAsia="zh-CN"/>
              </w:rPr>
              <w:t>对国际电信</w:t>
            </w:r>
            <w:r w:rsidRPr="00537311">
              <w:rPr>
                <w:rFonts w:cs="Calibri" w:hint="eastAsia"/>
                <w:szCs w:val="24"/>
                <w:lang w:eastAsia="zh-CN"/>
              </w:rPr>
              <w:t>业务</w:t>
            </w:r>
            <w:r w:rsidRPr="00537311">
              <w:rPr>
                <w:rFonts w:cs="Calibri"/>
                <w:szCs w:val="24"/>
                <w:lang w:eastAsia="zh-CN"/>
              </w:rPr>
              <w:t>的需求是由基于运营商之间相互请求和协议的商业需要所推动</w:t>
            </w:r>
            <w:r w:rsidRPr="00537311">
              <w:rPr>
                <w:rFonts w:cs="Calibri" w:hint="eastAsia"/>
                <w:szCs w:val="24"/>
                <w:lang w:eastAsia="zh-CN"/>
              </w:rPr>
              <w:t>的。</w:t>
            </w:r>
            <w:bookmarkEnd w:id="131"/>
          </w:p>
          <w:p w14:paraId="3FF265E5"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32" w:name="lt_pId492"/>
            <w:r w:rsidRPr="00537311">
              <w:rPr>
                <w:rFonts w:cs="Calibri" w:hint="eastAsia"/>
                <w:szCs w:val="24"/>
                <w:lang w:eastAsia="zh-CN"/>
              </w:rPr>
              <w:t>一些成员认为，</w:t>
            </w:r>
            <w:r w:rsidRPr="00537311">
              <w:rPr>
                <w:rFonts w:cs="Microsoft YaHei" w:hint="eastAsia"/>
                <w:szCs w:val="24"/>
                <w:lang w:eastAsia="zh-CN"/>
              </w:rPr>
              <w:t>在现代电信市场，设施的提供主要是为私营部门，而不是为成员国。</w:t>
            </w:r>
            <w:bookmarkEnd w:id="132"/>
          </w:p>
        </w:tc>
        <w:tc>
          <w:tcPr>
            <w:tcW w:w="2626" w:type="dxa"/>
          </w:tcPr>
          <w:p w14:paraId="513BCC12"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一些成员认为，该款无需修改，因为它是适用和灵活的。</w:t>
            </w:r>
          </w:p>
          <w:p w14:paraId="7E10AC1F"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0A81C7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tc>
      </w:tr>
      <w:tr w:rsidR="00537311" w:rsidRPr="00537311" w14:paraId="53137EAD" w14:textId="77777777" w:rsidTr="002E44C9">
        <w:tc>
          <w:tcPr>
            <w:tcW w:w="1137" w:type="dxa"/>
          </w:tcPr>
          <w:p w14:paraId="48E6F7A2" w14:textId="55A7DBDE" w:rsidR="00537311" w:rsidRPr="00537311" w:rsidRDefault="007819DB" w:rsidP="007819DB">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lastRenderedPageBreak/>
              <w:t>29</w:t>
            </w:r>
          </w:p>
        </w:tc>
        <w:tc>
          <w:tcPr>
            <w:tcW w:w="3026" w:type="dxa"/>
          </w:tcPr>
          <w:p w14:paraId="5FB6DD56" w14:textId="77777777" w:rsidR="00537311" w:rsidRPr="00537311" w:rsidRDefault="00537311" w:rsidP="00537311">
            <w:pPr>
              <w:spacing w:before="60" w:after="60"/>
              <w:rPr>
                <w:rFonts w:cs="Calibri"/>
                <w:b/>
                <w:szCs w:val="24"/>
                <w:highlight w:val="yellow"/>
                <w:lang w:eastAsia="zh-CN"/>
              </w:rPr>
            </w:pPr>
            <w:r w:rsidRPr="00537311">
              <w:rPr>
                <w:rFonts w:cstheme="minorHAnsi"/>
                <w:b/>
                <w:szCs w:val="24"/>
                <w:lang w:eastAsia="zh-CN"/>
              </w:rPr>
              <w:t xml:space="preserve">3.3 </w:t>
            </w:r>
            <w:r w:rsidRPr="00537311">
              <w:rPr>
                <w:rFonts w:cstheme="minorHAnsi"/>
                <w:b/>
                <w:szCs w:val="24"/>
                <w:lang w:eastAsia="zh-CN"/>
              </w:rPr>
              <w:t>经授权的运营机构须通过相互间的协议确定拟使用的国际路由。在达成协议前，而且如果在相关的目的国经授权的运营机构之间没有直达路由，则可由始发国经授权的运营机构在顾及相关的转接和目的国经授权的运营机构利益的情况下，选择确定其电信业务的发送路由。</w:t>
            </w:r>
          </w:p>
        </w:tc>
        <w:tc>
          <w:tcPr>
            <w:tcW w:w="2802" w:type="dxa"/>
          </w:tcPr>
          <w:p w14:paraId="05562422"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theme="minorHAnsi"/>
                <w:szCs w:val="24"/>
                <w:lang w:eastAsia="zh-CN"/>
              </w:rPr>
              <w:t xml:space="preserve">3.3 </w:t>
            </w:r>
            <w:r w:rsidRPr="00537311">
              <w:rPr>
                <w:rFonts w:cstheme="minorHAnsi" w:hint="eastAsia"/>
                <w:szCs w:val="24"/>
                <w:lang w:eastAsia="zh-CN"/>
              </w:rPr>
              <w:t>各主管部门</w:t>
            </w:r>
            <w:r w:rsidRPr="00537311">
              <w:rPr>
                <w:rFonts w:cs="Calibri"/>
                <w:szCs w:val="24"/>
                <w:lang w:eastAsia="zh-CN"/>
              </w:rPr>
              <w:t>*</w:t>
            </w:r>
            <w:r w:rsidRPr="00537311">
              <w:rPr>
                <w:rFonts w:cstheme="minorHAnsi" w:hint="eastAsia"/>
                <w:szCs w:val="24"/>
                <w:lang w:eastAsia="zh-CN"/>
              </w:rPr>
              <w:t>须通过相互间的协议确定拟使用的国际路由。在达成协议前，而且如果在相关的目的国主管部门之间没有直达路由，则可由始发国主管部门在顾及相关的转接和目的国主管部门</w:t>
            </w:r>
            <w:r w:rsidRPr="00537311">
              <w:rPr>
                <w:rFonts w:cs="Calibri"/>
                <w:szCs w:val="24"/>
                <w:lang w:eastAsia="zh-CN"/>
              </w:rPr>
              <w:t>*</w:t>
            </w:r>
            <w:r w:rsidRPr="00537311">
              <w:rPr>
                <w:rFonts w:cstheme="minorHAnsi" w:hint="eastAsia"/>
                <w:szCs w:val="24"/>
                <w:lang w:eastAsia="zh-CN"/>
              </w:rPr>
              <w:t>利益的情况下，选择确定其电信业务的发送路由。</w:t>
            </w:r>
          </w:p>
          <w:p w14:paraId="54B4D17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37D3B285"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highlight w:val="yellow"/>
                <w:lang w:eastAsia="zh-CN"/>
              </w:rPr>
            </w:pPr>
            <w:r w:rsidRPr="00537311">
              <w:rPr>
                <w:rFonts w:cs="Calibri"/>
                <w:szCs w:val="24"/>
                <w:lang w:eastAsia="zh-CN"/>
              </w:rPr>
              <w:t>*</w:t>
            </w:r>
            <w:r w:rsidRPr="00537311">
              <w:rPr>
                <w:rFonts w:cs="Calibri" w:hint="eastAsia"/>
                <w:szCs w:val="24"/>
                <w:lang w:eastAsia="zh-CN"/>
              </w:rPr>
              <w:t>或经认可的私营运营机构</w:t>
            </w:r>
          </w:p>
        </w:tc>
        <w:tc>
          <w:tcPr>
            <w:tcW w:w="2187" w:type="dxa"/>
          </w:tcPr>
          <w:p w14:paraId="4F746352" w14:textId="77777777" w:rsidR="00537311" w:rsidRPr="00537311" w:rsidRDefault="00537311" w:rsidP="00537311">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bCs/>
                <w:szCs w:val="24"/>
                <w:lang w:eastAsia="zh-CN"/>
              </w:rPr>
            </w:pPr>
            <w:bookmarkStart w:id="133" w:name="lt_pId502"/>
            <w:r w:rsidRPr="00537311">
              <w:rPr>
                <w:rFonts w:cs="Calibri" w:hint="eastAsia"/>
                <w:szCs w:val="24"/>
                <w:lang w:eastAsia="zh-CN"/>
              </w:rPr>
              <w:t>一些成员认为，该款是适用的，能够促进网络和服务的发展</w:t>
            </w:r>
            <w:bookmarkEnd w:id="133"/>
            <w:r w:rsidRPr="00537311">
              <w:rPr>
                <w:rFonts w:cs="Calibri" w:hint="eastAsia"/>
                <w:bCs/>
                <w:szCs w:val="24"/>
                <w:lang w:eastAsia="zh-CN"/>
              </w:rPr>
              <w:t>。</w:t>
            </w:r>
          </w:p>
          <w:p w14:paraId="3F1313CF" w14:textId="77777777" w:rsidR="00537311" w:rsidRPr="00537311" w:rsidRDefault="00537311" w:rsidP="00537311">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bCs/>
                <w:szCs w:val="24"/>
                <w:lang w:eastAsia="zh-CN"/>
              </w:rPr>
            </w:pPr>
          </w:p>
          <w:p w14:paraId="59EBCFED" w14:textId="77777777" w:rsidR="00537311" w:rsidRPr="00537311" w:rsidRDefault="00537311" w:rsidP="00537311">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bookmarkStart w:id="134" w:name="lt_pId503"/>
            <w:r w:rsidRPr="00537311">
              <w:rPr>
                <w:rFonts w:cs="Calibri" w:hint="eastAsia"/>
                <w:szCs w:val="24"/>
                <w:lang w:eastAsia="zh-CN"/>
              </w:rPr>
              <w:t>一些成员认为，这是运营机构之间相互协商的问题，没有必要通过政府间条约来说明这一点</w:t>
            </w:r>
            <w:bookmarkEnd w:id="134"/>
            <w:r w:rsidRPr="00537311">
              <w:rPr>
                <w:rFonts w:cs="Calibri" w:hint="eastAsia"/>
                <w:szCs w:val="24"/>
                <w:lang w:eastAsia="zh-CN"/>
              </w:rPr>
              <w:t>。</w:t>
            </w:r>
          </w:p>
          <w:p w14:paraId="4694AE3C" w14:textId="77777777" w:rsidR="00537311" w:rsidRPr="00537311" w:rsidRDefault="00537311" w:rsidP="00537311">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p>
          <w:p w14:paraId="50ED064B" w14:textId="05CF0C00" w:rsidR="00537311" w:rsidRPr="00537311" w:rsidRDefault="00537311" w:rsidP="00537311">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一些成员认为，该款不适用于通过数据网络（</w:t>
            </w:r>
            <w:r w:rsidRPr="00537311">
              <w:rPr>
                <w:rFonts w:cs="Calibri" w:hint="eastAsia"/>
                <w:szCs w:val="24"/>
                <w:lang w:eastAsia="zh-CN"/>
              </w:rPr>
              <w:t>IP</w:t>
            </w:r>
            <w:r w:rsidR="002C1000">
              <w:rPr>
                <w:rFonts w:cs="Calibri" w:hint="eastAsia"/>
                <w:szCs w:val="24"/>
                <w:lang w:eastAsia="zh-CN"/>
              </w:rPr>
              <w:t>）</w:t>
            </w:r>
            <w:r w:rsidRPr="00537311">
              <w:rPr>
                <w:rFonts w:cs="Calibri" w:hint="eastAsia"/>
                <w:szCs w:val="24"/>
                <w:lang w:eastAsia="zh-CN"/>
              </w:rPr>
              <w:t>提供的服务，指出有些</w:t>
            </w:r>
            <w:r w:rsidRPr="00537311">
              <w:rPr>
                <w:rFonts w:cs="Calibri"/>
                <w:szCs w:val="24"/>
                <w:lang w:eastAsia="zh-CN"/>
              </w:rPr>
              <w:t>国家授权的</w:t>
            </w:r>
            <w:r w:rsidRPr="00537311">
              <w:rPr>
                <w:rFonts w:cs="Calibri" w:hint="eastAsia"/>
                <w:szCs w:val="24"/>
                <w:lang w:eastAsia="zh-CN"/>
              </w:rPr>
              <w:t>参与方</w:t>
            </w:r>
            <w:r w:rsidRPr="00537311">
              <w:rPr>
                <w:rFonts w:cs="Calibri"/>
                <w:szCs w:val="24"/>
                <w:lang w:eastAsia="zh-CN"/>
              </w:rPr>
              <w:t>在未经授权和控制的情况下在其他国家提供国际电信</w:t>
            </w:r>
            <w:r w:rsidRPr="00537311">
              <w:rPr>
                <w:rFonts w:cs="Calibri" w:hint="eastAsia"/>
                <w:szCs w:val="24"/>
                <w:lang w:eastAsia="zh-CN"/>
              </w:rPr>
              <w:t>业务。</w:t>
            </w:r>
          </w:p>
        </w:tc>
        <w:tc>
          <w:tcPr>
            <w:tcW w:w="2220" w:type="dxa"/>
          </w:tcPr>
          <w:p w14:paraId="30174490"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一些成员认为，该款确保了灵活性。</w:t>
            </w:r>
          </w:p>
          <w:p w14:paraId="07AE0F93"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bCs/>
                <w:szCs w:val="24"/>
                <w:lang w:eastAsia="zh-CN"/>
              </w:rPr>
            </w:pPr>
          </w:p>
          <w:p w14:paraId="3B9823EA" w14:textId="77777777" w:rsidR="00537311" w:rsidRPr="00537311" w:rsidRDefault="00537311" w:rsidP="00537311">
            <w:pPr>
              <w:spacing w:before="60" w:after="60"/>
              <w:rPr>
                <w:rFonts w:cs="Calibri"/>
                <w:szCs w:val="24"/>
                <w:lang w:eastAsia="zh-CN"/>
              </w:rPr>
            </w:pPr>
            <w:bookmarkStart w:id="135" w:name="lt_pId506"/>
            <w:r w:rsidRPr="00537311">
              <w:rPr>
                <w:rFonts w:cs="Calibri" w:hint="eastAsia"/>
                <w:szCs w:val="24"/>
                <w:lang w:eastAsia="zh-CN"/>
              </w:rPr>
              <w:t>一些成员认为，该款不灵活，因为在现代电信市场中，路由主要由私营部门公司商定，在电子通信方面具有创新性的大多数服务使用数据网络，特别是</w:t>
            </w:r>
            <w:r w:rsidRPr="00537311">
              <w:rPr>
                <w:rFonts w:cs="Calibri" w:hint="eastAsia"/>
                <w:szCs w:val="24"/>
                <w:lang w:eastAsia="zh-CN"/>
              </w:rPr>
              <w:t>IP</w:t>
            </w:r>
            <w:r w:rsidRPr="00537311">
              <w:rPr>
                <w:rFonts w:cs="Calibri" w:hint="eastAsia"/>
                <w:szCs w:val="24"/>
                <w:lang w:eastAsia="zh-CN"/>
              </w:rPr>
              <w:t>网络。</w:t>
            </w:r>
            <w:bookmarkStart w:id="136" w:name="lt_pId507"/>
            <w:bookmarkEnd w:id="135"/>
            <w:r w:rsidRPr="00537311">
              <w:rPr>
                <w:rFonts w:cs="Calibri" w:hint="eastAsia"/>
                <w:szCs w:val="24"/>
                <w:lang w:eastAsia="zh-CN"/>
              </w:rPr>
              <w:t>他们进一步指出，国际路由的选择是由经授权的运营机构决定的，这是基于双方考虑的技术和商业因素的。此外该款的后一部分可能没有提供必要的灵活性来适应新的趋势和正在出现的问题，因为它意味着始发国经授权的运营机构需要与相关</w:t>
            </w:r>
            <w:r w:rsidRPr="00537311">
              <w:rPr>
                <w:rFonts w:cs="Calibri" w:hint="eastAsia"/>
                <w:szCs w:val="24"/>
                <w:lang w:eastAsia="zh-CN"/>
              </w:rPr>
              <w:lastRenderedPageBreak/>
              <w:t>经转和目的地经授权的运营机构就考虑到其利益达成某种协议。如果第二部分给予始发国的经授权的运营机构一项“权利”、而非仅仅是一个“选择”来决定路由，那将会更佳。</w:t>
            </w:r>
            <w:bookmarkEnd w:id="136"/>
          </w:p>
        </w:tc>
        <w:tc>
          <w:tcPr>
            <w:tcW w:w="2626" w:type="dxa"/>
          </w:tcPr>
          <w:p w14:paraId="56A6939C"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4F79AC13"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9CB3E08"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55176650"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DBCE7BF"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tc>
      </w:tr>
      <w:tr w:rsidR="00537311" w:rsidRPr="00537311" w14:paraId="0D0003BC" w14:textId="77777777" w:rsidTr="002E44C9">
        <w:tc>
          <w:tcPr>
            <w:tcW w:w="1137" w:type="dxa"/>
          </w:tcPr>
          <w:p w14:paraId="2DEF8917" w14:textId="689D05C0" w:rsidR="00537311" w:rsidRPr="00537311" w:rsidRDefault="007819DB" w:rsidP="007819DB">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30</w:t>
            </w:r>
          </w:p>
        </w:tc>
        <w:tc>
          <w:tcPr>
            <w:tcW w:w="3026" w:type="dxa"/>
          </w:tcPr>
          <w:p w14:paraId="596B13D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537311">
              <w:rPr>
                <w:rFonts w:cs="Calibri"/>
                <w:b/>
                <w:bCs/>
                <w:szCs w:val="24"/>
                <w:lang w:eastAsia="zh-CN"/>
              </w:rPr>
              <w:t xml:space="preserve">3.4 </w:t>
            </w:r>
            <w:r w:rsidRPr="00537311">
              <w:rPr>
                <w:rFonts w:cs="Microsoft YaHei" w:hint="eastAsia"/>
                <w:b/>
                <w:szCs w:val="24"/>
                <w:lang w:eastAsia="zh-CN"/>
              </w:rPr>
              <w:t>在国内法律许可的情况下，任何接入国际网络的用户均有权发送业务。应在最大可行程度上保持与相关</w:t>
            </w:r>
            <w:r w:rsidRPr="00537311">
              <w:rPr>
                <w:rFonts w:cs="Calibri"/>
                <w:b/>
                <w:szCs w:val="24"/>
                <w:lang w:eastAsia="zh-CN"/>
              </w:rPr>
              <w:t>ITU-T</w:t>
            </w:r>
            <w:r w:rsidRPr="00537311">
              <w:rPr>
                <w:rFonts w:cs="Microsoft YaHei" w:hint="eastAsia"/>
                <w:b/>
                <w:szCs w:val="24"/>
                <w:lang w:eastAsia="zh-CN"/>
              </w:rPr>
              <w:t>建议书一致的令人满意的服务质量。</w:t>
            </w:r>
          </w:p>
        </w:tc>
        <w:tc>
          <w:tcPr>
            <w:tcW w:w="2802" w:type="dxa"/>
          </w:tcPr>
          <w:p w14:paraId="7BE4184E"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highlight w:val="yellow"/>
                <w:lang w:eastAsia="zh-CN"/>
              </w:rPr>
            </w:pPr>
            <w:r w:rsidRPr="00537311">
              <w:rPr>
                <w:rFonts w:cstheme="minorHAnsi"/>
                <w:bCs/>
                <w:szCs w:val="24"/>
                <w:lang w:eastAsia="zh-CN"/>
              </w:rPr>
              <w:t xml:space="preserve">3.4 </w:t>
            </w:r>
            <w:r w:rsidRPr="00537311">
              <w:rPr>
                <w:rFonts w:cstheme="minorHAnsi" w:hint="eastAsia"/>
                <w:szCs w:val="24"/>
                <w:lang w:eastAsia="zh-CN"/>
              </w:rPr>
              <w:t>在国内法律许可的情况下，任何使用者均有权通过进入一主管部门建立的国际网络发送业务。应在最大可行的程度上维持与国际电报电话咨询委员会相关建议书相一致的令人满意的业务质量。</w:t>
            </w:r>
          </w:p>
        </w:tc>
        <w:tc>
          <w:tcPr>
            <w:tcW w:w="2187" w:type="dxa"/>
          </w:tcPr>
          <w:p w14:paraId="7885714D" w14:textId="77777777" w:rsidR="00537311" w:rsidRPr="00537311" w:rsidRDefault="00537311" w:rsidP="00537311">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bCs/>
                <w:szCs w:val="24"/>
                <w:lang w:eastAsia="zh-CN"/>
              </w:rPr>
            </w:pPr>
            <w:r w:rsidRPr="00537311">
              <w:rPr>
                <w:rFonts w:cs="Calibri" w:hint="eastAsia"/>
                <w:bCs/>
                <w:szCs w:val="24"/>
                <w:lang w:eastAsia="zh-CN"/>
              </w:rPr>
              <w:t>一些成员认为，该款是适用的，能够促进网络和业务的发展，同时考虑到国情，并允许用户自由建立网络关系。</w:t>
            </w:r>
          </w:p>
          <w:p w14:paraId="325898AD" w14:textId="77777777" w:rsidR="00537311" w:rsidRPr="00537311" w:rsidRDefault="00537311" w:rsidP="00537311">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bCs/>
                <w:szCs w:val="24"/>
                <w:lang w:eastAsia="zh-CN"/>
              </w:rPr>
            </w:pPr>
          </w:p>
          <w:p w14:paraId="0BE5E883" w14:textId="77777777" w:rsidR="00537311" w:rsidRPr="00537311" w:rsidRDefault="00537311" w:rsidP="00537311">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bCs/>
                <w:szCs w:val="24"/>
                <w:lang w:eastAsia="zh-CN"/>
              </w:rPr>
            </w:pPr>
            <w:r w:rsidRPr="00537311">
              <w:rPr>
                <w:rFonts w:cs="Calibri" w:hint="eastAsia"/>
                <w:bCs/>
                <w:szCs w:val="24"/>
                <w:lang w:eastAsia="zh-CN"/>
              </w:rPr>
              <w:t>一些成员认为该款不适用。</w:t>
            </w:r>
          </w:p>
          <w:p w14:paraId="0E159DE5"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bCs/>
                <w:szCs w:val="24"/>
                <w:lang w:eastAsia="zh-CN"/>
              </w:rPr>
            </w:pPr>
          </w:p>
          <w:p w14:paraId="6E57056C" w14:textId="77777777" w:rsidR="00537311" w:rsidRPr="00537311" w:rsidRDefault="00537311" w:rsidP="00537311">
            <w:pPr>
              <w:spacing w:before="60" w:after="60"/>
              <w:rPr>
                <w:rFonts w:cs="Calibri"/>
                <w:szCs w:val="24"/>
                <w:lang w:eastAsia="zh-CN"/>
              </w:rPr>
            </w:pPr>
            <w:bookmarkStart w:id="137" w:name="lt_pId521"/>
            <w:r w:rsidRPr="00537311">
              <w:rPr>
                <w:rFonts w:cs="Calibri" w:hint="eastAsia"/>
                <w:bCs/>
                <w:szCs w:val="24"/>
                <w:lang w:eastAsia="zh-CN"/>
              </w:rPr>
              <w:t>一些成员表示，该款</w:t>
            </w:r>
            <w:r w:rsidRPr="00537311">
              <w:rPr>
                <w:rFonts w:cstheme="minorHAnsi"/>
                <w:szCs w:val="24"/>
                <w:lang w:eastAsia="zh-CN"/>
              </w:rPr>
              <w:t>在国际条约中是不相关的，因为它</w:t>
            </w:r>
            <w:r w:rsidRPr="00537311">
              <w:rPr>
                <w:rFonts w:cstheme="minorHAnsi" w:hint="eastAsia"/>
                <w:szCs w:val="24"/>
                <w:lang w:eastAsia="zh-CN"/>
              </w:rPr>
              <w:lastRenderedPageBreak/>
              <w:t>“</w:t>
            </w:r>
            <w:r w:rsidRPr="00537311">
              <w:rPr>
                <w:rFonts w:cs="Calibri" w:hint="eastAsia"/>
                <w:szCs w:val="24"/>
                <w:lang w:eastAsia="zh-CN"/>
              </w:rPr>
              <w:t>受国内法律制约</w:t>
            </w:r>
            <w:r w:rsidRPr="00537311">
              <w:rPr>
                <w:rFonts w:cstheme="minorHAnsi" w:hint="eastAsia"/>
                <w:szCs w:val="24"/>
                <w:lang w:eastAsia="zh-CN"/>
              </w:rPr>
              <w:t>”</w:t>
            </w:r>
            <w:bookmarkEnd w:id="137"/>
            <w:r w:rsidRPr="00537311">
              <w:rPr>
                <w:rFonts w:cstheme="minorHAnsi" w:hint="eastAsia"/>
                <w:szCs w:val="24"/>
                <w:lang w:eastAsia="zh-CN"/>
              </w:rPr>
              <w:t>：</w:t>
            </w:r>
          </w:p>
          <w:p w14:paraId="1B77F905"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38" w:name="lt_pId522"/>
            <w:r w:rsidRPr="00537311">
              <w:rPr>
                <w:rFonts w:cstheme="minorHAnsi" w:hint="eastAsia"/>
                <w:szCs w:val="24"/>
                <w:lang w:eastAsia="zh-CN"/>
              </w:rPr>
              <w:t>“</w:t>
            </w:r>
            <w:r w:rsidRPr="00537311">
              <w:rPr>
                <w:rFonts w:cstheme="minorHAnsi"/>
                <w:szCs w:val="24"/>
                <w:lang w:eastAsia="zh-CN"/>
              </w:rPr>
              <w:t>应尽最大可能保持令人满意的服务质量</w:t>
            </w:r>
            <w:r w:rsidRPr="00537311">
              <w:rPr>
                <w:rFonts w:cstheme="minorHAnsi" w:hint="eastAsia"/>
                <w:szCs w:val="24"/>
                <w:lang w:eastAsia="zh-CN"/>
              </w:rPr>
              <w:t>”</w:t>
            </w:r>
            <w:r w:rsidRPr="00537311">
              <w:rPr>
                <w:rFonts w:cstheme="minorHAnsi"/>
                <w:szCs w:val="24"/>
                <w:lang w:eastAsia="zh-CN"/>
              </w:rPr>
              <w:t>，对此有广泛的解释，</w:t>
            </w:r>
            <w:r w:rsidRPr="00537311">
              <w:rPr>
                <w:rFonts w:cstheme="minorHAnsi" w:hint="eastAsia"/>
                <w:szCs w:val="24"/>
                <w:lang w:eastAsia="zh-CN"/>
              </w:rPr>
              <w:t>且</w:t>
            </w:r>
            <w:r w:rsidRPr="00537311">
              <w:rPr>
                <w:rFonts w:cstheme="minorHAnsi"/>
                <w:szCs w:val="24"/>
                <w:lang w:eastAsia="zh-CN"/>
              </w:rPr>
              <w:t>该款</w:t>
            </w:r>
            <w:r w:rsidRPr="00537311">
              <w:rPr>
                <w:rFonts w:cstheme="minorHAnsi" w:hint="eastAsia"/>
                <w:szCs w:val="24"/>
                <w:lang w:eastAsia="zh-CN"/>
              </w:rPr>
              <w:t>未</w:t>
            </w:r>
            <w:r w:rsidRPr="00537311">
              <w:rPr>
                <w:rFonts w:cstheme="minorHAnsi"/>
                <w:szCs w:val="24"/>
                <w:lang w:eastAsia="zh-CN"/>
              </w:rPr>
              <w:t>说明哪些</w:t>
            </w:r>
            <w:r w:rsidRPr="00537311">
              <w:rPr>
                <w:rFonts w:cstheme="minorHAnsi" w:hint="eastAsia"/>
                <w:szCs w:val="24"/>
                <w:lang w:eastAsia="zh-CN"/>
              </w:rPr>
              <w:t>ITU-T</w:t>
            </w:r>
            <w:r w:rsidRPr="00537311">
              <w:rPr>
                <w:rFonts w:cstheme="minorHAnsi"/>
                <w:szCs w:val="24"/>
                <w:lang w:eastAsia="zh-CN"/>
              </w:rPr>
              <w:t>建议</w:t>
            </w:r>
            <w:r w:rsidRPr="00537311">
              <w:rPr>
                <w:rFonts w:cstheme="minorHAnsi" w:hint="eastAsia"/>
                <w:szCs w:val="24"/>
                <w:lang w:eastAsia="zh-CN"/>
              </w:rPr>
              <w:t>书</w:t>
            </w:r>
            <w:r w:rsidRPr="00537311">
              <w:rPr>
                <w:rFonts w:cstheme="minorHAnsi"/>
                <w:szCs w:val="24"/>
                <w:lang w:eastAsia="zh-CN"/>
              </w:rPr>
              <w:t>是相关</w:t>
            </w:r>
            <w:r w:rsidRPr="00537311">
              <w:rPr>
                <w:rFonts w:cstheme="minorHAnsi" w:hint="eastAsia"/>
                <w:szCs w:val="24"/>
                <w:lang w:eastAsia="zh-CN"/>
              </w:rPr>
              <w:t>的。</w:t>
            </w:r>
            <w:bookmarkEnd w:id="138"/>
          </w:p>
          <w:p w14:paraId="64990729" w14:textId="77777777" w:rsidR="00537311" w:rsidRPr="00537311" w:rsidRDefault="00537311" w:rsidP="00537311">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p>
          <w:p w14:paraId="5DB4A1A2" w14:textId="77777777" w:rsidR="00537311" w:rsidRPr="00537311" w:rsidRDefault="00537311" w:rsidP="00537311">
            <w:pPr>
              <w:spacing w:before="60" w:after="60"/>
              <w:rPr>
                <w:rFonts w:cs="Calibri"/>
                <w:szCs w:val="24"/>
                <w:lang w:eastAsia="zh-CN"/>
              </w:rPr>
            </w:pPr>
            <w:bookmarkStart w:id="139" w:name="lt_pId523"/>
            <w:r w:rsidRPr="00537311">
              <w:rPr>
                <w:rFonts w:cs="Calibri" w:hint="eastAsia"/>
                <w:bCs/>
                <w:szCs w:val="24"/>
                <w:lang w:eastAsia="zh-CN"/>
              </w:rPr>
              <w:t>一些成员认为，</w:t>
            </w:r>
            <w:r w:rsidRPr="00537311">
              <w:rPr>
                <w:rFonts w:cstheme="minorHAnsi"/>
                <w:szCs w:val="24"/>
                <w:lang w:eastAsia="zh-CN"/>
              </w:rPr>
              <w:t>国际网络的接入不由国家决定，而是取决于不受国家立法约束的经授权的运营机构之间的商业协议。</w:t>
            </w:r>
            <w:r w:rsidRPr="00537311">
              <w:rPr>
                <w:rFonts w:cstheme="minorHAnsi"/>
                <w:szCs w:val="24"/>
                <w:lang w:val="fr-FR" w:eastAsia="zh-CN"/>
              </w:rPr>
              <w:t>用户可以接入国家网络，</w:t>
            </w:r>
            <w:r w:rsidRPr="00537311">
              <w:rPr>
                <w:rFonts w:cstheme="minorHAnsi" w:hint="eastAsia"/>
                <w:szCs w:val="24"/>
                <w:lang w:val="fr-FR" w:eastAsia="zh-CN"/>
              </w:rPr>
              <w:t>并</w:t>
            </w:r>
            <w:r w:rsidRPr="00537311">
              <w:rPr>
                <w:rFonts w:cstheme="minorHAnsi"/>
                <w:szCs w:val="24"/>
                <w:lang w:val="fr-FR" w:eastAsia="zh-CN"/>
              </w:rPr>
              <w:t>从</w:t>
            </w:r>
            <w:r w:rsidRPr="00537311">
              <w:rPr>
                <w:rFonts w:cstheme="minorHAnsi" w:hint="eastAsia"/>
                <w:szCs w:val="24"/>
                <w:lang w:val="fr-FR" w:eastAsia="zh-CN"/>
              </w:rPr>
              <w:t>中享</w:t>
            </w:r>
            <w:r w:rsidRPr="00537311">
              <w:rPr>
                <w:rFonts w:cstheme="minorHAnsi"/>
                <w:szCs w:val="24"/>
                <w:lang w:val="fr-FR" w:eastAsia="zh-CN"/>
              </w:rPr>
              <w:t>受国际服务。</w:t>
            </w:r>
            <w:bookmarkEnd w:id="139"/>
          </w:p>
        </w:tc>
        <w:tc>
          <w:tcPr>
            <w:tcW w:w="2220" w:type="dxa"/>
          </w:tcPr>
          <w:p w14:paraId="75A9B9B6"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40" w:name="lt_pId524"/>
            <w:r w:rsidRPr="00537311">
              <w:rPr>
                <w:rFonts w:cs="Calibri" w:hint="eastAsia"/>
                <w:szCs w:val="24"/>
                <w:lang w:eastAsia="zh-CN"/>
              </w:rPr>
              <w:lastRenderedPageBreak/>
              <w:t>一些成员认为，考虑到国情，该款确保了灵活性；而另一些成员则认为，该款并不灵活，因为该款在国际条约中是不相关的，因为它“受国内法律制约”。他们指出，对服务质量的期望将因技术及其发展状况而异。</w:t>
            </w:r>
            <w:bookmarkStart w:id="141" w:name="lt_pId525"/>
            <w:bookmarkEnd w:id="140"/>
            <w:r w:rsidRPr="00537311">
              <w:rPr>
                <w:rFonts w:hint="eastAsia"/>
                <w:szCs w:val="24"/>
                <w:lang w:eastAsia="zh-CN"/>
              </w:rPr>
              <w:t>这些成员建议，成员</w:t>
            </w:r>
            <w:r w:rsidRPr="00537311">
              <w:rPr>
                <w:szCs w:val="24"/>
                <w:lang w:eastAsia="zh-CN"/>
              </w:rPr>
              <w:t>国根据</w:t>
            </w:r>
            <w:r w:rsidRPr="00537311">
              <w:rPr>
                <w:rFonts w:hint="eastAsia"/>
                <w:szCs w:val="24"/>
                <w:lang w:eastAsia="zh-CN"/>
              </w:rPr>
              <w:t>该款</w:t>
            </w:r>
            <w:r w:rsidRPr="00537311">
              <w:rPr>
                <w:szCs w:val="24"/>
                <w:lang w:eastAsia="zh-CN"/>
              </w:rPr>
              <w:t>采取的</w:t>
            </w:r>
            <w:r w:rsidRPr="00537311">
              <w:rPr>
                <w:szCs w:val="24"/>
                <w:lang w:eastAsia="zh-CN"/>
              </w:rPr>
              <w:lastRenderedPageBreak/>
              <w:t>确保特定服务质量水平的行动可能会阻碍创</w:t>
            </w:r>
            <w:r w:rsidRPr="00537311">
              <w:rPr>
                <w:rFonts w:hint="eastAsia"/>
                <w:szCs w:val="24"/>
                <w:lang w:eastAsia="zh-CN"/>
              </w:rPr>
              <w:t>新。</w:t>
            </w:r>
            <w:bookmarkEnd w:id="141"/>
          </w:p>
          <w:p w14:paraId="0B46709C"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285ABCF5"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一些成员认为，在这一款中，“用户”的定义可能不包括机器人等新兴技术。</w:t>
            </w:r>
          </w:p>
          <w:p w14:paraId="3C0FC3E4"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43DAE735"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一些成员认为，该款没有反映所有相关的国际电联标准。</w:t>
            </w:r>
          </w:p>
        </w:tc>
        <w:tc>
          <w:tcPr>
            <w:tcW w:w="2626" w:type="dxa"/>
          </w:tcPr>
          <w:p w14:paraId="3FE4ACE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42C8F84C"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2EA5D2B"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64050120"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F0925E8"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tc>
      </w:tr>
      <w:tr w:rsidR="00537311" w:rsidRPr="00537311" w14:paraId="434DF50F" w14:textId="77777777" w:rsidTr="002E44C9">
        <w:tc>
          <w:tcPr>
            <w:tcW w:w="1137" w:type="dxa"/>
          </w:tcPr>
          <w:p w14:paraId="549BFD97" w14:textId="729999BB" w:rsidR="00537311" w:rsidRPr="00537311" w:rsidRDefault="007819DB" w:rsidP="007819DB">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31</w:t>
            </w:r>
          </w:p>
        </w:tc>
        <w:tc>
          <w:tcPr>
            <w:tcW w:w="3026" w:type="dxa"/>
          </w:tcPr>
          <w:p w14:paraId="7F5C6FD4"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highlight w:val="yellow"/>
                <w:lang w:eastAsia="zh-CN"/>
              </w:rPr>
            </w:pPr>
            <w:r w:rsidRPr="00537311">
              <w:rPr>
                <w:rFonts w:cstheme="minorHAnsi"/>
                <w:b/>
                <w:bCs/>
                <w:szCs w:val="24"/>
                <w:lang w:eastAsia="zh-CN"/>
              </w:rPr>
              <w:t xml:space="preserve">3.5 </w:t>
            </w:r>
            <w:r w:rsidRPr="00537311">
              <w:rPr>
                <w:rFonts w:cstheme="minorHAnsi" w:hint="eastAsia"/>
                <w:b/>
                <w:szCs w:val="24"/>
                <w:lang w:eastAsia="zh-CN"/>
              </w:rPr>
              <w:t>成员国须努力确保建议书中规定的国际电信码号资源仅由被分配方使用，且仅能用于分配所指定的目的，并确保未分配资源不被使用。</w:t>
            </w:r>
          </w:p>
        </w:tc>
        <w:tc>
          <w:tcPr>
            <w:tcW w:w="2802" w:type="dxa"/>
          </w:tcPr>
          <w:p w14:paraId="183B2063"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tc>
        <w:tc>
          <w:tcPr>
            <w:tcW w:w="2187" w:type="dxa"/>
          </w:tcPr>
          <w:p w14:paraId="2F563FEC" w14:textId="77777777" w:rsidR="00537311" w:rsidRPr="00537311" w:rsidRDefault="00537311" w:rsidP="00537311">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bCs/>
                <w:szCs w:val="24"/>
                <w:lang w:eastAsia="zh-CN"/>
              </w:rPr>
            </w:pPr>
            <w:r w:rsidRPr="00537311">
              <w:rPr>
                <w:rFonts w:cs="Calibri" w:hint="eastAsia"/>
                <w:bCs/>
                <w:szCs w:val="24"/>
                <w:lang w:eastAsia="zh-CN"/>
              </w:rPr>
              <w:t>一些成员认为，该款是适用的，能够促进网络和业务的发展，同时确保了成员国的权利，并为问</w:t>
            </w:r>
            <w:proofErr w:type="gramStart"/>
            <w:r w:rsidRPr="00537311">
              <w:rPr>
                <w:rFonts w:cs="Calibri" w:hint="eastAsia"/>
                <w:bCs/>
                <w:szCs w:val="24"/>
                <w:lang w:eastAsia="zh-CN"/>
              </w:rPr>
              <w:t>责目的</w:t>
            </w:r>
            <w:proofErr w:type="gramEnd"/>
            <w:r w:rsidRPr="00537311">
              <w:rPr>
                <w:rFonts w:cs="Calibri" w:hint="eastAsia"/>
                <w:bCs/>
                <w:szCs w:val="24"/>
                <w:lang w:eastAsia="zh-CN"/>
              </w:rPr>
              <w:t>强制遵</w:t>
            </w:r>
            <w:r w:rsidRPr="00537311">
              <w:rPr>
                <w:rFonts w:cs="Calibri" w:hint="eastAsia"/>
                <w:bCs/>
                <w:szCs w:val="24"/>
                <w:lang w:eastAsia="zh-CN"/>
              </w:rPr>
              <w:lastRenderedPageBreak/>
              <w:t>守有关码号资源的规定。</w:t>
            </w:r>
          </w:p>
          <w:p w14:paraId="1ADEFEED" w14:textId="77777777" w:rsidR="00537311" w:rsidRPr="00537311" w:rsidRDefault="00537311" w:rsidP="00537311">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bCs/>
                <w:szCs w:val="24"/>
                <w:lang w:eastAsia="zh-CN"/>
              </w:rPr>
            </w:pPr>
          </w:p>
          <w:p w14:paraId="77E69ACB" w14:textId="77777777" w:rsidR="00537311" w:rsidRPr="00537311" w:rsidRDefault="00537311" w:rsidP="00537311">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bookmarkStart w:id="142" w:name="lt_pId534"/>
            <w:r w:rsidRPr="00537311">
              <w:rPr>
                <w:rFonts w:cs="Calibri" w:hint="eastAsia"/>
                <w:szCs w:val="24"/>
                <w:lang w:eastAsia="zh-CN"/>
              </w:rPr>
              <w:t>一些成员认为，该款很薄弱，因为“成员国须努力确保”是不可执行的</w:t>
            </w:r>
            <w:bookmarkEnd w:id="142"/>
            <w:r w:rsidRPr="00537311">
              <w:rPr>
                <w:rFonts w:cs="Calibri" w:hint="eastAsia"/>
                <w:szCs w:val="24"/>
                <w:lang w:eastAsia="zh-CN"/>
              </w:rPr>
              <w:t>。</w:t>
            </w:r>
          </w:p>
          <w:p w14:paraId="64CD4FA3" w14:textId="77777777" w:rsidR="00537311" w:rsidRPr="00537311" w:rsidRDefault="00537311" w:rsidP="00537311">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p>
          <w:p w14:paraId="3374FDA7" w14:textId="77777777" w:rsidR="00537311" w:rsidRPr="00537311" w:rsidRDefault="00537311" w:rsidP="00537311">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bookmarkStart w:id="143" w:name="lt_pId535"/>
            <w:r w:rsidRPr="00537311">
              <w:rPr>
                <w:rFonts w:cs="Calibri" w:hint="eastAsia"/>
                <w:szCs w:val="24"/>
                <w:lang w:eastAsia="zh-CN"/>
              </w:rPr>
              <w:t>一些成员认为，</w:t>
            </w:r>
            <w:r w:rsidRPr="00537311">
              <w:rPr>
                <w:rFonts w:cstheme="minorHAnsi" w:hint="eastAsia"/>
                <w:szCs w:val="24"/>
                <w:lang w:eastAsia="zh-CN"/>
              </w:rPr>
              <w:t>该款难以应用，因为如序言所述，应当明确界定应用此款所需的措施，以确保全球统一</w:t>
            </w:r>
            <w:bookmarkEnd w:id="143"/>
            <w:r w:rsidRPr="00537311">
              <w:rPr>
                <w:rFonts w:cstheme="minorHAnsi" w:hint="eastAsia"/>
                <w:szCs w:val="24"/>
                <w:lang w:eastAsia="zh-CN"/>
              </w:rPr>
              <w:t>。</w:t>
            </w:r>
          </w:p>
        </w:tc>
        <w:tc>
          <w:tcPr>
            <w:tcW w:w="2220" w:type="dxa"/>
          </w:tcPr>
          <w:p w14:paraId="2A33B68D"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lastRenderedPageBreak/>
              <w:t>一些成员认为，该款确保了灵活性，因为它确保准确使用码号资源。</w:t>
            </w:r>
          </w:p>
          <w:p w14:paraId="1CEF129F"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1AAA179C"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lastRenderedPageBreak/>
              <w:t>一些成员认为，灵活性问题并不存在，因为该款不可执行。</w:t>
            </w:r>
          </w:p>
          <w:p w14:paraId="0A5877D8"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7EFA4779"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一些成员认为，该款没有考虑到寻址和命名。</w:t>
            </w:r>
          </w:p>
          <w:p w14:paraId="6294DB06"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03A36EF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一些成员认为，提及“</w:t>
            </w:r>
            <w:r w:rsidRPr="00537311">
              <w:rPr>
                <w:rFonts w:cs="Calibri" w:hint="eastAsia"/>
                <w:szCs w:val="24"/>
                <w:lang w:eastAsia="zh-CN"/>
              </w:rPr>
              <w:t>ITU-T</w:t>
            </w:r>
            <w:r w:rsidRPr="00537311">
              <w:rPr>
                <w:rFonts w:cs="Calibri" w:hint="eastAsia"/>
                <w:szCs w:val="24"/>
                <w:lang w:eastAsia="zh-CN"/>
              </w:rPr>
              <w:t>建议书”限制了案文的灵活性。</w:t>
            </w:r>
          </w:p>
        </w:tc>
        <w:tc>
          <w:tcPr>
            <w:tcW w:w="2626" w:type="dxa"/>
          </w:tcPr>
          <w:p w14:paraId="2FE3CD66"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514B7E39"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8362513"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一些成员表示，该款并无必要，因为它不再是适用或灵活的。</w:t>
            </w:r>
          </w:p>
          <w:p w14:paraId="303937F9"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E251EC8"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hint="eastAsia"/>
                <w:szCs w:val="24"/>
                <w:lang w:eastAsia="zh-CN"/>
              </w:rPr>
              <w:t>其他一些成员建议，该款需要更新，以反映国际电联的标准。</w:t>
            </w:r>
          </w:p>
          <w:p w14:paraId="111A9189"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537311" w:rsidRPr="00537311" w14:paraId="1398C0D0" w14:textId="77777777" w:rsidTr="002E44C9">
        <w:tc>
          <w:tcPr>
            <w:tcW w:w="1137" w:type="dxa"/>
          </w:tcPr>
          <w:p w14:paraId="20BF1472" w14:textId="72A94EBE" w:rsidR="00537311" w:rsidRPr="00537311" w:rsidRDefault="00377826" w:rsidP="00377826">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lastRenderedPageBreak/>
              <w:t>32</w:t>
            </w:r>
          </w:p>
        </w:tc>
        <w:tc>
          <w:tcPr>
            <w:tcW w:w="3026" w:type="dxa"/>
          </w:tcPr>
          <w:p w14:paraId="5D8024A4" w14:textId="2F6D1BFF"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537311">
              <w:rPr>
                <w:rFonts w:cs="Calibri"/>
                <w:b/>
                <w:bCs/>
                <w:szCs w:val="24"/>
                <w:lang w:eastAsia="zh-CN"/>
              </w:rPr>
              <w:t xml:space="preserve">3.6 </w:t>
            </w:r>
            <w:r w:rsidRPr="00537311">
              <w:rPr>
                <w:rFonts w:cs="Microsoft YaHei" w:hint="eastAsia"/>
                <w:b/>
                <w:szCs w:val="24"/>
                <w:lang w:eastAsia="zh-CN"/>
              </w:rPr>
              <w:t>成员国须在考虑相关</w:t>
            </w:r>
            <w:r w:rsidRPr="00537311">
              <w:rPr>
                <w:rFonts w:cs="Calibri"/>
                <w:b/>
                <w:szCs w:val="24"/>
                <w:lang w:eastAsia="zh-CN"/>
              </w:rPr>
              <w:t>ITU-T</w:t>
            </w:r>
            <w:r w:rsidRPr="00537311">
              <w:rPr>
                <w:rFonts w:cs="Microsoft YaHei" w:hint="eastAsia"/>
                <w:b/>
                <w:szCs w:val="24"/>
                <w:lang w:eastAsia="zh-CN"/>
              </w:rPr>
              <w:t>建议书的情况下，努力确保提供国际主叫线路标识（</w:t>
            </w:r>
            <w:r w:rsidRPr="00537311">
              <w:rPr>
                <w:rFonts w:cs="Calibri"/>
                <w:b/>
                <w:szCs w:val="24"/>
                <w:lang w:eastAsia="zh-CN"/>
              </w:rPr>
              <w:t>CLI</w:t>
            </w:r>
            <w:r w:rsidR="002C1000">
              <w:rPr>
                <w:rFonts w:cs="Microsoft YaHei" w:hint="eastAsia"/>
                <w:b/>
                <w:szCs w:val="24"/>
                <w:lang w:eastAsia="zh-CN"/>
              </w:rPr>
              <w:t>）</w:t>
            </w:r>
            <w:r w:rsidRPr="00537311">
              <w:rPr>
                <w:rFonts w:cs="Microsoft YaHei" w:hint="eastAsia"/>
                <w:b/>
                <w:szCs w:val="24"/>
                <w:lang w:eastAsia="zh-CN"/>
              </w:rPr>
              <w:t>。</w:t>
            </w:r>
          </w:p>
        </w:tc>
        <w:tc>
          <w:tcPr>
            <w:tcW w:w="2802" w:type="dxa"/>
          </w:tcPr>
          <w:p w14:paraId="180A8F82"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tc>
        <w:tc>
          <w:tcPr>
            <w:tcW w:w="2187" w:type="dxa"/>
          </w:tcPr>
          <w:p w14:paraId="68301F3A" w14:textId="77777777" w:rsidR="00537311" w:rsidRPr="00537311" w:rsidRDefault="00537311" w:rsidP="00537311">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bCs/>
                <w:szCs w:val="24"/>
                <w:lang w:eastAsia="zh-CN"/>
              </w:rPr>
            </w:pPr>
            <w:r w:rsidRPr="00537311">
              <w:rPr>
                <w:rFonts w:cs="Calibri" w:hint="eastAsia"/>
                <w:szCs w:val="24"/>
                <w:lang w:eastAsia="zh-CN"/>
              </w:rPr>
              <w:t>一些成员认为，该款是适用的，能够促进网络和服务的发展</w:t>
            </w:r>
            <w:r w:rsidRPr="00537311">
              <w:rPr>
                <w:rFonts w:cs="Calibri" w:hint="eastAsia"/>
                <w:bCs/>
                <w:szCs w:val="24"/>
                <w:lang w:eastAsia="zh-CN"/>
              </w:rPr>
              <w:t>。</w:t>
            </w:r>
          </w:p>
          <w:p w14:paraId="192AEC55" w14:textId="77777777" w:rsidR="00537311" w:rsidRPr="00537311" w:rsidRDefault="00537311" w:rsidP="00537311">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p>
          <w:p w14:paraId="1EB940D0" w14:textId="77777777" w:rsidR="00537311" w:rsidRPr="00537311" w:rsidRDefault="00537311" w:rsidP="00537311">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一些成员认为，“成员国应努力确</w:t>
            </w:r>
            <w:r w:rsidRPr="00537311">
              <w:rPr>
                <w:rFonts w:cs="Calibri" w:hint="eastAsia"/>
                <w:szCs w:val="24"/>
                <w:lang w:eastAsia="zh-CN"/>
              </w:rPr>
              <w:lastRenderedPageBreak/>
              <w:t>保”是不可执行的。</w:t>
            </w:r>
          </w:p>
          <w:p w14:paraId="43F82D6D" w14:textId="77777777" w:rsidR="00537311" w:rsidRPr="00537311" w:rsidRDefault="00537311" w:rsidP="00537311">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p>
          <w:p w14:paraId="22F37B7A" w14:textId="77777777" w:rsidR="00537311" w:rsidRPr="00537311" w:rsidRDefault="00537311" w:rsidP="00537311">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bookmarkStart w:id="144" w:name="lt_pId547"/>
            <w:r w:rsidRPr="00537311">
              <w:rPr>
                <w:rFonts w:cs="Calibri" w:hint="eastAsia"/>
                <w:szCs w:val="24"/>
                <w:lang w:eastAsia="zh-CN"/>
              </w:rPr>
              <w:t>一些成员认为，</w:t>
            </w:r>
            <w:r w:rsidRPr="00537311">
              <w:rPr>
                <w:rFonts w:cstheme="minorHAnsi" w:hint="eastAsia"/>
                <w:szCs w:val="24"/>
                <w:lang w:eastAsia="zh-CN"/>
              </w:rPr>
              <w:t>此款难以应用，因为如序言所述，应当明确界定应用此款所需的措施，以确保全球统一。</w:t>
            </w:r>
            <w:bookmarkEnd w:id="144"/>
          </w:p>
          <w:p w14:paraId="71D4B8BB" w14:textId="77777777" w:rsidR="00537311" w:rsidRPr="00537311" w:rsidRDefault="00537311" w:rsidP="00537311">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p>
          <w:p w14:paraId="08BFCDBB" w14:textId="7C804133" w:rsidR="00537311" w:rsidRPr="00537311" w:rsidRDefault="00537311" w:rsidP="00537311">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一些成员认为，鉴于国际电信服务市场的技术进步和</w:t>
            </w:r>
            <w:proofErr w:type="gramStart"/>
            <w:r w:rsidRPr="00537311">
              <w:rPr>
                <w:rFonts w:cs="Calibri" w:hint="eastAsia"/>
                <w:szCs w:val="24"/>
                <w:lang w:eastAsia="zh-CN"/>
              </w:rPr>
              <w:t>物联网</w:t>
            </w:r>
            <w:proofErr w:type="gramEnd"/>
            <w:r w:rsidRPr="00537311">
              <w:rPr>
                <w:rFonts w:cs="Calibri" w:hint="eastAsia"/>
                <w:szCs w:val="24"/>
                <w:lang w:eastAsia="zh-CN"/>
              </w:rPr>
              <w:t>（</w:t>
            </w:r>
            <w:r w:rsidRPr="00537311">
              <w:rPr>
                <w:rFonts w:cs="Calibri" w:hint="eastAsia"/>
                <w:szCs w:val="24"/>
                <w:lang w:eastAsia="zh-CN"/>
              </w:rPr>
              <w:t>IoT</w:t>
            </w:r>
            <w:r w:rsidR="002C1000">
              <w:rPr>
                <w:rFonts w:cs="Calibri" w:hint="eastAsia"/>
                <w:szCs w:val="24"/>
                <w:lang w:eastAsia="zh-CN"/>
              </w:rPr>
              <w:t>）</w:t>
            </w:r>
            <w:r w:rsidRPr="00537311">
              <w:rPr>
                <w:rFonts w:cs="Calibri" w:hint="eastAsia"/>
                <w:szCs w:val="24"/>
                <w:lang w:eastAsia="zh-CN"/>
              </w:rPr>
              <w:t>应用的引入，该款没有考虑到</w:t>
            </w:r>
            <w:r w:rsidRPr="00537311">
              <w:rPr>
                <w:rFonts w:cs="Calibri"/>
                <w:szCs w:val="24"/>
                <w:lang w:eastAsia="zh-CN"/>
              </w:rPr>
              <w:t>始发地标识</w:t>
            </w:r>
            <w:r w:rsidRPr="00537311">
              <w:rPr>
                <w:rFonts w:cs="Calibri" w:hint="eastAsia"/>
                <w:szCs w:val="24"/>
                <w:lang w:eastAsia="zh-CN"/>
              </w:rPr>
              <w:t>符。</w:t>
            </w:r>
          </w:p>
          <w:p w14:paraId="414432B6" w14:textId="77777777" w:rsidR="00537311" w:rsidRPr="00537311" w:rsidRDefault="00537311" w:rsidP="00537311">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szCs w:val="24"/>
                <w:lang w:eastAsia="zh-CN"/>
              </w:rPr>
            </w:pPr>
          </w:p>
          <w:p w14:paraId="705A374C" w14:textId="77777777" w:rsidR="00537311" w:rsidRPr="00537311" w:rsidRDefault="00537311" w:rsidP="00537311">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bCs/>
                <w:szCs w:val="24"/>
                <w:lang w:eastAsia="zh-CN"/>
              </w:rPr>
            </w:pPr>
            <w:r w:rsidRPr="00537311">
              <w:rPr>
                <w:rFonts w:cs="Calibri" w:hint="eastAsia"/>
                <w:szCs w:val="24"/>
                <w:lang w:eastAsia="zh-CN"/>
              </w:rPr>
              <w:t>一些成员认为，</w:t>
            </w:r>
            <w:proofErr w:type="gramStart"/>
            <w:r w:rsidRPr="00537311">
              <w:rPr>
                <w:rFonts w:cs="Calibri" w:hint="eastAsia"/>
                <w:szCs w:val="24"/>
                <w:lang w:eastAsia="zh-CN"/>
              </w:rPr>
              <w:t>出于问</w:t>
            </w:r>
            <w:proofErr w:type="gramEnd"/>
            <w:r w:rsidRPr="00537311">
              <w:rPr>
                <w:rFonts w:cs="Calibri" w:hint="eastAsia"/>
                <w:szCs w:val="24"/>
                <w:lang w:eastAsia="zh-CN"/>
              </w:rPr>
              <w:t>责目的，必须维护</w:t>
            </w:r>
            <w:r w:rsidRPr="00537311">
              <w:rPr>
                <w:rFonts w:cs="Calibri"/>
                <w:szCs w:val="24"/>
                <w:lang w:eastAsia="zh-CN"/>
              </w:rPr>
              <w:t>CLI</w:t>
            </w:r>
            <w:r w:rsidRPr="00537311">
              <w:rPr>
                <w:rFonts w:cs="Calibri" w:hint="eastAsia"/>
                <w:szCs w:val="24"/>
                <w:lang w:eastAsia="zh-CN"/>
              </w:rPr>
              <w:t>。</w:t>
            </w:r>
          </w:p>
        </w:tc>
        <w:tc>
          <w:tcPr>
            <w:tcW w:w="2220" w:type="dxa"/>
          </w:tcPr>
          <w:p w14:paraId="50084DE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bCs/>
                <w:szCs w:val="24"/>
                <w:lang w:eastAsia="zh-CN"/>
              </w:rPr>
            </w:pPr>
            <w:bookmarkStart w:id="145" w:name="lt_pId550"/>
            <w:r w:rsidRPr="00537311">
              <w:rPr>
                <w:rFonts w:cs="Calibri" w:hint="eastAsia"/>
                <w:bCs/>
                <w:szCs w:val="24"/>
                <w:lang w:eastAsia="zh-CN"/>
              </w:rPr>
              <w:lastRenderedPageBreak/>
              <w:t>一些成员认为，该款确保了灵活性，指出它限制了</w:t>
            </w:r>
            <w:r w:rsidRPr="00537311">
              <w:rPr>
                <w:rFonts w:cs="Calibri" w:hint="eastAsia"/>
                <w:bCs/>
                <w:szCs w:val="24"/>
                <w:lang w:val="en-US" w:eastAsia="zh-CN"/>
              </w:rPr>
              <w:t>对</w:t>
            </w:r>
            <w:r w:rsidRPr="00537311">
              <w:rPr>
                <w:rFonts w:cs="Calibri" w:hint="eastAsia"/>
                <w:bCs/>
                <w:szCs w:val="24"/>
                <w:lang w:eastAsia="zh-CN"/>
              </w:rPr>
              <w:t>CLI</w:t>
            </w:r>
            <w:r w:rsidRPr="00537311">
              <w:rPr>
                <w:rFonts w:cs="Calibri" w:hint="eastAsia"/>
                <w:bCs/>
                <w:szCs w:val="24"/>
                <w:lang w:eastAsia="zh-CN"/>
              </w:rPr>
              <w:t>的操纵，后者可能导致国际呼叫的路由和计费不准确或不成功</w:t>
            </w:r>
            <w:bookmarkEnd w:id="145"/>
            <w:r w:rsidRPr="00537311">
              <w:rPr>
                <w:rFonts w:cs="Calibri" w:hint="eastAsia"/>
                <w:bCs/>
                <w:szCs w:val="24"/>
                <w:lang w:eastAsia="zh-CN"/>
              </w:rPr>
              <w:t>。</w:t>
            </w:r>
          </w:p>
          <w:p w14:paraId="69A08089"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bCs/>
                <w:szCs w:val="24"/>
                <w:lang w:eastAsia="zh-CN"/>
              </w:rPr>
            </w:pPr>
          </w:p>
          <w:p w14:paraId="4D6FF2C4"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lastRenderedPageBreak/>
              <w:t>一些成员认为，如果该款导致遵守多余的建议书，则可能是不灵活的，因为它没有具体说明哪些</w:t>
            </w:r>
            <w:r w:rsidRPr="00537311">
              <w:rPr>
                <w:rFonts w:cs="Calibri" w:hint="eastAsia"/>
                <w:szCs w:val="24"/>
                <w:lang w:eastAsia="zh-CN"/>
              </w:rPr>
              <w:t>ITU-T</w:t>
            </w:r>
            <w:r w:rsidRPr="00537311">
              <w:rPr>
                <w:rFonts w:cs="Calibri" w:hint="eastAsia"/>
                <w:szCs w:val="24"/>
                <w:lang w:eastAsia="zh-CN"/>
              </w:rPr>
              <w:t>建议书是“相关的”。</w:t>
            </w:r>
          </w:p>
          <w:p w14:paraId="5AC131BA"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一些成员认为，提及</w:t>
            </w:r>
            <w:r w:rsidRPr="00537311">
              <w:rPr>
                <w:rFonts w:cs="Calibri" w:hint="eastAsia"/>
                <w:szCs w:val="24"/>
                <w:lang w:eastAsia="zh-CN"/>
              </w:rPr>
              <w:t>ITU-T</w:t>
            </w:r>
            <w:r w:rsidRPr="00537311">
              <w:rPr>
                <w:rFonts w:cs="Calibri" w:hint="eastAsia"/>
                <w:szCs w:val="24"/>
                <w:lang w:eastAsia="zh-CN"/>
              </w:rPr>
              <w:t>建议书限制了案文的灵活性。</w:t>
            </w:r>
          </w:p>
          <w:p w14:paraId="409D9552"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78764214" w14:textId="72123048"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bCs/>
                <w:szCs w:val="24"/>
                <w:lang w:eastAsia="zh-CN"/>
              </w:rPr>
            </w:pPr>
            <w:bookmarkStart w:id="146" w:name="lt_pId553"/>
            <w:r w:rsidRPr="00537311">
              <w:rPr>
                <w:rFonts w:cs="Calibri" w:hint="eastAsia"/>
                <w:szCs w:val="24"/>
                <w:lang w:eastAsia="zh-CN"/>
              </w:rPr>
              <w:t>一些成员认为，</w:t>
            </w:r>
            <w:r w:rsidRPr="00537311">
              <w:rPr>
                <w:rFonts w:hint="eastAsia"/>
                <w:szCs w:val="24"/>
                <w:lang w:eastAsia="zh-CN"/>
              </w:rPr>
              <w:t>随着（路由</w:t>
            </w:r>
            <w:r w:rsidR="002C1000">
              <w:rPr>
                <w:rFonts w:hint="eastAsia"/>
                <w:szCs w:val="24"/>
                <w:lang w:eastAsia="zh-CN"/>
              </w:rPr>
              <w:t>）</w:t>
            </w:r>
            <w:r w:rsidRPr="00537311">
              <w:rPr>
                <w:rFonts w:hint="eastAsia"/>
                <w:szCs w:val="24"/>
                <w:lang w:eastAsia="zh-CN"/>
              </w:rPr>
              <w:t>大量转向</w:t>
            </w:r>
            <w:r w:rsidRPr="00537311">
              <w:rPr>
                <w:rFonts w:hint="eastAsia"/>
                <w:szCs w:val="24"/>
                <w:lang w:eastAsia="zh-CN"/>
              </w:rPr>
              <w:t>IP</w:t>
            </w:r>
            <w:r w:rsidRPr="00537311">
              <w:rPr>
                <w:rFonts w:hint="eastAsia"/>
                <w:szCs w:val="24"/>
                <w:lang w:eastAsia="zh-CN"/>
              </w:rPr>
              <w:t>，必须要考虑到在存在安全风险的情况下，</w:t>
            </w:r>
            <w:r w:rsidRPr="00537311">
              <w:rPr>
                <w:rFonts w:hint="eastAsia"/>
                <w:szCs w:val="24"/>
                <w:lang w:eastAsia="zh-CN"/>
              </w:rPr>
              <w:t>IP</w:t>
            </w:r>
            <w:r w:rsidRPr="00537311">
              <w:rPr>
                <w:rFonts w:hint="eastAsia"/>
                <w:szCs w:val="24"/>
                <w:lang w:eastAsia="zh-CN"/>
              </w:rPr>
              <w:t>地址的可用性。</w:t>
            </w:r>
            <w:bookmarkEnd w:id="146"/>
          </w:p>
        </w:tc>
        <w:tc>
          <w:tcPr>
            <w:tcW w:w="2626" w:type="dxa"/>
          </w:tcPr>
          <w:p w14:paraId="6BD1EA8E"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6F203C00"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2AAB3ED"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29C5628A"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4622100"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Cs/>
                <w:szCs w:val="24"/>
                <w:lang w:eastAsia="zh-CN"/>
              </w:rPr>
            </w:pPr>
            <w:r w:rsidRPr="00537311">
              <w:rPr>
                <w:rFonts w:cs="Calibri" w:hint="eastAsia"/>
                <w:szCs w:val="24"/>
                <w:lang w:eastAsia="zh-CN"/>
              </w:rPr>
              <w:lastRenderedPageBreak/>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tc>
      </w:tr>
      <w:tr w:rsidR="00537311" w:rsidRPr="00537311" w14:paraId="11A7B4B1" w14:textId="77777777" w:rsidTr="002E44C9">
        <w:tc>
          <w:tcPr>
            <w:tcW w:w="1137" w:type="dxa"/>
          </w:tcPr>
          <w:p w14:paraId="6629ADCC" w14:textId="6269DD64" w:rsidR="00537311" w:rsidRPr="00537311" w:rsidRDefault="000D2650" w:rsidP="000D2650">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lastRenderedPageBreak/>
              <w:t>33</w:t>
            </w:r>
          </w:p>
        </w:tc>
        <w:tc>
          <w:tcPr>
            <w:tcW w:w="3026" w:type="dxa"/>
          </w:tcPr>
          <w:p w14:paraId="67FD5AD3"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537311">
              <w:rPr>
                <w:rFonts w:cs="Calibri"/>
                <w:b/>
                <w:bCs/>
                <w:szCs w:val="24"/>
                <w:lang w:eastAsia="zh-CN"/>
              </w:rPr>
              <w:t xml:space="preserve">3.7 </w:t>
            </w:r>
            <w:r w:rsidRPr="00537311">
              <w:rPr>
                <w:rFonts w:cs="Microsoft YaHei" w:hint="eastAsia"/>
                <w:b/>
                <w:szCs w:val="24"/>
                <w:lang w:eastAsia="zh-CN"/>
              </w:rPr>
              <w:t>成员国应为建立区域电信业务交换点创造有利环境，以便提高质量，增强网络连接性和恢复能力，促进竞争并降低国际电信互连费用。</w:t>
            </w:r>
          </w:p>
        </w:tc>
        <w:tc>
          <w:tcPr>
            <w:tcW w:w="2802" w:type="dxa"/>
          </w:tcPr>
          <w:p w14:paraId="7D924A2F"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tc>
        <w:tc>
          <w:tcPr>
            <w:tcW w:w="2187" w:type="dxa"/>
          </w:tcPr>
          <w:p w14:paraId="7034DEBD" w14:textId="77777777" w:rsidR="00537311" w:rsidRPr="00537311" w:rsidRDefault="00537311" w:rsidP="00537311">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bCs/>
                <w:szCs w:val="24"/>
                <w:lang w:eastAsia="zh-CN"/>
              </w:rPr>
            </w:pPr>
            <w:bookmarkStart w:id="147" w:name="lt_pId559"/>
            <w:r w:rsidRPr="00537311">
              <w:rPr>
                <w:rFonts w:cs="Calibri" w:hint="eastAsia"/>
                <w:szCs w:val="24"/>
                <w:lang w:eastAsia="zh-CN"/>
              </w:rPr>
              <w:t>一些成员认为，该款是适用的，能够促进网络和服务的发展，并指出，该款要求成员国促进一个以上的业务互连点。</w:t>
            </w:r>
            <w:bookmarkEnd w:id="147"/>
          </w:p>
          <w:p w14:paraId="3751E7A1" w14:textId="77777777" w:rsidR="00537311" w:rsidRPr="00537311" w:rsidRDefault="00537311" w:rsidP="00537311">
            <w:pPr>
              <w:tabs>
                <w:tab w:val="clear" w:pos="794"/>
                <w:tab w:val="clear" w:pos="1191"/>
                <w:tab w:val="clear" w:pos="1588"/>
                <w:tab w:val="clear" w:pos="1985"/>
                <w:tab w:val="center" w:pos="1608"/>
              </w:tabs>
              <w:overflowPunct/>
              <w:autoSpaceDE/>
              <w:autoSpaceDN/>
              <w:adjustRightInd/>
              <w:spacing w:before="60" w:after="60" w:line="259" w:lineRule="auto"/>
              <w:textAlignment w:val="auto"/>
              <w:rPr>
                <w:rFonts w:cs="Calibri"/>
                <w:bCs/>
                <w:szCs w:val="24"/>
                <w:lang w:eastAsia="zh-CN"/>
              </w:rPr>
            </w:pPr>
          </w:p>
          <w:p w14:paraId="5C2FE5C7" w14:textId="77777777" w:rsidR="00537311" w:rsidRPr="00537311" w:rsidRDefault="00537311" w:rsidP="00537311">
            <w:pPr>
              <w:spacing w:before="60" w:after="60"/>
              <w:rPr>
                <w:rFonts w:cs="Calibri"/>
                <w:bCs/>
                <w:szCs w:val="24"/>
                <w:lang w:eastAsia="zh-CN"/>
              </w:rPr>
            </w:pPr>
            <w:bookmarkStart w:id="148" w:name="lt_pId560"/>
            <w:r w:rsidRPr="00537311">
              <w:rPr>
                <w:rFonts w:cs="Calibri" w:hint="eastAsia"/>
                <w:szCs w:val="24"/>
                <w:lang w:eastAsia="zh-CN"/>
              </w:rPr>
              <w:t>一些成员认为，该款是</w:t>
            </w:r>
            <w:r w:rsidRPr="00537311">
              <w:rPr>
                <w:rFonts w:hint="eastAsia"/>
                <w:szCs w:val="24"/>
                <w:lang w:eastAsia="zh-CN"/>
              </w:rPr>
              <w:t>不可执行的，因为它只说成员国</w:t>
            </w:r>
            <w:r w:rsidRPr="00537311">
              <w:rPr>
                <w:rFonts w:ascii="SimSun" w:hAnsi="SimSun"/>
                <w:szCs w:val="24"/>
                <w:lang w:eastAsia="zh-CN"/>
              </w:rPr>
              <w:t>“</w:t>
            </w:r>
            <w:r w:rsidRPr="00537311">
              <w:rPr>
                <w:rFonts w:hint="eastAsia"/>
                <w:szCs w:val="24"/>
                <w:lang w:eastAsia="zh-CN"/>
              </w:rPr>
              <w:t>应该</w:t>
            </w:r>
            <w:r w:rsidRPr="00537311">
              <w:rPr>
                <w:rFonts w:ascii="SimSun" w:hAnsi="SimSun"/>
                <w:szCs w:val="24"/>
                <w:lang w:eastAsia="zh-CN"/>
              </w:rPr>
              <w:t>”</w:t>
            </w:r>
            <w:r w:rsidRPr="00537311">
              <w:rPr>
                <w:rFonts w:hint="eastAsia"/>
                <w:szCs w:val="24"/>
                <w:lang w:eastAsia="zh-CN"/>
              </w:rPr>
              <w:t>这样做，而没有确切说明</w:t>
            </w:r>
            <w:r w:rsidRPr="00537311">
              <w:rPr>
                <w:rFonts w:ascii="SimSun" w:hAnsi="SimSun"/>
                <w:szCs w:val="24"/>
                <w:lang w:eastAsia="zh-CN"/>
              </w:rPr>
              <w:t>“</w:t>
            </w:r>
            <w:r w:rsidRPr="00537311">
              <w:rPr>
                <w:rFonts w:hint="eastAsia"/>
                <w:szCs w:val="24"/>
                <w:lang w:eastAsia="zh-CN"/>
              </w:rPr>
              <w:t>有利的环境</w:t>
            </w:r>
            <w:r w:rsidRPr="00537311">
              <w:rPr>
                <w:rFonts w:ascii="SimSun" w:hAnsi="SimSun"/>
                <w:szCs w:val="24"/>
                <w:lang w:eastAsia="zh-CN"/>
              </w:rPr>
              <w:t>”</w:t>
            </w:r>
            <w:r w:rsidRPr="00537311">
              <w:rPr>
                <w:rFonts w:hint="eastAsia"/>
                <w:szCs w:val="24"/>
                <w:lang w:eastAsia="zh-CN"/>
              </w:rPr>
              <w:t>是什么意思</w:t>
            </w:r>
            <w:r w:rsidRPr="00537311">
              <w:rPr>
                <w:szCs w:val="24"/>
                <w:lang w:eastAsia="zh-CN"/>
              </w:rPr>
              <w:t>。</w:t>
            </w:r>
            <w:bookmarkEnd w:id="148"/>
          </w:p>
        </w:tc>
        <w:tc>
          <w:tcPr>
            <w:tcW w:w="2220" w:type="dxa"/>
          </w:tcPr>
          <w:p w14:paraId="348ED86A"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bCs/>
                <w:szCs w:val="24"/>
                <w:lang w:eastAsia="zh-CN"/>
              </w:rPr>
            </w:pPr>
            <w:r w:rsidRPr="00537311">
              <w:rPr>
                <w:rFonts w:cs="Calibri" w:hint="eastAsia"/>
                <w:bCs/>
                <w:szCs w:val="24"/>
                <w:lang w:eastAsia="zh-CN"/>
              </w:rPr>
              <w:t>一些成员认为，该款确保了灵活性。</w:t>
            </w:r>
          </w:p>
          <w:p w14:paraId="67111B2B"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bCs/>
                <w:szCs w:val="24"/>
                <w:lang w:eastAsia="zh-CN"/>
              </w:rPr>
            </w:pPr>
          </w:p>
          <w:p w14:paraId="164C3776"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szCs w:val="24"/>
                <w:lang w:eastAsia="zh-CN"/>
              </w:rPr>
            </w:pPr>
            <w:bookmarkStart w:id="149" w:name="lt_pId562"/>
            <w:r w:rsidRPr="00537311">
              <w:rPr>
                <w:rFonts w:cs="Calibri" w:hint="eastAsia"/>
                <w:szCs w:val="24"/>
                <w:lang w:eastAsia="zh-CN"/>
              </w:rPr>
              <w:t>一些成员认为，</w:t>
            </w:r>
            <w:r w:rsidRPr="00537311">
              <w:rPr>
                <w:szCs w:val="24"/>
                <w:lang w:eastAsia="zh-CN"/>
              </w:rPr>
              <w:t>在现代电信环境中，区域电信业务交换点的实施是私营部门的事情。</w:t>
            </w:r>
            <w:r w:rsidRPr="00537311">
              <w:rPr>
                <w:rFonts w:hint="eastAsia"/>
                <w:szCs w:val="24"/>
                <w:lang w:eastAsia="zh-CN"/>
              </w:rPr>
              <w:t>他们还指出，</w:t>
            </w:r>
            <w:r w:rsidRPr="00537311">
              <w:rPr>
                <w:szCs w:val="24"/>
                <w:lang w:eastAsia="zh-CN"/>
              </w:rPr>
              <w:t>有一种危险是，如果没有</w:t>
            </w:r>
            <w:r w:rsidRPr="00537311">
              <w:rPr>
                <w:rFonts w:hint="eastAsia"/>
                <w:szCs w:val="24"/>
                <w:lang w:eastAsia="zh-CN"/>
              </w:rPr>
              <w:t>“</w:t>
            </w:r>
            <w:r w:rsidRPr="00537311">
              <w:rPr>
                <w:szCs w:val="24"/>
                <w:lang w:eastAsia="zh-CN"/>
              </w:rPr>
              <w:t>有利环境</w:t>
            </w:r>
            <w:r w:rsidRPr="00537311">
              <w:rPr>
                <w:rFonts w:hint="eastAsia"/>
                <w:szCs w:val="24"/>
                <w:lang w:eastAsia="zh-CN"/>
              </w:rPr>
              <w:t>”</w:t>
            </w:r>
            <w:r w:rsidRPr="00537311">
              <w:rPr>
                <w:szCs w:val="24"/>
                <w:lang w:eastAsia="zh-CN"/>
              </w:rPr>
              <w:t>的明确定义，</w:t>
            </w:r>
            <w:r w:rsidRPr="00537311">
              <w:rPr>
                <w:rFonts w:hint="eastAsia"/>
                <w:szCs w:val="24"/>
                <w:lang w:eastAsia="zh-CN"/>
              </w:rPr>
              <w:t>成员</w:t>
            </w:r>
            <w:r w:rsidRPr="00537311">
              <w:rPr>
                <w:szCs w:val="24"/>
                <w:lang w:eastAsia="zh-CN"/>
              </w:rPr>
              <w:t>国可能会根据</w:t>
            </w:r>
            <w:r w:rsidRPr="00537311">
              <w:rPr>
                <w:rFonts w:hint="eastAsia"/>
                <w:szCs w:val="24"/>
                <w:lang w:eastAsia="zh-CN"/>
              </w:rPr>
              <w:t>该款</w:t>
            </w:r>
            <w:r w:rsidRPr="00537311">
              <w:rPr>
                <w:szCs w:val="24"/>
                <w:lang w:eastAsia="zh-CN"/>
              </w:rPr>
              <w:t>采取行动，这实际上会阻碍新</w:t>
            </w:r>
            <w:r w:rsidRPr="00537311">
              <w:rPr>
                <w:rFonts w:hint="eastAsia"/>
                <w:szCs w:val="24"/>
                <w:lang w:eastAsia="zh-CN"/>
              </w:rPr>
              <w:t>业务</w:t>
            </w:r>
            <w:r w:rsidRPr="00537311">
              <w:rPr>
                <w:szCs w:val="24"/>
                <w:lang w:eastAsia="zh-CN"/>
              </w:rPr>
              <w:t>的发展和提</w:t>
            </w:r>
            <w:r w:rsidRPr="00537311">
              <w:rPr>
                <w:rFonts w:hint="eastAsia"/>
                <w:szCs w:val="24"/>
                <w:lang w:eastAsia="zh-CN"/>
              </w:rPr>
              <w:t>供。</w:t>
            </w:r>
            <w:bookmarkEnd w:id="149"/>
          </w:p>
          <w:p w14:paraId="04F8607E"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479A8535"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一些成员认为，案文过于具体，不够灵活。</w:t>
            </w:r>
          </w:p>
          <w:p w14:paraId="0DF52E6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1200F6D7"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bCs/>
                <w:szCs w:val="24"/>
                <w:lang w:eastAsia="zh-CN"/>
              </w:rPr>
            </w:pPr>
            <w:r w:rsidRPr="00537311">
              <w:rPr>
                <w:rFonts w:cs="Calibri" w:hint="eastAsia"/>
                <w:szCs w:val="24"/>
                <w:lang w:eastAsia="zh-CN"/>
              </w:rPr>
              <w:t>一些成员认为，该款是灵活的。</w:t>
            </w:r>
          </w:p>
        </w:tc>
        <w:tc>
          <w:tcPr>
            <w:tcW w:w="2626" w:type="dxa"/>
          </w:tcPr>
          <w:p w14:paraId="4A0A410A"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一些成员认为，该款无需修改，因为它是适用和灵活的。</w:t>
            </w:r>
          </w:p>
          <w:p w14:paraId="066DF98C"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40B2C54"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7BB05C64"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7D56C47"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Cs/>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tc>
      </w:tr>
      <w:tr w:rsidR="00537311" w:rsidRPr="00537311" w14:paraId="0519A4B0" w14:textId="77777777" w:rsidTr="002E44C9">
        <w:tc>
          <w:tcPr>
            <w:tcW w:w="1137" w:type="dxa"/>
          </w:tcPr>
          <w:p w14:paraId="69CB960F" w14:textId="65FF2902" w:rsidR="00537311" w:rsidRPr="00537311" w:rsidRDefault="000D2650" w:rsidP="000D2650">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lastRenderedPageBreak/>
              <w:t>34</w:t>
            </w:r>
          </w:p>
        </w:tc>
        <w:tc>
          <w:tcPr>
            <w:tcW w:w="3026" w:type="dxa"/>
          </w:tcPr>
          <w:p w14:paraId="42489A49"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highlight w:val="yellow"/>
                <w:lang w:eastAsia="zh-CN"/>
              </w:rPr>
            </w:pPr>
            <w:r w:rsidRPr="00537311">
              <w:rPr>
                <w:rFonts w:cs="Calibri"/>
                <w:b/>
                <w:szCs w:val="24"/>
                <w:lang w:eastAsia="zh-CN"/>
              </w:rPr>
              <w:t xml:space="preserve">4.1 </w:t>
            </w:r>
            <w:r w:rsidRPr="00537311">
              <w:rPr>
                <w:rFonts w:cs="Microsoft YaHei" w:hint="eastAsia"/>
                <w:b/>
                <w:szCs w:val="24"/>
                <w:lang w:eastAsia="zh-CN"/>
              </w:rPr>
              <w:t>成员国须促进国际电信业务发展并须加强业务的公众可用性。</w:t>
            </w:r>
          </w:p>
        </w:tc>
        <w:tc>
          <w:tcPr>
            <w:tcW w:w="2802" w:type="dxa"/>
          </w:tcPr>
          <w:p w14:paraId="7653BE6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Calibri"/>
                <w:szCs w:val="24"/>
                <w:lang w:eastAsia="zh-CN"/>
              </w:rPr>
              <w:t xml:space="preserve">4.1 </w:t>
            </w:r>
            <w:r w:rsidRPr="00537311">
              <w:rPr>
                <w:rFonts w:cstheme="minorHAnsi" w:hint="eastAsia"/>
                <w:szCs w:val="24"/>
                <w:lang w:eastAsia="zh-CN"/>
              </w:rPr>
              <w:t>各成员须促进国际电信业务的开放，并须努力使此类业务能供其国内网的公众普遍使用。</w:t>
            </w:r>
          </w:p>
        </w:tc>
        <w:tc>
          <w:tcPr>
            <w:tcW w:w="2187" w:type="dxa"/>
          </w:tcPr>
          <w:p w14:paraId="05BB839B"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50" w:name="lt_pId573"/>
            <w:r w:rsidRPr="00537311">
              <w:rPr>
                <w:rFonts w:cs="Calibri" w:hint="eastAsia"/>
                <w:szCs w:val="24"/>
                <w:lang w:eastAsia="zh-CN"/>
              </w:rPr>
              <w:t>一些成员认为，该款适用于促进网络和业务的发展。</w:t>
            </w:r>
            <w:bookmarkStart w:id="151" w:name="lt_pId574"/>
            <w:bookmarkEnd w:id="150"/>
            <w:r w:rsidRPr="00537311">
              <w:rPr>
                <w:rFonts w:cs="Calibri" w:hint="eastAsia"/>
                <w:szCs w:val="24"/>
                <w:lang w:eastAsia="zh-CN"/>
              </w:rPr>
              <w:t>他们指出，该款</w:t>
            </w:r>
            <w:r w:rsidRPr="00537311">
              <w:rPr>
                <w:rFonts w:cs="Calibri"/>
                <w:szCs w:val="24"/>
                <w:lang w:eastAsia="zh-CN"/>
              </w:rPr>
              <w:t>允许各</w:t>
            </w:r>
            <w:r w:rsidRPr="00537311">
              <w:rPr>
                <w:rFonts w:cs="Calibri" w:hint="eastAsia"/>
                <w:szCs w:val="24"/>
                <w:lang w:eastAsia="zh-CN"/>
              </w:rPr>
              <w:t>成员</w:t>
            </w:r>
            <w:r w:rsidRPr="00537311">
              <w:rPr>
                <w:rFonts w:cs="Calibri"/>
                <w:szCs w:val="24"/>
                <w:lang w:eastAsia="zh-CN"/>
              </w:rPr>
              <w:t>国</w:t>
            </w:r>
            <w:r w:rsidRPr="00537311">
              <w:rPr>
                <w:rFonts w:cs="Calibri" w:hint="eastAsia"/>
                <w:szCs w:val="24"/>
                <w:lang w:eastAsia="zh-CN"/>
              </w:rPr>
              <w:t>促进</w:t>
            </w:r>
            <w:r w:rsidRPr="00537311">
              <w:rPr>
                <w:rFonts w:cs="Calibri"/>
                <w:szCs w:val="24"/>
                <w:lang w:eastAsia="zh-CN"/>
              </w:rPr>
              <w:t>和</w:t>
            </w:r>
            <w:r w:rsidRPr="00537311">
              <w:rPr>
                <w:rFonts w:cs="Calibri" w:hint="eastAsia"/>
                <w:szCs w:val="24"/>
                <w:lang w:eastAsia="zh-CN"/>
              </w:rPr>
              <w:t>加强</w:t>
            </w:r>
            <w:r w:rsidRPr="00537311">
              <w:rPr>
                <w:rFonts w:cs="Calibri"/>
                <w:szCs w:val="24"/>
                <w:lang w:eastAsia="zh-CN"/>
              </w:rPr>
              <w:t>国际电信</w:t>
            </w:r>
            <w:r w:rsidRPr="00537311">
              <w:rPr>
                <w:rFonts w:cs="Calibri" w:hint="eastAsia"/>
                <w:szCs w:val="24"/>
                <w:lang w:eastAsia="zh-CN"/>
              </w:rPr>
              <w:t>业务</w:t>
            </w:r>
            <w:r w:rsidRPr="00537311">
              <w:rPr>
                <w:rFonts w:cs="Calibri"/>
                <w:szCs w:val="24"/>
                <w:lang w:eastAsia="zh-CN"/>
              </w:rPr>
              <w:t>，以便在确定有此需要时向公众提供这些</w:t>
            </w:r>
            <w:r w:rsidRPr="00537311">
              <w:rPr>
                <w:rFonts w:cs="Calibri" w:hint="eastAsia"/>
                <w:szCs w:val="24"/>
                <w:lang w:eastAsia="zh-CN"/>
              </w:rPr>
              <w:t>业务。</w:t>
            </w:r>
            <w:bookmarkStart w:id="152" w:name="lt_pId575"/>
            <w:bookmarkEnd w:id="151"/>
          </w:p>
          <w:p w14:paraId="05B4883C"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bCs/>
                <w:szCs w:val="24"/>
                <w:lang w:eastAsia="zh-CN"/>
              </w:rPr>
            </w:pPr>
            <w:r w:rsidRPr="00537311">
              <w:rPr>
                <w:rFonts w:cs="Calibri" w:hint="eastAsia"/>
                <w:szCs w:val="24"/>
                <w:lang w:eastAsia="zh-CN"/>
              </w:rPr>
              <w:t>一些成员认为，</w:t>
            </w:r>
            <w:r w:rsidRPr="00537311">
              <w:rPr>
                <w:rFonts w:cstheme="minorHAnsi" w:hint="eastAsia"/>
                <w:szCs w:val="24"/>
                <w:lang w:eastAsia="zh-CN"/>
              </w:rPr>
              <w:t>该款</w:t>
            </w:r>
            <w:r w:rsidRPr="00537311">
              <w:rPr>
                <w:rFonts w:cstheme="minorHAnsi"/>
                <w:szCs w:val="24"/>
                <w:lang w:eastAsia="zh-CN"/>
              </w:rPr>
              <w:t>是不可执行的，因为无法判断是否已经做出了充分的努力来</w:t>
            </w:r>
            <w:r w:rsidRPr="00537311">
              <w:rPr>
                <w:rFonts w:cstheme="minorHAnsi" w:hint="eastAsia"/>
                <w:szCs w:val="24"/>
                <w:lang w:eastAsia="zh-CN"/>
              </w:rPr>
              <w:t>“</w:t>
            </w:r>
            <w:r w:rsidRPr="00537311">
              <w:rPr>
                <w:rFonts w:cstheme="minorHAnsi"/>
                <w:szCs w:val="24"/>
                <w:lang w:eastAsia="zh-CN"/>
              </w:rPr>
              <w:t>促进</w:t>
            </w:r>
            <w:r w:rsidRPr="00537311">
              <w:rPr>
                <w:rFonts w:cstheme="minorHAnsi" w:hint="eastAsia"/>
                <w:szCs w:val="24"/>
                <w:lang w:eastAsia="zh-CN"/>
              </w:rPr>
              <w:t>”</w:t>
            </w:r>
            <w:r w:rsidRPr="00537311">
              <w:rPr>
                <w:rFonts w:cstheme="minorHAnsi"/>
                <w:szCs w:val="24"/>
                <w:lang w:eastAsia="zh-CN"/>
              </w:rPr>
              <w:t>或</w:t>
            </w:r>
            <w:r w:rsidRPr="00537311">
              <w:rPr>
                <w:rFonts w:cstheme="minorHAnsi" w:hint="eastAsia"/>
                <w:szCs w:val="24"/>
                <w:lang w:eastAsia="zh-CN"/>
              </w:rPr>
              <w:t>“加强”</w:t>
            </w:r>
            <w:r w:rsidRPr="00537311">
              <w:rPr>
                <w:rFonts w:cstheme="minorHAnsi"/>
                <w:szCs w:val="24"/>
                <w:lang w:eastAsia="zh-CN"/>
              </w:rPr>
              <w:t>。这里强调</w:t>
            </w:r>
            <w:r w:rsidRPr="00537311">
              <w:rPr>
                <w:rFonts w:cstheme="minorHAnsi" w:hint="eastAsia"/>
                <w:szCs w:val="24"/>
                <w:lang w:eastAsia="zh-CN"/>
              </w:rPr>
              <w:t>成员</w:t>
            </w:r>
            <w:r w:rsidRPr="00537311">
              <w:rPr>
                <w:rFonts w:cstheme="minorHAnsi"/>
                <w:szCs w:val="24"/>
                <w:lang w:eastAsia="zh-CN"/>
              </w:rPr>
              <w:t>国的作用可能会减损私营部门的作用，因为私营部门负责绝大多数投资，因此可能会阻碍</w:t>
            </w:r>
            <w:r w:rsidRPr="00537311">
              <w:rPr>
                <w:rFonts w:cstheme="minorHAnsi" w:hint="eastAsia"/>
                <w:szCs w:val="24"/>
                <w:lang w:eastAsia="zh-CN"/>
              </w:rPr>
              <w:t>业务</w:t>
            </w:r>
            <w:r w:rsidRPr="00537311">
              <w:rPr>
                <w:rFonts w:cstheme="minorHAnsi"/>
                <w:szCs w:val="24"/>
                <w:lang w:eastAsia="zh-CN"/>
              </w:rPr>
              <w:t>的提供和发展</w:t>
            </w:r>
            <w:r w:rsidRPr="00537311">
              <w:rPr>
                <w:rFonts w:cstheme="minorHAnsi" w:hint="eastAsia"/>
                <w:szCs w:val="24"/>
                <w:lang w:eastAsia="zh-CN"/>
              </w:rPr>
              <w:t>。</w:t>
            </w:r>
            <w:bookmarkEnd w:id="152"/>
          </w:p>
        </w:tc>
        <w:tc>
          <w:tcPr>
            <w:tcW w:w="2220" w:type="dxa"/>
          </w:tcPr>
          <w:p w14:paraId="79DB1EBD"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53" w:name="lt_pId577"/>
            <w:r w:rsidRPr="00537311">
              <w:rPr>
                <w:rFonts w:cs="Calibri" w:hint="eastAsia"/>
                <w:szCs w:val="24"/>
                <w:lang w:eastAsia="zh-CN"/>
              </w:rPr>
              <w:t>一些成员认为，该款是灵活的，因为它允许运营机构根据商业协议进行创新。但是，在缺乏可供公众使用和缺乏国际电信业务发展的地方，需要成员国的干预。</w:t>
            </w:r>
          </w:p>
          <w:p w14:paraId="66373AA9"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FD244ED"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然而，一些成员认为，国际通信业务</w:t>
            </w:r>
            <w:proofErr w:type="gramStart"/>
            <w:r w:rsidRPr="00537311">
              <w:rPr>
                <w:rFonts w:cs="Calibri" w:hint="eastAsia"/>
                <w:szCs w:val="24"/>
                <w:lang w:eastAsia="zh-CN"/>
              </w:rPr>
              <w:t>不</w:t>
            </w:r>
            <w:proofErr w:type="gramEnd"/>
            <w:r w:rsidRPr="00537311">
              <w:rPr>
                <w:rFonts w:cs="Calibri" w:hint="eastAsia"/>
                <w:szCs w:val="24"/>
                <w:lang w:eastAsia="zh-CN"/>
              </w:rPr>
              <w:t>涵盖通过互联网提供的新的电子通信服务。</w:t>
            </w:r>
            <w:bookmarkEnd w:id="153"/>
          </w:p>
          <w:p w14:paraId="70AB28A3"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bCs/>
                <w:szCs w:val="24"/>
                <w:lang w:eastAsia="zh-CN"/>
              </w:rPr>
            </w:pPr>
            <w:bookmarkStart w:id="154" w:name="lt_pId580"/>
            <w:r w:rsidRPr="00537311">
              <w:rPr>
                <w:rFonts w:cs="Calibri" w:hint="eastAsia"/>
                <w:szCs w:val="24"/>
                <w:lang w:eastAsia="zh-CN"/>
              </w:rPr>
              <w:t>一些成员认为，该款</w:t>
            </w:r>
            <w:r w:rsidRPr="00537311">
              <w:rPr>
                <w:rFonts w:cstheme="minorHAnsi"/>
                <w:szCs w:val="24"/>
                <w:lang w:eastAsia="zh-CN"/>
              </w:rPr>
              <w:t>不清楚</w:t>
            </w:r>
            <w:r w:rsidRPr="00537311">
              <w:rPr>
                <w:rFonts w:cstheme="minorHAnsi" w:hint="eastAsia"/>
                <w:szCs w:val="24"/>
                <w:lang w:eastAsia="zh-CN"/>
              </w:rPr>
              <w:t>，</w:t>
            </w:r>
            <w:r w:rsidRPr="00537311">
              <w:rPr>
                <w:rFonts w:cstheme="minorHAnsi"/>
                <w:szCs w:val="24"/>
                <w:lang w:eastAsia="zh-CN"/>
              </w:rPr>
              <w:t>因为</w:t>
            </w:r>
            <w:r w:rsidRPr="00537311">
              <w:rPr>
                <w:rFonts w:cstheme="minorHAnsi" w:hint="eastAsia"/>
                <w:szCs w:val="24"/>
                <w:lang w:eastAsia="zh-CN"/>
              </w:rPr>
              <w:t>它未</w:t>
            </w:r>
            <w:r w:rsidRPr="00537311">
              <w:rPr>
                <w:rFonts w:cstheme="minorHAnsi"/>
                <w:szCs w:val="24"/>
                <w:lang w:eastAsia="zh-CN"/>
              </w:rPr>
              <w:t>清楚</w:t>
            </w:r>
            <w:r w:rsidRPr="00537311">
              <w:rPr>
                <w:rFonts w:cstheme="minorHAnsi" w:hint="eastAsia"/>
                <w:szCs w:val="24"/>
                <w:lang w:eastAsia="zh-CN"/>
              </w:rPr>
              <w:t>说明“</w:t>
            </w:r>
            <w:r w:rsidRPr="00537311">
              <w:rPr>
                <w:rFonts w:cstheme="minorHAnsi"/>
                <w:szCs w:val="24"/>
                <w:lang w:eastAsia="zh-CN"/>
              </w:rPr>
              <w:t>促进</w:t>
            </w:r>
            <w:r w:rsidRPr="00537311">
              <w:rPr>
                <w:rFonts w:cstheme="minorHAnsi" w:hint="eastAsia"/>
                <w:szCs w:val="24"/>
                <w:lang w:eastAsia="zh-CN"/>
              </w:rPr>
              <w:t>”</w:t>
            </w:r>
            <w:r w:rsidRPr="00537311">
              <w:rPr>
                <w:rFonts w:cstheme="minorHAnsi"/>
                <w:szCs w:val="24"/>
                <w:lang w:eastAsia="zh-CN"/>
              </w:rPr>
              <w:t>或</w:t>
            </w:r>
            <w:r w:rsidRPr="00537311">
              <w:rPr>
                <w:rFonts w:cstheme="minorHAnsi" w:hint="eastAsia"/>
                <w:szCs w:val="24"/>
                <w:lang w:eastAsia="zh-CN"/>
              </w:rPr>
              <w:t>“加强”</w:t>
            </w:r>
            <w:r w:rsidRPr="00537311">
              <w:rPr>
                <w:rFonts w:cstheme="minorHAnsi"/>
                <w:szCs w:val="24"/>
                <w:lang w:eastAsia="zh-CN"/>
              </w:rPr>
              <w:t>在实践中意味着什</w:t>
            </w:r>
            <w:r w:rsidRPr="00537311">
              <w:rPr>
                <w:rFonts w:cstheme="minorHAnsi" w:hint="eastAsia"/>
                <w:szCs w:val="24"/>
                <w:lang w:eastAsia="zh-CN"/>
              </w:rPr>
              <w:t>么。</w:t>
            </w:r>
            <w:bookmarkEnd w:id="154"/>
          </w:p>
        </w:tc>
        <w:tc>
          <w:tcPr>
            <w:tcW w:w="2626" w:type="dxa"/>
          </w:tcPr>
          <w:p w14:paraId="7142EED2"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一些成员认为，该款无需修改，因为它是适用和灵活的。</w:t>
            </w:r>
          </w:p>
          <w:p w14:paraId="2FD0E700"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C3AB673"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7376569B"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DE569D4"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tc>
      </w:tr>
      <w:tr w:rsidR="00537311" w:rsidRPr="00537311" w14:paraId="109A0CBA" w14:textId="77777777" w:rsidTr="002E44C9">
        <w:tc>
          <w:tcPr>
            <w:tcW w:w="1137" w:type="dxa"/>
          </w:tcPr>
          <w:p w14:paraId="43CFB008" w14:textId="7190DB2E" w:rsidR="00537311" w:rsidRPr="00537311" w:rsidRDefault="000D2650" w:rsidP="000D2650">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lastRenderedPageBreak/>
              <w:t>35</w:t>
            </w:r>
          </w:p>
        </w:tc>
        <w:tc>
          <w:tcPr>
            <w:tcW w:w="3026" w:type="dxa"/>
          </w:tcPr>
          <w:p w14:paraId="11A0F04F"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highlight w:val="yellow"/>
                <w:lang w:eastAsia="zh-CN"/>
              </w:rPr>
            </w:pPr>
            <w:r w:rsidRPr="00537311">
              <w:rPr>
                <w:rFonts w:cstheme="minorHAnsi"/>
                <w:b/>
                <w:szCs w:val="24"/>
                <w:lang w:eastAsia="zh-CN"/>
              </w:rPr>
              <w:t xml:space="preserve">4.2 </w:t>
            </w:r>
            <w:r w:rsidRPr="00537311">
              <w:rPr>
                <w:rFonts w:cstheme="minorHAnsi" w:hint="eastAsia"/>
                <w:b/>
                <w:szCs w:val="24"/>
                <w:lang w:eastAsia="zh-CN"/>
              </w:rPr>
              <w:t>成员国须努力确保经授权的运营机构在本《规则》框架内进行合作，以便通过协议提供广泛的国际电信业务，这类电信业务应在最大可行的程度上符合相关</w:t>
            </w:r>
            <w:r w:rsidRPr="00537311">
              <w:rPr>
                <w:rFonts w:cstheme="minorHAnsi" w:hint="eastAsia"/>
                <w:b/>
                <w:szCs w:val="24"/>
                <w:lang w:eastAsia="zh-CN"/>
              </w:rPr>
              <w:t>ITU-T</w:t>
            </w:r>
            <w:r w:rsidRPr="00537311">
              <w:rPr>
                <w:rFonts w:cstheme="minorHAnsi" w:hint="eastAsia"/>
                <w:b/>
                <w:szCs w:val="24"/>
                <w:lang w:eastAsia="zh-CN"/>
              </w:rPr>
              <w:t>建议书的规定。</w:t>
            </w:r>
          </w:p>
        </w:tc>
        <w:tc>
          <w:tcPr>
            <w:tcW w:w="2802" w:type="dxa"/>
          </w:tcPr>
          <w:p w14:paraId="662FD286" w14:textId="06AB4CED"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theme="minorHAnsi"/>
                <w:szCs w:val="24"/>
                <w:lang w:eastAsia="zh-CN"/>
              </w:rPr>
            </w:pPr>
            <w:r w:rsidRPr="00537311">
              <w:rPr>
                <w:rFonts w:cstheme="minorHAnsi"/>
                <w:szCs w:val="24"/>
                <w:lang w:eastAsia="zh-CN"/>
              </w:rPr>
              <w:t xml:space="preserve">4.2 </w:t>
            </w:r>
            <w:r w:rsidRPr="00537311">
              <w:rPr>
                <w:rFonts w:cstheme="minorHAnsi" w:hint="eastAsia"/>
                <w:szCs w:val="24"/>
                <w:lang w:eastAsia="zh-CN"/>
              </w:rPr>
              <w:t>各成员须确保各主管部门</w:t>
            </w:r>
            <w:r w:rsidRPr="00537311">
              <w:rPr>
                <w:rFonts w:cstheme="minorHAnsi" w:hint="eastAsia"/>
                <w:szCs w:val="24"/>
                <w:lang w:eastAsia="zh-CN"/>
              </w:rPr>
              <w:t>*</w:t>
            </w:r>
            <w:r w:rsidRPr="00537311">
              <w:rPr>
                <w:rFonts w:cstheme="minorHAnsi" w:hint="eastAsia"/>
                <w:szCs w:val="24"/>
                <w:lang w:eastAsia="zh-CN"/>
              </w:rPr>
              <w:t>在本《规则》框架范围内进行合作，以便通过相互协议提供广泛的国际电信业务，这类电信业务应在最大可行的程度上符合国际电报电话咨询委员会（</w:t>
            </w:r>
            <w:r w:rsidRPr="00537311">
              <w:rPr>
                <w:rFonts w:cstheme="minorHAnsi" w:hint="eastAsia"/>
                <w:szCs w:val="24"/>
                <w:lang w:eastAsia="zh-CN"/>
              </w:rPr>
              <w:t>CCITT</w:t>
            </w:r>
            <w:r w:rsidR="002C1000">
              <w:rPr>
                <w:rFonts w:cstheme="minorHAnsi" w:hint="eastAsia"/>
                <w:szCs w:val="24"/>
                <w:lang w:eastAsia="zh-CN"/>
              </w:rPr>
              <w:t>）</w:t>
            </w:r>
            <w:r w:rsidRPr="00537311">
              <w:rPr>
                <w:rFonts w:cstheme="minorHAnsi" w:hint="eastAsia"/>
                <w:szCs w:val="24"/>
                <w:lang w:eastAsia="zh-CN"/>
              </w:rPr>
              <w:t>的相关建议。</w:t>
            </w:r>
          </w:p>
          <w:p w14:paraId="53AC57FD"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15B861AD"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highlight w:val="yellow"/>
                <w:lang w:eastAsia="zh-CN"/>
              </w:rPr>
            </w:pPr>
            <w:r w:rsidRPr="00537311">
              <w:rPr>
                <w:rFonts w:cs="Calibri"/>
                <w:szCs w:val="24"/>
                <w:lang w:eastAsia="zh-CN"/>
              </w:rPr>
              <w:t>*</w:t>
            </w:r>
            <w:r w:rsidRPr="00537311">
              <w:rPr>
                <w:rFonts w:cs="Calibri" w:hint="eastAsia"/>
                <w:szCs w:val="24"/>
                <w:lang w:eastAsia="zh-CN"/>
              </w:rPr>
              <w:t>或经认可的私营运营机构</w:t>
            </w:r>
          </w:p>
        </w:tc>
        <w:tc>
          <w:tcPr>
            <w:tcW w:w="2187" w:type="dxa"/>
          </w:tcPr>
          <w:p w14:paraId="5D87D860"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一些成员认为，该款能够促进和支持网络和业务的发展。他们指出该款是适用的，并强调在提供国际电信业务方面需要进行合作。</w:t>
            </w:r>
          </w:p>
          <w:p w14:paraId="3F84D35C"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5AD4D42"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一些成员认为，该款的措辞</w:t>
            </w:r>
            <w:r w:rsidRPr="00537311">
              <w:rPr>
                <w:rFonts w:cs="Calibri" w:hint="eastAsia"/>
                <w:szCs w:val="24"/>
                <w:lang w:eastAsia="zh-CN"/>
              </w:rPr>
              <w:t xml:space="preserve"> </w:t>
            </w:r>
            <w:r w:rsidRPr="00537311">
              <w:rPr>
                <w:rFonts w:cs="Calibri"/>
                <w:szCs w:val="24"/>
                <w:lang w:eastAsia="zh-CN"/>
              </w:rPr>
              <w:t xml:space="preserve">– </w:t>
            </w:r>
            <w:r w:rsidRPr="00537311">
              <w:rPr>
                <w:rFonts w:cs="Calibri" w:hint="eastAsia"/>
                <w:szCs w:val="24"/>
                <w:lang w:eastAsia="zh-CN"/>
              </w:rPr>
              <w:t>“成员国须努力确保”</w:t>
            </w:r>
            <w:r w:rsidRPr="00537311">
              <w:rPr>
                <w:rFonts w:cs="Calibri"/>
                <w:szCs w:val="24"/>
                <w:lang w:eastAsia="zh-CN"/>
              </w:rPr>
              <w:t xml:space="preserve"> – </w:t>
            </w:r>
            <w:r w:rsidRPr="00537311">
              <w:rPr>
                <w:rFonts w:cs="Calibri" w:hint="eastAsia"/>
                <w:szCs w:val="24"/>
                <w:lang w:eastAsia="zh-CN"/>
              </w:rPr>
              <w:t>是不可执行的。本条约不要求运营机构合作，因此没有必要鼓励他们如此行事。出于商业原因，如果需要，他们会进行合作。</w:t>
            </w:r>
          </w:p>
        </w:tc>
        <w:tc>
          <w:tcPr>
            <w:tcW w:w="2220" w:type="dxa"/>
          </w:tcPr>
          <w:p w14:paraId="4479B8D7" w14:textId="0BF579DF"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一些成员认为，该款可能不够灵活，因为没有明确提及</w:t>
            </w:r>
            <w:r w:rsidRPr="00537311">
              <w:rPr>
                <w:rFonts w:cs="Calibri" w:hint="eastAsia"/>
                <w:szCs w:val="24"/>
                <w:lang w:eastAsia="zh-CN"/>
              </w:rPr>
              <w:t>ITU-T</w:t>
            </w:r>
            <w:r w:rsidRPr="00537311">
              <w:rPr>
                <w:rFonts w:cs="Calibri" w:hint="eastAsia"/>
                <w:szCs w:val="24"/>
                <w:lang w:eastAsia="zh-CN"/>
              </w:rPr>
              <w:t>相关建议书，这些建议书可能随着新趋势和新问题的出现而被取代或变得多余。该款未清楚规定如何遵守（建议书</w:t>
            </w:r>
            <w:r w:rsidR="002C1000">
              <w:rPr>
                <w:rFonts w:cs="Calibri" w:hint="eastAsia"/>
                <w:szCs w:val="24"/>
                <w:lang w:eastAsia="zh-CN"/>
              </w:rPr>
              <w:t>）</w:t>
            </w:r>
            <w:r w:rsidRPr="00537311">
              <w:rPr>
                <w:rFonts w:cs="Calibri" w:hint="eastAsia"/>
                <w:szCs w:val="24"/>
                <w:lang w:eastAsia="zh-CN"/>
              </w:rPr>
              <w:t>。</w:t>
            </w:r>
          </w:p>
          <w:p w14:paraId="0CB4DE1C"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1B98F06"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一些成员认为，该款是灵活的，如果案文不局限于</w:t>
            </w:r>
            <w:r w:rsidRPr="00537311">
              <w:rPr>
                <w:rFonts w:cs="Calibri" w:hint="eastAsia"/>
                <w:szCs w:val="24"/>
                <w:lang w:eastAsia="zh-CN"/>
              </w:rPr>
              <w:t>ITU-T</w:t>
            </w:r>
            <w:r w:rsidRPr="00537311">
              <w:rPr>
                <w:rFonts w:cs="Calibri" w:hint="eastAsia"/>
                <w:szCs w:val="24"/>
                <w:lang w:eastAsia="zh-CN"/>
              </w:rPr>
              <w:t>建议书，并可将通信服务扩展到互联网，则该款可能会更加灵活。</w:t>
            </w:r>
          </w:p>
        </w:tc>
        <w:tc>
          <w:tcPr>
            <w:tcW w:w="2626" w:type="dxa"/>
          </w:tcPr>
          <w:p w14:paraId="16B08B29"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一些成员认为，该款无需修改，因为它是适用和灵活的。</w:t>
            </w:r>
          </w:p>
          <w:p w14:paraId="0DD75D4B"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A22BEF8"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4204F6D4"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37DE879"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55" w:name="lt_pId598"/>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p w14:paraId="204C5269"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p>
          <w:bookmarkEnd w:id="155"/>
          <w:p w14:paraId="2B024190"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其他一些成员建议，该款需要更新，以反映国际电联的标准。</w:t>
            </w:r>
          </w:p>
        </w:tc>
      </w:tr>
      <w:tr w:rsidR="00537311" w:rsidRPr="00537311" w14:paraId="1E609565" w14:textId="77777777" w:rsidTr="002E44C9">
        <w:tc>
          <w:tcPr>
            <w:tcW w:w="1137" w:type="dxa"/>
          </w:tcPr>
          <w:p w14:paraId="00E70621" w14:textId="6425E6ED" w:rsidR="00537311" w:rsidRPr="00537311" w:rsidRDefault="000D2650" w:rsidP="000D2650">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36</w:t>
            </w:r>
          </w:p>
        </w:tc>
        <w:tc>
          <w:tcPr>
            <w:tcW w:w="3026" w:type="dxa"/>
          </w:tcPr>
          <w:p w14:paraId="39E2C933"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537311">
              <w:rPr>
                <w:rFonts w:cs="Calibri"/>
                <w:b/>
                <w:szCs w:val="24"/>
                <w:lang w:eastAsia="zh-CN"/>
              </w:rPr>
              <w:t xml:space="preserve">4.3 </w:t>
            </w:r>
            <w:r w:rsidRPr="00537311">
              <w:rPr>
                <w:rFonts w:cs="Microsoft YaHei" w:hint="eastAsia"/>
                <w:b/>
                <w:szCs w:val="24"/>
                <w:lang w:eastAsia="zh-CN"/>
              </w:rPr>
              <w:t>在国内法律许可的情况下，成员国须努力确保经授权的运营机构在最大可行的程度上提供和保持与相关</w:t>
            </w:r>
            <w:r w:rsidRPr="00537311">
              <w:rPr>
                <w:rFonts w:cs="Calibri" w:hint="eastAsia"/>
                <w:b/>
                <w:szCs w:val="24"/>
                <w:lang w:eastAsia="zh-CN"/>
              </w:rPr>
              <w:t>ITU-T</w:t>
            </w:r>
            <w:r w:rsidRPr="00537311">
              <w:rPr>
                <w:rFonts w:cs="Microsoft YaHei" w:hint="eastAsia"/>
                <w:b/>
                <w:szCs w:val="24"/>
                <w:lang w:eastAsia="zh-CN"/>
              </w:rPr>
              <w:t>建议书相一</w:t>
            </w:r>
            <w:r w:rsidRPr="00537311">
              <w:rPr>
                <w:rFonts w:cs="Microsoft YaHei" w:hint="eastAsia"/>
                <w:b/>
                <w:szCs w:val="24"/>
                <w:lang w:eastAsia="zh-CN"/>
              </w:rPr>
              <w:lastRenderedPageBreak/>
              <w:t>致的令人满意的服务质量，包括以下方面：</w:t>
            </w:r>
          </w:p>
        </w:tc>
        <w:tc>
          <w:tcPr>
            <w:tcW w:w="2802" w:type="dxa"/>
          </w:tcPr>
          <w:p w14:paraId="4C4D7F9F"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highlight w:val="yellow"/>
                <w:lang w:eastAsia="zh-CN"/>
              </w:rPr>
            </w:pPr>
            <w:r w:rsidRPr="00537311">
              <w:rPr>
                <w:rFonts w:cstheme="minorHAnsi"/>
                <w:szCs w:val="24"/>
                <w:lang w:eastAsia="zh-CN"/>
              </w:rPr>
              <w:lastRenderedPageBreak/>
              <w:t xml:space="preserve">4.3 </w:t>
            </w:r>
            <w:r w:rsidRPr="00537311">
              <w:rPr>
                <w:rFonts w:cstheme="minorHAnsi" w:hint="eastAsia"/>
                <w:szCs w:val="24"/>
                <w:lang w:eastAsia="zh-CN"/>
              </w:rPr>
              <w:t>在国内法律许可的情况下，各成员须努力保证各主管部门</w:t>
            </w:r>
            <w:r w:rsidRPr="00537311">
              <w:rPr>
                <w:rFonts w:cs="Calibri"/>
                <w:szCs w:val="24"/>
                <w:lang w:eastAsia="zh-CN"/>
              </w:rPr>
              <w:t>[</w:t>
            </w:r>
            <w:r w:rsidRPr="00537311">
              <w:rPr>
                <w:rFonts w:cs="Calibri" w:hint="eastAsia"/>
                <w:szCs w:val="24"/>
                <w:lang w:eastAsia="zh-CN"/>
              </w:rPr>
              <w:t>或经认可的私营运营机构</w:t>
            </w:r>
            <w:r w:rsidRPr="00537311">
              <w:rPr>
                <w:rFonts w:cs="Calibri"/>
                <w:szCs w:val="24"/>
                <w:lang w:eastAsia="zh-CN"/>
              </w:rPr>
              <w:t>]</w:t>
            </w:r>
            <w:r w:rsidRPr="00537311">
              <w:rPr>
                <w:rFonts w:cstheme="minorHAnsi" w:hint="eastAsia"/>
                <w:szCs w:val="24"/>
                <w:lang w:eastAsia="zh-CN"/>
              </w:rPr>
              <w:t>在以下方面以最大可行的程度</w:t>
            </w:r>
            <w:r w:rsidRPr="00537311">
              <w:rPr>
                <w:rFonts w:cstheme="minorHAnsi" w:hint="eastAsia"/>
                <w:szCs w:val="24"/>
                <w:lang w:eastAsia="zh-CN"/>
              </w:rPr>
              <w:lastRenderedPageBreak/>
              <w:t>提供和保持与国际电报电话咨询委员会的相关建议书相应的起码的业务质量：</w:t>
            </w:r>
          </w:p>
        </w:tc>
        <w:tc>
          <w:tcPr>
            <w:tcW w:w="2187" w:type="dxa"/>
          </w:tcPr>
          <w:p w14:paraId="5425D0C0"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56" w:name="lt_pId604"/>
            <w:r w:rsidRPr="00537311">
              <w:rPr>
                <w:rFonts w:cs="Calibri" w:hint="eastAsia"/>
                <w:szCs w:val="24"/>
                <w:lang w:eastAsia="zh-CN"/>
              </w:rPr>
              <w:lastRenderedPageBreak/>
              <w:t>一些成员认为，“成员国须努力确保”这一款的案文是不可执行的，同时指出，通常保证</w:t>
            </w:r>
            <w:r w:rsidRPr="00537311">
              <w:rPr>
                <w:rFonts w:cs="Calibri" w:hint="eastAsia"/>
                <w:szCs w:val="24"/>
                <w:lang w:eastAsia="zh-CN"/>
              </w:rPr>
              <w:lastRenderedPageBreak/>
              <w:t>获得和令人满意的服务质量的最有效方式是通过市场竞争。</w:t>
            </w:r>
            <w:bookmarkEnd w:id="156"/>
          </w:p>
          <w:p w14:paraId="49C6355C"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3F9DB9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一些成员认为，该款能够促进和支持考虑到国情的网络和业务的发展，因为它允许成员国根据一套最低限度的</w:t>
            </w:r>
            <w:r w:rsidRPr="00537311">
              <w:rPr>
                <w:rFonts w:cs="Calibri" w:hint="eastAsia"/>
                <w:szCs w:val="24"/>
                <w:lang w:eastAsia="zh-CN"/>
              </w:rPr>
              <w:t>QOS</w:t>
            </w:r>
            <w:r w:rsidRPr="00537311">
              <w:rPr>
                <w:rFonts w:cs="Calibri" w:hint="eastAsia"/>
                <w:szCs w:val="24"/>
                <w:lang w:eastAsia="zh-CN"/>
              </w:rPr>
              <w:t>标准为其管辖范围量身定制解决方案。</w:t>
            </w:r>
          </w:p>
        </w:tc>
        <w:tc>
          <w:tcPr>
            <w:tcW w:w="2220" w:type="dxa"/>
          </w:tcPr>
          <w:p w14:paraId="33693F04"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57" w:name="lt_pId606"/>
            <w:r w:rsidRPr="00537311">
              <w:rPr>
                <w:rFonts w:cs="Calibri" w:hint="eastAsia"/>
                <w:szCs w:val="24"/>
                <w:lang w:eastAsia="zh-CN"/>
              </w:rPr>
              <w:lastRenderedPageBreak/>
              <w:t>一些成员认为，根据该款为确保特定服务质量水平而采取的行动可能会阻碍创新，因为不同</w:t>
            </w:r>
            <w:r w:rsidRPr="00537311">
              <w:rPr>
                <w:rFonts w:cs="Calibri" w:hint="eastAsia"/>
                <w:szCs w:val="24"/>
                <w:lang w:eastAsia="zh-CN"/>
              </w:rPr>
              <w:lastRenderedPageBreak/>
              <w:t>技术会带来对</w:t>
            </w:r>
            <w:r w:rsidRPr="00537311">
              <w:rPr>
                <w:rFonts w:cs="Calibri" w:hint="eastAsia"/>
                <w:szCs w:val="24"/>
                <w:lang w:eastAsia="zh-CN"/>
              </w:rPr>
              <w:t>QOS</w:t>
            </w:r>
            <w:r w:rsidRPr="00537311">
              <w:rPr>
                <w:rFonts w:cs="Calibri" w:hint="eastAsia"/>
                <w:szCs w:val="24"/>
                <w:lang w:eastAsia="zh-CN"/>
              </w:rPr>
              <w:t>的不同期望</w:t>
            </w:r>
            <w:bookmarkEnd w:id="157"/>
            <w:r w:rsidRPr="00537311">
              <w:rPr>
                <w:rFonts w:cs="Calibri" w:hint="eastAsia"/>
                <w:szCs w:val="24"/>
                <w:lang w:eastAsia="zh-CN"/>
              </w:rPr>
              <w:t>。</w:t>
            </w:r>
          </w:p>
          <w:p w14:paraId="67A34129"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D07B162"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一些成员认为，该款是灵活的，允许在考虑到国情的同时，为所有服务制定一套最低限度的</w:t>
            </w:r>
            <w:r w:rsidRPr="00537311">
              <w:rPr>
                <w:rFonts w:cs="Calibri" w:hint="eastAsia"/>
                <w:szCs w:val="24"/>
                <w:lang w:eastAsia="zh-CN"/>
              </w:rPr>
              <w:t>QOS</w:t>
            </w:r>
            <w:r w:rsidRPr="00537311">
              <w:rPr>
                <w:rFonts w:cs="Calibri" w:hint="eastAsia"/>
                <w:szCs w:val="24"/>
                <w:lang w:eastAsia="zh-CN"/>
              </w:rPr>
              <w:t>标准。他们进一步指出，该款没有反映国际电</w:t>
            </w:r>
            <w:proofErr w:type="gramStart"/>
            <w:r w:rsidRPr="00537311">
              <w:rPr>
                <w:rFonts w:cs="Calibri" w:hint="eastAsia"/>
                <w:szCs w:val="24"/>
                <w:lang w:eastAsia="zh-CN"/>
              </w:rPr>
              <w:t>联所有</w:t>
            </w:r>
            <w:proofErr w:type="gramEnd"/>
            <w:r w:rsidRPr="00537311">
              <w:rPr>
                <w:rFonts w:cs="Calibri" w:hint="eastAsia"/>
                <w:szCs w:val="24"/>
                <w:lang w:eastAsia="zh-CN"/>
              </w:rPr>
              <w:t>相关标准。</w:t>
            </w:r>
          </w:p>
        </w:tc>
        <w:tc>
          <w:tcPr>
            <w:tcW w:w="2626" w:type="dxa"/>
          </w:tcPr>
          <w:p w14:paraId="2B2D0798"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798929F5"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E1B90BF"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一些成员表示，该款并无必要，因为它不再是适用或灵活的。</w:t>
            </w:r>
          </w:p>
          <w:p w14:paraId="228CA2DD"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850C9F6"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hint="eastAsia"/>
                <w:szCs w:val="24"/>
                <w:lang w:eastAsia="zh-CN"/>
              </w:rPr>
              <w:t>其他一些成员建议，该款需要更新，以反映国际电联的标准。</w:t>
            </w:r>
          </w:p>
        </w:tc>
      </w:tr>
      <w:tr w:rsidR="00537311" w:rsidRPr="00537311" w14:paraId="30173CAC" w14:textId="77777777" w:rsidTr="002E44C9">
        <w:tc>
          <w:tcPr>
            <w:tcW w:w="1137" w:type="dxa"/>
          </w:tcPr>
          <w:p w14:paraId="7A5011EA" w14:textId="631FA554" w:rsidR="00537311" w:rsidRPr="00537311" w:rsidRDefault="000D2650" w:rsidP="000D2650">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lastRenderedPageBreak/>
              <w:t>37</w:t>
            </w:r>
          </w:p>
        </w:tc>
        <w:tc>
          <w:tcPr>
            <w:tcW w:w="3026" w:type="dxa"/>
          </w:tcPr>
          <w:p w14:paraId="6CCC301F" w14:textId="7DB26005"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bookmarkStart w:id="158" w:name="lt_pId612"/>
            <w:r w:rsidRPr="00537311">
              <w:rPr>
                <w:rFonts w:cs="Calibri"/>
                <w:b/>
                <w:szCs w:val="24"/>
                <w:lang w:eastAsia="zh-CN"/>
              </w:rPr>
              <w:t>4.3</w:t>
            </w:r>
            <w:r w:rsidR="000C6352">
              <w:rPr>
                <w:rFonts w:cs="Calibri"/>
                <w:b/>
                <w:szCs w:val="24"/>
                <w:lang w:eastAsia="zh-CN"/>
              </w:rPr>
              <w:t>（</w:t>
            </w:r>
            <w:r w:rsidRPr="00537311">
              <w:rPr>
                <w:rFonts w:cs="Calibri"/>
                <w:b/>
                <w:szCs w:val="24"/>
                <w:lang w:eastAsia="zh-CN"/>
              </w:rPr>
              <w:t>a</w:t>
            </w:r>
            <w:r w:rsidR="000C6352">
              <w:rPr>
                <w:rFonts w:cs="Calibri"/>
                <w:b/>
                <w:szCs w:val="24"/>
                <w:lang w:eastAsia="zh-CN"/>
              </w:rPr>
              <w:t>）</w:t>
            </w:r>
            <w:r w:rsidRPr="00537311">
              <w:rPr>
                <w:rFonts w:cs="Microsoft YaHei" w:hint="eastAsia"/>
                <w:b/>
                <w:szCs w:val="24"/>
                <w:lang w:eastAsia="zh-CN"/>
              </w:rPr>
              <w:t>用户使用获准与国际网络相连且不会对技术设施和人员造成危害的终端接入国际网络；</w:t>
            </w:r>
            <w:bookmarkEnd w:id="158"/>
          </w:p>
        </w:tc>
        <w:tc>
          <w:tcPr>
            <w:tcW w:w="2802" w:type="dxa"/>
          </w:tcPr>
          <w:p w14:paraId="705F07AD" w14:textId="2F42E4D4"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59" w:name="lt_pId613"/>
            <w:r w:rsidRPr="00537311">
              <w:rPr>
                <w:rFonts w:cs="Calibri"/>
                <w:szCs w:val="24"/>
                <w:lang w:eastAsia="zh-CN"/>
              </w:rPr>
              <w:t>4.3</w:t>
            </w:r>
            <w:r w:rsidR="000C6352">
              <w:rPr>
                <w:rFonts w:cs="Calibri"/>
                <w:szCs w:val="24"/>
                <w:lang w:eastAsia="zh-CN"/>
              </w:rPr>
              <w:t>（</w:t>
            </w:r>
            <w:r w:rsidRPr="00537311">
              <w:rPr>
                <w:rFonts w:cs="Calibri"/>
                <w:szCs w:val="24"/>
                <w:lang w:eastAsia="zh-CN"/>
              </w:rPr>
              <w:t>a</w:t>
            </w:r>
            <w:r w:rsidR="000C6352">
              <w:rPr>
                <w:rFonts w:cs="Calibri"/>
                <w:szCs w:val="24"/>
                <w:lang w:eastAsia="zh-CN"/>
              </w:rPr>
              <w:t>）</w:t>
            </w:r>
            <w:r w:rsidRPr="00537311">
              <w:rPr>
                <w:rFonts w:cs="Microsoft YaHei" w:hint="eastAsia"/>
                <w:szCs w:val="24"/>
                <w:lang w:eastAsia="zh-CN"/>
              </w:rPr>
              <w:t>使用获准与国际网络相连的终端且不对技术设施和人员造成危害的使用者进入国际网络；</w:t>
            </w:r>
            <w:bookmarkEnd w:id="159"/>
          </w:p>
        </w:tc>
        <w:tc>
          <w:tcPr>
            <w:tcW w:w="2187" w:type="dxa"/>
          </w:tcPr>
          <w:p w14:paraId="08B65FC7"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一些成员认为，“成员国须努力确保”这一款的案文是不可执行的，同时指出，通常保证获得和令人满意的服务质量的最有效方式是通过市场竞争。</w:t>
            </w:r>
          </w:p>
          <w:p w14:paraId="5785065F"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552436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lastRenderedPageBreak/>
              <w:t>一些成员认为，该款能够促进和支持网络和业务的提供和发展。</w:t>
            </w:r>
          </w:p>
          <w:p w14:paraId="5FEFA40C"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一些成员认为，该款是适用的，但“损害”一词不够明确，无法确保适当的适用性。</w:t>
            </w:r>
          </w:p>
        </w:tc>
        <w:tc>
          <w:tcPr>
            <w:tcW w:w="2220" w:type="dxa"/>
          </w:tcPr>
          <w:p w14:paraId="077548F7"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一些成员认为，根据该款为确保特定服务质量水平而采取的行动可能会阻碍创新，因为不同技术会带来对</w:t>
            </w:r>
            <w:r w:rsidRPr="00537311">
              <w:rPr>
                <w:rFonts w:cs="Calibri" w:hint="eastAsia"/>
                <w:szCs w:val="24"/>
                <w:lang w:eastAsia="zh-CN"/>
              </w:rPr>
              <w:t>QOS</w:t>
            </w:r>
            <w:r w:rsidRPr="00537311">
              <w:rPr>
                <w:rFonts w:cs="Calibri" w:hint="eastAsia"/>
                <w:szCs w:val="24"/>
                <w:lang w:eastAsia="zh-CN"/>
              </w:rPr>
              <w:t>的不同期望。</w:t>
            </w:r>
          </w:p>
          <w:p w14:paraId="397CCEB9"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4136262"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hint="eastAsia"/>
                <w:szCs w:val="24"/>
                <w:lang w:eastAsia="zh-CN"/>
              </w:rPr>
              <w:t>一些成员认为该款是灵活的。</w:t>
            </w:r>
          </w:p>
        </w:tc>
        <w:tc>
          <w:tcPr>
            <w:tcW w:w="2626" w:type="dxa"/>
          </w:tcPr>
          <w:p w14:paraId="76B1EE8A"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一些成员认为，该款无需修改，因为它是适用和灵活的。</w:t>
            </w:r>
          </w:p>
          <w:p w14:paraId="23191307"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3FBC6CB"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3D0605A8"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B13C27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lastRenderedPageBreak/>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tc>
      </w:tr>
      <w:tr w:rsidR="00537311" w:rsidRPr="00537311" w14:paraId="507BD283" w14:textId="77777777" w:rsidTr="002E44C9">
        <w:tc>
          <w:tcPr>
            <w:tcW w:w="1137" w:type="dxa"/>
          </w:tcPr>
          <w:p w14:paraId="067F613D" w14:textId="79441AEA" w:rsidR="00537311" w:rsidRPr="00537311" w:rsidRDefault="00600569" w:rsidP="00600569">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lastRenderedPageBreak/>
              <w:t>38</w:t>
            </w:r>
          </w:p>
        </w:tc>
        <w:tc>
          <w:tcPr>
            <w:tcW w:w="3026" w:type="dxa"/>
          </w:tcPr>
          <w:p w14:paraId="5FC210F6" w14:textId="3856AA7F"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bookmarkStart w:id="160" w:name="lt_pId622"/>
            <w:r w:rsidRPr="00537311">
              <w:rPr>
                <w:rFonts w:cs="Calibri"/>
                <w:b/>
                <w:szCs w:val="24"/>
                <w:lang w:eastAsia="zh-CN"/>
              </w:rPr>
              <w:t>4.3</w:t>
            </w:r>
            <w:r w:rsidR="000C6352">
              <w:rPr>
                <w:rFonts w:cs="Calibri"/>
                <w:b/>
                <w:szCs w:val="24"/>
                <w:lang w:eastAsia="zh-CN"/>
              </w:rPr>
              <w:t>（</w:t>
            </w:r>
            <w:r w:rsidRPr="00537311">
              <w:rPr>
                <w:rFonts w:cs="Calibri"/>
                <w:b/>
                <w:szCs w:val="24"/>
                <w:lang w:eastAsia="zh-CN"/>
              </w:rPr>
              <w:t>b</w:t>
            </w:r>
            <w:r w:rsidR="000C6352">
              <w:rPr>
                <w:rFonts w:cs="Calibri"/>
                <w:b/>
                <w:szCs w:val="24"/>
                <w:lang w:eastAsia="zh-CN"/>
              </w:rPr>
              <w:t>）</w:t>
            </w:r>
            <w:r w:rsidRPr="00537311">
              <w:rPr>
                <w:rFonts w:cstheme="minorHAnsi" w:hint="eastAsia"/>
                <w:b/>
                <w:szCs w:val="24"/>
                <w:lang w:eastAsia="zh-CN"/>
              </w:rPr>
              <w:t>可供用户专用的国际电信设施和业务；</w:t>
            </w:r>
            <w:bookmarkEnd w:id="160"/>
          </w:p>
        </w:tc>
        <w:tc>
          <w:tcPr>
            <w:tcW w:w="2802" w:type="dxa"/>
          </w:tcPr>
          <w:p w14:paraId="3311A93A" w14:textId="1E4798A9"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61" w:name="lt_pId623"/>
            <w:r w:rsidRPr="00537311">
              <w:rPr>
                <w:rFonts w:cs="Calibri"/>
                <w:szCs w:val="24"/>
                <w:lang w:eastAsia="zh-CN"/>
              </w:rPr>
              <w:t>4.3</w:t>
            </w:r>
            <w:r w:rsidR="000C6352">
              <w:rPr>
                <w:rFonts w:cs="Calibri"/>
                <w:szCs w:val="24"/>
                <w:lang w:eastAsia="zh-CN"/>
              </w:rPr>
              <w:t>（</w:t>
            </w:r>
            <w:r w:rsidRPr="00537311">
              <w:rPr>
                <w:rFonts w:cs="Calibri"/>
                <w:szCs w:val="24"/>
                <w:lang w:eastAsia="zh-CN"/>
              </w:rPr>
              <w:t>b</w:t>
            </w:r>
            <w:r w:rsidR="000C6352">
              <w:rPr>
                <w:rFonts w:cs="Calibri"/>
                <w:szCs w:val="24"/>
                <w:lang w:eastAsia="zh-CN"/>
              </w:rPr>
              <w:t>）</w:t>
            </w:r>
            <w:r w:rsidRPr="00537311">
              <w:rPr>
                <w:rFonts w:cstheme="minorHAnsi" w:hint="eastAsia"/>
                <w:szCs w:val="24"/>
                <w:lang w:eastAsia="zh-CN"/>
              </w:rPr>
              <w:t>可供用户专用的国际电信设施和业务；</w:t>
            </w:r>
            <w:bookmarkEnd w:id="161"/>
          </w:p>
        </w:tc>
        <w:tc>
          <w:tcPr>
            <w:tcW w:w="2187" w:type="dxa"/>
          </w:tcPr>
          <w:p w14:paraId="4795D336"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一些成员认为，“成员国须努力确保”这一款的案文是不可执行的，同时指出，通常保证获得和令人满意的服务质量的最有效方式是通过市场竞争。</w:t>
            </w:r>
          </w:p>
          <w:p w14:paraId="59D4A0D9"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D2B83B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62" w:name="lt_pId625"/>
            <w:r w:rsidRPr="00537311">
              <w:rPr>
                <w:rFonts w:cs="Calibri" w:hint="eastAsia"/>
                <w:szCs w:val="24"/>
                <w:lang w:eastAsia="zh-CN"/>
              </w:rPr>
              <w:t>一些成员认为，该款能够促进和支持网络和业务的提供和发展，因此是适用的。</w:t>
            </w:r>
            <w:bookmarkEnd w:id="162"/>
          </w:p>
        </w:tc>
        <w:tc>
          <w:tcPr>
            <w:tcW w:w="2220" w:type="dxa"/>
          </w:tcPr>
          <w:p w14:paraId="1967F57E"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一些成员认为，根据该款为确保特定服务质量水平而采取的行动可能会阻碍创新，因为不同技术会带来对</w:t>
            </w:r>
            <w:r w:rsidRPr="00537311">
              <w:rPr>
                <w:rFonts w:cs="Calibri" w:hint="eastAsia"/>
                <w:szCs w:val="24"/>
                <w:lang w:eastAsia="zh-CN"/>
              </w:rPr>
              <w:t>QOS</w:t>
            </w:r>
            <w:r w:rsidRPr="00537311">
              <w:rPr>
                <w:rFonts w:cs="Calibri" w:hint="eastAsia"/>
                <w:szCs w:val="24"/>
                <w:lang w:eastAsia="zh-CN"/>
              </w:rPr>
              <w:t>的不同期望。</w:t>
            </w:r>
          </w:p>
          <w:p w14:paraId="4441B498"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7BA128C"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一些成员认为，该款是灵活的。</w:t>
            </w:r>
          </w:p>
        </w:tc>
        <w:tc>
          <w:tcPr>
            <w:tcW w:w="2626" w:type="dxa"/>
          </w:tcPr>
          <w:p w14:paraId="28664AD8"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一些成员认为，该款无需修改，因为它是适用和灵活的。</w:t>
            </w:r>
          </w:p>
          <w:p w14:paraId="77520CF8"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1C87165"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21B2E75E"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762B30C"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tc>
      </w:tr>
      <w:tr w:rsidR="00537311" w:rsidRPr="00537311" w14:paraId="7709820A" w14:textId="77777777" w:rsidTr="002E44C9">
        <w:tc>
          <w:tcPr>
            <w:tcW w:w="1137" w:type="dxa"/>
          </w:tcPr>
          <w:p w14:paraId="3947CECC" w14:textId="018D8270" w:rsidR="00537311" w:rsidRPr="00537311" w:rsidRDefault="00600569" w:rsidP="00600569">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lastRenderedPageBreak/>
              <w:t>39</w:t>
            </w:r>
          </w:p>
        </w:tc>
        <w:tc>
          <w:tcPr>
            <w:tcW w:w="3026" w:type="dxa"/>
          </w:tcPr>
          <w:p w14:paraId="12D52E78" w14:textId="655F58CF"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highlight w:val="yellow"/>
                <w:lang w:eastAsia="zh-CN"/>
              </w:rPr>
            </w:pPr>
            <w:bookmarkStart w:id="163" w:name="lt_pId631"/>
            <w:r w:rsidRPr="00537311">
              <w:rPr>
                <w:rFonts w:cs="Calibri"/>
                <w:b/>
                <w:szCs w:val="24"/>
                <w:lang w:eastAsia="zh-CN"/>
              </w:rPr>
              <w:t>4.3</w:t>
            </w:r>
            <w:r w:rsidR="000C6352">
              <w:rPr>
                <w:rFonts w:cs="Calibri"/>
                <w:b/>
                <w:szCs w:val="24"/>
                <w:lang w:eastAsia="zh-CN"/>
              </w:rPr>
              <w:t>（</w:t>
            </w:r>
            <w:r w:rsidRPr="00537311">
              <w:rPr>
                <w:rFonts w:cs="Calibri"/>
                <w:b/>
                <w:szCs w:val="24"/>
                <w:lang w:eastAsia="zh-CN"/>
              </w:rPr>
              <w:t>c</w:t>
            </w:r>
            <w:r w:rsidR="000C6352">
              <w:rPr>
                <w:rFonts w:cs="Calibri"/>
                <w:b/>
                <w:szCs w:val="24"/>
                <w:lang w:eastAsia="zh-CN"/>
              </w:rPr>
              <w:t>）</w:t>
            </w:r>
            <w:r w:rsidRPr="00537311">
              <w:rPr>
                <w:rFonts w:cs="Microsoft YaHei" w:hint="eastAsia"/>
                <w:b/>
                <w:szCs w:val="24"/>
                <w:lang w:eastAsia="zh-CN"/>
              </w:rPr>
              <w:t>至少一种便于公众（包括那些可能不是某种特定电信业务用户</w:t>
            </w:r>
            <w:r w:rsidR="002C1000">
              <w:rPr>
                <w:rFonts w:cs="Microsoft YaHei" w:hint="eastAsia"/>
                <w:b/>
                <w:szCs w:val="24"/>
                <w:lang w:eastAsia="zh-CN"/>
              </w:rPr>
              <w:t>）</w:t>
            </w:r>
            <w:r w:rsidRPr="00537311">
              <w:rPr>
                <w:rFonts w:cs="Microsoft YaHei" w:hint="eastAsia"/>
                <w:b/>
                <w:szCs w:val="24"/>
                <w:lang w:eastAsia="zh-CN"/>
              </w:rPr>
              <w:t>使用的电信方式；以及</w:t>
            </w:r>
            <w:bookmarkEnd w:id="163"/>
          </w:p>
        </w:tc>
        <w:tc>
          <w:tcPr>
            <w:tcW w:w="2802" w:type="dxa"/>
          </w:tcPr>
          <w:p w14:paraId="17647A94" w14:textId="501805E6"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highlight w:val="yellow"/>
                <w:lang w:eastAsia="zh-CN"/>
              </w:rPr>
            </w:pPr>
            <w:bookmarkStart w:id="164" w:name="lt_pId632"/>
            <w:r w:rsidRPr="00537311">
              <w:rPr>
                <w:rFonts w:cs="Calibri"/>
                <w:szCs w:val="24"/>
                <w:lang w:eastAsia="zh-CN"/>
              </w:rPr>
              <w:t>4.3</w:t>
            </w:r>
            <w:r w:rsidR="000C6352">
              <w:rPr>
                <w:rFonts w:cs="Calibri"/>
                <w:szCs w:val="24"/>
                <w:lang w:eastAsia="zh-CN"/>
              </w:rPr>
              <w:t>（</w:t>
            </w:r>
            <w:r w:rsidRPr="00537311">
              <w:rPr>
                <w:rFonts w:cs="Calibri"/>
                <w:szCs w:val="24"/>
                <w:lang w:eastAsia="zh-CN"/>
              </w:rPr>
              <w:t>c</w:t>
            </w:r>
            <w:r w:rsidR="000C6352">
              <w:rPr>
                <w:rFonts w:cs="Calibri"/>
                <w:szCs w:val="24"/>
                <w:lang w:eastAsia="zh-CN"/>
              </w:rPr>
              <w:t>）</w:t>
            </w:r>
            <w:r w:rsidRPr="00537311">
              <w:rPr>
                <w:rFonts w:cstheme="minorHAnsi" w:hint="eastAsia"/>
                <w:szCs w:val="24"/>
                <w:lang w:eastAsia="zh-CN"/>
              </w:rPr>
              <w:t>至少一种便于公众使用的电信业务，包括那些方便可能不是某种特定电信业务的用户使用的电信方式；以及</w:t>
            </w:r>
            <w:bookmarkEnd w:id="164"/>
          </w:p>
        </w:tc>
        <w:tc>
          <w:tcPr>
            <w:tcW w:w="2187" w:type="dxa"/>
          </w:tcPr>
          <w:p w14:paraId="04BF3019"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一些成员认为，“成员国须努力确保”这一款的案文是不可执行的，同时指出，通常保证获得和令人满意的服务质量的最有效方式是通过市场竞争。</w:t>
            </w:r>
          </w:p>
          <w:p w14:paraId="35A4E8A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27D2F26"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cyan"/>
                <w:lang w:eastAsia="zh-CN"/>
              </w:rPr>
            </w:pPr>
            <w:bookmarkStart w:id="165" w:name="lt_pId634"/>
            <w:r w:rsidRPr="00537311">
              <w:rPr>
                <w:rFonts w:cs="Calibri" w:hint="eastAsia"/>
                <w:szCs w:val="24"/>
                <w:lang w:eastAsia="zh-CN"/>
              </w:rPr>
              <w:t>一些成员认为，</w:t>
            </w:r>
            <w:r w:rsidRPr="00537311">
              <w:rPr>
                <w:rFonts w:cstheme="minorHAnsi" w:hint="eastAsia"/>
                <w:szCs w:val="24"/>
                <w:lang w:eastAsia="zh-CN"/>
              </w:rPr>
              <w:t>“合理地”一词不可衡量，因而可能产生混乱，对适用性造成负面影响。</w:t>
            </w:r>
            <w:bookmarkStart w:id="166" w:name="lt_pId635"/>
            <w:bookmarkEnd w:id="165"/>
          </w:p>
          <w:p w14:paraId="6786834B"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cyan"/>
                <w:lang w:eastAsia="zh-CN"/>
              </w:rPr>
            </w:pPr>
          </w:p>
          <w:bookmarkEnd w:id="166"/>
          <w:p w14:paraId="2E67C0D2"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一些成员认为，该款能够促进和支持网络和业务的提供和发展，因此是适用的。</w:t>
            </w:r>
          </w:p>
        </w:tc>
        <w:tc>
          <w:tcPr>
            <w:tcW w:w="2220" w:type="dxa"/>
          </w:tcPr>
          <w:p w14:paraId="5D5CF355"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一些成员认为，根据该款为确保特定服务质量水平而采取的行动可能会阻碍创新，因为不同技术会带来对</w:t>
            </w:r>
            <w:r w:rsidRPr="00537311">
              <w:rPr>
                <w:rFonts w:cs="Calibri" w:hint="eastAsia"/>
                <w:szCs w:val="24"/>
                <w:lang w:eastAsia="zh-CN"/>
              </w:rPr>
              <w:t>QOS</w:t>
            </w:r>
            <w:r w:rsidRPr="00537311">
              <w:rPr>
                <w:rFonts w:cs="Calibri" w:hint="eastAsia"/>
                <w:szCs w:val="24"/>
                <w:lang w:eastAsia="zh-CN"/>
              </w:rPr>
              <w:t>的不同期望。</w:t>
            </w:r>
          </w:p>
          <w:p w14:paraId="51EFE2D0"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ADD24B8"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hint="eastAsia"/>
                <w:szCs w:val="24"/>
                <w:lang w:eastAsia="zh-CN"/>
              </w:rPr>
              <w:t>一些成员认为，该款是灵活的。</w:t>
            </w:r>
          </w:p>
        </w:tc>
        <w:tc>
          <w:tcPr>
            <w:tcW w:w="2626" w:type="dxa"/>
          </w:tcPr>
          <w:p w14:paraId="10D69AE9"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一些成员认为，该款无需修改，因为它是适用和灵活的。</w:t>
            </w:r>
          </w:p>
          <w:p w14:paraId="14019E0F"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D196EE2"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73BF87E0"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5CC89EC"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p w14:paraId="62D3EBCA"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537311" w:rsidRPr="00537311" w14:paraId="2F7336D5" w14:textId="77777777" w:rsidTr="002E44C9">
        <w:tc>
          <w:tcPr>
            <w:tcW w:w="1137" w:type="dxa"/>
          </w:tcPr>
          <w:p w14:paraId="42CEBBC9" w14:textId="03A2624E" w:rsidR="00537311" w:rsidRPr="00537311" w:rsidRDefault="00600569" w:rsidP="00600569">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40</w:t>
            </w:r>
          </w:p>
        </w:tc>
        <w:tc>
          <w:tcPr>
            <w:tcW w:w="3026" w:type="dxa"/>
          </w:tcPr>
          <w:p w14:paraId="1006D521" w14:textId="02285582"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bookmarkStart w:id="167" w:name="lt_pId641"/>
            <w:r w:rsidRPr="00537311">
              <w:rPr>
                <w:rFonts w:cs="Calibri"/>
                <w:b/>
                <w:szCs w:val="24"/>
                <w:lang w:eastAsia="zh-CN"/>
              </w:rPr>
              <w:t>4.3</w:t>
            </w:r>
            <w:r w:rsidR="000C6352">
              <w:rPr>
                <w:rFonts w:cs="Calibri"/>
                <w:b/>
                <w:szCs w:val="24"/>
                <w:lang w:eastAsia="zh-CN"/>
              </w:rPr>
              <w:t>（</w:t>
            </w:r>
            <w:r w:rsidRPr="00537311">
              <w:rPr>
                <w:rFonts w:cs="Calibri"/>
                <w:b/>
                <w:szCs w:val="24"/>
                <w:lang w:eastAsia="zh-CN"/>
              </w:rPr>
              <w:t>d</w:t>
            </w:r>
            <w:r w:rsidR="000C6352">
              <w:rPr>
                <w:rFonts w:cs="Calibri"/>
                <w:b/>
                <w:szCs w:val="24"/>
                <w:lang w:eastAsia="zh-CN"/>
              </w:rPr>
              <w:t>）</w:t>
            </w:r>
            <w:r w:rsidRPr="00537311">
              <w:rPr>
                <w:rFonts w:cstheme="minorHAnsi" w:hint="eastAsia"/>
                <w:b/>
                <w:szCs w:val="24"/>
                <w:lang w:eastAsia="zh-CN"/>
              </w:rPr>
              <w:t>适当时能促进国际通信不同业务之间互通的能力。</w:t>
            </w:r>
            <w:bookmarkEnd w:id="167"/>
          </w:p>
        </w:tc>
        <w:tc>
          <w:tcPr>
            <w:tcW w:w="2802" w:type="dxa"/>
          </w:tcPr>
          <w:p w14:paraId="712B14EC" w14:textId="793777DD"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68" w:name="lt_pId642"/>
            <w:r w:rsidRPr="00537311">
              <w:rPr>
                <w:rFonts w:cs="Calibri"/>
                <w:szCs w:val="24"/>
                <w:lang w:eastAsia="zh-CN"/>
              </w:rPr>
              <w:t>4.3</w:t>
            </w:r>
            <w:r w:rsidR="000C6352">
              <w:rPr>
                <w:rFonts w:cs="Calibri"/>
                <w:szCs w:val="24"/>
                <w:lang w:eastAsia="zh-CN"/>
              </w:rPr>
              <w:t>（</w:t>
            </w:r>
            <w:r w:rsidRPr="00537311">
              <w:rPr>
                <w:rFonts w:cs="Calibri"/>
                <w:szCs w:val="24"/>
                <w:lang w:eastAsia="zh-CN"/>
              </w:rPr>
              <w:t>d</w:t>
            </w:r>
            <w:r w:rsidR="000C6352">
              <w:rPr>
                <w:rFonts w:cs="Calibri"/>
                <w:szCs w:val="24"/>
                <w:lang w:eastAsia="zh-CN"/>
              </w:rPr>
              <w:t>）</w:t>
            </w:r>
            <w:r w:rsidRPr="00537311">
              <w:rPr>
                <w:rFonts w:cstheme="minorHAnsi" w:hint="eastAsia"/>
                <w:szCs w:val="24"/>
                <w:lang w:eastAsia="zh-CN"/>
              </w:rPr>
              <w:t>需要时能促进国际通信的不同业务之间的互通能力。</w:t>
            </w:r>
            <w:bookmarkEnd w:id="168"/>
          </w:p>
        </w:tc>
        <w:tc>
          <w:tcPr>
            <w:tcW w:w="2187" w:type="dxa"/>
          </w:tcPr>
          <w:p w14:paraId="1CCE9BF2"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一些成员认为，“成员国须努力确保”这一款的案文</w:t>
            </w:r>
            <w:r w:rsidRPr="00537311">
              <w:rPr>
                <w:rFonts w:cs="Calibri" w:hint="eastAsia"/>
                <w:szCs w:val="24"/>
                <w:lang w:eastAsia="zh-CN"/>
              </w:rPr>
              <w:lastRenderedPageBreak/>
              <w:t>是不可执行的，同时指出，通常保证获得和令人满意的服务质量的最有效方式是通过市场竞争。</w:t>
            </w:r>
          </w:p>
          <w:p w14:paraId="3D415048"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DB1AAEF"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一些成员认为，该款能够促进和支持网络和业务的提供和发展，因此是适用的。</w:t>
            </w:r>
          </w:p>
        </w:tc>
        <w:tc>
          <w:tcPr>
            <w:tcW w:w="2220" w:type="dxa"/>
          </w:tcPr>
          <w:p w14:paraId="73F73EF4"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一些成员认为，根据该款为确保特定服务质量水平而采</w:t>
            </w:r>
            <w:r w:rsidRPr="00537311">
              <w:rPr>
                <w:rFonts w:cs="Calibri" w:hint="eastAsia"/>
                <w:szCs w:val="24"/>
                <w:lang w:eastAsia="zh-CN"/>
              </w:rPr>
              <w:lastRenderedPageBreak/>
              <w:t>取的行动可能会阻碍创新，因为不同技术会带来对</w:t>
            </w:r>
            <w:r w:rsidRPr="00537311">
              <w:rPr>
                <w:rFonts w:cs="Calibri" w:hint="eastAsia"/>
                <w:szCs w:val="24"/>
                <w:lang w:eastAsia="zh-CN"/>
              </w:rPr>
              <w:t>QOS</w:t>
            </w:r>
            <w:r w:rsidRPr="00537311">
              <w:rPr>
                <w:rFonts w:cs="Calibri" w:hint="eastAsia"/>
                <w:szCs w:val="24"/>
                <w:lang w:eastAsia="zh-CN"/>
              </w:rPr>
              <w:t>的不同期望。</w:t>
            </w:r>
          </w:p>
          <w:p w14:paraId="6F37165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F600F0C"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hint="eastAsia"/>
                <w:szCs w:val="24"/>
                <w:lang w:eastAsia="zh-CN"/>
              </w:rPr>
              <w:t>一些成员认为，该款是灵活的。</w:t>
            </w:r>
          </w:p>
        </w:tc>
        <w:tc>
          <w:tcPr>
            <w:tcW w:w="2626" w:type="dxa"/>
          </w:tcPr>
          <w:p w14:paraId="132E0F50"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690E1C45"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D5F6359"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tc>
      </w:tr>
      <w:tr w:rsidR="00537311" w:rsidRPr="00537311" w14:paraId="0DC85043" w14:textId="77777777" w:rsidTr="002E44C9">
        <w:tc>
          <w:tcPr>
            <w:tcW w:w="1137" w:type="dxa"/>
          </w:tcPr>
          <w:p w14:paraId="720B59A0" w14:textId="7751E751" w:rsidR="00537311" w:rsidRPr="00537311" w:rsidRDefault="007D7350" w:rsidP="007D7350">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lastRenderedPageBreak/>
              <w:t>41</w:t>
            </w:r>
          </w:p>
        </w:tc>
        <w:tc>
          <w:tcPr>
            <w:tcW w:w="3026" w:type="dxa"/>
          </w:tcPr>
          <w:p w14:paraId="387A3D92"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537311">
              <w:rPr>
                <w:rFonts w:cs="Calibri"/>
                <w:b/>
                <w:szCs w:val="24"/>
                <w:lang w:eastAsia="zh-CN"/>
              </w:rPr>
              <w:t xml:space="preserve">4.4 </w:t>
            </w:r>
            <w:r w:rsidRPr="00537311">
              <w:rPr>
                <w:rFonts w:cstheme="minorHAnsi" w:hint="eastAsia"/>
                <w:b/>
                <w:szCs w:val="24"/>
                <w:lang w:eastAsia="zh-CN"/>
              </w:rPr>
              <w:t>成员国须加强措施，确保经授权的运营机构及时向最终用户提供免费、透明、最新和准确的国际电信业务信息，包括国际漫游价格及相关条件。</w:t>
            </w:r>
          </w:p>
        </w:tc>
        <w:tc>
          <w:tcPr>
            <w:tcW w:w="2802" w:type="dxa"/>
          </w:tcPr>
          <w:p w14:paraId="4498D9FD"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tc>
        <w:tc>
          <w:tcPr>
            <w:tcW w:w="2187" w:type="dxa"/>
          </w:tcPr>
          <w:p w14:paraId="36EF917B"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一些成员认为，该款不可执行，因为</w:t>
            </w:r>
            <w:r w:rsidRPr="00537311">
              <w:rPr>
                <w:rFonts w:cs="Calibri" w:hint="eastAsia"/>
                <w:spacing w:val="-6"/>
                <w:szCs w:val="24"/>
                <w:lang w:eastAsia="zh-CN"/>
              </w:rPr>
              <w:t>经授权的运营机构</w:t>
            </w:r>
            <w:r w:rsidRPr="00537311">
              <w:rPr>
                <w:rFonts w:cs="Calibri" w:hint="eastAsia"/>
                <w:szCs w:val="24"/>
                <w:lang w:eastAsia="zh-CN"/>
              </w:rPr>
              <w:t>/</w:t>
            </w:r>
            <w:r w:rsidRPr="00537311">
              <w:rPr>
                <w:rFonts w:cs="Calibri" w:hint="eastAsia"/>
                <w:szCs w:val="24"/>
                <w:lang w:eastAsia="zh-CN"/>
              </w:rPr>
              <w:t>服务提供商、而非成员国是关键参与方，成员国将如何在其经授权的运营机构中促进这些原则尚不明确。</w:t>
            </w:r>
          </w:p>
          <w:p w14:paraId="1FACFBF8"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A4B1C3B"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69" w:name="lt_pId652"/>
            <w:r w:rsidRPr="00537311">
              <w:rPr>
                <w:rFonts w:cs="Calibri" w:hint="eastAsia"/>
                <w:szCs w:val="24"/>
                <w:lang w:eastAsia="zh-CN"/>
              </w:rPr>
              <w:t>一些成员认为，该款能够促进和支持</w:t>
            </w:r>
            <w:r w:rsidRPr="00537311">
              <w:rPr>
                <w:rFonts w:cs="Calibri" w:hint="eastAsia"/>
                <w:szCs w:val="24"/>
                <w:lang w:eastAsia="zh-CN"/>
              </w:rPr>
              <w:lastRenderedPageBreak/>
              <w:t>网络和业务的提供和发展，因此是适用的。</w:t>
            </w:r>
            <w:bookmarkEnd w:id="169"/>
            <w:r w:rsidRPr="00537311">
              <w:rPr>
                <w:rFonts w:cs="Calibri" w:hint="eastAsia"/>
                <w:szCs w:val="24"/>
                <w:lang w:eastAsia="zh-CN"/>
              </w:rPr>
              <w:t>这是对用户漫游费用透明度的推动。为了避免消费者收到骇人账单，尤其是在另一个国家漫游或使用国际电信时，这是必要的。</w:t>
            </w:r>
          </w:p>
        </w:tc>
        <w:tc>
          <w:tcPr>
            <w:tcW w:w="2220" w:type="dxa"/>
          </w:tcPr>
          <w:p w14:paraId="3E86D3AF"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一些成员认为，在现代电信环境中，成员国不是关键参与方，因此成员国根据该款采取的行动可能会适得其反。</w:t>
            </w:r>
          </w:p>
          <w:p w14:paraId="5573A8A7"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11A04D4"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一些成员认为，该款是灵活的，允许在国际漫游时对新兴技术进行监管。</w:t>
            </w:r>
          </w:p>
        </w:tc>
        <w:tc>
          <w:tcPr>
            <w:tcW w:w="2626" w:type="dxa"/>
          </w:tcPr>
          <w:p w14:paraId="6E382403"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一些成员认为，该款无需修改，因为它是适用和灵活的。</w:t>
            </w:r>
          </w:p>
          <w:p w14:paraId="7ACA6F9D"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328C2DC"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tc>
      </w:tr>
      <w:tr w:rsidR="00537311" w:rsidRPr="00537311" w14:paraId="3C85BCB8" w14:textId="77777777" w:rsidTr="002E44C9">
        <w:tc>
          <w:tcPr>
            <w:tcW w:w="1137" w:type="dxa"/>
          </w:tcPr>
          <w:p w14:paraId="58BBC1C0" w14:textId="2B414B9E" w:rsidR="00537311" w:rsidRPr="00537311" w:rsidRDefault="007D7350" w:rsidP="007D7350">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42</w:t>
            </w:r>
          </w:p>
        </w:tc>
        <w:tc>
          <w:tcPr>
            <w:tcW w:w="3026" w:type="dxa"/>
          </w:tcPr>
          <w:p w14:paraId="3604D16C"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537311">
              <w:rPr>
                <w:rFonts w:cs="Calibri"/>
                <w:b/>
                <w:szCs w:val="24"/>
                <w:lang w:eastAsia="zh-CN"/>
              </w:rPr>
              <w:t xml:space="preserve">4.5 </w:t>
            </w:r>
            <w:r w:rsidRPr="00537311">
              <w:rPr>
                <w:rFonts w:cs="Microsoft YaHei" w:hint="eastAsia"/>
                <w:b/>
                <w:szCs w:val="24"/>
                <w:lang w:eastAsia="zh-CN"/>
              </w:rPr>
              <w:t>成员国须加强措施，确保向到访的国际漫游用户提供令人满意的电信服务质量。</w:t>
            </w:r>
          </w:p>
        </w:tc>
        <w:tc>
          <w:tcPr>
            <w:tcW w:w="2802" w:type="dxa"/>
          </w:tcPr>
          <w:p w14:paraId="71E2DA92"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tc>
        <w:tc>
          <w:tcPr>
            <w:tcW w:w="2187" w:type="dxa"/>
          </w:tcPr>
          <w:p w14:paraId="26E8180A"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70" w:name="lt_pId661"/>
            <w:r w:rsidRPr="00537311">
              <w:rPr>
                <w:rFonts w:cs="Calibri" w:hint="eastAsia"/>
                <w:szCs w:val="24"/>
                <w:lang w:eastAsia="zh-CN"/>
              </w:rPr>
              <w:t>一些成员认为，由于漫游业务是以商业协议为基础的，因此不清楚成员国将采取什么措施。该款是不可执行的。</w:t>
            </w:r>
            <w:bookmarkEnd w:id="170"/>
          </w:p>
          <w:p w14:paraId="30EEFAFF"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5B1FC76D"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bCs/>
                <w:szCs w:val="24"/>
                <w:lang w:eastAsia="zh-CN"/>
              </w:rPr>
            </w:pPr>
            <w:r w:rsidRPr="00537311">
              <w:rPr>
                <w:rFonts w:cs="Calibri" w:hint="eastAsia"/>
                <w:bCs/>
                <w:szCs w:val="24"/>
                <w:lang w:eastAsia="zh-CN"/>
              </w:rPr>
              <w:t>一些成员认为，该款旨在推动对用户国际漫游服务的服务质量进行监督，且漫游服务的质量</w:t>
            </w:r>
            <w:r w:rsidRPr="00537311">
              <w:rPr>
                <w:rFonts w:cs="Calibri" w:hint="eastAsia"/>
                <w:bCs/>
                <w:szCs w:val="24"/>
                <w:lang w:eastAsia="zh-CN"/>
              </w:rPr>
              <w:lastRenderedPageBreak/>
              <w:t>应与向本地用户提供的质量相同，因为它在同一网络上运行。</w:t>
            </w:r>
          </w:p>
          <w:p w14:paraId="6D3282AD"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bCs/>
                <w:szCs w:val="24"/>
                <w:lang w:eastAsia="zh-CN"/>
              </w:rPr>
            </w:pPr>
          </w:p>
          <w:p w14:paraId="45CC1E22"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Calibri" w:hint="eastAsia"/>
                <w:bCs/>
                <w:szCs w:val="24"/>
                <w:lang w:eastAsia="zh-CN"/>
              </w:rPr>
              <w:t>一些成员认为，该款是适用的，并支持网络和业务的发展。</w:t>
            </w:r>
          </w:p>
        </w:tc>
        <w:tc>
          <w:tcPr>
            <w:tcW w:w="2220" w:type="dxa"/>
          </w:tcPr>
          <w:p w14:paraId="42ACDEC9"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一些成员认为，该款不灵活，因为如果运营机构选择暂时提供低于“满意质量”的服务，则这可能会阻碍对新技术的投资和向新服务的扩展。</w:t>
            </w:r>
          </w:p>
          <w:p w14:paraId="7CEB9617"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4E9DEB9"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hint="eastAsia"/>
                <w:szCs w:val="24"/>
                <w:lang w:eastAsia="zh-CN"/>
              </w:rPr>
              <w:t>一些成员认为，该款是灵活的。</w:t>
            </w:r>
          </w:p>
        </w:tc>
        <w:tc>
          <w:tcPr>
            <w:tcW w:w="2626" w:type="dxa"/>
          </w:tcPr>
          <w:p w14:paraId="4B124E7A"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一些成员认为，该款无需修改，因为它是适用和灵活的。</w:t>
            </w:r>
          </w:p>
          <w:p w14:paraId="18596E1F"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9E25FE6"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tc>
      </w:tr>
      <w:tr w:rsidR="00537311" w:rsidRPr="00537311" w14:paraId="49D0336A" w14:textId="77777777" w:rsidTr="002E44C9">
        <w:tc>
          <w:tcPr>
            <w:tcW w:w="1137" w:type="dxa"/>
          </w:tcPr>
          <w:p w14:paraId="71A5A13A" w14:textId="012D992D" w:rsidR="00537311" w:rsidRPr="00537311" w:rsidRDefault="007D7350" w:rsidP="007D7350">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43</w:t>
            </w:r>
          </w:p>
        </w:tc>
        <w:tc>
          <w:tcPr>
            <w:tcW w:w="3026" w:type="dxa"/>
          </w:tcPr>
          <w:p w14:paraId="7A272BB9"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highlight w:val="yellow"/>
                <w:lang w:eastAsia="zh-CN"/>
              </w:rPr>
            </w:pPr>
            <w:r w:rsidRPr="00537311">
              <w:rPr>
                <w:rFonts w:cs="Calibri"/>
                <w:b/>
                <w:szCs w:val="24"/>
                <w:lang w:eastAsia="zh-CN"/>
              </w:rPr>
              <w:t xml:space="preserve">4.6 </w:t>
            </w:r>
            <w:r w:rsidRPr="00537311">
              <w:rPr>
                <w:rFonts w:cstheme="minorHAnsi" w:hint="eastAsia"/>
                <w:b/>
                <w:szCs w:val="24"/>
                <w:lang w:eastAsia="zh-CN"/>
              </w:rPr>
              <w:t>成员国应加强经授权的运营机构之间的合作，以避免或减少在边境地区误收漫游费。</w:t>
            </w:r>
          </w:p>
        </w:tc>
        <w:tc>
          <w:tcPr>
            <w:tcW w:w="2802" w:type="dxa"/>
          </w:tcPr>
          <w:p w14:paraId="4BC54993"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tc>
        <w:tc>
          <w:tcPr>
            <w:tcW w:w="2187" w:type="dxa"/>
          </w:tcPr>
          <w:p w14:paraId="6AA45F7F"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款不可执行，可能会阻碍网络和业务的提供和发展。他们还表示，经授权的运营机构已有了在这个问题上相互合作的强大商业动机，且事实上，如果国家提出合作，合作可能看起来不是自愿的，因此各方可能不愿意合作。令人关切的</w:t>
            </w:r>
            <w:r w:rsidRPr="00537311">
              <w:rPr>
                <w:rFonts w:cs="Calibri" w:hint="eastAsia"/>
                <w:szCs w:val="24"/>
                <w:lang w:eastAsia="zh-CN"/>
              </w:rPr>
              <w:lastRenderedPageBreak/>
              <w:t>是，该款并未规定成员国应在所有经授权的运营机构之间平等和公平地适用该款。</w:t>
            </w:r>
          </w:p>
          <w:p w14:paraId="3EF075D6"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29E55F65" w14:textId="64DE0750"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bCs/>
                <w:szCs w:val="24"/>
                <w:lang w:val="en-US" w:eastAsia="zh-CN"/>
              </w:rPr>
            </w:pPr>
            <w:bookmarkStart w:id="171" w:name="lt_pId672"/>
            <w:r w:rsidRPr="00537311">
              <w:rPr>
                <w:rFonts w:cs="Calibri" w:hint="eastAsia"/>
                <w:szCs w:val="24"/>
                <w:lang w:eastAsia="zh-CN"/>
              </w:rPr>
              <w:t>一些成员认为，</w:t>
            </w:r>
            <w:r w:rsidRPr="00537311">
              <w:rPr>
                <w:rFonts w:cs="Calibri" w:hint="eastAsia"/>
                <w:bCs/>
                <w:szCs w:val="24"/>
                <w:lang w:val="en-US" w:eastAsia="zh-CN"/>
              </w:rPr>
              <w:t>该款推动经许可的私营运营商之间的合作，以避免和抵消由于靠近边境时意外连接到外国网络而对用户带来国际漫游业务方面的骇人（</w:t>
            </w:r>
            <w:r w:rsidRPr="00537311">
              <w:rPr>
                <w:rFonts w:cs="Calibri" w:hint="eastAsia"/>
                <w:bCs/>
                <w:szCs w:val="24"/>
                <w:lang w:val="en-US" w:eastAsia="zh-CN"/>
              </w:rPr>
              <w:t>s</w:t>
            </w:r>
            <w:r w:rsidRPr="00537311">
              <w:rPr>
                <w:rFonts w:cs="Calibri"/>
                <w:bCs/>
                <w:szCs w:val="24"/>
                <w:lang w:val="en-US" w:eastAsia="zh-CN"/>
              </w:rPr>
              <w:t>hocking</w:t>
            </w:r>
            <w:r w:rsidR="002C1000">
              <w:rPr>
                <w:rFonts w:cs="Calibri" w:hint="eastAsia"/>
                <w:bCs/>
                <w:szCs w:val="24"/>
                <w:lang w:val="en-US" w:eastAsia="zh-CN"/>
              </w:rPr>
              <w:t>）</w:t>
            </w:r>
            <w:r w:rsidRPr="00537311">
              <w:rPr>
                <w:rFonts w:cs="Calibri" w:hint="eastAsia"/>
                <w:bCs/>
                <w:szCs w:val="24"/>
                <w:lang w:val="en-US" w:eastAsia="zh-CN"/>
              </w:rPr>
              <w:t>账单。</w:t>
            </w:r>
            <w:bookmarkStart w:id="172" w:name="lt_pId673"/>
            <w:bookmarkEnd w:id="171"/>
          </w:p>
          <w:p w14:paraId="5F89788F"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37E3021B" w14:textId="02D6FC22"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537311">
              <w:rPr>
                <w:rFonts w:cs="Calibri" w:hint="eastAsia"/>
                <w:bCs/>
                <w:szCs w:val="24"/>
                <w:lang w:eastAsia="zh-CN"/>
              </w:rPr>
              <w:t>一些成员认为，该款是适用的，并支持网络和业务的发展，同时便于成员国</w:t>
            </w:r>
            <w:r w:rsidRPr="00537311">
              <w:rPr>
                <w:rFonts w:cs="Calibri"/>
                <w:bCs/>
                <w:szCs w:val="24"/>
                <w:lang w:eastAsia="zh-CN"/>
              </w:rPr>
              <w:t>提供当前和最新</w:t>
            </w:r>
            <w:r w:rsidRPr="00537311">
              <w:rPr>
                <w:rFonts w:cs="Calibri"/>
                <w:bCs/>
                <w:szCs w:val="24"/>
                <w:lang w:eastAsia="zh-CN"/>
              </w:rPr>
              <w:lastRenderedPageBreak/>
              <w:t>的漫游服务信息，以</w:t>
            </w:r>
            <w:r w:rsidRPr="00537311">
              <w:rPr>
                <w:rFonts w:cs="Calibri" w:hint="eastAsia"/>
                <w:bCs/>
                <w:szCs w:val="24"/>
                <w:lang w:eastAsia="zh-CN"/>
              </w:rPr>
              <w:t>减缓骇人</w:t>
            </w:r>
            <w:r w:rsidRPr="00537311">
              <w:rPr>
                <w:rFonts w:cs="Calibri"/>
                <w:bCs/>
                <w:szCs w:val="24"/>
                <w:lang w:eastAsia="zh-CN"/>
              </w:rPr>
              <w:t>账单</w:t>
            </w:r>
            <w:r w:rsidRPr="00537311">
              <w:rPr>
                <w:rFonts w:cs="Calibri" w:hint="eastAsia"/>
                <w:bCs/>
                <w:szCs w:val="24"/>
                <w:lang w:eastAsia="zh-CN"/>
              </w:rPr>
              <w:t>。</w:t>
            </w:r>
            <w:bookmarkEnd w:id="172"/>
          </w:p>
        </w:tc>
        <w:tc>
          <w:tcPr>
            <w:tcW w:w="2220" w:type="dxa"/>
          </w:tcPr>
          <w:p w14:paraId="1AD49ED3"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73" w:name="lt_pId674"/>
            <w:r w:rsidRPr="00537311">
              <w:rPr>
                <w:rFonts w:cs="Calibri" w:hint="eastAsia"/>
                <w:szCs w:val="24"/>
                <w:lang w:eastAsia="zh-CN"/>
              </w:rPr>
              <w:lastRenderedPageBreak/>
              <w:t>一些成员认为，</w:t>
            </w:r>
            <w:r w:rsidRPr="00537311">
              <w:rPr>
                <w:rFonts w:cstheme="minorHAnsi" w:hint="eastAsia"/>
                <w:szCs w:val="24"/>
                <w:lang w:eastAsia="zh-CN"/>
              </w:rPr>
              <w:t>该款</w:t>
            </w:r>
            <w:r w:rsidRPr="00537311">
              <w:rPr>
                <w:rFonts w:cstheme="minorHAnsi"/>
                <w:szCs w:val="24"/>
                <w:lang w:eastAsia="zh-CN"/>
              </w:rPr>
              <w:t>过于强调</w:t>
            </w:r>
            <w:r w:rsidRPr="00537311">
              <w:rPr>
                <w:rFonts w:cstheme="minorHAnsi" w:hint="eastAsia"/>
                <w:szCs w:val="24"/>
                <w:lang w:eastAsia="zh-CN"/>
              </w:rPr>
              <w:t>成员</w:t>
            </w:r>
            <w:r w:rsidRPr="00537311">
              <w:rPr>
                <w:rFonts w:cstheme="minorHAnsi"/>
                <w:szCs w:val="24"/>
                <w:lang w:eastAsia="zh-CN"/>
              </w:rPr>
              <w:t>国的干预。这意味着该款不太可能</w:t>
            </w:r>
            <w:r w:rsidRPr="00537311">
              <w:rPr>
                <w:rFonts w:cstheme="minorHAnsi" w:hint="eastAsia"/>
                <w:szCs w:val="24"/>
                <w:lang w:eastAsia="zh-CN"/>
              </w:rPr>
              <w:t>适应</w:t>
            </w:r>
            <w:r w:rsidRPr="00537311">
              <w:rPr>
                <w:rFonts w:cstheme="minorHAnsi"/>
                <w:szCs w:val="24"/>
                <w:lang w:eastAsia="zh-CN"/>
              </w:rPr>
              <w:t>新的趋势和</w:t>
            </w:r>
            <w:r w:rsidRPr="00537311">
              <w:rPr>
                <w:rFonts w:cstheme="minorHAnsi" w:hint="eastAsia"/>
                <w:szCs w:val="24"/>
                <w:lang w:eastAsia="zh-CN"/>
              </w:rPr>
              <w:t>正在</w:t>
            </w:r>
            <w:r w:rsidRPr="00537311">
              <w:rPr>
                <w:rFonts w:cstheme="minorHAnsi"/>
                <w:szCs w:val="24"/>
                <w:lang w:eastAsia="zh-CN"/>
              </w:rPr>
              <w:t>出现的问题，因为这些通常是服务提供商首先遇到的</w:t>
            </w:r>
            <w:r w:rsidRPr="00537311">
              <w:rPr>
                <w:rFonts w:cstheme="minorHAnsi" w:hint="eastAsia"/>
                <w:szCs w:val="24"/>
                <w:lang w:eastAsia="zh-CN"/>
              </w:rPr>
              <w:t>。</w:t>
            </w:r>
            <w:bookmarkEnd w:id="173"/>
          </w:p>
          <w:p w14:paraId="69DDD666"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E76E769"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hint="eastAsia"/>
                <w:szCs w:val="24"/>
                <w:lang w:eastAsia="zh-CN"/>
              </w:rPr>
              <w:t>一些成员认为，该款是灵活的。</w:t>
            </w:r>
          </w:p>
        </w:tc>
        <w:tc>
          <w:tcPr>
            <w:tcW w:w="2626" w:type="dxa"/>
          </w:tcPr>
          <w:p w14:paraId="3298979D"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一些成员认为，该款无需修改，因为它是适用和灵活的。</w:t>
            </w:r>
          </w:p>
          <w:p w14:paraId="22FD2E3D"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5E3A995"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69EDA7A5"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D456212"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tc>
      </w:tr>
      <w:tr w:rsidR="00537311" w:rsidRPr="00537311" w14:paraId="00E50787" w14:textId="77777777" w:rsidTr="002E44C9">
        <w:tc>
          <w:tcPr>
            <w:tcW w:w="1137" w:type="dxa"/>
          </w:tcPr>
          <w:p w14:paraId="53515268" w14:textId="6CA2BC2F" w:rsidR="00537311" w:rsidRPr="00537311" w:rsidRDefault="007D7350" w:rsidP="007D7350">
            <w:pPr>
              <w:tabs>
                <w:tab w:val="clear" w:pos="794"/>
                <w:tab w:val="clear" w:pos="1191"/>
                <w:tab w:val="clear" w:pos="1588"/>
                <w:tab w:val="clear" w:pos="1985"/>
              </w:tabs>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lastRenderedPageBreak/>
              <w:t>44</w:t>
            </w:r>
          </w:p>
        </w:tc>
        <w:tc>
          <w:tcPr>
            <w:tcW w:w="3026" w:type="dxa"/>
          </w:tcPr>
          <w:p w14:paraId="71D34502"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537311">
              <w:rPr>
                <w:rFonts w:cs="Calibri"/>
                <w:b/>
                <w:szCs w:val="24"/>
                <w:lang w:eastAsia="zh-CN"/>
              </w:rPr>
              <w:t xml:space="preserve">4.7 </w:t>
            </w:r>
            <w:r w:rsidRPr="00537311">
              <w:rPr>
                <w:rFonts w:cstheme="minorHAnsi" w:hint="eastAsia"/>
                <w:b/>
                <w:szCs w:val="24"/>
                <w:lang w:eastAsia="zh-CN"/>
              </w:rPr>
              <w:t>成员国须努力促进国际漫游业务领域的竞争。并且，为维护最终用户的利益，鼓励成员国制定可促进漫游价格竞争的政策。</w:t>
            </w:r>
          </w:p>
        </w:tc>
        <w:tc>
          <w:tcPr>
            <w:tcW w:w="2802" w:type="dxa"/>
          </w:tcPr>
          <w:p w14:paraId="510B46C6"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tc>
        <w:tc>
          <w:tcPr>
            <w:tcW w:w="2187" w:type="dxa"/>
          </w:tcPr>
          <w:p w14:paraId="38A70D3F"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74" w:name="lt_pId351"/>
            <w:bookmarkStart w:id="175" w:name="lt_pId681"/>
            <w:r w:rsidRPr="00537311">
              <w:rPr>
                <w:rFonts w:cs="Calibri" w:hint="eastAsia"/>
                <w:szCs w:val="24"/>
                <w:lang w:eastAsia="zh-CN"/>
              </w:rPr>
              <w:t>一些成员认为，</w:t>
            </w:r>
            <w:r w:rsidRPr="00537311">
              <w:rPr>
                <w:rFonts w:hint="eastAsia"/>
                <w:szCs w:val="24"/>
                <w:lang w:eastAsia="zh-CN"/>
              </w:rPr>
              <w:t>“</w:t>
            </w:r>
            <w:r w:rsidRPr="00537311">
              <w:rPr>
                <w:szCs w:val="24"/>
                <w:lang w:eastAsia="zh-CN"/>
              </w:rPr>
              <w:t>成员国</w:t>
            </w:r>
            <w:r w:rsidRPr="00537311">
              <w:rPr>
                <w:rFonts w:hint="eastAsia"/>
                <w:szCs w:val="24"/>
                <w:lang w:eastAsia="zh-CN"/>
              </w:rPr>
              <w:t>须</w:t>
            </w:r>
            <w:r w:rsidRPr="00537311">
              <w:rPr>
                <w:szCs w:val="24"/>
                <w:lang w:eastAsia="zh-CN"/>
              </w:rPr>
              <w:t>努力</w:t>
            </w:r>
            <w:r w:rsidRPr="00537311">
              <w:rPr>
                <w:rFonts w:hint="eastAsia"/>
                <w:szCs w:val="24"/>
                <w:lang w:eastAsia="zh-CN"/>
              </w:rPr>
              <w:t>促进”和“加强”在法律上</w:t>
            </w:r>
            <w:r w:rsidRPr="00537311">
              <w:rPr>
                <w:szCs w:val="24"/>
                <w:lang w:eastAsia="zh-CN"/>
              </w:rPr>
              <w:t>是不可执行的。</w:t>
            </w:r>
            <w:r w:rsidRPr="00537311">
              <w:rPr>
                <w:rFonts w:hint="eastAsia"/>
                <w:szCs w:val="24"/>
                <w:lang w:eastAsia="zh-CN"/>
              </w:rPr>
              <w:t>不清楚应如何实现。</w:t>
            </w:r>
            <w:bookmarkEnd w:id="174"/>
            <w:bookmarkEnd w:id="175"/>
          </w:p>
          <w:p w14:paraId="7BB3F244"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1620660"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Cs/>
                <w:szCs w:val="24"/>
                <w:lang w:eastAsia="zh-CN"/>
              </w:rPr>
            </w:pPr>
            <w:bookmarkStart w:id="176" w:name="lt_pId682"/>
            <w:r w:rsidRPr="00537311">
              <w:rPr>
                <w:rFonts w:cs="Calibri" w:hint="eastAsia"/>
                <w:szCs w:val="24"/>
                <w:lang w:eastAsia="zh-CN"/>
              </w:rPr>
              <w:t>一些成员认为，该款推动了对用户的国际漫游服务的竞争和区域合作，以促进有竞争力的漫游价格。</w:t>
            </w:r>
            <w:bookmarkEnd w:id="176"/>
          </w:p>
          <w:p w14:paraId="689B6B76"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Cs/>
                <w:szCs w:val="24"/>
                <w:lang w:eastAsia="zh-CN"/>
              </w:rPr>
            </w:pPr>
          </w:p>
          <w:p w14:paraId="2D767EDC"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Cs/>
                <w:szCs w:val="24"/>
                <w:lang w:eastAsia="zh-CN"/>
              </w:rPr>
            </w:pPr>
            <w:r w:rsidRPr="00537311">
              <w:rPr>
                <w:rFonts w:cs="Calibri" w:hint="eastAsia"/>
                <w:bCs/>
                <w:szCs w:val="24"/>
                <w:lang w:eastAsia="zh-CN"/>
              </w:rPr>
              <w:t>一些成员认为，该款是适用的，并支持网络和业务的发展。</w:t>
            </w:r>
          </w:p>
          <w:p w14:paraId="35ED9477"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Cs/>
                <w:szCs w:val="24"/>
                <w:lang w:eastAsia="zh-CN"/>
              </w:rPr>
            </w:pPr>
          </w:p>
          <w:p w14:paraId="76656B33"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然而，一些成员认为，资费是由运营商和中间参与方直</w:t>
            </w:r>
            <w:r w:rsidRPr="00537311">
              <w:rPr>
                <w:rFonts w:cs="Calibri" w:hint="eastAsia"/>
                <w:szCs w:val="24"/>
                <w:lang w:eastAsia="zh-CN"/>
              </w:rPr>
              <w:lastRenderedPageBreak/>
              <w:t>接制定</w:t>
            </w:r>
            <w:r w:rsidRPr="00537311">
              <w:rPr>
                <w:rFonts w:cs="Calibri" w:hint="eastAsia"/>
                <w:szCs w:val="24"/>
                <w:lang w:eastAsia="zh-CN"/>
              </w:rPr>
              <w:t>/</w:t>
            </w:r>
            <w:r w:rsidRPr="00537311">
              <w:rPr>
                <w:rFonts w:cs="Calibri" w:hint="eastAsia"/>
                <w:szCs w:val="24"/>
                <w:lang w:eastAsia="zh-CN"/>
              </w:rPr>
              <w:t>谈判的，在很大程度上取决于中间参与方。</w:t>
            </w:r>
          </w:p>
        </w:tc>
        <w:tc>
          <w:tcPr>
            <w:tcW w:w="2220" w:type="dxa"/>
          </w:tcPr>
          <w:p w14:paraId="2BCE78CB"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77" w:name="lt_pId685"/>
            <w:r w:rsidRPr="00537311">
              <w:rPr>
                <w:rFonts w:cs="Calibri" w:hint="eastAsia"/>
                <w:szCs w:val="24"/>
                <w:lang w:eastAsia="zh-CN"/>
              </w:rPr>
              <w:lastRenderedPageBreak/>
              <w:t>一些成员认为，</w:t>
            </w:r>
            <w:r w:rsidRPr="00537311">
              <w:rPr>
                <w:rFonts w:cstheme="minorHAnsi" w:hint="eastAsia"/>
                <w:szCs w:val="24"/>
                <w:lang w:eastAsia="zh-CN"/>
              </w:rPr>
              <w:t>该款</w:t>
            </w:r>
            <w:r w:rsidRPr="00537311">
              <w:rPr>
                <w:rFonts w:cstheme="minorHAnsi"/>
                <w:szCs w:val="24"/>
                <w:lang w:eastAsia="zh-CN"/>
              </w:rPr>
              <w:t>过于强调</w:t>
            </w:r>
            <w:r w:rsidRPr="00537311">
              <w:rPr>
                <w:rFonts w:cstheme="minorHAnsi" w:hint="eastAsia"/>
                <w:szCs w:val="24"/>
                <w:lang w:eastAsia="zh-CN"/>
              </w:rPr>
              <w:t>成员</w:t>
            </w:r>
            <w:r w:rsidRPr="00537311">
              <w:rPr>
                <w:rFonts w:cstheme="minorHAnsi"/>
                <w:szCs w:val="24"/>
                <w:lang w:eastAsia="zh-CN"/>
              </w:rPr>
              <w:t>国的干预。这意味着该款不太可能</w:t>
            </w:r>
            <w:r w:rsidRPr="00537311">
              <w:rPr>
                <w:rFonts w:cstheme="minorHAnsi" w:hint="eastAsia"/>
                <w:szCs w:val="24"/>
                <w:lang w:eastAsia="zh-CN"/>
              </w:rPr>
              <w:t>适应</w:t>
            </w:r>
            <w:r w:rsidRPr="00537311">
              <w:rPr>
                <w:rFonts w:cstheme="minorHAnsi"/>
                <w:szCs w:val="24"/>
                <w:lang w:eastAsia="zh-CN"/>
              </w:rPr>
              <w:t>新的趋势和</w:t>
            </w:r>
            <w:r w:rsidRPr="00537311">
              <w:rPr>
                <w:rFonts w:cstheme="minorHAnsi" w:hint="eastAsia"/>
                <w:szCs w:val="24"/>
                <w:lang w:eastAsia="zh-CN"/>
              </w:rPr>
              <w:t>正在</w:t>
            </w:r>
            <w:r w:rsidRPr="00537311">
              <w:rPr>
                <w:rFonts w:cstheme="minorHAnsi"/>
                <w:szCs w:val="24"/>
                <w:lang w:eastAsia="zh-CN"/>
              </w:rPr>
              <w:t>出现的问题，因为这些通常是服务提供商首先遇到的</w:t>
            </w:r>
            <w:r w:rsidRPr="00537311">
              <w:rPr>
                <w:rFonts w:cstheme="minorHAnsi" w:hint="eastAsia"/>
                <w:szCs w:val="24"/>
                <w:lang w:eastAsia="zh-CN"/>
              </w:rPr>
              <w:t>。</w:t>
            </w:r>
            <w:bookmarkEnd w:id="177"/>
          </w:p>
          <w:p w14:paraId="2AFCC190"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D9A8588"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78" w:name="lt_pId688"/>
            <w:r w:rsidRPr="00537311">
              <w:rPr>
                <w:rFonts w:cs="Calibri" w:hint="eastAsia"/>
                <w:szCs w:val="24"/>
                <w:lang w:eastAsia="zh-CN"/>
              </w:rPr>
              <w:t>一些成员认为，该款是灵活的，允许对国际漫游进行监管。</w:t>
            </w:r>
          </w:p>
          <w:p w14:paraId="6C019289"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35F93B3"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然而，一些成员认为，成员国没有谈判的余地来保护消费者，因为漫游服务是基于商业协议的</w:t>
            </w:r>
            <w:bookmarkEnd w:id="178"/>
            <w:r w:rsidRPr="00537311">
              <w:rPr>
                <w:rFonts w:cs="Calibri" w:hint="eastAsia"/>
                <w:szCs w:val="24"/>
                <w:lang w:eastAsia="zh-CN"/>
              </w:rPr>
              <w:t>。</w:t>
            </w:r>
          </w:p>
        </w:tc>
        <w:tc>
          <w:tcPr>
            <w:tcW w:w="2626" w:type="dxa"/>
          </w:tcPr>
          <w:p w14:paraId="54B1EC4E"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一些成员认为，该款无需修改，因为它是适用和灵活的。</w:t>
            </w:r>
          </w:p>
          <w:p w14:paraId="48C3419B"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5B8A5EA"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17C1A3E1"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AB8A61B"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p w14:paraId="18C962EE" w14:textId="77777777" w:rsidR="00537311" w:rsidRPr="00537311" w:rsidRDefault="00537311" w:rsidP="005373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2E44C9" w:rsidRPr="00C839DD" w14:paraId="3468B46A" w14:textId="77777777" w:rsidTr="002E44C9">
        <w:tc>
          <w:tcPr>
            <w:tcW w:w="1137" w:type="dxa"/>
          </w:tcPr>
          <w:p w14:paraId="0652B846" w14:textId="4F7DA25B" w:rsidR="002E44C9" w:rsidRPr="00843C17" w:rsidRDefault="001C33EE" w:rsidP="001C33EE">
            <w:pPr>
              <w:tabs>
                <w:tab w:val="clear" w:pos="794"/>
                <w:tab w:val="clear" w:pos="1191"/>
                <w:tab w:val="clear" w:pos="1588"/>
                <w:tab w:val="clear" w:pos="1985"/>
              </w:tabs>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t>45</w:t>
            </w:r>
          </w:p>
        </w:tc>
        <w:tc>
          <w:tcPr>
            <w:tcW w:w="3026" w:type="dxa"/>
          </w:tcPr>
          <w:p w14:paraId="2E740B61" w14:textId="192F9654" w:rsidR="002E44C9" w:rsidRPr="00843C17"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843C17">
              <w:rPr>
                <w:rFonts w:cs="Calibri"/>
                <w:b/>
                <w:szCs w:val="24"/>
                <w:lang w:eastAsia="zh-CN"/>
              </w:rPr>
              <w:t>5.1</w:t>
            </w:r>
            <w:r w:rsidR="00C12616">
              <w:rPr>
                <w:rFonts w:cs="Calibri"/>
                <w:b/>
                <w:szCs w:val="24"/>
                <w:lang w:eastAsia="zh-CN"/>
              </w:rPr>
              <w:t xml:space="preserve"> </w:t>
            </w:r>
            <w:r w:rsidRPr="002E44C9">
              <w:rPr>
                <w:rFonts w:cs="Calibri"/>
                <w:b/>
                <w:szCs w:val="24"/>
                <w:lang w:eastAsia="zh-CN"/>
              </w:rPr>
              <w:t>生命安全电信，如遇险通信，须享有当然传输的权利，并须在技术可行时，根据《组织法》和《公约》的相关条款以及适当考虑相关</w:t>
            </w:r>
            <w:r w:rsidRPr="002E44C9">
              <w:rPr>
                <w:rFonts w:cs="Calibri"/>
                <w:b/>
                <w:szCs w:val="24"/>
                <w:lang w:eastAsia="zh-CN"/>
              </w:rPr>
              <w:t>ITU-T</w:t>
            </w:r>
            <w:r w:rsidRPr="002E44C9">
              <w:rPr>
                <w:rFonts w:cs="Calibri"/>
                <w:b/>
                <w:szCs w:val="24"/>
                <w:lang w:eastAsia="zh-CN"/>
              </w:rPr>
              <w:t>建议书的情况下，与所有其它电信相比，享有绝对优先权。</w:t>
            </w:r>
          </w:p>
        </w:tc>
        <w:tc>
          <w:tcPr>
            <w:tcW w:w="2802" w:type="dxa"/>
          </w:tcPr>
          <w:p w14:paraId="34E559B0" w14:textId="0AA01B6B"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5.1</w:t>
            </w:r>
            <w:r w:rsidR="00C12616">
              <w:rPr>
                <w:rFonts w:cs="Calibri"/>
                <w:szCs w:val="24"/>
                <w:lang w:eastAsia="zh-CN"/>
              </w:rPr>
              <w:t xml:space="preserve"> </w:t>
            </w:r>
            <w:r w:rsidRPr="00843C17">
              <w:rPr>
                <w:rFonts w:cs="Calibri"/>
                <w:szCs w:val="24"/>
                <w:lang w:eastAsia="zh-CN"/>
              </w:rPr>
              <w:t>生命安全电信，如遇险电信，享有当然传输的权利，并且根据公约相关条款并适当考虑国际电报电话咨询委员会的相关建议，在技术可行的情况下，对一切其它电信享有绝对优先权。</w:t>
            </w:r>
          </w:p>
        </w:tc>
        <w:tc>
          <w:tcPr>
            <w:tcW w:w="2187" w:type="dxa"/>
          </w:tcPr>
          <w:p w14:paraId="5DAE796C"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一些成员认为，该款适用于促进网络和业务的提供与发展。</w:t>
            </w:r>
          </w:p>
          <w:p w14:paraId="0974FED4"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860AF47" w14:textId="77777777" w:rsid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一些成员认为，鉴于在向最终用户提供电信业务方面发生了变化，因此</w:t>
            </w:r>
            <w:r>
              <w:rPr>
                <w:rFonts w:cs="Calibri" w:hint="eastAsia"/>
                <w:szCs w:val="24"/>
                <w:lang w:eastAsia="zh-CN"/>
              </w:rPr>
              <w:t>该条</w:t>
            </w:r>
            <w:r w:rsidRPr="00C839DD">
              <w:rPr>
                <w:rFonts w:cs="Calibri"/>
                <w:szCs w:val="24"/>
                <w:lang w:eastAsia="zh-CN"/>
              </w:rPr>
              <w:t>应得到更新。</w:t>
            </w:r>
          </w:p>
          <w:p w14:paraId="603133B2"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A992BFF"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5F05AE">
              <w:rPr>
                <w:rFonts w:cs="Calibri" w:hint="eastAsia"/>
                <w:szCs w:val="24"/>
                <w:lang w:eastAsia="zh-CN"/>
              </w:rPr>
              <w:t>一些成员认为，</w:t>
            </w:r>
            <w:r>
              <w:rPr>
                <w:rFonts w:cs="Calibri" w:hint="eastAsia"/>
                <w:szCs w:val="24"/>
                <w:lang w:eastAsia="zh-CN"/>
              </w:rPr>
              <w:t>该款</w:t>
            </w:r>
            <w:r w:rsidRPr="005F05AE">
              <w:rPr>
                <w:rFonts w:cs="Calibri" w:hint="eastAsia"/>
                <w:szCs w:val="24"/>
                <w:lang w:eastAsia="zh-CN"/>
              </w:rPr>
              <w:t>不适用，一些成员补充说，其他</w:t>
            </w:r>
            <w:r>
              <w:rPr>
                <w:rFonts w:cs="Calibri" w:hint="eastAsia"/>
                <w:szCs w:val="24"/>
                <w:lang w:eastAsia="zh-CN"/>
              </w:rPr>
              <w:t>法律文件</w:t>
            </w:r>
            <w:r w:rsidRPr="005F05AE">
              <w:rPr>
                <w:rFonts w:cs="Calibri" w:hint="eastAsia"/>
                <w:szCs w:val="24"/>
                <w:lang w:eastAsia="zh-CN"/>
              </w:rPr>
              <w:t>，如国际电联《</w:t>
            </w:r>
            <w:r>
              <w:rPr>
                <w:rFonts w:cs="Calibri" w:hint="eastAsia"/>
                <w:szCs w:val="24"/>
                <w:lang w:eastAsia="zh-CN"/>
              </w:rPr>
              <w:t>组织法</w:t>
            </w:r>
            <w:r w:rsidRPr="005F05AE">
              <w:rPr>
                <w:rFonts w:cs="Calibri" w:hint="eastAsia"/>
                <w:szCs w:val="24"/>
                <w:lang w:eastAsia="zh-CN"/>
              </w:rPr>
              <w:t>》第</w:t>
            </w:r>
            <w:r w:rsidRPr="005F05AE">
              <w:rPr>
                <w:rFonts w:cs="Calibri" w:hint="eastAsia"/>
                <w:szCs w:val="24"/>
                <w:lang w:eastAsia="zh-CN"/>
              </w:rPr>
              <w:t>40</w:t>
            </w:r>
            <w:r w:rsidRPr="005F05AE">
              <w:rPr>
                <w:rFonts w:cs="Calibri" w:hint="eastAsia"/>
                <w:szCs w:val="24"/>
                <w:lang w:eastAsia="zh-CN"/>
              </w:rPr>
              <w:t>条和相关的</w:t>
            </w:r>
            <w:r w:rsidRPr="00C839DD">
              <w:rPr>
                <w:rFonts w:cs="Calibri"/>
                <w:szCs w:val="24"/>
                <w:lang w:eastAsia="zh-CN"/>
              </w:rPr>
              <w:t>ITU-T</w:t>
            </w:r>
            <w:r w:rsidRPr="005F05AE">
              <w:rPr>
                <w:rFonts w:cs="Calibri" w:hint="eastAsia"/>
                <w:szCs w:val="24"/>
                <w:lang w:eastAsia="zh-CN"/>
              </w:rPr>
              <w:t>建议</w:t>
            </w:r>
            <w:r>
              <w:rPr>
                <w:rFonts w:cs="Calibri" w:hint="eastAsia"/>
                <w:szCs w:val="24"/>
                <w:lang w:eastAsia="zh-CN"/>
              </w:rPr>
              <w:t>书</w:t>
            </w:r>
            <w:r w:rsidRPr="005F05AE">
              <w:rPr>
                <w:rFonts w:cs="Calibri" w:hint="eastAsia"/>
                <w:szCs w:val="24"/>
                <w:lang w:eastAsia="zh-CN"/>
              </w:rPr>
              <w:t>，确立了与人类生命安全有关的电信</w:t>
            </w:r>
            <w:r>
              <w:rPr>
                <w:rFonts w:cs="Calibri" w:hint="eastAsia"/>
                <w:szCs w:val="24"/>
                <w:lang w:eastAsia="zh-CN"/>
              </w:rPr>
              <w:t>的</w:t>
            </w:r>
            <w:r w:rsidRPr="005F05AE">
              <w:rPr>
                <w:rFonts w:cs="Calibri" w:hint="eastAsia"/>
                <w:szCs w:val="24"/>
                <w:lang w:eastAsia="zh-CN"/>
              </w:rPr>
              <w:t>优先地位</w:t>
            </w:r>
            <w:r>
              <w:rPr>
                <w:rFonts w:cs="Calibri" w:hint="eastAsia"/>
                <w:szCs w:val="24"/>
                <w:lang w:eastAsia="zh-CN"/>
              </w:rPr>
              <w:t>。</w:t>
            </w:r>
          </w:p>
        </w:tc>
        <w:tc>
          <w:tcPr>
            <w:tcW w:w="2220" w:type="dxa"/>
          </w:tcPr>
          <w:p w14:paraId="4139CAE6"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一些成员认为，该款是灵活的，可以适应新趋势和正在出现的问题</w:t>
            </w:r>
            <w:r>
              <w:rPr>
                <w:rFonts w:cs="Calibri" w:hint="eastAsia"/>
                <w:szCs w:val="24"/>
                <w:lang w:eastAsia="zh-CN"/>
              </w:rPr>
              <w:t>。</w:t>
            </w:r>
          </w:p>
          <w:p w14:paraId="6129BDA8"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95DC9A6"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一些成员认为，由于电信服务私有化，该款不够灵活。</w:t>
            </w:r>
          </w:p>
          <w:p w14:paraId="3E0DA332"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C3A905A"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一些成员认为，应更新该款，以参考国际电联的所有建议书。</w:t>
            </w:r>
          </w:p>
          <w:p w14:paraId="5DC0A8B5"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31503B1"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一些成员认为，该款具有部分灵活性，因为它不支持新出现的未来通信渠道。</w:t>
            </w:r>
          </w:p>
        </w:tc>
        <w:tc>
          <w:tcPr>
            <w:tcW w:w="2626" w:type="dxa"/>
          </w:tcPr>
          <w:p w14:paraId="183B7246"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3B9B9A28"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B75C93F"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50B6521F"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D79601A"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2E44C9">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2E44C9" w:rsidRPr="00C839DD" w14:paraId="481B6D91" w14:textId="77777777" w:rsidTr="002E44C9">
        <w:tc>
          <w:tcPr>
            <w:tcW w:w="1137" w:type="dxa"/>
          </w:tcPr>
          <w:p w14:paraId="2FDE20CC" w14:textId="56E230D4" w:rsidR="002E44C9" w:rsidRPr="00843C17" w:rsidRDefault="00C12616" w:rsidP="00C12616">
            <w:pPr>
              <w:tabs>
                <w:tab w:val="clear" w:pos="794"/>
                <w:tab w:val="clear" w:pos="1191"/>
                <w:tab w:val="clear" w:pos="1588"/>
                <w:tab w:val="clear" w:pos="1985"/>
              </w:tabs>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lastRenderedPageBreak/>
              <w:t>46</w:t>
            </w:r>
          </w:p>
        </w:tc>
        <w:tc>
          <w:tcPr>
            <w:tcW w:w="3026" w:type="dxa"/>
          </w:tcPr>
          <w:p w14:paraId="779D073A" w14:textId="68339138"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5.2</w:t>
            </w:r>
            <w:r w:rsidR="00C12616">
              <w:rPr>
                <w:rFonts w:cs="Calibri"/>
                <w:b/>
                <w:szCs w:val="24"/>
                <w:lang w:eastAsia="zh-CN"/>
              </w:rPr>
              <w:t xml:space="preserve"> </w:t>
            </w:r>
            <w:r w:rsidRPr="002E44C9">
              <w:rPr>
                <w:rFonts w:cs="Calibri"/>
                <w:b/>
                <w:szCs w:val="24"/>
                <w:lang w:eastAsia="zh-CN"/>
              </w:rPr>
              <w:t>政务电信，包括与实施《联合国宪章》某些条款相关的电信，在技术可行时，根据《组织法》和《公约》的相关条款并在适当考虑相关</w:t>
            </w:r>
            <w:r w:rsidRPr="002E44C9">
              <w:rPr>
                <w:rFonts w:cs="Calibri"/>
                <w:b/>
                <w:szCs w:val="24"/>
                <w:lang w:eastAsia="zh-CN"/>
              </w:rPr>
              <w:t>ITU-T</w:t>
            </w:r>
            <w:r w:rsidRPr="002E44C9">
              <w:rPr>
                <w:rFonts w:cs="Calibri"/>
                <w:b/>
                <w:szCs w:val="24"/>
                <w:lang w:eastAsia="zh-CN"/>
              </w:rPr>
              <w:t>建议书的情况下，须比上述第</w:t>
            </w:r>
            <w:r w:rsidRPr="002E44C9">
              <w:rPr>
                <w:rFonts w:cs="Calibri"/>
                <w:b/>
                <w:szCs w:val="24"/>
                <w:lang w:eastAsia="zh-CN"/>
              </w:rPr>
              <w:t>39</w:t>
            </w:r>
            <w:r w:rsidRPr="002E44C9">
              <w:rPr>
                <w:rFonts w:cs="Calibri"/>
                <w:b/>
                <w:szCs w:val="24"/>
                <w:lang w:eastAsia="zh-CN"/>
              </w:rPr>
              <w:t>段（</w:t>
            </w:r>
            <w:r w:rsidRPr="002E44C9">
              <w:rPr>
                <w:rFonts w:cs="Calibri"/>
                <w:b/>
                <w:szCs w:val="24"/>
                <w:lang w:eastAsia="zh-CN"/>
              </w:rPr>
              <w:t>5.1</w:t>
            </w:r>
            <w:r w:rsidR="002C1000">
              <w:rPr>
                <w:rFonts w:cs="Calibri"/>
                <w:b/>
                <w:szCs w:val="24"/>
                <w:lang w:eastAsia="zh-CN"/>
              </w:rPr>
              <w:t>）</w:t>
            </w:r>
            <w:r w:rsidRPr="002E44C9">
              <w:rPr>
                <w:rFonts w:cs="Calibri"/>
                <w:b/>
                <w:szCs w:val="24"/>
                <w:lang w:eastAsia="zh-CN"/>
              </w:rPr>
              <w:t>述及以外的电信享有优先权。</w:t>
            </w:r>
          </w:p>
        </w:tc>
        <w:tc>
          <w:tcPr>
            <w:tcW w:w="2802" w:type="dxa"/>
          </w:tcPr>
          <w:p w14:paraId="5E2B2318" w14:textId="2D43BC52"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5.2</w:t>
            </w:r>
            <w:r w:rsidR="00C12616">
              <w:rPr>
                <w:rFonts w:cs="Calibri"/>
                <w:szCs w:val="24"/>
                <w:lang w:eastAsia="zh-CN"/>
              </w:rPr>
              <w:t xml:space="preserve"> </w:t>
            </w:r>
            <w:r w:rsidRPr="00843C17">
              <w:rPr>
                <w:rFonts w:cs="Calibri"/>
                <w:szCs w:val="24"/>
                <w:lang w:eastAsia="zh-CN"/>
              </w:rPr>
              <w:t>政务电信，包括有关实施《联合国宪章》某些条款的电信，根据公约相关条款并适当考虑国际电报电话咨询委员会的相关建议，在技术可行的情况下，对第</w:t>
            </w:r>
            <w:r w:rsidRPr="00843C17">
              <w:rPr>
                <w:rFonts w:cs="Calibri"/>
                <w:szCs w:val="24"/>
                <w:lang w:eastAsia="zh-CN"/>
              </w:rPr>
              <w:t>39</w:t>
            </w:r>
            <w:r w:rsidRPr="00843C17">
              <w:rPr>
                <w:rFonts w:cs="Calibri"/>
                <w:szCs w:val="24"/>
                <w:lang w:eastAsia="zh-CN"/>
              </w:rPr>
              <w:t>款所述以外的电信享有优先权。</w:t>
            </w:r>
          </w:p>
        </w:tc>
        <w:tc>
          <w:tcPr>
            <w:tcW w:w="2187" w:type="dxa"/>
          </w:tcPr>
          <w:p w14:paraId="37EE46A1"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一些成员认为，该款适用于促进网络和业务的提供与发展。</w:t>
            </w:r>
          </w:p>
          <w:p w14:paraId="4B187271"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3EB3EBC" w14:textId="77777777" w:rsid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一些成员认为，鉴于在向最终用户提供电信业务方面发生了变化，因此</w:t>
            </w:r>
            <w:r>
              <w:rPr>
                <w:rFonts w:cs="Calibri" w:hint="eastAsia"/>
                <w:szCs w:val="24"/>
                <w:lang w:eastAsia="zh-CN"/>
              </w:rPr>
              <w:t>该条</w:t>
            </w:r>
            <w:r w:rsidRPr="00C839DD">
              <w:rPr>
                <w:rFonts w:cs="Calibri"/>
                <w:szCs w:val="24"/>
                <w:lang w:eastAsia="zh-CN"/>
              </w:rPr>
              <w:t>应得到更新。</w:t>
            </w:r>
          </w:p>
          <w:p w14:paraId="72D25210"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9A3309E"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0D0D">
              <w:rPr>
                <w:rFonts w:cs="Calibri" w:hint="eastAsia"/>
                <w:szCs w:val="24"/>
                <w:lang w:eastAsia="zh-CN"/>
              </w:rPr>
              <w:t>一些成员认为该款不适用。一些成员补充说，其他法律文件，如国际电联《组织法》已经涉及该款的主题事项</w:t>
            </w:r>
            <w:r>
              <w:rPr>
                <w:rFonts w:cs="Calibri" w:hint="eastAsia"/>
                <w:szCs w:val="24"/>
                <w:lang w:eastAsia="zh-CN"/>
              </w:rPr>
              <w:t>。</w:t>
            </w:r>
          </w:p>
        </w:tc>
        <w:tc>
          <w:tcPr>
            <w:tcW w:w="2220" w:type="dxa"/>
          </w:tcPr>
          <w:p w14:paraId="548CDA2A"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一些成员认为，该款是灵活的，可以适应新趋势和正在出现的问题</w:t>
            </w:r>
            <w:r>
              <w:rPr>
                <w:rFonts w:cs="Calibri" w:hint="eastAsia"/>
                <w:szCs w:val="24"/>
                <w:lang w:eastAsia="zh-CN"/>
              </w:rPr>
              <w:t>。</w:t>
            </w:r>
          </w:p>
          <w:p w14:paraId="3A9A6303"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FD53731"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一些成员认为，由于电信服务私有化，该款不够灵活。</w:t>
            </w:r>
          </w:p>
          <w:p w14:paraId="41B3291E"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13D4755"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一些成员认为，应更新该款，以参考国际电联的所有建议书。一些成员补充说，由于电信</w:t>
            </w:r>
            <w:r w:rsidRPr="002E44C9">
              <w:rPr>
                <w:rFonts w:cs="Calibri" w:hint="eastAsia"/>
                <w:szCs w:val="24"/>
                <w:lang w:eastAsia="zh-CN"/>
              </w:rPr>
              <w:t>/ICT</w:t>
            </w:r>
            <w:r w:rsidRPr="002E44C9">
              <w:rPr>
                <w:rFonts w:cs="Calibri" w:hint="eastAsia"/>
                <w:szCs w:val="24"/>
                <w:lang w:eastAsia="zh-CN"/>
              </w:rPr>
              <w:t>的快速发展，“在技术可行时”这一术语不明确。</w:t>
            </w:r>
          </w:p>
        </w:tc>
        <w:tc>
          <w:tcPr>
            <w:tcW w:w="2626" w:type="dxa"/>
          </w:tcPr>
          <w:p w14:paraId="76E63CC6"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79B68145"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98A3252"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75B9502C"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145A6C3"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2E44C9">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2E44C9" w:rsidRPr="00C839DD" w14:paraId="655B97EF" w14:textId="77777777" w:rsidTr="002E44C9">
        <w:tc>
          <w:tcPr>
            <w:tcW w:w="1137" w:type="dxa"/>
          </w:tcPr>
          <w:p w14:paraId="5F472EA3" w14:textId="7DC9ACC9" w:rsidR="002E44C9" w:rsidRPr="00843C17" w:rsidRDefault="00C12616" w:rsidP="00C12616">
            <w:pPr>
              <w:tabs>
                <w:tab w:val="clear" w:pos="794"/>
                <w:tab w:val="clear" w:pos="1191"/>
                <w:tab w:val="clear" w:pos="1588"/>
                <w:tab w:val="clear" w:pos="1985"/>
              </w:tabs>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t>47</w:t>
            </w:r>
          </w:p>
        </w:tc>
        <w:tc>
          <w:tcPr>
            <w:tcW w:w="3026" w:type="dxa"/>
          </w:tcPr>
          <w:p w14:paraId="48D510AF" w14:textId="5D8DB5EE"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5.3</w:t>
            </w:r>
            <w:r w:rsidR="00C12616">
              <w:rPr>
                <w:rFonts w:cs="Calibri"/>
                <w:b/>
                <w:szCs w:val="24"/>
                <w:lang w:eastAsia="zh-CN"/>
              </w:rPr>
              <w:t xml:space="preserve"> </w:t>
            </w:r>
            <w:r w:rsidRPr="002E44C9">
              <w:rPr>
                <w:rFonts w:cs="Calibri"/>
                <w:b/>
                <w:szCs w:val="24"/>
                <w:lang w:eastAsia="zh-CN"/>
              </w:rPr>
              <w:t>其它有关电信业务享有优先权的条款载于相关</w:t>
            </w:r>
            <w:r w:rsidRPr="002E44C9">
              <w:rPr>
                <w:rFonts w:cs="Calibri"/>
                <w:b/>
                <w:szCs w:val="24"/>
                <w:lang w:eastAsia="zh-CN"/>
              </w:rPr>
              <w:t>ITU-T</w:t>
            </w:r>
            <w:r w:rsidRPr="002E44C9">
              <w:rPr>
                <w:rFonts w:cs="Calibri"/>
                <w:b/>
                <w:szCs w:val="24"/>
                <w:lang w:eastAsia="zh-CN"/>
              </w:rPr>
              <w:t>建议书中。</w:t>
            </w:r>
          </w:p>
        </w:tc>
        <w:tc>
          <w:tcPr>
            <w:tcW w:w="2802" w:type="dxa"/>
          </w:tcPr>
          <w:p w14:paraId="30EDF1E0" w14:textId="4F92F15B"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5.3</w:t>
            </w:r>
            <w:r w:rsidR="00C12616">
              <w:rPr>
                <w:rFonts w:cs="Calibri"/>
                <w:szCs w:val="24"/>
                <w:lang w:eastAsia="zh-CN"/>
              </w:rPr>
              <w:t xml:space="preserve"> </w:t>
            </w:r>
            <w:r w:rsidRPr="00843C17">
              <w:rPr>
                <w:rFonts w:cs="Calibri"/>
                <w:szCs w:val="24"/>
                <w:lang w:eastAsia="zh-CN"/>
              </w:rPr>
              <w:t>关于一切其它电信享有优先权的条款载于国际电报电话咨询委员会的相关建议内。</w:t>
            </w:r>
          </w:p>
        </w:tc>
        <w:tc>
          <w:tcPr>
            <w:tcW w:w="2187" w:type="dxa"/>
          </w:tcPr>
          <w:p w14:paraId="3364F239"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一些成员认为，该款适用于促进网络和业务的提供与发展。</w:t>
            </w:r>
          </w:p>
          <w:p w14:paraId="42AD3200"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963F3CF" w14:textId="77777777" w:rsid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一些成员认为，鉴于在向最终用户提供电信业务方面发生了变化，因此</w:t>
            </w:r>
            <w:r>
              <w:rPr>
                <w:rFonts w:cs="Calibri" w:hint="eastAsia"/>
                <w:szCs w:val="24"/>
                <w:lang w:eastAsia="zh-CN"/>
              </w:rPr>
              <w:t>该条</w:t>
            </w:r>
            <w:r w:rsidRPr="00C839DD">
              <w:rPr>
                <w:rFonts w:cs="Calibri"/>
                <w:szCs w:val="24"/>
                <w:lang w:eastAsia="zh-CN"/>
              </w:rPr>
              <w:t>应得到更新。</w:t>
            </w:r>
          </w:p>
          <w:p w14:paraId="5A8CFC74"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DBDC714"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0D0D">
              <w:rPr>
                <w:rFonts w:cs="Calibri" w:hint="eastAsia"/>
                <w:szCs w:val="24"/>
                <w:lang w:eastAsia="zh-CN"/>
              </w:rPr>
              <w:t>一些成员认为该款不适用。一些成员补充说，其他法律文件，如国际电联《组织法》已经涉及该款的主题事项</w:t>
            </w:r>
            <w:r>
              <w:rPr>
                <w:rFonts w:cs="Calibri" w:hint="eastAsia"/>
                <w:szCs w:val="24"/>
                <w:lang w:eastAsia="zh-CN"/>
              </w:rPr>
              <w:t>。</w:t>
            </w:r>
          </w:p>
        </w:tc>
        <w:tc>
          <w:tcPr>
            <w:tcW w:w="2220" w:type="dxa"/>
          </w:tcPr>
          <w:p w14:paraId="248B3B69"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一些成员认为，该款是灵活的，可以适应新趋势和正在出现的问题</w:t>
            </w:r>
            <w:r>
              <w:rPr>
                <w:rFonts w:cs="Calibri" w:hint="eastAsia"/>
                <w:szCs w:val="24"/>
                <w:lang w:eastAsia="zh-CN"/>
              </w:rPr>
              <w:t>。</w:t>
            </w:r>
          </w:p>
          <w:p w14:paraId="0C72E96A"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F7138D0"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lastRenderedPageBreak/>
              <w:t>一些成员认为，由于电信服务私有化，该款不够灵活。</w:t>
            </w:r>
          </w:p>
          <w:p w14:paraId="259D4AF9"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E51E9E8"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一些成员认为，应更新该款，以参考国际电联的所有建议书。</w:t>
            </w:r>
          </w:p>
          <w:p w14:paraId="47872CA4"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27C874BC"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一些成员认为，该款无需修改，因为它是适用和灵活的。</w:t>
            </w:r>
          </w:p>
          <w:p w14:paraId="50330C04"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160C660"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一些成员表示，该款并无必要，因为它不再是适用或灵活的。</w:t>
            </w:r>
          </w:p>
          <w:p w14:paraId="08A73150"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11B74C6"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2E44C9">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2E44C9" w:rsidRPr="00C839DD" w14:paraId="0A4C2CFD" w14:textId="77777777" w:rsidTr="002E44C9">
        <w:tc>
          <w:tcPr>
            <w:tcW w:w="1137" w:type="dxa"/>
          </w:tcPr>
          <w:p w14:paraId="05E09B06" w14:textId="295CD8E4" w:rsidR="002E44C9" w:rsidRPr="00843C17" w:rsidRDefault="00C12616" w:rsidP="00C12616">
            <w:pPr>
              <w:tabs>
                <w:tab w:val="clear" w:pos="794"/>
                <w:tab w:val="clear" w:pos="1191"/>
                <w:tab w:val="clear" w:pos="1588"/>
                <w:tab w:val="clear" w:pos="1985"/>
              </w:tabs>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lastRenderedPageBreak/>
              <w:t>48</w:t>
            </w:r>
          </w:p>
        </w:tc>
        <w:tc>
          <w:tcPr>
            <w:tcW w:w="3026" w:type="dxa"/>
          </w:tcPr>
          <w:p w14:paraId="14A7D793" w14:textId="1EF4CE8D"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5.4</w:t>
            </w:r>
            <w:r w:rsidR="00C12616">
              <w:rPr>
                <w:rFonts w:cs="Calibri"/>
                <w:b/>
                <w:szCs w:val="24"/>
                <w:lang w:eastAsia="zh-CN"/>
              </w:rPr>
              <w:t xml:space="preserve"> </w:t>
            </w:r>
            <w:r w:rsidRPr="002E44C9">
              <w:rPr>
                <w:rFonts w:cs="Calibri"/>
                <w:b/>
                <w:szCs w:val="24"/>
                <w:lang w:eastAsia="zh-CN"/>
              </w:rPr>
              <w:t>成员国应鼓励经授权的运营机构适时、免费地向包括漫游用户在内的所有用户告知应急服务号码。</w:t>
            </w:r>
          </w:p>
        </w:tc>
        <w:tc>
          <w:tcPr>
            <w:tcW w:w="2802" w:type="dxa"/>
          </w:tcPr>
          <w:p w14:paraId="0605E431"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tc>
        <w:tc>
          <w:tcPr>
            <w:tcW w:w="2187" w:type="dxa"/>
          </w:tcPr>
          <w:p w14:paraId="2B0FF1B6"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一些成员认为，该款适用于促进网络和业务的提供与发展。</w:t>
            </w:r>
          </w:p>
          <w:p w14:paraId="1DB898A7"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DC507B9"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926AC">
              <w:rPr>
                <w:rFonts w:cs="Calibri" w:hint="eastAsia"/>
                <w:szCs w:val="24"/>
                <w:lang w:eastAsia="zh-CN"/>
              </w:rPr>
              <w:t>一些成员认为</w:t>
            </w:r>
            <w:r>
              <w:rPr>
                <w:rFonts w:cs="Calibri" w:hint="eastAsia"/>
                <w:szCs w:val="24"/>
                <w:lang w:eastAsia="zh-CN"/>
              </w:rPr>
              <w:t>该款</w:t>
            </w:r>
            <w:r w:rsidRPr="00B926AC">
              <w:rPr>
                <w:rFonts w:cs="Calibri" w:hint="eastAsia"/>
                <w:szCs w:val="24"/>
                <w:lang w:eastAsia="zh-CN"/>
              </w:rPr>
              <w:t>不适用</w:t>
            </w:r>
            <w:r>
              <w:rPr>
                <w:rFonts w:cs="Calibri" w:hint="eastAsia"/>
                <w:szCs w:val="24"/>
                <w:lang w:eastAsia="zh-CN"/>
              </w:rPr>
              <w:t>。</w:t>
            </w:r>
            <w:r w:rsidRPr="00B926AC">
              <w:rPr>
                <w:rFonts w:cs="Calibri" w:hint="eastAsia"/>
                <w:szCs w:val="24"/>
                <w:lang w:eastAsia="zh-CN"/>
              </w:rPr>
              <w:t>一些成员补充说，其他</w:t>
            </w:r>
            <w:r>
              <w:rPr>
                <w:rFonts w:cs="Calibri" w:hint="eastAsia"/>
                <w:szCs w:val="24"/>
                <w:lang w:eastAsia="zh-CN"/>
              </w:rPr>
              <w:t>法律文件，</w:t>
            </w:r>
            <w:r w:rsidRPr="00B926AC">
              <w:rPr>
                <w:rFonts w:cs="Calibri" w:hint="eastAsia"/>
                <w:szCs w:val="24"/>
                <w:lang w:eastAsia="zh-CN"/>
              </w:rPr>
              <w:t>如国际电联《</w:t>
            </w:r>
            <w:r>
              <w:rPr>
                <w:rFonts w:cs="Calibri" w:hint="eastAsia"/>
                <w:szCs w:val="24"/>
                <w:lang w:eastAsia="zh-CN"/>
              </w:rPr>
              <w:t>组织法</w:t>
            </w:r>
            <w:r w:rsidRPr="00B926AC">
              <w:rPr>
                <w:rFonts w:cs="Calibri" w:hint="eastAsia"/>
                <w:szCs w:val="24"/>
                <w:lang w:eastAsia="zh-CN"/>
              </w:rPr>
              <w:t>》已经涉及</w:t>
            </w:r>
            <w:r>
              <w:rPr>
                <w:rFonts w:cs="Calibri" w:hint="eastAsia"/>
                <w:szCs w:val="24"/>
                <w:lang w:eastAsia="zh-CN"/>
              </w:rPr>
              <w:t>该款</w:t>
            </w:r>
            <w:r w:rsidRPr="00B926AC">
              <w:rPr>
                <w:rFonts w:cs="Calibri" w:hint="eastAsia"/>
                <w:szCs w:val="24"/>
                <w:lang w:eastAsia="zh-CN"/>
              </w:rPr>
              <w:t>的主题事</w:t>
            </w:r>
            <w:r w:rsidRPr="00B926AC">
              <w:rPr>
                <w:rFonts w:cs="Calibri" w:hint="eastAsia"/>
                <w:szCs w:val="24"/>
                <w:lang w:eastAsia="zh-CN"/>
              </w:rPr>
              <w:lastRenderedPageBreak/>
              <w:t>项，</w:t>
            </w:r>
            <w:r>
              <w:rPr>
                <w:rFonts w:cs="Calibri" w:hint="eastAsia"/>
                <w:szCs w:val="24"/>
                <w:lang w:eastAsia="zh-CN"/>
              </w:rPr>
              <w:t>该款</w:t>
            </w:r>
            <w:r w:rsidRPr="00B926AC">
              <w:rPr>
                <w:rFonts w:cs="Calibri" w:hint="eastAsia"/>
                <w:szCs w:val="24"/>
                <w:lang w:eastAsia="zh-CN"/>
              </w:rPr>
              <w:t>现已过时。</w:t>
            </w:r>
          </w:p>
        </w:tc>
        <w:tc>
          <w:tcPr>
            <w:tcW w:w="2220" w:type="dxa"/>
          </w:tcPr>
          <w:p w14:paraId="1AC621DF"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一些成员认为，该款是灵活的，可以适应新趋势和正在出现的问题</w:t>
            </w:r>
            <w:r>
              <w:rPr>
                <w:rFonts w:cs="Calibri" w:hint="eastAsia"/>
                <w:szCs w:val="24"/>
                <w:lang w:eastAsia="zh-CN"/>
              </w:rPr>
              <w:t>。</w:t>
            </w:r>
          </w:p>
          <w:p w14:paraId="3E0E1D70"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E8C18B8" w14:textId="5FFE4974"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一些成员认为，由于电信服务私有化，该款不灵活，没有考虑到新趋势和新出现的问题。</w:t>
            </w:r>
          </w:p>
          <w:p w14:paraId="1F9D2C2E"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6BB49250"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095DEA59"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2F3FF5E"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1598AB58"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CF1FB8E"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2E44C9">
              <w:rPr>
                <w:rFonts w:cs="Calibri"/>
                <w:szCs w:val="24"/>
                <w:lang w:eastAsia="zh-CN"/>
              </w:rPr>
              <w:t>向最终用户提供电信</w:t>
            </w:r>
            <w:r w:rsidRPr="00C839DD">
              <w:rPr>
                <w:rFonts w:cs="Calibri"/>
                <w:szCs w:val="24"/>
                <w:lang w:eastAsia="zh-CN"/>
              </w:rPr>
              <w:lastRenderedPageBreak/>
              <w:t>/ICT</w:t>
            </w:r>
            <w:r w:rsidRPr="00C839DD">
              <w:rPr>
                <w:rFonts w:cs="Calibri"/>
                <w:szCs w:val="24"/>
                <w:lang w:eastAsia="zh-CN"/>
              </w:rPr>
              <w:t>业务方面发生的变化。</w:t>
            </w:r>
          </w:p>
        </w:tc>
      </w:tr>
      <w:tr w:rsidR="002E44C9" w:rsidRPr="00C839DD" w14:paraId="264428DC" w14:textId="77777777" w:rsidTr="002E44C9">
        <w:tc>
          <w:tcPr>
            <w:tcW w:w="1137" w:type="dxa"/>
          </w:tcPr>
          <w:p w14:paraId="27669471" w14:textId="374A846D" w:rsidR="002E44C9" w:rsidRPr="00843C17" w:rsidRDefault="00C12616" w:rsidP="00C12616">
            <w:pPr>
              <w:tabs>
                <w:tab w:val="clear" w:pos="794"/>
                <w:tab w:val="clear" w:pos="1191"/>
                <w:tab w:val="clear" w:pos="1588"/>
                <w:tab w:val="clear" w:pos="1985"/>
              </w:tabs>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lastRenderedPageBreak/>
              <w:t>49</w:t>
            </w:r>
          </w:p>
        </w:tc>
        <w:tc>
          <w:tcPr>
            <w:tcW w:w="3026" w:type="dxa"/>
          </w:tcPr>
          <w:p w14:paraId="2559852D" w14:textId="2EDEB3F2"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6.1</w:t>
            </w:r>
            <w:r w:rsidR="00C12616">
              <w:rPr>
                <w:rFonts w:cs="Calibri"/>
                <w:b/>
                <w:szCs w:val="24"/>
                <w:lang w:eastAsia="zh-CN"/>
              </w:rPr>
              <w:t xml:space="preserve"> </w:t>
            </w:r>
            <w:r w:rsidRPr="002E44C9">
              <w:rPr>
                <w:rFonts w:cs="Calibri"/>
                <w:b/>
                <w:szCs w:val="24"/>
                <w:lang w:eastAsia="zh-CN"/>
              </w:rPr>
              <w:t>成员国须各自和共同努力确保国际电信网络安全和健壮性，以实现网络的有效利用，避免技术性损害，并实现公众国际电信业务的和谐发展。</w:t>
            </w:r>
          </w:p>
        </w:tc>
        <w:tc>
          <w:tcPr>
            <w:tcW w:w="2802" w:type="dxa"/>
          </w:tcPr>
          <w:p w14:paraId="7656C5D1"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tc>
        <w:tc>
          <w:tcPr>
            <w:tcW w:w="2187" w:type="dxa"/>
          </w:tcPr>
          <w:p w14:paraId="79EFE526" w14:textId="77777777" w:rsidR="002E44C9" w:rsidRPr="00B926AC"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926AC">
              <w:rPr>
                <w:rFonts w:cs="Calibri" w:hint="eastAsia"/>
                <w:szCs w:val="24"/>
                <w:lang w:eastAsia="zh-CN"/>
              </w:rPr>
              <w:t>一些成员认为，</w:t>
            </w:r>
            <w:r>
              <w:rPr>
                <w:rFonts w:cs="Calibri" w:hint="eastAsia"/>
                <w:szCs w:val="24"/>
                <w:lang w:eastAsia="zh-CN"/>
              </w:rPr>
              <w:t>该款</w:t>
            </w:r>
            <w:r w:rsidRPr="00B926AC">
              <w:rPr>
                <w:rFonts w:cs="Calibri" w:hint="eastAsia"/>
                <w:szCs w:val="24"/>
                <w:lang w:eastAsia="zh-CN"/>
              </w:rPr>
              <w:t>是适用的，因为安全性和稳健性在电信网络的发展中至关重要，</w:t>
            </w:r>
            <w:r>
              <w:rPr>
                <w:rFonts w:cs="Calibri" w:hint="eastAsia"/>
                <w:szCs w:val="24"/>
                <w:lang w:eastAsia="zh-CN"/>
              </w:rPr>
              <w:t>通过</w:t>
            </w:r>
            <w:r w:rsidRPr="00B926AC">
              <w:rPr>
                <w:rFonts w:cs="Calibri" w:hint="eastAsia"/>
                <w:szCs w:val="24"/>
                <w:lang w:eastAsia="zh-CN"/>
              </w:rPr>
              <w:t>制定这一领域的</w:t>
            </w:r>
            <w:r>
              <w:rPr>
                <w:rFonts w:cs="Calibri" w:hint="eastAsia"/>
                <w:szCs w:val="24"/>
                <w:lang w:eastAsia="zh-CN"/>
              </w:rPr>
              <w:t>法规</w:t>
            </w:r>
            <w:r w:rsidRPr="00B926AC">
              <w:rPr>
                <w:rFonts w:cs="Calibri" w:hint="eastAsia"/>
                <w:szCs w:val="24"/>
                <w:lang w:eastAsia="zh-CN"/>
              </w:rPr>
              <w:t>确保安全性和稳健性是</w:t>
            </w:r>
            <w:r>
              <w:rPr>
                <w:rFonts w:cs="Calibri" w:hint="eastAsia"/>
                <w:szCs w:val="24"/>
                <w:lang w:eastAsia="zh-CN"/>
              </w:rPr>
              <w:t>成员</w:t>
            </w:r>
            <w:r w:rsidRPr="00B926AC">
              <w:rPr>
                <w:rFonts w:cs="Calibri" w:hint="eastAsia"/>
                <w:szCs w:val="24"/>
                <w:lang w:eastAsia="zh-CN"/>
              </w:rPr>
              <w:t>国</w:t>
            </w:r>
            <w:r>
              <w:rPr>
                <w:rFonts w:cs="Calibri" w:hint="eastAsia"/>
                <w:szCs w:val="24"/>
                <w:lang w:eastAsia="zh-CN"/>
              </w:rPr>
              <w:t>发挥的</w:t>
            </w:r>
            <w:r w:rsidRPr="00B926AC">
              <w:rPr>
                <w:rFonts w:cs="Calibri" w:hint="eastAsia"/>
                <w:szCs w:val="24"/>
                <w:lang w:eastAsia="zh-CN"/>
              </w:rPr>
              <w:t>一个重要作用。</w:t>
            </w:r>
          </w:p>
          <w:p w14:paraId="0336D752" w14:textId="77777777" w:rsidR="002E44C9" w:rsidRPr="00B926AC"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9EF29A5"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B926AC">
              <w:rPr>
                <w:rFonts w:cs="Calibri" w:hint="eastAsia"/>
                <w:szCs w:val="24"/>
                <w:lang w:eastAsia="zh-CN"/>
              </w:rPr>
              <w:t>一些成员认为，</w:t>
            </w:r>
            <w:r>
              <w:rPr>
                <w:rFonts w:cs="Calibri" w:hint="eastAsia"/>
                <w:szCs w:val="24"/>
                <w:lang w:eastAsia="zh-CN"/>
              </w:rPr>
              <w:t>成员</w:t>
            </w:r>
            <w:r w:rsidRPr="00B926AC">
              <w:rPr>
                <w:rFonts w:cs="Calibri" w:hint="eastAsia"/>
                <w:szCs w:val="24"/>
                <w:lang w:eastAsia="zh-CN"/>
              </w:rPr>
              <w:t>国应</w:t>
            </w:r>
            <w:proofErr w:type="gramStart"/>
            <w:r w:rsidRPr="00B926AC">
              <w:rPr>
                <w:rFonts w:cs="Calibri" w:hint="eastAsia"/>
                <w:szCs w:val="24"/>
                <w:lang w:eastAsia="zh-CN"/>
              </w:rPr>
              <w:t>自行和</w:t>
            </w:r>
            <w:proofErr w:type="gramEnd"/>
            <w:r w:rsidRPr="00B926AC">
              <w:rPr>
                <w:rFonts w:cs="Calibri" w:hint="eastAsia"/>
                <w:szCs w:val="24"/>
                <w:lang w:eastAsia="zh-CN"/>
              </w:rPr>
              <w:t>共同努力，加强电信基础设施和基础设施中重要数据的安全和保护</w:t>
            </w:r>
            <w:r>
              <w:rPr>
                <w:rFonts w:cs="Calibri" w:hint="eastAsia"/>
                <w:szCs w:val="24"/>
                <w:lang w:eastAsia="zh-CN"/>
              </w:rPr>
              <w:t>。</w:t>
            </w:r>
          </w:p>
          <w:p w14:paraId="171D9C60"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604DBE6" w14:textId="77777777" w:rsidR="002E44C9" w:rsidRPr="002F2E52"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F2E52">
              <w:rPr>
                <w:rFonts w:cs="Calibri" w:hint="eastAsia"/>
                <w:szCs w:val="24"/>
                <w:lang w:eastAsia="zh-CN"/>
              </w:rPr>
              <w:t>一些成员认为，该款仅</w:t>
            </w:r>
            <w:r>
              <w:rPr>
                <w:rFonts w:cs="Calibri" w:hint="eastAsia"/>
                <w:szCs w:val="24"/>
                <w:lang w:eastAsia="zh-CN"/>
              </w:rPr>
              <w:t>向成员</w:t>
            </w:r>
            <w:r w:rsidRPr="002F2E52">
              <w:rPr>
                <w:rFonts w:cs="Calibri" w:hint="eastAsia"/>
                <w:szCs w:val="24"/>
                <w:lang w:eastAsia="zh-CN"/>
              </w:rPr>
              <w:t>国表明</w:t>
            </w:r>
            <w:r>
              <w:rPr>
                <w:rFonts w:cs="Calibri" w:hint="eastAsia"/>
                <w:szCs w:val="24"/>
                <w:lang w:eastAsia="zh-CN"/>
              </w:rPr>
              <w:t>一项</w:t>
            </w:r>
            <w:r w:rsidRPr="002F2E52">
              <w:rPr>
                <w:rFonts w:cs="Calibri" w:hint="eastAsia"/>
                <w:szCs w:val="24"/>
                <w:lang w:eastAsia="zh-CN"/>
              </w:rPr>
              <w:t>义务。</w:t>
            </w:r>
          </w:p>
          <w:p w14:paraId="6374FC44" w14:textId="77777777" w:rsidR="002E44C9" w:rsidRPr="002F2E52"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9FEA442"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F2E52">
              <w:rPr>
                <w:rFonts w:cs="Calibri" w:hint="eastAsia"/>
                <w:szCs w:val="24"/>
                <w:lang w:eastAsia="zh-CN"/>
              </w:rPr>
              <w:lastRenderedPageBreak/>
              <w:t>一些成员认为，</w:t>
            </w:r>
            <w:r>
              <w:rPr>
                <w:rFonts w:cs="Calibri" w:hint="eastAsia"/>
                <w:szCs w:val="24"/>
                <w:lang w:eastAsia="zh-CN"/>
              </w:rPr>
              <w:t>该款</w:t>
            </w:r>
            <w:r w:rsidRPr="002F2E52">
              <w:rPr>
                <w:rFonts w:cs="Calibri" w:hint="eastAsia"/>
                <w:szCs w:val="24"/>
                <w:lang w:eastAsia="zh-CN"/>
              </w:rPr>
              <w:t>实际用处不大，解决网络安全和稳健性的技术解决方案将产生更理想的结果</w:t>
            </w:r>
            <w:r>
              <w:rPr>
                <w:rFonts w:cs="Calibri" w:hint="eastAsia"/>
                <w:szCs w:val="24"/>
                <w:lang w:eastAsia="zh-CN"/>
              </w:rPr>
              <w:t>。</w:t>
            </w:r>
          </w:p>
          <w:p w14:paraId="58F02C80"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0E81101" w14:textId="77777777" w:rsidR="002E44C9" w:rsidRPr="002F2E52"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F2E52">
              <w:rPr>
                <w:rFonts w:cs="Calibri" w:hint="eastAsia"/>
                <w:szCs w:val="24"/>
                <w:lang w:eastAsia="zh-CN"/>
              </w:rPr>
              <w:t>一些成员认为，</w:t>
            </w:r>
            <w:r>
              <w:rPr>
                <w:rFonts w:cs="Calibri" w:hint="eastAsia"/>
                <w:szCs w:val="24"/>
                <w:lang w:eastAsia="zh-CN"/>
              </w:rPr>
              <w:t>该款</w:t>
            </w:r>
          </w:p>
          <w:p w14:paraId="31E1196C" w14:textId="77777777" w:rsid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F2E52">
              <w:rPr>
                <w:rFonts w:cs="Calibri" w:hint="eastAsia"/>
                <w:szCs w:val="24"/>
                <w:lang w:eastAsia="zh-CN"/>
              </w:rPr>
              <w:t>不适用于促进国际网络和服务的发展，因为条约条款无法跟上技术发展和创新的快速步伐，可能会产生意想不到的后果，阻碍网络运营</w:t>
            </w:r>
            <w:proofErr w:type="gramStart"/>
            <w:r w:rsidRPr="002F2E52">
              <w:rPr>
                <w:rFonts w:cs="Calibri" w:hint="eastAsia"/>
                <w:szCs w:val="24"/>
                <w:lang w:eastAsia="zh-CN"/>
              </w:rPr>
              <w:t>商快速</w:t>
            </w:r>
            <w:proofErr w:type="gramEnd"/>
            <w:r w:rsidRPr="002F2E52">
              <w:rPr>
                <w:rFonts w:cs="Calibri" w:hint="eastAsia"/>
                <w:szCs w:val="24"/>
                <w:lang w:eastAsia="zh-CN"/>
              </w:rPr>
              <w:t>应对不断变化的网络环境的能力。</w:t>
            </w:r>
          </w:p>
          <w:p w14:paraId="239917B5"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32F3B91"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F2E52">
              <w:rPr>
                <w:rFonts w:cs="Calibri" w:hint="eastAsia"/>
                <w:szCs w:val="24"/>
                <w:lang w:eastAsia="zh-CN"/>
              </w:rPr>
              <w:t>一些成员认为该款不可执行，也不清楚在这种情况下“和谐”是什么意</w:t>
            </w:r>
            <w:r w:rsidRPr="002F2E52">
              <w:rPr>
                <w:rFonts w:cs="Calibri" w:hint="eastAsia"/>
                <w:szCs w:val="24"/>
                <w:lang w:eastAsia="zh-CN"/>
              </w:rPr>
              <w:lastRenderedPageBreak/>
              <w:t>思。安全和稳健也是私营部门的责任。</w:t>
            </w:r>
          </w:p>
        </w:tc>
        <w:tc>
          <w:tcPr>
            <w:tcW w:w="2220" w:type="dxa"/>
          </w:tcPr>
          <w:p w14:paraId="060D0817" w14:textId="77777777" w:rsid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36A76">
              <w:rPr>
                <w:rFonts w:cs="Calibri" w:hint="eastAsia"/>
                <w:szCs w:val="24"/>
                <w:lang w:eastAsia="zh-CN"/>
              </w:rPr>
              <w:lastRenderedPageBreak/>
              <w:t>一些成员认为，</w:t>
            </w:r>
            <w:r>
              <w:rPr>
                <w:rFonts w:cs="Calibri" w:hint="eastAsia"/>
                <w:szCs w:val="24"/>
                <w:lang w:eastAsia="zh-CN"/>
              </w:rPr>
              <w:t>该款</w:t>
            </w:r>
            <w:r w:rsidRPr="00236A76">
              <w:rPr>
                <w:rFonts w:cs="Calibri" w:hint="eastAsia"/>
                <w:szCs w:val="24"/>
                <w:lang w:eastAsia="zh-CN"/>
              </w:rPr>
              <w:t>是灵活的，支持</w:t>
            </w:r>
            <w:r>
              <w:rPr>
                <w:rFonts w:cs="Calibri" w:hint="eastAsia"/>
                <w:szCs w:val="24"/>
                <w:lang w:eastAsia="zh-CN"/>
              </w:rPr>
              <w:t>成员</w:t>
            </w:r>
            <w:r w:rsidRPr="00236A76">
              <w:rPr>
                <w:rFonts w:cs="Calibri" w:hint="eastAsia"/>
                <w:szCs w:val="24"/>
                <w:lang w:eastAsia="zh-CN"/>
              </w:rPr>
              <w:t>国通过制定这一领域确保安全和稳健的</w:t>
            </w:r>
            <w:r>
              <w:rPr>
                <w:rFonts w:cs="Calibri" w:hint="eastAsia"/>
                <w:szCs w:val="24"/>
                <w:lang w:eastAsia="zh-CN"/>
              </w:rPr>
              <w:t>法规发挥</w:t>
            </w:r>
            <w:r w:rsidRPr="00236A76">
              <w:rPr>
                <w:rFonts w:cs="Calibri" w:hint="eastAsia"/>
                <w:szCs w:val="24"/>
                <w:lang w:eastAsia="zh-CN"/>
              </w:rPr>
              <w:t>作用。</w:t>
            </w:r>
          </w:p>
          <w:p w14:paraId="3CFC08BD"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BE7FED9"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一些成员认为，该款</w:t>
            </w:r>
            <w:r w:rsidRPr="00C839DD">
              <w:rPr>
                <w:rFonts w:cs="Calibri"/>
                <w:szCs w:val="24"/>
                <w:lang w:eastAsia="zh-CN"/>
              </w:rPr>
              <w:t>的适用范围，使其涵盖与隐私、数据保护等有关的问题，以及成员国如何应对与此相关的挑战。</w:t>
            </w:r>
          </w:p>
          <w:p w14:paraId="7E28898B"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4319AF8"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F2E52">
              <w:rPr>
                <w:rFonts w:cs="Calibri" w:hint="eastAsia"/>
                <w:szCs w:val="24"/>
                <w:lang w:eastAsia="zh-CN"/>
              </w:rPr>
              <w:t>一些成员认为，应扩大该款，</w:t>
            </w:r>
            <w:r w:rsidRPr="00C839DD">
              <w:rPr>
                <w:rFonts w:cs="Calibri"/>
                <w:szCs w:val="24"/>
                <w:lang w:eastAsia="zh-CN"/>
              </w:rPr>
              <w:t>强调需要加强国际合作，以解决跨境问题。</w:t>
            </w:r>
          </w:p>
          <w:p w14:paraId="2E131781"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D7969A2"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一些成员认为，该款不可执行。</w:t>
            </w:r>
          </w:p>
          <w:p w14:paraId="25D6476A"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87E8600"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36A76">
              <w:rPr>
                <w:rFonts w:cs="Calibri" w:hint="eastAsia"/>
                <w:szCs w:val="24"/>
                <w:lang w:eastAsia="zh-CN"/>
              </w:rPr>
              <w:t>一些成员认为，</w:t>
            </w:r>
            <w:r>
              <w:rPr>
                <w:rFonts w:cs="Calibri" w:hint="eastAsia"/>
                <w:szCs w:val="24"/>
                <w:lang w:eastAsia="zh-CN"/>
              </w:rPr>
              <w:t>该款</w:t>
            </w:r>
            <w:r w:rsidRPr="00236A76">
              <w:rPr>
                <w:rFonts w:cs="Calibri" w:hint="eastAsia"/>
                <w:szCs w:val="24"/>
                <w:lang w:eastAsia="zh-CN"/>
              </w:rPr>
              <w:t>不够灵活，不足以适应当今不断变化的市场和不断发展的技术环境，因为条约</w:t>
            </w:r>
            <w:r>
              <w:rPr>
                <w:rFonts w:cs="Calibri" w:hint="eastAsia"/>
                <w:szCs w:val="24"/>
                <w:lang w:eastAsia="zh-CN"/>
              </w:rPr>
              <w:t>条款</w:t>
            </w:r>
            <w:r w:rsidRPr="00236A76">
              <w:rPr>
                <w:rFonts w:cs="Calibri" w:hint="eastAsia"/>
                <w:szCs w:val="24"/>
                <w:lang w:eastAsia="zh-CN"/>
              </w:rPr>
              <w:t>无法跟上技术发展和创新的快速步伐，可能会产生意想不到的后果，阻碍网络运营</w:t>
            </w:r>
            <w:proofErr w:type="gramStart"/>
            <w:r w:rsidRPr="00236A76">
              <w:rPr>
                <w:rFonts w:cs="Calibri" w:hint="eastAsia"/>
                <w:szCs w:val="24"/>
                <w:lang w:eastAsia="zh-CN"/>
              </w:rPr>
              <w:t>商快速</w:t>
            </w:r>
            <w:proofErr w:type="gramEnd"/>
            <w:r w:rsidRPr="00236A76">
              <w:rPr>
                <w:rFonts w:cs="Calibri" w:hint="eastAsia"/>
                <w:szCs w:val="24"/>
                <w:lang w:eastAsia="zh-CN"/>
              </w:rPr>
              <w:t>应对不断变化的网络环境的能力。</w:t>
            </w:r>
          </w:p>
          <w:p w14:paraId="18E77556"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28D14BA"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960C4AF"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106678B9"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一些成员认为，该款无需修改，因为它是适用和灵活的。</w:t>
            </w:r>
          </w:p>
          <w:p w14:paraId="46320116"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7608575"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1CEC9287"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ABE0149"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2E44C9">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2E44C9" w:rsidRPr="00C839DD" w14:paraId="5FB2556C" w14:textId="77777777" w:rsidTr="002E44C9">
        <w:tc>
          <w:tcPr>
            <w:tcW w:w="1137" w:type="dxa"/>
          </w:tcPr>
          <w:p w14:paraId="1FE04382" w14:textId="0A0BD4E4" w:rsidR="002E44C9" w:rsidRPr="00843C17" w:rsidRDefault="00C12616" w:rsidP="00C12616">
            <w:pPr>
              <w:tabs>
                <w:tab w:val="clear" w:pos="794"/>
                <w:tab w:val="clear" w:pos="1191"/>
                <w:tab w:val="clear" w:pos="1588"/>
                <w:tab w:val="clear" w:pos="1985"/>
              </w:tabs>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lastRenderedPageBreak/>
              <w:t>50</w:t>
            </w:r>
          </w:p>
        </w:tc>
        <w:tc>
          <w:tcPr>
            <w:tcW w:w="3026" w:type="dxa"/>
          </w:tcPr>
          <w:p w14:paraId="798AA5EB" w14:textId="3E223681"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7.1</w:t>
            </w:r>
            <w:r w:rsidR="00C12616">
              <w:rPr>
                <w:rFonts w:cs="Calibri"/>
                <w:b/>
                <w:szCs w:val="24"/>
                <w:lang w:eastAsia="zh-CN"/>
              </w:rPr>
              <w:t xml:space="preserve"> </w:t>
            </w:r>
            <w:r w:rsidRPr="002E44C9">
              <w:rPr>
                <w:rFonts w:cs="Calibri"/>
                <w:b/>
                <w:szCs w:val="24"/>
                <w:lang w:eastAsia="zh-CN"/>
              </w:rPr>
              <w:t>成员国应努力采取必要措施，防止未经请求的群发电子信息的传播，并尽可能减少其对国际电信业务的影响。</w:t>
            </w:r>
          </w:p>
        </w:tc>
        <w:tc>
          <w:tcPr>
            <w:tcW w:w="2802" w:type="dxa"/>
          </w:tcPr>
          <w:p w14:paraId="570C2474"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tc>
        <w:tc>
          <w:tcPr>
            <w:tcW w:w="2187" w:type="dxa"/>
          </w:tcPr>
          <w:p w14:paraId="07DF4831"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36A76">
              <w:rPr>
                <w:rFonts w:cs="Calibri" w:hint="eastAsia"/>
                <w:szCs w:val="24"/>
                <w:lang w:eastAsia="zh-CN"/>
              </w:rPr>
              <w:t>一些成员认为，</w:t>
            </w:r>
            <w:r>
              <w:rPr>
                <w:rFonts w:cs="Calibri" w:hint="eastAsia"/>
                <w:szCs w:val="24"/>
                <w:lang w:eastAsia="zh-CN"/>
              </w:rPr>
              <w:t>《</w:t>
            </w:r>
            <w:r w:rsidRPr="00236A76">
              <w:rPr>
                <w:rFonts w:cs="Calibri" w:hint="eastAsia"/>
                <w:szCs w:val="24"/>
                <w:lang w:eastAsia="zh-CN"/>
              </w:rPr>
              <w:t>国际电信</w:t>
            </w:r>
            <w:r>
              <w:rPr>
                <w:rFonts w:cs="Calibri" w:hint="eastAsia"/>
                <w:szCs w:val="24"/>
                <w:lang w:eastAsia="zh-CN"/>
              </w:rPr>
              <w:t>规则》</w:t>
            </w:r>
            <w:r w:rsidRPr="00236A76">
              <w:rPr>
                <w:rFonts w:cs="Calibri" w:hint="eastAsia"/>
                <w:szCs w:val="24"/>
                <w:lang w:eastAsia="zh-CN"/>
              </w:rPr>
              <w:t>是必要的，第</w:t>
            </w:r>
            <w:r w:rsidRPr="00236A76">
              <w:rPr>
                <w:rFonts w:cs="Calibri" w:hint="eastAsia"/>
                <w:szCs w:val="24"/>
                <w:lang w:eastAsia="zh-CN"/>
              </w:rPr>
              <w:t>7.1</w:t>
            </w:r>
            <w:r w:rsidRPr="00236A76">
              <w:rPr>
                <w:rFonts w:cs="Calibri" w:hint="eastAsia"/>
                <w:szCs w:val="24"/>
                <w:lang w:eastAsia="zh-CN"/>
              </w:rPr>
              <w:t>条和第</w:t>
            </w:r>
            <w:r w:rsidRPr="00236A76">
              <w:rPr>
                <w:rFonts w:cs="Calibri" w:hint="eastAsia"/>
                <w:szCs w:val="24"/>
                <w:lang w:eastAsia="zh-CN"/>
              </w:rPr>
              <w:t>7.2</w:t>
            </w:r>
            <w:r w:rsidRPr="00236A76">
              <w:rPr>
                <w:rFonts w:cs="Calibri" w:hint="eastAsia"/>
                <w:szCs w:val="24"/>
                <w:lang w:eastAsia="zh-CN"/>
              </w:rPr>
              <w:t>条是适用的，需要在一项具有国际条约约束力的协定中加以处理，一些成员补充说，没有这些</w:t>
            </w:r>
            <w:r>
              <w:rPr>
                <w:rFonts w:cs="Calibri" w:hint="eastAsia"/>
                <w:szCs w:val="24"/>
                <w:lang w:eastAsia="zh-CN"/>
              </w:rPr>
              <w:t>规定</w:t>
            </w:r>
            <w:r w:rsidRPr="00236A76">
              <w:rPr>
                <w:rFonts w:cs="Calibri" w:hint="eastAsia"/>
                <w:szCs w:val="24"/>
                <w:lang w:eastAsia="zh-CN"/>
              </w:rPr>
              <w:t>可能会对通信网络和服务产生负面影响。</w:t>
            </w:r>
          </w:p>
          <w:p w14:paraId="1BE12F4F"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8E0A352"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36A76">
              <w:rPr>
                <w:rFonts w:cs="Calibri" w:hint="eastAsia"/>
                <w:szCs w:val="24"/>
                <w:lang w:eastAsia="zh-CN"/>
              </w:rPr>
              <w:t>一些成员认为，</w:t>
            </w:r>
            <w:r>
              <w:rPr>
                <w:rFonts w:cs="Calibri" w:hint="eastAsia"/>
                <w:szCs w:val="24"/>
                <w:lang w:eastAsia="zh-CN"/>
              </w:rPr>
              <w:t>成员</w:t>
            </w:r>
            <w:r w:rsidRPr="00236A76">
              <w:rPr>
                <w:rFonts w:cs="Calibri" w:hint="eastAsia"/>
                <w:szCs w:val="24"/>
                <w:lang w:eastAsia="zh-CN"/>
              </w:rPr>
              <w:t>国应努力采取措施，更好地保护数据安全。</w:t>
            </w:r>
          </w:p>
          <w:p w14:paraId="4CE64E6A"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A5B193E"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一些成员认为，《国际电信规则》没有必要，在条约</w:t>
            </w:r>
            <w:r w:rsidRPr="002E44C9">
              <w:rPr>
                <w:rFonts w:cs="Calibri" w:hint="eastAsia"/>
                <w:szCs w:val="24"/>
                <w:lang w:eastAsia="zh-CN"/>
              </w:rPr>
              <w:lastRenderedPageBreak/>
              <w:t>文书中处理推介性批量电子通信等问题可能会产生意想不到的后果，妨碍网络运营</w:t>
            </w:r>
            <w:proofErr w:type="gramStart"/>
            <w:r w:rsidRPr="002E44C9">
              <w:rPr>
                <w:rFonts w:cs="Calibri" w:hint="eastAsia"/>
                <w:szCs w:val="24"/>
                <w:lang w:eastAsia="zh-CN"/>
              </w:rPr>
              <w:t>商快速</w:t>
            </w:r>
            <w:proofErr w:type="gramEnd"/>
            <w:r w:rsidRPr="002E44C9">
              <w:rPr>
                <w:rFonts w:cs="Calibri" w:hint="eastAsia"/>
                <w:szCs w:val="24"/>
                <w:lang w:eastAsia="zh-CN"/>
              </w:rPr>
              <w:t>应对不断变化的网络环境的能力。</w:t>
            </w:r>
          </w:p>
          <w:p w14:paraId="53E4261B" w14:textId="77777777" w:rsidR="002E44C9" w:rsidRPr="00236A76"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296B7B1"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36A76">
              <w:rPr>
                <w:rFonts w:cs="Calibri" w:hint="eastAsia"/>
                <w:szCs w:val="24"/>
                <w:lang w:eastAsia="zh-CN"/>
              </w:rPr>
              <w:t>一些成员认为，虽然《</w:t>
            </w:r>
            <w:r>
              <w:rPr>
                <w:rFonts w:cs="Calibri" w:hint="eastAsia"/>
                <w:szCs w:val="24"/>
                <w:lang w:eastAsia="zh-CN"/>
              </w:rPr>
              <w:t>组织法</w:t>
            </w:r>
            <w:r w:rsidRPr="00236A76">
              <w:rPr>
                <w:rFonts w:cs="Calibri" w:hint="eastAsia"/>
                <w:szCs w:val="24"/>
                <w:lang w:eastAsia="zh-CN"/>
              </w:rPr>
              <w:t>》和《公约》没有关于这一主题的具体规定，但应考虑到国际电联的一些决议和建议</w:t>
            </w:r>
            <w:r>
              <w:rPr>
                <w:rFonts w:cs="Calibri" w:hint="eastAsia"/>
                <w:szCs w:val="24"/>
                <w:lang w:eastAsia="zh-CN"/>
              </w:rPr>
              <w:t>书</w:t>
            </w:r>
            <w:r w:rsidRPr="00236A76">
              <w:rPr>
                <w:rFonts w:cs="Calibri" w:hint="eastAsia"/>
                <w:szCs w:val="24"/>
                <w:lang w:eastAsia="zh-CN"/>
              </w:rPr>
              <w:t>考虑到了这一点，这些决议和建议</w:t>
            </w:r>
            <w:r>
              <w:rPr>
                <w:rFonts w:cs="Calibri" w:hint="eastAsia"/>
                <w:szCs w:val="24"/>
                <w:lang w:eastAsia="zh-CN"/>
              </w:rPr>
              <w:t>书</w:t>
            </w:r>
            <w:r w:rsidRPr="00236A76">
              <w:rPr>
                <w:rFonts w:cs="Calibri" w:hint="eastAsia"/>
                <w:szCs w:val="24"/>
                <w:lang w:eastAsia="zh-CN"/>
              </w:rPr>
              <w:t>在根据技术变化进行调整和更新方面具有更大的灵活性</w:t>
            </w:r>
            <w:r>
              <w:rPr>
                <w:rFonts w:cs="Calibri" w:hint="eastAsia"/>
                <w:szCs w:val="24"/>
                <w:lang w:eastAsia="zh-CN"/>
              </w:rPr>
              <w:t>。</w:t>
            </w:r>
          </w:p>
        </w:tc>
        <w:tc>
          <w:tcPr>
            <w:tcW w:w="2220" w:type="dxa"/>
          </w:tcPr>
          <w:p w14:paraId="1B11F1FF"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0D0D">
              <w:rPr>
                <w:rFonts w:cs="Calibri" w:hint="eastAsia"/>
                <w:szCs w:val="24"/>
                <w:lang w:eastAsia="zh-CN"/>
              </w:rPr>
              <w:lastRenderedPageBreak/>
              <w:t>一些成员认为，《国际</w:t>
            </w:r>
            <w:r>
              <w:rPr>
                <w:rFonts w:cs="Calibri" w:hint="eastAsia"/>
                <w:szCs w:val="24"/>
                <w:lang w:eastAsia="zh-CN"/>
              </w:rPr>
              <w:t>电信规则</w:t>
            </w:r>
            <w:r w:rsidRPr="00340D0D">
              <w:rPr>
                <w:rFonts w:cs="Calibri" w:hint="eastAsia"/>
                <w:szCs w:val="24"/>
                <w:lang w:eastAsia="zh-CN"/>
              </w:rPr>
              <w:t>》是必要的，第</w:t>
            </w:r>
            <w:r w:rsidRPr="00340D0D">
              <w:rPr>
                <w:rFonts w:cs="Calibri" w:hint="eastAsia"/>
                <w:szCs w:val="24"/>
                <w:lang w:eastAsia="zh-CN"/>
              </w:rPr>
              <w:t>7.1</w:t>
            </w:r>
            <w:r w:rsidRPr="00340D0D">
              <w:rPr>
                <w:rFonts w:cs="Calibri" w:hint="eastAsia"/>
                <w:szCs w:val="24"/>
                <w:lang w:eastAsia="zh-CN"/>
              </w:rPr>
              <w:t>条和第</w:t>
            </w:r>
            <w:r w:rsidRPr="00340D0D">
              <w:rPr>
                <w:rFonts w:cs="Calibri" w:hint="eastAsia"/>
                <w:szCs w:val="24"/>
                <w:lang w:eastAsia="zh-CN"/>
              </w:rPr>
              <w:t>7.2</w:t>
            </w:r>
            <w:r w:rsidRPr="00340D0D">
              <w:rPr>
                <w:rFonts w:cs="Calibri" w:hint="eastAsia"/>
                <w:szCs w:val="24"/>
                <w:lang w:eastAsia="zh-CN"/>
              </w:rPr>
              <w:t>条的规定足够灵活，能够适应新的趋势和新出现的问题，需要在一项具有国际条约约束力的协定中加以解决。</w:t>
            </w:r>
          </w:p>
          <w:p w14:paraId="1A7D7E4F"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B6358CA" w14:textId="77777777" w:rsid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36A76">
              <w:rPr>
                <w:rFonts w:cs="Calibri" w:hint="eastAsia"/>
                <w:szCs w:val="24"/>
                <w:lang w:eastAsia="zh-CN"/>
              </w:rPr>
              <w:t>一些成员认为，虽然《</w:t>
            </w:r>
            <w:r>
              <w:rPr>
                <w:rFonts w:cs="Calibri" w:hint="eastAsia"/>
                <w:szCs w:val="24"/>
                <w:lang w:eastAsia="zh-CN"/>
              </w:rPr>
              <w:t>组织法</w:t>
            </w:r>
            <w:r w:rsidRPr="00236A76">
              <w:rPr>
                <w:rFonts w:cs="Calibri" w:hint="eastAsia"/>
                <w:szCs w:val="24"/>
                <w:lang w:eastAsia="zh-CN"/>
              </w:rPr>
              <w:t>》和《公约》没有关于这一主题的具体规定，但应考虑到国际电联的一些决议和建议</w:t>
            </w:r>
            <w:r>
              <w:rPr>
                <w:rFonts w:cs="Calibri" w:hint="eastAsia"/>
                <w:szCs w:val="24"/>
                <w:lang w:eastAsia="zh-CN"/>
              </w:rPr>
              <w:t>书</w:t>
            </w:r>
            <w:r w:rsidRPr="00236A76">
              <w:rPr>
                <w:rFonts w:cs="Calibri" w:hint="eastAsia"/>
                <w:szCs w:val="24"/>
                <w:lang w:eastAsia="zh-CN"/>
              </w:rPr>
              <w:t>考虑到了这一点，这些决议和建议</w:t>
            </w:r>
            <w:r>
              <w:rPr>
                <w:rFonts w:cs="Calibri" w:hint="eastAsia"/>
                <w:szCs w:val="24"/>
                <w:lang w:eastAsia="zh-CN"/>
              </w:rPr>
              <w:t>书</w:t>
            </w:r>
            <w:r w:rsidRPr="00236A76">
              <w:rPr>
                <w:rFonts w:cs="Calibri" w:hint="eastAsia"/>
                <w:szCs w:val="24"/>
                <w:lang w:eastAsia="zh-CN"/>
              </w:rPr>
              <w:t>在根据技术变化进行调整和</w:t>
            </w:r>
            <w:r w:rsidRPr="00236A76">
              <w:rPr>
                <w:rFonts w:cs="Calibri" w:hint="eastAsia"/>
                <w:szCs w:val="24"/>
                <w:lang w:eastAsia="zh-CN"/>
              </w:rPr>
              <w:lastRenderedPageBreak/>
              <w:t>更新方面具有更大的灵活性</w:t>
            </w:r>
            <w:r>
              <w:rPr>
                <w:rFonts w:cs="Calibri" w:hint="eastAsia"/>
                <w:szCs w:val="24"/>
                <w:lang w:eastAsia="zh-CN"/>
              </w:rPr>
              <w:t>。</w:t>
            </w:r>
          </w:p>
          <w:p w14:paraId="0D523127"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5344AA2" w14:textId="77777777" w:rsidR="002E44C9" w:rsidRPr="00340D0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0D0D">
              <w:rPr>
                <w:rFonts w:cs="Calibri" w:hint="eastAsia"/>
                <w:szCs w:val="24"/>
                <w:lang w:eastAsia="zh-CN"/>
              </w:rPr>
              <w:t>一些成员认为，</w:t>
            </w:r>
            <w:r>
              <w:rPr>
                <w:rFonts w:cs="Calibri" w:hint="eastAsia"/>
                <w:szCs w:val="24"/>
                <w:lang w:eastAsia="zh-CN"/>
              </w:rPr>
              <w:t>该款</w:t>
            </w:r>
            <w:r w:rsidRPr="00340D0D">
              <w:rPr>
                <w:rFonts w:cs="Calibri" w:hint="eastAsia"/>
                <w:szCs w:val="24"/>
                <w:lang w:eastAsia="zh-CN"/>
              </w:rPr>
              <w:t>不够灵活，不足以支持应对</w:t>
            </w:r>
            <w:r>
              <w:rPr>
                <w:rFonts w:cs="Calibri" w:hint="eastAsia"/>
                <w:szCs w:val="24"/>
                <w:lang w:eastAsia="zh-CN"/>
              </w:rPr>
              <w:t>推介性</w:t>
            </w:r>
            <w:r w:rsidRPr="00340D0D">
              <w:rPr>
                <w:rFonts w:cs="Calibri" w:hint="eastAsia"/>
                <w:szCs w:val="24"/>
                <w:lang w:eastAsia="zh-CN"/>
              </w:rPr>
              <w:t>批量电子通信现象所需的变革速度，一些成员补充说，“必要措施”这一术语有可能成为致力于解决这一问题的私营部门服务提供商的障碍。</w:t>
            </w:r>
          </w:p>
          <w:p w14:paraId="621FFBCC"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0D0D">
              <w:rPr>
                <w:rFonts w:cs="Calibri" w:hint="eastAsia"/>
                <w:szCs w:val="24"/>
                <w:lang w:eastAsia="zh-CN"/>
              </w:rPr>
              <w:t>一些成员认为，</w:t>
            </w:r>
            <w:r>
              <w:rPr>
                <w:rFonts w:cs="Calibri" w:hint="eastAsia"/>
                <w:szCs w:val="24"/>
                <w:lang w:eastAsia="zh-CN"/>
              </w:rPr>
              <w:t>该款</w:t>
            </w:r>
            <w:r w:rsidRPr="00340D0D">
              <w:rPr>
                <w:rFonts w:cs="Calibri" w:hint="eastAsia"/>
                <w:szCs w:val="24"/>
                <w:lang w:eastAsia="zh-CN"/>
              </w:rPr>
              <w:t>可以更新，以包括各种形式的垃圾</w:t>
            </w:r>
            <w:r>
              <w:rPr>
                <w:rFonts w:cs="Calibri" w:hint="eastAsia"/>
                <w:szCs w:val="24"/>
                <w:lang w:eastAsia="zh-CN"/>
              </w:rPr>
              <w:t>信息</w:t>
            </w:r>
            <w:r w:rsidRPr="00340D0D">
              <w:rPr>
                <w:rFonts w:cs="Calibri" w:hint="eastAsia"/>
                <w:szCs w:val="24"/>
                <w:lang w:eastAsia="zh-CN"/>
              </w:rPr>
              <w:t>，并强调需要利益攸关</w:t>
            </w:r>
            <w:r>
              <w:rPr>
                <w:rFonts w:cs="Calibri" w:hint="eastAsia"/>
                <w:szCs w:val="24"/>
                <w:lang w:eastAsia="zh-CN"/>
              </w:rPr>
              <w:t>多</w:t>
            </w:r>
            <w:r w:rsidRPr="00340D0D">
              <w:rPr>
                <w:rFonts w:cs="Calibri" w:hint="eastAsia"/>
                <w:szCs w:val="24"/>
                <w:lang w:eastAsia="zh-CN"/>
              </w:rPr>
              <w:t>方合作打击垃圾</w:t>
            </w:r>
            <w:r>
              <w:rPr>
                <w:rFonts w:cs="Calibri" w:hint="eastAsia"/>
                <w:szCs w:val="24"/>
                <w:lang w:eastAsia="zh-CN"/>
              </w:rPr>
              <w:t>信息。</w:t>
            </w:r>
          </w:p>
        </w:tc>
        <w:tc>
          <w:tcPr>
            <w:tcW w:w="2626" w:type="dxa"/>
          </w:tcPr>
          <w:p w14:paraId="000B9DE0"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一些成员认为，该款无需修改，因为它是适用和灵活的。</w:t>
            </w:r>
          </w:p>
          <w:p w14:paraId="58B448E7"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75DBE68"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025E5FE5"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9918BEF"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2E44C9">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2E44C9" w:rsidRPr="00C839DD" w14:paraId="602D256D" w14:textId="77777777" w:rsidTr="002E44C9">
        <w:tc>
          <w:tcPr>
            <w:tcW w:w="1137" w:type="dxa"/>
          </w:tcPr>
          <w:p w14:paraId="5783FBE8" w14:textId="107588EF" w:rsidR="002E44C9" w:rsidRPr="00843C17" w:rsidRDefault="00C12616" w:rsidP="00C12616">
            <w:pPr>
              <w:tabs>
                <w:tab w:val="clear" w:pos="794"/>
                <w:tab w:val="clear" w:pos="1191"/>
                <w:tab w:val="clear" w:pos="1588"/>
                <w:tab w:val="clear" w:pos="1985"/>
              </w:tabs>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t>51</w:t>
            </w:r>
          </w:p>
        </w:tc>
        <w:tc>
          <w:tcPr>
            <w:tcW w:w="3026" w:type="dxa"/>
          </w:tcPr>
          <w:p w14:paraId="7D63CDCB" w14:textId="57B58684"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7.2</w:t>
            </w:r>
            <w:r w:rsidR="00C12616">
              <w:rPr>
                <w:rFonts w:cs="Calibri"/>
                <w:b/>
                <w:szCs w:val="24"/>
                <w:lang w:eastAsia="zh-CN"/>
              </w:rPr>
              <w:t xml:space="preserve"> </w:t>
            </w:r>
            <w:r w:rsidRPr="002E44C9">
              <w:rPr>
                <w:rFonts w:cs="Calibri"/>
                <w:b/>
                <w:szCs w:val="24"/>
                <w:lang w:eastAsia="zh-CN"/>
              </w:rPr>
              <w:t>鼓励成员国就此开展合作。</w:t>
            </w:r>
          </w:p>
        </w:tc>
        <w:tc>
          <w:tcPr>
            <w:tcW w:w="2802" w:type="dxa"/>
          </w:tcPr>
          <w:p w14:paraId="78DACEC4"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tc>
        <w:tc>
          <w:tcPr>
            <w:tcW w:w="2187" w:type="dxa"/>
          </w:tcPr>
          <w:p w14:paraId="7D3B364D" w14:textId="16A79A20"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13B15">
              <w:rPr>
                <w:rFonts w:cs="Calibri" w:hint="eastAsia"/>
                <w:szCs w:val="24"/>
                <w:lang w:eastAsia="zh-CN"/>
              </w:rPr>
              <w:t>一些成员认为，</w:t>
            </w:r>
            <w:r>
              <w:rPr>
                <w:rFonts w:cs="Calibri" w:hint="eastAsia"/>
                <w:szCs w:val="24"/>
                <w:lang w:eastAsia="zh-CN"/>
              </w:rPr>
              <w:t>《</w:t>
            </w:r>
            <w:r w:rsidRPr="00313B15">
              <w:rPr>
                <w:rFonts w:cs="Calibri" w:hint="eastAsia"/>
                <w:szCs w:val="24"/>
                <w:lang w:eastAsia="zh-CN"/>
              </w:rPr>
              <w:t>国际</w:t>
            </w:r>
            <w:r>
              <w:rPr>
                <w:rFonts w:cs="Calibri" w:hint="eastAsia"/>
                <w:szCs w:val="24"/>
                <w:lang w:eastAsia="zh-CN"/>
              </w:rPr>
              <w:t>电信规则》</w:t>
            </w:r>
            <w:r w:rsidRPr="00313B15">
              <w:rPr>
                <w:rFonts w:cs="Calibri" w:hint="eastAsia"/>
                <w:szCs w:val="24"/>
                <w:lang w:eastAsia="zh-CN"/>
              </w:rPr>
              <w:t>是必要的，第</w:t>
            </w:r>
            <w:r w:rsidRPr="00313B15">
              <w:rPr>
                <w:rFonts w:cs="Calibri" w:hint="eastAsia"/>
                <w:szCs w:val="24"/>
                <w:lang w:eastAsia="zh-CN"/>
              </w:rPr>
              <w:t>7.1</w:t>
            </w:r>
            <w:r w:rsidRPr="00313B15">
              <w:rPr>
                <w:rFonts w:cs="Calibri" w:hint="eastAsia"/>
                <w:szCs w:val="24"/>
                <w:lang w:eastAsia="zh-CN"/>
              </w:rPr>
              <w:t>条和第</w:t>
            </w:r>
            <w:r w:rsidRPr="00313B15">
              <w:rPr>
                <w:rFonts w:cs="Calibri" w:hint="eastAsia"/>
                <w:szCs w:val="24"/>
                <w:lang w:eastAsia="zh-CN"/>
              </w:rPr>
              <w:t>7.2</w:t>
            </w:r>
            <w:r w:rsidRPr="00313B15">
              <w:rPr>
                <w:rFonts w:cs="Calibri" w:hint="eastAsia"/>
                <w:szCs w:val="24"/>
                <w:lang w:eastAsia="zh-CN"/>
              </w:rPr>
              <w:t>条是适</w:t>
            </w:r>
            <w:r w:rsidRPr="00313B15">
              <w:rPr>
                <w:rFonts w:cs="Calibri" w:hint="eastAsia"/>
                <w:szCs w:val="24"/>
                <w:lang w:eastAsia="zh-CN"/>
              </w:rPr>
              <w:lastRenderedPageBreak/>
              <w:t>用的，需要在一项具有国际条约约束力的协定中加以处理</w:t>
            </w:r>
            <w:r>
              <w:rPr>
                <w:rFonts w:cs="Calibri" w:hint="eastAsia"/>
                <w:szCs w:val="24"/>
                <w:lang w:eastAsia="zh-CN"/>
              </w:rPr>
              <w:t>。</w:t>
            </w:r>
          </w:p>
          <w:p w14:paraId="639F26F9"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BA71A29"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13B15">
              <w:rPr>
                <w:rFonts w:cs="Calibri" w:hint="eastAsia"/>
                <w:szCs w:val="24"/>
                <w:lang w:eastAsia="zh-CN"/>
              </w:rPr>
              <w:t>一些成员认为，《国际电信规则》没有必要，在条约文书中处理推介性批量电子通信等问题可能会产生意想不到的后果，妨碍网络运营</w:t>
            </w:r>
            <w:proofErr w:type="gramStart"/>
            <w:r w:rsidRPr="00313B15">
              <w:rPr>
                <w:rFonts w:cs="Calibri" w:hint="eastAsia"/>
                <w:szCs w:val="24"/>
                <w:lang w:eastAsia="zh-CN"/>
              </w:rPr>
              <w:t>商快速</w:t>
            </w:r>
            <w:proofErr w:type="gramEnd"/>
            <w:r w:rsidRPr="00313B15">
              <w:rPr>
                <w:rFonts w:cs="Calibri" w:hint="eastAsia"/>
                <w:szCs w:val="24"/>
                <w:lang w:eastAsia="zh-CN"/>
              </w:rPr>
              <w:t>应对不断变化的网络环境的能力</w:t>
            </w:r>
          </w:p>
          <w:p w14:paraId="04A392D4"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2449347"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36A76">
              <w:rPr>
                <w:rFonts w:cs="Calibri" w:hint="eastAsia"/>
                <w:szCs w:val="24"/>
                <w:lang w:eastAsia="zh-CN"/>
              </w:rPr>
              <w:t>一些成员认为，虽然《</w:t>
            </w:r>
            <w:r>
              <w:rPr>
                <w:rFonts w:cs="Calibri" w:hint="eastAsia"/>
                <w:szCs w:val="24"/>
                <w:lang w:eastAsia="zh-CN"/>
              </w:rPr>
              <w:t>组织法</w:t>
            </w:r>
            <w:r w:rsidRPr="00236A76">
              <w:rPr>
                <w:rFonts w:cs="Calibri" w:hint="eastAsia"/>
                <w:szCs w:val="24"/>
                <w:lang w:eastAsia="zh-CN"/>
              </w:rPr>
              <w:t>》和《公约》没有关于这一主题的具体规定，但应考虑到国际电联的一些决议和建议</w:t>
            </w:r>
            <w:r>
              <w:rPr>
                <w:rFonts w:cs="Calibri" w:hint="eastAsia"/>
                <w:szCs w:val="24"/>
                <w:lang w:eastAsia="zh-CN"/>
              </w:rPr>
              <w:t>书</w:t>
            </w:r>
            <w:r w:rsidRPr="00236A76">
              <w:rPr>
                <w:rFonts w:cs="Calibri" w:hint="eastAsia"/>
                <w:szCs w:val="24"/>
                <w:lang w:eastAsia="zh-CN"/>
              </w:rPr>
              <w:t>考虑到了这一点，这些决议</w:t>
            </w:r>
            <w:r w:rsidRPr="00236A76">
              <w:rPr>
                <w:rFonts w:cs="Calibri" w:hint="eastAsia"/>
                <w:szCs w:val="24"/>
                <w:lang w:eastAsia="zh-CN"/>
              </w:rPr>
              <w:lastRenderedPageBreak/>
              <w:t>和建议</w:t>
            </w:r>
            <w:r>
              <w:rPr>
                <w:rFonts w:cs="Calibri" w:hint="eastAsia"/>
                <w:szCs w:val="24"/>
                <w:lang w:eastAsia="zh-CN"/>
              </w:rPr>
              <w:t>书</w:t>
            </w:r>
            <w:r w:rsidRPr="00236A76">
              <w:rPr>
                <w:rFonts w:cs="Calibri" w:hint="eastAsia"/>
                <w:szCs w:val="24"/>
                <w:lang w:eastAsia="zh-CN"/>
              </w:rPr>
              <w:t>在根据技术变化进行调整和更新方面具有更大的灵活性</w:t>
            </w:r>
            <w:r>
              <w:rPr>
                <w:rFonts w:cs="Calibri" w:hint="eastAsia"/>
                <w:szCs w:val="24"/>
                <w:lang w:eastAsia="zh-CN"/>
              </w:rPr>
              <w:t>。</w:t>
            </w:r>
          </w:p>
        </w:tc>
        <w:tc>
          <w:tcPr>
            <w:tcW w:w="2220" w:type="dxa"/>
          </w:tcPr>
          <w:p w14:paraId="6BD2D079"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13B15">
              <w:rPr>
                <w:rFonts w:cs="Calibri" w:hint="eastAsia"/>
                <w:szCs w:val="24"/>
                <w:lang w:eastAsia="zh-CN"/>
              </w:rPr>
              <w:lastRenderedPageBreak/>
              <w:t>一些成员认为，《国际</w:t>
            </w:r>
            <w:r>
              <w:rPr>
                <w:rFonts w:cs="Calibri" w:hint="eastAsia"/>
                <w:szCs w:val="24"/>
                <w:lang w:eastAsia="zh-CN"/>
              </w:rPr>
              <w:t>电信规则</w:t>
            </w:r>
            <w:r w:rsidRPr="00313B15">
              <w:rPr>
                <w:rFonts w:cs="Calibri" w:hint="eastAsia"/>
                <w:szCs w:val="24"/>
                <w:lang w:eastAsia="zh-CN"/>
              </w:rPr>
              <w:t>》是必要的，第</w:t>
            </w:r>
            <w:r w:rsidRPr="00313B15">
              <w:rPr>
                <w:rFonts w:cs="Calibri" w:hint="eastAsia"/>
                <w:szCs w:val="24"/>
                <w:lang w:eastAsia="zh-CN"/>
              </w:rPr>
              <w:t>7.1</w:t>
            </w:r>
            <w:r w:rsidRPr="00313B15">
              <w:rPr>
                <w:rFonts w:cs="Calibri" w:hint="eastAsia"/>
                <w:szCs w:val="24"/>
                <w:lang w:eastAsia="zh-CN"/>
              </w:rPr>
              <w:t>条和第</w:t>
            </w:r>
            <w:r w:rsidRPr="00313B15">
              <w:rPr>
                <w:rFonts w:cs="Calibri" w:hint="eastAsia"/>
                <w:szCs w:val="24"/>
                <w:lang w:eastAsia="zh-CN"/>
              </w:rPr>
              <w:t>7.2</w:t>
            </w:r>
            <w:r w:rsidRPr="00313B15">
              <w:rPr>
                <w:rFonts w:cs="Calibri" w:hint="eastAsia"/>
                <w:szCs w:val="24"/>
                <w:lang w:eastAsia="zh-CN"/>
              </w:rPr>
              <w:t>条的规</w:t>
            </w:r>
            <w:r w:rsidRPr="00313B15">
              <w:rPr>
                <w:rFonts w:cs="Calibri" w:hint="eastAsia"/>
                <w:szCs w:val="24"/>
                <w:lang w:eastAsia="zh-CN"/>
              </w:rPr>
              <w:lastRenderedPageBreak/>
              <w:t>定足够灵活，能够适应新的趋势和新出现的问题，需要在一项具有国际条约约束力的协定中加以</w:t>
            </w:r>
            <w:r>
              <w:rPr>
                <w:rFonts w:cs="Calibri" w:hint="eastAsia"/>
                <w:szCs w:val="24"/>
                <w:lang w:eastAsia="zh-CN"/>
              </w:rPr>
              <w:t>处理。</w:t>
            </w:r>
          </w:p>
          <w:p w14:paraId="1194AF51"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016658F"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36A76">
              <w:rPr>
                <w:rFonts w:cs="Calibri" w:hint="eastAsia"/>
                <w:szCs w:val="24"/>
                <w:lang w:eastAsia="zh-CN"/>
              </w:rPr>
              <w:t>一些成员认为，虽然《</w:t>
            </w:r>
            <w:r>
              <w:rPr>
                <w:rFonts w:cs="Calibri" w:hint="eastAsia"/>
                <w:szCs w:val="24"/>
                <w:lang w:eastAsia="zh-CN"/>
              </w:rPr>
              <w:t>组织法</w:t>
            </w:r>
            <w:r w:rsidRPr="00236A76">
              <w:rPr>
                <w:rFonts w:cs="Calibri" w:hint="eastAsia"/>
                <w:szCs w:val="24"/>
                <w:lang w:eastAsia="zh-CN"/>
              </w:rPr>
              <w:t>》和《公约》没有关于这一主题的具体规定，但应考虑到国际电联的一些决议和建议</w:t>
            </w:r>
            <w:r>
              <w:rPr>
                <w:rFonts w:cs="Calibri" w:hint="eastAsia"/>
                <w:szCs w:val="24"/>
                <w:lang w:eastAsia="zh-CN"/>
              </w:rPr>
              <w:t>书</w:t>
            </w:r>
            <w:r w:rsidRPr="00236A76">
              <w:rPr>
                <w:rFonts w:cs="Calibri" w:hint="eastAsia"/>
                <w:szCs w:val="24"/>
                <w:lang w:eastAsia="zh-CN"/>
              </w:rPr>
              <w:t>考虑到了这一点，这些决议和建议</w:t>
            </w:r>
            <w:r>
              <w:rPr>
                <w:rFonts w:cs="Calibri" w:hint="eastAsia"/>
                <w:szCs w:val="24"/>
                <w:lang w:eastAsia="zh-CN"/>
              </w:rPr>
              <w:t>书</w:t>
            </w:r>
            <w:r w:rsidRPr="00236A76">
              <w:rPr>
                <w:rFonts w:cs="Calibri" w:hint="eastAsia"/>
                <w:szCs w:val="24"/>
                <w:lang w:eastAsia="zh-CN"/>
              </w:rPr>
              <w:t>在根据技术变化进行调整和更新方面具有更大的灵活性</w:t>
            </w:r>
            <w:r>
              <w:rPr>
                <w:rFonts w:cs="Calibri" w:hint="eastAsia"/>
                <w:szCs w:val="24"/>
                <w:lang w:eastAsia="zh-CN"/>
              </w:rPr>
              <w:t>。</w:t>
            </w:r>
          </w:p>
          <w:p w14:paraId="4642DC17"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E024097" w14:textId="77777777" w:rsidR="002E44C9" w:rsidRPr="00313B15"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13B15">
              <w:rPr>
                <w:rFonts w:cs="Calibri" w:hint="eastAsia"/>
                <w:szCs w:val="24"/>
                <w:lang w:eastAsia="zh-CN"/>
              </w:rPr>
              <w:t>一些成员认为，</w:t>
            </w:r>
            <w:r>
              <w:rPr>
                <w:rFonts w:cs="Calibri" w:hint="eastAsia"/>
                <w:szCs w:val="24"/>
                <w:lang w:eastAsia="zh-CN"/>
              </w:rPr>
              <w:t>该款</w:t>
            </w:r>
            <w:r w:rsidRPr="00313B15">
              <w:rPr>
                <w:rFonts w:cs="Calibri" w:hint="eastAsia"/>
                <w:szCs w:val="24"/>
                <w:lang w:eastAsia="zh-CN"/>
              </w:rPr>
              <w:t>可以更新，以包括各种形式的垃圾</w:t>
            </w:r>
            <w:r>
              <w:rPr>
                <w:rFonts w:cs="Calibri" w:hint="eastAsia"/>
                <w:szCs w:val="24"/>
                <w:lang w:eastAsia="zh-CN"/>
              </w:rPr>
              <w:t>信息</w:t>
            </w:r>
            <w:r w:rsidRPr="00313B15">
              <w:rPr>
                <w:rFonts w:cs="Calibri" w:hint="eastAsia"/>
                <w:szCs w:val="24"/>
                <w:lang w:eastAsia="zh-CN"/>
              </w:rPr>
              <w:t>，并强调需要</w:t>
            </w:r>
            <w:r w:rsidRPr="00313B15">
              <w:rPr>
                <w:rFonts w:cs="Calibri" w:hint="eastAsia"/>
                <w:szCs w:val="24"/>
                <w:lang w:eastAsia="zh-CN"/>
              </w:rPr>
              <w:lastRenderedPageBreak/>
              <w:t>利益攸关多方合作打击垃圾</w:t>
            </w:r>
            <w:r>
              <w:rPr>
                <w:rFonts w:cs="Calibri" w:hint="eastAsia"/>
                <w:szCs w:val="24"/>
                <w:lang w:eastAsia="zh-CN"/>
              </w:rPr>
              <w:t>信息</w:t>
            </w:r>
            <w:r w:rsidRPr="00313B15">
              <w:rPr>
                <w:rFonts w:cs="Calibri" w:hint="eastAsia"/>
                <w:szCs w:val="24"/>
                <w:lang w:eastAsia="zh-CN"/>
              </w:rPr>
              <w:t>。</w:t>
            </w:r>
          </w:p>
          <w:p w14:paraId="0774995B" w14:textId="77777777" w:rsidR="002E44C9" w:rsidRPr="00313B15"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F2BE9E3"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13B15">
              <w:rPr>
                <w:rFonts w:cs="Calibri" w:hint="eastAsia"/>
                <w:szCs w:val="24"/>
                <w:lang w:eastAsia="zh-CN"/>
              </w:rPr>
              <w:t>一些</w:t>
            </w:r>
            <w:r>
              <w:rPr>
                <w:rFonts w:cs="Calibri" w:hint="eastAsia"/>
                <w:szCs w:val="24"/>
                <w:lang w:eastAsia="zh-CN"/>
              </w:rPr>
              <w:t>成员</w:t>
            </w:r>
            <w:r w:rsidRPr="00313B15">
              <w:rPr>
                <w:rFonts w:cs="Calibri" w:hint="eastAsia"/>
                <w:szCs w:val="24"/>
                <w:lang w:eastAsia="zh-CN"/>
              </w:rPr>
              <w:t>认为，</w:t>
            </w:r>
            <w:r>
              <w:rPr>
                <w:rFonts w:cs="Calibri" w:hint="eastAsia"/>
                <w:szCs w:val="24"/>
                <w:lang w:eastAsia="zh-CN"/>
              </w:rPr>
              <w:t>该款</w:t>
            </w:r>
            <w:r w:rsidRPr="00313B15">
              <w:rPr>
                <w:rFonts w:cs="Calibri" w:hint="eastAsia"/>
                <w:szCs w:val="24"/>
                <w:lang w:eastAsia="zh-CN"/>
              </w:rPr>
              <w:t>的“灵活性”问题在这里无关紧要，因为</w:t>
            </w:r>
            <w:r>
              <w:rPr>
                <w:rFonts w:cs="Calibri" w:hint="eastAsia"/>
                <w:szCs w:val="24"/>
                <w:lang w:eastAsia="zh-CN"/>
              </w:rPr>
              <w:t>该款</w:t>
            </w:r>
            <w:r w:rsidRPr="00313B15">
              <w:rPr>
                <w:rFonts w:cs="Calibri" w:hint="eastAsia"/>
                <w:szCs w:val="24"/>
                <w:lang w:eastAsia="zh-CN"/>
              </w:rPr>
              <w:t>只是陈述了非常高层次的意图。</w:t>
            </w:r>
          </w:p>
        </w:tc>
        <w:tc>
          <w:tcPr>
            <w:tcW w:w="2626" w:type="dxa"/>
          </w:tcPr>
          <w:p w14:paraId="72B87B49"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一些成员认为，该款无需修改，因为它是适用和灵活的。</w:t>
            </w:r>
          </w:p>
          <w:p w14:paraId="2A5E86D9"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767F8E5"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一些成员表示，该款并无必要，因为它不再是适用或灵活的。</w:t>
            </w:r>
          </w:p>
          <w:p w14:paraId="3AC4164D"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F9848CA"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2E44C9">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2E44C9" w:rsidRPr="00C839DD" w14:paraId="1FB4C672" w14:textId="77777777" w:rsidTr="002E44C9">
        <w:tc>
          <w:tcPr>
            <w:tcW w:w="1137" w:type="dxa"/>
          </w:tcPr>
          <w:p w14:paraId="3F01C1B5" w14:textId="1DDEA491" w:rsidR="002E44C9" w:rsidRPr="00843C17" w:rsidRDefault="00B85FCE" w:rsidP="00B85FCE">
            <w:pPr>
              <w:tabs>
                <w:tab w:val="clear" w:pos="794"/>
                <w:tab w:val="clear" w:pos="1191"/>
                <w:tab w:val="clear" w:pos="1588"/>
                <w:tab w:val="clear" w:pos="1985"/>
              </w:tabs>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lastRenderedPageBreak/>
              <w:t>52</w:t>
            </w:r>
          </w:p>
        </w:tc>
        <w:tc>
          <w:tcPr>
            <w:tcW w:w="3026" w:type="dxa"/>
          </w:tcPr>
          <w:p w14:paraId="417100F0" w14:textId="45FB939A" w:rsidR="002E44C9" w:rsidRPr="00843C17"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8.1</w:t>
            </w:r>
            <w:r w:rsidR="00B85FCE">
              <w:rPr>
                <w:rFonts w:cs="Calibri"/>
                <w:b/>
                <w:szCs w:val="24"/>
                <w:lang w:eastAsia="zh-CN"/>
              </w:rPr>
              <w:t xml:space="preserve"> </w:t>
            </w:r>
            <w:r w:rsidRPr="002E44C9">
              <w:rPr>
                <w:rFonts w:cs="Calibri"/>
                <w:b/>
                <w:szCs w:val="24"/>
                <w:lang w:eastAsia="zh-CN"/>
              </w:rPr>
              <w:t>国际电信安排</w:t>
            </w:r>
          </w:p>
        </w:tc>
        <w:tc>
          <w:tcPr>
            <w:tcW w:w="2802" w:type="dxa"/>
          </w:tcPr>
          <w:p w14:paraId="273DDC45"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tc>
        <w:tc>
          <w:tcPr>
            <w:tcW w:w="2187" w:type="dxa"/>
          </w:tcPr>
          <w:p w14:paraId="0B37F7D2"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D2AE1F7"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712BC726"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3783F7EA"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5CCA9044"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20D6CBF"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3811D8BE"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2E44C9" w:rsidRPr="00C839DD" w14:paraId="29301BBD" w14:textId="77777777" w:rsidTr="002E44C9">
        <w:tc>
          <w:tcPr>
            <w:tcW w:w="1137" w:type="dxa"/>
          </w:tcPr>
          <w:p w14:paraId="752DB996" w14:textId="26FDA576" w:rsidR="002E44C9" w:rsidRPr="00843C17" w:rsidRDefault="00B85FCE" w:rsidP="00B85FCE">
            <w:pPr>
              <w:tabs>
                <w:tab w:val="clear" w:pos="794"/>
                <w:tab w:val="clear" w:pos="1191"/>
                <w:tab w:val="clear" w:pos="1588"/>
                <w:tab w:val="clear" w:pos="1985"/>
              </w:tabs>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t>53</w:t>
            </w:r>
          </w:p>
        </w:tc>
        <w:tc>
          <w:tcPr>
            <w:tcW w:w="3026" w:type="dxa"/>
          </w:tcPr>
          <w:p w14:paraId="763595D7" w14:textId="73B55C7B"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8.1.1</w:t>
            </w:r>
            <w:r w:rsidR="00B85FCE">
              <w:rPr>
                <w:rFonts w:cs="Calibri"/>
                <w:b/>
                <w:szCs w:val="24"/>
                <w:lang w:eastAsia="zh-CN"/>
              </w:rPr>
              <w:t xml:space="preserve"> </w:t>
            </w:r>
            <w:r w:rsidRPr="002E44C9">
              <w:rPr>
                <w:rFonts w:cs="Calibri"/>
                <w:b/>
                <w:szCs w:val="24"/>
                <w:lang w:eastAsia="zh-CN"/>
              </w:rPr>
              <w:t>根据适用的国内法律，可通过商业协议或符合国家监管规定的结算价原则制定国际电信业务安排的条款与条件。</w:t>
            </w:r>
          </w:p>
        </w:tc>
        <w:tc>
          <w:tcPr>
            <w:tcW w:w="2802" w:type="dxa"/>
          </w:tcPr>
          <w:p w14:paraId="00C25E1B"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tc>
        <w:tc>
          <w:tcPr>
            <w:tcW w:w="2187" w:type="dxa"/>
          </w:tcPr>
          <w:p w14:paraId="3BA0F52B"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一些成员认为，该款适用于促进网络和业务的提供与发展。</w:t>
            </w:r>
          </w:p>
          <w:p w14:paraId="28EA57C7"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136347A" w14:textId="7CE77CDC"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szCs w:val="24"/>
                <w:lang w:eastAsia="zh-CN"/>
              </w:rPr>
              <w:t>这是运营机构之间达成共识的问题。</w:t>
            </w:r>
            <w:r w:rsidRPr="002E44C9">
              <w:rPr>
                <w:rFonts w:cs="Calibri"/>
                <w:szCs w:val="24"/>
                <w:lang w:eastAsia="zh-CN"/>
              </w:rPr>
              <w:lastRenderedPageBreak/>
              <w:t>没有必要通过政府间条约说明这一点。此外，这项规定在国际公约中是不相关的，因为其</w:t>
            </w:r>
            <w:r w:rsidR="00FF1663" w:rsidRPr="00FF1663">
              <w:rPr>
                <w:rFonts w:ascii="SimSun" w:hAnsi="SimSun" w:cs="Calibri"/>
                <w:szCs w:val="24"/>
                <w:lang w:eastAsia="zh-CN"/>
              </w:rPr>
              <w:t>“</w:t>
            </w:r>
            <w:r w:rsidRPr="002E44C9">
              <w:rPr>
                <w:rFonts w:cs="Calibri"/>
                <w:szCs w:val="24"/>
                <w:lang w:eastAsia="zh-CN"/>
              </w:rPr>
              <w:t>受制于国内法</w:t>
            </w:r>
            <w:r w:rsidR="00FF1663" w:rsidRPr="00FF1663">
              <w:rPr>
                <w:rFonts w:ascii="SimSun" w:hAnsi="SimSun" w:cs="Calibri"/>
                <w:szCs w:val="24"/>
                <w:lang w:eastAsia="zh-CN"/>
              </w:rPr>
              <w:t>”</w:t>
            </w:r>
            <w:r w:rsidRPr="002E44C9">
              <w:rPr>
                <w:rFonts w:cs="Calibri"/>
                <w:szCs w:val="24"/>
                <w:lang w:eastAsia="zh-CN"/>
              </w:rPr>
              <w:t>。此条款未必会新增任何超出成员国国内法的义务，因此不能得出可促进网络和服务的提供与发展的结论。</w:t>
            </w:r>
          </w:p>
          <w:p w14:paraId="5787F539"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5D781CC"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Pr>
                <w:rFonts w:cs="Calibri" w:hint="eastAsia"/>
                <w:szCs w:val="24"/>
                <w:lang w:eastAsia="zh-CN"/>
              </w:rPr>
              <w:t>一些成员补充说，这项</w:t>
            </w:r>
            <w:r w:rsidRPr="00C839DD">
              <w:rPr>
                <w:rFonts w:cs="Calibri"/>
                <w:szCs w:val="24"/>
                <w:lang w:eastAsia="zh-CN"/>
              </w:rPr>
              <w:t>规定反映了现有惯例，维护了各成员国在国际安排方面的主权。</w:t>
            </w:r>
          </w:p>
        </w:tc>
        <w:tc>
          <w:tcPr>
            <w:tcW w:w="2220" w:type="dxa"/>
          </w:tcPr>
          <w:p w14:paraId="079B2CC7"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szCs w:val="24"/>
                <w:lang w:eastAsia="zh-CN"/>
              </w:rPr>
              <w:lastRenderedPageBreak/>
              <w:t>一些成员认为，该款影响到适应新趋势和正在出现问题的灵活性。</w:t>
            </w:r>
          </w:p>
          <w:p w14:paraId="67119493"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87DB3C7"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一些成员认为，在现代电信市场中，</w:t>
            </w:r>
            <w:r w:rsidRPr="002E44C9">
              <w:rPr>
                <w:rFonts w:cs="Calibri" w:hint="eastAsia"/>
                <w:szCs w:val="24"/>
                <w:lang w:eastAsia="zh-CN"/>
              </w:rPr>
              <w:lastRenderedPageBreak/>
              <w:t>协议主要是在私营部门公司之间达成的。</w:t>
            </w:r>
          </w:p>
          <w:p w14:paraId="7966B41A"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4184F57" w14:textId="6503486C"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szCs w:val="24"/>
                <w:lang w:eastAsia="zh-CN"/>
              </w:rPr>
              <w:t>此外，这项规定在国际公约中是不相关的，因为其</w:t>
            </w:r>
            <w:r w:rsidR="00FF1663" w:rsidRPr="00FF1663">
              <w:rPr>
                <w:rFonts w:ascii="SimSun" w:hAnsi="SimSun" w:cs="Calibri"/>
                <w:szCs w:val="24"/>
                <w:lang w:eastAsia="zh-CN"/>
              </w:rPr>
              <w:t>“</w:t>
            </w:r>
            <w:r w:rsidRPr="002E44C9">
              <w:rPr>
                <w:rFonts w:cs="Calibri"/>
                <w:szCs w:val="24"/>
                <w:lang w:eastAsia="zh-CN"/>
              </w:rPr>
              <w:t>受制于国内法</w:t>
            </w:r>
            <w:r w:rsidR="00FF1663" w:rsidRPr="00FF1663">
              <w:rPr>
                <w:rFonts w:ascii="SimSun" w:hAnsi="SimSun" w:cs="Calibri"/>
                <w:szCs w:val="24"/>
                <w:lang w:eastAsia="zh-CN"/>
              </w:rPr>
              <w:t>”</w:t>
            </w:r>
            <w:r w:rsidRPr="002E44C9">
              <w:rPr>
                <w:rFonts w:cs="Calibri"/>
                <w:szCs w:val="24"/>
                <w:lang w:eastAsia="zh-CN"/>
              </w:rPr>
              <w:t>。</w:t>
            </w:r>
          </w:p>
          <w:p w14:paraId="63A8AD39" w14:textId="5745A05A"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一些成员表示，</w:t>
            </w:r>
            <w:r w:rsidRPr="002E44C9">
              <w:rPr>
                <w:rFonts w:cs="Calibri"/>
                <w:szCs w:val="24"/>
                <w:lang w:eastAsia="zh-CN"/>
              </w:rPr>
              <w:t>可以想见，未来随着国际电信服务安排的发展，相关条款和条件可能会通过</w:t>
            </w:r>
            <w:r w:rsidR="00FF1663" w:rsidRPr="00FF1663">
              <w:rPr>
                <w:rFonts w:ascii="SimSun" w:hAnsi="SimSun" w:cs="Calibri"/>
                <w:szCs w:val="24"/>
                <w:lang w:eastAsia="zh-CN"/>
              </w:rPr>
              <w:t>“</w:t>
            </w:r>
            <w:r w:rsidRPr="002E44C9">
              <w:rPr>
                <w:rFonts w:cs="Calibri"/>
                <w:szCs w:val="24"/>
                <w:lang w:eastAsia="zh-CN"/>
              </w:rPr>
              <w:t>商业协议或结算价原则</w:t>
            </w:r>
            <w:r w:rsidR="00FF1663" w:rsidRPr="00FF1663">
              <w:rPr>
                <w:rFonts w:ascii="SimSun" w:hAnsi="SimSun" w:cs="Calibri"/>
                <w:szCs w:val="24"/>
                <w:lang w:eastAsia="zh-CN"/>
              </w:rPr>
              <w:t>”</w:t>
            </w:r>
            <w:r w:rsidRPr="002E44C9">
              <w:rPr>
                <w:rFonts w:cs="Calibri"/>
                <w:szCs w:val="24"/>
                <w:lang w:eastAsia="zh-CN"/>
              </w:rPr>
              <w:t>以外的方式制定。</w:t>
            </w:r>
            <w:r w:rsidRPr="002E44C9">
              <w:rPr>
                <w:rFonts w:cs="Calibri" w:hint="eastAsia"/>
                <w:szCs w:val="24"/>
                <w:lang w:eastAsia="zh-CN"/>
              </w:rPr>
              <w:t>该</w:t>
            </w:r>
            <w:r w:rsidRPr="002E44C9">
              <w:rPr>
                <w:rFonts w:cs="Calibri"/>
                <w:szCs w:val="24"/>
                <w:lang w:eastAsia="zh-CN"/>
              </w:rPr>
              <w:t>款限制了这种可能性。</w:t>
            </w:r>
          </w:p>
          <w:p w14:paraId="590A3DD8"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8F37503"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2EDCE35C"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一些成员认为，该款无需修改，因为它是适用和灵活的。</w:t>
            </w:r>
          </w:p>
          <w:p w14:paraId="6B0B1038"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27A1F58"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42113521"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2E44C9" w:rsidRPr="00C839DD" w14:paraId="24EE21C2" w14:textId="77777777" w:rsidTr="002E44C9">
        <w:tc>
          <w:tcPr>
            <w:tcW w:w="1137" w:type="dxa"/>
          </w:tcPr>
          <w:p w14:paraId="35A4F8F4" w14:textId="019E0F75" w:rsidR="002E44C9" w:rsidRPr="00843C17" w:rsidRDefault="00B85FCE" w:rsidP="00B85FCE">
            <w:pPr>
              <w:keepNext/>
              <w:keepLines/>
              <w:tabs>
                <w:tab w:val="clear" w:pos="794"/>
                <w:tab w:val="clear" w:pos="1191"/>
                <w:tab w:val="clear" w:pos="1588"/>
                <w:tab w:val="clear" w:pos="1985"/>
              </w:tabs>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lastRenderedPageBreak/>
              <w:t>54</w:t>
            </w:r>
          </w:p>
        </w:tc>
        <w:tc>
          <w:tcPr>
            <w:tcW w:w="3026" w:type="dxa"/>
          </w:tcPr>
          <w:p w14:paraId="14EF7392" w14:textId="1A2DB893" w:rsidR="002E44C9" w:rsidRPr="00843C17"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8.1.2</w:t>
            </w:r>
            <w:r w:rsidR="00B85FCE">
              <w:rPr>
                <w:rFonts w:cs="Calibri"/>
                <w:b/>
                <w:szCs w:val="24"/>
                <w:lang w:eastAsia="zh-CN"/>
              </w:rPr>
              <w:t xml:space="preserve"> </w:t>
            </w:r>
            <w:r w:rsidRPr="002E44C9">
              <w:rPr>
                <w:rFonts w:cs="Calibri"/>
                <w:b/>
                <w:szCs w:val="24"/>
                <w:lang w:eastAsia="zh-CN"/>
              </w:rPr>
              <w:t>成员国须努力鼓励国际电信网络投资，并促进为此类电信网络所承载的业务量制定竞争性批发价格。</w:t>
            </w:r>
          </w:p>
        </w:tc>
        <w:tc>
          <w:tcPr>
            <w:tcW w:w="2802" w:type="dxa"/>
          </w:tcPr>
          <w:p w14:paraId="41317417"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tc>
        <w:tc>
          <w:tcPr>
            <w:tcW w:w="2187" w:type="dxa"/>
          </w:tcPr>
          <w:p w14:paraId="213F7E35"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一些成员认为，该款适用于促进网络和业务的提供与发展。</w:t>
            </w:r>
          </w:p>
          <w:p w14:paraId="1BD987A8"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335E7B1"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一些成员认为，该</w:t>
            </w:r>
            <w:r w:rsidRPr="002E44C9">
              <w:rPr>
                <w:rFonts w:cs="Calibri"/>
                <w:szCs w:val="24"/>
                <w:lang w:eastAsia="zh-CN"/>
              </w:rPr>
              <w:t>款不适用于现代电信市场，在这个市场上，投资由私营公司决定，并将导致竞争性的电信业务批发。</w:t>
            </w:r>
          </w:p>
          <w:p w14:paraId="4606127E"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2005785"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一些成员指出，该款仍然适用，因为促进国际网络和服务的提供和发展要求投资者获得合理的投资回报。</w:t>
            </w:r>
          </w:p>
        </w:tc>
        <w:tc>
          <w:tcPr>
            <w:tcW w:w="2220" w:type="dxa"/>
          </w:tcPr>
          <w:p w14:paraId="122A81CE"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szCs w:val="24"/>
                <w:lang w:eastAsia="zh-CN"/>
              </w:rPr>
              <w:t>一些成员认为，该款影响到适应新趋势和正在出现问题的灵活性。</w:t>
            </w:r>
          </w:p>
          <w:p w14:paraId="03C27250"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5A81C8F"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一些成员补充说，该款足够灵活，因为它鼓励投资、竞争和有竞争力的价格。</w:t>
            </w:r>
          </w:p>
          <w:p w14:paraId="2D5C8E50"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2CC7046"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一些成员认为，在现代电信环境中，有关网络的新趋势和新问题是通过运营机构之间达成的相互协议直接管理的。</w:t>
            </w:r>
          </w:p>
          <w:p w14:paraId="07FC05C6"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6A763653"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540EED3C"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BB003E4"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0A922DA7"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2E44C9" w:rsidRPr="00C839DD" w14:paraId="6A9CB790" w14:textId="77777777" w:rsidTr="002E44C9">
        <w:tc>
          <w:tcPr>
            <w:tcW w:w="1137" w:type="dxa"/>
          </w:tcPr>
          <w:p w14:paraId="5E91CAE5" w14:textId="359FBDEA" w:rsidR="002E44C9" w:rsidRPr="00843C17" w:rsidRDefault="00B85FCE" w:rsidP="00B85FCE">
            <w:pPr>
              <w:tabs>
                <w:tab w:val="clear" w:pos="794"/>
                <w:tab w:val="clear" w:pos="1191"/>
                <w:tab w:val="clear" w:pos="1588"/>
                <w:tab w:val="clear" w:pos="1985"/>
              </w:tabs>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t>55</w:t>
            </w:r>
          </w:p>
        </w:tc>
        <w:tc>
          <w:tcPr>
            <w:tcW w:w="3026" w:type="dxa"/>
          </w:tcPr>
          <w:p w14:paraId="1A218E9B" w14:textId="23D5A28D" w:rsidR="002E44C9" w:rsidRPr="00843C17"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8.2</w:t>
            </w:r>
            <w:r w:rsidR="00B85FCE">
              <w:rPr>
                <w:rFonts w:cs="Calibri"/>
                <w:b/>
                <w:szCs w:val="24"/>
                <w:lang w:eastAsia="zh-CN"/>
              </w:rPr>
              <w:t xml:space="preserve"> </w:t>
            </w:r>
            <w:r w:rsidRPr="002E44C9">
              <w:rPr>
                <w:rFonts w:cs="Calibri"/>
                <w:b/>
                <w:szCs w:val="24"/>
                <w:lang w:eastAsia="zh-CN"/>
              </w:rPr>
              <w:t>结算价原则</w:t>
            </w:r>
          </w:p>
        </w:tc>
        <w:tc>
          <w:tcPr>
            <w:tcW w:w="2802" w:type="dxa"/>
          </w:tcPr>
          <w:p w14:paraId="14689ADD"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tc>
        <w:tc>
          <w:tcPr>
            <w:tcW w:w="2187" w:type="dxa"/>
          </w:tcPr>
          <w:p w14:paraId="0C09DFDD"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71DDD103"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65A854FA"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05D0E273"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98C1145"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一些成员表示，该款并无必要，因为它不再是适用或灵活的。</w:t>
            </w:r>
          </w:p>
          <w:p w14:paraId="4D7F6672"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B8A1036"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2E44C9">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2E44C9" w:rsidRPr="00C839DD" w14:paraId="7D823A61" w14:textId="77777777" w:rsidTr="002E44C9">
        <w:tc>
          <w:tcPr>
            <w:tcW w:w="1137" w:type="dxa"/>
          </w:tcPr>
          <w:p w14:paraId="193B0840" w14:textId="36456EEE" w:rsidR="002E44C9" w:rsidRPr="00843C17" w:rsidRDefault="00B85FCE" w:rsidP="00B85FCE">
            <w:pPr>
              <w:tabs>
                <w:tab w:val="clear" w:pos="794"/>
                <w:tab w:val="clear" w:pos="1191"/>
                <w:tab w:val="clear" w:pos="1588"/>
                <w:tab w:val="clear" w:pos="1985"/>
              </w:tabs>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lastRenderedPageBreak/>
              <w:t>56</w:t>
            </w:r>
          </w:p>
        </w:tc>
        <w:tc>
          <w:tcPr>
            <w:tcW w:w="3026" w:type="dxa"/>
          </w:tcPr>
          <w:p w14:paraId="08B8392C" w14:textId="77777777" w:rsidR="002E44C9" w:rsidRPr="00843C17"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条款与条件</w:t>
            </w:r>
          </w:p>
        </w:tc>
        <w:tc>
          <w:tcPr>
            <w:tcW w:w="2802" w:type="dxa"/>
          </w:tcPr>
          <w:p w14:paraId="1E76101F"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tc>
        <w:tc>
          <w:tcPr>
            <w:tcW w:w="2187" w:type="dxa"/>
          </w:tcPr>
          <w:p w14:paraId="32554583"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0C587AAD"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3966E849"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3BE9FD28"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AA1A9B2"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46F7D40D"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C8ECE04"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2E44C9">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2E44C9" w:rsidRPr="00C839DD" w14:paraId="1A7A6A8B" w14:textId="77777777" w:rsidTr="002E44C9">
        <w:tc>
          <w:tcPr>
            <w:tcW w:w="1137" w:type="dxa"/>
          </w:tcPr>
          <w:p w14:paraId="08068DA8" w14:textId="2142FF8D" w:rsidR="002E44C9" w:rsidRPr="00843C17" w:rsidRDefault="00B85FCE" w:rsidP="00B85FCE">
            <w:pPr>
              <w:tabs>
                <w:tab w:val="clear" w:pos="794"/>
                <w:tab w:val="clear" w:pos="1191"/>
                <w:tab w:val="clear" w:pos="1588"/>
                <w:tab w:val="clear" w:pos="1985"/>
              </w:tabs>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lastRenderedPageBreak/>
              <w:t>57</w:t>
            </w:r>
          </w:p>
        </w:tc>
        <w:tc>
          <w:tcPr>
            <w:tcW w:w="3026" w:type="dxa"/>
          </w:tcPr>
          <w:p w14:paraId="7E752797" w14:textId="5261ED34"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8.2.1</w:t>
            </w:r>
            <w:r w:rsidR="00B85FCE">
              <w:rPr>
                <w:rFonts w:cs="Calibri"/>
                <w:b/>
                <w:szCs w:val="24"/>
                <w:lang w:eastAsia="zh-CN"/>
              </w:rPr>
              <w:t xml:space="preserve"> </w:t>
            </w:r>
            <w:r w:rsidRPr="002E44C9">
              <w:rPr>
                <w:rFonts w:cs="Calibri"/>
                <w:b/>
                <w:szCs w:val="24"/>
                <w:lang w:eastAsia="zh-CN"/>
              </w:rPr>
              <w:t>下列规定可适用于通过符合国家监管规定的结算价原则确定的国际电信业务安排的条款与条件。这些条款不适用于通过商业协议做出的安排。</w:t>
            </w:r>
          </w:p>
        </w:tc>
        <w:tc>
          <w:tcPr>
            <w:tcW w:w="2802" w:type="dxa"/>
          </w:tcPr>
          <w:p w14:paraId="6F7CC995"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tc>
        <w:tc>
          <w:tcPr>
            <w:tcW w:w="2187" w:type="dxa"/>
          </w:tcPr>
          <w:p w14:paraId="214E518A"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一些成员认为，该款适用于促进网络和业务的提供与发展。</w:t>
            </w:r>
          </w:p>
          <w:p w14:paraId="549AF113"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71F4CDA"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一些成员认为，该</w:t>
            </w:r>
            <w:r w:rsidRPr="002E44C9">
              <w:rPr>
                <w:rFonts w:cs="Calibri"/>
                <w:szCs w:val="24"/>
                <w:lang w:eastAsia="zh-CN"/>
              </w:rPr>
              <w:t>款的适用范围非常有限，因为其不包括在现代电信环境中占大多数的商业协议。</w:t>
            </w:r>
          </w:p>
          <w:p w14:paraId="66D43710"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65141EB" w14:textId="0F4BFD0A"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szCs w:val="24"/>
                <w:lang w:eastAsia="zh-CN"/>
              </w:rPr>
              <w:t>此外，这项规定在国际公约中是不相关的，因为其</w:t>
            </w:r>
            <w:r w:rsidR="00FF1663" w:rsidRPr="00FF1663">
              <w:rPr>
                <w:rFonts w:ascii="SimSun" w:hAnsi="SimSun" w:cs="Calibri"/>
                <w:szCs w:val="24"/>
                <w:lang w:eastAsia="zh-CN"/>
              </w:rPr>
              <w:t>“</w:t>
            </w:r>
            <w:r w:rsidRPr="002E44C9">
              <w:rPr>
                <w:rFonts w:cs="Calibri"/>
                <w:szCs w:val="24"/>
                <w:lang w:eastAsia="zh-CN"/>
              </w:rPr>
              <w:t>受制于国内法</w:t>
            </w:r>
            <w:r w:rsidR="00FF1663" w:rsidRPr="00FF1663">
              <w:rPr>
                <w:rFonts w:ascii="SimSun" w:hAnsi="SimSun" w:cs="Calibri"/>
                <w:szCs w:val="24"/>
                <w:lang w:eastAsia="zh-CN"/>
              </w:rPr>
              <w:t>”</w:t>
            </w:r>
            <w:r w:rsidRPr="002E44C9">
              <w:rPr>
                <w:rFonts w:cs="Calibri"/>
                <w:szCs w:val="24"/>
                <w:lang w:eastAsia="zh-CN"/>
              </w:rPr>
              <w:t>。</w:t>
            </w:r>
          </w:p>
          <w:p w14:paraId="265ABDCC"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2300478" w14:textId="0C57CF99"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szCs w:val="24"/>
                <w:lang w:eastAsia="zh-CN"/>
              </w:rPr>
              <w:t>一些成员</w:t>
            </w:r>
            <w:r w:rsidRPr="002E44C9">
              <w:rPr>
                <w:rFonts w:cs="Calibri" w:hint="eastAsia"/>
                <w:szCs w:val="24"/>
                <w:lang w:eastAsia="zh-CN"/>
              </w:rPr>
              <w:t>补充说</w:t>
            </w:r>
            <w:r w:rsidRPr="002E44C9">
              <w:rPr>
                <w:rFonts w:cs="Calibri"/>
                <w:szCs w:val="24"/>
                <w:lang w:eastAsia="zh-CN"/>
              </w:rPr>
              <w:t>，该款是不可执行的。</w:t>
            </w:r>
            <w:r w:rsidR="00E36F12" w:rsidRPr="00E36F12">
              <w:rPr>
                <w:rFonts w:ascii="SimSun" w:hAnsi="SimSun" w:cs="Calibri"/>
                <w:szCs w:val="24"/>
                <w:lang w:eastAsia="zh-CN"/>
              </w:rPr>
              <w:t>“</w:t>
            </w:r>
            <w:proofErr w:type="gramStart"/>
            <w:r w:rsidRPr="002E44C9">
              <w:rPr>
                <w:rFonts w:cs="Calibri"/>
                <w:szCs w:val="24"/>
                <w:lang w:eastAsia="zh-CN"/>
              </w:rPr>
              <w:t>下列规定可适用于</w:t>
            </w:r>
            <w:r w:rsidR="00E36F12" w:rsidRPr="00E36F12">
              <w:rPr>
                <w:rFonts w:ascii="SimSun" w:hAnsi="SimSun" w:cs="Calibri"/>
                <w:szCs w:val="24"/>
                <w:lang w:eastAsia="zh-CN"/>
              </w:rPr>
              <w:t>”</w:t>
            </w:r>
            <w:r w:rsidRPr="002E44C9">
              <w:rPr>
                <w:rFonts w:cs="Calibri"/>
                <w:szCs w:val="24"/>
                <w:lang w:eastAsia="zh-CN"/>
              </w:rPr>
              <w:t>的语气非常弱</w:t>
            </w:r>
            <w:proofErr w:type="gramEnd"/>
            <w:r w:rsidRPr="002E44C9">
              <w:rPr>
                <w:rFonts w:cs="Calibri"/>
                <w:szCs w:val="24"/>
                <w:lang w:eastAsia="zh-CN"/>
              </w:rPr>
              <w:t>，因此不太可能有助于网络的发展。</w:t>
            </w:r>
          </w:p>
          <w:p w14:paraId="07281C68"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8D666BA"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Pr>
                <w:rFonts w:cs="Calibri" w:hint="eastAsia"/>
                <w:szCs w:val="24"/>
                <w:lang w:eastAsia="zh-CN"/>
              </w:rPr>
              <w:t>一些成员补充说，这些国家依然使用结算价系统。</w:t>
            </w:r>
          </w:p>
        </w:tc>
        <w:tc>
          <w:tcPr>
            <w:tcW w:w="2220" w:type="dxa"/>
          </w:tcPr>
          <w:p w14:paraId="442FA6BB"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szCs w:val="24"/>
                <w:lang w:eastAsia="zh-CN"/>
              </w:rPr>
              <w:lastRenderedPageBreak/>
              <w:t>一些成员认为，该款影响到适应新趋势和正在出现问题的灵活性。</w:t>
            </w:r>
          </w:p>
          <w:p w14:paraId="731C353A"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C32D9C6"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一些成员认为，该</w:t>
            </w:r>
            <w:r w:rsidRPr="002E44C9">
              <w:rPr>
                <w:rFonts w:cs="Calibri"/>
                <w:szCs w:val="24"/>
                <w:lang w:eastAsia="zh-CN"/>
              </w:rPr>
              <w:t>款不具灵活性，因为其不包括在现代电信环境中占大多数的商业协议。</w:t>
            </w:r>
          </w:p>
          <w:p w14:paraId="65D94364"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AFB3196" w14:textId="12329D42"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szCs w:val="24"/>
                <w:lang w:eastAsia="zh-CN"/>
              </w:rPr>
              <w:t>此外，这项规定在国际公约中是不相关的，因为其</w:t>
            </w:r>
            <w:r w:rsidR="00FF1663" w:rsidRPr="00FF1663">
              <w:rPr>
                <w:rFonts w:ascii="SimSun" w:hAnsi="SimSun" w:cs="Calibri"/>
                <w:szCs w:val="24"/>
                <w:lang w:eastAsia="zh-CN"/>
              </w:rPr>
              <w:t>“</w:t>
            </w:r>
            <w:r w:rsidRPr="002E44C9">
              <w:rPr>
                <w:rFonts w:cs="Calibri"/>
                <w:szCs w:val="24"/>
                <w:lang w:eastAsia="zh-CN"/>
              </w:rPr>
              <w:t>受制于国内法</w:t>
            </w:r>
            <w:r w:rsidR="00FF1663" w:rsidRPr="00FF1663">
              <w:rPr>
                <w:rFonts w:ascii="SimSun" w:hAnsi="SimSun" w:cs="Calibri"/>
                <w:szCs w:val="24"/>
                <w:lang w:eastAsia="zh-CN"/>
              </w:rPr>
              <w:t>”</w:t>
            </w:r>
            <w:r w:rsidRPr="002E44C9">
              <w:rPr>
                <w:rFonts w:cs="Calibri"/>
                <w:szCs w:val="24"/>
                <w:lang w:eastAsia="zh-CN"/>
              </w:rPr>
              <w:t>。</w:t>
            </w:r>
          </w:p>
          <w:p w14:paraId="71AA34A9"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9B32A30"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4577BF">
              <w:rPr>
                <w:rFonts w:cs="Calibri" w:hint="eastAsia"/>
                <w:szCs w:val="24"/>
                <w:lang w:eastAsia="zh-CN"/>
              </w:rPr>
              <w:t>一些成员认为，有必要考虑电信安排是否仍通过</w:t>
            </w:r>
            <w:r>
              <w:rPr>
                <w:rFonts w:cs="Calibri" w:hint="eastAsia"/>
                <w:szCs w:val="24"/>
                <w:lang w:eastAsia="zh-CN"/>
              </w:rPr>
              <w:t>结算价</w:t>
            </w:r>
            <w:r w:rsidRPr="004577BF">
              <w:rPr>
                <w:rFonts w:cs="Calibri" w:hint="eastAsia"/>
                <w:szCs w:val="24"/>
                <w:lang w:eastAsia="zh-CN"/>
              </w:rPr>
              <w:t>原则建立。如果没有，则应考虑更新相关</w:t>
            </w:r>
            <w:r>
              <w:rPr>
                <w:rFonts w:cs="Calibri" w:hint="eastAsia"/>
                <w:szCs w:val="24"/>
                <w:lang w:eastAsia="zh-CN"/>
              </w:rPr>
              <w:t>条款</w:t>
            </w:r>
            <w:r w:rsidRPr="004577BF">
              <w:rPr>
                <w:rFonts w:cs="Calibri" w:hint="eastAsia"/>
                <w:szCs w:val="24"/>
                <w:lang w:eastAsia="zh-CN"/>
              </w:rPr>
              <w:t>。</w:t>
            </w:r>
          </w:p>
          <w:p w14:paraId="59663167"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40821E93"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5ADBC54B"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C2CAA8F"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18980166"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2E44C9" w:rsidRPr="00C839DD" w14:paraId="1F1A2D87" w14:textId="77777777" w:rsidTr="002E44C9">
        <w:tc>
          <w:tcPr>
            <w:tcW w:w="1137" w:type="dxa"/>
          </w:tcPr>
          <w:p w14:paraId="65560AB8" w14:textId="53773717" w:rsidR="002E44C9" w:rsidRPr="00843C17" w:rsidRDefault="00B85FCE" w:rsidP="00B85FCE">
            <w:pPr>
              <w:tabs>
                <w:tab w:val="clear" w:pos="794"/>
                <w:tab w:val="clear" w:pos="1191"/>
                <w:tab w:val="clear" w:pos="1588"/>
                <w:tab w:val="clear" w:pos="1985"/>
              </w:tabs>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t>58</w:t>
            </w:r>
          </w:p>
        </w:tc>
        <w:tc>
          <w:tcPr>
            <w:tcW w:w="3026" w:type="dxa"/>
          </w:tcPr>
          <w:p w14:paraId="30E625D6" w14:textId="73659956"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8.2.2</w:t>
            </w:r>
            <w:r w:rsidR="00B85FCE">
              <w:rPr>
                <w:rFonts w:cs="Calibri"/>
                <w:b/>
                <w:szCs w:val="24"/>
                <w:lang w:eastAsia="zh-CN"/>
              </w:rPr>
              <w:t xml:space="preserve"> </w:t>
            </w:r>
            <w:r w:rsidRPr="002E44C9">
              <w:rPr>
                <w:rFonts w:cs="Calibri"/>
                <w:b/>
                <w:szCs w:val="24"/>
                <w:lang w:eastAsia="zh-CN"/>
              </w:rPr>
              <w:t>对某通信关系中各种适用的业务，经授权的运营机构须根据附录</w:t>
            </w:r>
            <w:r w:rsidRPr="002E44C9">
              <w:rPr>
                <w:rFonts w:cs="Calibri"/>
                <w:b/>
                <w:szCs w:val="24"/>
                <w:lang w:eastAsia="zh-CN"/>
              </w:rPr>
              <w:t>1</w:t>
            </w:r>
            <w:r w:rsidRPr="002E44C9">
              <w:rPr>
                <w:rFonts w:cs="Calibri"/>
                <w:b/>
                <w:szCs w:val="24"/>
                <w:lang w:eastAsia="zh-CN"/>
              </w:rPr>
              <w:t>各项规定并考虑相关</w:t>
            </w:r>
            <w:r w:rsidRPr="002E44C9">
              <w:rPr>
                <w:rFonts w:cs="Calibri"/>
                <w:b/>
                <w:szCs w:val="24"/>
                <w:lang w:eastAsia="zh-CN"/>
              </w:rPr>
              <w:t>ITU-T</w:t>
            </w:r>
            <w:r w:rsidRPr="002E44C9">
              <w:rPr>
                <w:rFonts w:cs="Calibri"/>
                <w:b/>
                <w:szCs w:val="24"/>
                <w:lang w:eastAsia="zh-CN"/>
              </w:rPr>
              <w:t>建议书，通过相互间协议制定和修改结算价。</w:t>
            </w:r>
          </w:p>
        </w:tc>
        <w:tc>
          <w:tcPr>
            <w:tcW w:w="2802" w:type="dxa"/>
          </w:tcPr>
          <w:p w14:paraId="0846594A" w14:textId="0FE5D419"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6.2.1</w:t>
            </w:r>
            <w:r w:rsidR="00B85FCE">
              <w:rPr>
                <w:rFonts w:cs="Calibri"/>
                <w:szCs w:val="24"/>
                <w:lang w:eastAsia="zh-CN"/>
              </w:rPr>
              <w:t xml:space="preserve"> </w:t>
            </w:r>
            <w:r w:rsidRPr="00843C17">
              <w:rPr>
                <w:rFonts w:cs="Calibri"/>
                <w:szCs w:val="24"/>
                <w:lang w:eastAsia="zh-CN"/>
              </w:rPr>
              <w:t>对某一通信联络中每种适用的业务，各主管部门</w:t>
            </w:r>
            <w:r w:rsidRPr="002E44C9">
              <w:rPr>
                <w:rFonts w:cs="Calibri"/>
                <w:szCs w:val="24"/>
                <w:lang w:eastAsia="zh-CN"/>
              </w:rPr>
              <w:fldChar w:fldCharType="begin"/>
            </w:r>
            <w:r w:rsidRPr="002E44C9">
              <w:rPr>
                <w:rFonts w:cs="Calibri"/>
                <w:szCs w:val="24"/>
                <w:lang w:eastAsia="zh-CN"/>
              </w:rPr>
              <w:instrText xml:space="preserve"> NOTEREF _Ref319483268 \h  \* MERGEFORMAT </w:instrText>
            </w:r>
            <w:r w:rsidRPr="002E44C9">
              <w:rPr>
                <w:rFonts w:cs="Calibri"/>
                <w:szCs w:val="24"/>
                <w:lang w:eastAsia="zh-CN"/>
              </w:rPr>
            </w:r>
            <w:r w:rsidRPr="002E44C9">
              <w:rPr>
                <w:rFonts w:cs="Calibri"/>
                <w:szCs w:val="24"/>
                <w:lang w:eastAsia="zh-CN"/>
              </w:rPr>
              <w:fldChar w:fldCharType="separate"/>
            </w:r>
            <w:r w:rsidRPr="002E44C9">
              <w:rPr>
                <w:rFonts w:cs="Calibri"/>
                <w:szCs w:val="24"/>
                <w:lang w:eastAsia="zh-CN"/>
              </w:rPr>
              <w:t>*</w:t>
            </w:r>
            <w:r w:rsidRPr="002E44C9">
              <w:rPr>
                <w:rFonts w:cs="Calibri"/>
                <w:szCs w:val="24"/>
                <w:lang w:eastAsia="zh-CN"/>
              </w:rPr>
              <w:fldChar w:fldCharType="end"/>
            </w:r>
            <w:r w:rsidRPr="00843C17">
              <w:rPr>
                <w:rFonts w:cs="Calibri"/>
                <w:szCs w:val="24"/>
                <w:lang w:eastAsia="zh-CN"/>
              </w:rPr>
              <w:t>应根据附录一的各项规定并考虑国际电报电话咨询委员会的相关建议及相关的成本趋向，通过协议制定和修改它们之间拟采用的结算价。</w:t>
            </w:r>
          </w:p>
          <w:p w14:paraId="0DDC177F" w14:textId="77777777" w:rsidR="002E44C9" w:rsidRPr="00843C17" w:rsidRDefault="002E44C9" w:rsidP="002E44C9">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79" w:name="lt_pId306"/>
            <w:r w:rsidRPr="009804C2">
              <w:rPr>
                <w:rFonts w:cs="Calibri"/>
                <w:szCs w:val="24"/>
                <w:lang w:eastAsia="zh-CN"/>
              </w:rPr>
              <w:t>*</w:t>
            </w:r>
            <w:bookmarkEnd w:id="179"/>
            <w:r w:rsidRPr="00843C17">
              <w:rPr>
                <w:rFonts w:cs="Calibri"/>
                <w:szCs w:val="24"/>
                <w:lang w:eastAsia="zh-CN"/>
              </w:rPr>
              <w:t xml:space="preserve"> </w:t>
            </w:r>
            <w:r w:rsidRPr="002E44C9">
              <w:rPr>
                <w:rFonts w:cs="Calibri"/>
                <w:szCs w:val="24"/>
                <w:lang w:eastAsia="zh-CN"/>
              </w:rPr>
              <w:t>或经认可的私营运营机构</w:t>
            </w:r>
          </w:p>
        </w:tc>
        <w:tc>
          <w:tcPr>
            <w:tcW w:w="2187" w:type="dxa"/>
          </w:tcPr>
          <w:p w14:paraId="4F7E0BAC"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4577BF">
              <w:rPr>
                <w:rFonts w:cs="Calibri" w:hint="eastAsia"/>
                <w:szCs w:val="24"/>
                <w:lang w:eastAsia="zh-CN"/>
              </w:rPr>
              <w:t>一些成员认为，</w:t>
            </w:r>
            <w:r>
              <w:rPr>
                <w:rFonts w:cs="Calibri" w:hint="eastAsia"/>
                <w:szCs w:val="24"/>
                <w:lang w:eastAsia="zh-CN"/>
              </w:rPr>
              <w:t>该款</w:t>
            </w:r>
            <w:r w:rsidRPr="004577BF">
              <w:rPr>
                <w:rFonts w:cs="Calibri" w:hint="eastAsia"/>
                <w:szCs w:val="24"/>
                <w:lang w:eastAsia="zh-CN"/>
              </w:rPr>
              <w:t>适用于促进网络和服务的提供和发展，因为一些国家仍然使用</w:t>
            </w:r>
            <w:r>
              <w:rPr>
                <w:rFonts w:cs="Calibri" w:hint="eastAsia"/>
                <w:szCs w:val="24"/>
                <w:lang w:eastAsia="zh-CN"/>
              </w:rPr>
              <w:t>结算价系统</w:t>
            </w:r>
            <w:r w:rsidRPr="004577BF">
              <w:rPr>
                <w:rFonts w:cs="Calibri" w:hint="eastAsia"/>
                <w:szCs w:val="24"/>
                <w:lang w:eastAsia="zh-CN"/>
              </w:rPr>
              <w:t>。</w:t>
            </w:r>
          </w:p>
          <w:p w14:paraId="3192A997"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32F9711" w14:textId="6BB0FF29" w:rsidR="002E44C9" w:rsidRPr="00C839DD" w:rsidRDefault="002E44C9" w:rsidP="00FF1663">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一些成员认为，该</w:t>
            </w:r>
            <w:r w:rsidRPr="002E44C9">
              <w:rPr>
                <w:rFonts w:cs="Calibri"/>
                <w:szCs w:val="24"/>
                <w:lang w:eastAsia="zh-CN"/>
              </w:rPr>
              <w:t>款的适用范围非常有限，因为其不包括在现代电信环境中占大多数的商业协议。</w:t>
            </w:r>
          </w:p>
        </w:tc>
        <w:tc>
          <w:tcPr>
            <w:tcW w:w="2220" w:type="dxa"/>
          </w:tcPr>
          <w:p w14:paraId="53C31C00"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szCs w:val="24"/>
                <w:lang w:eastAsia="zh-CN"/>
              </w:rPr>
              <w:t>一些成员认为，该款影响到适应新趋势和正在出现问题的灵活性。</w:t>
            </w:r>
          </w:p>
          <w:p w14:paraId="7F160803"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B3E4E09"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一些成员认为，该</w:t>
            </w:r>
            <w:r w:rsidRPr="002E44C9">
              <w:rPr>
                <w:rFonts w:cs="Calibri"/>
                <w:szCs w:val="24"/>
                <w:lang w:eastAsia="zh-CN"/>
              </w:rPr>
              <w:t>款不具灵活性，因为其不包括在现代电信环境中占大多数的商业协议。</w:t>
            </w:r>
          </w:p>
          <w:p w14:paraId="704454F5"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087C22DC"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1D51FC1C"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D417BC3"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0435CD86"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2E44C9" w:rsidRPr="00C839DD" w14:paraId="3C578D28" w14:textId="77777777" w:rsidTr="002E44C9">
        <w:tc>
          <w:tcPr>
            <w:tcW w:w="1137" w:type="dxa"/>
          </w:tcPr>
          <w:p w14:paraId="4A514F16" w14:textId="18565C85" w:rsidR="002E44C9" w:rsidRPr="00843C17" w:rsidRDefault="00C95381" w:rsidP="00C95381">
            <w:pPr>
              <w:tabs>
                <w:tab w:val="clear" w:pos="794"/>
                <w:tab w:val="clear" w:pos="1191"/>
                <w:tab w:val="clear" w:pos="1588"/>
                <w:tab w:val="clear" w:pos="1985"/>
              </w:tabs>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t>59</w:t>
            </w:r>
          </w:p>
        </w:tc>
        <w:tc>
          <w:tcPr>
            <w:tcW w:w="3026" w:type="dxa"/>
          </w:tcPr>
          <w:p w14:paraId="2C53DDEE" w14:textId="6B518903"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8.2.3</w:t>
            </w:r>
            <w:r w:rsidR="00C95381">
              <w:rPr>
                <w:rFonts w:cs="Calibri"/>
                <w:b/>
                <w:szCs w:val="24"/>
                <w:lang w:eastAsia="zh-CN"/>
              </w:rPr>
              <w:t xml:space="preserve"> </w:t>
            </w:r>
            <w:r w:rsidRPr="002E44C9">
              <w:rPr>
                <w:rFonts w:cs="Calibri"/>
                <w:b/>
                <w:szCs w:val="24"/>
                <w:lang w:eastAsia="zh-CN"/>
              </w:rPr>
              <w:t>除另有协议外，提供国际电信业务的各方均须遵守附录</w:t>
            </w:r>
            <w:r w:rsidRPr="002E44C9">
              <w:rPr>
                <w:rFonts w:cs="Calibri"/>
                <w:b/>
                <w:szCs w:val="24"/>
                <w:lang w:eastAsia="zh-CN"/>
              </w:rPr>
              <w:t>1</w:t>
            </w:r>
            <w:r w:rsidRPr="002E44C9">
              <w:rPr>
                <w:rFonts w:cs="Calibri"/>
                <w:b/>
                <w:szCs w:val="24"/>
                <w:lang w:eastAsia="zh-CN"/>
              </w:rPr>
              <w:t>和</w:t>
            </w:r>
            <w:r w:rsidRPr="002E44C9">
              <w:rPr>
                <w:rFonts w:cs="Calibri"/>
                <w:b/>
                <w:szCs w:val="24"/>
                <w:lang w:eastAsia="zh-CN"/>
              </w:rPr>
              <w:t>2</w:t>
            </w:r>
            <w:r w:rsidRPr="002E44C9">
              <w:rPr>
                <w:rFonts w:cs="Calibri"/>
                <w:b/>
                <w:szCs w:val="24"/>
                <w:lang w:eastAsia="zh-CN"/>
              </w:rPr>
              <w:t>的各项规定。</w:t>
            </w:r>
          </w:p>
        </w:tc>
        <w:tc>
          <w:tcPr>
            <w:tcW w:w="2802" w:type="dxa"/>
          </w:tcPr>
          <w:p w14:paraId="2875AC42" w14:textId="352D4710"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6.4.1</w:t>
            </w:r>
            <w:r w:rsidR="00B85FCE">
              <w:rPr>
                <w:rFonts w:cs="Calibri"/>
                <w:szCs w:val="24"/>
                <w:lang w:eastAsia="zh-CN"/>
              </w:rPr>
              <w:t xml:space="preserve"> </w:t>
            </w:r>
            <w:r w:rsidRPr="00843C17">
              <w:rPr>
                <w:rFonts w:cs="Calibri"/>
                <w:szCs w:val="24"/>
                <w:lang w:eastAsia="zh-CN"/>
              </w:rPr>
              <w:t>除另有协议外，各主管部门</w:t>
            </w:r>
            <w:r w:rsidRPr="002E44C9">
              <w:rPr>
                <w:rFonts w:cs="Calibri"/>
                <w:szCs w:val="24"/>
                <w:lang w:eastAsia="zh-CN"/>
              </w:rPr>
              <w:fldChar w:fldCharType="begin"/>
            </w:r>
            <w:r w:rsidRPr="002E44C9">
              <w:rPr>
                <w:rFonts w:cs="Calibri"/>
                <w:szCs w:val="24"/>
                <w:lang w:eastAsia="zh-CN"/>
              </w:rPr>
              <w:instrText xml:space="preserve"> NOTEREF _Ref319483268 \h  \* MERGEFORMAT </w:instrText>
            </w:r>
            <w:r w:rsidRPr="002E44C9">
              <w:rPr>
                <w:rFonts w:cs="Calibri"/>
                <w:szCs w:val="24"/>
                <w:lang w:eastAsia="zh-CN"/>
              </w:rPr>
            </w:r>
            <w:r w:rsidRPr="002E44C9">
              <w:rPr>
                <w:rFonts w:cs="Calibri"/>
                <w:szCs w:val="24"/>
                <w:lang w:eastAsia="zh-CN"/>
              </w:rPr>
              <w:fldChar w:fldCharType="separate"/>
            </w:r>
            <w:r w:rsidRPr="002E44C9">
              <w:rPr>
                <w:rFonts w:cs="Calibri"/>
                <w:szCs w:val="24"/>
                <w:lang w:eastAsia="zh-CN"/>
              </w:rPr>
              <w:t>*</w:t>
            </w:r>
            <w:r w:rsidRPr="002E44C9">
              <w:rPr>
                <w:rFonts w:cs="Calibri"/>
                <w:szCs w:val="24"/>
                <w:lang w:eastAsia="zh-CN"/>
              </w:rPr>
              <w:fldChar w:fldCharType="end"/>
            </w:r>
            <w:r w:rsidRPr="00843C17">
              <w:rPr>
                <w:rFonts w:cs="Calibri"/>
                <w:szCs w:val="24"/>
                <w:lang w:eastAsia="zh-CN"/>
              </w:rPr>
              <w:t>应遵守附录一和二中规定的有关条款。</w:t>
            </w:r>
          </w:p>
          <w:p w14:paraId="455E2DAD"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80" w:name="lt_pId317"/>
            <w:r w:rsidRPr="002E44C9">
              <w:rPr>
                <w:rFonts w:cs="Calibri"/>
                <w:szCs w:val="24"/>
                <w:lang w:eastAsia="zh-CN"/>
              </w:rPr>
              <w:t xml:space="preserve">* </w:t>
            </w:r>
            <w:r w:rsidRPr="002E44C9">
              <w:rPr>
                <w:rFonts w:cs="Calibri"/>
                <w:szCs w:val="24"/>
                <w:lang w:eastAsia="zh-CN"/>
              </w:rPr>
              <w:t>或经认可的私营运营机构</w:t>
            </w:r>
            <w:bookmarkEnd w:id="180"/>
          </w:p>
        </w:tc>
        <w:tc>
          <w:tcPr>
            <w:tcW w:w="2187" w:type="dxa"/>
          </w:tcPr>
          <w:p w14:paraId="490B2D8C" w14:textId="1FC3E478"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一些成员认为，该款适用于促进网络和业务的提供与发展。</w:t>
            </w:r>
          </w:p>
          <w:p w14:paraId="4CDF3CAF"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45C4F8D" w14:textId="713725C6" w:rsidR="002E44C9" w:rsidRPr="00C839DD" w:rsidRDefault="002E44C9" w:rsidP="00FF1663">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一些成员认为，该</w:t>
            </w:r>
            <w:r w:rsidRPr="002E44C9">
              <w:rPr>
                <w:rFonts w:cs="Calibri"/>
                <w:szCs w:val="24"/>
                <w:lang w:eastAsia="zh-CN"/>
              </w:rPr>
              <w:t>款的适用范围非常</w:t>
            </w:r>
            <w:r w:rsidRPr="002E44C9">
              <w:rPr>
                <w:rFonts w:cs="Calibri"/>
                <w:szCs w:val="24"/>
                <w:lang w:eastAsia="zh-CN"/>
              </w:rPr>
              <w:lastRenderedPageBreak/>
              <w:t>有限，因为其不包括在现代电信环境中占大多数的商业协议。</w:t>
            </w:r>
          </w:p>
        </w:tc>
        <w:tc>
          <w:tcPr>
            <w:tcW w:w="2220" w:type="dxa"/>
          </w:tcPr>
          <w:p w14:paraId="5464A0A6" w14:textId="59E48859"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4577BF">
              <w:rPr>
                <w:rFonts w:cs="Calibri" w:hint="eastAsia"/>
                <w:szCs w:val="24"/>
                <w:lang w:eastAsia="zh-CN"/>
              </w:rPr>
              <w:lastRenderedPageBreak/>
              <w:t>一些</w:t>
            </w:r>
            <w:r>
              <w:rPr>
                <w:rFonts w:cs="Calibri" w:hint="eastAsia"/>
                <w:szCs w:val="24"/>
                <w:lang w:eastAsia="zh-CN"/>
              </w:rPr>
              <w:t>成员</w:t>
            </w:r>
            <w:r w:rsidRPr="004577BF">
              <w:rPr>
                <w:rFonts w:cs="Calibri" w:hint="eastAsia"/>
                <w:szCs w:val="24"/>
                <w:lang w:eastAsia="zh-CN"/>
              </w:rPr>
              <w:t>认为</w:t>
            </w:r>
            <w:r>
              <w:rPr>
                <w:rFonts w:cs="Calibri" w:hint="eastAsia"/>
                <w:szCs w:val="24"/>
                <w:lang w:eastAsia="zh-CN"/>
              </w:rPr>
              <w:t>该款</w:t>
            </w:r>
            <w:r w:rsidRPr="004577BF">
              <w:rPr>
                <w:rFonts w:cs="Calibri" w:hint="eastAsia"/>
                <w:szCs w:val="24"/>
                <w:lang w:eastAsia="zh-CN"/>
              </w:rPr>
              <w:t>是灵活的</w:t>
            </w:r>
            <w:r>
              <w:rPr>
                <w:rFonts w:cs="Calibri" w:hint="eastAsia"/>
                <w:szCs w:val="24"/>
                <w:lang w:eastAsia="zh-CN"/>
              </w:rPr>
              <w:t>（该款指出</w:t>
            </w:r>
            <w:r w:rsidRPr="004577BF">
              <w:rPr>
                <w:rFonts w:cs="Calibri" w:hint="eastAsia"/>
                <w:szCs w:val="24"/>
                <w:lang w:eastAsia="zh-CN"/>
              </w:rPr>
              <w:t>“除非另有约定”</w:t>
            </w:r>
            <w:r w:rsidR="002C1000">
              <w:rPr>
                <w:rFonts w:cs="Calibri" w:hint="eastAsia"/>
                <w:szCs w:val="24"/>
                <w:lang w:eastAsia="zh-CN"/>
              </w:rPr>
              <w:t>）</w:t>
            </w:r>
            <w:r>
              <w:rPr>
                <w:rFonts w:cs="Calibri" w:hint="eastAsia"/>
                <w:szCs w:val="24"/>
                <w:lang w:eastAsia="zh-CN"/>
              </w:rPr>
              <w:t>。</w:t>
            </w:r>
          </w:p>
          <w:p w14:paraId="3373E4A2"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016FD03"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一些成员认为，该</w:t>
            </w:r>
            <w:r w:rsidRPr="002E44C9">
              <w:rPr>
                <w:rFonts w:cs="Calibri"/>
                <w:szCs w:val="24"/>
                <w:lang w:eastAsia="zh-CN"/>
              </w:rPr>
              <w:t>款不具灵活性，因</w:t>
            </w:r>
            <w:r w:rsidRPr="002E44C9">
              <w:rPr>
                <w:rFonts w:cs="Calibri"/>
                <w:szCs w:val="24"/>
                <w:lang w:eastAsia="zh-CN"/>
              </w:rPr>
              <w:lastRenderedPageBreak/>
              <w:t>为其不包括在现代电信环境中占大多数的商业协议。</w:t>
            </w:r>
          </w:p>
          <w:p w14:paraId="0CF50D9F"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301842B6"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一些成员认为，该款无需修改，因为它是适用和灵活的。</w:t>
            </w:r>
          </w:p>
          <w:p w14:paraId="2DC41F39"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7EE8C92"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7593A616"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2E44C9" w:rsidRPr="00C839DD" w14:paraId="3C7F6711" w14:textId="77777777" w:rsidTr="002E44C9">
        <w:tc>
          <w:tcPr>
            <w:tcW w:w="1137" w:type="dxa"/>
          </w:tcPr>
          <w:p w14:paraId="05CF186B" w14:textId="54C42266" w:rsidR="002E44C9" w:rsidRPr="00843C17" w:rsidRDefault="00BD5E04" w:rsidP="00BD5E04">
            <w:pPr>
              <w:tabs>
                <w:tab w:val="clear" w:pos="794"/>
                <w:tab w:val="clear" w:pos="1191"/>
                <w:tab w:val="clear" w:pos="1588"/>
                <w:tab w:val="clear" w:pos="1985"/>
              </w:tabs>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lastRenderedPageBreak/>
              <w:t>60</w:t>
            </w:r>
          </w:p>
        </w:tc>
        <w:tc>
          <w:tcPr>
            <w:tcW w:w="3026" w:type="dxa"/>
          </w:tcPr>
          <w:p w14:paraId="74E86F06" w14:textId="5CB6F5E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8.2.4</w:t>
            </w:r>
            <w:r w:rsidR="00BD5E04">
              <w:rPr>
                <w:rFonts w:cs="Calibri"/>
                <w:b/>
                <w:szCs w:val="24"/>
                <w:lang w:eastAsia="zh-CN"/>
              </w:rPr>
              <w:t xml:space="preserve"> </w:t>
            </w:r>
            <w:r w:rsidRPr="002E44C9">
              <w:rPr>
                <w:rFonts w:cs="Calibri"/>
                <w:b/>
                <w:szCs w:val="24"/>
                <w:lang w:eastAsia="zh-CN"/>
              </w:rPr>
              <w:t>如果经授权的运营机构之间没有特别安排，则用于国际电信业务结算价和用于国际账目编制的货币单位须为：</w:t>
            </w:r>
          </w:p>
          <w:p w14:paraId="13F83530" w14:textId="392098CD"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 xml:space="preserve">– </w:t>
            </w:r>
            <w:r w:rsidRPr="002E44C9">
              <w:rPr>
                <w:rFonts w:cs="Calibri"/>
                <w:b/>
                <w:szCs w:val="24"/>
                <w:lang w:eastAsia="zh-CN"/>
              </w:rPr>
              <w:t>国际货币基金组织（</w:t>
            </w:r>
            <w:r w:rsidRPr="002E44C9">
              <w:rPr>
                <w:rFonts w:cs="Calibri"/>
                <w:b/>
                <w:szCs w:val="24"/>
                <w:lang w:eastAsia="zh-CN"/>
              </w:rPr>
              <w:t>IMF</w:t>
            </w:r>
            <w:r w:rsidR="002C1000">
              <w:rPr>
                <w:rFonts w:cs="Calibri"/>
                <w:b/>
                <w:szCs w:val="24"/>
                <w:lang w:eastAsia="zh-CN"/>
              </w:rPr>
              <w:t>）</w:t>
            </w:r>
            <w:r w:rsidRPr="002E44C9">
              <w:rPr>
                <w:rFonts w:cs="Calibri"/>
                <w:b/>
                <w:szCs w:val="24"/>
                <w:lang w:eastAsia="zh-CN"/>
              </w:rPr>
              <w:t>的货币单位，即，目前该组织确定的特别提款权（</w:t>
            </w:r>
            <w:r w:rsidRPr="002E44C9">
              <w:rPr>
                <w:rFonts w:cs="Calibri"/>
                <w:b/>
                <w:szCs w:val="24"/>
                <w:lang w:eastAsia="zh-CN"/>
              </w:rPr>
              <w:t>SDR</w:t>
            </w:r>
            <w:proofErr w:type="gramStart"/>
            <w:r w:rsidR="002C1000">
              <w:rPr>
                <w:rFonts w:cs="Calibri"/>
                <w:b/>
                <w:szCs w:val="24"/>
                <w:lang w:eastAsia="zh-CN"/>
              </w:rPr>
              <w:t>）</w:t>
            </w:r>
            <w:r w:rsidRPr="002E44C9">
              <w:rPr>
                <w:rFonts w:cs="Calibri"/>
                <w:b/>
                <w:szCs w:val="24"/>
                <w:lang w:eastAsia="zh-CN"/>
              </w:rPr>
              <w:t>；</w:t>
            </w:r>
            <w:proofErr w:type="gramEnd"/>
          </w:p>
          <w:p w14:paraId="341D3D97" w14:textId="767EB5C0" w:rsidR="002E44C9" w:rsidRPr="002E44C9" w:rsidRDefault="00E36F12"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bookmarkStart w:id="181" w:name="lt_pId327"/>
            <w:r w:rsidRPr="00E36F12">
              <w:rPr>
                <w:rFonts w:cs="Calibri"/>
                <w:b/>
                <w:szCs w:val="24"/>
                <w:lang w:eastAsia="zh-CN"/>
              </w:rPr>
              <w:t>–</w:t>
            </w:r>
            <w:r w:rsidR="002E44C9" w:rsidRPr="002E44C9">
              <w:rPr>
                <w:rFonts w:cs="Calibri"/>
                <w:b/>
                <w:szCs w:val="24"/>
                <w:lang w:eastAsia="zh-CN"/>
              </w:rPr>
              <w:t xml:space="preserve"> </w:t>
            </w:r>
            <w:r w:rsidR="002E44C9" w:rsidRPr="002E44C9">
              <w:rPr>
                <w:rFonts w:cs="Calibri"/>
                <w:b/>
                <w:szCs w:val="24"/>
                <w:lang w:eastAsia="zh-CN"/>
              </w:rPr>
              <w:t>或是可自由兑换货币或经授权的运营机构协商一致的其它货币单位。</w:t>
            </w:r>
            <w:bookmarkEnd w:id="181"/>
          </w:p>
        </w:tc>
        <w:tc>
          <w:tcPr>
            <w:tcW w:w="2802" w:type="dxa"/>
          </w:tcPr>
          <w:p w14:paraId="60D0AAD0"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2E44C9">
              <w:rPr>
                <w:rFonts w:cs="Calibri"/>
                <w:szCs w:val="24"/>
                <w:lang w:eastAsia="zh-CN"/>
              </w:rPr>
              <w:t xml:space="preserve">6.3.1 </w:t>
            </w:r>
            <w:r w:rsidRPr="002E44C9">
              <w:rPr>
                <w:rFonts w:cs="Calibri"/>
                <w:szCs w:val="24"/>
                <w:lang w:eastAsia="zh-CN"/>
              </w:rPr>
              <w:t>如果主管部门</w:t>
            </w:r>
            <w:r w:rsidRPr="002E44C9">
              <w:rPr>
                <w:rFonts w:cs="Calibri"/>
                <w:szCs w:val="24"/>
                <w:lang w:eastAsia="zh-CN"/>
              </w:rPr>
              <w:fldChar w:fldCharType="begin"/>
            </w:r>
            <w:r w:rsidRPr="002E44C9">
              <w:rPr>
                <w:rFonts w:cs="Calibri"/>
                <w:szCs w:val="24"/>
                <w:lang w:eastAsia="zh-CN"/>
              </w:rPr>
              <w:instrText xml:space="preserve"> NOTEREF _Ref319483268 \h  \* MERGEFORMAT </w:instrText>
            </w:r>
            <w:r w:rsidRPr="002E44C9">
              <w:rPr>
                <w:rFonts w:cs="Calibri"/>
                <w:szCs w:val="24"/>
                <w:lang w:eastAsia="zh-CN"/>
              </w:rPr>
            </w:r>
            <w:r w:rsidRPr="002E44C9">
              <w:rPr>
                <w:rFonts w:cs="Calibri"/>
                <w:szCs w:val="24"/>
                <w:lang w:eastAsia="zh-CN"/>
              </w:rPr>
              <w:fldChar w:fldCharType="separate"/>
            </w:r>
            <w:r w:rsidRPr="002E44C9">
              <w:rPr>
                <w:rFonts w:cs="Calibri"/>
                <w:szCs w:val="24"/>
                <w:lang w:eastAsia="zh-CN"/>
              </w:rPr>
              <w:t>*</w:t>
            </w:r>
            <w:r w:rsidRPr="002E44C9">
              <w:rPr>
                <w:rFonts w:cs="Calibri"/>
                <w:szCs w:val="24"/>
                <w:lang w:eastAsia="zh-CN"/>
              </w:rPr>
              <w:fldChar w:fldCharType="end"/>
            </w:r>
            <w:r w:rsidRPr="002E44C9">
              <w:rPr>
                <w:rFonts w:cs="Calibri"/>
                <w:szCs w:val="24"/>
                <w:lang w:eastAsia="zh-CN"/>
              </w:rPr>
              <w:t>间没有特别协议，构成国际电信业务结算价和编制国际帐目使用的货币单位应为：</w:t>
            </w:r>
          </w:p>
          <w:p w14:paraId="4035C90D" w14:textId="659C1C7D"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2E44C9">
              <w:rPr>
                <w:rFonts w:cs="Calibri"/>
                <w:szCs w:val="24"/>
                <w:lang w:eastAsia="zh-CN"/>
              </w:rPr>
              <w:t xml:space="preserve">– </w:t>
            </w:r>
            <w:r w:rsidRPr="002E44C9">
              <w:rPr>
                <w:rFonts w:cs="Calibri"/>
                <w:szCs w:val="24"/>
                <w:lang w:eastAsia="zh-CN"/>
              </w:rPr>
              <w:t>国际货币基金组织（</w:t>
            </w:r>
            <w:r w:rsidRPr="002E44C9">
              <w:rPr>
                <w:rFonts w:cs="Calibri"/>
                <w:szCs w:val="24"/>
                <w:lang w:eastAsia="zh-CN"/>
              </w:rPr>
              <w:t>IMF</w:t>
            </w:r>
            <w:r w:rsidR="002C1000">
              <w:rPr>
                <w:rFonts w:cs="Calibri"/>
                <w:szCs w:val="24"/>
                <w:lang w:eastAsia="zh-CN"/>
              </w:rPr>
              <w:t>）</w:t>
            </w:r>
            <w:r w:rsidRPr="002E44C9">
              <w:rPr>
                <w:rFonts w:cs="Calibri"/>
                <w:szCs w:val="24"/>
                <w:lang w:eastAsia="zh-CN"/>
              </w:rPr>
              <w:t>的货币单位，即目前为该组织规定的特别提款权（</w:t>
            </w:r>
            <w:r w:rsidRPr="002E44C9">
              <w:rPr>
                <w:rFonts w:cs="Calibri"/>
                <w:szCs w:val="24"/>
                <w:lang w:eastAsia="zh-CN"/>
              </w:rPr>
              <w:t>SDR</w:t>
            </w:r>
            <w:proofErr w:type="gramStart"/>
            <w:r w:rsidR="002C1000">
              <w:rPr>
                <w:rFonts w:cs="Calibri"/>
                <w:szCs w:val="24"/>
                <w:lang w:eastAsia="zh-CN"/>
              </w:rPr>
              <w:t>）</w:t>
            </w:r>
            <w:r w:rsidRPr="002E44C9">
              <w:rPr>
                <w:rFonts w:cs="Calibri"/>
                <w:szCs w:val="24"/>
                <w:lang w:eastAsia="zh-CN"/>
              </w:rPr>
              <w:t>；</w:t>
            </w:r>
            <w:proofErr w:type="gramEnd"/>
          </w:p>
          <w:p w14:paraId="6A6EC93E"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2E44C9">
              <w:rPr>
                <w:rFonts w:cs="Calibri"/>
                <w:szCs w:val="24"/>
                <w:lang w:eastAsia="zh-CN"/>
              </w:rPr>
              <w:t xml:space="preserve">– </w:t>
            </w:r>
            <w:r w:rsidRPr="002E44C9">
              <w:rPr>
                <w:rFonts w:cs="Calibri"/>
                <w:szCs w:val="24"/>
                <w:lang w:eastAsia="zh-CN"/>
              </w:rPr>
              <w:t>或者相当于</w:t>
            </w:r>
            <w:r w:rsidRPr="002E44C9">
              <w:rPr>
                <w:rFonts w:cs="Calibri"/>
                <w:szCs w:val="24"/>
                <w:lang w:eastAsia="zh-CN"/>
              </w:rPr>
              <w:t>1/3.061 SDR</w:t>
            </w:r>
            <w:r w:rsidRPr="002E44C9">
              <w:rPr>
                <w:rFonts w:cs="Calibri"/>
                <w:szCs w:val="24"/>
                <w:lang w:eastAsia="zh-CN"/>
              </w:rPr>
              <w:t>的金法郎。</w:t>
            </w:r>
          </w:p>
          <w:p w14:paraId="372B4157"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11767D13" w14:textId="1466C958"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2E44C9">
              <w:rPr>
                <w:rFonts w:cs="Calibri"/>
                <w:szCs w:val="24"/>
                <w:lang w:eastAsia="zh-CN"/>
              </w:rPr>
              <w:t xml:space="preserve">6.3.2 </w:t>
            </w:r>
            <w:r w:rsidRPr="002E44C9">
              <w:rPr>
                <w:rFonts w:cs="Calibri"/>
                <w:szCs w:val="24"/>
                <w:lang w:eastAsia="zh-CN"/>
              </w:rPr>
              <w:t>根据《国际电信公约》的有关规定，</w:t>
            </w:r>
            <w:r w:rsidRPr="002E44C9">
              <w:rPr>
                <w:rFonts w:cs="Calibri" w:hint="eastAsia"/>
                <w:szCs w:val="24"/>
                <w:lang w:eastAsia="zh-CN"/>
              </w:rPr>
              <w:t>该</w:t>
            </w:r>
            <w:r w:rsidRPr="002E44C9">
              <w:rPr>
                <w:rFonts w:cs="Calibri"/>
                <w:szCs w:val="24"/>
                <w:lang w:eastAsia="zh-CN"/>
              </w:rPr>
              <w:t>款不应影响各主管部门</w:t>
            </w:r>
            <w:r w:rsidRPr="002E44C9">
              <w:rPr>
                <w:rFonts w:cs="Calibri"/>
                <w:szCs w:val="24"/>
                <w:lang w:eastAsia="zh-CN"/>
              </w:rPr>
              <w:fldChar w:fldCharType="begin"/>
            </w:r>
            <w:r w:rsidRPr="002E44C9">
              <w:rPr>
                <w:rFonts w:cs="Calibri"/>
                <w:szCs w:val="24"/>
                <w:lang w:eastAsia="zh-CN"/>
              </w:rPr>
              <w:instrText xml:space="preserve"> NOTEREF _Ref319483268 \h  \* MERGEFORMAT </w:instrText>
            </w:r>
            <w:r w:rsidRPr="002E44C9">
              <w:rPr>
                <w:rFonts w:cs="Calibri"/>
                <w:szCs w:val="24"/>
                <w:lang w:eastAsia="zh-CN"/>
              </w:rPr>
            </w:r>
            <w:r w:rsidRPr="002E44C9">
              <w:rPr>
                <w:rFonts w:cs="Calibri"/>
                <w:szCs w:val="24"/>
                <w:lang w:eastAsia="zh-CN"/>
              </w:rPr>
              <w:fldChar w:fldCharType="separate"/>
            </w:r>
            <w:r w:rsidRPr="002E44C9">
              <w:rPr>
                <w:rFonts w:cs="Calibri"/>
                <w:szCs w:val="24"/>
                <w:lang w:eastAsia="zh-CN"/>
              </w:rPr>
              <w:t>*</w:t>
            </w:r>
            <w:r w:rsidRPr="002E44C9">
              <w:rPr>
                <w:rFonts w:cs="Calibri"/>
                <w:szCs w:val="24"/>
                <w:lang w:eastAsia="zh-CN"/>
              </w:rPr>
              <w:fldChar w:fldCharType="end"/>
            </w:r>
            <w:r w:rsidRPr="002E44C9">
              <w:rPr>
                <w:rFonts w:cs="Calibri"/>
                <w:szCs w:val="24"/>
                <w:lang w:eastAsia="zh-CN"/>
              </w:rPr>
              <w:t>为确定双方都能接受的国际货币基金组织</w:t>
            </w:r>
            <w:r w:rsidRPr="002E44C9">
              <w:rPr>
                <w:rFonts w:cs="Calibri" w:hint="eastAsia"/>
                <w:szCs w:val="24"/>
                <w:lang w:eastAsia="zh-CN"/>
              </w:rPr>
              <w:t>（</w:t>
            </w:r>
            <w:r w:rsidRPr="002E44C9">
              <w:rPr>
                <w:rFonts w:cs="Calibri" w:hint="eastAsia"/>
                <w:szCs w:val="24"/>
                <w:lang w:eastAsia="zh-CN"/>
              </w:rPr>
              <w:t>IMF</w:t>
            </w:r>
            <w:r w:rsidR="002C1000">
              <w:rPr>
                <w:rFonts w:cs="Calibri" w:hint="eastAsia"/>
                <w:szCs w:val="24"/>
                <w:lang w:eastAsia="zh-CN"/>
              </w:rPr>
              <w:t>）</w:t>
            </w:r>
            <w:r w:rsidRPr="002E44C9">
              <w:rPr>
                <w:rFonts w:cs="Calibri"/>
                <w:szCs w:val="24"/>
                <w:lang w:eastAsia="zh-CN"/>
              </w:rPr>
              <w:t>的货币单位与金法郎之</w:t>
            </w:r>
            <w:r w:rsidRPr="002E44C9">
              <w:rPr>
                <w:rFonts w:cs="Calibri"/>
                <w:szCs w:val="24"/>
                <w:lang w:eastAsia="zh-CN"/>
              </w:rPr>
              <w:lastRenderedPageBreak/>
              <w:t>间的系数而制定双边协议的可能性。</w:t>
            </w:r>
          </w:p>
          <w:p w14:paraId="09A90CE9"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82" w:name="lt_pId334"/>
            <w:r w:rsidRPr="002E44C9">
              <w:rPr>
                <w:rFonts w:cs="Calibri"/>
                <w:szCs w:val="24"/>
                <w:lang w:eastAsia="zh-CN"/>
              </w:rPr>
              <w:t xml:space="preserve">* </w:t>
            </w:r>
            <w:r w:rsidRPr="002E44C9">
              <w:rPr>
                <w:rFonts w:cs="Calibri"/>
                <w:szCs w:val="24"/>
                <w:lang w:eastAsia="zh-CN"/>
              </w:rPr>
              <w:t>或经认可的私营运营机构</w:t>
            </w:r>
            <w:bookmarkEnd w:id="182"/>
          </w:p>
        </w:tc>
        <w:tc>
          <w:tcPr>
            <w:tcW w:w="2187" w:type="dxa"/>
          </w:tcPr>
          <w:p w14:paraId="3560F34E"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一些成员认为，该款适用于促进网络和业务的提供与发展。</w:t>
            </w:r>
          </w:p>
          <w:p w14:paraId="6362B4B3"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CBB2E29"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一些成员认为，该</w:t>
            </w:r>
            <w:r w:rsidRPr="002E44C9">
              <w:rPr>
                <w:rFonts w:cs="Calibri"/>
                <w:szCs w:val="24"/>
                <w:lang w:eastAsia="zh-CN"/>
              </w:rPr>
              <w:t>款的适用范围非常有限，因为其不包括在现代电信环境中占大多数的商业协议。</w:t>
            </w:r>
          </w:p>
          <w:p w14:paraId="13E6D3C2"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9566C6E"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238A7F38"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一些成员认为，该</w:t>
            </w:r>
            <w:r w:rsidRPr="002E44C9">
              <w:rPr>
                <w:rFonts w:cs="Calibri"/>
                <w:szCs w:val="24"/>
                <w:lang w:eastAsia="zh-CN"/>
              </w:rPr>
              <w:t>款不具灵活性，因为其不包括在现代电信环境中占大多数的商业协议。</w:t>
            </w:r>
          </w:p>
          <w:p w14:paraId="133F5738"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001CAF3"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szCs w:val="24"/>
                <w:lang w:eastAsia="zh-CN"/>
              </w:rPr>
              <w:t>这一规定确保具有适应新趋势和处理紧急问题的灵活性。</w:t>
            </w:r>
          </w:p>
        </w:tc>
        <w:tc>
          <w:tcPr>
            <w:tcW w:w="2626" w:type="dxa"/>
          </w:tcPr>
          <w:p w14:paraId="5FD38A51"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516E2E8D"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AFCB8DC"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1C4C7709"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2E44C9" w:rsidRPr="00C839DD" w14:paraId="6C5401DF" w14:textId="77777777" w:rsidTr="002E44C9">
        <w:tc>
          <w:tcPr>
            <w:tcW w:w="1137" w:type="dxa"/>
          </w:tcPr>
          <w:p w14:paraId="7EA1C5FF" w14:textId="32120B35" w:rsidR="002E44C9" w:rsidRPr="00843C17" w:rsidRDefault="00BD5E04" w:rsidP="00BD5E04">
            <w:pPr>
              <w:tabs>
                <w:tab w:val="clear" w:pos="794"/>
                <w:tab w:val="clear" w:pos="1191"/>
                <w:tab w:val="clear" w:pos="1588"/>
                <w:tab w:val="clear" w:pos="1985"/>
              </w:tabs>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t>61</w:t>
            </w:r>
          </w:p>
        </w:tc>
        <w:tc>
          <w:tcPr>
            <w:tcW w:w="3026" w:type="dxa"/>
          </w:tcPr>
          <w:p w14:paraId="1F35CB23" w14:textId="77777777" w:rsidR="002E44C9" w:rsidRPr="00843C17"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收取费</w:t>
            </w:r>
          </w:p>
        </w:tc>
        <w:tc>
          <w:tcPr>
            <w:tcW w:w="2802" w:type="dxa"/>
          </w:tcPr>
          <w:p w14:paraId="6DBECF29" w14:textId="5E9111D2"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6.1</w:t>
            </w:r>
            <w:r w:rsidR="00BD5E04">
              <w:rPr>
                <w:rFonts w:cs="Calibri"/>
                <w:szCs w:val="24"/>
                <w:lang w:eastAsia="zh-CN"/>
              </w:rPr>
              <w:t xml:space="preserve"> </w:t>
            </w:r>
            <w:r w:rsidRPr="00843C17">
              <w:rPr>
                <w:rFonts w:cs="Calibri"/>
                <w:szCs w:val="24"/>
                <w:lang w:eastAsia="zh-CN"/>
              </w:rPr>
              <w:t>收取费</w:t>
            </w:r>
          </w:p>
        </w:tc>
        <w:tc>
          <w:tcPr>
            <w:tcW w:w="2187" w:type="dxa"/>
          </w:tcPr>
          <w:p w14:paraId="4C1E42BE"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3FF34DC3"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73FB0A67"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00CB0616"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B8FF26C" w14:textId="0039A6D5" w:rsidR="002E44C9" w:rsidRPr="002E44C9" w:rsidRDefault="002E44C9" w:rsidP="00FF1663">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tc>
      </w:tr>
      <w:tr w:rsidR="002E44C9" w:rsidRPr="00C839DD" w14:paraId="3DCD195C" w14:textId="77777777" w:rsidTr="002E44C9">
        <w:tc>
          <w:tcPr>
            <w:tcW w:w="1137" w:type="dxa"/>
          </w:tcPr>
          <w:p w14:paraId="6DD8A811" w14:textId="04783C3F" w:rsidR="002E44C9" w:rsidRPr="00843C17" w:rsidRDefault="00BD5E04" w:rsidP="00BD5E04">
            <w:pPr>
              <w:tabs>
                <w:tab w:val="clear" w:pos="794"/>
                <w:tab w:val="clear" w:pos="1191"/>
                <w:tab w:val="clear" w:pos="1588"/>
                <w:tab w:val="clear" w:pos="1985"/>
              </w:tabs>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t>62</w:t>
            </w:r>
          </w:p>
        </w:tc>
        <w:tc>
          <w:tcPr>
            <w:tcW w:w="3026" w:type="dxa"/>
          </w:tcPr>
          <w:p w14:paraId="2BB48F49" w14:textId="3A0372E5"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8.2.5</w:t>
            </w:r>
            <w:r w:rsidR="00BD5E04">
              <w:rPr>
                <w:rFonts w:cs="Calibri"/>
                <w:b/>
                <w:szCs w:val="24"/>
                <w:lang w:eastAsia="zh-CN"/>
              </w:rPr>
              <w:t xml:space="preserve"> </w:t>
            </w:r>
            <w:r w:rsidRPr="002E44C9">
              <w:rPr>
                <w:rFonts w:cs="Calibri"/>
                <w:b/>
                <w:szCs w:val="24"/>
                <w:lang w:eastAsia="zh-CN"/>
              </w:rPr>
              <w:t>某通信关系中，不管为该通信选择了何种国际路由，向用户收取的特定通信资费原则上应当相同。在制定这些资费时，成员国应尽量避免适用于同一通信关系来去方向的资费不对称。</w:t>
            </w:r>
          </w:p>
        </w:tc>
        <w:tc>
          <w:tcPr>
            <w:tcW w:w="2802" w:type="dxa"/>
          </w:tcPr>
          <w:p w14:paraId="48E9A7C7" w14:textId="19AAC58E"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6.1.1</w:t>
            </w:r>
            <w:r w:rsidR="00BD5E04">
              <w:rPr>
                <w:rFonts w:cs="Calibri"/>
                <w:szCs w:val="24"/>
                <w:lang w:eastAsia="zh-CN"/>
              </w:rPr>
              <w:t xml:space="preserve"> </w:t>
            </w:r>
            <w:r w:rsidRPr="00843C17">
              <w:rPr>
                <w:rFonts w:cs="Calibri"/>
                <w:szCs w:val="24"/>
                <w:lang w:eastAsia="zh-CN"/>
              </w:rPr>
              <w:t>各主管部门</w:t>
            </w:r>
            <w:r w:rsidRPr="002E44C9">
              <w:rPr>
                <w:rFonts w:cs="Calibri"/>
                <w:szCs w:val="24"/>
                <w:lang w:eastAsia="zh-CN"/>
              </w:rPr>
              <w:fldChar w:fldCharType="begin"/>
            </w:r>
            <w:r w:rsidRPr="002E44C9">
              <w:rPr>
                <w:rFonts w:cs="Calibri"/>
                <w:szCs w:val="24"/>
                <w:lang w:eastAsia="zh-CN"/>
              </w:rPr>
              <w:instrText xml:space="preserve"> NOTEREF _Ref319483268 \h  \* MERGEFORMAT </w:instrText>
            </w:r>
            <w:r w:rsidRPr="002E44C9">
              <w:rPr>
                <w:rFonts w:cs="Calibri"/>
                <w:szCs w:val="24"/>
                <w:lang w:eastAsia="zh-CN"/>
              </w:rPr>
            </w:r>
            <w:r w:rsidRPr="002E44C9">
              <w:rPr>
                <w:rFonts w:cs="Calibri"/>
                <w:szCs w:val="24"/>
                <w:lang w:eastAsia="zh-CN"/>
              </w:rPr>
              <w:fldChar w:fldCharType="separate"/>
            </w:r>
            <w:r w:rsidRPr="002E44C9">
              <w:rPr>
                <w:rFonts w:cs="Calibri"/>
                <w:szCs w:val="24"/>
                <w:lang w:eastAsia="zh-CN"/>
              </w:rPr>
              <w:t>*</w:t>
            </w:r>
            <w:r w:rsidRPr="002E44C9">
              <w:rPr>
                <w:rFonts w:cs="Calibri"/>
                <w:szCs w:val="24"/>
                <w:lang w:eastAsia="zh-CN"/>
              </w:rPr>
              <w:fldChar w:fldCharType="end"/>
            </w:r>
            <w:r w:rsidRPr="00843C17">
              <w:rPr>
                <w:rFonts w:cs="Calibri"/>
                <w:szCs w:val="24"/>
                <w:lang w:eastAsia="zh-CN"/>
              </w:rPr>
              <w:t>应根据适用的国内法律制定向其用户收取的资费。资费标准是一种国内事务；但各主管部门</w:t>
            </w:r>
            <w:r w:rsidRPr="002E44C9">
              <w:rPr>
                <w:rFonts w:cs="Calibri"/>
                <w:szCs w:val="24"/>
                <w:lang w:eastAsia="zh-CN"/>
              </w:rPr>
              <w:fldChar w:fldCharType="begin"/>
            </w:r>
            <w:r w:rsidRPr="002E44C9">
              <w:rPr>
                <w:rFonts w:cs="Calibri"/>
                <w:szCs w:val="24"/>
                <w:lang w:eastAsia="zh-CN"/>
              </w:rPr>
              <w:instrText xml:space="preserve"> NOTEREF _Ref319483268 \h  \* MERGEFORMAT </w:instrText>
            </w:r>
            <w:r w:rsidRPr="002E44C9">
              <w:rPr>
                <w:rFonts w:cs="Calibri"/>
                <w:szCs w:val="24"/>
                <w:lang w:eastAsia="zh-CN"/>
              </w:rPr>
            </w:r>
            <w:r w:rsidRPr="002E44C9">
              <w:rPr>
                <w:rFonts w:cs="Calibri"/>
                <w:szCs w:val="24"/>
                <w:lang w:eastAsia="zh-CN"/>
              </w:rPr>
              <w:fldChar w:fldCharType="separate"/>
            </w:r>
            <w:r w:rsidRPr="002E44C9">
              <w:rPr>
                <w:rFonts w:cs="Calibri"/>
                <w:szCs w:val="24"/>
                <w:lang w:eastAsia="zh-CN"/>
              </w:rPr>
              <w:t>*</w:t>
            </w:r>
            <w:r w:rsidRPr="002E44C9">
              <w:rPr>
                <w:rFonts w:cs="Calibri"/>
                <w:szCs w:val="24"/>
                <w:lang w:eastAsia="zh-CN"/>
              </w:rPr>
              <w:fldChar w:fldCharType="end"/>
            </w:r>
            <w:r w:rsidRPr="00843C17">
              <w:rPr>
                <w:rFonts w:cs="Calibri"/>
                <w:szCs w:val="24"/>
                <w:lang w:eastAsia="zh-CN"/>
              </w:rPr>
              <w:t>在制定这些资费时应设法避免在同一通信联络的来去方向上所采用的资费相差过大。</w:t>
            </w:r>
          </w:p>
          <w:p w14:paraId="46D66957" w14:textId="20F86B03"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2E44C9">
              <w:rPr>
                <w:rFonts w:cs="Calibri"/>
                <w:szCs w:val="24"/>
                <w:lang w:eastAsia="zh-CN"/>
              </w:rPr>
              <w:t>6.1.2</w:t>
            </w:r>
            <w:r w:rsidR="00BD5E04">
              <w:rPr>
                <w:rFonts w:cs="Calibri"/>
                <w:szCs w:val="24"/>
                <w:lang w:eastAsia="zh-CN"/>
              </w:rPr>
              <w:t xml:space="preserve"> </w:t>
            </w:r>
            <w:r w:rsidRPr="00843C17">
              <w:rPr>
                <w:rFonts w:cs="Calibri"/>
                <w:szCs w:val="24"/>
                <w:lang w:eastAsia="zh-CN"/>
              </w:rPr>
              <w:t>在某一通信联络中，不管主管部门</w:t>
            </w:r>
            <w:r w:rsidRPr="002E44C9">
              <w:rPr>
                <w:rFonts w:cs="Calibri"/>
                <w:szCs w:val="24"/>
                <w:lang w:eastAsia="zh-CN"/>
              </w:rPr>
              <w:fldChar w:fldCharType="begin"/>
            </w:r>
            <w:r w:rsidRPr="002E44C9">
              <w:rPr>
                <w:rFonts w:cs="Calibri"/>
                <w:szCs w:val="24"/>
                <w:lang w:eastAsia="zh-CN"/>
              </w:rPr>
              <w:instrText xml:space="preserve"> NOTEREF _Ref319483268 \h  \* MERGEFORMAT </w:instrText>
            </w:r>
            <w:r w:rsidRPr="002E44C9">
              <w:rPr>
                <w:rFonts w:cs="Calibri"/>
                <w:szCs w:val="24"/>
                <w:lang w:eastAsia="zh-CN"/>
              </w:rPr>
            </w:r>
            <w:r w:rsidRPr="002E44C9">
              <w:rPr>
                <w:rFonts w:cs="Calibri"/>
                <w:szCs w:val="24"/>
                <w:lang w:eastAsia="zh-CN"/>
              </w:rPr>
              <w:fldChar w:fldCharType="separate"/>
            </w:r>
            <w:r w:rsidRPr="002E44C9">
              <w:rPr>
                <w:rFonts w:cs="Calibri"/>
                <w:szCs w:val="24"/>
                <w:lang w:eastAsia="zh-CN"/>
              </w:rPr>
              <w:t>*</w:t>
            </w:r>
            <w:r w:rsidRPr="002E44C9">
              <w:rPr>
                <w:rFonts w:cs="Calibri"/>
                <w:szCs w:val="24"/>
                <w:lang w:eastAsia="zh-CN"/>
              </w:rPr>
              <w:fldChar w:fldCharType="end"/>
            </w:r>
            <w:r w:rsidRPr="00843C17">
              <w:rPr>
                <w:rFonts w:cs="Calibri"/>
                <w:szCs w:val="24"/>
                <w:lang w:eastAsia="zh-CN"/>
              </w:rPr>
              <w:t>选择何种路由，该主管部门</w:t>
            </w:r>
            <w:r w:rsidRPr="002E44C9">
              <w:rPr>
                <w:rFonts w:cs="Calibri"/>
                <w:szCs w:val="24"/>
                <w:lang w:eastAsia="zh-CN"/>
              </w:rPr>
              <w:fldChar w:fldCharType="begin"/>
            </w:r>
            <w:r w:rsidRPr="002E44C9">
              <w:rPr>
                <w:rFonts w:cs="Calibri"/>
                <w:szCs w:val="24"/>
                <w:lang w:eastAsia="zh-CN"/>
              </w:rPr>
              <w:instrText xml:space="preserve"> NOTEREF _Ref319483268 \h  \* MERGEFORMAT </w:instrText>
            </w:r>
            <w:r w:rsidRPr="002E44C9">
              <w:rPr>
                <w:rFonts w:cs="Calibri"/>
                <w:szCs w:val="24"/>
                <w:lang w:eastAsia="zh-CN"/>
              </w:rPr>
            </w:r>
            <w:r w:rsidRPr="002E44C9">
              <w:rPr>
                <w:rFonts w:cs="Calibri"/>
                <w:szCs w:val="24"/>
                <w:lang w:eastAsia="zh-CN"/>
              </w:rPr>
              <w:fldChar w:fldCharType="separate"/>
            </w:r>
            <w:r w:rsidRPr="002E44C9">
              <w:rPr>
                <w:rFonts w:cs="Calibri"/>
                <w:szCs w:val="24"/>
                <w:lang w:eastAsia="zh-CN"/>
              </w:rPr>
              <w:t>*</w:t>
            </w:r>
            <w:r w:rsidRPr="002E44C9">
              <w:rPr>
                <w:rFonts w:cs="Calibri"/>
                <w:szCs w:val="24"/>
                <w:lang w:eastAsia="zh-CN"/>
              </w:rPr>
              <w:lastRenderedPageBreak/>
              <w:fldChar w:fldCharType="end"/>
            </w:r>
            <w:r w:rsidRPr="00843C17">
              <w:rPr>
                <w:rFonts w:cs="Calibri"/>
                <w:szCs w:val="24"/>
                <w:lang w:eastAsia="zh-CN"/>
              </w:rPr>
              <w:t>向用户收取的某种通信的资费原则上应当相同。</w:t>
            </w:r>
          </w:p>
          <w:p w14:paraId="2A940599" w14:textId="77777777" w:rsidR="002E44C9" w:rsidRPr="00843C17" w:rsidRDefault="002E44C9" w:rsidP="002E44C9">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83" w:name="lt_pId355"/>
            <w:r w:rsidRPr="009804C2">
              <w:rPr>
                <w:rFonts w:cs="Calibri"/>
                <w:szCs w:val="24"/>
                <w:lang w:eastAsia="zh-CN"/>
              </w:rPr>
              <w:t>*</w:t>
            </w:r>
            <w:r w:rsidRPr="00843C17">
              <w:rPr>
                <w:rFonts w:cs="Calibri"/>
                <w:szCs w:val="24"/>
                <w:lang w:eastAsia="zh-CN"/>
              </w:rPr>
              <w:t xml:space="preserve"> </w:t>
            </w:r>
            <w:r w:rsidRPr="002E44C9">
              <w:rPr>
                <w:rFonts w:cs="Calibri"/>
                <w:szCs w:val="24"/>
                <w:lang w:eastAsia="zh-CN"/>
              </w:rPr>
              <w:t>或经认可的私营运营机构</w:t>
            </w:r>
            <w:bookmarkEnd w:id="183"/>
          </w:p>
        </w:tc>
        <w:tc>
          <w:tcPr>
            <w:tcW w:w="2187" w:type="dxa"/>
          </w:tcPr>
          <w:p w14:paraId="0BA79401"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一些成员认为，该款适用于促进网络和业务的提供与发展。</w:t>
            </w:r>
          </w:p>
          <w:p w14:paraId="36E5A08A"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24C8E20"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一些成员认为，该</w:t>
            </w:r>
            <w:r w:rsidRPr="002E44C9">
              <w:rPr>
                <w:rFonts w:cs="Calibri"/>
                <w:szCs w:val="24"/>
                <w:lang w:eastAsia="zh-CN"/>
              </w:rPr>
              <w:t>款的适用范围非常有限，因为其不包括在现代电信环境中占大多数的商业协议。</w:t>
            </w:r>
          </w:p>
          <w:p w14:paraId="6DF519BE"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EE99019"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lastRenderedPageBreak/>
              <w:t>一些成员补充说，“原则上”和“应当尝试”意味着该款不可执行。</w:t>
            </w:r>
          </w:p>
        </w:tc>
        <w:tc>
          <w:tcPr>
            <w:tcW w:w="2220" w:type="dxa"/>
          </w:tcPr>
          <w:p w14:paraId="1149F583"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szCs w:val="24"/>
                <w:lang w:eastAsia="zh-CN"/>
              </w:rPr>
              <w:lastRenderedPageBreak/>
              <w:t>一些成员认为，该款影响到适应新趋势和正在出现问题的灵活性。</w:t>
            </w:r>
          </w:p>
          <w:p w14:paraId="5D5C61C1"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C1F07AC"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一些成员认为，该</w:t>
            </w:r>
            <w:r w:rsidRPr="002E44C9">
              <w:rPr>
                <w:rFonts w:cs="Calibri"/>
                <w:szCs w:val="24"/>
                <w:lang w:eastAsia="zh-CN"/>
              </w:rPr>
              <w:t>款不具灵活性，因为其不包括在现代电信环境中占大多数的商业协议。</w:t>
            </w:r>
          </w:p>
          <w:p w14:paraId="0D76342B"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ABC1191"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6BFAA723"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09EAE427"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33F5827"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00259B8D"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2E44C9" w:rsidRPr="00C839DD" w14:paraId="09805440" w14:textId="77777777" w:rsidTr="002E44C9">
        <w:tc>
          <w:tcPr>
            <w:tcW w:w="1137" w:type="dxa"/>
          </w:tcPr>
          <w:p w14:paraId="0052AD8D" w14:textId="43459315" w:rsidR="002E44C9" w:rsidRPr="00843C17" w:rsidRDefault="00BD5E04" w:rsidP="00BD5E04">
            <w:pPr>
              <w:tabs>
                <w:tab w:val="clear" w:pos="794"/>
                <w:tab w:val="clear" w:pos="1191"/>
                <w:tab w:val="clear" w:pos="1588"/>
                <w:tab w:val="clear" w:pos="1985"/>
              </w:tabs>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t>63</w:t>
            </w:r>
          </w:p>
        </w:tc>
        <w:tc>
          <w:tcPr>
            <w:tcW w:w="3026" w:type="dxa"/>
          </w:tcPr>
          <w:p w14:paraId="7ED8B4E3" w14:textId="2B7720B3" w:rsidR="002E44C9" w:rsidRPr="00843C17"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8.3</w:t>
            </w:r>
            <w:r w:rsidR="00BD5E04">
              <w:rPr>
                <w:rFonts w:cs="Calibri"/>
                <w:b/>
                <w:szCs w:val="24"/>
                <w:lang w:eastAsia="zh-CN"/>
              </w:rPr>
              <w:t xml:space="preserve"> </w:t>
            </w:r>
            <w:r w:rsidRPr="002E44C9">
              <w:rPr>
                <w:rFonts w:cs="Calibri"/>
                <w:b/>
                <w:szCs w:val="24"/>
                <w:lang w:eastAsia="zh-CN"/>
              </w:rPr>
              <w:t>征税</w:t>
            </w:r>
          </w:p>
        </w:tc>
        <w:tc>
          <w:tcPr>
            <w:tcW w:w="2802" w:type="dxa"/>
          </w:tcPr>
          <w:p w14:paraId="5AA07149"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tc>
        <w:tc>
          <w:tcPr>
            <w:tcW w:w="2187" w:type="dxa"/>
          </w:tcPr>
          <w:p w14:paraId="5826D94E"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656B72BB"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661D5143"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0DC375AC"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663B0BF" w14:textId="5C13C6B5" w:rsidR="002E44C9" w:rsidRPr="002E44C9" w:rsidRDefault="002E44C9" w:rsidP="002401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tc>
      </w:tr>
      <w:tr w:rsidR="002E44C9" w:rsidRPr="00C839DD" w14:paraId="4F7C4A3D" w14:textId="77777777" w:rsidTr="002E44C9">
        <w:tc>
          <w:tcPr>
            <w:tcW w:w="1137" w:type="dxa"/>
          </w:tcPr>
          <w:p w14:paraId="1B2CCBF5" w14:textId="434D3E7B" w:rsidR="002E44C9" w:rsidRPr="00843C17" w:rsidRDefault="00265DCB" w:rsidP="00265DCB">
            <w:pPr>
              <w:tabs>
                <w:tab w:val="clear" w:pos="794"/>
                <w:tab w:val="clear" w:pos="1191"/>
                <w:tab w:val="clear" w:pos="1588"/>
                <w:tab w:val="clear" w:pos="1985"/>
              </w:tabs>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t>64</w:t>
            </w:r>
          </w:p>
        </w:tc>
        <w:tc>
          <w:tcPr>
            <w:tcW w:w="3026" w:type="dxa"/>
          </w:tcPr>
          <w:p w14:paraId="20992C08" w14:textId="38CDD10B"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8.3.1</w:t>
            </w:r>
            <w:r w:rsidR="00265DCB">
              <w:rPr>
                <w:rFonts w:cs="Calibri"/>
                <w:b/>
                <w:szCs w:val="24"/>
                <w:lang w:eastAsia="zh-CN"/>
              </w:rPr>
              <w:t xml:space="preserve"> </w:t>
            </w:r>
            <w:r w:rsidRPr="002E44C9">
              <w:rPr>
                <w:rFonts w:cs="Calibri"/>
                <w:b/>
                <w:szCs w:val="24"/>
                <w:lang w:eastAsia="zh-CN"/>
              </w:rPr>
              <w:t>根据某国国内法律对国际电信业务收取费征收财政税时，除针对特殊情况另有安排外，该税款通常仅限于向该国用户付费的国际电信业务收取。</w:t>
            </w:r>
          </w:p>
        </w:tc>
        <w:tc>
          <w:tcPr>
            <w:tcW w:w="2802" w:type="dxa"/>
          </w:tcPr>
          <w:p w14:paraId="2F3AE0F6" w14:textId="1333D3C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6.1.3</w:t>
            </w:r>
            <w:r w:rsidR="00265DCB">
              <w:rPr>
                <w:rFonts w:cs="Calibri"/>
                <w:szCs w:val="24"/>
                <w:lang w:eastAsia="zh-CN"/>
              </w:rPr>
              <w:t xml:space="preserve"> </w:t>
            </w:r>
            <w:r w:rsidRPr="00843C17">
              <w:rPr>
                <w:rFonts w:cs="Calibri"/>
                <w:szCs w:val="24"/>
                <w:lang w:eastAsia="zh-CN"/>
              </w:rPr>
              <w:t>如果根据一个国家的国内法律对国际电信业务的收取费征收财政税，除非为适应特殊的情况另有协议，这种税款通常只应对向该国用户开具帐单的国际电信业务收取。</w:t>
            </w:r>
          </w:p>
        </w:tc>
        <w:tc>
          <w:tcPr>
            <w:tcW w:w="2187" w:type="dxa"/>
          </w:tcPr>
          <w:p w14:paraId="00D4FDBC"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一些成员认为，该款适用于促进网络和业务的提供与发展。</w:t>
            </w:r>
          </w:p>
          <w:p w14:paraId="0616C9E7"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34C43AA"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一些成员认为，该</w:t>
            </w:r>
            <w:r w:rsidRPr="002E44C9">
              <w:rPr>
                <w:rFonts w:cs="Calibri"/>
                <w:szCs w:val="24"/>
                <w:lang w:eastAsia="zh-CN"/>
              </w:rPr>
              <w:t>款不适用，因为随着电信环境的发展，不清楚将来是否会出现特殊情况。</w:t>
            </w:r>
          </w:p>
          <w:p w14:paraId="0FCC9E32"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7DD98A7" w14:textId="533DC083"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lastRenderedPageBreak/>
              <w:t>一些成员指出，</w:t>
            </w:r>
            <w:r w:rsidRPr="00C839DD">
              <w:rPr>
                <w:rFonts w:cs="Calibri"/>
                <w:szCs w:val="24"/>
                <w:lang w:eastAsia="zh-CN"/>
              </w:rPr>
              <w:t>未定义</w:t>
            </w:r>
            <w:r w:rsidR="00240111" w:rsidRPr="00240111">
              <w:rPr>
                <w:rFonts w:ascii="SimSun" w:hAnsi="SimSun" w:cs="Calibri"/>
                <w:szCs w:val="24"/>
                <w:lang w:eastAsia="zh-CN"/>
              </w:rPr>
              <w:t>“</w:t>
            </w:r>
            <w:r w:rsidRPr="00C839DD">
              <w:rPr>
                <w:rFonts w:cs="Calibri"/>
                <w:szCs w:val="24"/>
                <w:lang w:eastAsia="zh-CN"/>
              </w:rPr>
              <w:t>特殊情况</w:t>
            </w:r>
            <w:r w:rsidR="00240111" w:rsidRPr="00240111">
              <w:rPr>
                <w:rFonts w:ascii="SimSun" w:hAnsi="SimSun" w:cs="Calibri"/>
                <w:szCs w:val="24"/>
                <w:lang w:eastAsia="zh-CN"/>
              </w:rPr>
              <w:t>”</w:t>
            </w:r>
            <w:r w:rsidRPr="00C839DD">
              <w:rPr>
                <w:rFonts w:cs="Calibri"/>
                <w:szCs w:val="24"/>
                <w:lang w:eastAsia="zh-CN"/>
              </w:rPr>
              <w:t>的构成，因此留下了监管的不确定性。</w:t>
            </w:r>
          </w:p>
          <w:p w14:paraId="4B360E81"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3D74620" w14:textId="760F8766"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84" w:name="lt_pId374"/>
            <w:r>
              <w:rPr>
                <w:rFonts w:cs="Calibri" w:hint="eastAsia"/>
                <w:szCs w:val="24"/>
                <w:lang w:eastAsia="zh-CN"/>
              </w:rPr>
              <w:t>一些成员补充说，案文对于避免双重收税至关重要。</w:t>
            </w:r>
            <w:bookmarkEnd w:id="184"/>
          </w:p>
        </w:tc>
        <w:tc>
          <w:tcPr>
            <w:tcW w:w="2220" w:type="dxa"/>
          </w:tcPr>
          <w:p w14:paraId="24AA1C9B"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85" w:name="lt_pId375"/>
            <w:r w:rsidRPr="002E44C9">
              <w:rPr>
                <w:rFonts w:cs="Calibri"/>
                <w:szCs w:val="24"/>
                <w:lang w:eastAsia="zh-CN"/>
              </w:rPr>
              <w:lastRenderedPageBreak/>
              <w:t>一些成员认为，该款影响到适应新趋势和正在出现问题的灵活性</w:t>
            </w:r>
            <w:r w:rsidRPr="002E44C9">
              <w:rPr>
                <w:rFonts w:cs="Calibri" w:hint="eastAsia"/>
                <w:szCs w:val="24"/>
                <w:lang w:eastAsia="zh-CN"/>
              </w:rPr>
              <w:t>，</w:t>
            </w:r>
            <w:bookmarkEnd w:id="185"/>
            <w:r w:rsidRPr="002E44C9">
              <w:rPr>
                <w:rFonts w:cs="Calibri" w:hint="eastAsia"/>
                <w:szCs w:val="24"/>
                <w:lang w:eastAsia="zh-CN"/>
              </w:rPr>
              <w:t>一些成员补充说，该款维护成员国主权，因为不会自动向其他国家征收财政税。</w:t>
            </w:r>
          </w:p>
          <w:p w14:paraId="2D183E33"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61706D8"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一些成员认为，该</w:t>
            </w:r>
            <w:r w:rsidRPr="002E44C9">
              <w:rPr>
                <w:rFonts w:cs="Calibri"/>
                <w:szCs w:val="24"/>
                <w:lang w:eastAsia="zh-CN"/>
              </w:rPr>
              <w:t>款不具灵活性，因为电信的发展不可</w:t>
            </w:r>
            <w:r w:rsidRPr="002E44C9">
              <w:rPr>
                <w:rFonts w:cs="Calibri"/>
                <w:szCs w:val="24"/>
                <w:lang w:eastAsia="zh-CN"/>
              </w:rPr>
              <w:lastRenderedPageBreak/>
              <w:t>预测，人们不清楚将来的特殊情况会是什么。</w:t>
            </w:r>
          </w:p>
          <w:p w14:paraId="0C6E378E"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E5A1821" w14:textId="7DBAF574" w:rsidR="002E44C9" w:rsidRPr="00C839DD" w:rsidRDefault="002E44C9" w:rsidP="002401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一些成员指出，</w:t>
            </w:r>
            <w:r w:rsidRPr="00C839DD">
              <w:rPr>
                <w:rFonts w:cs="Calibri"/>
                <w:szCs w:val="24"/>
                <w:lang w:eastAsia="zh-CN"/>
              </w:rPr>
              <w:t>未定义</w:t>
            </w:r>
            <w:r w:rsidR="00240111" w:rsidRPr="00240111">
              <w:rPr>
                <w:rFonts w:ascii="SimSun" w:hAnsi="SimSun" w:cs="Calibri"/>
                <w:szCs w:val="24"/>
                <w:lang w:eastAsia="zh-CN"/>
              </w:rPr>
              <w:t>“</w:t>
            </w:r>
            <w:r w:rsidRPr="00C839DD">
              <w:rPr>
                <w:rFonts w:cs="Calibri"/>
                <w:szCs w:val="24"/>
                <w:lang w:eastAsia="zh-CN"/>
              </w:rPr>
              <w:t>特殊情况</w:t>
            </w:r>
            <w:r w:rsidR="00240111" w:rsidRPr="00240111">
              <w:rPr>
                <w:rFonts w:ascii="SimSun" w:hAnsi="SimSun" w:cs="Calibri"/>
                <w:szCs w:val="24"/>
                <w:lang w:eastAsia="zh-CN"/>
              </w:rPr>
              <w:t>”</w:t>
            </w:r>
            <w:r w:rsidRPr="00C839DD">
              <w:rPr>
                <w:rFonts w:cs="Calibri"/>
                <w:szCs w:val="24"/>
                <w:lang w:eastAsia="zh-CN"/>
              </w:rPr>
              <w:t>的构成，因此留下了监管的不确定性。</w:t>
            </w:r>
          </w:p>
        </w:tc>
        <w:tc>
          <w:tcPr>
            <w:tcW w:w="2626" w:type="dxa"/>
          </w:tcPr>
          <w:p w14:paraId="515C74B1"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一些成员认为，该款无需修改，因为它是适用和灵活的。</w:t>
            </w:r>
          </w:p>
          <w:p w14:paraId="62F587CF"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068046B"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317E25C8"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2E44C9" w:rsidRPr="00C839DD" w14:paraId="40394139" w14:textId="77777777" w:rsidTr="002E44C9">
        <w:tc>
          <w:tcPr>
            <w:tcW w:w="1137" w:type="dxa"/>
          </w:tcPr>
          <w:p w14:paraId="6E38F38E" w14:textId="0EA9BE08" w:rsidR="002E44C9" w:rsidRPr="00843C17" w:rsidRDefault="00265DCB" w:rsidP="00265DCB">
            <w:pPr>
              <w:tabs>
                <w:tab w:val="clear" w:pos="794"/>
                <w:tab w:val="clear" w:pos="1191"/>
                <w:tab w:val="clear" w:pos="1588"/>
                <w:tab w:val="clear" w:pos="1985"/>
              </w:tabs>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t>65</w:t>
            </w:r>
          </w:p>
        </w:tc>
        <w:tc>
          <w:tcPr>
            <w:tcW w:w="3026" w:type="dxa"/>
          </w:tcPr>
          <w:p w14:paraId="19E46FEC" w14:textId="17FA64B4" w:rsidR="002E44C9" w:rsidRPr="00843C17"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8.4</w:t>
            </w:r>
            <w:r w:rsidR="00265DCB">
              <w:rPr>
                <w:rFonts w:cs="Calibri"/>
                <w:b/>
                <w:szCs w:val="24"/>
                <w:lang w:eastAsia="zh-CN"/>
              </w:rPr>
              <w:t xml:space="preserve"> </w:t>
            </w:r>
            <w:r w:rsidRPr="002E44C9">
              <w:rPr>
                <w:rFonts w:cs="Calibri"/>
                <w:b/>
                <w:szCs w:val="24"/>
                <w:lang w:eastAsia="zh-CN"/>
              </w:rPr>
              <w:t>公务电信</w:t>
            </w:r>
          </w:p>
        </w:tc>
        <w:tc>
          <w:tcPr>
            <w:tcW w:w="2802" w:type="dxa"/>
          </w:tcPr>
          <w:p w14:paraId="6BA66269" w14:textId="2ADEF00B"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6.5</w:t>
            </w:r>
            <w:r w:rsidR="00265DCB">
              <w:rPr>
                <w:rFonts w:cs="Calibri"/>
                <w:szCs w:val="24"/>
                <w:lang w:eastAsia="zh-CN"/>
              </w:rPr>
              <w:t xml:space="preserve"> </w:t>
            </w:r>
            <w:r w:rsidRPr="00843C17">
              <w:rPr>
                <w:rFonts w:cs="Calibri"/>
                <w:szCs w:val="24"/>
                <w:lang w:eastAsia="zh-CN"/>
              </w:rPr>
              <w:t>公务和优待电信</w:t>
            </w:r>
          </w:p>
        </w:tc>
        <w:tc>
          <w:tcPr>
            <w:tcW w:w="2187" w:type="dxa"/>
          </w:tcPr>
          <w:p w14:paraId="691A4064"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2F252C0C"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40179B88"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64B67BB5"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7B4BDA6"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7BDC5C8C"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4774FB3" w14:textId="08674BF8" w:rsidR="002E44C9" w:rsidRPr="002E44C9" w:rsidRDefault="002E44C9" w:rsidP="002401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2E44C9">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2E44C9" w:rsidRPr="00C839DD" w14:paraId="0B5A0BAC" w14:textId="77777777" w:rsidTr="002E44C9">
        <w:tc>
          <w:tcPr>
            <w:tcW w:w="1137" w:type="dxa"/>
          </w:tcPr>
          <w:p w14:paraId="6F87EE36" w14:textId="61E52BB2" w:rsidR="002E44C9" w:rsidRPr="00843C17" w:rsidRDefault="00265DCB" w:rsidP="00265DCB">
            <w:pPr>
              <w:tabs>
                <w:tab w:val="clear" w:pos="794"/>
                <w:tab w:val="clear" w:pos="1191"/>
                <w:tab w:val="clear" w:pos="1588"/>
                <w:tab w:val="clear" w:pos="1985"/>
              </w:tabs>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lastRenderedPageBreak/>
              <w:t>66</w:t>
            </w:r>
          </w:p>
        </w:tc>
        <w:tc>
          <w:tcPr>
            <w:tcW w:w="3026" w:type="dxa"/>
          </w:tcPr>
          <w:p w14:paraId="4CCA8AE6" w14:textId="7A77C73D"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8.4.1</w:t>
            </w:r>
            <w:r w:rsidR="00265DCB">
              <w:rPr>
                <w:rFonts w:cs="Calibri"/>
                <w:b/>
                <w:szCs w:val="24"/>
                <w:lang w:eastAsia="zh-CN"/>
              </w:rPr>
              <w:t xml:space="preserve"> </w:t>
            </w:r>
            <w:r w:rsidRPr="002E44C9">
              <w:rPr>
                <w:rFonts w:cs="Calibri"/>
                <w:b/>
                <w:szCs w:val="24"/>
                <w:lang w:eastAsia="zh-CN"/>
              </w:rPr>
              <w:t>根据《组织法》、《公约》和本《规则》的有关规定并适当注意互惠安排的需要，经授权的运营机构原则上可不在国际结算中列入公务电信。经授权的运营机构可免费提供公务电信。</w:t>
            </w:r>
          </w:p>
        </w:tc>
        <w:tc>
          <w:tcPr>
            <w:tcW w:w="2802" w:type="dxa"/>
          </w:tcPr>
          <w:p w14:paraId="113F6802" w14:textId="474F38BE"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6.5.1</w:t>
            </w:r>
            <w:r w:rsidR="00265DCB">
              <w:rPr>
                <w:rFonts w:cs="Calibri"/>
                <w:szCs w:val="24"/>
                <w:lang w:eastAsia="zh-CN"/>
              </w:rPr>
              <w:t xml:space="preserve"> </w:t>
            </w:r>
            <w:r w:rsidRPr="00843C17">
              <w:rPr>
                <w:rFonts w:cs="Calibri"/>
                <w:szCs w:val="24"/>
                <w:lang w:eastAsia="zh-CN"/>
              </w:rPr>
              <w:t>各主管部门</w:t>
            </w:r>
            <w:r w:rsidRPr="002E44C9">
              <w:rPr>
                <w:rFonts w:cs="Calibri"/>
                <w:szCs w:val="24"/>
                <w:lang w:eastAsia="zh-CN"/>
              </w:rPr>
              <w:fldChar w:fldCharType="begin"/>
            </w:r>
            <w:r w:rsidRPr="002E44C9">
              <w:rPr>
                <w:rFonts w:cs="Calibri"/>
                <w:szCs w:val="24"/>
                <w:lang w:eastAsia="zh-CN"/>
              </w:rPr>
              <w:instrText xml:space="preserve"> NOTEREF _Ref319483268 \h  \* MERGEFORMAT </w:instrText>
            </w:r>
            <w:r w:rsidRPr="002E44C9">
              <w:rPr>
                <w:rFonts w:cs="Calibri"/>
                <w:szCs w:val="24"/>
                <w:lang w:eastAsia="zh-CN"/>
              </w:rPr>
            </w:r>
            <w:r w:rsidRPr="002E44C9">
              <w:rPr>
                <w:rFonts w:cs="Calibri"/>
                <w:szCs w:val="24"/>
                <w:lang w:eastAsia="zh-CN"/>
              </w:rPr>
              <w:fldChar w:fldCharType="separate"/>
            </w:r>
            <w:r w:rsidRPr="002E44C9">
              <w:rPr>
                <w:rFonts w:cs="Calibri"/>
                <w:szCs w:val="24"/>
                <w:lang w:eastAsia="zh-CN"/>
              </w:rPr>
              <w:t>*</w:t>
            </w:r>
            <w:r w:rsidRPr="002E44C9">
              <w:rPr>
                <w:rFonts w:cs="Calibri"/>
                <w:szCs w:val="24"/>
                <w:lang w:eastAsia="zh-CN"/>
              </w:rPr>
              <w:fldChar w:fldCharType="end"/>
            </w:r>
            <w:r w:rsidRPr="00843C17">
              <w:rPr>
                <w:rFonts w:cs="Calibri"/>
                <w:szCs w:val="24"/>
                <w:lang w:eastAsia="zh-CN"/>
              </w:rPr>
              <w:t>应遵守附录三中所制定的有关条款。</w:t>
            </w:r>
          </w:p>
          <w:p w14:paraId="4885CF05" w14:textId="77777777" w:rsidR="002E44C9" w:rsidRPr="00843C17" w:rsidRDefault="002E44C9" w:rsidP="002E44C9">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9804C2">
              <w:rPr>
                <w:rFonts w:cs="Calibri"/>
                <w:szCs w:val="24"/>
                <w:lang w:eastAsia="zh-CN"/>
              </w:rPr>
              <w:t>*</w:t>
            </w:r>
            <w:r w:rsidRPr="00843C17">
              <w:rPr>
                <w:rFonts w:cs="Calibri"/>
                <w:szCs w:val="24"/>
                <w:lang w:eastAsia="zh-CN"/>
              </w:rPr>
              <w:t xml:space="preserve"> </w:t>
            </w:r>
            <w:r w:rsidRPr="002E44C9">
              <w:rPr>
                <w:rFonts w:cs="Calibri"/>
                <w:szCs w:val="24"/>
                <w:lang w:eastAsia="zh-CN"/>
              </w:rPr>
              <w:t>或经认可的私营运营机构</w:t>
            </w:r>
          </w:p>
        </w:tc>
        <w:tc>
          <w:tcPr>
            <w:tcW w:w="2187" w:type="dxa"/>
          </w:tcPr>
          <w:p w14:paraId="5063D8CB"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一些成员认为，该款适用于促进网络和业务的提供与发展。</w:t>
            </w:r>
          </w:p>
          <w:p w14:paraId="2180C5C1"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42F4711"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一些成员认为，该</w:t>
            </w:r>
            <w:r w:rsidRPr="00C839DD">
              <w:rPr>
                <w:rFonts w:cs="Calibri"/>
                <w:szCs w:val="24"/>
                <w:lang w:eastAsia="zh-CN"/>
              </w:rPr>
              <w:t>款不利于网络和服务的发展，因为运营机构间已在此领域达成了协议。</w:t>
            </w:r>
          </w:p>
          <w:p w14:paraId="04C63BBC"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3EE45A2"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一些成员认为，该</w:t>
            </w:r>
            <w:r w:rsidRPr="002E44C9">
              <w:rPr>
                <w:rFonts w:cs="Calibri"/>
                <w:szCs w:val="24"/>
                <w:lang w:eastAsia="zh-CN"/>
              </w:rPr>
              <w:t>款涉及机构</w:t>
            </w:r>
            <w:r w:rsidRPr="002E44C9">
              <w:rPr>
                <w:rFonts w:cs="Calibri"/>
                <w:szCs w:val="24"/>
                <w:lang w:eastAsia="zh-CN"/>
              </w:rPr>
              <w:t>“</w:t>
            </w:r>
            <w:r w:rsidRPr="002E44C9">
              <w:rPr>
                <w:rFonts w:cs="Calibri"/>
                <w:szCs w:val="24"/>
                <w:lang w:eastAsia="zh-CN"/>
              </w:rPr>
              <w:t>可</w:t>
            </w:r>
            <w:r w:rsidRPr="002E44C9">
              <w:rPr>
                <w:rFonts w:cs="Calibri"/>
                <w:szCs w:val="24"/>
                <w:lang w:eastAsia="zh-CN"/>
              </w:rPr>
              <w:t>”</w:t>
            </w:r>
            <w:r w:rsidRPr="002E44C9">
              <w:rPr>
                <w:rFonts w:cs="Calibri"/>
                <w:szCs w:val="24"/>
                <w:lang w:eastAsia="zh-CN"/>
              </w:rPr>
              <w:t>采取的行动，因此不应包</w:t>
            </w:r>
            <w:r w:rsidRPr="002E44C9">
              <w:rPr>
                <w:rFonts w:cs="Calibri" w:hint="eastAsia"/>
                <w:szCs w:val="24"/>
                <w:lang w:eastAsia="zh-CN"/>
              </w:rPr>
              <w:t>含</w:t>
            </w:r>
            <w:r w:rsidRPr="002E44C9">
              <w:rPr>
                <w:rFonts w:cs="Calibri"/>
                <w:szCs w:val="24"/>
                <w:lang w:eastAsia="zh-CN"/>
              </w:rPr>
              <w:t>在</w:t>
            </w:r>
            <w:r w:rsidRPr="002E44C9">
              <w:rPr>
                <w:rFonts w:cs="Calibri" w:hint="eastAsia"/>
                <w:szCs w:val="24"/>
                <w:lang w:eastAsia="zh-CN"/>
              </w:rPr>
              <w:t>条</w:t>
            </w:r>
            <w:r w:rsidRPr="002E44C9">
              <w:rPr>
                <w:rFonts w:cs="Calibri"/>
                <w:szCs w:val="24"/>
                <w:lang w:eastAsia="zh-CN"/>
              </w:rPr>
              <w:t>中。</w:t>
            </w:r>
          </w:p>
        </w:tc>
        <w:tc>
          <w:tcPr>
            <w:tcW w:w="2220" w:type="dxa"/>
          </w:tcPr>
          <w:p w14:paraId="26F22362"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szCs w:val="24"/>
                <w:lang w:eastAsia="zh-CN"/>
              </w:rPr>
              <w:t>一些成员认为，该款影响到适应新趋势和正在出现问题的灵活性。</w:t>
            </w:r>
          </w:p>
          <w:p w14:paraId="32441DAD"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A333CBA"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一些成员认为，该款不具灵活性。</w:t>
            </w:r>
          </w:p>
          <w:p w14:paraId="1AADA555"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2AC67CD" w14:textId="7D2169A5"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一些成员认为，该</w:t>
            </w:r>
            <w:r w:rsidRPr="002E44C9">
              <w:rPr>
                <w:rFonts w:cs="Calibri"/>
                <w:szCs w:val="24"/>
                <w:lang w:eastAsia="zh-CN"/>
              </w:rPr>
              <w:t>款涉及机构</w:t>
            </w:r>
            <w:r w:rsidR="00FF1663" w:rsidRPr="00FF1663">
              <w:rPr>
                <w:rFonts w:ascii="SimSun" w:hAnsi="SimSun" w:cs="Calibri"/>
                <w:szCs w:val="24"/>
                <w:lang w:eastAsia="zh-CN"/>
              </w:rPr>
              <w:t>“</w:t>
            </w:r>
            <w:r w:rsidRPr="002E44C9">
              <w:rPr>
                <w:rFonts w:cs="Calibri"/>
                <w:szCs w:val="24"/>
                <w:lang w:eastAsia="zh-CN"/>
              </w:rPr>
              <w:t>可</w:t>
            </w:r>
            <w:r w:rsidR="00FF1663" w:rsidRPr="00FF1663">
              <w:rPr>
                <w:rFonts w:ascii="SimSun" w:hAnsi="SimSun" w:cs="Calibri"/>
                <w:szCs w:val="24"/>
                <w:lang w:eastAsia="zh-CN"/>
              </w:rPr>
              <w:t>”</w:t>
            </w:r>
            <w:r w:rsidRPr="002E44C9">
              <w:rPr>
                <w:rFonts w:cs="Calibri"/>
                <w:szCs w:val="24"/>
                <w:lang w:eastAsia="zh-CN"/>
              </w:rPr>
              <w:t>采取的行动，因此其在</w:t>
            </w:r>
            <w:r w:rsidRPr="002E44C9">
              <w:rPr>
                <w:rFonts w:cs="Calibri" w:hint="eastAsia"/>
                <w:szCs w:val="24"/>
                <w:lang w:eastAsia="zh-CN"/>
              </w:rPr>
              <w:t>应对</w:t>
            </w:r>
            <w:r w:rsidRPr="002E44C9">
              <w:rPr>
                <w:rFonts w:cs="Calibri"/>
                <w:szCs w:val="24"/>
                <w:lang w:eastAsia="zh-CN"/>
              </w:rPr>
              <w:t>新趋势和紧急问题时的灵活性</w:t>
            </w:r>
            <w:r w:rsidRPr="002E44C9">
              <w:rPr>
                <w:rFonts w:cs="Calibri" w:hint="eastAsia"/>
                <w:szCs w:val="24"/>
                <w:lang w:eastAsia="zh-CN"/>
              </w:rPr>
              <w:t>不得而知</w:t>
            </w:r>
            <w:r w:rsidRPr="002E44C9">
              <w:rPr>
                <w:rFonts w:cs="Calibri"/>
                <w:szCs w:val="24"/>
                <w:lang w:eastAsia="zh-CN"/>
              </w:rPr>
              <w:t>。</w:t>
            </w:r>
          </w:p>
          <w:p w14:paraId="7B16E69B"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526A098" w14:textId="7DDA2110" w:rsidR="002E44C9" w:rsidRPr="00C839DD" w:rsidRDefault="002E44C9" w:rsidP="002401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一些成员指出，该</w:t>
            </w:r>
            <w:r w:rsidRPr="002E44C9">
              <w:rPr>
                <w:rFonts w:cs="Calibri"/>
                <w:szCs w:val="24"/>
                <w:lang w:eastAsia="zh-CN"/>
              </w:rPr>
              <w:t>款（以及其他条款</w:t>
            </w:r>
            <w:r w:rsidR="002C1000">
              <w:rPr>
                <w:rFonts w:cs="Calibri"/>
                <w:szCs w:val="24"/>
                <w:lang w:eastAsia="zh-CN"/>
              </w:rPr>
              <w:t>）</w:t>
            </w:r>
            <w:r w:rsidRPr="002E44C9">
              <w:rPr>
                <w:rFonts w:cs="Calibri" w:hint="eastAsia"/>
                <w:szCs w:val="24"/>
                <w:lang w:eastAsia="zh-CN"/>
              </w:rPr>
              <w:t>假设</w:t>
            </w:r>
            <w:r w:rsidRPr="002E44C9">
              <w:rPr>
                <w:rFonts w:cs="Calibri"/>
                <w:szCs w:val="24"/>
                <w:lang w:eastAsia="zh-CN"/>
              </w:rPr>
              <w:t>所有运营机构都必须获得授权，但这种情况未来可能不复存在</w:t>
            </w:r>
            <w:r w:rsidRPr="002E44C9">
              <w:rPr>
                <w:rFonts w:cs="Calibri" w:hint="eastAsia"/>
                <w:szCs w:val="24"/>
                <w:lang w:eastAsia="zh-CN"/>
              </w:rPr>
              <w:t>。</w:t>
            </w:r>
          </w:p>
        </w:tc>
        <w:tc>
          <w:tcPr>
            <w:tcW w:w="2626" w:type="dxa"/>
          </w:tcPr>
          <w:p w14:paraId="45EBCE3F"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0254175D"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F110168"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7A6FDC94"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06E1CF7"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2E44C9">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2E44C9" w:rsidRPr="00C839DD" w14:paraId="00DA3AA7" w14:textId="77777777" w:rsidTr="002E44C9">
        <w:tc>
          <w:tcPr>
            <w:tcW w:w="1137" w:type="dxa"/>
          </w:tcPr>
          <w:p w14:paraId="187E7418" w14:textId="39184CA8" w:rsidR="002E44C9" w:rsidRPr="00843C17" w:rsidRDefault="00265DCB" w:rsidP="00265DCB">
            <w:pPr>
              <w:tabs>
                <w:tab w:val="clear" w:pos="794"/>
                <w:tab w:val="clear" w:pos="1191"/>
                <w:tab w:val="clear" w:pos="1588"/>
                <w:tab w:val="clear" w:pos="1985"/>
              </w:tabs>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t>67</w:t>
            </w:r>
          </w:p>
        </w:tc>
        <w:tc>
          <w:tcPr>
            <w:tcW w:w="3026" w:type="dxa"/>
          </w:tcPr>
          <w:p w14:paraId="46386F72" w14:textId="78B6B7FA"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8.4.2</w:t>
            </w:r>
            <w:r w:rsidR="00265DCB">
              <w:rPr>
                <w:rFonts w:cs="Calibri"/>
                <w:b/>
                <w:szCs w:val="24"/>
                <w:lang w:eastAsia="zh-CN"/>
              </w:rPr>
              <w:t xml:space="preserve"> </w:t>
            </w:r>
            <w:r w:rsidRPr="002E44C9">
              <w:rPr>
                <w:rFonts w:cs="Calibri"/>
                <w:b/>
                <w:szCs w:val="24"/>
                <w:lang w:eastAsia="zh-CN"/>
              </w:rPr>
              <w:t>公务电信所适用的有关操作、计费和结算的一</w:t>
            </w:r>
            <w:r w:rsidRPr="002E44C9">
              <w:rPr>
                <w:rFonts w:cs="Calibri"/>
                <w:b/>
                <w:szCs w:val="24"/>
                <w:lang w:eastAsia="zh-CN"/>
              </w:rPr>
              <w:lastRenderedPageBreak/>
              <w:t>般性原则应考虑相关</w:t>
            </w:r>
            <w:r w:rsidRPr="002E44C9">
              <w:rPr>
                <w:rFonts w:cs="Calibri"/>
                <w:b/>
                <w:szCs w:val="24"/>
                <w:lang w:eastAsia="zh-CN"/>
              </w:rPr>
              <w:t>ITU-T</w:t>
            </w:r>
            <w:r w:rsidRPr="002E44C9">
              <w:rPr>
                <w:rFonts w:cs="Calibri"/>
                <w:b/>
                <w:szCs w:val="24"/>
                <w:lang w:eastAsia="zh-CN"/>
              </w:rPr>
              <w:t>建议书。</w:t>
            </w:r>
          </w:p>
        </w:tc>
        <w:tc>
          <w:tcPr>
            <w:tcW w:w="2802" w:type="dxa"/>
          </w:tcPr>
          <w:p w14:paraId="7E184120"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tc>
        <w:tc>
          <w:tcPr>
            <w:tcW w:w="2187" w:type="dxa"/>
          </w:tcPr>
          <w:p w14:paraId="03876B3B"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一些成员认为，该款适用于促进网络</w:t>
            </w:r>
            <w:r w:rsidRPr="00C839DD">
              <w:rPr>
                <w:rFonts w:cs="Calibri"/>
                <w:szCs w:val="24"/>
                <w:lang w:eastAsia="zh-CN"/>
              </w:rPr>
              <w:lastRenderedPageBreak/>
              <w:t>和业务的提供与发展。</w:t>
            </w:r>
          </w:p>
          <w:p w14:paraId="7D295A9F"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6867BB3" w14:textId="47113261" w:rsid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一些成员认为，该款不适用。还有一些成员补充说，该款可能妨碍网络和服务的发展，因为，运营商之间已在此领域达成协议，</w:t>
            </w:r>
            <w:r w:rsidRPr="00C839DD">
              <w:rPr>
                <w:rFonts w:cs="Calibri"/>
                <w:szCs w:val="24"/>
                <w:lang w:eastAsia="zh-CN"/>
              </w:rPr>
              <w:t>要求</w:t>
            </w:r>
            <w:r>
              <w:rPr>
                <w:rFonts w:cs="Calibri" w:hint="eastAsia"/>
                <w:szCs w:val="24"/>
                <w:lang w:eastAsia="zh-CN"/>
              </w:rPr>
              <w:t>其</w:t>
            </w:r>
            <w:r w:rsidRPr="00C839DD">
              <w:rPr>
                <w:rFonts w:cs="Calibri"/>
                <w:szCs w:val="24"/>
                <w:lang w:eastAsia="zh-CN"/>
              </w:rPr>
              <w:t>运营兼顾相关</w:t>
            </w:r>
            <w:r w:rsidRPr="00C839DD">
              <w:rPr>
                <w:rFonts w:cs="Calibri"/>
                <w:szCs w:val="24"/>
                <w:lang w:eastAsia="zh-CN"/>
              </w:rPr>
              <w:t>ITU-T</w:t>
            </w:r>
            <w:r w:rsidRPr="00C839DD">
              <w:rPr>
                <w:rFonts w:cs="Calibri"/>
                <w:szCs w:val="24"/>
                <w:lang w:eastAsia="zh-CN"/>
              </w:rPr>
              <w:t>建议书的建议，增加了这些机构的监管负担。</w:t>
            </w:r>
          </w:p>
          <w:p w14:paraId="60445845" w14:textId="77777777" w:rsid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8FB2B87" w14:textId="7F961BEB"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Pr>
                <w:rFonts w:cs="Calibri" w:hint="eastAsia"/>
                <w:szCs w:val="24"/>
                <w:lang w:eastAsia="zh-CN"/>
              </w:rPr>
              <w:t>一些成员认为，</w:t>
            </w:r>
            <w:r w:rsidRPr="00C839DD">
              <w:rPr>
                <w:rFonts w:cs="Calibri"/>
                <w:szCs w:val="24"/>
                <w:lang w:eastAsia="zh-CN"/>
              </w:rPr>
              <w:t>亦不清楚</w:t>
            </w:r>
            <w:r w:rsidRPr="00C839DD">
              <w:rPr>
                <w:rFonts w:cs="Calibri"/>
                <w:szCs w:val="24"/>
                <w:lang w:eastAsia="zh-CN"/>
              </w:rPr>
              <w:t>ITU-T</w:t>
            </w:r>
            <w:r w:rsidRPr="00C839DD">
              <w:rPr>
                <w:rFonts w:cs="Calibri"/>
                <w:szCs w:val="24"/>
                <w:lang w:eastAsia="zh-CN"/>
              </w:rPr>
              <w:t>的哪些建议书具有</w:t>
            </w:r>
            <w:r w:rsidRPr="002E44C9">
              <w:rPr>
                <w:rFonts w:ascii="SimSun" w:hAnsi="SimSun" w:cs="Calibri"/>
                <w:szCs w:val="24"/>
                <w:lang w:eastAsia="zh-CN"/>
              </w:rPr>
              <w:t>“</w:t>
            </w:r>
            <w:r w:rsidRPr="00C839DD">
              <w:rPr>
                <w:rFonts w:cs="Calibri"/>
                <w:szCs w:val="24"/>
                <w:lang w:eastAsia="zh-CN"/>
              </w:rPr>
              <w:t>相关</w:t>
            </w:r>
            <w:r w:rsidRPr="002E44C9">
              <w:rPr>
                <w:rFonts w:ascii="SimSun" w:hAnsi="SimSun" w:cs="Calibri"/>
                <w:szCs w:val="24"/>
                <w:lang w:eastAsia="zh-CN"/>
              </w:rPr>
              <w:t>”</w:t>
            </w:r>
            <w:r w:rsidRPr="00C839DD">
              <w:rPr>
                <w:rFonts w:cs="Calibri"/>
                <w:szCs w:val="24"/>
                <w:lang w:eastAsia="zh-CN"/>
              </w:rPr>
              <w:t>性。</w:t>
            </w:r>
          </w:p>
          <w:p w14:paraId="16C1B96E"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20F36D35"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szCs w:val="24"/>
                <w:lang w:eastAsia="zh-CN"/>
              </w:rPr>
              <w:lastRenderedPageBreak/>
              <w:t>一些成员认为，该款影响到适应新趋</w:t>
            </w:r>
            <w:r w:rsidRPr="002E44C9">
              <w:rPr>
                <w:rFonts w:cs="Calibri"/>
                <w:szCs w:val="24"/>
                <w:lang w:eastAsia="zh-CN"/>
              </w:rPr>
              <w:lastRenderedPageBreak/>
              <w:t>势和正在出现问题的灵活性。</w:t>
            </w:r>
          </w:p>
          <w:p w14:paraId="35B13F3B"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BD37E04"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szCs w:val="24"/>
                <w:lang w:eastAsia="zh-CN"/>
              </w:rPr>
              <w:t>一些成员认为，该款是不灵活的。不清楚如何遵守这一条款，因为不可能有针对最新趋势和问题的建议书。</w:t>
            </w:r>
          </w:p>
          <w:p w14:paraId="2B965983" w14:textId="77777777" w:rsidR="002E44C9" w:rsidRPr="002E44C9"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751A49D" w14:textId="4C8D2CE5" w:rsidR="002E44C9" w:rsidRPr="00C839DD" w:rsidRDefault="002E44C9" w:rsidP="002401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一些成员再次指出，不清楚</w:t>
            </w:r>
            <w:r w:rsidRPr="002E44C9">
              <w:rPr>
                <w:rFonts w:cs="Calibri" w:hint="eastAsia"/>
                <w:szCs w:val="24"/>
                <w:lang w:eastAsia="zh-CN"/>
              </w:rPr>
              <w:t>ITU-T</w:t>
            </w:r>
            <w:r w:rsidRPr="002E44C9">
              <w:rPr>
                <w:rFonts w:cs="Calibri" w:hint="eastAsia"/>
                <w:szCs w:val="24"/>
                <w:lang w:eastAsia="zh-CN"/>
              </w:rPr>
              <w:t>的哪些建议书具有“相关”性，因为，</w:t>
            </w:r>
            <w:r w:rsidRPr="002E44C9">
              <w:rPr>
                <w:rFonts w:cs="Calibri"/>
                <w:szCs w:val="24"/>
                <w:lang w:eastAsia="zh-CN"/>
              </w:rPr>
              <w:t>这种处理方式不够灵活，似乎起草新建议书的目的就是要解决新出现的问题。目前尚不不清楚是否会废止过时的</w:t>
            </w:r>
            <w:r w:rsidRPr="002E44C9">
              <w:rPr>
                <w:rFonts w:cs="Calibri"/>
                <w:szCs w:val="24"/>
                <w:lang w:eastAsia="zh-CN"/>
              </w:rPr>
              <w:t>ITU-T</w:t>
            </w:r>
            <w:r w:rsidRPr="002E44C9">
              <w:rPr>
                <w:rFonts w:cs="Calibri"/>
                <w:szCs w:val="24"/>
                <w:lang w:eastAsia="zh-CN"/>
              </w:rPr>
              <w:t>建议书。</w:t>
            </w:r>
          </w:p>
        </w:tc>
        <w:tc>
          <w:tcPr>
            <w:tcW w:w="2626" w:type="dxa"/>
          </w:tcPr>
          <w:p w14:paraId="42251325"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一些成员认为，该款无需修改，因为它是适用和灵活的。</w:t>
            </w:r>
          </w:p>
          <w:p w14:paraId="235C52CD"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7E14C94"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094395E5" w14:textId="77777777" w:rsidR="002E44C9" w:rsidRPr="00C839DD" w:rsidRDefault="002E44C9" w:rsidP="002E44C9">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345EB0" w:rsidRPr="00BC3DBD" w14:paraId="6AB19793" w14:textId="77777777" w:rsidTr="00345EB0">
        <w:tc>
          <w:tcPr>
            <w:tcW w:w="1137" w:type="dxa"/>
          </w:tcPr>
          <w:p w14:paraId="361D7FE7" w14:textId="77777777" w:rsidR="00345EB0" w:rsidRPr="00345EB0"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345EB0">
              <w:rPr>
                <w:rFonts w:cs="Calibri"/>
                <w:szCs w:val="24"/>
                <w:lang w:eastAsia="zh-CN"/>
              </w:rPr>
              <w:lastRenderedPageBreak/>
              <w:t>68</w:t>
            </w:r>
          </w:p>
        </w:tc>
        <w:tc>
          <w:tcPr>
            <w:tcW w:w="3026" w:type="dxa"/>
          </w:tcPr>
          <w:p w14:paraId="24C089D3" w14:textId="2C8CE54F"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9.1</w:t>
            </w:r>
            <w:r w:rsidR="00265DCB">
              <w:rPr>
                <w:rFonts w:cs="Calibri"/>
                <w:b/>
                <w:szCs w:val="24"/>
                <w:lang w:eastAsia="zh-CN"/>
              </w:rPr>
              <w:t xml:space="preserve"> </w:t>
            </w:r>
            <w:r w:rsidRPr="00345EB0">
              <w:rPr>
                <w:rFonts w:cs="Calibri" w:hint="eastAsia"/>
                <w:b/>
                <w:szCs w:val="24"/>
                <w:lang w:eastAsia="zh-CN"/>
              </w:rPr>
              <w:t>如果某成员国根据《组织法》和《公约》行使其中止部分或全部国际电信业务的权利，该成员国须立即以最适宜的通信手段将该中止及之后恢复正常的情况通知秘书长。</w:t>
            </w:r>
          </w:p>
        </w:tc>
        <w:tc>
          <w:tcPr>
            <w:tcW w:w="2802" w:type="dxa"/>
          </w:tcPr>
          <w:p w14:paraId="09743361" w14:textId="760FF224"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345EB0">
              <w:rPr>
                <w:rFonts w:cs="Calibri"/>
                <w:szCs w:val="24"/>
                <w:lang w:eastAsia="zh-CN"/>
              </w:rPr>
              <w:t>7.1</w:t>
            </w:r>
            <w:r w:rsidR="00265DCB">
              <w:rPr>
                <w:rFonts w:cs="Calibri"/>
                <w:szCs w:val="24"/>
                <w:lang w:eastAsia="zh-CN"/>
              </w:rPr>
              <w:t xml:space="preserve"> </w:t>
            </w:r>
            <w:r w:rsidRPr="00345EB0">
              <w:rPr>
                <w:rFonts w:cs="Calibri" w:hint="eastAsia"/>
                <w:szCs w:val="24"/>
                <w:lang w:eastAsia="zh-CN"/>
              </w:rPr>
              <w:t>如果某一会员按照公约行使其中止部分或全部国际电信业务的权利，该会员应立即以最适宜的通信手段将该次中止及以后恢复正常的状况通知秘书长。</w:t>
            </w:r>
          </w:p>
        </w:tc>
        <w:tc>
          <w:tcPr>
            <w:tcW w:w="2187" w:type="dxa"/>
          </w:tcPr>
          <w:p w14:paraId="49E3CDE7"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一些成员认为，这一规定是适用的，还因为在预计中止业务时必须考虑开展适当协调的重要性。</w:t>
            </w:r>
          </w:p>
          <w:p w14:paraId="435F0390"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F1893B0"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部分成员认为，该条款并无益处，是多余的，或与《组织法》</w:t>
            </w:r>
            <w:r w:rsidRPr="00345EB0">
              <w:rPr>
                <w:rFonts w:cs="Calibri"/>
                <w:szCs w:val="24"/>
                <w:lang w:eastAsia="zh-CN"/>
              </w:rPr>
              <w:t>/</w:t>
            </w:r>
            <w:r w:rsidRPr="00345EB0">
              <w:rPr>
                <w:rFonts w:cs="Calibri"/>
                <w:szCs w:val="24"/>
                <w:lang w:eastAsia="zh-CN"/>
              </w:rPr>
              <w:t>《公约》的条款重复。</w:t>
            </w:r>
          </w:p>
        </w:tc>
        <w:tc>
          <w:tcPr>
            <w:tcW w:w="2220" w:type="dxa"/>
          </w:tcPr>
          <w:p w14:paraId="5CE6A1C0"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hint="eastAsia"/>
                <w:szCs w:val="24"/>
                <w:lang w:eastAsia="zh-CN"/>
              </w:rPr>
              <w:t>一些成员认为，该款是灵活的，适应新趋势和正在出现的问题</w:t>
            </w:r>
            <w:r w:rsidRPr="00345EB0">
              <w:rPr>
                <w:rFonts w:cs="Calibri"/>
                <w:szCs w:val="24"/>
                <w:lang w:eastAsia="zh-CN"/>
              </w:rPr>
              <w:t>；由于升级、维护或国情等不同原因。</w:t>
            </w:r>
          </w:p>
          <w:p w14:paraId="16D82249"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CA814B2"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部分成员认为，该条款并无益处，是过时的，或与《组织法》</w:t>
            </w:r>
            <w:r w:rsidRPr="00345EB0">
              <w:rPr>
                <w:rFonts w:cs="Calibri"/>
                <w:szCs w:val="24"/>
                <w:lang w:eastAsia="zh-CN"/>
              </w:rPr>
              <w:t>/</w:t>
            </w:r>
            <w:r w:rsidRPr="00345EB0">
              <w:rPr>
                <w:rFonts w:cs="Calibri"/>
                <w:szCs w:val="24"/>
                <w:lang w:eastAsia="zh-CN"/>
              </w:rPr>
              <w:t>《公约》的条款重复。</w:t>
            </w:r>
          </w:p>
        </w:tc>
        <w:tc>
          <w:tcPr>
            <w:tcW w:w="2626" w:type="dxa"/>
          </w:tcPr>
          <w:p w14:paraId="572EEA1F"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一些成员认为，该款无需修改，因为它是适用和灵活的。</w:t>
            </w:r>
          </w:p>
          <w:p w14:paraId="3DD89209"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一些成员表示，该款并无必要，因为它不再是适用或灵活的。</w:t>
            </w:r>
          </w:p>
          <w:p w14:paraId="386736E4"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345EB0" w:rsidRPr="00BC3DBD" w14:paraId="0CDD541D" w14:textId="77777777" w:rsidTr="00345EB0">
        <w:tc>
          <w:tcPr>
            <w:tcW w:w="1137" w:type="dxa"/>
          </w:tcPr>
          <w:p w14:paraId="3A10DEEF" w14:textId="77777777" w:rsidR="00345EB0" w:rsidRPr="00345EB0"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345EB0">
              <w:rPr>
                <w:rFonts w:cs="Calibri"/>
                <w:szCs w:val="24"/>
                <w:lang w:eastAsia="zh-CN"/>
              </w:rPr>
              <w:t>69</w:t>
            </w:r>
          </w:p>
        </w:tc>
        <w:tc>
          <w:tcPr>
            <w:tcW w:w="3026" w:type="dxa"/>
          </w:tcPr>
          <w:p w14:paraId="34454C52" w14:textId="304CC1D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9.2</w:t>
            </w:r>
            <w:r w:rsidR="00265DCB">
              <w:rPr>
                <w:rFonts w:cs="Calibri"/>
                <w:b/>
                <w:szCs w:val="24"/>
                <w:lang w:eastAsia="zh-CN"/>
              </w:rPr>
              <w:t xml:space="preserve"> </w:t>
            </w:r>
            <w:r w:rsidRPr="00345EB0">
              <w:rPr>
                <w:rFonts w:cs="Calibri" w:hint="eastAsia"/>
                <w:b/>
                <w:szCs w:val="24"/>
                <w:lang w:eastAsia="zh-CN"/>
              </w:rPr>
              <w:t>秘书长须立即以最适宜的通信手段将此信息通知所有其它成员国注意。</w:t>
            </w:r>
          </w:p>
        </w:tc>
        <w:tc>
          <w:tcPr>
            <w:tcW w:w="2802" w:type="dxa"/>
          </w:tcPr>
          <w:p w14:paraId="618DA2EE" w14:textId="3F91FA33"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345EB0">
              <w:rPr>
                <w:rFonts w:cs="Calibri"/>
                <w:szCs w:val="24"/>
                <w:lang w:eastAsia="zh-CN"/>
              </w:rPr>
              <w:t>7.2</w:t>
            </w:r>
            <w:r w:rsidR="00265DCB">
              <w:rPr>
                <w:rFonts w:cs="Calibri"/>
                <w:szCs w:val="24"/>
                <w:lang w:eastAsia="zh-CN"/>
              </w:rPr>
              <w:t xml:space="preserve"> </w:t>
            </w:r>
            <w:r w:rsidRPr="00345EB0">
              <w:rPr>
                <w:rFonts w:cs="Calibri"/>
                <w:szCs w:val="24"/>
                <w:lang w:eastAsia="zh-CN"/>
              </w:rPr>
              <w:t>秘书长应立即以最适宜的通信手段将此信息通知所有其它会员注意</w:t>
            </w:r>
            <w:r w:rsidRPr="00345EB0">
              <w:rPr>
                <w:rFonts w:cs="Calibri" w:hint="eastAsia"/>
                <w:szCs w:val="24"/>
                <w:lang w:eastAsia="zh-CN"/>
              </w:rPr>
              <w:t>。</w:t>
            </w:r>
          </w:p>
        </w:tc>
        <w:tc>
          <w:tcPr>
            <w:tcW w:w="2187" w:type="dxa"/>
          </w:tcPr>
          <w:p w14:paraId="11B066B2"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一些成员认为，这一规定是适用的，还因为在预计中止业务时必须考虑开展适当协调的重要性。</w:t>
            </w:r>
          </w:p>
          <w:p w14:paraId="37607329"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部分成员认为，该条款并无益处，是多余的，或与《组织法》</w:t>
            </w:r>
            <w:r w:rsidRPr="00345EB0">
              <w:rPr>
                <w:rFonts w:cs="Calibri"/>
                <w:szCs w:val="24"/>
                <w:lang w:eastAsia="zh-CN"/>
              </w:rPr>
              <w:t>/</w:t>
            </w:r>
            <w:r w:rsidRPr="00345EB0">
              <w:rPr>
                <w:rFonts w:cs="Calibri"/>
                <w:szCs w:val="24"/>
                <w:lang w:eastAsia="zh-CN"/>
              </w:rPr>
              <w:t>《公约》的条款重复。</w:t>
            </w:r>
          </w:p>
        </w:tc>
        <w:tc>
          <w:tcPr>
            <w:tcW w:w="2220" w:type="dxa"/>
          </w:tcPr>
          <w:p w14:paraId="0A2EC417"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一些成员认为，该款是灵活的，适应新趋势和正在出现的问题；由于升级、维护或国情等不同原因。</w:t>
            </w:r>
          </w:p>
          <w:p w14:paraId="3F2551D0"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部分成员认为，该条款并无益处，是多余的，或与《组织法》</w:t>
            </w:r>
            <w:r w:rsidRPr="00345EB0">
              <w:rPr>
                <w:rFonts w:cs="Calibri"/>
                <w:szCs w:val="24"/>
                <w:lang w:eastAsia="zh-CN"/>
              </w:rPr>
              <w:t>/</w:t>
            </w:r>
            <w:r w:rsidRPr="00345EB0">
              <w:rPr>
                <w:rFonts w:cs="Calibri"/>
                <w:szCs w:val="24"/>
                <w:lang w:eastAsia="zh-CN"/>
              </w:rPr>
              <w:t>《公约》的条款重复。</w:t>
            </w:r>
          </w:p>
        </w:tc>
        <w:tc>
          <w:tcPr>
            <w:tcW w:w="2626" w:type="dxa"/>
          </w:tcPr>
          <w:p w14:paraId="15C07FE4"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一些成员认为，该款无需修改，因为它是适用和灵活的。</w:t>
            </w:r>
          </w:p>
          <w:p w14:paraId="14F713D0"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一些成员表示，该款并无必要，因为它不再是适用或灵活的。</w:t>
            </w:r>
          </w:p>
          <w:p w14:paraId="65BFDF10"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345EB0" w:rsidRPr="00BC3DBD" w14:paraId="28325432" w14:textId="77777777" w:rsidTr="00345EB0">
        <w:tc>
          <w:tcPr>
            <w:tcW w:w="1137" w:type="dxa"/>
          </w:tcPr>
          <w:p w14:paraId="21F09436" w14:textId="77777777" w:rsidR="00345EB0" w:rsidRPr="00345EB0"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345EB0">
              <w:rPr>
                <w:rFonts w:cs="Calibri"/>
                <w:szCs w:val="24"/>
                <w:lang w:eastAsia="zh-CN"/>
              </w:rPr>
              <w:lastRenderedPageBreak/>
              <w:t>70</w:t>
            </w:r>
          </w:p>
        </w:tc>
        <w:tc>
          <w:tcPr>
            <w:tcW w:w="3026" w:type="dxa"/>
          </w:tcPr>
          <w:p w14:paraId="25728D85" w14:textId="322ACF6A"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10.1</w:t>
            </w:r>
            <w:r w:rsidR="00265DCB">
              <w:rPr>
                <w:rFonts w:cs="Calibri"/>
                <w:b/>
                <w:szCs w:val="24"/>
                <w:lang w:eastAsia="zh-CN"/>
              </w:rPr>
              <w:t xml:space="preserve"> </w:t>
            </w:r>
            <w:r w:rsidRPr="00345EB0">
              <w:rPr>
                <w:rFonts w:cs="Calibri" w:hint="eastAsia"/>
                <w:b/>
                <w:szCs w:val="24"/>
                <w:lang w:eastAsia="zh-CN"/>
              </w:rPr>
              <w:t>秘书长须使用最适宜和最经济的手段，转发国际电信业务管理、操作或统计方面的资料。此类资料的分发须根据《组织法》、《公约》及本条款的相关规定，基于国际电联理事会或有权能的大会做出的决定，并考虑国际电联全会的结论或决定。如经成员国授权，资料可由经授权的运营机构直接转呈秘书长，然后须由秘书长予以转发。成员国应根据相关</w:t>
            </w:r>
            <w:r w:rsidRPr="00345EB0">
              <w:rPr>
                <w:rFonts w:cs="Calibri"/>
                <w:b/>
                <w:szCs w:val="24"/>
                <w:lang w:eastAsia="zh-CN"/>
              </w:rPr>
              <w:t>ITU-T</w:t>
            </w:r>
            <w:r w:rsidRPr="00345EB0">
              <w:rPr>
                <w:rFonts w:cs="Calibri" w:hint="eastAsia"/>
                <w:b/>
                <w:szCs w:val="24"/>
                <w:lang w:eastAsia="zh-CN"/>
              </w:rPr>
              <w:t>建议书，及时向秘书长转呈此类资料。</w:t>
            </w:r>
          </w:p>
        </w:tc>
        <w:tc>
          <w:tcPr>
            <w:tcW w:w="2802" w:type="dxa"/>
          </w:tcPr>
          <w:p w14:paraId="36AC001B" w14:textId="27EA9A9E"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345EB0">
              <w:rPr>
                <w:rFonts w:cs="Calibri"/>
                <w:szCs w:val="24"/>
                <w:lang w:eastAsia="zh-CN"/>
              </w:rPr>
              <w:t>8</w:t>
            </w:r>
            <w:r w:rsidR="00265DCB">
              <w:rPr>
                <w:rFonts w:cs="Calibri"/>
                <w:szCs w:val="24"/>
                <w:lang w:eastAsia="zh-CN"/>
              </w:rPr>
              <w:t xml:space="preserve"> </w:t>
            </w:r>
            <w:r w:rsidRPr="00345EB0">
              <w:rPr>
                <w:rFonts w:cs="Calibri"/>
                <w:szCs w:val="24"/>
                <w:lang w:eastAsia="zh-CN"/>
              </w:rPr>
              <w:t>秘书长应使用最适宜和经济的手段，转发各主管部门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345EB0">
              <w:rPr>
                <w:rFonts w:cs="Calibri"/>
                <w:szCs w:val="24"/>
                <w:lang w:eastAsia="zh-CN"/>
              </w:rPr>
              <w:t>提供的有关国际电信路由和业务方面的管理、操作、资费或统计性质的资料。这类资料应根据公约和本条的有关规定和行政理事会或相关的行政大会所作的决定并考虑国际咨询委员会全体会议的结论或决定予以转发。</w:t>
            </w:r>
          </w:p>
          <w:p w14:paraId="7F8CEF03" w14:textId="525E60F2"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345EB0">
              <w:rPr>
                <w:rFonts w:cs="Calibri"/>
                <w:szCs w:val="24"/>
                <w:lang w:eastAsia="zh-CN"/>
              </w:rPr>
              <w:t>*</w:t>
            </w:r>
            <w:r w:rsidR="00265DCB">
              <w:rPr>
                <w:rFonts w:cs="Calibri"/>
                <w:szCs w:val="24"/>
                <w:lang w:eastAsia="zh-CN"/>
              </w:rPr>
              <w:t xml:space="preserve"> </w:t>
            </w:r>
            <w:r w:rsidRPr="00345EB0">
              <w:rPr>
                <w:rFonts w:cs="Calibri"/>
                <w:szCs w:val="24"/>
                <w:lang w:eastAsia="zh-CN"/>
              </w:rPr>
              <w:t>或经认可的私营电信机构</w:t>
            </w:r>
          </w:p>
          <w:p w14:paraId="5CBA32CF"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tc>
        <w:tc>
          <w:tcPr>
            <w:tcW w:w="2187" w:type="dxa"/>
          </w:tcPr>
          <w:p w14:paraId="6E3C1E9D"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一些成员认为，这一规定是适用的；信息的协调和转发是国际电信</w:t>
            </w:r>
            <w:r w:rsidRPr="00345EB0">
              <w:rPr>
                <w:rFonts w:cs="Calibri"/>
                <w:szCs w:val="24"/>
                <w:lang w:eastAsia="zh-CN"/>
              </w:rPr>
              <w:t>/</w:t>
            </w:r>
            <w:r w:rsidRPr="00345EB0">
              <w:rPr>
                <w:rFonts w:cs="Calibri"/>
                <w:szCs w:val="24"/>
                <w:lang w:eastAsia="zh-CN"/>
              </w:rPr>
              <w:t>信息网络和业务传输和流动的基石，在当前和未来的电信</w:t>
            </w:r>
            <w:r w:rsidRPr="00345EB0">
              <w:rPr>
                <w:rFonts w:cs="Calibri"/>
                <w:szCs w:val="24"/>
                <w:lang w:eastAsia="zh-CN"/>
              </w:rPr>
              <w:t>/</w:t>
            </w:r>
            <w:r w:rsidRPr="00345EB0">
              <w:rPr>
                <w:rFonts w:cs="Calibri"/>
                <w:szCs w:val="24"/>
                <w:lang w:eastAsia="zh-CN"/>
              </w:rPr>
              <w:t>信息通信技术网络中发挥着至关重要的作用。</w:t>
            </w:r>
          </w:p>
          <w:p w14:paraId="136F7110"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5512863"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一些成员认为，该条款不支持适应新趋势和新问题，它与</w:t>
            </w:r>
            <w:r w:rsidRPr="00345EB0">
              <w:rPr>
                <w:rFonts w:cs="Calibri"/>
                <w:szCs w:val="24"/>
                <w:lang w:eastAsia="zh-CN"/>
              </w:rPr>
              <w:t>CS/CV</w:t>
            </w:r>
            <w:r w:rsidRPr="00345EB0">
              <w:rPr>
                <w:rFonts w:cs="Calibri"/>
                <w:szCs w:val="24"/>
                <w:lang w:eastAsia="zh-CN"/>
              </w:rPr>
              <w:t>的条款重复；这是国际电联职责的一项内容。</w:t>
            </w:r>
          </w:p>
        </w:tc>
        <w:tc>
          <w:tcPr>
            <w:tcW w:w="2220" w:type="dxa"/>
          </w:tcPr>
          <w:p w14:paraId="058732F0"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一些成员认为，该款是灵活的，适应新趋势和正在出现的问题；由于升级、维护或国情等不同原因。</w:t>
            </w:r>
          </w:p>
          <w:p w14:paraId="2EB9D3EA"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A0390B9"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一些成员认为，这一规定在适应新趋势和新问题方面没有提供灵活性，与</w:t>
            </w:r>
            <w:r w:rsidRPr="00345EB0">
              <w:rPr>
                <w:rFonts w:cs="Calibri"/>
                <w:szCs w:val="24"/>
                <w:lang w:eastAsia="zh-CN"/>
              </w:rPr>
              <w:t>CS/CV</w:t>
            </w:r>
            <w:r w:rsidRPr="00345EB0">
              <w:rPr>
                <w:rFonts w:cs="Calibri"/>
                <w:szCs w:val="24"/>
                <w:lang w:eastAsia="zh-CN"/>
              </w:rPr>
              <w:t>的规定重复，是国际电联职责的一项内容。</w:t>
            </w:r>
          </w:p>
        </w:tc>
        <w:tc>
          <w:tcPr>
            <w:tcW w:w="2626" w:type="dxa"/>
          </w:tcPr>
          <w:p w14:paraId="65D3E571"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一些成员认为，该款无需修改，因为它是适用和灵活的。</w:t>
            </w:r>
          </w:p>
          <w:p w14:paraId="0D1610E5"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292E9CD"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一些成员表示，该款并无必要，因为它不再是适用或灵活的。</w:t>
            </w:r>
          </w:p>
          <w:p w14:paraId="79201152"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E456B4D"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其他一些成员建议，该款需要更新，以反映在向最终用户提供电信</w:t>
            </w:r>
            <w:r w:rsidRPr="00345EB0">
              <w:rPr>
                <w:rFonts w:cs="Calibri"/>
                <w:szCs w:val="24"/>
                <w:lang w:eastAsia="zh-CN"/>
              </w:rPr>
              <w:t>/ICT</w:t>
            </w:r>
            <w:r w:rsidRPr="00345EB0">
              <w:rPr>
                <w:rFonts w:cs="Calibri"/>
                <w:szCs w:val="24"/>
                <w:lang w:eastAsia="zh-CN"/>
              </w:rPr>
              <w:t>业务方面发生的变化。</w:t>
            </w:r>
          </w:p>
        </w:tc>
      </w:tr>
      <w:tr w:rsidR="00345EB0" w:rsidRPr="00BC3DBD" w14:paraId="77DFD25E" w14:textId="77777777" w:rsidTr="00345EB0">
        <w:tc>
          <w:tcPr>
            <w:tcW w:w="1137" w:type="dxa"/>
          </w:tcPr>
          <w:p w14:paraId="2DD4D93B" w14:textId="77777777" w:rsidR="00345EB0" w:rsidRPr="00345EB0"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345EB0">
              <w:rPr>
                <w:rFonts w:cs="Calibri"/>
                <w:szCs w:val="24"/>
                <w:lang w:eastAsia="zh-CN"/>
              </w:rPr>
              <w:t>71</w:t>
            </w:r>
          </w:p>
        </w:tc>
        <w:tc>
          <w:tcPr>
            <w:tcW w:w="3026" w:type="dxa"/>
          </w:tcPr>
          <w:p w14:paraId="599E88D2" w14:textId="41598EFD"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11.1</w:t>
            </w:r>
            <w:r w:rsidR="00265DCB">
              <w:rPr>
                <w:rFonts w:cs="Calibri"/>
                <w:b/>
                <w:szCs w:val="24"/>
                <w:lang w:eastAsia="zh-CN"/>
              </w:rPr>
              <w:t xml:space="preserve"> </w:t>
            </w:r>
            <w:r w:rsidRPr="00345EB0">
              <w:rPr>
                <w:rFonts w:cs="Calibri"/>
                <w:b/>
                <w:szCs w:val="24"/>
                <w:lang w:eastAsia="zh-CN"/>
              </w:rPr>
              <w:t>鼓励成员国在考虑相关</w:t>
            </w:r>
            <w:r w:rsidRPr="00345EB0">
              <w:rPr>
                <w:rFonts w:cs="Calibri"/>
                <w:b/>
                <w:szCs w:val="24"/>
                <w:lang w:eastAsia="zh-CN"/>
              </w:rPr>
              <w:t>ITU-T</w:t>
            </w:r>
            <w:r w:rsidRPr="00345EB0">
              <w:rPr>
                <w:rFonts w:cs="Calibri"/>
                <w:b/>
                <w:szCs w:val="24"/>
                <w:lang w:eastAsia="zh-CN"/>
              </w:rPr>
              <w:t>建议书的基础上，采用节能和处理电子废弃物的最佳做法</w:t>
            </w:r>
            <w:r w:rsidRPr="00345EB0">
              <w:rPr>
                <w:rFonts w:cs="Calibri" w:hint="eastAsia"/>
                <w:b/>
                <w:szCs w:val="24"/>
                <w:lang w:eastAsia="zh-CN"/>
              </w:rPr>
              <w:t>。</w:t>
            </w:r>
          </w:p>
        </w:tc>
        <w:tc>
          <w:tcPr>
            <w:tcW w:w="2802" w:type="dxa"/>
          </w:tcPr>
          <w:p w14:paraId="31F3B8B5"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tc>
        <w:tc>
          <w:tcPr>
            <w:tcW w:w="2187" w:type="dxa"/>
          </w:tcPr>
          <w:p w14:paraId="6E01B81D"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一些成员认为，该款无需修改，因为它是适用的。</w:t>
            </w:r>
            <w:r w:rsidRPr="00345EB0">
              <w:rPr>
                <w:rFonts w:cs="Calibri"/>
                <w:szCs w:val="24"/>
                <w:lang w:eastAsia="zh-CN"/>
              </w:rPr>
              <w:t>2012</w:t>
            </w:r>
            <w:r w:rsidRPr="00345EB0">
              <w:rPr>
                <w:rFonts w:cs="Calibri"/>
                <w:szCs w:val="24"/>
                <w:lang w:eastAsia="zh-CN"/>
              </w:rPr>
              <w:t>年版</w:t>
            </w:r>
            <w:r w:rsidRPr="00345EB0">
              <w:rPr>
                <w:rFonts w:cs="Calibri"/>
                <w:szCs w:val="24"/>
                <w:lang w:eastAsia="zh-CN"/>
              </w:rPr>
              <w:t>ITR</w:t>
            </w:r>
            <w:r w:rsidRPr="00345EB0">
              <w:rPr>
                <w:rFonts w:cs="Calibri"/>
                <w:szCs w:val="24"/>
                <w:lang w:eastAsia="zh-CN"/>
              </w:rPr>
              <w:t>第</w:t>
            </w:r>
            <w:r w:rsidRPr="00345EB0">
              <w:rPr>
                <w:rFonts w:cs="Calibri"/>
                <w:szCs w:val="24"/>
                <w:lang w:eastAsia="zh-CN"/>
              </w:rPr>
              <w:t>11</w:t>
            </w:r>
            <w:r w:rsidRPr="00345EB0">
              <w:rPr>
                <w:rFonts w:cs="Calibri"/>
                <w:szCs w:val="24"/>
                <w:lang w:eastAsia="zh-CN"/>
              </w:rPr>
              <w:t>条的规定反映了联合国及其它国际组织广泛认可的决议条</w:t>
            </w:r>
            <w:r w:rsidRPr="00345EB0">
              <w:rPr>
                <w:rFonts w:cs="Calibri"/>
                <w:szCs w:val="24"/>
                <w:lang w:eastAsia="zh-CN"/>
              </w:rPr>
              <w:lastRenderedPageBreak/>
              <w:t>款以及许多国际电联成员国在环境保护方面的立法。此外，参引国际电联而不是</w:t>
            </w:r>
            <w:r w:rsidRPr="00345EB0">
              <w:rPr>
                <w:rFonts w:cs="Calibri"/>
                <w:szCs w:val="24"/>
                <w:lang w:eastAsia="zh-CN"/>
              </w:rPr>
              <w:t>ITU-T</w:t>
            </w:r>
            <w:r w:rsidRPr="00345EB0">
              <w:rPr>
                <w:rFonts w:cs="Calibri"/>
                <w:szCs w:val="24"/>
                <w:lang w:eastAsia="zh-CN"/>
              </w:rPr>
              <w:t>建议书似乎更为适宜，因为此条所涵盖的问题涉及所有电信</w:t>
            </w:r>
            <w:r w:rsidRPr="00345EB0">
              <w:rPr>
                <w:rFonts w:cs="Calibri"/>
                <w:szCs w:val="24"/>
                <w:lang w:eastAsia="zh-CN"/>
              </w:rPr>
              <w:t>/ICT</w:t>
            </w:r>
            <w:r w:rsidRPr="00345EB0">
              <w:rPr>
                <w:rFonts w:cs="Calibri"/>
                <w:szCs w:val="24"/>
                <w:lang w:eastAsia="zh-CN"/>
              </w:rPr>
              <w:t>设备、系统和网络。</w:t>
            </w:r>
          </w:p>
          <w:p w14:paraId="530131DC"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FE2B28A" w14:textId="1731F4B8"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一些成员也指出，随着世界日益依赖电信</w:t>
            </w:r>
            <w:r w:rsidRPr="00345EB0">
              <w:rPr>
                <w:rFonts w:cs="Calibri"/>
                <w:szCs w:val="24"/>
                <w:lang w:eastAsia="zh-CN"/>
              </w:rPr>
              <w:t>/</w:t>
            </w:r>
            <w:r w:rsidRPr="00345EB0">
              <w:rPr>
                <w:rFonts w:cs="Calibri"/>
                <w:szCs w:val="24"/>
                <w:lang w:eastAsia="zh-CN"/>
              </w:rPr>
              <w:t>信息通信技术网络和业务，采纳全球电子废弃物和节能战略比以往任何时候都更有必要。他们认为，这一条可以与可持续发展目标</w:t>
            </w:r>
            <w:r w:rsidRPr="00345EB0">
              <w:rPr>
                <w:rFonts w:cs="Calibri"/>
                <w:szCs w:val="24"/>
                <w:lang w:eastAsia="zh-CN"/>
              </w:rPr>
              <w:t>7</w:t>
            </w:r>
            <w:r w:rsidRPr="00345EB0">
              <w:rPr>
                <w:rFonts w:cs="Calibri"/>
                <w:szCs w:val="24"/>
                <w:lang w:eastAsia="zh-CN"/>
              </w:rPr>
              <w:t>（经济适用的清洁能源</w:t>
            </w:r>
            <w:r w:rsidR="002C1000">
              <w:rPr>
                <w:rFonts w:cs="Calibri"/>
                <w:szCs w:val="24"/>
                <w:lang w:eastAsia="zh-CN"/>
              </w:rPr>
              <w:t>）</w:t>
            </w:r>
            <w:r w:rsidRPr="00345EB0">
              <w:rPr>
                <w:rFonts w:cs="Calibri"/>
                <w:szCs w:val="24"/>
                <w:lang w:eastAsia="zh-CN"/>
              </w:rPr>
              <w:t>、可持续发展目标</w:t>
            </w:r>
            <w:r w:rsidRPr="00345EB0">
              <w:rPr>
                <w:rFonts w:cs="Calibri"/>
                <w:szCs w:val="24"/>
                <w:lang w:eastAsia="zh-CN"/>
              </w:rPr>
              <w:t>8</w:t>
            </w:r>
            <w:r w:rsidRPr="00345EB0">
              <w:rPr>
                <w:rFonts w:cs="Calibri"/>
                <w:szCs w:val="24"/>
                <w:lang w:eastAsia="zh-CN"/>
              </w:rPr>
              <w:t>（体面工作</w:t>
            </w:r>
            <w:r w:rsidRPr="00345EB0">
              <w:rPr>
                <w:rFonts w:cs="Calibri"/>
                <w:szCs w:val="24"/>
                <w:lang w:eastAsia="zh-CN"/>
              </w:rPr>
              <w:lastRenderedPageBreak/>
              <w:t>和经济增长</w:t>
            </w:r>
            <w:r w:rsidR="002C1000">
              <w:rPr>
                <w:rFonts w:cs="Calibri"/>
                <w:szCs w:val="24"/>
                <w:lang w:eastAsia="zh-CN"/>
              </w:rPr>
              <w:t>）</w:t>
            </w:r>
            <w:r w:rsidRPr="00345EB0">
              <w:rPr>
                <w:rFonts w:cs="Calibri"/>
                <w:szCs w:val="24"/>
                <w:lang w:eastAsia="zh-CN"/>
              </w:rPr>
              <w:t>、可持续发展战略目标</w:t>
            </w:r>
            <w:r w:rsidRPr="00345EB0">
              <w:rPr>
                <w:rFonts w:cs="Calibri"/>
                <w:szCs w:val="24"/>
                <w:lang w:eastAsia="zh-CN"/>
              </w:rPr>
              <w:t>11</w:t>
            </w:r>
            <w:r w:rsidRPr="00345EB0">
              <w:rPr>
                <w:rFonts w:cs="Calibri"/>
                <w:szCs w:val="24"/>
                <w:lang w:eastAsia="zh-CN"/>
              </w:rPr>
              <w:t>（可持续城市和社区</w:t>
            </w:r>
            <w:r w:rsidR="002C1000">
              <w:rPr>
                <w:rFonts w:cs="Calibri"/>
                <w:szCs w:val="24"/>
                <w:lang w:eastAsia="zh-CN"/>
              </w:rPr>
              <w:t>）</w:t>
            </w:r>
            <w:r w:rsidRPr="00345EB0">
              <w:rPr>
                <w:rFonts w:cs="Calibri"/>
                <w:szCs w:val="24"/>
                <w:lang w:eastAsia="zh-CN"/>
              </w:rPr>
              <w:t>和</w:t>
            </w:r>
            <w:r w:rsidRPr="00345EB0">
              <w:rPr>
                <w:rFonts w:cs="Calibri"/>
                <w:szCs w:val="24"/>
                <w:lang w:eastAsia="zh-CN"/>
              </w:rPr>
              <w:t>12</w:t>
            </w:r>
            <w:r w:rsidRPr="00345EB0">
              <w:rPr>
                <w:rFonts w:cs="Calibri"/>
                <w:szCs w:val="24"/>
                <w:lang w:eastAsia="zh-CN"/>
              </w:rPr>
              <w:t>（负责任的消费和生产</w:t>
            </w:r>
            <w:r w:rsidR="002C1000">
              <w:rPr>
                <w:rFonts w:cs="Calibri"/>
                <w:szCs w:val="24"/>
                <w:lang w:eastAsia="zh-CN"/>
              </w:rPr>
              <w:t>）</w:t>
            </w:r>
            <w:r w:rsidRPr="00345EB0">
              <w:rPr>
                <w:rFonts w:cs="Calibri"/>
                <w:szCs w:val="24"/>
                <w:lang w:eastAsia="zh-CN"/>
              </w:rPr>
              <w:t>联系起来。</w:t>
            </w:r>
          </w:p>
          <w:p w14:paraId="66E84E5E"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9135E43"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有些成员认为，这项规定没有必要，因为它已不再适用。他们进一步指出，</w:t>
            </w:r>
            <w:r w:rsidRPr="00345EB0">
              <w:rPr>
                <w:rFonts w:cs="Calibri" w:hint="eastAsia"/>
                <w:szCs w:val="24"/>
                <w:lang w:eastAsia="zh-CN"/>
              </w:rPr>
              <w:t>第</w:t>
            </w:r>
            <w:r w:rsidRPr="00345EB0">
              <w:rPr>
                <w:rFonts w:cs="Calibri"/>
                <w:szCs w:val="24"/>
                <w:lang w:eastAsia="zh-CN"/>
              </w:rPr>
              <w:t>11</w:t>
            </w:r>
            <w:r w:rsidRPr="00345EB0">
              <w:rPr>
                <w:rFonts w:cs="Calibri" w:hint="eastAsia"/>
                <w:szCs w:val="24"/>
                <w:lang w:eastAsia="zh-CN"/>
              </w:rPr>
              <w:t>条</w:t>
            </w:r>
            <w:r w:rsidRPr="00345EB0">
              <w:rPr>
                <w:rFonts w:cs="Calibri"/>
                <w:szCs w:val="24"/>
                <w:lang w:eastAsia="zh-CN"/>
              </w:rPr>
              <w:t>的规定</w:t>
            </w:r>
            <w:r w:rsidRPr="00345EB0">
              <w:rPr>
                <w:rFonts w:cs="Calibri" w:hint="eastAsia"/>
                <w:szCs w:val="24"/>
                <w:lang w:eastAsia="zh-CN"/>
              </w:rPr>
              <w:t>虽然用意良好，</w:t>
            </w:r>
            <w:r w:rsidRPr="00345EB0">
              <w:rPr>
                <w:rFonts w:cs="Calibri"/>
                <w:szCs w:val="24"/>
                <w:lang w:eastAsia="zh-CN"/>
              </w:rPr>
              <w:t>但</w:t>
            </w:r>
            <w:r w:rsidRPr="00345EB0">
              <w:rPr>
                <w:rFonts w:cs="Calibri" w:hint="eastAsia"/>
                <w:szCs w:val="24"/>
                <w:lang w:eastAsia="zh-CN"/>
              </w:rPr>
              <w:t>重复了全权代表大会决议等其他地方已经提出的要点，没有必要列入《国际电信规则》这样的条约。</w:t>
            </w:r>
          </w:p>
          <w:p w14:paraId="771422AD"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A834E3E"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86" w:name="_Hlk68702071"/>
            <w:r w:rsidRPr="00345EB0">
              <w:rPr>
                <w:rFonts w:cs="Calibri"/>
                <w:szCs w:val="24"/>
                <w:lang w:eastAsia="zh-CN"/>
              </w:rPr>
              <w:t>一些成员建议，该款需要更新，以反映在向最终用户提</w:t>
            </w:r>
            <w:r w:rsidRPr="00345EB0">
              <w:rPr>
                <w:rFonts w:cs="Calibri"/>
                <w:szCs w:val="24"/>
                <w:lang w:eastAsia="zh-CN"/>
              </w:rPr>
              <w:lastRenderedPageBreak/>
              <w:t>供电信</w:t>
            </w:r>
            <w:r w:rsidRPr="00345EB0">
              <w:rPr>
                <w:rFonts w:cs="Calibri"/>
                <w:szCs w:val="24"/>
                <w:lang w:eastAsia="zh-CN"/>
              </w:rPr>
              <w:t>/ICT</w:t>
            </w:r>
            <w:r w:rsidRPr="00345EB0">
              <w:rPr>
                <w:rFonts w:cs="Calibri"/>
                <w:szCs w:val="24"/>
                <w:lang w:eastAsia="zh-CN"/>
              </w:rPr>
              <w:t>业务方面发生的变化。</w:t>
            </w:r>
          </w:p>
          <w:p w14:paraId="7A5D830D" w14:textId="2FD16AC3"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有些成员认为，</w:t>
            </w:r>
            <w:r w:rsidR="00FF1663" w:rsidRPr="00FF1663">
              <w:rPr>
                <w:rFonts w:ascii="SimSun" w:hAnsi="SimSun" w:cs="Calibri"/>
                <w:szCs w:val="24"/>
                <w:lang w:eastAsia="zh-CN"/>
              </w:rPr>
              <w:t>“</w:t>
            </w:r>
            <w:r w:rsidRPr="00345EB0">
              <w:rPr>
                <w:rFonts w:cs="Calibri"/>
                <w:szCs w:val="24"/>
                <w:lang w:eastAsia="zh-CN"/>
              </w:rPr>
              <w:t>鼓励成员国采用</w:t>
            </w:r>
            <w:r w:rsidR="00FF1663" w:rsidRPr="00FF1663">
              <w:rPr>
                <w:rFonts w:ascii="SimSun" w:hAnsi="SimSun" w:cs="Calibri"/>
                <w:szCs w:val="24"/>
                <w:lang w:eastAsia="zh-CN"/>
              </w:rPr>
              <w:t>”</w:t>
            </w:r>
            <w:r w:rsidRPr="00345EB0">
              <w:rPr>
                <w:rFonts w:cs="Calibri"/>
                <w:szCs w:val="24"/>
                <w:lang w:eastAsia="zh-CN"/>
              </w:rPr>
              <w:t>在法律上无法执行，因此无助于网络和业务的发展。此外，他们还认为，这一条没有必要，因为《巴塞尔公约》已经涵盖了这一问题。</w:t>
            </w:r>
            <w:bookmarkEnd w:id="186"/>
            <w:r w:rsidRPr="00345EB0">
              <w:rPr>
                <w:rFonts w:cs="Calibri"/>
                <w:szCs w:val="24"/>
                <w:lang w:eastAsia="zh-CN"/>
              </w:rPr>
              <w:t>此外，对</w:t>
            </w:r>
            <w:r w:rsidRPr="00345EB0">
              <w:rPr>
                <w:rFonts w:cs="Calibri"/>
                <w:szCs w:val="24"/>
                <w:lang w:eastAsia="zh-CN"/>
              </w:rPr>
              <w:t>ITU-T</w:t>
            </w:r>
            <w:r w:rsidRPr="00345EB0">
              <w:rPr>
                <w:rFonts w:cs="Calibri"/>
                <w:szCs w:val="24"/>
                <w:lang w:eastAsia="zh-CN"/>
              </w:rPr>
              <w:t>建议书的</w:t>
            </w:r>
            <w:proofErr w:type="gramStart"/>
            <w:r w:rsidRPr="00345EB0">
              <w:rPr>
                <w:rFonts w:cs="Calibri"/>
                <w:szCs w:val="24"/>
                <w:lang w:eastAsia="zh-CN"/>
              </w:rPr>
              <w:t>参引可</w:t>
            </w:r>
            <w:proofErr w:type="gramEnd"/>
            <w:r w:rsidRPr="00345EB0">
              <w:rPr>
                <w:rFonts w:cs="Calibri"/>
                <w:szCs w:val="24"/>
                <w:lang w:eastAsia="zh-CN"/>
              </w:rPr>
              <w:t>引发监管环境的混淆不清。</w:t>
            </w:r>
          </w:p>
        </w:tc>
        <w:tc>
          <w:tcPr>
            <w:tcW w:w="2220" w:type="dxa"/>
          </w:tcPr>
          <w:p w14:paraId="70798474"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lastRenderedPageBreak/>
              <w:t>一些成员认为，该款无需修改，因为它是适用的。</w:t>
            </w:r>
            <w:r w:rsidRPr="00345EB0">
              <w:rPr>
                <w:rFonts w:cs="Calibri"/>
                <w:szCs w:val="24"/>
                <w:lang w:eastAsia="zh-CN"/>
              </w:rPr>
              <w:t>2012</w:t>
            </w:r>
            <w:r w:rsidRPr="00345EB0">
              <w:rPr>
                <w:rFonts w:cs="Calibri"/>
                <w:szCs w:val="24"/>
                <w:lang w:eastAsia="zh-CN"/>
              </w:rPr>
              <w:t>年版</w:t>
            </w:r>
            <w:r w:rsidRPr="00345EB0">
              <w:rPr>
                <w:rFonts w:cs="Calibri"/>
                <w:szCs w:val="24"/>
                <w:lang w:eastAsia="zh-CN"/>
              </w:rPr>
              <w:t>ITR</w:t>
            </w:r>
            <w:r w:rsidRPr="00345EB0">
              <w:rPr>
                <w:rFonts w:cs="Calibri"/>
                <w:szCs w:val="24"/>
                <w:lang w:eastAsia="zh-CN"/>
              </w:rPr>
              <w:t>第</w:t>
            </w:r>
            <w:r w:rsidRPr="00345EB0">
              <w:rPr>
                <w:rFonts w:cs="Calibri"/>
                <w:szCs w:val="24"/>
                <w:lang w:eastAsia="zh-CN"/>
              </w:rPr>
              <w:t>11</w:t>
            </w:r>
            <w:r w:rsidRPr="00345EB0">
              <w:rPr>
                <w:rFonts w:cs="Calibri"/>
                <w:szCs w:val="24"/>
                <w:lang w:eastAsia="zh-CN"/>
              </w:rPr>
              <w:t>条的规定反映了联合国及其它国际组织广泛认可的决议条款</w:t>
            </w:r>
            <w:r w:rsidRPr="00345EB0">
              <w:rPr>
                <w:rFonts w:cs="Calibri"/>
                <w:szCs w:val="24"/>
                <w:lang w:eastAsia="zh-CN"/>
              </w:rPr>
              <w:lastRenderedPageBreak/>
              <w:t>以及许多国际电联成员国在环境保护方面的立法。此外，参引国际电联而不是</w:t>
            </w:r>
            <w:r w:rsidRPr="00345EB0">
              <w:rPr>
                <w:rFonts w:cs="Calibri"/>
                <w:szCs w:val="24"/>
                <w:lang w:eastAsia="zh-CN"/>
              </w:rPr>
              <w:t>ITU-T</w:t>
            </w:r>
            <w:r w:rsidRPr="00345EB0">
              <w:rPr>
                <w:rFonts w:cs="Calibri"/>
                <w:szCs w:val="24"/>
                <w:lang w:eastAsia="zh-CN"/>
              </w:rPr>
              <w:t>建议书似乎更为适宜，因为此条所涵盖的问题涉及所有电信</w:t>
            </w:r>
            <w:r w:rsidRPr="00345EB0">
              <w:rPr>
                <w:rFonts w:cs="Calibri"/>
                <w:szCs w:val="24"/>
                <w:lang w:eastAsia="zh-CN"/>
              </w:rPr>
              <w:t>/ICT</w:t>
            </w:r>
            <w:r w:rsidRPr="00345EB0">
              <w:rPr>
                <w:rFonts w:cs="Calibri"/>
                <w:szCs w:val="24"/>
                <w:lang w:eastAsia="zh-CN"/>
              </w:rPr>
              <w:t>设备、系统和网络。</w:t>
            </w:r>
          </w:p>
          <w:p w14:paraId="00DB445D"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6DA5EC0" w14:textId="09D6C66F"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一些成员也指出，随着世界日益依赖电信</w:t>
            </w:r>
            <w:r w:rsidRPr="00345EB0">
              <w:rPr>
                <w:rFonts w:cs="Calibri"/>
                <w:szCs w:val="24"/>
                <w:lang w:eastAsia="zh-CN"/>
              </w:rPr>
              <w:t>/</w:t>
            </w:r>
            <w:r w:rsidRPr="00345EB0">
              <w:rPr>
                <w:rFonts w:cs="Calibri"/>
                <w:szCs w:val="24"/>
                <w:lang w:eastAsia="zh-CN"/>
              </w:rPr>
              <w:t>信息通信技术网络和业务，采纳全球电子废弃物和节能战略比以往任何时候都更有必要。他们认为，这一条可以与可持续发展目标</w:t>
            </w:r>
            <w:r w:rsidRPr="00345EB0">
              <w:rPr>
                <w:rFonts w:cs="Calibri"/>
                <w:szCs w:val="24"/>
                <w:lang w:eastAsia="zh-CN"/>
              </w:rPr>
              <w:t>7</w:t>
            </w:r>
            <w:r w:rsidRPr="00345EB0">
              <w:rPr>
                <w:rFonts w:cs="Calibri"/>
                <w:szCs w:val="24"/>
                <w:lang w:eastAsia="zh-CN"/>
              </w:rPr>
              <w:t>（经济适用的清洁能源</w:t>
            </w:r>
            <w:r w:rsidR="002C1000">
              <w:rPr>
                <w:rFonts w:cs="Calibri"/>
                <w:szCs w:val="24"/>
                <w:lang w:eastAsia="zh-CN"/>
              </w:rPr>
              <w:t>）</w:t>
            </w:r>
            <w:r w:rsidRPr="00345EB0">
              <w:rPr>
                <w:rFonts w:cs="Calibri"/>
                <w:szCs w:val="24"/>
                <w:lang w:eastAsia="zh-CN"/>
              </w:rPr>
              <w:t>、可持续发展目标</w:t>
            </w:r>
            <w:r w:rsidRPr="00345EB0">
              <w:rPr>
                <w:rFonts w:cs="Calibri"/>
                <w:szCs w:val="24"/>
                <w:lang w:eastAsia="zh-CN"/>
              </w:rPr>
              <w:t>8</w:t>
            </w:r>
            <w:r w:rsidRPr="00345EB0">
              <w:rPr>
                <w:rFonts w:cs="Calibri"/>
                <w:szCs w:val="24"/>
                <w:lang w:eastAsia="zh-CN"/>
              </w:rPr>
              <w:t>（体面工作</w:t>
            </w:r>
            <w:r w:rsidRPr="00345EB0">
              <w:rPr>
                <w:rFonts w:cs="Calibri"/>
                <w:szCs w:val="24"/>
                <w:lang w:eastAsia="zh-CN"/>
              </w:rPr>
              <w:lastRenderedPageBreak/>
              <w:t>和经济增长</w:t>
            </w:r>
            <w:r w:rsidR="002C1000">
              <w:rPr>
                <w:rFonts w:cs="Calibri"/>
                <w:szCs w:val="24"/>
                <w:lang w:eastAsia="zh-CN"/>
              </w:rPr>
              <w:t>）</w:t>
            </w:r>
            <w:r w:rsidRPr="00345EB0">
              <w:rPr>
                <w:rFonts w:cs="Calibri"/>
                <w:szCs w:val="24"/>
                <w:lang w:eastAsia="zh-CN"/>
              </w:rPr>
              <w:t>、可持续发展战略目标</w:t>
            </w:r>
            <w:r w:rsidRPr="00345EB0">
              <w:rPr>
                <w:rFonts w:cs="Calibri"/>
                <w:szCs w:val="24"/>
                <w:lang w:eastAsia="zh-CN"/>
              </w:rPr>
              <w:t>11</w:t>
            </w:r>
            <w:r w:rsidRPr="00345EB0">
              <w:rPr>
                <w:rFonts w:cs="Calibri"/>
                <w:szCs w:val="24"/>
                <w:lang w:eastAsia="zh-CN"/>
              </w:rPr>
              <w:t>（可持续城市和社区</w:t>
            </w:r>
            <w:r w:rsidR="002C1000">
              <w:rPr>
                <w:rFonts w:cs="Calibri"/>
                <w:szCs w:val="24"/>
                <w:lang w:eastAsia="zh-CN"/>
              </w:rPr>
              <w:t>）</w:t>
            </w:r>
            <w:r w:rsidRPr="00345EB0">
              <w:rPr>
                <w:rFonts w:cs="Calibri"/>
                <w:szCs w:val="24"/>
                <w:lang w:eastAsia="zh-CN"/>
              </w:rPr>
              <w:t>和</w:t>
            </w:r>
            <w:r w:rsidRPr="00345EB0">
              <w:rPr>
                <w:rFonts w:cs="Calibri"/>
                <w:szCs w:val="24"/>
                <w:lang w:eastAsia="zh-CN"/>
              </w:rPr>
              <w:t>12</w:t>
            </w:r>
            <w:r w:rsidRPr="00345EB0">
              <w:rPr>
                <w:rFonts w:cs="Calibri"/>
                <w:szCs w:val="24"/>
                <w:lang w:eastAsia="zh-CN"/>
              </w:rPr>
              <w:t>（负责任的消费和生产</w:t>
            </w:r>
            <w:r w:rsidR="002C1000">
              <w:rPr>
                <w:rFonts w:cs="Calibri"/>
                <w:szCs w:val="24"/>
                <w:lang w:eastAsia="zh-CN"/>
              </w:rPr>
              <w:t>）</w:t>
            </w:r>
            <w:r w:rsidRPr="00345EB0">
              <w:rPr>
                <w:rFonts w:cs="Calibri"/>
                <w:szCs w:val="24"/>
                <w:lang w:eastAsia="zh-CN"/>
              </w:rPr>
              <w:t>联系起来，且该条具有足够的灵活性，能够适应当前和新的信息通信技术发展趋势和需要。</w:t>
            </w:r>
          </w:p>
          <w:p w14:paraId="3271EA15"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72DF015"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有些成员认为，这项规定没有必要，因为它已不再具有灵活性。</w:t>
            </w:r>
            <w:r w:rsidRPr="00345EB0">
              <w:rPr>
                <w:rFonts w:cs="Calibri"/>
                <w:szCs w:val="24"/>
                <w:lang w:eastAsia="zh-CN"/>
              </w:rPr>
              <w:t xml:space="preserve"> </w:t>
            </w:r>
            <w:r w:rsidRPr="00345EB0">
              <w:rPr>
                <w:rFonts w:cs="Calibri"/>
                <w:szCs w:val="24"/>
                <w:lang w:eastAsia="zh-CN"/>
              </w:rPr>
              <w:t>他们进一步指出，第</w:t>
            </w:r>
            <w:r w:rsidRPr="00345EB0">
              <w:rPr>
                <w:rFonts w:cs="Calibri"/>
                <w:szCs w:val="24"/>
                <w:lang w:eastAsia="zh-CN"/>
              </w:rPr>
              <w:t>11</w:t>
            </w:r>
            <w:r w:rsidRPr="00345EB0">
              <w:rPr>
                <w:rFonts w:cs="Calibri"/>
                <w:szCs w:val="24"/>
                <w:lang w:eastAsia="zh-CN"/>
              </w:rPr>
              <w:t>条的规定虽然用意良好，但重复了全权代表大会决议等其他地方已经提出的要点，没有必要列入《国际电信规则》这样的条约。</w:t>
            </w:r>
          </w:p>
          <w:p w14:paraId="18604846"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0C15576"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87" w:name="_Hlk68702086"/>
            <w:r w:rsidRPr="00345EB0">
              <w:rPr>
                <w:rFonts w:cs="Calibri"/>
                <w:szCs w:val="24"/>
                <w:lang w:eastAsia="zh-CN"/>
              </w:rPr>
              <w:t>一些成员建议，该款需要更新，以反映在向最终用户提供电信</w:t>
            </w:r>
            <w:r w:rsidRPr="00345EB0">
              <w:rPr>
                <w:rFonts w:cs="Calibri"/>
                <w:szCs w:val="24"/>
                <w:lang w:eastAsia="zh-CN"/>
              </w:rPr>
              <w:t>/ICT</w:t>
            </w:r>
            <w:r w:rsidRPr="00345EB0">
              <w:rPr>
                <w:rFonts w:cs="Calibri"/>
                <w:szCs w:val="24"/>
                <w:lang w:eastAsia="zh-CN"/>
              </w:rPr>
              <w:t>业务方面发生的变化。</w:t>
            </w:r>
          </w:p>
          <w:p w14:paraId="53F853E7"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8B79C0E" w14:textId="47CD9A6E"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有些成员认为，</w:t>
            </w:r>
            <w:r w:rsidR="00FF1663" w:rsidRPr="00FF1663">
              <w:rPr>
                <w:rFonts w:ascii="SimSun" w:hAnsi="SimSun" w:cs="Calibri"/>
                <w:szCs w:val="24"/>
                <w:lang w:eastAsia="zh-CN"/>
              </w:rPr>
              <w:t>“</w:t>
            </w:r>
            <w:r w:rsidRPr="00345EB0">
              <w:rPr>
                <w:rFonts w:cs="Calibri"/>
                <w:szCs w:val="24"/>
                <w:lang w:eastAsia="zh-CN"/>
              </w:rPr>
              <w:t>鼓励成员国采用</w:t>
            </w:r>
            <w:r w:rsidR="00FF1663" w:rsidRPr="00FF1663">
              <w:rPr>
                <w:rFonts w:ascii="SimSun" w:hAnsi="SimSun" w:cs="Calibri"/>
                <w:szCs w:val="24"/>
                <w:lang w:eastAsia="zh-CN"/>
              </w:rPr>
              <w:t>”</w:t>
            </w:r>
            <w:r w:rsidRPr="00345EB0">
              <w:rPr>
                <w:rFonts w:cs="Calibri"/>
                <w:szCs w:val="24"/>
                <w:lang w:eastAsia="zh-CN"/>
              </w:rPr>
              <w:t>在法律上无法执行，因此无助于网络和业务的发展。</w:t>
            </w:r>
            <w:bookmarkEnd w:id="187"/>
            <w:r w:rsidRPr="00345EB0">
              <w:rPr>
                <w:rFonts w:cs="Calibri"/>
                <w:szCs w:val="24"/>
                <w:lang w:eastAsia="zh-CN"/>
              </w:rPr>
              <w:t>这一规定没有必要，因为《巴塞尔公约》已涵盖该问题。对</w:t>
            </w:r>
            <w:r w:rsidRPr="00345EB0">
              <w:rPr>
                <w:rFonts w:cs="Calibri"/>
                <w:szCs w:val="24"/>
                <w:lang w:eastAsia="zh-CN"/>
              </w:rPr>
              <w:t>ITU-T</w:t>
            </w:r>
            <w:r w:rsidRPr="00345EB0">
              <w:rPr>
                <w:rFonts w:cs="Calibri"/>
                <w:szCs w:val="24"/>
                <w:lang w:eastAsia="zh-CN"/>
              </w:rPr>
              <w:t>建议书的</w:t>
            </w:r>
            <w:proofErr w:type="gramStart"/>
            <w:r w:rsidRPr="00345EB0">
              <w:rPr>
                <w:rFonts w:cs="Calibri"/>
                <w:szCs w:val="24"/>
                <w:lang w:eastAsia="zh-CN"/>
              </w:rPr>
              <w:t>参引可</w:t>
            </w:r>
            <w:proofErr w:type="gramEnd"/>
            <w:r w:rsidRPr="00345EB0">
              <w:rPr>
                <w:rFonts w:cs="Calibri"/>
                <w:szCs w:val="24"/>
                <w:lang w:eastAsia="zh-CN"/>
              </w:rPr>
              <w:t>引发监管环境的混淆不清。</w:t>
            </w:r>
          </w:p>
        </w:tc>
        <w:tc>
          <w:tcPr>
            <w:tcW w:w="2626" w:type="dxa"/>
          </w:tcPr>
          <w:p w14:paraId="36EACECE"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lastRenderedPageBreak/>
              <w:t>一些成员认为，该款无需修改，因为它是适用和灵活的。</w:t>
            </w:r>
          </w:p>
          <w:p w14:paraId="690C8947"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0FB5DD5"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一些成员表示，该款并无必要，因为它不再是适用或灵活的。</w:t>
            </w:r>
          </w:p>
          <w:p w14:paraId="664B8393"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A039E60"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其他一些成员建议，该款需要更新，以反映在向最终用户提供电信</w:t>
            </w:r>
            <w:r w:rsidRPr="00345EB0">
              <w:rPr>
                <w:rFonts w:cs="Calibri"/>
                <w:szCs w:val="24"/>
                <w:lang w:eastAsia="zh-CN"/>
              </w:rPr>
              <w:t>/ICT</w:t>
            </w:r>
            <w:r w:rsidRPr="00345EB0">
              <w:rPr>
                <w:rFonts w:cs="Calibri"/>
                <w:szCs w:val="24"/>
                <w:lang w:eastAsia="zh-CN"/>
              </w:rPr>
              <w:t>业务方面发生的变化。</w:t>
            </w:r>
          </w:p>
        </w:tc>
      </w:tr>
      <w:tr w:rsidR="00345EB0" w:rsidRPr="00BC3DBD" w14:paraId="3787B1A0" w14:textId="77777777" w:rsidTr="00345EB0">
        <w:tc>
          <w:tcPr>
            <w:tcW w:w="1137" w:type="dxa"/>
          </w:tcPr>
          <w:p w14:paraId="609645F9" w14:textId="77777777" w:rsidR="00345EB0" w:rsidRPr="00345EB0"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345EB0">
              <w:rPr>
                <w:rFonts w:cs="Calibri"/>
                <w:szCs w:val="24"/>
                <w:lang w:eastAsia="zh-CN"/>
              </w:rPr>
              <w:lastRenderedPageBreak/>
              <w:t>72</w:t>
            </w:r>
          </w:p>
        </w:tc>
        <w:tc>
          <w:tcPr>
            <w:tcW w:w="3026" w:type="dxa"/>
          </w:tcPr>
          <w:p w14:paraId="00075BF8" w14:textId="65FA9DAD"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12.1</w:t>
            </w:r>
            <w:r w:rsidR="00265DCB">
              <w:rPr>
                <w:rFonts w:cs="Calibri"/>
                <w:b/>
                <w:szCs w:val="24"/>
                <w:lang w:eastAsia="zh-CN"/>
              </w:rPr>
              <w:t xml:space="preserve"> </w:t>
            </w:r>
            <w:r w:rsidRPr="00345EB0">
              <w:rPr>
                <w:rFonts w:cs="Calibri" w:hint="eastAsia"/>
                <w:b/>
                <w:szCs w:val="24"/>
                <w:lang w:eastAsia="zh-CN"/>
              </w:rPr>
              <w:t>成员国应参照相关</w:t>
            </w:r>
            <w:r w:rsidRPr="00345EB0">
              <w:rPr>
                <w:rFonts w:cs="Calibri"/>
                <w:b/>
                <w:szCs w:val="24"/>
                <w:lang w:eastAsia="zh-CN"/>
              </w:rPr>
              <w:t>ITU-T</w:t>
            </w:r>
            <w:r w:rsidRPr="00345EB0">
              <w:rPr>
                <w:rFonts w:cs="Calibri" w:hint="eastAsia"/>
                <w:b/>
                <w:szCs w:val="24"/>
                <w:lang w:eastAsia="zh-CN"/>
              </w:rPr>
              <w:t>建议书，促进残疾人获取国际电信服务。</w:t>
            </w:r>
          </w:p>
        </w:tc>
        <w:tc>
          <w:tcPr>
            <w:tcW w:w="2802" w:type="dxa"/>
          </w:tcPr>
          <w:p w14:paraId="355FEBE5"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tc>
        <w:tc>
          <w:tcPr>
            <w:tcW w:w="2187" w:type="dxa"/>
          </w:tcPr>
          <w:p w14:paraId="3BE98FE0"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一些成员认为，该款适用于促进网络和业务的提供与发展。</w:t>
            </w:r>
          </w:p>
          <w:p w14:paraId="0A416A22"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17AE5AD" w14:textId="0966EC8A" w:rsidR="00345EB0" w:rsidRPr="00345EB0" w:rsidRDefault="00345EB0" w:rsidP="00240111">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lastRenderedPageBreak/>
              <w:t>一些成员认为，尽管</w:t>
            </w:r>
            <w:r w:rsidRPr="00345EB0">
              <w:rPr>
                <w:rFonts w:cs="Calibri" w:hint="eastAsia"/>
                <w:szCs w:val="24"/>
                <w:lang w:eastAsia="zh-CN"/>
              </w:rPr>
              <w:t>残疾人无障碍获取是一个重要问题，但仅仅促进无障碍获取不应成为电信条约的一项规定，因为这一问题是社会和文化环境和框架变化的一部分。这一问题应在更高的层面上加以解决，以便能够促进网络和业务的提供与发展。</w:t>
            </w:r>
          </w:p>
        </w:tc>
        <w:tc>
          <w:tcPr>
            <w:tcW w:w="2220" w:type="dxa"/>
          </w:tcPr>
          <w:p w14:paraId="62C9DAEA"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lastRenderedPageBreak/>
              <w:t>一些成员认为，该款影响到适应新趋势和正在出现问题的灵活性。</w:t>
            </w:r>
          </w:p>
          <w:p w14:paraId="74E01E45"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4F62B83"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88" w:name="_Hlk68705214"/>
            <w:r w:rsidRPr="00345EB0">
              <w:rPr>
                <w:rFonts w:cs="Calibri"/>
                <w:szCs w:val="24"/>
                <w:lang w:eastAsia="zh-CN"/>
              </w:rPr>
              <w:lastRenderedPageBreak/>
              <w:t>一些成员认为，</w:t>
            </w:r>
            <w:r w:rsidRPr="00345EB0">
              <w:rPr>
                <w:rFonts w:cs="Calibri" w:hint="eastAsia"/>
                <w:szCs w:val="24"/>
                <w:lang w:eastAsia="zh-CN"/>
              </w:rPr>
              <w:t>残疾人无障碍获取是一个重要问题，但仅仅促进无障碍获取不应成为电信条约的一项规定，而应在更高的层面上加以解决，以便能够适应新的趋势和正在出现的问题。这项规定没有提供必要的灵活性。</w:t>
            </w:r>
            <w:bookmarkEnd w:id="188"/>
          </w:p>
        </w:tc>
        <w:tc>
          <w:tcPr>
            <w:tcW w:w="2626" w:type="dxa"/>
          </w:tcPr>
          <w:p w14:paraId="02F0108B"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lastRenderedPageBreak/>
              <w:t>一些成员认为，该款无需修改，因为它是适用和灵活的。</w:t>
            </w:r>
          </w:p>
          <w:p w14:paraId="4EB750B4"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99FE9AC"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lastRenderedPageBreak/>
              <w:t>一些成员表示，该款并无必要，因为它不再是适用或灵活的。</w:t>
            </w:r>
          </w:p>
          <w:p w14:paraId="36D46BFD"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E3F9018"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其他一些成员建议，该款需要更新，以反映在向最终用户提供电信</w:t>
            </w:r>
            <w:r w:rsidRPr="00345EB0">
              <w:rPr>
                <w:rFonts w:cs="Calibri"/>
                <w:szCs w:val="24"/>
                <w:lang w:eastAsia="zh-CN"/>
              </w:rPr>
              <w:t>/ICT</w:t>
            </w:r>
            <w:r w:rsidRPr="00345EB0">
              <w:rPr>
                <w:rFonts w:cs="Calibri"/>
                <w:szCs w:val="24"/>
                <w:lang w:eastAsia="zh-CN"/>
              </w:rPr>
              <w:t>业务方面发生的变化。</w:t>
            </w:r>
          </w:p>
        </w:tc>
      </w:tr>
      <w:tr w:rsidR="00345EB0" w:rsidRPr="00BC3DBD" w14:paraId="64E65095" w14:textId="77777777" w:rsidTr="00345EB0">
        <w:tc>
          <w:tcPr>
            <w:tcW w:w="1137" w:type="dxa"/>
          </w:tcPr>
          <w:p w14:paraId="6BB616D9" w14:textId="77777777" w:rsidR="00345EB0" w:rsidRPr="00345EB0"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345EB0">
              <w:rPr>
                <w:rFonts w:cs="Calibri"/>
                <w:szCs w:val="24"/>
                <w:lang w:eastAsia="zh-CN"/>
              </w:rPr>
              <w:lastRenderedPageBreak/>
              <w:t>73</w:t>
            </w:r>
          </w:p>
        </w:tc>
        <w:tc>
          <w:tcPr>
            <w:tcW w:w="3026" w:type="dxa"/>
          </w:tcPr>
          <w:p w14:paraId="439766DD" w14:textId="25E3736C"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13.1</w:t>
            </w:r>
            <w:r w:rsidR="00265DCB">
              <w:rPr>
                <w:rFonts w:cs="Calibri"/>
                <w:b/>
                <w:szCs w:val="24"/>
                <w:lang w:eastAsia="zh-CN"/>
              </w:rPr>
              <w:t xml:space="preserve"> </w:t>
            </w:r>
            <w:r w:rsidRPr="00345EB0">
              <w:rPr>
                <w:rFonts w:cs="Calibri"/>
                <w:b/>
                <w:szCs w:val="24"/>
                <w:lang w:eastAsia="zh-CN"/>
              </w:rPr>
              <w:t>a</w:t>
            </w:r>
            <w:r w:rsidR="002C1000">
              <w:rPr>
                <w:rFonts w:cs="Calibri"/>
                <w:b/>
                <w:szCs w:val="24"/>
                <w:lang w:eastAsia="zh-CN"/>
              </w:rPr>
              <w:t>）</w:t>
            </w:r>
            <w:r w:rsidR="00265DCB">
              <w:rPr>
                <w:rFonts w:cs="Calibri" w:hint="eastAsia"/>
                <w:b/>
                <w:szCs w:val="24"/>
                <w:lang w:eastAsia="zh-CN"/>
              </w:rPr>
              <w:t xml:space="preserve"> </w:t>
            </w:r>
            <w:r w:rsidRPr="00345EB0">
              <w:rPr>
                <w:rFonts w:cs="Calibri" w:hint="eastAsia"/>
                <w:b/>
                <w:szCs w:val="24"/>
                <w:lang w:eastAsia="zh-CN"/>
              </w:rPr>
              <w:t>根据《组织法》第</w:t>
            </w:r>
            <w:r w:rsidRPr="00345EB0">
              <w:rPr>
                <w:rFonts w:cs="Calibri"/>
                <w:b/>
                <w:szCs w:val="24"/>
                <w:lang w:eastAsia="zh-CN"/>
              </w:rPr>
              <w:t>42</w:t>
            </w:r>
            <w:r w:rsidRPr="00345EB0">
              <w:rPr>
                <w:rFonts w:cs="Calibri" w:hint="eastAsia"/>
                <w:b/>
                <w:szCs w:val="24"/>
                <w:lang w:eastAsia="zh-CN"/>
              </w:rPr>
              <w:t>条，对不涉及一般成员国的电信事务可以订立特别安排。为满足相关成员国领土内和</w:t>
            </w:r>
            <w:r w:rsidRPr="00345EB0">
              <w:rPr>
                <w:rFonts w:cs="Calibri"/>
                <w:b/>
                <w:szCs w:val="24"/>
                <w:lang w:eastAsia="zh-CN"/>
              </w:rPr>
              <w:t>/</w:t>
            </w:r>
            <w:r w:rsidRPr="00345EB0">
              <w:rPr>
                <w:rFonts w:cs="Calibri" w:hint="eastAsia"/>
                <w:b/>
                <w:szCs w:val="24"/>
                <w:lang w:eastAsia="zh-CN"/>
              </w:rPr>
              <w:t>或领土间对特别国际电信的需要，包括必要时需遵守的财务、技术或操作条件，成员国可在其国内法律范围内，允许经授权的运营机构或</w:t>
            </w:r>
            <w:r w:rsidRPr="00345EB0">
              <w:rPr>
                <w:rFonts w:cs="Calibri" w:hint="eastAsia"/>
                <w:b/>
                <w:szCs w:val="24"/>
                <w:lang w:eastAsia="zh-CN"/>
              </w:rPr>
              <w:lastRenderedPageBreak/>
              <w:t>其它组织或个人与在另一国家获得同样允许的成员国、经授权的运营机构或其它组织或个人为建立、运营和使用特别国际电信网络、系统和业务订立此类特别相互安排。</w:t>
            </w:r>
          </w:p>
        </w:tc>
        <w:tc>
          <w:tcPr>
            <w:tcW w:w="2802" w:type="dxa"/>
          </w:tcPr>
          <w:p w14:paraId="2251F2A5" w14:textId="472A912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345EB0">
              <w:rPr>
                <w:rFonts w:cs="Calibri"/>
                <w:szCs w:val="24"/>
                <w:lang w:eastAsia="zh-CN"/>
              </w:rPr>
              <w:lastRenderedPageBreak/>
              <w:t>9.1</w:t>
            </w:r>
            <w:r w:rsidR="00265DCB">
              <w:rPr>
                <w:rFonts w:cs="Calibri"/>
                <w:szCs w:val="24"/>
                <w:lang w:eastAsia="zh-CN"/>
              </w:rPr>
              <w:t xml:space="preserve"> </w:t>
            </w:r>
            <w:r w:rsidRPr="00345EB0">
              <w:rPr>
                <w:rFonts w:cs="Calibri"/>
                <w:szCs w:val="24"/>
                <w:lang w:eastAsia="zh-CN"/>
              </w:rPr>
              <w:t>a</w:t>
            </w:r>
            <w:r w:rsidR="002C1000">
              <w:rPr>
                <w:rFonts w:cs="Calibri"/>
                <w:szCs w:val="24"/>
                <w:lang w:eastAsia="zh-CN"/>
              </w:rPr>
              <w:t>）</w:t>
            </w:r>
            <w:r w:rsidRPr="00345EB0">
              <w:rPr>
                <w:rFonts w:cs="Calibri"/>
                <w:szCs w:val="24"/>
                <w:lang w:eastAsia="zh-CN"/>
              </w:rPr>
              <w:tab/>
            </w:r>
            <w:r w:rsidR="00265DCB">
              <w:rPr>
                <w:rFonts w:cs="Calibri"/>
                <w:szCs w:val="24"/>
                <w:lang w:eastAsia="zh-CN"/>
              </w:rPr>
              <w:t xml:space="preserve"> </w:t>
            </w:r>
            <w:r w:rsidRPr="00345EB0">
              <w:rPr>
                <w:rFonts w:cs="Calibri"/>
                <w:szCs w:val="24"/>
                <w:lang w:eastAsia="zh-CN"/>
              </w:rPr>
              <w:t>根据国际电信公约（</w:t>
            </w:r>
            <w:r w:rsidRPr="00345EB0">
              <w:rPr>
                <w:rFonts w:cs="Calibri"/>
                <w:szCs w:val="24"/>
                <w:lang w:eastAsia="zh-CN"/>
              </w:rPr>
              <w:t>1982</w:t>
            </w:r>
            <w:r w:rsidRPr="00345EB0">
              <w:rPr>
                <w:rFonts w:cs="Calibri"/>
                <w:szCs w:val="24"/>
                <w:lang w:eastAsia="zh-CN"/>
              </w:rPr>
              <w:t>年，内罗毕</w:t>
            </w:r>
            <w:r w:rsidR="002C1000">
              <w:rPr>
                <w:rFonts w:cs="Calibri"/>
                <w:szCs w:val="24"/>
                <w:lang w:eastAsia="zh-CN"/>
              </w:rPr>
              <w:t>）</w:t>
            </w:r>
            <w:r w:rsidRPr="00345EB0">
              <w:rPr>
                <w:rFonts w:cs="Calibri"/>
                <w:szCs w:val="24"/>
                <w:lang w:eastAsia="zh-CN"/>
              </w:rPr>
              <w:t>第三十一条，对不涉及一般会员的电信问题可以订立特别协议。为了满足在相关会员的领土内和（或</w:t>
            </w:r>
            <w:r w:rsidR="002C1000">
              <w:rPr>
                <w:rFonts w:cs="Calibri"/>
                <w:szCs w:val="24"/>
                <w:lang w:eastAsia="zh-CN"/>
              </w:rPr>
              <w:t>）</w:t>
            </w:r>
            <w:r w:rsidRPr="00345EB0">
              <w:rPr>
                <w:rFonts w:cs="Calibri"/>
                <w:szCs w:val="24"/>
                <w:lang w:eastAsia="zh-CN"/>
              </w:rPr>
              <w:t>领土间对特别国际电信的需要和必要时为了满足应遵守的财务、技术或操作条</w:t>
            </w:r>
            <w:r w:rsidRPr="00345EB0">
              <w:rPr>
                <w:rFonts w:cs="Calibri"/>
                <w:szCs w:val="24"/>
                <w:lang w:eastAsia="zh-CN"/>
              </w:rPr>
              <w:lastRenderedPageBreak/>
              <w:t>件，各会员可以在其国内法律的范围内允许主管部门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345EB0">
              <w:rPr>
                <w:rFonts w:cs="Calibri"/>
                <w:szCs w:val="24"/>
                <w:lang w:eastAsia="zh-CN"/>
              </w:rPr>
              <w:t>或其它组织或个人与在另一个国家内获得了同样允许的会员、主管部门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345EB0">
              <w:rPr>
                <w:rFonts w:cs="Calibri"/>
                <w:szCs w:val="24"/>
                <w:lang w:eastAsia="zh-CN"/>
              </w:rPr>
              <w:t>或其它组织或个人为建立、操作和使用特别电信网络、系统和业务订立这种相互的特别协议。</w:t>
            </w:r>
          </w:p>
          <w:p w14:paraId="3CD66CEC"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091D706E"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345EB0">
              <w:rPr>
                <w:rFonts w:cs="Calibri"/>
                <w:szCs w:val="24"/>
                <w:lang w:eastAsia="zh-CN"/>
              </w:rPr>
              <w:t>*</w:t>
            </w:r>
            <w:r w:rsidRPr="00345EB0">
              <w:rPr>
                <w:rFonts w:cs="Calibri" w:hint="eastAsia"/>
                <w:szCs w:val="24"/>
                <w:lang w:eastAsia="zh-CN"/>
              </w:rPr>
              <w:t>或经认可的私营电信机构</w:t>
            </w:r>
          </w:p>
        </w:tc>
        <w:tc>
          <w:tcPr>
            <w:tcW w:w="2187" w:type="dxa"/>
          </w:tcPr>
          <w:p w14:paraId="496EE581"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89" w:name="_Hlk68705394"/>
            <w:r w:rsidRPr="00345EB0">
              <w:rPr>
                <w:rFonts w:cs="Calibri"/>
                <w:szCs w:val="24"/>
                <w:lang w:eastAsia="zh-CN"/>
              </w:rPr>
              <w:lastRenderedPageBreak/>
              <w:t>一些成员认为，这一规定适用于促进网络和业务的提供和发展，因为它是一项重要且适用的实际规定，允许与不同的实体订立特别安排。</w:t>
            </w:r>
          </w:p>
          <w:p w14:paraId="3E6772E2"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bookmarkEnd w:id="189"/>
          <w:p w14:paraId="21AF2CF5"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lastRenderedPageBreak/>
              <w:t>一些成员认为，</w:t>
            </w:r>
            <w:r w:rsidRPr="00345EB0">
              <w:rPr>
                <w:rFonts w:cs="Calibri" w:hint="eastAsia"/>
                <w:szCs w:val="24"/>
                <w:lang w:eastAsia="zh-CN"/>
              </w:rPr>
              <w:t>这一规定旨在为成员国之间可能出现的、条约未涵盖的特殊、非常规和不可预见的问题规定一种程序。由于这涉及专门的具体问题，因此不利于网络和业务的提供与发展。</w:t>
            </w:r>
          </w:p>
        </w:tc>
        <w:tc>
          <w:tcPr>
            <w:tcW w:w="2220" w:type="dxa"/>
          </w:tcPr>
          <w:p w14:paraId="585C7936"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lastRenderedPageBreak/>
              <w:t>一些成员认为，该款确保了在适应新趋势和正在出现问题方面的灵活性。</w:t>
            </w:r>
          </w:p>
          <w:p w14:paraId="6EA2EE05"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B923B1C"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w:t>
            </w:r>
            <w:r w:rsidRPr="00345EB0">
              <w:rPr>
                <w:rFonts w:cs="Calibri" w:hint="eastAsia"/>
                <w:szCs w:val="24"/>
                <w:lang w:eastAsia="zh-CN"/>
              </w:rPr>
              <w:t>这一规定旨在为成员国之间可能出现的、条约未涵盖的特殊、非常规和不</w:t>
            </w:r>
            <w:r w:rsidRPr="00345EB0">
              <w:rPr>
                <w:rFonts w:cs="Calibri" w:hint="eastAsia"/>
                <w:szCs w:val="24"/>
                <w:lang w:eastAsia="zh-CN"/>
              </w:rPr>
              <w:lastRenderedPageBreak/>
              <w:t>可预见的问题规定一种程序。</w:t>
            </w:r>
          </w:p>
          <w:p w14:paraId="33F2A6C5"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由于这涉及专门的具体问题，因此与在适应新趋势和正在出现问题方面提供灵活性无关。</w:t>
            </w:r>
          </w:p>
        </w:tc>
        <w:tc>
          <w:tcPr>
            <w:tcW w:w="2626" w:type="dxa"/>
          </w:tcPr>
          <w:p w14:paraId="7EF4A84F"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lastRenderedPageBreak/>
              <w:t>一些成员认为，该款无需修改，因为它是适用和灵活的。</w:t>
            </w:r>
          </w:p>
          <w:p w14:paraId="0AE9C940"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一些成员表示，该款并无必要，因为它不再是适用或灵活的。</w:t>
            </w:r>
          </w:p>
          <w:p w14:paraId="45DA5B1D"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345EB0" w:rsidRPr="00BC3DBD" w14:paraId="7F204792" w14:textId="77777777" w:rsidTr="00345EB0">
        <w:tc>
          <w:tcPr>
            <w:tcW w:w="1137" w:type="dxa"/>
          </w:tcPr>
          <w:p w14:paraId="72AE574A" w14:textId="77777777" w:rsidR="00345EB0" w:rsidRPr="00345EB0"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345EB0">
              <w:rPr>
                <w:rFonts w:cs="Calibri"/>
                <w:szCs w:val="24"/>
                <w:lang w:eastAsia="zh-CN"/>
              </w:rPr>
              <w:t>74</w:t>
            </w:r>
          </w:p>
        </w:tc>
        <w:tc>
          <w:tcPr>
            <w:tcW w:w="3026" w:type="dxa"/>
          </w:tcPr>
          <w:p w14:paraId="2557B90E" w14:textId="31301EC2"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13.1 b</w:t>
            </w:r>
            <w:r w:rsidR="002C1000">
              <w:rPr>
                <w:rFonts w:cs="Calibri"/>
                <w:b/>
                <w:szCs w:val="24"/>
                <w:lang w:eastAsia="zh-CN"/>
              </w:rPr>
              <w:t>）</w:t>
            </w:r>
            <w:r w:rsidR="00265DCB">
              <w:rPr>
                <w:rFonts w:cs="Calibri" w:hint="eastAsia"/>
                <w:b/>
                <w:szCs w:val="24"/>
                <w:lang w:eastAsia="zh-CN"/>
              </w:rPr>
              <w:t xml:space="preserve"> </w:t>
            </w:r>
            <w:r w:rsidRPr="00345EB0">
              <w:rPr>
                <w:rFonts w:cs="Calibri"/>
                <w:b/>
                <w:szCs w:val="24"/>
                <w:lang w:eastAsia="zh-CN"/>
              </w:rPr>
              <w:t>任何这种特别安排均须努力避免在技术上有损第三国电信设施的操作</w:t>
            </w:r>
            <w:r w:rsidRPr="00345EB0">
              <w:rPr>
                <w:rFonts w:cs="Calibri" w:hint="eastAsia"/>
                <w:b/>
                <w:szCs w:val="24"/>
                <w:lang w:eastAsia="zh-CN"/>
              </w:rPr>
              <w:t>。</w:t>
            </w:r>
          </w:p>
        </w:tc>
        <w:tc>
          <w:tcPr>
            <w:tcW w:w="2802" w:type="dxa"/>
          </w:tcPr>
          <w:p w14:paraId="31631BA3" w14:textId="35AE889D"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345EB0">
              <w:rPr>
                <w:rFonts w:cs="Calibri"/>
                <w:szCs w:val="24"/>
                <w:lang w:eastAsia="zh-CN"/>
              </w:rPr>
              <w:t>b</w:t>
            </w:r>
            <w:r w:rsidR="002C1000">
              <w:rPr>
                <w:rFonts w:cs="Calibri"/>
                <w:szCs w:val="24"/>
                <w:lang w:eastAsia="zh-CN"/>
              </w:rPr>
              <w:t>）</w:t>
            </w:r>
            <w:r w:rsidR="00265DCB">
              <w:rPr>
                <w:rFonts w:cs="Calibri" w:hint="eastAsia"/>
                <w:szCs w:val="24"/>
                <w:lang w:eastAsia="zh-CN"/>
              </w:rPr>
              <w:t xml:space="preserve"> </w:t>
            </w:r>
            <w:r w:rsidRPr="00345EB0">
              <w:rPr>
                <w:rFonts w:cs="Calibri" w:hint="eastAsia"/>
                <w:szCs w:val="24"/>
                <w:lang w:eastAsia="zh-CN"/>
              </w:rPr>
              <w:t>任何这种特别协议应避免在技术上损害第三国电信设施的操作。</w:t>
            </w:r>
          </w:p>
        </w:tc>
        <w:tc>
          <w:tcPr>
            <w:tcW w:w="2187" w:type="dxa"/>
          </w:tcPr>
          <w:p w14:paraId="422815FB"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一些成员认为，这一规定适用于促进网络和业务的提供和发展，因为它是一项重要且适用的实际规定，允许与不同的实体订立特别安排。</w:t>
            </w:r>
          </w:p>
          <w:p w14:paraId="16E008E4"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BC1C9FA"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w:t>
            </w:r>
            <w:r w:rsidRPr="00345EB0">
              <w:rPr>
                <w:rFonts w:cs="Calibri" w:hint="eastAsia"/>
                <w:szCs w:val="24"/>
                <w:lang w:eastAsia="zh-CN"/>
              </w:rPr>
              <w:t>这一规定旨在为成员</w:t>
            </w:r>
            <w:r w:rsidRPr="00345EB0">
              <w:rPr>
                <w:rFonts w:cs="Calibri" w:hint="eastAsia"/>
                <w:szCs w:val="24"/>
                <w:lang w:eastAsia="zh-CN"/>
              </w:rPr>
              <w:lastRenderedPageBreak/>
              <w:t>国之间可能出现的、条约未涵盖的特殊、非常规和不可预见的问题规定一种程序。由于这涉及专门的具体问题，因此不利于网络和业务的提供与发展。</w:t>
            </w:r>
          </w:p>
        </w:tc>
        <w:tc>
          <w:tcPr>
            <w:tcW w:w="2220" w:type="dxa"/>
          </w:tcPr>
          <w:p w14:paraId="446E49AC"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lastRenderedPageBreak/>
              <w:t>一些成员认为，该款确保了在适应新趋势和正在出现问题方面的灵活性。</w:t>
            </w:r>
          </w:p>
          <w:p w14:paraId="560D1AC2"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FC8650F"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w:t>
            </w:r>
            <w:r w:rsidRPr="00345EB0">
              <w:rPr>
                <w:rFonts w:cs="Calibri" w:hint="eastAsia"/>
                <w:szCs w:val="24"/>
                <w:lang w:eastAsia="zh-CN"/>
              </w:rPr>
              <w:t>这一规定旨在为成员国之间可能出现的、条约未涵盖的特殊、非常规和不</w:t>
            </w:r>
            <w:r w:rsidRPr="00345EB0">
              <w:rPr>
                <w:rFonts w:cs="Calibri" w:hint="eastAsia"/>
                <w:szCs w:val="24"/>
                <w:lang w:eastAsia="zh-CN"/>
              </w:rPr>
              <w:lastRenderedPageBreak/>
              <w:t>可预见的问题规定一种程序。</w:t>
            </w:r>
          </w:p>
          <w:p w14:paraId="55D9CF75"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由于这涉及专门的具体问题，因此与在适应新趋势和正在出现问题方面提供灵活性无关。</w:t>
            </w:r>
          </w:p>
        </w:tc>
        <w:tc>
          <w:tcPr>
            <w:tcW w:w="2626" w:type="dxa"/>
          </w:tcPr>
          <w:p w14:paraId="1FF8A1A2"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lastRenderedPageBreak/>
              <w:t>一些成员认为，该款无需修改，因为它是适用和灵活的。</w:t>
            </w:r>
          </w:p>
          <w:p w14:paraId="205D8D6F"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一些成员表示，该款并无必要，因为它不再是适用或灵活的。</w:t>
            </w:r>
          </w:p>
          <w:p w14:paraId="40079D09"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345EB0" w:rsidRPr="00BC3DBD" w14:paraId="50FB22B7" w14:textId="77777777" w:rsidTr="00345EB0">
        <w:tc>
          <w:tcPr>
            <w:tcW w:w="1137" w:type="dxa"/>
          </w:tcPr>
          <w:p w14:paraId="14669C0F" w14:textId="77777777" w:rsidR="00345EB0" w:rsidRPr="00345EB0"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345EB0">
              <w:rPr>
                <w:rFonts w:cs="Calibri"/>
                <w:szCs w:val="24"/>
                <w:lang w:eastAsia="zh-CN"/>
              </w:rPr>
              <w:t>75</w:t>
            </w:r>
          </w:p>
        </w:tc>
        <w:tc>
          <w:tcPr>
            <w:tcW w:w="3026" w:type="dxa"/>
          </w:tcPr>
          <w:p w14:paraId="3F7DB434" w14:textId="530B0E18"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13.2</w:t>
            </w:r>
            <w:r w:rsidR="00265DCB">
              <w:rPr>
                <w:rFonts w:cs="Calibri"/>
                <w:b/>
                <w:szCs w:val="24"/>
                <w:lang w:eastAsia="zh-CN"/>
              </w:rPr>
              <w:t xml:space="preserve"> </w:t>
            </w:r>
            <w:r w:rsidRPr="00345EB0">
              <w:rPr>
                <w:rFonts w:cs="Calibri" w:hint="eastAsia"/>
                <w:b/>
                <w:szCs w:val="24"/>
                <w:lang w:eastAsia="zh-CN"/>
              </w:rPr>
              <w:t>成员国应酌情鼓励根据上述第</w:t>
            </w:r>
            <w:r w:rsidRPr="00345EB0">
              <w:rPr>
                <w:rFonts w:cs="Calibri"/>
                <w:b/>
                <w:szCs w:val="24"/>
                <w:lang w:eastAsia="zh-CN"/>
              </w:rPr>
              <w:t>58</w:t>
            </w:r>
            <w:r w:rsidRPr="00345EB0">
              <w:rPr>
                <w:rFonts w:cs="Calibri" w:hint="eastAsia"/>
                <w:b/>
                <w:szCs w:val="24"/>
                <w:lang w:eastAsia="zh-CN"/>
              </w:rPr>
              <w:t>段（</w:t>
            </w:r>
            <w:r w:rsidRPr="00345EB0">
              <w:rPr>
                <w:rFonts w:cs="Calibri"/>
                <w:b/>
                <w:szCs w:val="24"/>
                <w:lang w:eastAsia="zh-CN"/>
              </w:rPr>
              <w:t>9.1</w:t>
            </w:r>
            <w:r w:rsidR="002C1000">
              <w:rPr>
                <w:rFonts w:cs="Calibri" w:hint="eastAsia"/>
                <w:b/>
                <w:szCs w:val="24"/>
                <w:lang w:eastAsia="zh-CN"/>
              </w:rPr>
              <w:t>）</w:t>
            </w:r>
            <w:r w:rsidRPr="00345EB0">
              <w:rPr>
                <w:rFonts w:cs="Calibri" w:hint="eastAsia"/>
                <w:b/>
                <w:szCs w:val="24"/>
                <w:lang w:eastAsia="zh-CN"/>
              </w:rPr>
              <w:t>订立特别安排的各方考虑</w:t>
            </w:r>
            <w:r w:rsidRPr="00345EB0">
              <w:rPr>
                <w:rFonts w:cs="Calibri"/>
                <w:b/>
                <w:szCs w:val="24"/>
                <w:lang w:eastAsia="zh-CN"/>
              </w:rPr>
              <w:t>ITU-T</w:t>
            </w:r>
            <w:r w:rsidRPr="00345EB0">
              <w:rPr>
                <w:rFonts w:cs="Calibri" w:hint="eastAsia"/>
                <w:b/>
                <w:szCs w:val="24"/>
                <w:lang w:eastAsia="zh-CN"/>
              </w:rPr>
              <w:t>建议书的相关规定。</w:t>
            </w:r>
          </w:p>
        </w:tc>
        <w:tc>
          <w:tcPr>
            <w:tcW w:w="2802" w:type="dxa"/>
          </w:tcPr>
          <w:p w14:paraId="5477170A" w14:textId="309E410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345EB0">
              <w:rPr>
                <w:rFonts w:cs="Calibri"/>
                <w:szCs w:val="24"/>
                <w:lang w:eastAsia="zh-CN"/>
              </w:rPr>
              <w:t>9.2</w:t>
            </w:r>
            <w:r w:rsidR="00265DCB">
              <w:rPr>
                <w:rFonts w:cs="Calibri"/>
                <w:szCs w:val="24"/>
                <w:lang w:eastAsia="zh-CN"/>
              </w:rPr>
              <w:t xml:space="preserve"> </w:t>
            </w:r>
            <w:r w:rsidRPr="00345EB0">
              <w:rPr>
                <w:rFonts w:cs="Calibri" w:hint="eastAsia"/>
                <w:szCs w:val="24"/>
                <w:lang w:eastAsia="zh-CN"/>
              </w:rPr>
              <w:t>各会员在适宜时应鼓励根据第</w:t>
            </w:r>
            <w:r w:rsidRPr="00345EB0">
              <w:rPr>
                <w:rFonts w:cs="Calibri"/>
                <w:szCs w:val="24"/>
                <w:lang w:eastAsia="zh-CN"/>
              </w:rPr>
              <w:t>58</w:t>
            </w:r>
            <w:r w:rsidRPr="00345EB0">
              <w:rPr>
                <w:rFonts w:cs="Calibri" w:hint="eastAsia"/>
                <w:szCs w:val="24"/>
                <w:lang w:eastAsia="zh-CN"/>
              </w:rPr>
              <w:t>款订立特别协议的各方考虑国际电报电话咨询委员会建议的有关规定。</w:t>
            </w:r>
          </w:p>
        </w:tc>
        <w:tc>
          <w:tcPr>
            <w:tcW w:w="2187" w:type="dxa"/>
          </w:tcPr>
          <w:p w14:paraId="77BBC6E7"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一些成员认为，本条款在促进网络和业务的提供和发展方面是适用的，因为它鼓励</w:t>
            </w:r>
            <w:r w:rsidRPr="00345EB0">
              <w:rPr>
                <w:rFonts w:cs="Calibri" w:hint="eastAsia"/>
                <w:szCs w:val="24"/>
                <w:lang w:eastAsia="zh-CN"/>
              </w:rPr>
              <w:t xml:space="preserve"> </w:t>
            </w:r>
            <w:r w:rsidRPr="00345EB0">
              <w:rPr>
                <w:rFonts w:cs="Calibri"/>
                <w:szCs w:val="24"/>
                <w:lang w:eastAsia="zh-CN"/>
              </w:rPr>
              <w:t xml:space="preserve">– </w:t>
            </w:r>
            <w:r w:rsidRPr="00345EB0">
              <w:rPr>
                <w:rFonts w:cs="Calibri"/>
                <w:szCs w:val="24"/>
                <w:lang w:eastAsia="zh-CN"/>
              </w:rPr>
              <w:t>但并非义务</w:t>
            </w:r>
            <w:r w:rsidRPr="00345EB0">
              <w:rPr>
                <w:rFonts w:cs="Calibri"/>
                <w:szCs w:val="24"/>
                <w:lang w:eastAsia="zh-CN"/>
              </w:rPr>
              <w:t xml:space="preserve"> – </w:t>
            </w:r>
            <w:r w:rsidRPr="00345EB0">
              <w:rPr>
                <w:rFonts w:cs="Calibri"/>
                <w:szCs w:val="24"/>
                <w:lang w:eastAsia="zh-CN"/>
              </w:rPr>
              <w:t>各方考虑</w:t>
            </w:r>
            <w:r w:rsidRPr="00345EB0">
              <w:rPr>
                <w:rFonts w:cs="Calibri"/>
                <w:szCs w:val="24"/>
                <w:lang w:eastAsia="zh-CN"/>
              </w:rPr>
              <w:t>ITU-T</w:t>
            </w:r>
            <w:r w:rsidRPr="00345EB0">
              <w:rPr>
                <w:rFonts w:cs="Calibri"/>
                <w:szCs w:val="24"/>
                <w:lang w:eastAsia="zh-CN"/>
              </w:rPr>
              <w:t>的建议书。</w:t>
            </w:r>
          </w:p>
          <w:p w14:paraId="79CA77D0"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76355FB" w14:textId="324275D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w:t>
            </w:r>
            <w:r w:rsidR="00FF1663" w:rsidRPr="00FF1663">
              <w:rPr>
                <w:rFonts w:ascii="SimSun" w:hAnsi="SimSun" w:cs="Calibri"/>
                <w:szCs w:val="24"/>
                <w:lang w:eastAsia="zh-CN"/>
              </w:rPr>
              <w:t>“</w:t>
            </w:r>
            <w:r w:rsidRPr="00345EB0">
              <w:rPr>
                <w:rFonts w:cs="Calibri"/>
                <w:szCs w:val="24"/>
                <w:lang w:eastAsia="zh-CN"/>
              </w:rPr>
              <w:t>成员国应酌情鼓励</w:t>
            </w:r>
            <w:r w:rsidR="00FF1663" w:rsidRPr="00FF1663">
              <w:rPr>
                <w:rFonts w:ascii="SimSun" w:hAnsi="SimSun" w:cs="Calibri"/>
                <w:szCs w:val="24"/>
                <w:lang w:eastAsia="zh-CN"/>
              </w:rPr>
              <w:t>”</w:t>
            </w:r>
            <w:r w:rsidRPr="00345EB0">
              <w:rPr>
                <w:rFonts w:cs="Calibri"/>
                <w:szCs w:val="24"/>
                <w:lang w:eastAsia="zh-CN"/>
              </w:rPr>
              <w:t>在法律上无法执行，且由于对</w:t>
            </w:r>
            <w:r w:rsidR="00FF1663" w:rsidRPr="00FF1663">
              <w:rPr>
                <w:rFonts w:ascii="SimSun" w:hAnsi="SimSun" w:cs="Calibri"/>
                <w:szCs w:val="24"/>
                <w:lang w:eastAsia="zh-CN"/>
              </w:rPr>
              <w:t>“</w:t>
            </w:r>
            <w:r w:rsidRPr="00345EB0">
              <w:rPr>
                <w:rFonts w:cs="Calibri"/>
                <w:szCs w:val="24"/>
                <w:lang w:eastAsia="zh-CN"/>
              </w:rPr>
              <w:t>酌情</w:t>
            </w:r>
            <w:r w:rsidR="00FF1663" w:rsidRPr="00FF1663">
              <w:rPr>
                <w:rFonts w:ascii="SimSun" w:hAnsi="SimSun" w:cs="Calibri"/>
                <w:szCs w:val="24"/>
                <w:lang w:eastAsia="zh-CN"/>
              </w:rPr>
              <w:t>”</w:t>
            </w:r>
            <w:r w:rsidRPr="00345EB0">
              <w:rPr>
                <w:rFonts w:cs="Calibri"/>
                <w:szCs w:val="24"/>
                <w:lang w:eastAsia="zh-CN"/>
              </w:rPr>
              <w:t>和</w:t>
            </w:r>
            <w:r w:rsidR="00FF1663" w:rsidRPr="00FF1663">
              <w:rPr>
                <w:rFonts w:ascii="SimSun" w:hAnsi="SimSun" w:cs="Calibri"/>
                <w:szCs w:val="24"/>
                <w:lang w:eastAsia="zh-CN"/>
              </w:rPr>
              <w:t>“</w:t>
            </w:r>
            <w:r w:rsidRPr="00345EB0">
              <w:rPr>
                <w:rFonts w:cs="Calibri"/>
                <w:szCs w:val="24"/>
                <w:lang w:eastAsia="zh-CN"/>
              </w:rPr>
              <w:t>鼓励</w:t>
            </w:r>
            <w:r w:rsidR="00FF1663" w:rsidRPr="00FF1663">
              <w:rPr>
                <w:rFonts w:ascii="SimSun" w:hAnsi="SimSun" w:cs="Calibri"/>
                <w:szCs w:val="24"/>
                <w:lang w:eastAsia="zh-CN"/>
              </w:rPr>
              <w:t>”</w:t>
            </w:r>
            <w:r w:rsidRPr="00345EB0">
              <w:rPr>
                <w:rFonts w:cs="Calibri"/>
                <w:szCs w:val="24"/>
                <w:lang w:eastAsia="zh-CN"/>
              </w:rPr>
              <w:t>的不同解读，</w:t>
            </w:r>
            <w:r w:rsidRPr="00345EB0">
              <w:rPr>
                <w:rFonts w:cs="Calibri"/>
                <w:szCs w:val="24"/>
                <w:lang w:eastAsia="zh-CN"/>
              </w:rPr>
              <w:lastRenderedPageBreak/>
              <w:t>各国的执行情况可能会不一致。此外，鉴于第</w:t>
            </w:r>
            <w:r w:rsidRPr="00345EB0">
              <w:rPr>
                <w:rFonts w:cs="Calibri"/>
                <w:szCs w:val="24"/>
                <w:lang w:eastAsia="zh-CN"/>
              </w:rPr>
              <w:t>13.2</w:t>
            </w:r>
            <w:r w:rsidRPr="00345EB0">
              <w:rPr>
                <w:rFonts w:cs="Calibri"/>
                <w:szCs w:val="24"/>
                <w:lang w:eastAsia="zh-CN"/>
              </w:rPr>
              <w:t>款规定了与第</w:t>
            </w:r>
            <w:r w:rsidRPr="00345EB0">
              <w:rPr>
                <w:rFonts w:cs="Calibri"/>
                <w:szCs w:val="24"/>
                <w:lang w:eastAsia="zh-CN"/>
              </w:rPr>
              <w:t>13.1</w:t>
            </w:r>
            <w:r w:rsidRPr="00345EB0">
              <w:rPr>
                <w:rFonts w:cs="Calibri"/>
                <w:szCs w:val="24"/>
                <w:lang w:eastAsia="zh-CN"/>
              </w:rPr>
              <w:t>款相关的工作流程，因此，该规定也不利于促进网络和业务的提供与发展。</w:t>
            </w:r>
          </w:p>
        </w:tc>
        <w:tc>
          <w:tcPr>
            <w:tcW w:w="2220" w:type="dxa"/>
          </w:tcPr>
          <w:p w14:paraId="68E65BEB"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lastRenderedPageBreak/>
              <w:t>一些成员认为，这一规定确保了灵活性，以适应新趋势和新问题。</w:t>
            </w:r>
          </w:p>
          <w:p w14:paraId="68612920"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27399E6"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一些成员认为，每年都有许多新的</w:t>
            </w:r>
            <w:r w:rsidRPr="00345EB0">
              <w:rPr>
                <w:rFonts w:cs="Calibri"/>
                <w:szCs w:val="24"/>
                <w:lang w:eastAsia="zh-CN"/>
              </w:rPr>
              <w:t>ITU-T</w:t>
            </w:r>
            <w:r w:rsidRPr="00345EB0">
              <w:rPr>
                <w:rFonts w:cs="Calibri"/>
                <w:szCs w:val="24"/>
                <w:lang w:eastAsia="zh-CN"/>
              </w:rPr>
              <w:t>建议书用来解决新的趋势和新出现的问题。然而，这也意味着也存在着过时和冗余的建议书。该款要求成员国鼓励达成特别安排的各方考</w:t>
            </w:r>
            <w:r w:rsidRPr="00345EB0">
              <w:rPr>
                <w:rFonts w:cs="Calibri"/>
                <w:szCs w:val="24"/>
                <w:lang w:eastAsia="zh-CN"/>
              </w:rPr>
              <w:lastRenderedPageBreak/>
              <w:t>虑这些冗余的建议书。</w:t>
            </w:r>
            <w:r w:rsidRPr="00345EB0">
              <w:rPr>
                <w:rFonts w:cs="Calibri" w:hint="eastAsia"/>
                <w:szCs w:val="24"/>
                <w:lang w:eastAsia="zh-CN"/>
              </w:rPr>
              <w:t>由于第</w:t>
            </w:r>
            <w:r w:rsidRPr="00345EB0">
              <w:rPr>
                <w:rFonts w:cs="Calibri"/>
                <w:szCs w:val="24"/>
                <w:lang w:eastAsia="zh-CN"/>
              </w:rPr>
              <w:t>13.2</w:t>
            </w:r>
            <w:r w:rsidRPr="00345EB0">
              <w:rPr>
                <w:rFonts w:cs="Calibri"/>
                <w:szCs w:val="24"/>
                <w:lang w:eastAsia="zh-CN"/>
              </w:rPr>
              <w:t>款</w:t>
            </w:r>
            <w:r w:rsidRPr="00345EB0">
              <w:rPr>
                <w:rFonts w:cs="Calibri" w:hint="eastAsia"/>
                <w:szCs w:val="24"/>
                <w:lang w:eastAsia="zh-CN"/>
              </w:rPr>
              <w:t>规定了与第</w:t>
            </w:r>
            <w:r w:rsidRPr="00345EB0">
              <w:rPr>
                <w:rFonts w:cs="Calibri"/>
                <w:szCs w:val="24"/>
                <w:lang w:eastAsia="zh-CN"/>
              </w:rPr>
              <w:t>13.1</w:t>
            </w:r>
            <w:r w:rsidRPr="00345EB0">
              <w:rPr>
                <w:rFonts w:cs="Calibri"/>
                <w:szCs w:val="24"/>
                <w:lang w:eastAsia="zh-CN"/>
              </w:rPr>
              <w:t>款</w:t>
            </w:r>
            <w:r w:rsidRPr="00345EB0">
              <w:rPr>
                <w:rFonts w:cs="Calibri" w:hint="eastAsia"/>
                <w:szCs w:val="24"/>
                <w:lang w:eastAsia="zh-CN"/>
              </w:rPr>
              <w:t>有关的工作程序，这条规定与在适应新趋势和正在出现问题方面提供灵活性无关。</w:t>
            </w:r>
          </w:p>
          <w:p w14:paraId="57E3EE43"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E3854C8"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一些成员认为，可以对其进行更新，以提及一般意义上的国际电联建议书。</w:t>
            </w:r>
          </w:p>
          <w:p w14:paraId="321971B2"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152B88DE"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lastRenderedPageBreak/>
              <w:t>一些成员认为，该款无需修改，因为它是适用和灵活的。</w:t>
            </w:r>
          </w:p>
          <w:p w14:paraId="422E5FE6"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821DDB0"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一些成员表示，该款并无必要，因为它不再是适用或灵活的。</w:t>
            </w:r>
          </w:p>
          <w:p w14:paraId="16426854"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CA92B9F"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其他一些成员建议，该款需要更新，以反映在向最终用户提供电信</w:t>
            </w:r>
            <w:r w:rsidRPr="00345EB0">
              <w:rPr>
                <w:rFonts w:cs="Calibri"/>
                <w:szCs w:val="24"/>
                <w:lang w:eastAsia="zh-CN"/>
              </w:rPr>
              <w:t>/ICT</w:t>
            </w:r>
            <w:r w:rsidRPr="00345EB0">
              <w:rPr>
                <w:rFonts w:cs="Calibri"/>
                <w:szCs w:val="24"/>
                <w:lang w:eastAsia="zh-CN"/>
              </w:rPr>
              <w:t>业务方面发生的变化。</w:t>
            </w:r>
          </w:p>
        </w:tc>
      </w:tr>
      <w:tr w:rsidR="00345EB0" w:rsidRPr="00BC3DBD" w14:paraId="7E3906C0" w14:textId="77777777" w:rsidTr="00345EB0">
        <w:tc>
          <w:tcPr>
            <w:tcW w:w="1137" w:type="dxa"/>
          </w:tcPr>
          <w:p w14:paraId="4D6FA9E9" w14:textId="77777777" w:rsidR="00345EB0" w:rsidRPr="00345EB0"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345EB0">
              <w:rPr>
                <w:rFonts w:cs="Calibri"/>
                <w:szCs w:val="24"/>
                <w:lang w:eastAsia="zh-CN"/>
              </w:rPr>
              <w:t>76</w:t>
            </w:r>
          </w:p>
        </w:tc>
        <w:tc>
          <w:tcPr>
            <w:tcW w:w="3026" w:type="dxa"/>
          </w:tcPr>
          <w:p w14:paraId="4FD62AE8"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footnoteReference w:id="3"/>
            </w:r>
            <w:r w:rsidRPr="00345EB0">
              <w:rPr>
                <w:rFonts w:cs="Calibri"/>
                <w:b/>
                <w:szCs w:val="24"/>
                <w:lang w:eastAsia="zh-CN"/>
              </w:rPr>
              <w:t xml:space="preserve"> 14.1</w:t>
            </w:r>
            <w:r w:rsidRPr="00345EB0">
              <w:rPr>
                <w:rFonts w:cs="Calibri"/>
                <w:b/>
                <w:szCs w:val="24"/>
                <w:lang w:eastAsia="zh-CN"/>
              </w:rPr>
              <w:tab/>
            </w:r>
            <w:r w:rsidRPr="00345EB0">
              <w:rPr>
                <w:rFonts w:cs="Calibri" w:hint="eastAsia"/>
                <w:b/>
                <w:szCs w:val="24"/>
                <w:lang w:eastAsia="zh-CN"/>
              </w:rPr>
              <w:t>本《规则》须于</w:t>
            </w:r>
            <w:r w:rsidRPr="00345EB0">
              <w:rPr>
                <w:rFonts w:cs="Calibri"/>
                <w:b/>
                <w:szCs w:val="24"/>
                <w:lang w:eastAsia="zh-CN"/>
              </w:rPr>
              <w:t>2015</w:t>
            </w:r>
            <w:r w:rsidRPr="00345EB0">
              <w:rPr>
                <w:rFonts w:cs="Calibri" w:hint="eastAsia"/>
                <w:b/>
                <w:szCs w:val="24"/>
                <w:lang w:eastAsia="zh-CN"/>
              </w:rPr>
              <w:t>年</w:t>
            </w:r>
            <w:r w:rsidRPr="00345EB0">
              <w:rPr>
                <w:rFonts w:cs="Calibri"/>
                <w:b/>
                <w:szCs w:val="24"/>
                <w:lang w:eastAsia="zh-CN"/>
              </w:rPr>
              <w:t>1</w:t>
            </w:r>
            <w:r w:rsidRPr="00345EB0">
              <w:rPr>
                <w:rFonts w:cs="Calibri" w:hint="eastAsia"/>
                <w:b/>
                <w:szCs w:val="24"/>
                <w:lang w:eastAsia="zh-CN"/>
              </w:rPr>
              <w:t>月</w:t>
            </w:r>
            <w:r w:rsidRPr="00345EB0">
              <w:rPr>
                <w:rFonts w:cs="Calibri"/>
                <w:b/>
                <w:szCs w:val="24"/>
                <w:lang w:eastAsia="zh-CN"/>
              </w:rPr>
              <w:t>1</w:t>
            </w:r>
            <w:r w:rsidRPr="00345EB0">
              <w:rPr>
                <w:rFonts w:cs="Calibri" w:hint="eastAsia"/>
                <w:b/>
                <w:szCs w:val="24"/>
                <w:lang w:eastAsia="zh-CN"/>
              </w:rPr>
              <w:t>日起生效，并须按照《组织法》第</w:t>
            </w:r>
            <w:r w:rsidRPr="00345EB0">
              <w:rPr>
                <w:rFonts w:cs="Calibri"/>
                <w:b/>
                <w:szCs w:val="24"/>
                <w:lang w:eastAsia="zh-CN"/>
              </w:rPr>
              <w:t>54</w:t>
            </w:r>
            <w:r w:rsidRPr="00345EB0">
              <w:rPr>
                <w:rFonts w:cs="Calibri" w:hint="eastAsia"/>
                <w:b/>
                <w:szCs w:val="24"/>
                <w:lang w:eastAsia="zh-CN"/>
              </w:rPr>
              <w:t>条，自该日期起施行。附</w:t>
            </w:r>
            <w:r w:rsidRPr="00345EB0">
              <w:rPr>
                <w:rFonts w:cs="Calibri" w:hint="eastAsia"/>
                <w:b/>
                <w:szCs w:val="24"/>
                <w:lang w:eastAsia="zh-CN"/>
              </w:rPr>
              <w:lastRenderedPageBreak/>
              <w:t>录</w:t>
            </w:r>
            <w:r w:rsidRPr="00345EB0">
              <w:rPr>
                <w:rFonts w:cs="Calibri"/>
                <w:b/>
                <w:szCs w:val="24"/>
                <w:lang w:eastAsia="zh-CN"/>
              </w:rPr>
              <w:t>1</w:t>
            </w:r>
            <w:r w:rsidRPr="00345EB0">
              <w:rPr>
                <w:rFonts w:cs="Calibri" w:hint="eastAsia"/>
                <w:b/>
                <w:szCs w:val="24"/>
                <w:lang w:eastAsia="zh-CN"/>
              </w:rPr>
              <w:t>和</w:t>
            </w:r>
            <w:r w:rsidRPr="00345EB0">
              <w:rPr>
                <w:rFonts w:cs="Calibri"/>
                <w:b/>
                <w:szCs w:val="24"/>
                <w:lang w:eastAsia="zh-CN"/>
              </w:rPr>
              <w:t>2</w:t>
            </w:r>
            <w:r w:rsidRPr="00345EB0">
              <w:rPr>
                <w:rFonts w:cs="Calibri" w:hint="eastAsia"/>
                <w:b/>
                <w:szCs w:val="24"/>
                <w:lang w:eastAsia="zh-CN"/>
              </w:rPr>
              <w:t>系本《规则》不可分割的组成部分。</w:t>
            </w:r>
          </w:p>
        </w:tc>
        <w:tc>
          <w:tcPr>
            <w:tcW w:w="2802" w:type="dxa"/>
          </w:tcPr>
          <w:p w14:paraId="6638E942" w14:textId="7DB898BB"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345EB0">
              <w:rPr>
                <w:rFonts w:cs="Calibri"/>
                <w:szCs w:val="24"/>
                <w:lang w:eastAsia="zh-CN"/>
              </w:rPr>
              <w:lastRenderedPageBreak/>
              <w:t>10.1</w:t>
            </w:r>
            <w:r w:rsidR="00265DCB">
              <w:rPr>
                <w:rFonts w:cs="Calibri"/>
                <w:szCs w:val="24"/>
                <w:lang w:eastAsia="zh-CN"/>
              </w:rPr>
              <w:t xml:space="preserve"> </w:t>
            </w:r>
            <w:r w:rsidRPr="00345EB0">
              <w:rPr>
                <w:rFonts w:cs="Calibri" w:hint="eastAsia"/>
                <w:szCs w:val="24"/>
                <w:lang w:eastAsia="zh-CN"/>
              </w:rPr>
              <w:t>本规则于</w:t>
            </w:r>
            <w:r w:rsidRPr="00345EB0">
              <w:rPr>
                <w:rFonts w:cs="Calibri"/>
                <w:szCs w:val="24"/>
                <w:lang w:eastAsia="zh-CN"/>
              </w:rPr>
              <w:t>1990</w:t>
            </w:r>
            <w:r w:rsidRPr="00345EB0">
              <w:rPr>
                <w:rFonts w:cs="Calibri" w:hint="eastAsia"/>
                <w:szCs w:val="24"/>
                <w:lang w:eastAsia="zh-CN"/>
              </w:rPr>
              <w:t>年</w:t>
            </w:r>
            <w:r w:rsidRPr="00345EB0">
              <w:rPr>
                <w:rFonts w:cs="Calibri"/>
                <w:szCs w:val="24"/>
                <w:lang w:eastAsia="zh-CN"/>
              </w:rPr>
              <w:t>1</w:t>
            </w:r>
            <w:r w:rsidRPr="00345EB0">
              <w:rPr>
                <w:rFonts w:cs="Calibri" w:hint="eastAsia"/>
                <w:szCs w:val="24"/>
                <w:lang w:eastAsia="zh-CN"/>
              </w:rPr>
              <w:t>月</w:t>
            </w:r>
            <w:r w:rsidRPr="00345EB0">
              <w:rPr>
                <w:rFonts w:cs="Calibri"/>
                <w:szCs w:val="24"/>
                <w:lang w:eastAsia="zh-CN"/>
              </w:rPr>
              <w:t>1</w:t>
            </w:r>
            <w:r w:rsidRPr="00345EB0">
              <w:rPr>
                <w:rFonts w:cs="Calibri" w:hint="eastAsia"/>
                <w:szCs w:val="24"/>
                <w:lang w:eastAsia="zh-CN"/>
              </w:rPr>
              <w:t>日世界协调时间</w:t>
            </w:r>
            <w:r w:rsidRPr="00345EB0">
              <w:rPr>
                <w:rFonts w:cs="Calibri"/>
                <w:szCs w:val="24"/>
                <w:lang w:eastAsia="zh-CN"/>
              </w:rPr>
              <w:t>0001</w:t>
            </w:r>
            <w:r w:rsidRPr="00345EB0">
              <w:rPr>
                <w:rFonts w:cs="Calibri" w:hint="eastAsia"/>
                <w:szCs w:val="24"/>
                <w:lang w:eastAsia="zh-CN"/>
              </w:rPr>
              <w:t>时起生效，附录</w:t>
            </w:r>
            <w:r w:rsidRPr="00345EB0">
              <w:rPr>
                <w:rFonts w:cs="Calibri" w:hint="eastAsia"/>
                <w:szCs w:val="24"/>
                <w:lang w:eastAsia="zh-CN"/>
              </w:rPr>
              <w:lastRenderedPageBreak/>
              <w:t>一、二和三构成本规则不可分割的一部分。</w:t>
            </w:r>
          </w:p>
        </w:tc>
        <w:tc>
          <w:tcPr>
            <w:tcW w:w="2187" w:type="dxa"/>
          </w:tcPr>
          <w:p w14:paraId="30598728"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lastRenderedPageBreak/>
              <w:t>一些成员认为，该款适用于促进网络和业务的提供与发展。</w:t>
            </w:r>
          </w:p>
          <w:p w14:paraId="75A2DEDF"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44D0CF2"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一些成员认为，由于这一规定涉及条约的开始，因此与网络和业务的提供和发展无关。</w:t>
            </w:r>
          </w:p>
        </w:tc>
        <w:tc>
          <w:tcPr>
            <w:tcW w:w="2220" w:type="dxa"/>
          </w:tcPr>
          <w:p w14:paraId="1AF6642D"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lastRenderedPageBreak/>
              <w:t>一些成员认为，灵活性问题在这方面不适用于本规定。</w:t>
            </w:r>
          </w:p>
          <w:p w14:paraId="796DD807"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60581E7"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lastRenderedPageBreak/>
              <w:t>一些成员认为，由于这一规定涉及条约的开始，因此与适应新趋势和新问题的灵活性无关。</w:t>
            </w:r>
          </w:p>
          <w:p w14:paraId="1C552A0D"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0A3AF1DE"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lastRenderedPageBreak/>
              <w:t>一些成员认为，该款无需修改，因为它是适用和灵活的。</w:t>
            </w:r>
          </w:p>
          <w:p w14:paraId="125D8D85"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lastRenderedPageBreak/>
              <w:t>一些成员表示，该款并无必要，因为它不再是适用或灵活的。</w:t>
            </w:r>
          </w:p>
          <w:p w14:paraId="2A0ADFD0"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345EB0" w:rsidRPr="00BC3DBD" w14:paraId="7FFF0A5C" w14:textId="77777777" w:rsidTr="00345EB0">
        <w:tc>
          <w:tcPr>
            <w:tcW w:w="1137" w:type="dxa"/>
          </w:tcPr>
          <w:p w14:paraId="6CC4EBEF" w14:textId="77777777" w:rsidR="00345EB0" w:rsidRPr="00345EB0"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345EB0">
              <w:rPr>
                <w:rFonts w:cs="Calibri"/>
                <w:szCs w:val="24"/>
                <w:lang w:eastAsia="zh-CN"/>
              </w:rPr>
              <w:lastRenderedPageBreak/>
              <w:t>77</w:t>
            </w:r>
          </w:p>
        </w:tc>
        <w:tc>
          <w:tcPr>
            <w:tcW w:w="3026" w:type="dxa"/>
          </w:tcPr>
          <w:p w14:paraId="599C1726" w14:textId="75BCB9C4"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14.2</w:t>
            </w:r>
            <w:r w:rsidR="00265DCB">
              <w:rPr>
                <w:rFonts w:cs="Calibri"/>
                <w:b/>
                <w:szCs w:val="24"/>
                <w:lang w:eastAsia="zh-CN"/>
              </w:rPr>
              <w:t xml:space="preserve"> </w:t>
            </w:r>
            <w:r w:rsidRPr="00345EB0">
              <w:rPr>
                <w:rFonts w:cs="Calibri"/>
                <w:b/>
                <w:szCs w:val="24"/>
                <w:lang w:eastAsia="zh-CN"/>
              </w:rPr>
              <w:t>如果某成员国对本《规则》的一项或几项条款的适用提出保留，其它成员国在与提出保留的成员国的通信关系中毋须遵守该项或该几项条款</w:t>
            </w:r>
            <w:r w:rsidRPr="00345EB0">
              <w:rPr>
                <w:rFonts w:cs="Calibri" w:hint="eastAsia"/>
                <w:b/>
                <w:szCs w:val="24"/>
                <w:lang w:eastAsia="zh-CN"/>
              </w:rPr>
              <w:t>。</w:t>
            </w:r>
          </w:p>
        </w:tc>
        <w:tc>
          <w:tcPr>
            <w:tcW w:w="2802" w:type="dxa"/>
          </w:tcPr>
          <w:p w14:paraId="5430F93A" w14:textId="1093C926"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345EB0">
              <w:rPr>
                <w:rFonts w:cs="Calibri"/>
                <w:szCs w:val="24"/>
                <w:lang w:eastAsia="zh-CN"/>
              </w:rPr>
              <w:t>10.2</w:t>
            </w:r>
            <w:r w:rsidR="00265DCB">
              <w:rPr>
                <w:rFonts w:cs="Calibri"/>
                <w:szCs w:val="24"/>
                <w:lang w:eastAsia="zh-CN"/>
              </w:rPr>
              <w:t xml:space="preserve"> </w:t>
            </w:r>
            <w:r w:rsidRPr="00345EB0">
              <w:rPr>
                <w:rFonts w:cs="Calibri" w:hint="eastAsia"/>
                <w:szCs w:val="24"/>
                <w:lang w:eastAsia="zh-CN"/>
              </w:rPr>
              <w:t>按照《国际电信公约》，从第</w:t>
            </w:r>
            <w:r w:rsidRPr="00345EB0">
              <w:rPr>
                <w:rFonts w:cs="Calibri"/>
                <w:szCs w:val="24"/>
                <w:lang w:eastAsia="zh-CN"/>
              </w:rPr>
              <w:t>61</w:t>
            </w:r>
            <w:r w:rsidRPr="00345EB0">
              <w:rPr>
                <w:rFonts w:cs="Calibri" w:hint="eastAsia"/>
                <w:szCs w:val="24"/>
                <w:lang w:eastAsia="zh-CN"/>
              </w:rPr>
              <w:t>款规定的日期起，《电报规则》（</w:t>
            </w:r>
            <w:r w:rsidRPr="00345EB0">
              <w:rPr>
                <w:rFonts w:cs="Calibri"/>
                <w:szCs w:val="24"/>
                <w:lang w:eastAsia="zh-CN"/>
              </w:rPr>
              <w:t>1973</w:t>
            </w:r>
            <w:r w:rsidRPr="00345EB0">
              <w:rPr>
                <w:rFonts w:cs="Calibri" w:hint="eastAsia"/>
                <w:szCs w:val="24"/>
                <w:lang w:eastAsia="zh-CN"/>
              </w:rPr>
              <w:t>年，日内瓦</w:t>
            </w:r>
            <w:r w:rsidR="002C1000">
              <w:rPr>
                <w:rFonts w:cs="Calibri" w:hint="eastAsia"/>
                <w:szCs w:val="24"/>
                <w:lang w:eastAsia="zh-CN"/>
              </w:rPr>
              <w:t>）</w:t>
            </w:r>
            <w:r w:rsidRPr="00345EB0">
              <w:rPr>
                <w:rFonts w:cs="Calibri" w:hint="eastAsia"/>
                <w:szCs w:val="24"/>
                <w:lang w:eastAsia="zh-CN"/>
              </w:rPr>
              <w:t>和《电话规则》（</w:t>
            </w:r>
            <w:r w:rsidRPr="00345EB0">
              <w:rPr>
                <w:rFonts w:cs="Calibri"/>
                <w:szCs w:val="24"/>
                <w:lang w:eastAsia="zh-CN"/>
              </w:rPr>
              <w:t>1973</w:t>
            </w:r>
            <w:r w:rsidRPr="00345EB0">
              <w:rPr>
                <w:rFonts w:cs="Calibri" w:hint="eastAsia"/>
                <w:szCs w:val="24"/>
                <w:lang w:eastAsia="zh-CN"/>
              </w:rPr>
              <w:t>年，日内瓦</w:t>
            </w:r>
            <w:r w:rsidR="002C1000">
              <w:rPr>
                <w:rFonts w:cs="Calibri" w:hint="eastAsia"/>
                <w:szCs w:val="24"/>
                <w:lang w:eastAsia="zh-CN"/>
              </w:rPr>
              <w:t>）</w:t>
            </w:r>
            <w:r w:rsidRPr="00345EB0">
              <w:rPr>
                <w:rFonts w:cs="Calibri" w:hint="eastAsia"/>
                <w:szCs w:val="24"/>
                <w:lang w:eastAsia="zh-CN"/>
              </w:rPr>
              <w:t>将由本《国际电信规则》（</w:t>
            </w:r>
            <w:r w:rsidRPr="00345EB0">
              <w:rPr>
                <w:rFonts w:cs="Calibri"/>
                <w:szCs w:val="24"/>
                <w:lang w:eastAsia="zh-CN"/>
              </w:rPr>
              <w:t>1988</w:t>
            </w:r>
            <w:r w:rsidRPr="00345EB0">
              <w:rPr>
                <w:rFonts w:cs="Calibri" w:hint="eastAsia"/>
                <w:szCs w:val="24"/>
                <w:lang w:eastAsia="zh-CN"/>
              </w:rPr>
              <w:t>年，墨尔本</w:t>
            </w:r>
            <w:r w:rsidR="002C1000">
              <w:rPr>
                <w:rFonts w:cs="Calibri" w:hint="eastAsia"/>
                <w:szCs w:val="24"/>
                <w:lang w:eastAsia="zh-CN"/>
              </w:rPr>
              <w:t>）</w:t>
            </w:r>
            <w:r w:rsidRPr="00345EB0">
              <w:rPr>
                <w:rFonts w:cs="Calibri" w:hint="eastAsia"/>
                <w:szCs w:val="24"/>
                <w:lang w:eastAsia="zh-CN"/>
              </w:rPr>
              <w:t>取代。</w:t>
            </w:r>
          </w:p>
        </w:tc>
        <w:tc>
          <w:tcPr>
            <w:tcW w:w="2187" w:type="dxa"/>
          </w:tcPr>
          <w:p w14:paraId="75D5F98A"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一些成员认为，这一规定适用于促进网络和业务的提供和发展，与《国际电信规则》的规定相比没有变化，只是将其提交给成员国而不是主管部门。</w:t>
            </w:r>
          </w:p>
          <w:p w14:paraId="2CD30A50"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73F572F"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w:t>
            </w:r>
            <w:r w:rsidRPr="00345EB0">
              <w:rPr>
                <w:rFonts w:cs="Calibri" w:hint="eastAsia"/>
                <w:szCs w:val="24"/>
                <w:lang w:eastAsia="zh-CN"/>
              </w:rPr>
              <w:t>由于该条款允许成员国对条约的任何条款</w:t>
            </w:r>
            <w:proofErr w:type="gramStart"/>
            <w:r w:rsidRPr="00345EB0">
              <w:rPr>
                <w:rFonts w:cs="Calibri" w:hint="eastAsia"/>
                <w:szCs w:val="24"/>
                <w:lang w:eastAsia="zh-CN"/>
              </w:rPr>
              <w:t>作出</w:t>
            </w:r>
            <w:proofErr w:type="gramEnd"/>
            <w:r w:rsidRPr="00345EB0">
              <w:rPr>
                <w:rFonts w:cs="Calibri" w:hint="eastAsia"/>
                <w:szCs w:val="24"/>
                <w:lang w:eastAsia="zh-CN"/>
              </w:rPr>
              <w:t>保留，削弱了条约的效力，因此，该条款无助于促进网络和业务的提供与发展。</w:t>
            </w:r>
          </w:p>
        </w:tc>
        <w:tc>
          <w:tcPr>
            <w:tcW w:w="2220" w:type="dxa"/>
          </w:tcPr>
          <w:p w14:paraId="140081CA"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这项规定确立了保留和声明的特别制度，因此，灵活性问题不适用。</w:t>
            </w:r>
          </w:p>
          <w:p w14:paraId="727FE272"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F1F14DE"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w:t>
            </w:r>
            <w:r w:rsidRPr="00345EB0">
              <w:rPr>
                <w:rFonts w:cs="Calibri" w:hint="eastAsia"/>
                <w:szCs w:val="24"/>
                <w:lang w:eastAsia="zh-CN"/>
              </w:rPr>
              <w:t>由于这一规定允许成员国对条约的任何条款提出保留，削弱了条约的效力。在出现新趋势或新问题时，它并不提供灵活性。</w:t>
            </w:r>
          </w:p>
        </w:tc>
        <w:tc>
          <w:tcPr>
            <w:tcW w:w="2626" w:type="dxa"/>
          </w:tcPr>
          <w:p w14:paraId="56706063"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一些成员认为，该款无需修改，因为它是适用和灵活的。</w:t>
            </w:r>
          </w:p>
          <w:p w14:paraId="302EAAB4"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一些成员表示，该款并无必要，因为它不再是适用或灵活的。</w:t>
            </w:r>
          </w:p>
          <w:p w14:paraId="09579515"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345EB0" w:rsidRPr="00C839DD" w14:paraId="059AAACD" w14:textId="77777777" w:rsidTr="00345EB0">
        <w:tc>
          <w:tcPr>
            <w:tcW w:w="1137" w:type="dxa"/>
          </w:tcPr>
          <w:p w14:paraId="332ACA11" w14:textId="77777777" w:rsidR="00345EB0" w:rsidRPr="00843C17"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lastRenderedPageBreak/>
              <w:t>1/1</w:t>
            </w:r>
          </w:p>
        </w:tc>
        <w:tc>
          <w:tcPr>
            <w:tcW w:w="3026" w:type="dxa"/>
          </w:tcPr>
          <w:p w14:paraId="0B96CA7E" w14:textId="77777777" w:rsidR="00345EB0" w:rsidRPr="00843C17"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1</w:t>
            </w:r>
            <w:r w:rsidRPr="00345EB0">
              <w:rPr>
                <w:rFonts w:cs="Calibri"/>
                <w:b/>
                <w:szCs w:val="24"/>
                <w:lang w:eastAsia="zh-CN"/>
              </w:rPr>
              <w:tab/>
            </w:r>
            <w:r w:rsidRPr="00843C17">
              <w:rPr>
                <w:rFonts w:cs="Calibri"/>
                <w:b/>
                <w:szCs w:val="24"/>
                <w:lang w:eastAsia="zh-CN"/>
              </w:rPr>
              <w:t>结算价</w:t>
            </w:r>
          </w:p>
        </w:tc>
        <w:tc>
          <w:tcPr>
            <w:tcW w:w="2802" w:type="dxa"/>
          </w:tcPr>
          <w:p w14:paraId="32E2EEDC"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345EB0">
              <w:rPr>
                <w:rFonts w:cs="Calibri"/>
                <w:szCs w:val="24"/>
                <w:lang w:eastAsia="zh-CN"/>
              </w:rPr>
              <w:t>1</w:t>
            </w:r>
            <w:r w:rsidRPr="00345EB0">
              <w:rPr>
                <w:rFonts w:cs="Calibri"/>
                <w:szCs w:val="24"/>
                <w:lang w:eastAsia="zh-CN"/>
              </w:rPr>
              <w:tab/>
            </w:r>
            <w:r w:rsidRPr="00345EB0">
              <w:rPr>
                <w:rFonts w:cs="Calibri"/>
                <w:szCs w:val="24"/>
                <w:lang w:eastAsia="zh-CN"/>
              </w:rPr>
              <w:t>结算价</w:t>
            </w:r>
          </w:p>
        </w:tc>
        <w:tc>
          <w:tcPr>
            <w:tcW w:w="2187" w:type="dxa"/>
          </w:tcPr>
          <w:p w14:paraId="46F23268"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w:t>
            </w:r>
            <w:r>
              <w:rPr>
                <w:rFonts w:cs="Calibri" w:hint="eastAsia"/>
                <w:szCs w:val="24"/>
                <w:lang w:eastAsia="zh-CN"/>
              </w:rPr>
              <w:t>条</w:t>
            </w:r>
            <w:r w:rsidRPr="00C839DD">
              <w:rPr>
                <w:rFonts w:cs="Calibri"/>
                <w:szCs w:val="24"/>
                <w:lang w:eastAsia="zh-CN"/>
              </w:rPr>
              <w:t>适用</w:t>
            </w:r>
            <w:r>
              <w:rPr>
                <w:rFonts w:cs="Calibri" w:hint="eastAsia"/>
                <w:szCs w:val="24"/>
                <w:lang w:eastAsia="zh-CN"/>
              </w:rPr>
              <w:t>，并不妨碍</w:t>
            </w:r>
            <w:r w:rsidRPr="00C839DD">
              <w:rPr>
                <w:rFonts w:cs="Calibri"/>
                <w:szCs w:val="24"/>
                <w:lang w:eastAsia="zh-CN"/>
              </w:rPr>
              <w:t>网络和</w:t>
            </w:r>
            <w:r>
              <w:rPr>
                <w:rFonts w:cs="Calibri" w:hint="eastAsia"/>
                <w:szCs w:val="24"/>
                <w:lang w:eastAsia="zh-CN"/>
              </w:rPr>
              <w:t>服务</w:t>
            </w:r>
            <w:r w:rsidRPr="00C839DD">
              <w:rPr>
                <w:rFonts w:cs="Calibri"/>
                <w:szCs w:val="24"/>
                <w:lang w:eastAsia="zh-CN"/>
              </w:rPr>
              <w:t>的提供与发展。</w:t>
            </w:r>
          </w:p>
          <w:p w14:paraId="54849A5E"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E22F923"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hint="eastAsia"/>
                <w:szCs w:val="24"/>
                <w:lang w:eastAsia="zh-CN"/>
              </w:rPr>
              <w:t>一些成员认为，该款与目前的国际电信环境基本无关，因为，它</w:t>
            </w:r>
            <w:r>
              <w:rPr>
                <w:rFonts w:cs="Calibri" w:hint="eastAsia"/>
                <w:szCs w:val="24"/>
                <w:lang w:eastAsia="zh-CN"/>
              </w:rPr>
              <w:t>涉及</w:t>
            </w:r>
            <w:r w:rsidRPr="00C839DD">
              <w:rPr>
                <w:rFonts w:cs="Calibri"/>
                <w:szCs w:val="24"/>
                <w:lang w:eastAsia="zh-CN"/>
              </w:rPr>
              <w:t>若干</w:t>
            </w:r>
            <w:proofErr w:type="gramStart"/>
            <w:r w:rsidRPr="00C839DD">
              <w:rPr>
                <w:rFonts w:cs="Calibri"/>
                <w:szCs w:val="24"/>
                <w:lang w:eastAsia="zh-CN"/>
              </w:rPr>
              <w:t>规</w:t>
            </w:r>
            <w:proofErr w:type="gramEnd"/>
            <w:r w:rsidRPr="00C839DD">
              <w:rPr>
                <w:rFonts w:cs="Calibri"/>
                <w:szCs w:val="24"/>
                <w:lang w:eastAsia="zh-CN"/>
              </w:rPr>
              <w:t>管成员国之间确立结算费率的详细条款，但现今绝大多数流量不再按照这种结算费率制度进行交换。</w:t>
            </w:r>
          </w:p>
        </w:tc>
        <w:tc>
          <w:tcPr>
            <w:tcW w:w="2220" w:type="dxa"/>
          </w:tcPr>
          <w:p w14:paraId="1EBCB09F"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w:t>
            </w:r>
            <w:r>
              <w:rPr>
                <w:rFonts w:cs="Calibri" w:hint="eastAsia"/>
                <w:szCs w:val="24"/>
                <w:lang w:eastAsia="zh-CN"/>
              </w:rPr>
              <w:t>条不够</w:t>
            </w:r>
            <w:r w:rsidRPr="00C839DD">
              <w:rPr>
                <w:rFonts w:cs="Calibri"/>
                <w:szCs w:val="24"/>
                <w:lang w:eastAsia="zh-CN"/>
              </w:rPr>
              <w:t>灵活。</w:t>
            </w:r>
          </w:p>
          <w:p w14:paraId="47D095CF"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80FFC12"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345EB0">
              <w:rPr>
                <w:rFonts w:cs="Calibri" w:hint="eastAsia"/>
                <w:szCs w:val="24"/>
                <w:lang w:eastAsia="zh-CN"/>
              </w:rPr>
              <w:t>一些成员认为，该条不灵活。一些成员补充说，</w:t>
            </w:r>
            <w:r w:rsidRPr="00C839DD">
              <w:rPr>
                <w:rFonts w:cs="Calibri"/>
                <w:szCs w:val="24"/>
                <w:lang w:eastAsia="zh-CN"/>
              </w:rPr>
              <w:t>试图应用结算</w:t>
            </w:r>
            <w:r>
              <w:rPr>
                <w:rFonts w:cs="Calibri" w:hint="eastAsia"/>
                <w:szCs w:val="24"/>
                <w:lang w:eastAsia="zh-CN"/>
              </w:rPr>
              <w:t>价</w:t>
            </w:r>
            <w:r w:rsidRPr="00C839DD">
              <w:rPr>
                <w:rFonts w:cs="Calibri"/>
                <w:szCs w:val="24"/>
                <w:lang w:eastAsia="zh-CN"/>
              </w:rPr>
              <w:t>规定，甚至将其修订以适用于当前基于市场的安排，将会使国际电信话务量流动不畅，并且阻碍可改善服务并降低消费者价格的市场和技术创新。</w:t>
            </w:r>
          </w:p>
        </w:tc>
        <w:tc>
          <w:tcPr>
            <w:tcW w:w="2626" w:type="dxa"/>
          </w:tcPr>
          <w:p w14:paraId="0845F82A"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7F4E0A84"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FF6710C"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5C5BC661"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7D65C2B"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345EB0">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345EB0" w:rsidRPr="00C839DD" w14:paraId="342D3BC2" w14:textId="77777777" w:rsidTr="00345EB0">
        <w:tc>
          <w:tcPr>
            <w:tcW w:w="1137" w:type="dxa"/>
          </w:tcPr>
          <w:p w14:paraId="19973166" w14:textId="77777777" w:rsidR="00345EB0" w:rsidRPr="00843C17"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1/2</w:t>
            </w:r>
          </w:p>
        </w:tc>
        <w:tc>
          <w:tcPr>
            <w:tcW w:w="3026" w:type="dxa"/>
          </w:tcPr>
          <w:p w14:paraId="584ECF00"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1.1</w:t>
            </w:r>
            <w:r w:rsidRPr="00345EB0">
              <w:rPr>
                <w:rFonts w:cs="Calibri"/>
                <w:b/>
                <w:szCs w:val="24"/>
                <w:lang w:eastAsia="zh-CN"/>
              </w:rPr>
              <w:tab/>
            </w:r>
            <w:r w:rsidRPr="00345EB0">
              <w:rPr>
                <w:rFonts w:cs="Calibri"/>
                <w:b/>
                <w:szCs w:val="24"/>
                <w:lang w:eastAsia="zh-CN"/>
              </w:rPr>
              <w:t>对某通信关系中的每种适用业务，成员国须努力确保经授权的运营机构顾及</w:t>
            </w:r>
            <w:r w:rsidRPr="00345EB0">
              <w:rPr>
                <w:rFonts w:cs="Calibri"/>
                <w:b/>
                <w:szCs w:val="24"/>
                <w:lang w:eastAsia="zh-CN"/>
              </w:rPr>
              <w:t>ITU-T</w:t>
            </w:r>
            <w:r w:rsidRPr="00345EB0">
              <w:rPr>
                <w:rFonts w:cs="Calibri"/>
                <w:b/>
                <w:szCs w:val="24"/>
                <w:lang w:eastAsia="zh-CN"/>
              </w:rPr>
              <w:t>建议书及提供该种具体电信业务的成本趋向，通过相互间协议制定和修订结算价，并将这种结算价按终端国经授权的运营机构的终端份额</w:t>
            </w:r>
            <w:r w:rsidRPr="00345EB0">
              <w:rPr>
                <w:rFonts w:cs="Calibri"/>
                <w:b/>
                <w:szCs w:val="24"/>
                <w:lang w:eastAsia="zh-CN"/>
              </w:rPr>
              <w:lastRenderedPageBreak/>
              <w:t>分成支付；并酌情按经转国经授权的运营机构的转接费份额分成支付。</w:t>
            </w:r>
          </w:p>
        </w:tc>
        <w:tc>
          <w:tcPr>
            <w:tcW w:w="2802" w:type="dxa"/>
          </w:tcPr>
          <w:p w14:paraId="62680EA3"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lastRenderedPageBreak/>
              <w:t>1.1</w:t>
            </w:r>
            <w:r w:rsidRPr="00843C17">
              <w:rPr>
                <w:rFonts w:cs="Calibri"/>
                <w:szCs w:val="24"/>
                <w:lang w:eastAsia="zh-CN"/>
              </w:rPr>
              <w:tab/>
            </w:r>
            <w:r w:rsidRPr="00843C17">
              <w:rPr>
                <w:rFonts w:cs="Calibri"/>
                <w:szCs w:val="24"/>
                <w:lang w:eastAsia="zh-CN"/>
              </w:rPr>
              <w:t>对某一通信联络中可办理的每种业务，各主管部门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应考虑国际电报电话咨询委员会的建议，及提供该种具体电信业务的成本趋向，通过相互协议制定和修改它们之间拟采用的结算价，并且应将这种结</w:t>
            </w:r>
            <w:r w:rsidRPr="00843C17">
              <w:rPr>
                <w:rFonts w:cs="Calibri"/>
                <w:szCs w:val="24"/>
                <w:lang w:eastAsia="zh-CN"/>
              </w:rPr>
              <w:lastRenderedPageBreak/>
              <w:t>算价分成支付给终端国主管部门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的终端份额；在需要时还应将其分成支付给经转国主管部门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的经转费份额。</w:t>
            </w:r>
          </w:p>
          <w:p w14:paraId="4D0662AC" w14:textId="77777777" w:rsidR="00345EB0" w:rsidRPr="00843C17"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9804C2">
              <w:rPr>
                <w:rFonts w:cs="Calibri"/>
                <w:szCs w:val="24"/>
                <w:lang w:eastAsia="zh-CN"/>
              </w:rPr>
              <w:t>*</w:t>
            </w:r>
            <w:r w:rsidRPr="00843C17">
              <w:rPr>
                <w:rFonts w:cs="Calibri"/>
                <w:szCs w:val="24"/>
                <w:lang w:eastAsia="zh-CN"/>
              </w:rPr>
              <w:t xml:space="preserve"> </w:t>
            </w:r>
            <w:r w:rsidRPr="00345EB0">
              <w:rPr>
                <w:rFonts w:cs="Calibri"/>
                <w:szCs w:val="24"/>
                <w:lang w:eastAsia="zh-CN"/>
              </w:rPr>
              <w:t>或经认可的私营运营机构</w:t>
            </w:r>
          </w:p>
        </w:tc>
        <w:tc>
          <w:tcPr>
            <w:tcW w:w="2187" w:type="dxa"/>
          </w:tcPr>
          <w:p w14:paraId="09044A10"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一些成员认为，该款是适用的。</w:t>
            </w:r>
          </w:p>
          <w:p w14:paraId="0499F8AB"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1E57C15"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7BD601CD"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5C0FFCF2"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6C67CA45"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4C7AAA8"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tc>
        <w:tc>
          <w:tcPr>
            <w:tcW w:w="2626" w:type="dxa"/>
          </w:tcPr>
          <w:p w14:paraId="5AEAD6F5"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7E454C5E"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38FAA69"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79894626"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2550F00"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其他一些成员建议，该款需要更新，以反映在</w:t>
            </w:r>
            <w:r w:rsidRPr="00345EB0">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345EB0" w:rsidRPr="00C839DD" w14:paraId="097578A6" w14:textId="77777777" w:rsidTr="00345EB0">
        <w:tc>
          <w:tcPr>
            <w:tcW w:w="1137" w:type="dxa"/>
          </w:tcPr>
          <w:p w14:paraId="465A4343" w14:textId="77777777" w:rsidR="00345EB0" w:rsidRPr="00843C17"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lastRenderedPageBreak/>
              <w:t>1/3</w:t>
            </w:r>
          </w:p>
        </w:tc>
        <w:tc>
          <w:tcPr>
            <w:tcW w:w="3026" w:type="dxa"/>
          </w:tcPr>
          <w:p w14:paraId="0FD34D9D"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1.2</w:t>
            </w:r>
            <w:r w:rsidRPr="00345EB0">
              <w:rPr>
                <w:rFonts w:cs="Calibri"/>
                <w:b/>
                <w:szCs w:val="24"/>
                <w:lang w:eastAsia="zh-CN"/>
              </w:rPr>
              <w:tab/>
            </w:r>
            <w:r w:rsidRPr="00345EB0">
              <w:rPr>
                <w:rFonts w:cs="Calibri"/>
                <w:b/>
                <w:szCs w:val="24"/>
                <w:lang w:eastAsia="zh-CN"/>
              </w:rPr>
              <w:t>或者，在能以</w:t>
            </w:r>
            <w:r w:rsidRPr="00345EB0">
              <w:rPr>
                <w:rFonts w:cs="Calibri"/>
                <w:b/>
                <w:szCs w:val="24"/>
                <w:lang w:eastAsia="zh-CN"/>
              </w:rPr>
              <w:t>ITU-T</w:t>
            </w:r>
            <w:r w:rsidRPr="00345EB0">
              <w:rPr>
                <w:rFonts w:cs="Calibri"/>
                <w:b/>
                <w:szCs w:val="24"/>
                <w:lang w:eastAsia="zh-CN"/>
              </w:rPr>
              <w:t>成本研究为基础的通信关系中，可按下列方法确定结算价：</w:t>
            </w:r>
          </w:p>
        </w:tc>
        <w:tc>
          <w:tcPr>
            <w:tcW w:w="2802" w:type="dxa"/>
          </w:tcPr>
          <w:p w14:paraId="38554592"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1.2</w:t>
            </w:r>
            <w:r w:rsidRPr="00843C17">
              <w:rPr>
                <w:rFonts w:cs="Calibri"/>
                <w:szCs w:val="24"/>
                <w:lang w:eastAsia="zh-CN"/>
              </w:rPr>
              <w:tab/>
            </w:r>
            <w:r w:rsidRPr="00843C17">
              <w:rPr>
                <w:rFonts w:cs="Calibri"/>
                <w:szCs w:val="24"/>
                <w:lang w:eastAsia="zh-CN"/>
              </w:rPr>
              <w:t>或者，在能以国际电报电话咨询委员会成本研究作为基础的通信联络中，可按下列方法确定结算价：</w:t>
            </w:r>
          </w:p>
        </w:tc>
        <w:tc>
          <w:tcPr>
            <w:tcW w:w="2187" w:type="dxa"/>
          </w:tcPr>
          <w:p w14:paraId="3A5ABB18"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45C86561"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3E61607"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1CE7D194"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045FD5BD"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6B976543"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A149E9F"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74160729"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0C1DA217"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67DFF8F0"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65DEBF4"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2C319E2C"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68DD01C"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345EB0">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345EB0" w:rsidRPr="00C839DD" w14:paraId="5126441C" w14:textId="77777777" w:rsidTr="00345EB0">
        <w:tc>
          <w:tcPr>
            <w:tcW w:w="1137" w:type="dxa"/>
          </w:tcPr>
          <w:p w14:paraId="7AA22DCD" w14:textId="77777777" w:rsidR="00345EB0" w:rsidRPr="00843C17"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1/4</w:t>
            </w:r>
          </w:p>
        </w:tc>
        <w:tc>
          <w:tcPr>
            <w:tcW w:w="3026" w:type="dxa"/>
          </w:tcPr>
          <w:p w14:paraId="3AC405D6" w14:textId="1BBDFBD2"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a</w:t>
            </w:r>
            <w:r w:rsidR="002C1000">
              <w:rPr>
                <w:rFonts w:cs="Calibri"/>
                <w:b/>
                <w:szCs w:val="24"/>
                <w:lang w:eastAsia="zh-CN"/>
              </w:rPr>
              <w:t>）</w:t>
            </w:r>
            <w:r w:rsidRPr="00345EB0">
              <w:rPr>
                <w:rFonts w:cs="Calibri"/>
                <w:b/>
                <w:szCs w:val="24"/>
                <w:lang w:eastAsia="zh-CN"/>
              </w:rPr>
              <w:tab/>
            </w:r>
            <w:r w:rsidRPr="00345EB0">
              <w:rPr>
                <w:rFonts w:cs="Calibri"/>
                <w:b/>
                <w:szCs w:val="24"/>
                <w:lang w:eastAsia="zh-CN"/>
              </w:rPr>
              <w:t>经授权的运营机构须在顾及</w:t>
            </w:r>
            <w:r w:rsidRPr="00345EB0">
              <w:rPr>
                <w:rFonts w:cs="Calibri"/>
                <w:b/>
                <w:szCs w:val="24"/>
                <w:lang w:eastAsia="zh-CN"/>
              </w:rPr>
              <w:t>ITU-T</w:t>
            </w:r>
            <w:r w:rsidRPr="00345EB0">
              <w:rPr>
                <w:rFonts w:cs="Calibri"/>
                <w:b/>
                <w:szCs w:val="24"/>
                <w:lang w:eastAsia="zh-CN"/>
              </w:rPr>
              <w:t>建议书的情况下，制定和修订其终端费及转接费份额；</w:t>
            </w:r>
          </w:p>
        </w:tc>
        <w:tc>
          <w:tcPr>
            <w:tcW w:w="2802" w:type="dxa"/>
          </w:tcPr>
          <w:p w14:paraId="0D20C008" w14:textId="577889BA" w:rsidR="00345EB0" w:rsidRPr="00843C17"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345EB0">
              <w:rPr>
                <w:rFonts w:cs="Calibri"/>
                <w:szCs w:val="24"/>
                <w:lang w:eastAsia="zh-CN"/>
              </w:rPr>
              <w:t>a</w:t>
            </w:r>
            <w:r w:rsidR="002C1000">
              <w:rPr>
                <w:rFonts w:cs="Calibri"/>
                <w:szCs w:val="24"/>
                <w:lang w:eastAsia="zh-CN"/>
              </w:rPr>
              <w:t>）</w:t>
            </w:r>
            <w:r w:rsidRPr="00843C17">
              <w:rPr>
                <w:rFonts w:cs="Calibri"/>
                <w:szCs w:val="24"/>
                <w:lang w:eastAsia="zh-CN"/>
              </w:rPr>
              <w:tab/>
            </w:r>
            <w:r w:rsidRPr="00843C17">
              <w:rPr>
                <w:rFonts w:cs="Calibri"/>
                <w:szCs w:val="24"/>
                <w:lang w:eastAsia="zh-CN"/>
              </w:rPr>
              <w:t>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考虑国际电报电话咨询委员会</w:t>
            </w:r>
            <w:r w:rsidRPr="00843C17">
              <w:rPr>
                <w:rFonts w:cs="Calibri"/>
                <w:szCs w:val="24"/>
                <w:lang w:eastAsia="zh-CN"/>
              </w:rPr>
              <w:lastRenderedPageBreak/>
              <w:t>的建议后制定和修改其终端费及经转费份额；</w:t>
            </w:r>
          </w:p>
        </w:tc>
        <w:tc>
          <w:tcPr>
            <w:tcW w:w="2187" w:type="dxa"/>
          </w:tcPr>
          <w:p w14:paraId="3C73ABDA"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一些成员认为，该款是适用的。</w:t>
            </w:r>
          </w:p>
          <w:p w14:paraId="3C94A5D5"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DAABBD7"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一些成员认为，该款是不适用的。</w:t>
            </w:r>
          </w:p>
          <w:p w14:paraId="09F4EA52"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13CDFCA5"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一些成员认为，该款是灵活的。</w:t>
            </w:r>
          </w:p>
          <w:p w14:paraId="606209E6"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C22B318"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一些成员认为，该款不灵活。</w:t>
            </w:r>
          </w:p>
          <w:p w14:paraId="4A3D60D5"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FB89F4D" w14:textId="3C012D5C"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Pr>
                <w:rFonts w:cs="Calibri" w:hint="eastAsia"/>
                <w:szCs w:val="24"/>
                <w:lang w:eastAsia="zh-CN"/>
              </w:rPr>
              <w:t>一些成员认为，该款具体针对结算价系统。</w:t>
            </w:r>
          </w:p>
        </w:tc>
        <w:tc>
          <w:tcPr>
            <w:tcW w:w="2626" w:type="dxa"/>
          </w:tcPr>
          <w:p w14:paraId="58C4113B"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一些成员认为，该款无需修改，因为它是适用和灵活的。</w:t>
            </w:r>
          </w:p>
          <w:p w14:paraId="74D5F07A"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E7775AD"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一些成员表示，该款并无必要，因为它不再是适用或灵活的。</w:t>
            </w:r>
          </w:p>
          <w:p w14:paraId="57EA4357"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345EB0" w:rsidRPr="00C839DD" w14:paraId="3E5FC012" w14:textId="77777777" w:rsidTr="00345EB0">
        <w:tc>
          <w:tcPr>
            <w:tcW w:w="1137" w:type="dxa"/>
          </w:tcPr>
          <w:p w14:paraId="440FC867" w14:textId="77777777" w:rsidR="00345EB0" w:rsidRPr="00843C17"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lastRenderedPageBreak/>
              <w:t>1/5</w:t>
            </w:r>
          </w:p>
        </w:tc>
        <w:tc>
          <w:tcPr>
            <w:tcW w:w="3026" w:type="dxa"/>
          </w:tcPr>
          <w:p w14:paraId="2C87F647" w14:textId="6A1186AE"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b</w:t>
            </w:r>
            <w:r w:rsidR="002C1000">
              <w:rPr>
                <w:rFonts w:cs="Calibri"/>
                <w:b/>
                <w:szCs w:val="24"/>
                <w:lang w:eastAsia="zh-CN"/>
              </w:rPr>
              <w:t>）</w:t>
            </w:r>
            <w:r w:rsidRPr="00345EB0">
              <w:rPr>
                <w:rFonts w:cs="Calibri"/>
                <w:b/>
                <w:szCs w:val="24"/>
                <w:lang w:eastAsia="zh-CN"/>
              </w:rPr>
              <w:tab/>
            </w:r>
            <w:r w:rsidRPr="00345EB0">
              <w:rPr>
                <w:rFonts w:cs="Calibri"/>
                <w:b/>
                <w:szCs w:val="24"/>
                <w:lang w:eastAsia="zh-CN"/>
              </w:rPr>
              <w:t>结算价须为终端费份额及任何转接费份额的总和。</w:t>
            </w:r>
          </w:p>
        </w:tc>
        <w:tc>
          <w:tcPr>
            <w:tcW w:w="2802" w:type="dxa"/>
          </w:tcPr>
          <w:p w14:paraId="76FFD9FB" w14:textId="73EE126A"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345EB0">
              <w:rPr>
                <w:rFonts w:cs="Calibri"/>
                <w:szCs w:val="24"/>
                <w:lang w:eastAsia="zh-CN"/>
              </w:rPr>
              <w:t>b</w:t>
            </w:r>
            <w:r w:rsidR="002C1000">
              <w:rPr>
                <w:rFonts w:cs="Calibri"/>
                <w:szCs w:val="24"/>
                <w:lang w:eastAsia="zh-CN"/>
              </w:rPr>
              <w:t>）</w:t>
            </w:r>
            <w:r w:rsidRPr="00843C17">
              <w:rPr>
                <w:rFonts w:cs="Calibri"/>
                <w:szCs w:val="24"/>
                <w:lang w:eastAsia="zh-CN"/>
              </w:rPr>
              <w:tab/>
            </w:r>
            <w:r w:rsidRPr="00843C17">
              <w:rPr>
                <w:rFonts w:cs="Calibri"/>
                <w:szCs w:val="24"/>
                <w:lang w:eastAsia="zh-CN"/>
              </w:rPr>
              <w:t>结算价应是终端费份额及任何经转费份额的总和。</w:t>
            </w:r>
          </w:p>
        </w:tc>
        <w:tc>
          <w:tcPr>
            <w:tcW w:w="2187" w:type="dxa"/>
          </w:tcPr>
          <w:p w14:paraId="505A6A5E"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37AF7F7A"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2BA314D"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1C0249D7"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1ED7820B"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4CA497AB"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15B5363"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079AD5C2"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A073051"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Pr>
                <w:rFonts w:cs="Calibri" w:hint="eastAsia"/>
                <w:szCs w:val="24"/>
                <w:lang w:eastAsia="zh-CN"/>
              </w:rPr>
              <w:t>一些成员认为，该款具体针对结算价系统。</w:t>
            </w:r>
          </w:p>
        </w:tc>
        <w:tc>
          <w:tcPr>
            <w:tcW w:w="2626" w:type="dxa"/>
          </w:tcPr>
          <w:p w14:paraId="60D58025"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79A1FAC8"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61EC7B6"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75E07119"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345EB0" w:rsidRPr="00C839DD" w14:paraId="2D03CA82" w14:textId="77777777" w:rsidTr="00345EB0">
        <w:tc>
          <w:tcPr>
            <w:tcW w:w="1137" w:type="dxa"/>
          </w:tcPr>
          <w:p w14:paraId="7A585345" w14:textId="77777777" w:rsidR="00345EB0" w:rsidRPr="00843C17"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1/6</w:t>
            </w:r>
          </w:p>
        </w:tc>
        <w:tc>
          <w:tcPr>
            <w:tcW w:w="3026" w:type="dxa"/>
          </w:tcPr>
          <w:p w14:paraId="297F6B04"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1.3</w:t>
            </w:r>
            <w:r w:rsidRPr="00345EB0">
              <w:rPr>
                <w:rFonts w:cs="Calibri"/>
                <w:b/>
                <w:szCs w:val="24"/>
                <w:lang w:eastAsia="zh-CN"/>
              </w:rPr>
              <w:tab/>
            </w:r>
            <w:r w:rsidRPr="00345EB0">
              <w:rPr>
                <w:rFonts w:cs="Calibri"/>
                <w:b/>
                <w:szCs w:val="24"/>
                <w:lang w:eastAsia="zh-CN"/>
              </w:rPr>
              <w:t>如果一个或多个经授权的运营机构以统一收费补偿或其它安排取得使用另一经授权的运营机构的部分电路和</w:t>
            </w:r>
            <w:r w:rsidRPr="00345EB0">
              <w:rPr>
                <w:rFonts w:cs="Calibri"/>
                <w:b/>
                <w:szCs w:val="24"/>
                <w:lang w:eastAsia="zh-CN"/>
              </w:rPr>
              <w:t>/</w:t>
            </w:r>
            <w:r w:rsidRPr="00345EB0">
              <w:rPr>
                <w:rFonts w:cs="Calibri"/>
                <w:b/>
                <w:szCs w:val="24"/>
                <w:lang w:eastAsia="zh-CN"/>
              </w:rPr>
              <w:t>或设备的权利，则前者有权对这部分通信关系确定上述第</w:t>
            </w:r>
            <w:r w:rsidRPr="00345EB0">
              <w:rPr>
                <w:rFonts w:cs="Calibri"/>
                <w:b/>
                <w:szCs w:val="24"/>
                <w:lang w:eastAsia="zh-CN"/>
              </w:rPr>
              <w:t>1.1</w:t>
            </w:r>
            <w:r w:rsidRPr="00345EB0">
              <w:rPr>
                <w:rFonts w:cs="Calibri"/>
                <w:b/>
                <w:szCs w:val="24"/>
                <w:lang w:eastAsia="zh-CN"/>
              </w:rPr>
              <w:t>和</w:t>
            </w:r>
            <w:r w:rsidRPr="00345EB0">
              <w:rPr>
                <w:rFonts w:cs="Calibri"/>
                <w:b/>
                <w:szCs w:val="24"/>
                <w:lang w:eastAsia="zh-CN"/>
              </w:rPr>
              <w:t>1.2</w:t>
            </w:r>
            <w:r w:rsidRPr="00345EB0">
              <w:rPr>
                <w:rFonts w:cs="Calibri"/>
                <w:b/>
                <w:szCs w:val="24"/>
                <w:lang w:eastAsia="zh-CN"/>
              </w:rPr>
              <w:t>段中所述的份额</w:t>
            </w:r>
          </w:p>
        </w:tc>
        <w:tc>
          <w:tcPr>
            <w:tcW w:w="2802" w:type="dxa"/>
          </w:tcPr>
          <w:p w14:paraId="18393021" w14:textId="73154E8F"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1.3</w:t>
            </w:r>
            <w:r w:rsidRPr="00843C17">
              <w:rPr>
                <w:rFonts w:cs="Calibri"/>
                <w:szCs w:val="24"/>
                <w:lang w:eastAsia="zh-CN"/>
              </w:rPr>
              <w:tab/>
            </w:r>
            <w:r w:rsidRPr="00843C17">
              <w:rPr>
                <w:rFonts w:cs="Calibri"/>
                <w:szCs w:val="24"/>
                <w:lang w:eastAsia="zh-CN"/>
              </w:rPr>
              <w:t>如果一个或若干个主管部门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以平价报酬或其它安排取得使用另一主管部门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的部分电路和（或</w:t>
            </w:r>
            <w:r w:rsidR="002C1000">
              <w:rPr>
                <w:rFonts w:cs="Calibri"/>
                <w:szCs w:val="24"/>
                <w:lang w:eastAsia="zh-CN"/>
              </w:rPr>
              <w:t>）</w:t>
            </w:r>
            <w:r w:rsidRPr="00843C17">
              <w:rPr>
                <w:rFonts w:cs="Calibri"/>
                <w:szCs w:val="24"/>
                <w:lang w:eastAsia="zh-CN"/>
              </w:rPr>
              <w:t>设备的权利，前者有权对这部分通信联络制定上述</w:t>
            </w:r>
            <w:r w:rsidRPr="00843C17">
              <w:rPr>
                <w:rFonts w:cs="Calibri"/>
                <w:szCs w:val="24"/>
                <w:lang w:eastAsia="zh-CN"/>
              </w:rPr>
              <w:t>1.1</w:t>
            </w:r>
            <w:r w:rsidRPr="00843C17">
              <w:rPr>
                <w:rFonts w:cs="Calibri"/>
                <w:szCs w:val="24"/>
                <w:lang w:eastAsia="zh-CN"/>
              </w:rPr>
              <w:t>和</w:t>
            </w:r>
            <w:r w:rsidRPr="00843C17">
              <w:rPr>
                <w:rFonts w:cs="Calibri"/>
                <w:szCs w:val="24"/>
                <w:lang w:eastAsia="zh-CN"/>
              </w:rPr>
              <w:t>1.2</w:t>
            </w:r>
            <w:r w:rsidRPr="00843C17">
              <w:rPr>
                <w:rFonts w:cs="Calibri"/>
                <w:szCs w:val="24"/>
                <w:lang w:eastAsia="zh-CN"/>
              </w:rPr>
              <w:t>段中所述的份额。</w:t>
            </w:r>
          </w:p>
          <w:p w14:paraId="64F813E3" w14:textId="77777777" w:rsidR="00345EB0" w:rsidRPr="00843C17"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9804C2">
              <w:rPr>
                <w:rFonts w:cs="Calibri"/>
                <w:szCs w:val="24"/>
                <w:lang w:eastAsia="zh-CN"/>
              </w:rPr>
              <w:lastRenderedPageBreak/>
              <w:t>*</w:t>
            </w:r>
            <w:r w:rsidRPr="00843C17">
              <w:rPr>
                <w:rFonts w:cs="Calibri"/>
                <w:szCs w:val="24"/>
                <w:lang w:eastAsia="zh-CN"/>
              </w:rPr>
              <w:t xml:space="preserve"> </w:t>
            </w:r>
            <w:r w:rsidRPr="00345EB0">
              <w:rPr>
                <w:rFonts w:cs="Calibri"/>
                <w:szCs w:val="24"/>
                <w:lang w:eastAsia="zh-CN"/>
              </w:rPr>
              <w:t>或经认可的私营运营机构</w:t>
            </w:r>
          </w:p>
        </w:tc>
        <w:tc>
          <w:tcPr>
            <w:tcW w:w="2187" w:type="dxa"/>
          </w:tcPr>
          <w:p w14:paraId="1C1FEA9F"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一些成员认为，该款是适用的。</w:t>
            </w:r>
          </w:p>
          <w:p w14:paraId="0F78929B"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F9D0AAB"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66AF0B19"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6449BB23"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7B9D0D9F"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32079C8"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1FECD296"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B5791AB"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497C2A68"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3B73B717"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143C8FE"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008297BC"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345EB0" w:rsidRPr="00C839DD" w14:paraId="17E63149" w14:textId="77777777" w:rsidTr="00345EB0">
        <w:tc>
          <w:tcPr>
            <w:tcW w:w="1137" w:type="dxa"/>
          </w:tcPr>
          <w:p w14:paraId="057CB473" w14:textId="77777777" w:rsidR="00345EB0" w:rsidRPr="00843C17"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1/7</w:t>
            </w:r>
          </w:p>
        </w:tc>
        <w:tc>
          <w:tcPr>
            <w:tcW w:w="3026" w:type="dxa"/>
          </w:tcPr>
          <w:p w14:paraId="1C2348E1"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1.4</w:t>
            </w:r>
            <w:r w:rsidRPr="00345EB0">
              <w:rPr>
                <w:rFonts w:cs="Calibri"/>
                <w:b/>
                <w:szCs w:val="24"/>
                <w:lang w:eastAsia="zh-CN"/>
              </w:rPr>
              <w:tab/>
            </w:r>
            <w:r w:rsidRPr="00345EB0">
              <w:rPr>
                <w:rFonts w:cs="Calibri"/>
                <w:b/>
                <w:szCs w:val="24"/>
                <w:lang w:eastAsia="zh-CN"/>
              </w:rPr>
              <w:t>如果通过协议在经授权的运营机构之间建立了一条或若干条国际路由，而始发国经授权的运营机构单方面将业务经由未与目的国经授权的运营机构商定的国际路由经转时，除非目的国经授权的运营机构准备同意接受不同的份额，否则始发国经授权的运营机构支付给目的国经授权的运营机构的终端费份额应与该业务经由原商定的首选路由传送时应付的相同，且转接费应由始发国经授权的运营机构负担。</w:t>
            </w:r>
          </w:p>
        </w:tc>
        <w:tc>
          <w:tcPr>
            <w:tcW w:w="2802" w:type="dxa"/>
          </w:tcPr>
          <w:p w14:paraId="10AF9833"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1.4</w:t>
            </w:r>
            <w:r w:rsidRPr="00843C17">
              <w:rPr>
                <w:rFonts w:cs="Calibri"/>
                <w:szCs w:val="24"/>
                <w:lang w:eastAsia="zh-CN"/>
              </w:rPr>
              <w:tab/>
            </w:r>
            <w:r w:rsidRPr="00843C17">
              <w:rPr>
                <w:rFonts w:cs="Calibri"/>
                <w:szCs w:val="24"/>
                <w:lang w:eastAsia="zh-CN"/>
              </w:rPr>
              <w:t>如果通过协议主管部门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之间建立了一条或若干条路由而发方主管部门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单方面将业务经由未与终端主管部门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商定的路由经转时，除非收方主管部门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准备同意接受不同的份额，付给收方主管部门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的终端费份额应与该业务经由原商定的路由传送时应付的相同，并且经转费应由发方主管部门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负担。</w:t>
            </w:r>
          </w:p>
          <w:p w14:paraId="3B6E9E0E" w14:textId="77777777" w:rsidR="00345EB0" w:rsidRPr="00843C17"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9804C2">
              <w:rPr>
                <w:rFonts w:cs="Calibri"/>
                <w:szCs w:val="24"/>
                <w:lang w:eastAsia="zh-CN"/>
              </w:rPr>
              <w:t>*</w:t>
            </w:r>
            <w:r w:rsidRPr="00843C17">
              <w:rPr>
                <w:rFonts w:cs="Calibri"/>
                <w:szCs w:val="24"/>
                <w:lang w:eastAsia="zh-CN"/>
              </w:rPr>
              <w:t xml:space="preserve"> </w:t>
            </w:r>
            <w:r w:rsidRPr="00345EB0">
              <w:rPr>
                <w:rFonts w:cs="Calibri"/>
                <w:szCs w:val="24"/>
                <w:lang w:eastAsia="zh-CN"/>
              </w:rPr>
              <w:t>或经认可的私营运营机构</w:t>
            </w:r>
          </w:p>
        </w:tc>
        <w:tc>
          <w:tcPr>
            <w:tcW w:w="2187" w:type="dxa"/>
          </w:tcPr>
          <w:p w14:paraId="1DB23FCA"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5A45E91F"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70D21B4"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5DD2CF41"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7B65DAC9"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0D87399F"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7BA521F"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61ED1C11"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05AA9D7" w14:textId="1435FD2A"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Pr>
                <w:rFonts w:cs="Calibri" w:hint="eastAsia"/>
                <w:szCs w:val="24"/>
                <w:lang w:eastAsia="zh-CN"/>
              </w:rPr>
              <w:t>一些成员认为，该款具体针对结算价系统。</w:t>
            </w:r>
          </w:p>
          <w:p w14:paraId="11328C01"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5B31AF3E"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1C1CD629"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950A74F"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462F2EF5"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B293BC2"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345EB0">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345EB0" w:rsidRPr="00C839DD" w14:paraId="024E356D" w14:textId="77777777" w:rsidTr="00345EB0">
        <w:tc>
          <w:tcPr>
            <w:tcW w:w="1137" w:type="dxa"/>
          </w:tcPr>
          <w:p w14:paraId="74FD6CA6" w14:textId="77777777" w:rsidR="00345EB0" w:rsidRPr="00843C17"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1/8</w:t>
            </w:r>
          </w:p>
        </w:tc>
        <w:tc>
          <w:tcPr>
            <w:tcW w:w="3026" w:type="dxa"/>
          </w:tcPr>
          <w:p w14:paraId="393DFFCF"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1.5</w:t>
            </w:r>
            <w:r w:rsidRPr="00345EB0">
              <w:rPr>
                <w:rFonts w:cs="Calibri"/>
                <w:b/>
                <w:szCs w:val="24"/>
                <w:lang w:eastAsia="zh-CN"/>
              </w:rPr>
              <w:tab/>
            </w:r>
            <w:r w:rsidRPr="00345EB0">
              <w:rPr>
                <w:rFonts w:cs="Calibri"/>
                <w:b/>
                <w:szCs w:val="24"/>
                <w:lang w:eastAsia="zh-CN"/>
              </w:rPr>
              <w:t>如果业务经由经转点接转而事先未对经转费份额进行核准和</w:t>
            </w:r>
            <w:r w:rsidRPr="00345EB0">
              <w:rPr>
                <w:rFonts w:cs="Calibri"/>
                <w:b/>
                <w:szCs w:val="24"/>
                <w:lang w:eastAsia="zh-CN"/>
              </w:rPr>
              <w:t>/</w:t>
            </w:r>
            <w:r w:rsidRPr="00345EB0">
              <w:rPr>
                <w:rFonts w:cs="Calibri"/>
                <w:b/>
                <w:szCs w:val="24"/>
                <w:lang w:eastAsia="zh-CN"/>
              </w:rPr>
              <w:t>或商定，则经转国经授权的运营机构有权制定将列入国际账</w:t>
            </w:r>
            <w:r w:rsidRPr="00345EB0">
              <w:rPr>
                <w:rFonts w:cs="Calibri"/>
                <w:b/>
                <w:szCs w:val="24"/>
                <w:lang w:eastAsia="zh-CN"/>
              </w:rPr>
              <w:lastRenderedPageBreak/>
              <w:t>目中的经转费份额的标准。</w:t>
            </w:r>
          </w:p>
        </w:tc>
        <w:tc>
          <w:tcPr>
            <w:tcW w:w="2802" w:type="dxa"/>
          </w:tcPr>
          <w:p w14:paraId="1A8B8A6F" w14:textId="56C3B155"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lastRenderedPageBreak/>
              <w:t>1.5</w:t>
            </w:r>
            <w:r w:rsidRPr="00843C17">
              <w:rPr>
                <w:rFonts w:cs="Calibri"/>
                <w:szCs w:val="24"/>
                <w:lang w:eastAsia="zh-CN"/>
              </w:rPr>
              <w:tab/>
            </w:r>
            <w:r w:rsidRPr="00843C17">
              <w:rPr>
                <w:rFonts w:cs="Calibri"/>
                <w:szCs w:val="24"/>
                <w:lang w:eastAsia="zh-CN"/>
              </w:rPr>
              <w:t>如果业务经由经转点接转而事先未对经转费份额进行核准和（或</w:t>
            </w:r>
            <w:r w:rsidR="002C1000">
              <w:rPr>
                <w:rFonts w:cs="Calibri"/>
                <w:szCs w:val="24"/>
                <w:lang w:eastAsia="zh-CN"/>
              </w:rPr>
              <w:t>）</w:t>
            </w:r>
            <w:r w:rsidRPr="00843C17">
              <w:rPr>
                <w:rFonts w:cs="Calibri"/>
                <w:szCs w:val="24"/>
                <w:lang w:eastAsia="zh-CN"/>
              </w:rPr>
              <w:t>商定，经转主管部门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有权确定列入国际</w:t>
            </w:r>
            <w:r w:rsidRPr="00843C17">
              <w:rPr>
                <w:rFonts w:cs="Calibri"/>
                <w:szCs w:val="24"/>
                <w:lang w:eastAsia="zh-CN"/>
              </w:rPr>
              <w:lastRenderedPageBreak/>
              <w:t>帐目中的经转费份额的标准。</w:t>
            </w:r>
          </w:p>
          <w:p w14:paraId="764A7CD1" w14:textId="77777777" w:rsidR="00345EB0" w:rsidRPr="00843C17"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9804C2">
              <w:rPr>
                <w:rFonts w:cs="Calibri"/>
                <w:szCs w:val="24"/>
                <w:lang w:eastAsia="zh-CN"/>
              </w:rPr>
              <w:t>*</w:t>
            </w:r>
            <w:r w:rsidRPr="00843C17">
              <w:rPr>
                <w:rFonts w:cs="Calibri"/>
                <w:szCs w:val="24"/>
                <w:lang w:eastAsia="zh-CN"/>
              </w:rPr>
              <w:t xml:space="preserve"> </w:t>
            </w:r>
            <w:r w:rsidRPr="00345EB0">
              <w:rPr>
                <w:rFonts w:cs="Calibri"/>
                <w:szCs w:val="24"/>
                <w:lang w:eastAsia="zh-CN"/>
              </w:rPr>
              <w:t>或经认可的私营运营机构</w:t>
            </w:r>
          </w:p>
        </w:tc>
        <w:tc>
          <w:tcPr>
            <w:tcW w:w="2187" w:type="dxa"/>
          </w:tcPr>
          <w:p w14:paraId="22A35C7B"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一些成员认为，该款是适用的。</w:t>
            </w:r>
          </w:p>
          <w:p w14:paraId="701FAC94"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A2C9810"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6BD25FAC"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00AD3CBA"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一些成员认为，该款是灵活的。</w:t>
            </w:r>
          </w:p>
          <w:p w14:paraId="10FF6D23"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20A88B8"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592BD83E"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213991B"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Pr>
                <w:rFonts w:cs="Calibri" w:hint="eastAsia"/>
                <w:szCs w:val="24"/>
                <w:lang w:eastAsia="zh-CN"/>
              </w:rPr>
              <w:t>一些成员认为，该款具体针对结算价系统。</w:t>
            </w:r>
          </w:p>
        </w:tc>
        <w:tc>
          <w:tcPr>
            <w:tcW w:w="2626" w:type="dxa"/>
          </w:tcPr>
          <w:p w14:paraId="44E5630C"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一些成员认为，该款无需修改，因为它是适用和灵活的。</w:t>
            </w:r>
          </w:p>
          <w:p w14:paraId="2F158CB8"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8C432A7"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一些成员表示，该款并无必要，因为它不再是适用或灵活的。</w:t>
            </w:r>
          </w:p>
          <w:p w14:paraId="49D81945"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345EB0" w:rsidRPr="00C839DD" w14:paraId="1E4AC003" w14:textId="77777777" w:rsidTr="00345EB0">
        <w:tc>
          <w:tcPr>
            <w:tcW w:w="1137" w:type="dxa"/>
          </w:tcPr>
          <w:p w14:paraId="0D644368" w14:textId="77777777" w:rsidR="00345EB0" w:rsidRPr="00843C17"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lastRenderedPageBreak/>
              <w:t>1/9</w:t>
            </w:r>
          </w:p>
        </w:tc>
        <w:tc>
          <w:tcPr>
            <w:tcW w:w="3026" w:type="dxa"/>
          </w:tcPr>
          <w:p w14:paraId="5A7AB816"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1.6</w:t>
            </w:r>
            <w:r w:rsidRPr="00345EB0">
              <w:rPr>
                <w:rFonts w:cs="Calibri"/>
                <w:b/>
                <w:szCs w:val="24"/>
                <w:lang w:eastAsia="zh-CN"/>
              </w:rPr>
              <w:tab/>
            </w:r>
            <w:r w:rsidRPr="00345EB0">
              <w:rPr>
                <w:rFonts w:cs="Calibri"/>
                <w:b/>
                <w:szCs w:val="24"/>
                <w:lang w:eastAsia="zh-CN"/>
              </w:rPr>
              <w:t>如果某经授权的运营机构的结算价份额或其它补偿被征收了关税或财政税，该经授权的运营机构不得将此关税或财政税转嫁给其它经授权的运营机构。</w:t>
            </w:r>
          </w:p>
        </w:tc>
        <w:tc>
          <w:tcPr>
            <w:tcW w:w="2802" w:type="dxa"/>
          </w:tcPr>
          <w:p w14:paraId="30F50387"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1.6</w:t>
            </w:r>
            <w:r w:rsidRPr="00843C17">
              <w:rPr>
                <w:rFonts w:cs="Calibri"/>
                <w:szCs w:val="24"/>
                <w:lang w:eastAsia="zh-CN"/>
              </w:rPr>
              <w:tab/>
            </w:r>
            <w:r w:rsidRPr="00843C17">
              <w:rPr>
                <w:rFonts w:cs="Calibri"/>
                <w:szCs w:val="24"/>
                <w:lang w:eastAsia="zh-CN"/>
              </w:rPr>
              <w:t>如果某一主管部门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对其结算价份额或其它报酬征收关税或财政税，该主管部门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不应将此关税或财政税转加给其它主管部门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w:t>
            </w:r>
          </w:p>
          <w:p w14:paraId="42951C39" w14:textId="77777777" w:rsidR="00345EB0" w:rsidRPr="00843C17"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9804C2">
              <w:rPr>
                <w:rFonts w:cs="Calibri"/>
                <w:szCs w:val="24"/>
                <w:lang w:eastAsia="zh-CN"/>
              </w:rPr>
              <w:t>*</w:t>
            </w:r>
            <w:r w:rsidRPr="00843C17">
              <w:rPr>
                <w:rFonts w:cs="Calibri"/>
                <w:szCs w:val="24"/>
                <w:lang w:eastAsia="zh-CN"/>
              </w:rPr>
              <w:t xml:space="preserve"> </w:t>
            </w:r>
            <w:r w:rsidRPr="00345EB0">
              <w:rPr>
                <w:rFonts w:cs="Calibri"/>
                <w:szCs w:val="24"/>
                <w:lang w:eastAsia="zh-CN"/>
              </w:rPr>
              <w:t>或经认可的私营运营机构</w:t>
            </w:r>
          </w:p>
        </w:tc>
        <w:tc>
          <w:tcPr>
            <w:tcW w:w="2187" w:type="dxa"/>
          </w:tcPr>
          <w:p w14:paraId="6D6889CD"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5E7B682B"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F582CA3"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34B53C16"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27CEEDC9"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48851109"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3EB5804"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669C71CF"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AC702AB"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Pr>
                <w:rFonts w:cs="Calibri" w:hint="eastAsia"/>
                <w:szCs w:val="24"/>
                <w:lang w:eastAsia="zh-CN"/>
              </w:rPr>
              <w:t>一些成员认为，该款具体针对结算价系统。</w:t>
            </w:r>
          </w:p>
        </w:tc>
        <w:tc>
          <w:tcPr>
            <w:tcW w:w="2626" w:type="dxa"/>
          </w:tcPr>
          <w:p w14:paraId="5FBE263F"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1CCE2DB5"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CBC4508"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4DB11A4C"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345EB0" w:rsidRPr="00C839DD" w14:paraId="1F630484" w14:textId="77777777" w:rsidTr="00345EB0">
        <w:tc>
          <w:tcPr>
            <w:tcW w:w="1137" w:type="dxa"/>
          </w:tcPr>
          <w:p w14:paraId="34B4E3DF" w14:textId="77777777" w:rsidR="00345EB0" w:rsidRPr="00843C17"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1/10</w:t>
            </w:r>
          </w:p>
        </w:tc>
        <w:tc>
          <w:tcPr>
            <w:tcW w:w="3026" w:type="dxa"/>
          </w:tcPr>
          <w:p w14:paraId="1A969F02"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2</w:t>
            </w:r>
            <w:r w:rsidRPr="00345EB0">
              <w:rPr>
                <w:rFonts w:cs="Calibri"/>
                <w:b/>
                <w:szCs w:val="24"/>
                <w:lang w:eastAsia="zh-CN"/>
              </w:rPr>
              <w:tab/>
            </w:r>
            <w:r w:rsidRPr="00345EB0">
              <w:rPr>
                <w:rFonts w:cs="Calibri"/>
                <w:b/>
                <w:szCs w:val="24"/>
                <w:lang w:eastAsia="zh-CN"/>
              </w:rPr>
              <w:t>账目的编制</w:t>
            </w:r>
          </w:p>
        </w:tc>
        <w:tc>
          <w:tcPr>
            <w:tcW w:w="2802" w:type="dxa"/>
          </w:tcPr>
          <w:p w14:paraId="1F5EBDA9"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345EB0">
              <w:rPr>
                <w:rFonts w:cs="Calibri"/>
                <w:szCs w:val="24"/>
                <w:lang w:eastAsia="zh-CN"/>
              </w:rPr>
              <w:t>2</w:t>
            </w:r>
            <w:r w:rsidRPr="00345EB0">
              <w:rPr>
                <w:rFonts w:cs="Calibri"/>
                <w:szCs w:val="24"/>
                <w:lang w:eastAsia="zh-CN"/>
              </w:rPr>
              <w:tab/>
            </w:r>
            <w:r w:rsidRPr="00843C17">
              <w:rPr>
                <w:rFonts w:cs="Calibri"/>
                <w:szCs w:val="24"/>
                <w:lang w:eastAsia="zh-CN"/>
              </w:rPr>
              <w:t>帐目的编制</w:t>
            </w:r>
          </w:p>
        </w:tc>
        <w:tc>
          <w:tcPr>
            <w:tcW w:w="2187" w:type="dxa"/>
          </w:tcPr>
          <w:p w14:paraId="109EBD23"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34CA98CB"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B547C9C"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533D56D8"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73398511"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00B2CCE6"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66B406F"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3B93DAF6"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3243DF3E"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70D81920"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D48C508"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5BBB86AA"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42A21E4"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345EB0">
              <w:rPr>
                <w:rFonts w:cs="Calibri"/>
                <w:szCs w:val="24"/>
                <w:lang w:eastAsia="zh-CN"/>
              </w:rPr>
              <w:t>向最终用户提供电信</w:t>
            </w:r>
            <w:r w:rsidRPr="00C839DD">
              <w:rPr>
                <w:rFonts w:cs="Calibri"/>
                <w:szCs w:val="24"/>
                <w:lang w:eastAsia="zh-CN"/>
              </w:rPr>
              <w:lastRenderedPageBreak/>
              <w:t>/ICT</w:t>
            </w:r>
            <w:r w:rsidRPr="00C839DD">
              <w:rPr>
                <w:rFonts w:cs="Calibri"/>
                <w:szCs w:val="24"/>
                <w:lang w:eastAsia="zh-CN"/>
              </w:rPr>
              <w:t>业务方面发生的变化。</w:t>
            </w:r>
          </w:p>
        </w:tc>
      </w:tr>
      <w:tr w:rsidR="00345EB0" w:rsidRPr="00C839DD" w14:paraId="61F423C4" w14:textId="77777777" w:rsidTr="00345EB0">
        <w:tc>
          <w:tcPr>
            <w:tcW w:w="1137" w:type="dxa"/>
          </w:tcPr>
          <w:p w14:paraId="34B109E1" w14:textId="77777777" w:rsidR="00345EB0" w:rsidRPr="00843C17"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lastRenderedPageBreak/>
              <w:t>1/11</w:t>
            </w:r>
          </w:p>
        </w:tc>
        <w:tc>
          <w:tcPr>
            <w:tcW w:w="3026" w:type="dxa"/>
          </w:tcPr>
          <w:p w14:paraId="06D4D2FC"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2.1</w:t>
            </w:r>
            <w:r w:rsidRPr="00345EB0">
              <w:rPr>
                <w:rFonts w:cs="Calibri"/>
                <w:b/>
                <w:szCs w:val="24"/>
                <w:lang w:eastAsia="zh-CN"/>
              </w:rPr>
              <w:tab/>
            </w:r>
            <w:r w:rsidRPr="00345EB0">
              <w:rPr>
                <w:rFonts w:cs="Calibri"/>
                <w:b/>
                <w:szCs w:val="24"/>
                <w:lang w:eastAsia="zh-CN"/>
              </w:rPr>
              <w:t>除另有协议外，负责收取费用的经授权的运营机构须编制列有所有应付金额的月账并将其寄送给相关经授权的运营机构。</w:t>
            </w:r>
          </w:p>
        </w:tc>
        <w:tc>
          <w:tcPr>
            <w:tcW w:w="2802" w:type="dxa"/>
          </w:tcPr>
          <w:p w14:paraId="2DAEC3A6"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2.1</w:t>
            </w:r>
            <w:r w:rsidRPr="00843C17">
              <w:rPr>
                <w:rFonts w:cs="Calibri"/>
                <w:szCs w:val="24"/>
                <w:lang w:eastAsia="zh-CN"/>
              </w:rPr>
              <w:tab/>
            </w:r>
            <w:r w:rsidRPr="00843C17">
              <w:rPr>
                <w:rFonts w:cs="Calibri"/>
                <w:szCs w:val="24"/>
                <w:lang w:eastAsia="zh-CN"/>
              </w:rPr>
              <w:t>除另有协议外，负责收取资费的主管部门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应编制列有一切应付金额的月帐并将其寄送给相关主管部门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w:t>
            </w:r>
          </w:p>
          <w:p w14:paraId="24947054" w14:textId="77777777" w:rsidR="00345EB0" w:rsidRPr="00843C17"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9804C2">
              <w:rPr>
                <w:rFonts w:cs="Calibri"/>
                <w:szCs w:val="24"/>
                <w:lang w:eastAsia="zh-CN"/>
              </w:rPr>
              <w:t>*</w:t>
            </w:r>
            <w:r w:rsidRPr="00843C17">
              <w:rPr>
                <w:rFonts w:cs="Calibri"/>
                <w:szCs w:val="24"/>
                <w:lang w:eastAsia="zh-CN"/>
              </w:rPr>
              <w:t xml:space="preserve"> </w:t>
            </w:r>
            <w:r w:rsidRPr="00345EB0">
              <w:rPr>
                <w:rFonts w:cs="Calibri"/>
                <w:szCs w:val="24"/>
                <w:lang w:eastAsia="zh-CN"/>
              </w:rPr>
              <w:t>或经认可的私营运营机构</w:t>
            </w:r>
          </w:p>
        </w:tc>
        <w:tc>
          <w:tcPr>
            <w:tcW w:w="2187" w:type="dxa"/>
          </w:tcPr>
          <w:p w14:paraId="6DA602C1"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14C4A7D1"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766C096"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1BF71528"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70F37120"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4647D169"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C397B7E"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54435C26"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373313AB"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3D86563F"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5A78188"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662125A8"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0AE8369"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345EB0">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345EB0" w:rsidRPr="00C839DD" w14:paraId="509935E4" w14:textId="77777777" w:rsidTr="00345EB0">
        <w:tc>
          <w:tcPr>
            <w:tcW w:w="1137" w:type="dxa"/>
          </w:tcPr>
          <w:p w14:paraId="6E0D0120" w14:textId="77777777" w:rsidR="00345EB0" w:rsidRPr="00843C17"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1/12</w:t>
            </w:r>
          </w:p>
        </w:tc>
        <w:tc>
          <w:tcPr>
            <w:tcW w:w="3026" w:type="dxa"/>
          </w:tcPr>
          <w:p w14:paraId="03F10A30"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2.2</w:t>
            </w:r>
            <w:r w:rsidRPr="00345EB0">
              <w:rPr>
                <w:rFonts w:cs="Calibri"/>
                <w:b/>
                <w:szCs w:val="24"/>
                <w:lang w:eastAsia="zh-CN"/>
              </w:rPr>
              <w:tab/>
            </w:r>
            <w:r w:rsidRPr="00345EB0">
              <w:rPr>
                <w:rFonts w:cs="Calibri"/>
                <w:b/>
                <w:szCs w:val="24"/>
                <w:lang w:eastAsia="zh-CN"/>
              </w:rPr>
              <w:t>除遇有不可抗力的情况外，账目应在考虑到相关</w:t>
            </w:r>
            <w:r w:rsidRPr="00345EB0">
              <w:rPr>
                <w:rFonts w:cs="Calibri"/>
                <w:b/>
                <w:szCs w:val="24"/>
                <w:lang w:eastAsia="zh-CN"/>
              </w:rPr>
              <w:t>ITU-T</w:t>
            </w:r>
            <w:r w:rsidRPr="00345EB0">
              <w:rPr>
                <w:rFonts w:cs="Calibri"/>
                <w:b/>
                <w:szCs w:val="24"/>
                <w:lang w:eastAsia="zh-CN"/>
              </w:rPr>
              <w:t>建议书的情况下尽快地在相关月份结束后的</w:t>
            </w:r>
            <w:r w:rsidRPr="00345EB0">
              <w:rPr>
                <w:rFonts w:cs="Calibri"/>
                <w:b/>
                <w:szCs w:val="24"/>
                <w:lang w:eastAsia="zh-CN"/>
              </w:rPr>
              <w:t>50</w:t>
            </w:r>
            <w:r w:rsidRPr="00345EB0">
              <w:rPr>
                <w:rFonts w:cs="Calibri"/>
                <w:b/>
                <w:szCs w:val="24"/>
                <w:lang w:eastAsia="zh-CN"/>
              </w:rPr>
              <w:t>天内寄出，除非相互另有协议。</w:t>
            </w:r>
          </w:p>
        </w:tc>
        <w:tc>
          <w:tcPr>
            <w:tcW w:w="2802" w:type="dxa"/>
          </w:tcPr>
          <w:p w14:paraId="512073BB"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2.2</w:t>
            </w:r>
            <w:r w:rsidRPr="00843C17">
              <w:rPr>
                <w:rFonts w:cs="Calibri"/>
                <w:szCs w:val="24"/>
                <w:lang w:eastAsia="zh-CN"/>
              </w:rPr>
              <w:tab/>
            </w:r>
            <w:r w:rsidRPr="00843C17">
              <w:rPr>
                <w:rFonts w:cs="Calibri"/>
                <w:szCs w:val="24"/>
                <w:lang w:eastAsia="zh-CN"/>
              </w:rPr>
              <w:t>除遇有不可抗力的情况外，帐目应尽快地在有关月份后第三月的月底之前寄出。</w:t>
            </w:r>
          </w:p>
        </w:tc>
        <w:tc>
          <w:tcPr>
            <w:tcW w:w="2187" w:type="dxa"/>
          </w:tcPr>
          <w:p w14:paraId="6504B1C9"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00255898"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3C47A43"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13933B47"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1255D9FA"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029814BB"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F5FF34C"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3F056847"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4D7E4914"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00C66394"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5E6DA0A"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14479118"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8961465"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其他一些成员建议，该款需要更新，以反映在</w:t>
            </w:r>
            <w:r w:rsidRPr="00345EB0">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345EB0" w:rsidRPr="00FD07CA" w14:paraId="051B353D" w14:textId="77777777" w:rsidTr="00345EB0">
        <w:tc>
          <w:tcPr>
            <w:tcW w:w="1137" w:type="dxa"/>
          </w:tcPr>
          <w:p w14:paraId="20B54572" w14:textId="77777777" w:rsidR="00345EB0" w:rsidRPr="00843C17"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lastRenderedPageBreak/>
              <w:t>1/13</w:t>
            </w:r>
          </w:p>
        </w:tc>
        <w:tc>
          <w:tcPr>
            <w:tcW w:w="3026" w:type="dxa"/>
          </w:tcPr>
          <w:p w14:paraId="6535E32E"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2.3</w:t>
            </w:r>
            <w:r w:rsidRPr="00345EB0">
              <w:rPr>
                <w:rFonts w:cs="Calibri"/>
                <w:b/>
                <w:szCs w:val="24"/>
                <w:lang w:eastAsia="zh-CN"/>
              </w:rPr>
              <w:tab/>
            </w:r>
            <w:r w:rsidRPr="00345EB0">
              <w:rPr>
                <w:rFonts w:cs="Calibri"/>
                <w:b/>
                <w:szCs w:val="24"/>
                <w:lang w:eastAsia="zh-CN"/>
              </w:rPr>
              <w:t>原则上无需向寄送账目的经授权的运营机构发出明确的收讫通知即可认为账目已被收讫。</w:t>
            </w:r>
          </w:p>
        </w:tc>
        <w:tc>
          <w:tcPr>
            <w:tcW w:w="2802" w:type="dxa"/>
          </w:tcPr>
          <w:p w14:paraId="5F594176"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2.3</w:t>
            </w:r>
            <w:r w:rsidRPr="00843C17">
              <w:rPr>
                <w:rFonts w:cs="Calibri"/>
                <w:szCs w:val="24"/>
                <w:lang w:eastAsia="zh-CN"/>
              </w:rPr>
              <w:tab/>
            </w:r>
            <w:r w:rsidRPr="00843C17">
              <w:rPr>
                <w:rFonts w:cs="Calibri"/>
                <w:szCs w:val="24"/>
                <w:lang w:eastAsia="zh-CN"/>
              </w:rPr>
              <w:t>原则上无需给寄送帐目的主管部门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明确的认可通知即可认为帐目已被认可。</w:t>
            </w:r>
          </w:p>
          <w:p w14:paraId="7E313F54" w14:textId="77777777" w:rsidR="00345EB0" w:rsidRPr="00843C17"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9804C2">
              <w:rPr>
                <w:rFonts w:cs="Calibri"/>
                <w:szCs w:val="24"/>
                <w:lang w:eastAsia="zh-CN"/>
              </w:rPr>
              <w:t>*</w:t>
            </w:r>
            <w:r w:rsidRPr="00843C17">
              <w:rPr>
                <w:rFonts w:cs="Calibri"/>
                <w:szCs w:val="24"/>
                <w:lang w:eastAsia="zh-CN"/>
              </w:rPr>
              <w:t xml:space="preserve"> </w:t>
            </w:r>
            <w:r w:rsidRPr="00345EB0">
              <w:rPr>
                <w:rFonts w:cs="Calibri"/>
                <w:szCs w:val="24"/>
                <w:lang w:eastAsia="zh-CN"/>
              </w:rPr>
              <w:t>或经认可的私营运营机构</w:t>
            </w:r>
          </w:p>
        </w:tc>
        <w:tc>
          <w:tcPr>
            <w:tcW w:w="2187" w:type="dxa"/>
          </w:tcPr>
          <w:p w14:paraId="42577632"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305E3F98"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ABA857C"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509FA2AA"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17302B94"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2E047BBF"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D0C23F4"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55CC321D"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15AB60B9"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6AAA590B"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426F1E9"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tc>
      </w:tr>
      <w:tr w:rsidR="00345EB0" w:rsidRPr="00C839DD" w14:paraId="078FB121" w14:textId="77777777" w:rsidTr="00345EB0">
        <w:tc>
          <w:tcPr>
            <w:tcW w:w="1137" w:type="dxa"/>
          </w:tcPr>
          <w:p w14:paraId="7FD62479" w14:textId="77777777" w:rsidR="00345EB0" w:rsidRPr="00843C17"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1/14</w:t>
            </w:r>
          </w:p>
        </w:tc>
        <w:tc>
          <w:tcPr>
            <w:tcW w:w="3026" w:type="dxa"/>
          </w:tcPr>
          <w:p w14:paraId="55422274"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2.4</w:t>
            </w:r>
            <w:r w:rsidRPr="00345EB0">
              <w:rPr>
                <w:rFonts w:cs="Calibri"/>
                <w:b/>
                <w:szCs w:val="24"/>
                <w:lang w:eastAsia="zh-CN"/>
              </w:rPr>
              <w:tab/>
            </w:r>
            <w:r w:rsidRPr="00345EB0">
              <w:rPr>
                <w:rFonts w:cs="Calibri"/>
                <w:b/>
                <w:szCs w:val="24"/>
                <w:lang w:eastAsia="zh-CN"/>
              </w:rPr>
              <w:t>然而，任何经授权的运营机构均有权在收到账目后的两个日历月内对账目的内容提出质疑，但仅限于在必要时将差额置于双方同意的限额内。</w:t>
            </w:r>
          </w:p>
        </w:tc>
        <w:tc>
          <w:tcPr>
            <w:tcW w:w="2802" w:type="dxa"/>
          </w:tcPr>
          <w:p w14:paraId="65309694"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2.4</w:t>
            </w:r>
            <w:r w:rsidRPr="00843C17">
              <w:rPr>
                <w:rFonts w:cs="Calibri"/>
                <w:szCs w:val="24"/>
                <w:lang w:eastAsia="zh-CN"/>
              </w:rPr>
              <w:tab/>
            </w:r>
            <w:r w:rsidRPr="00843C17">
              <w:rPr>
                <w:rFonts w:cs="Calibri"/>
                <w:szCs w:val="24"/>
                <w:lang w:eastAsia="zh-CN"/>
              </w:rPr>
              <w:t>然而，任何主管部门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均有权在收到帐目后两个月内对帐目的内容提出质疑，但仅限于使任何差额不超出双方同意的限额所需的范围内。</w:t>
            </w:r>
          </w:p>
          <w:p w14:paraId="140D8ED3" w14:textId="77777777" w:rsidR="00345EB0" w:rsidRPr="00843C17"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9804C2">
              <w:rPr>
                <w:rFonts w:cs="Calibri"/>
                <w:szCs w:val="24"/>
                <w:lang w:eastAsia="zh-CN"/>
              </w:rPr>
              <w:t>*</w:t>
            </w:r>
            <w:r w:rsidRPr="00843C17">
              <w:rPr>
                <w:rFonts w:cs="Calibri"/>
                <w:szCs w:val="24"/>
                <w:lang w:eastAsia="zh-CN"/>
              </w:rPr>
              <w:t xml:space="preserve"> </w:t>
            </w:r>
            <w:r w:rsidRPr="00345EB0">
              <w:rPr>
                <w:rFonts w:cs="Calibri"/>
                <w:szCs w:val="24"/>
                <w:lang w:eastAsia="zh-CN"/>
              </w:rPr>
              <w:t>或经认可的私营运营机构</w:t>
            </w:r>
          </w:p>
        </w:tc>
        <w:tc>
          <w:tcPr>
            <w:tcW w:w="2187" w:type="dxa"/>
          </w:tcPr>
          <w:p w14:paraId="672CED12"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418FC320"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33D7891"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284739A1"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4F7A9EFE"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2E325762"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C4F0DA9"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5FCBFC09"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2F90D7D6"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62B4FC2A"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43AC5C7"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6DC23A0F"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F3A3853"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345EB0">
              <w:rPr>
                <w:rFonts w:cs="Calibri"/>
                <w:szCs w:val="24"/>
                <w:lang w:eastAsia="zh-CN"/>
              </w:rPr>
              <w:t>向最终用户提供电信</w:t>
            </w:r>
            <w:r w:rsidRPr="00C839DD">
              <w:rPr>
                <w:rFonts w:cs="Calibri"/>
                <w:szCs w:val="24"/>
                <w:lang w:eastAsia="zh-CN"/>
              </w:rPr>
              <w:lastRenderedPageBreak/>
              <w:t>/ICT</w:t>
            </w:r>
            <w:r w:rsidRPr="00C839DD">
              <w:rPr>
                <w:rFonts w:cs="Calibri"/>
                <w:szCs w:val="24"/>
                <w:lang w:eastAsia="zh-CN"/>
              </w:rPr>
              <w:t>业务方面发生的变化。</w:t>
            </w:r>
          </w:p>
        </w:tc>
      </w:tr>
      <w:tr w:rsidR="00345EB0" w:rsidRPr="00C839DD" w14:paraId="5CA9F5DD" w14:textId="77777777" w:rsidTr="00345EB0">
        <w:tc>
          <w:tcPr>
            <w:tcW w:w="1137" w:type="dxa"/>
          </w:tcPr>
          <w:p w14:paraId="2E8B04D3" w14:textId="77777777" w:rsidR="00345EB0" w:rsidRPr="00843C17"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lastRenderedPageBreak/>
              <w:t>1/15</w:t>
            </w:r>
          </w:p>
        </w:tc>
        <w:tc>
          <w:tcPr>
            <w:tcW w:w="3026" w:type="dxa"/>
          </w:tcPr>
          <w:p w14:paraId="2644D138"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2.5</w:t>
            </w:r>
            <w:r w:rsidRPr="00345EB0">
              <w:rPr>
                <w:rFonts w:cs="Calibri"/>
                <w:b/>
                <w:szCs w:val="24"/>
                <w:lang w:eastAsia="zh-CN"/>
              </w:rPr>
              <w:tab/>
            </w:r>
            <w:r w:rsidRPr="00345EB0">
              <w:rPr>
                <w:rFonts w:cs="Calibri"/>
                <w:b/>
                <w:szCs w:val="24"/>
                <w:lang w:eastAsia="zh-CN"/>
              </w:rPr>
              <w:t>在无特别协议的通信联络中，债权方经授权的运营机构须尽快编制并提供列有相关时期的月账余额的季度结算账单，并一式两份寄送给债务方经授权的运营机构，该机构复核后须退还一份经过签字认可的账单。</w:t>
            </w:r>
          </w:p>
        </w:tc>
        <w:tc>
          <w:tcPr>
            <w:tcW w:w="2802" w:type="dxa"/>
          </w:tcPr>
          <w:p w14:paraId="391B1E85"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2.5</w:t>
            </w:r>
            <w:r w:rsidRPr="00843C17">
              <w:rPr>
                <w:rFonts w:cs="Calibri"/>
                <w:szCs w:val="24"/>
                <w:lang w:eastAsia="zh-CN"/>
              </w:rPr>
              <w:tab/>
            </w:r>
            <w:r w:rsidRPr="00843C17">
              <w:rPr>
                <w:rFonts w:cs="Calibri"/>
                <w:szCs w:val="24"/>
                <w:lang w:eastAsia="zh-CN"/>
              </w:rPr>
              <w:t>在无特别协议的通信联络中，债权方主管部门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应尽快编制列有有关时期的月帐差额的季度结算帐单，并一式两份寄送给债务方主管部门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，由其复核后退还经过签字认可的一份。</w:t>
            </w:r>
          </w:p>
          <w:p w14:paraId="606EB19A" w14:textId="77777777" w:rsidR="00345EB0" w:rsidRPr="00843C17"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E710D3">
              <w:rPr>
                <w:rFonts w:cs="Calibri"/>
                <w:szCs w:val="24"/>
                <w:lang w:eastAsia="zh-CN"/>
              </w:rPr>
              <w:t>*</w:t>
            </w:r>
            <w:r w:rsidRPr="00843C17">
              <w:rPr>
                <w:rFonts w:cs="Calibri"/>
                <w:szCs w:val="24"/>
                <w:lang w:eastAsia="zh-CN"/>
              </w:rPr>
              <w:t xml:space="preserve"> </w:t>
            </w:r>
            <w:r w:rsidRPr="00345EB0">
              <w:rPr>
                <w:rFonts w:cs="Calibri"/>
                <w:szCs w:val="24"/>
                <w:lang w:eastAsia="zh-CN"/>
              </w:rPr>
              <w:t>或经认可的私营运营机构</w:t>
            </w:r>
          </w:p>
        </w:tc>
        <w:tc>
          <w:tcPr>
            <w:tcW w:w="2187" w:type="dxa"/>
          </w:tcPr>
          <w:p w14:paraId="11A04042"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4BCDD940"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3144BB6"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2CA94854"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754895BB"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7CA51141"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393E139"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3B34363A"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5D1125D6"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75E5699E"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D11BB4B"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2C4B37D7"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345EB0" w:rsidRPr="00C839DD" w14:paraId="3E804D26" w14:textId="77777777" w:rsidTr="00345EB0">
        <w:tc>
          <w:tcPr>
            <w:tcW w:w="1137" w:type="dxa"/>
          </w:tcPr>
          <w:p w14:paraId="7F4A196A" w14:textId="77777777" w:rsidR="00345EB0" w:rsidRPr="00843C17"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1/16</w:t>
            </w:r>
          </w:p>
        </w:tc>
        <w:tc>
          <w:tcPr>
            <w:tcW w:w="3026" w:type="dxa"/>
          </w:tcPr>
          <w:p w14:paraId="58BDFA8E"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2.6</w:t>
            </w:r>
            <w:r w:rsidRPr="00345EB0">
              <w:rPr>
                <w:rFonts w:cs="Calibri"/>
                <w:b/>
                <w:szCs w:val="24"/>
                <w:lang w:eastAsia="zh-CN"/>
              </w:rPr>
              <w:tab/>
            </w:r>
            <w:r w:rsidRPr="00345EB0">
              <w:rPr>
                <w:rFonts w:cs="Calibri"/>
                <w:b/>
                <w:szCs w:val="24"/>
                <w:lang w:eastAsia="zh-CN"/>
              </w:rPr>
              <w:t>在以经转国经授权的运营机构作为两个终端局之间的结算中间方的非直达通信关系中，各成员国须努力确保经授权的运营机构在收到始发方经授权的运营机构寄来的数据后根据相关</w:t>
            </w:r>
            <w:r w:rsidRPr="00345EB0">
              <w:rPr>
                <w:rFonts w:cs="Calibri"/>
                <w:b/>
                <w:szCs w:val="24"/>
                <w:lang w:eastAsia="zh-CN"/>
              </w:rPr>
              <w:t>ITU-T</w:t>
            </w:r>
            <w:r w:rsidRPr="00345EB0">
              <w:rPr>
                <w:rFonts w:cs="Calibri"/>
                <w:b/>
                <w:szCs w:val="24"/>
                <w:lang w:eastAsia="zh-CN"/>
              </w:rPr>
              <w:t>建议书，尽快将转接业务的结算数据列入路由顺序的后续经授权运营机构的相关去向业务的账目内。</w:t>
            </w:r>
          </w:p>
        </w:tc>
        <w:tc>
          <w:tcPr>
            <w:tcW w:w="2802" w:type="dxa"/>
          </w:tcPr>
          <w:p w14:paraId="0B420DF4"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2.6</w:t>
            </w:r>
            <w:r w:rsidRPr="00843C17">
              <w:rPr>
                <w:rFonts w:cs="Calibri"/>
                <w:szCs w:val="24"/>
                <w:lang w:eastAsia="zh-CN"/>
              </w:rPr>
              <w:tab/>
            </w:r>
            <w:r w:rsidRPr="00843C17">
              <w:rPr>
                <w:rFonts w:cs="Calibri"/>
                <w:szCs w:val="24"/>
                <w:lang w:eastAsia="zh-CN"/>
              </w:rPr>
              <w:t>在以经转主管部门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作为两个终端局之间的结算中间人的非直达通信联络中，经转主管部门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在收到发方主管部门寄来的数据后应尽快将经转业务的结算数据列入路由顺序的下一个主管部门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的相关去向业务的帐目内。</w:t>
            </w:r>
          </w:p>
          <w:p w14:paraId="001E007E" w14:textId="77777777" w:rsidR="00345EB0" w:rsidRPr="00843C17"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E710D3">
              <w:rPr>
                <w:rFonts w:cs="Calibri"/>
                <w:szCs w:val="24"/>
                <w:lang w:eastAsia="zh-CN"/>
              </w:rPr>
              <w:lastRenderedPageBreak/>
              <w:t>*</w:t>
            </w:r>
            <w:r w:rsidRPr="00843C17">
              <w:rPr>
                <w:rFonts w:cs="Calibri"/>
                <w:szCs w:val="24"/>
                <w:lang w:eastAsia="zh-CN"/>
              </w:rPr>
              <w:t xml:space="preserve"> </w:t>
            </w:r>
            <w:r w:rsidRPr="00345EB0">
              <w:rPr>
                <w:rFonts w:cs="Calibri"/>
                <w:szCs w:val="24"/>
                <w:lang w:eastAsia="zh-CN"/>
              </w:rPr>
              <w:t>或经认可的私营运营机构</w:t>
            </w:r>
          </w:p>
        </w:tc>
        <w:tc>
          <w:tcPr>
            <w:tcW w:w="2187" w:type="dxa"/>
          </w:tcPr>
          <w:p w14:paraId="1A0593C1"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一些成员认为，该款是适用的。</w:t>
            </w:r>
          </w:p>
          <w:p w14:paraId="63020C82"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0A6C4AD"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bookmarkStart w:id="191" w:name="lt_pId607"/>
            <w:r>
              <w:rPr>
                <w:rFonts w:cs="Calibri" w:hint="eastAsia"/>
                <w:szCs w:val="24"/>
                <w:lang w:eastAsia="zh-CN"/>
              </w:rPr>
              <w:t>一些成员补充说，该款适用，因为它参考了</w:t>
            </w:r>
            <w:r w:rsidRPr="00345EB0">
              <w:rPr>
                <w:rFonts w:cs="Calibri"/>
                <w:szCs w:val="24"/>
                <w:lang w:eastAsia="zh-CN"/>
              </w:rPr>
              <w:t>ITU-T</w:t>
            </w:r>
            <w:r w:rsidRPr="00345EB0">
              <w:rPr>
                <w:rFonts w:cs="Calibri" w:hint="eastAsia"/>
                <w:szCs w:val="24"/>
                <w:lang w:eastAsia="zh-CN"/>
              </w:rPr>
              <w:t>建议书。</w:t>
            </w:r>
            <w:bookmarkEnd w:id="191"/>
          </w:p>
          <w:p w14:paraId="78D41103"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A9D9D11"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tc>
        <w:tc>
          <w:tcPr>
            <w:tcW w:w="2220" w:type="dxa"/>
          </w:tcPr>
          <w:p w14:paraId="0B9F947C"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040FFD8A"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47E5C37"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2EA495F4"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7B1981BC"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1C93102C"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0E019A9"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404552A5"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345EB0" w:rsidRPr="00C839DD" w14:paraId="40A5D2E2" w14:textId="77777777" w:rsidTr="00345EB0">
        <w:tc>
          <w:tcPr>
            <w:tcW w:w="1137" w:type="dxa"/>
          </w:tcPr>
          <w:p w14:paraId="5B1C7009" w14:textId="77777777" w:rsidR="00345EB0" w:rsidRPr="00843C17"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1/17</w:t>
            </w:r>
          </w:p>
        </w:tc>
        <w:tc>
          <w:tcPr>
            <w:tcW w:w="3026" w:type="dxa"/>
          </w:tcPr>
          <w:p w14:paraId="6D03032D"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3</w:t>
            </w:r>
            <w:r w:rsidRPr="00345EB0">
              <w:rPr>
                <w:rFonts w:cs="Calibri"/>
                <w:b/>
                <w:szCs w:val="24"/>
                <w:lang w:eastAsia="zh-CN"/>
              </w:rPr>
              <w:tab/>
            </w:r>
            <w:r w:rsidRPr="00345EB0">
              <w:rPr>
                <w:rFonts w:cs="Calibri"/>
                <w:b/>
                <w:szCs w:val="24"/>
                <w:lang w:eastAsia="zh-CN"/>
              </w:rPr>
              <w:t>账务差额的结算</w:t>
            </w:r>
          </w:p>
        </w:tc>
        <w:tc>
          <w:tcPr>
            <w:tcW w:w="2802" w:type="dxa"/>
          </w:tcPr>
          <w:p w14:paraId="279DC37E"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345EB0">
              <w:rPr>
                <w:rFonts w:cs="Calibri"/>
                <w:szCs w:val="24"/>
                <w:lang w:eastAsia="zh-CN"/>
              </w:rPr>
              <w:t>3</w:t>
            </w:r>
            <w:r w:rsidRPr="00345EB0">
              <w:rPr>
                <w:rFonts w:cs="Calibri"/>
                <w:szCs w:val="24"/>
                <w:lang w:eastAsia="zh-CN"/>
              </w:rPr>
              <w:tab/>
            </w:r>
            <w:r>
              <w:rPr>
                <w:rFonts w:cs="Calibri" w:hint="eastAsia"/>
                <w:szCs w:val="24"/>
                <w:lang w:eastAsia="zh-CN"/>
              </w:rPr>
              <w:t>财务</w:t>
            </w:r>
            <w:r w:rsidRPr="00843C17">
              <w:rPr>
                <w:rFonts w:cs="Calibri"/>
                <w:szCs w:val="24"/>
                <w:lang w:eastAsia="zh-CN"/>
              </w:rPr>
              <w:t>差额的结算</w:t>
            </w:r>
          </w:p>
        </w:tc>
        <w:tc>
          <w:tcPr>
            <w:tcW w:w="2187" w:type="dxa"/>
          </w:tcPr>
          <w:p w14:paraId="6A619336"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3C5961AC"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C04E245"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72694249"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4B20E6D3"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484413AE"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6B3CAAE"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6A73788F"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6AE4EFD2"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6BD13E60"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552E914"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68C47603"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3F03172"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345EB0">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345EB0" w:rsidRPr="00C839DD" w14:paraId="7CBD4069" w14:textId="77777777" w:rsidTr="00345EB0">
        <w:tc>
          <w:tcPr>
            <w:tcW w:w="1137" w:type="dxa"/>
          </w:tcPr>
          <w:p w14:paraId="3497F43B" w14:textId="77777777" w:rsidR="00345EB0" w:rsidRPr="00843C17"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1/18</w:t>
            </w:r>
          </w:p>
        </w:tc>
        <w:tc>
          <w:tcPr>
            <w:tcW w:w="3026" w:type="dxa"/>
          </w:tcPr>
          <w:p w14:paraId="448143E4"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3.1</w:t>
            </w:r>
            <w:r w:rsidRPr="00345EB0">
              <w:rPr>
                <w:rFonts w:cs="Calibri"/>
                <w:b/>
                <w:szCs w:val="24"/>
                <w:lang w:eastAsia="zh-CN"/>
              </w:rPr>
              <w:tab/>
            </w:r>
            <w:r w:rsidRPr="00345EB0">
              <w:rPr>
                <w:rFonts w:cs="Calibri"/>
                <w:b/>
                <w:szCs w:val="24"/>
                <w:lang w:eastAsia="zh-CN"/>
              </w:rPr>
              <w:t>支付货币的选择</w:t>
            </w:r>
          </w:p>
        </w:tc>
        <w:tc>
          <w:tcPr>
            <w:tcW w:w="2802" w:type="dxa"/>
          </w:tcPr>
          <w:p w14:paraId="2E164E1B"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3.1</w:t>
            </w:r>
            <w:r w:rsidRPr="00843C17">
              <w:rPr>
                <w:rFonts w:cs="Calibri"/>
                <w:szCs w:val="24"/>
                <w:lang w:eastAsia="zh-CN"/>
              </w:rPr>
              <w:tab/>
            </w:r>
            <w:r w:rsidRPr="00843C17">
              <w:rPr>
                <w:rFonts w:cs="Calibri"/>
                <w:szCs w:val="24"/>
                <w:lang w:eastAsia="zh-CN"/>
              </w:rPr>
              <w:t>支付货币的选定</w:t>
            </w:r>
          </w:p>
        </w:tc>
        <w:tc>
          <w:tcPr>
            <w:tcW w:w="2187" w:type="dxa"/>
          </w:tcPr>
          <w:p w14:paraId="28BF3834"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4ADBE6ED"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136E93D"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629EAC83"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7C4D1865"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34ADCFBB"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B070849"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27D599B5"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48768FA4"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07716D15"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57284B0"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35592769"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849A7F5"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其他一些成员建议，该款需要更新，以反映在</w:t>
            </w:r>
            <w:r w:rsidRPr="00345EB0">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345EB0" w:rsidRPr="00C839DD" w14:paraId="48BE8796" w14:textId="77777777" w:rsidTr="00345EB0">
        <w:tc>
          <w:tcPr>
            <w:tcW w:w="1137" w:type="dxa"/>
          </w:tcPr>
          <w:p w14:paraId="035CF741" w14:textId="77777777" w:rsidR="00345EB0" w:rsidRPr="00843C17"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lastRenderedPageBreak/>
              <w:t>1/19</w:t>
            </w:r>
          </w:p>
        </w:tc>
        <w:tc>
          <w:tcPr>
            <w:tcW w:w="3026" w:type="dxa"/>
          </w:tcPr>
          <w:p w14:paraId="20863CE0"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3.1.1</w:t>
            </w:r>
            <w:r w:rsidRPr="00345EB0">
              <w:rPr>
                <w:rFonts w:cs="Calibri"/>
                <w:b/>
                <w:szCs w:val="24"/>
                <w:lang w:eastAsia="zh-CN"/>
              </w:rPr>
              <w:tab/>
            </w:r>
            <w:r w:rsidRPr="00345EB0">
              <w:rPr>
                <w:rFonts w:cs="Calibri"/>
                <w:b/>
                <w:szCs w:val="24"/>
                <w:lang w:eastAsia="zh-CN"/>
              </w:rPr>
              <w:t>支付国际电信账目的余额须使用债权方与债务方协商后选定的货币，如有分歧，在符合下述</w:t>
            </w:r>
            <w:r w:rsidRPr="00345EB0">
              <w:rPr>
                <w:rFonts w:cs="Calibri"/>
                <w:b/>
                <w:szCs w:val="24"/>
                <w:lang w:eastAsia="zh-CN"/>
              </w:rPr>
              <w:t>3.1.2</w:t>
            </w:r>
            <w:r w:rsidRPr="00345EB0">
              <w:rPr>
                <w:rFonts w:cs="Calibri"/>
                <w:b/>
                <w:szCs w:val="24"/>
                <w:lang w:eastAsia="zh-CN"/>
              </w:rPr>
              <w:t>段规定的情况下，一律以债权方选择的货币为准。如果债权方不指定某一种货币，则须由债务方选择。</w:t>
            </w:r>
          </w:p>
        </w:tc>
        <w:tc>
          <w:tcPr>
            <w:tcW w:w="2802" w:type="dxa"/>
          </w:tcPr>
          <w:p w14:paraId="58DA230F"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3.1.1</w:t>
            </w:r>
            <w:r w:rsidRPr="00843C17">
              <w:rPr>
                <w:rFonts w:cs="Calibri"/>
                <w:szCs w:val="24"/>
                <w:lang w:eastAsia="zh-CN"/>
              </w:rPr>
              <w:tab/>
            </w:r>
            <w:r w:rsidRPr="00843C17">
              <w:rPr>
                <w:rFonts w:cs="Calibri"/>
                <w:szCs w:val="24"/>
                <w:lang w:eastAsia="zh-CN"/>
              </w:rPr>
              <w:t>支付国际电信帐目的差额应使用债权方与债务方协商后选定的货币，如有分歧，在符合</w:t>
            </w:r>
            <w:r w:rsidRPr="00843C17">
              <w:rPr>
                <w:rFonts w:cs="Calibri"/>
                <w:szCs w:val="24"/>
                <w:lang w:eastAsia="zh-CN"/>
              </w:rPr>
              <w:t>3.1.2</w:t>
            </w:r>
            <w:r w:rsidRPr="00843C17">
              <w:rPr>
                <w:rFonts w:cs="Calibri"/>
                <w:szCs w:val="24"/>
                <w:lang w:eastAsia="zh-CN"/>
              </w:rPr>
              <w:t>段规定的情况下，一律以债权方选定的货币为准。如果债权方不指定某一种货币，则由债务方选定。</w:t>
            </w:r>
          </w:p>
        </w:tc>
        <w:tc>
          <w:tcPr>
            <w:tcW w:w="2187" w:type="dxa"/>
          </w:tcPr>
          <w:p w14:paraId="437FCD71"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18F93D79"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CB80122"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2A103558"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4ADB2917"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54C43311"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5E7F99B"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2F5F6E66"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7B1B16A5"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59409EBE"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F16C0F5"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46F539FD"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345EB0" w:rsidRPr="00C839DD" w14:paraId="651D87FC" w14:textId="77777777" w:rsidTr="00345EB0">
        <w:tc>
          <w:tcPr>
            <w:tcW w:w="1137" w:type="dxa"/>
          </w:tcPr>
          <w:p w14:paraId="506455D1" w14:textId="77777777" w:rsidR="00345EB0" w:rsidRPr="00843C17"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1/20</w:t>
            </w:r>
          </w:p>
        </w:tc>
        <w:tc>
          <w:tcPr>
            <w:tcW w:w="3026" w:type="dxa"/>
          </w:tcPr>
          <w:p w14:paraId="343D01FA"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3.1.2</w:t>
            </w:r>
            <w:r w:rsidRPr="00345EB0">
              <w:rPr>
                <w:rFonts w:cs="Calibri"/>
                <w:b/>
                <w:szCs w:val="24"/>
                <w:lang w:eastAsia="zh-CN"/>
              </w:rPr>
              <w:tab/>
            </w:r>
            <w:r w:rsidRPr="00345EB0">
              <w:rPr>
                <w:rFonts w:cs="Calibri"/>
                <w:b/>
                <w:szCs w:val="24"/>
                <w:lang w:eastAsia="zh-CN"/>
              </w:rPr>
              <w:t>如果债权方选择一种单方定值的货币或一种其等值是通过与一种亦为单方定值的货币的比价算出的货币，使用这种选定货币必须得到债务方的认可。</w:t>
            </w:r>
          </w:p>
        </w:tc>
        <w:tc>
          <w:tcPr>
            <w:tcW w:w="2802" w:type="dxa"/>
          </w:tcPr>
          <w:p w14:paraId="23819F80"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3.1.2</w:t>
            </w:r>
            <w:r w:rsidRPr="00843C17">
              <w:rPr>
                <w:rFonts w:cs="Calibri"/>
                <w:szCs w:val="24"/>
                <w:lang w:eastAsia="zh-CN"/>
              </w:rPr>
              <w:tab/>
            </w:r>
            <w:r w:rsidRPr="00843C17">
              <w:rPr>
                <w:rFonts w:cs="Calibri"/>
                <w:szCs w:val="24"/>
                <w:lang w:eastAsia="zh-CN"/>
              </w:rPr>
              <w:t>如果债权方选择一种单方定值的货币或一种其等值是通过与一种也是单方定值的货币的比价算出的货币，使用这种选定货币必须得到债务方同意。</w:t>
            </w:r>
          </w:p>
        </w:tc>
        <w:tc>
          <w:tcPr>
            <w:tcW w:w="2187" w:type="dxa"/>
          </w:tcPr>
          <w:p w14:paraId="3ED0B682"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67F67E3A"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6557193"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46F313EE"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7650714B"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0717304D"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FA4BCBC"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0DE94C12"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4A1804DD"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167F6037"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0D84D62" w14:textId="13137E5A" w:rsidR="00345EB0" w:rsidRPr="00C839DD" w:rsidRDefault="00345EB0" w:rsidP="00FF1663">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tc>
      </w:tr>
      <w:tr w:rsidR="00345EB0" w:rsidRPr="00C839DD" w14:paraId="68E9C2C1" w14:textId="77777777" w:rsidTr="00345EB0">
        <w:tc>
          <w:tcPr>
            <w:tcW w:w="1137" w:type="dxa"/>
          </w:tcPr>
          <w:p w14:paraId="38F6B127" w14:textId="77777777" w:rsidR="00345EB0" w:rsidRPr="00843C17"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lastRenderedPageBreak/>
              <w:t>1/21</w:t>
            </w:r>
          </w:p>
        </w:tc>
        <w:tc>
          <w:tcPr>
            <w:tcW w:w="3026" w:type="dxa"/>
          </w:tcPr>
          <w:p w14:paraId="6AF70081"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3.1.3</w:t>
            </w:r>
            <w:r w:rsidRPr="00345EB0">
              <w:rPr>
                <w:rFonts w:cs="Calibri"/>
                <w:b/>
                <w:szCs w:val="24"/>
                <w:lang w:eastAsia="zh-CN"/>
              </w:rPr>
              <w:tab/>
            </w:r>
            <w:r w:rsidRPr="00345EB0">
              <w:rPr>
                <w:rFonts w:cs="Calibri"/>
                <w:b/>
                <w:szCs w:val="24"/>
                <w:lang w:eastAsia="zh-CN"/>
              </w:rPr>
              <w:t>在遵守付款期限的前提下，经授权的运营机构有权通过相互间协议，以抵销的方式结付各种差额：</w:t>
            </w:r>
          </w:p>
        </w:tc>
        <w:tc>
          <w:tcPr>
            <w:tcW w:w="2802" w:type="dxa"/>
          </w:tcPr>
          <w:p w14:paraId="20DB3ED0"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3.4.1</w:t>
            </w:r>
            <w:r w:rsidRPr="00843C17">
              <w:rPr>
                <w:rFonts w:cs="Calibri"/>
                <w:szCs w:val="24"/>
                <w:lang w:eastAsia="zh-CN"/>
              </w:rPr>
              <w:tab/>
            </w:r>
            <w:r w:rsidRPr="00843C17">
              <w:rPr>
                <w:rFonts w:cs="Calibri"/>
                <w:szCs w:val="24"/>
                <w:lang w:eastAsia="zh-CN"/>
              </w:rPr>
              <w:t>只要能遵守付款期限，各主管部门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可以商定，通过抵销下列金额来结算其各种差额：</w:t>
            </w:r>
          </w:p>
          <w:p w14:paraId="16058569" w14:textId="77777777" w:rsidR="00345EB0" w:rsidRPr="00843C17"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E710D3">
              <w:rPr>
                <w:rFonts w:cs="Calibri"/>
                <w:szCs w:val="24"/>
                <w:lang w:eastAsia="zh-CN"/>
              </w:rPr>
              <w:t>*</w:t>
            </w:r>
            <w:r w:rsidRPr="00843C17">
              <w:rPr>
                <w:rFonts w:cs="Calibri"/>
                <w:szCs w:val="24"/>
                <w:lang w:eastAsia="zh-CN"/>
              </w:rPr>
              <w:t xml:space="preserve"> </w:t>
            </w:r>
            <w:r w:rsidRPr="00345EB0">
              <w:rPr>
                <w:rFonts w:cs="Calibri"/>
                <w:szCs w:val="24"/>
                <w:lang w:eastAsia="zh-CN"/>
              </w:rPr>
              <w:t>或经认可的私营运营机构</w:t>
            </w:r>
          </w:p>
        </w:tc>
        <w:tc>
          <w:tcPr>
            <w:tcW w:w="2187" w:type="dxa"/>
          </w:tcPr>
          <w:p w14:paraId="6CDBCA6F"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46F1F47E"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B3D5C77"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0C112124"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083128BD"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60F49926"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2A43361"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1053CB49"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79AA6816"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19681984"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050701C" w14:textId="3D236CD8" w:rsidR="00345EB0" w:rsidRPr="00345EB0" w:rsidRDefault="00345EB0" w:rsidP="00FF1663">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tc>
      </w:tr>
      <w:tr w:rsidR="00345EB0" w:rsidRPr="00C839DD" w14:paraId="1F194B7E" w14:textId="77777777" w:rsidTr="00345EB0">
        <w:tc>
          <w:tcPr>
            <w:tcW w:w="1137" w:type="dxa"/>
          </w:tcPr>
          <w:p w14:paraId="6AE1451F" w14:textId="77777777" w:rsidR="00345EB0" w:rsidRPr="00843C17"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1/22</w:t>
            </w:r>
          </w:p>
        </w:tc>
        <w:tc>
          <w:tcPr>
            <w:tcW w:w="3026" w:type="dxa"/>
          </w:tcPr>
          <w:p w14:paraId="5F259C63" w14:textId="6807FBA5"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a</w:t>
            </w:r>
            <w:r w:rsidR="002C1000">
              <w:rPr>
                <w:rFonts w:cs="Calibri"/>
                <w:b/>
                <w:szCs w:val="24"/>
                <w:lang w:eastAsia="zh-CN"/>
              </w:rPr>
              <w:t>）</w:t>
            </w:r>
            <w:r w:rsidRPr="00345EB0">
              <w:rPr>
                <w:rFonts w:cs="Calibri"/>
                <w:b/>
                <w:szCs w:val="24"/>
                <w:lang w:eastAsia="zh-CN"/>
              </w:rPr>
              <w:tab/>
            </w:r>
            <w:r w:rsidRPr="00345EB0">
              <w:rPr>
                <w:rFonts w:cs="Calibri"/>
                <w:b/>
                <w:szCs w:val="24"/>
                <w:lang w:eastAsia="zh-CN"/>
              </w:rPr>
              <w:t>与其它经授权的运营机构通信关系中的债权和债务；</w:t>
            </w:r>
          </w:p>
        </w:tc>
        <w:tc>
          <w:tcPr>
            <w:tcW w:w="2802" w:type="dxa"/>
          </w:tcPr>
          <w:p w14:paraId="40ED71FC" w14:textId="63C31DFD"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92" w:name="lt_pId678"/>
            <w:r w:rsidRPr="00345EB0">
              <w:rPr>
                <w:rFonts w:cs="Calibri"/>
                <w:szCs w:val="24"/>
                <w:lang w:eastAsia="zh-CN"/>
              </w:rPr>
              <w:t>3.4.1 –</w:t>
            </w:r>
            <w:bookmarkEnd w:id="192"/>
            <w:r w:rsidRPr="00345EB0">
              <w:rPr>
                <w:rFonts w:cs="Calibri"/>
                <w:szCs w:val="24"/>
                <w:lang w:eastAsia="zh-CN"/>
              </w:rPr>
              <w:t xml:space="preserve"> </w:t>
            </w:r>
            <w:r w:rsidRPr="00843C17">
              <w:rPr>
                <w:rFonts w:cs="Calibri"/>
                <w:szCs w:val="24"/>
                <w:lang w:eastAsia="zh-CN"/>
              </w:rPr>
              <w:t>它们与其它主管部门</w:t>
            </w:r>
            <w:r w:rsidRPr="009804C2">
              <w:rPr>
                <w:rFonts w:cs="Calibri"/>
                <w:szCs w:val="24"/>
                <w:lang w:eastAsia="zh-CN"/>
              </w:rPr>
              <w:t>*</w:t>
            </w:r>
            <w:r w:rsidRPr="00345EB0">
              <w:rPr>
                <w:rFonts w:cs="Calibri" w:hint="eastAsia"/>
                <w:szCs w:val="24"/>
                <w:lang w:eastAsia="zh-CN"/>
              </w:rPr>
              <w:t>的关系</w:t>
            </w:r>
            <w:r w:rsidRPr="00843C17">
              <w:rPr>
                <w:rFonts w:cs="Calibri"/>
                <w:szCs w:val="24"/>
                <w:lang w:eastAsia="zh-CN"/>
              </w:rPr>
              <w:t>中的债权或债务和（或</w:t>
            </w:r>
            <w:r w:rsidR="002C1000">
              <w:rPr>
                <w:rFonts w:cs="Calibri"/>
                <w:szCs w:val="24"/>
                <w:lang w:eastAsia="zh-CN"/>
              </w:rPr>
              <w:t>）</w:t>
            </w:r>
          </w:p>
          <w:p w14:paraId="703A993A" w14:textId="77777777" w:rsidR="00345EB0" w:rsidRPr="00843C17"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E710D3">
              <w:rPr>
                <w:rFonts w:cs="Calibri"/>
                <w:szCs w:val="24"/>
                <w:lang w:eastAsia="zh-CN"/>
              </w:rPr>
              <w:t>*</w:t>
            </w:r>
            <w:r w:rsidRPr="00843C17">
              <w:rPr>
                <w:rFonts w:cs="Calibri"/>
                <w:szCs w:val="24"/>
                <w:lang w:eastAsia="zh-CN"/>
              </w:rPr>
              <w:t xml:space="preserve"> </w:t>
            </w:r>
            <w:r w:rsidRPr="00345EB0">
              <w:rPr>
                <w:rFonts w:cs="Calibri"/>
                <w:szCs w:val="24"/>
                <w:lang w:eastAsia="zh-CN"/>
              </w:rPr>
              <w:t>或经认可的私营运营机构</w:t>
            </w:r>
            <w:r>
              <w:rPr>
                <w:rFonts w:cs="Calibri" w:hint="eastAsia"/>
                <w:szCs w:val="24"/>
                <w:lang w:eastAsia="zh-CN"/>
              </w:rPr>
              <w:t xml:space="preserve"> </w:t>
            </w:r>
          </w:p>
        </w:tc>
        <w:tc>
          <w:tcPr>
            <w:tcW w:w="2187" w:type="dxa"/>
          </w:tcPr>
          <w:p w14:paraId="13152741"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2D8FB2B8"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CC808F8"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210D00EA"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0AE8DD5D"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2280EFC9"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77BB1EF"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6F65F557"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3581EA71"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540BB0D0"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4453BF0" w14:textId="04333FCE" w:rsidR="00345EB0" w:rsidRPr="00345EB0" w:rsidRDefault="00345EB0" w:rsidP="00FF1663">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tc>
      </w:tr>
      <w:tr w:rsidR="00345EB0" w:rsidRPr="00C839DD" w14:paraId="59EAC598" w14:textId="77777777" w:rsidTr="00345EB0">
        <w:tc>
          <w:tcPr>
            <w:tcW w:w="1137" w:type="dxa"/>
          </w:tcPr>
          <w:p w14:paraId="2871EA6E" w14:textId="77777777" w:rsidR="00345EB0" w:rsidRPr="00843C17"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1/23</w:t>
            </w:r>
          </w:p>
        </w:tc>
        <w:tc>
          <w:tcPr>
            <w:tcW w:w="3026" w:type="dxa"/>
          </w:tcPr>
          <w:p w14:paraId="353B46A4" w14:textId="0D51A372"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b</w:t>
            </w:r>
            <w:r w:rsidR="002C1000">
              <w:rPr>
                <w:rFonts w:cs="Calibri"/>
                <w:b/>
                <w:szCs w:val="24"/>
                <w:lang w:eastAsia="zh-CN"/>
              </w:rPr>
              <w:t>）</w:t>
            </w:r>
            <w:r w:rsidRPr="00345EB0">
              <w:rPr>
                <w:rFonts w:cs="Calibri"/>
                <w:b/>
                <w:szCs w:val="24"/>
                <w:lang w:eastAsia="zh-CN"/>
              </w:rPr>
              <w:tab/>
            </w:r>
            <w:r w:rsidRPr="00345EB0">
              <w:rPr>
                <w:rFonts w:cs="Calibri"/>
                <w:b/>
                <w:szCs w:val="24"/>
                <w:lang w:eastAsia="zh-CN"/>
              </w:rPr>
              <w:t>双方酌情商定的任何其它结付方式。</w:t>
            </w:r>
          </w:p>
        </w:tc>
        <w:tc>
          <w:tcPr>
            <w:tcW w:w="2802" w:type="dxa"/>
          </w:tcPr>
          <w:p w14:paraId="3E11E2C3" w14:textId="12870B59"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93" w:name="lt_pId689"/>
            <w:r w:rsidRPr="00345EB0">
              <w:rPr>
                <w:rFonts w:cs="Calibri"/>
                <w:szCs w:val="24"/>
                <w:lang w:eastAsia="zh-CN"/>
              </w:rPr>
              <w:t xml:space="preserve">3.4.1 - </w:t>
            </w:r>
            <w:r w:rsidRPr="00843C17">
              <w:rPr>
                <w:rFonts w:cs="Calibri"/>
                <w:szCs w:val="24"/>
                <w:lang w:eastAsia="zh-CN"/>
              </w:rPr>
              <w:t>邮政业务中的债务，（如有的话</w:t>
            </w:r>
            <w:r w:rsidR="002C1000">
              <w:rPr>
                <w:rFonts w:cs="Calibri"/>
                <w:szCs w:val="24"/>
                <w:lang w:eastAsia="zh-CN"/>
              </w:rPr>
              <w:t>）</w:t>
            </w:r>
            <w:r w:rsidRPr="00843C17">
              <w:rPr>
                <w:rFonts w:cs="Calibri"/>
                <w:szCs w:val="24"/>
                <w:lang w:eastAsia="zh-CN"/>
              </w:rPr>
              <w:t>。</w:t>
            </w:r>
            <w:bookmarkEnd w:id="193"/>
          </w:p>
        </w:tc>
        <w:tc>
          <w:tcPr>
            <w:tcW w:w="2187" w:type="dxa"/>
          </w:tcPr>
          <w:p w14:paraId="4F351CDE"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43A15C2C"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059D090"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30A2F037"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75E647E4"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1E60F4D5"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89D64BA"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192DE2C7"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1061B068"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0EB93D88"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473CF77" w14:textId="1A532EB3" w:rsidR="00345EB0" w:rsidRPr="00345EB0" w:rsidRDefault="00345EB0" w:rsidP="00FF1663">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tc>
      </w:tr>
      <w:tr w:rsidR="00345EB0" w:rsidRPr="00C839DD" w14:paraId="39520018" w14:textId="77777777" w:rsidTr="00345EB0">
        <w:tc>
          <w:tcPr>
            <w:tcW w:w="1137" w:type="dxa"/>
          </w:tcPr>
          <w:p w14:paraId="1EAB4F5B" w14:textId="77777777" w:rsidR="00345EB0" w:rsidRPr="00843C17"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1/24</w:t>
            </w:r>
          </w:p>
        </w:tc>
        <w:tc>
          <w:tcPr>
            <w:tcW w:w="3026" w:type="dxa"/>
          </w:tcPr>
          <w:p w14:paraId="2D10288E"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在按照与经授权的运营机构的相关安排通过专业支</w:t>
            </w:r>
            <w:r w:rsidRPr="00345EB0">
              <w:rPr>
                <w:rFonts w:cs="Calibri"/>
                <w:b/>
                <w:szCs w:val="24"/>
                <w:lang w:eastAsia="zh-CN"/>
              </w:rPr>
              <w:lastRenderedPageBreak/>
              <w:t>付机构付费时，此项规则亦适用。</w:t>
            </w:r>
          </w:p>
        </w:tc>
        <w:tc>
          <w:tcPr>
            <w:tcW w:w="2802" w:type="dxa"/>
          </w:tcPr>
          <w:p w14:paraId="5FF0A8E6"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tc>
        <w:tc>
          <w:tcPr>
            <w:tcW w:w="2187" w:type="dxa"/>
          </w:tcPr>
          <w:p w14:paraId="2E8C6D2D"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5C452738"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3FE814F"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一些成员认为，该款是不适用的。</w:t>
            </w:r>
          </w:p>
          <w:p w14:paraId="35B3981B"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45DF0692"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一些成员认为，该款是灵活的。</w:t>
            </w:r>
          </w:p>
          <w:p w14:paraId="180BE2D0"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B08FBE3"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一些成员认为，该款不灵活。</w:t>
            </w:r>
          </w:p>
          <w:p w14:paraId="42B40164"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0EA62F93"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一些成员认为，该款无需修改，因为它是适用和灵活的。</w:t>
            </w:r>
          </w:p>
          <w:p w14:paraId="187BD081"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987C9B6" w14:textId="763DE675" w:rsidR="00345EB0" w:rsidRPr="00345EB0" w:rsidRDefault="00345EB0" w:rsidP="00FF1663">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tc>
      </w:tr>
      <w:tr w:rsidR="00345EB0" w:rsidRPr="00C839DD" w14:paraId="63B41AA9" w14:textId="77777777" w:rsidTr="00345EB0">
        <w:tc>
          <w:tcPr>
            <w:tcW w:w="1137" w:type="dxa"/>
          </w:tcPr>
          <w:p w14:paraId="19DA5C4F" w14:textId="77777777" w:rsidR="00345EB0" w:rsidRPr="00843C17"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lastRenderedPageBreak/>
              <w:t>1/25</w:t>
            </w:r>
          </w:p>
        </w:tc>
        <w:tc>
          <w:tcPr>
            <w:tcW w:w="3026" w:type="dxa"/>
          </w:tcPr>
          <w:p w14:paraId="6913F007"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3.2</w:t>
            </w:r>
            <w:r w:rsidRPr="00345EB0">
              <w:rPr>
                <w:rFonts w:cs="Calibri"/>
                <w:b/>
                <w:szCs w:val="24"/>
                <w:lang w:eastAsia="zh-CN"/>
              </w:rPr>
              <w:tab/>
            </w:r>
            <w:r w:rsidRPr="00345EB0">
              <w:rPr>
                <w:rFonts w:cs="Calibri"/>
                <w:b/>
                <w:szCs w:val="24"/>
                <w:lang w:eastAsia="zh-CN"/>
              </w:rPr>
              <w:t>付款金额的确定</w:t>
            </w:r>
          </w:p>
        </w:tc>
        <w:tc>
          <w:tcPr>
            <w:tcW w:w="2802" w:type="dxa"/>
          </w:tcPr>
          <w:p w14:paraId="3CEC38A0"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3.2</w:t>
            </w:r>
            <w:r w:rsidRPr="00843C17">
              <w:rPr>
                <w:rFonts w:cs="Calibri"/>
                <w:szCs w:val="24"/>
                <w:lang w:eastAsia="zh-CN"/>
              </w:rPr>
              <w:tab/>
            </w:r>
            <w:r w:rsidRPr="00843C17">
              <w:rPr>
                <w:rFonts w:cs="Calibri"/>
                <w:szCs w:val="24"/>
                <w:lang w:eastAsia="zh-CN"/>
              </w:rPr>
              <w:t>付款金额的确定</w:t>
            </w:r>
          </w:p>
        </w:tc>
        <w:tc>
          <w:tcPr>
            <w:tcW w:w="2187" w:type="dxa"/>
          </w:tcPr>
          <w:p w14:paraId="4D45242C"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708981D9"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647682D"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5C747A69"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7B88F5D8"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504C484B"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97E4395"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1BF378E8"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66722496"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43F27332"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C7C32C3" w14:textId="3FBF0B2B" w:rsidR="00345EB0" w:rsidRPr="00345EB0" w:rsidRDefault="00345EB0" w:rsidP="00FF1663">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tc>
      </w:tr>
      <w:tr w:rsidR="00345EB0" w:rsidRPr="00C839DD" w14:paraId="2C2AD307" w14:textId="77777777" w:rsidTr="00345EB0">
        <w:tc>
          <w:tcPr>
            <w:tcW w:w="1137" w:type="dxa"/>
          </w:tcPr>
          <w:p w14:paraId="0F6FAB9A" w14:textId="77777777" w:rsidR="00345EB0" w:rsidRPr="00843C17"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1/26</w:t>
            </w:r>
          </w:p>
        </w:tc>
        <w:tc>
          <w:tcPr>
            <w:tcW w:w="3026" w:type="dxa"/>
          </w:tcPr>
          <w:p w14:paraId="4A16DD21"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3.2.1</w:t>
            </w:r>
            <w:r w:rsidRPr="00345EB0">
              <w:rPr>
                <w:rFonts w:cs="Calibri"/>
                <w:b/>
                <w:szCs w:val="24"/>
                <w:lang w:eastAsia="zh-CN"/>
              </w:rPr>
              <w:tab/>
            </w:r>
            <w:r w:rsidRPr="00345EB0">
              <w:rPr>
                <w:rFonts w:cs="Calibri"/>
                <w:b/>
                <w:szCs w:val="24"/>
                <w:lang w:eastAsia="zh-CN"/>
              </w:rPr>
              <w:t>用下述方法确定的选定货币的付款金额须与账务差额等值。</w:t>
            </w:r>
          </w:p>
        </w:tc>
        <w:tc>
          <w:tcPr>
            <w:tcW w:w="2802" w:type="dxa"/>
          </w:tcPr>
          <w:p w14:paraId="6A2E1EF1"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3.2.1</w:t>
            </w:r>
            <w:r w:rsidRPr="00843C17">
              <w:rPr>
                <w:rFonts w:cs="Calibri"/>
                <w:szCs w:val="24"/>
                <w:lang w:eastAsia="zh-CN"/>
              </w:rPr>
              <w:tab/>
            </w:r>
            <w:r w:rsidRPr="00843C17">
              <w:rPr>
                <w:rFonts w:cs="Calibri"/>
                <w:szCs w:val="24"/>
                <w:lang w:eastAsia="zh-CN"/>
              </w:rPr>
              <w:t>用下述方法确定的选定货币的付款金额，应与帐目差额等值。</w:t>
            </w:r>
          </w:p>
        </w:tc>
        <w:tc>
          <w:tcPr>
            <w:tcW w:w="2187" w:type="dxa"/>
          </w:tcPr>
          <w:p w14:paraId="0665E93B"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0EB14292"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1538F1D"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3DA62E97"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2B5635A4"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2554A5CD"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B697F6A"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5949EC75"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04013460"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3D43019F"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613AEEF" w14:textId="1F1C436B" w:rsidR="00345EB0" w:rsidRPr="00345EB0" w:rsidRDefault="00345EB0" w:rsidP="00FF1663">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tc>
      </w:tr>
      <w:tr w:rsidR="00345EB0" w:rsidRPr="00C839DD" w14:paraId="4612F611" w14:textId="77777777" w:rsidTr="00345EB0">
        <w:tc>
          <w:tcPr>
            <w:tcW w:w="1137" w:type="dxa"/>
          </w:tcPr>
          <w:p w14:paraId="01EE82F9" w14:textId="77777777" w:rsidR="00345EB0" w:rsidRPr="00843C17"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1/27</w:t>
            </w:r>
          </w:p>
        </w:tc>
        <w:tc>
          <w:tcPr>
            <w:tcW w:w="3026" w:type="dxa"/>
          </w:tcPr>
          <w:p w14:paraId="36232C40"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3.2.2</w:t>
            </w:r>
            <w:r w:rsidRPr="00345EB0">
              <w:rPr>
                <w:rFonts w:cs="Calibri"/>
                <w:b/>
                <w:szCs w:val="24"/>
                <w:lang w:eastAsia="zh-CN"/>
              </w:rPr>
              <w:tab/>
            </w:r>
            <w:r w:rsidRPr="00345EB0">
              <w:rPr>
                <w:rFonts w:cs="Calibri"/>
                <w:b/>
                <w:szCs w:val="24"/>
                <w:lang w:eastAsia="zh-CN"/>
              </w:rPr>
              <w:t>如果账务差额用国际货币基金组织的货币单位表示，则选定货币的金额须按付款前一天的比价，或者按国际货币基金组织公布的国际货币基金</w:t>
            </w:r>
            <w:r w:rsidRPr="00345EB0">
              <w:rPr>
                <w:rFonts w:cs="Calibri"/>
                <w:b/>
                <w:szCs w:val="24"/>
                <w:lang w:eastAsia="zh-CN"/>
              </w:rPr>
              <w:lastRenderedPageBreak/>
              <w:t>组织的货币单位与选定货币之间的最新比价确定。</w:t>
            </w:r>
          </w:p>
        </w:tc>
        <w:tc>
          <w:tcPr>
            <w:tcW w:w="2802" w:type="dxa"/>
          </w:tcPr>
          <w:p w14:paraId="7E656A04"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lastRenderedPageBreak/>
              <w:t>3.2.2</w:t>
            </w:r>
            <w:r w:rsidRPr="00843C17">
              <w:rPr>
                <w:rFonts w:cs="Calibri"/>
                <w:szCs w:val="24"/>
                <w:lang w:eastAsia="zh-CN"/>
              </w:rPr>
              <w:tab/>
            </w:r>
            <w:r w:rsidRPr="00843C17">
              <w:rPr>
                <w:rFonts w:cs="Calibri"/>
                <w:szCs w:val="24"/>
                <w:lang w:eastAsia="zh-CN"/>
              </w:rPr>
              <w:t>如果帐目差额用国际货币基金组织的货币单位表示，选定货币的金额应按付款前一天的比价，或者按国际货币基金组织公布的国际</w:t>
            </w:r>
            <w:r w:rsidRPr="00843C17">
              <w:rPr>
                <w:rFonts w:cs="Calibri"/>
                <w:szCs w:val="24"/>
                <w:lang w:eastAsia="zh-CN"/>
              </w:rPr>
              <w:lastRenderedPageBreak/>
              <w:t>货币基金组织的货币单位与选定货币之间的最新比价确定。</w:t>
            </w:r>
          </w:p>
        </w:tc>
        <w:tc>
          <w:tcPr>
            <w:tcW w:w="2187" w:type="dxa"/>
          </w:tcPr>
          <w:p w14:paraId="13A11956"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一些成员认为，该款是适用的。</w:t>
            </w:r>
          </w:p>
          <w:p w14:paraId="2655B1B7"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08F792B"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5B284F98"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3482666B"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099FD571"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3CBF6DD"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52CA5992"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37DB1559"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6ACED2F8"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51231F3" w14:textId="6DE2FB0A" w:rsidR="00345EB0" w:rsidRPr="00345EB0" w:rsidRDefault="00345EB0" w:rsidP="00FF1663">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一些成员表示，该款并无必要，因为它不再是适用或灵活的。</w:t>
            </w:r>
          </w:p>
        </w:tc>
      </w:tr>
      <w:tr w:rsidR="00345EB0" w:rsidRPr="00C839DD" w14:paraId="159EE20D" w14:textId="77777777" w:rsidTr="00345EB0">
        <w:tc>
          <w:tcPr>
            <w:tcW w:w="1137" w:type="dxa"/>
          </w:tcPr>
          <w:p w14:paraId="6076CC41" w14:textId="77777777" w:rsidR="00345EB0" w:rsidRPr="00843C17"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lastRenderedPageBreak/>
              <w:t>1/28</w:t>
            </w:r>
          </w:p>
        </w:tc>
        <w:tc>
          <w:tcPr>
            <w:tcW w:w="3026" w:type="dxa"/>
          </w:tcPr>
          <w:p w14:paraId="4886D0E6"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3.2.3</w:t>
            </w:r>
            <w:r w:rsidRPr="00345EB0">
              <w:rPr>
                <w:rFonts w:cs="Calibri"/>
                <w:b/>
                <w:szCs w:val="24"/>
                <w:lang w:eastAsia="zh-CN"/>
              </w:rPr>
              <w:tab/>
            </w:r>
            <w:r w:rsidRPr="00345EB0">
              <w:rPr>
                <w:rFonts w:cs="Calibri"/>
                <w:b/>
                <w:szCs w:val="24"/>
                <w:lang w:eastAsia="zh-CN"/>
              </w:rPr>
              <w:t>但是，如果国际货币基金组织的货币单位与选定货币之间的比价尚未公布，作为第一步，须使用付款前一天的比价或最新公布的比价将账务差额的金额换算成国际货币基金组织巳公布其比价的货币；作为第二步，将按第一步算出的金额使用付款前一天的闭市汇率或债务国主要金融中心外汇市场官方的或普遍承认的最新牌价换算成等值的选定货币。</w:t>
            </w:r>
          </w:p>
        </w:tc>
        <w:tc>
          <w:tcPr>
            <w:tcW w:w="2802" w:type="dxa"/>
          </w:tcPr>
          <w:p w14:paraId="7708E7FC"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3.2.3</w:t>
            </w:r>
            <w:r w:rsidRPr="00843C17">
              <w:rPr>
                <w:rFonts w:cs="Calibri"/>
                <w:szCs w:val="24"/>
                <w:lang w:eastAsia="zh-CN"/>
              </w:rPr>
              <w:tab/>
            </w:r>
            <w:r w:rsidRPr="00843C17">
              <w:rPr>
                <w:rFonts w:cs="Calibri"/>
                <w:szCs w:val="24"/>
                <w:lang w:eastAsia="zh-CN"/>
              </w:rPr>
              <w:t>但是，如果国际货币基金组织的货币单位与选定货币之间的比价尚未公布，作为第一步，应使用付款前一天的比价或最新公布的比价将帐目差额的金额换算成国际货币基金组织巳公布其比价的货币；作为第二步，把按第一步算出的金额使用付款前一天的闭市汇率或债务国主要金融中心外汇市场官方的或普遍承认的最新牌价换算成等值的选定货币。</w:t>
            </w:r>
          </w:p>
          <w:p w14:paraId="2BB8A5FC" w14:textId="77777777" w:rsidR="00345EB0" w:rsidRPr="00843C17"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3.2.4</w:t>
            </w:r>
            <w:r w:rsidRPr="00843C17">
              <w:rPr>
                <w:rFonts w:cs="Calibri"/>
                <w:szCs w:val="24"/>
                <w:lang w:eastAsia="zh-CN"/>
              </w:rPr>
              <w:tab/>
            </w:r>
            <w:r w:rsidRPr="00843C17">
              <w:rPr>
                <w:rFonts w:cs="Calibri"/>
                <w:szCs w:val="24"/>
                <w:lang w:eastAsia="zh-CN"/>
              </w:rPr>
              <w:t>如果帐目差额是用金法郎表示的，在无特别安排的情况下，按本规则</w:t>
            </w:r>
            <w:proofErr w:type="gramStart"/>
            <w:r w:rsidRPr="00843C17">
              <w:rPr>
                <w:rFonts w:cs="Calibri"/>
                <w:szCs w:val="24"/>
                <w:lang w:eastAsia="zh-CN"/>
              </w:rPr>
              <w:t>6.3</w:t>
            </w:r>
            <w:r w:rsidRPr="00843C17">
              <w:rPr>
                <w:rFonts w:cs="Calibri"/>
                <w:szCs w:val="24"/>
                <w:lang w:eastAsia="zh-CN"/>
              </w:rPr>
              <w:t>条的规定把金额换算成国际货币基金</w:t>
            </w:r>
            <w:r w:rsidRPr="00843C17">
              <w:rPr>
                <w:rFonts w:cs="Calibri"/>
                <w:szCs w:val="24"/>
                <w:lang w:eastAsia="zh-CN"/>
              </w:rPr>
              <w:lastRenderedPageBreak/>
              <w:t>组织的货币单位。然后</w:t>
            </w:r>
            <w:proofErr w:type="gramEnd"/>
            <w:r w:rsidRPr="00843C17">
              <w:rPr>
                <w:rFonts w:cs="Calibri"/>
                <w:szCs w:val="24"/>
                <w:lang w:eastAsia="zh-CN"/>
              </w:rPr>
              <w:t>，付款金额按上述</w:t>
            </w:r>
            <w:r w:rsidRPr="00843C17">
              <w:rPr>
                <w:rFonts w:cs="Calibri"/>
                <w:szCs w:val="24"/>
                <w:lang w:eastAsia="zh-CN"/>
              </w:rPr>
              <w:t>3.2.2</w:t>
            </w:r>
            <w:r w:rsidRPr="00843C17">
              <w:rPr>
                <w:rFonts w:cs="Calibri"/>
                <w:szCs w:val="24"/>
                <w:lang w:eastAsia="zh-CN"/>
              </w:rPr>
              <w:t>段的规定确定。</w:t>
            </w:r>
          </w:p>
        </w:tc>
        <w:tc>
          <w:tcPr>
            <w:tcW w:w="2187" w:type="dxa"/>
          </w:tcPr>
          <w:p w14:paraId="65C47CB3"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一些成员认为，该款是适用的。</w:t>
            </w:r>
          </w:p>
          <w:p w14:paraId="3DF0DC28"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C3AD168"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57806BAE"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74AFD770"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18E8CCBD"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6033B9D"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3512BE6B"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2B1FD42E"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7F1BC339"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71D4BBA"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69EF1FAB"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345EB0" w:rsidRPr="00C839DD" w14:paraId="354820E8" w14:textId="77777777" w:rsidTr="00345EB0">
        <w:tc>
          <w:tcPr>
            <w:tcW w:w="1137" w:type="dxa"/>
          </w:tcPr>
          <w:p w14:paraId="0B52DB07" w14:textId="77777777" w:rsidR="00345EB0" w:rsidRPr="00843C17"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1/29</w:t>
            </w:r>
          </w:p>
        </w:tc>
        <w:tc>
          <w:tcPr>
            <w:tcW w:w="3026" w:type="dxa"/>
          </w:tcPr>
          <w:p w14:paraId="04A947E8"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3.2.4</w:t>
            </w:r>
            <w:r w:rsidRPr="00345EB0">
              <w:rPr>
                <w:rFonts w:cs="Calibri"/>
                <w:b/>
                <w:szCs w:val="24"/>
                <w:lang w:eastAsia="zh-CN"/>
              </w:rPr>
              <w:tab/>
            </w:r>
            <w:r w:rsidRPr="00345EB0">
              <w:rPr>
                <w:rFonts w:cs="Calibri"/>
                <w:b/>
                <w:szCs w:val="24"/>
                <w:lang w:eastAsia="zh-CN"/>
              </w:rPr>
              <w:t>如果根据特别安排，账务差额不用国际货币基金组织的货币单位表示，则付款亦须按特别安排办理，并且：</w:t>
            </w:r>
          </w:p>
        </w:tc>
        <w:tc>
          <w:tcPr>
            <w:tcW w:w="2802" w:type="dxa"/>
          </w:tcPr>
          <w:p w14:paraId="6D3830C6"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3.2.5</w:t>
            </w:r>
            <w:r w:rsidRPr="00843C17">
              <w:rPr>
                <w:rFonts w:cs="Calibri"/>
                <w:szCs w:val="24"/>
                <w:lang w:eastAsia="zh-CN"/>
              </w:rPr>
              <w:tab/>
            </w:r>
            <w:r w:rsidRPr="00843C17">
              <w:rPr>
                <w:rFonts w:cs="Calibri"/>
                <w:szCs w:val="24"/>
                <w:lang w:eastAsia="zh-CN"/>
              </w:rPr>
              <w:t>如果根据特别安排，帐目差额既不用国际货币基金组织的货币单位表示，也不用金法郎表示，付款亦应按特别安排办理，并且：</w:t>
            </w:r>
          </w:p>
        </w:tc>
        <w:tc>
          <w:tcPr>
            <w:tcW w:w="2187" w:type="dxa"/>
          </w:tcPr>
          <w:p w14:paraId="1FB3FD30"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5704EB95"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2CEA877"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7D21C84D"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140E218B"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7D2996CD"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F8B375A"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5AD73B5B"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0E0CECBA"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20E246CE"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3C31F42"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0F92F953"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473B088"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345EB0">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345EB0" w:rsidRPr="00C839DD" w14:paraId="0A2AE3A6" w14:textId="77777777" w:rsidTr="00345EB0">
        <w:tc>
          <w:tcPr>
            <w:tcW w:w="1137" w:type="dxa"/>
          </w:tcPr>
          <w:p w14:paraId="2B233368" w14:textId="77777777" w:rsidR="00345EB0" w:rsidRPr="00843C17"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1/30</w:t>
            </w:r>
          </w:p>
        </w:tc>
        <w:tc>
          <w:tcPr>
            <w:tcW w:w="3026" w:type="dxa"/>
          </w:tcPr>
          <w:p w14:paraId="0077EF6E" w14:textId="61D6001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a</w:t>
            </w:r>
            <w:r w:rsidR="002C1000">
              <w:rPr>
                <w:rFonts w:cs="Calibri"/>
                <w:b/>
                <w:szCs w:val="24"/>
                <w:lang w:eastAsia="zh-CN"/>
              </w:rPr>
              <w:t>）</w:t>
            </w:r>
            <w:r w:rsidRPr="00345EB0">
              <w:rPr>
                <w:rFonts w:cs="Calibri"/>
                <w:b/>
                <w:szCs w:val="24"/>
                <w:lang w:eastAsia="zh-CN"/>
              </w:rPr>
              <w:tab/>
            </w:r>
            <w:r w:rsidRPr="00345EB0">
              <w:rPr>
                <w:rFonts w:cs="Calibri"/>
                <w:b/>
                <w:szCs w:val="24"/>
                <w:lang w:eastAsia="zh-CN"/>
              </w:rPr>
              <w:t>如果选定货币与账务差额的货币相同，选定货币金额须为账务差额的金额；</w:t>
            </w:r>
          </w:p>
        </w:tc>
        <w:tc>
          <w:tcPr>
            <w:tcW w:w="2802" w:type="dxa"/>
          </w:tcPr>
          <w:p w14:paraId="14290FDA" w14:textId="2ED7379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94" w:name="lt_pId767"/>
            <w:r w:rsidRPr="00345EB0">
              <w:rPr>
                <w:rFonts w:cs="Calibri"/>
                <w:szCs w:val="24"/>
                <w:lang w:eastAsia="zh-CN"/>
              </w:rPr>
              <w:t>3.2.5 a</w:t>
            </w:r>
            <w:r w:rsidR="002C1000">
              <w:rPr>
                <w:rFonts w:cs="Calibri"/>
                <w:szCs w:val="24"/>
                <w:lang w:eastAsia="zh-CN"/>
              </w:rPr>
              <w:t>）</w:t>
            </w:r>
            <w:r w:rsidRPr="00843C17">
              <w:rPr>
                <w:rFonts w:cs="Calibri"/>
                <w:szCs w:val="24"/>
                <w:lang w:eastAsia="zh-CN"/>
              </w:rPr>
              <w:t>如果选定货币与</w:t>
            </w:r>
            <w:r w:rsidRPr="009804C2">
              <w:rPr>
                <w:rFonts w:cs="Calibri" w:hint="eastAsia"/>
                <w:szCs w:val="24"/>
                <w:lang w:eastAsia="zh-CN"/>
              </w:rPr>
              <w:t>财务差额</w:t>
            </w:r>
            <w:r w:rsidRPr="00843C17">
              <w:rPr>
                <w:rFonts w:cs="Calibri"/>
                <w:szCs w:val="24"/>
                <w:lang w:eastAsia="zh-CN"/>
              </w:rPr>
              <w:t>的货币相同，选定货币金额应</w:t>
            </w:r>
            <w:r>
              <w:rPr>
                <w:rFonts w:cs="Calibri" w:hint="eastAsia"/>
                <w:szCs w:val="24"/>
                <w:lang w:eastAsia="zh-CN"/>
              </w:rPr>
              <w:t>就</w:t>
            </w:r>
            <w:r w:rsidRPr="00843C17">
              <w:rPr>
                <w:rFonts w:cs="Calibri"/>
                <w:szCs w:val="24"/>
                <w:lang w:eastAsia="zh-CN"/>
              </w:rPr>
              <w:t>是</w:t>
            </w:r>
            <w:r w:rsidRPr="009804C2">
              <w:rPr>
                <w:rFonts w:cs="Calibri" w:hint="eastAsia"/>
                <w:szCs w:val="24"/>
                <w:lang w:eastAsia="zh-CN"/>
              </w:rPr>
              <w:t>财务差额</w:t>
            </w:r>
            <w:r w:rsidRPr="00843C17">
              <w:rPr>
                <w:rFonts w:cs="Calibri"/>
                <w:szCs w:val="24"/>
                <w:lang w:eastAsia="zh-CN"/>
              </w:rPr>
              <w:t>的金额；</w:t>
            </w:r>
            <w:bookmarkEnd w:id="194"/>
          </w:p>
        </w:tc>
        <w:tc>
          <w:tcPr>
            <w:tcW w:w="2187" w:type="dxa"/>
          </w:tcPr>
          <w:p w14:paraId="0651DD37"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0DA03CBF"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747183B"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5D797167"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17005609"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02F1540A"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F31C305"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33138A49"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0FACD97B"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751FF7AE"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66DD0A9"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1DEAC661"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2C928B1"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其他一些成员建议，该款需要更新，以反映在</w:t>
            </w:r>
            <w:r w:rsidRPr="00345EB0">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345EB0" w:rsidRPr="00C839DD" w14:paraId="2BC734DC" w14:textId="77777777" w:rsidTr="00345EB0">
        <w:tc>
          <w:tcPr>
            <w:tcW w:w="1137" w:type="dxa"/>
          </w:tcPr>
          <w:p w14:paraId="2A6C0683" w14:textId="77777777" w:rsidR="00345EB0" w:rsidRPr="00843C17"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lastRenderedPageBreak/>
              <w:t>1/31</w:t>
            </w:r>
          </w:p>
        </w:tc>
        <w:tc>
          <w:tcPr>
            <w:tcW w:w="3026" w:type="dxa"/>
          </w:tcPr>
          <w:p w14:paraId="0D4293B4" w14:textId="4C26F4B2"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b</w:t>
            </w:r>
            <w:r w:rsidR="002C1000">
              <w:rPr>
                <w:rFonts w:cs="Calibri"/>
                <w:b/>
                <w:szCs w:val="24"/>
                <w:lang w:eastAsia="zh-CN"/>
              </w:rPr>
              <w:t>）</w:t>
            </w:r>
            <w:r w:rsidRPr="00345EB0">
              <w:rPr>
                <w:rFonts w:cs="Calibri"/>
                <w:b/>
                <w:szCs w:val="24"/>
                <w:lang w:eastAsia="zh-CN"/>
              </w:rPr>
              <w:tab/>
            </w:r>
            <w:r w:rsidRPr="00345EB0">
              <w:rPr>
                <w:rFonts w:cs="Calibri"/>
                <w:b/>
                <w:szCs w:val="24"/>
                <w:lang w:eastAsia="zh-CN"/>
              </w:rPr>
              <w:t>如果选定的支付货币与显示余额的货币不同，须按上述</w:t>
            </w:r>
            <w:r w:rsidRPr="00345EB0">
              <w:rPr>
                <w:rFonts w:cs="Calibri"/>
                <w:b/>
                <w:szCs w:val="24"/>
                <w:lang w:eastAsia="zh-CN"/>
              </w:rPr>
              <w:t>3.2.3</w:t>
            </w:r>
            <w:r w:rsidRPr="00345EB0">
              <w:rPr>
                <w:rFonts w:cs="Calibri"/>
                <w:b/>
                <w:szCs w:val="24"/>
                <w:lang w:eastAsia="zh-CN"/>
              </w:rPr>
              <w:t>段的规定将账务差额换算成选定货币的等值来确定金额。</w:t>
            </w:r>
          </w:p>
        </w:tc>
        <w:tc>
          <w:tcPr>
            <w:tcW w:w="2802" w:type="dxa"/>
          </w:tcPr>
          <w:p w14:paraId="4E291823" w14:textId="70D6F47D"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bookmarkStart w:id="195" w:name="lt_pId778"/>
            <w:r w:rsidRPr="00345EB0">
              <w:rPr>
                <w:rFonts w:cs="Calibri"/>
                <w:szCs w:val="24"/>
                <w:lang w:eastAsia="zh-CN"/>
              </w:rPr>
              <w:t>3.2.5 b</w:t>
            </w:r>
            <w:r w:rsidR="002C1000">
              <w:rPr>
                <w:rFonts w:cs="Calibri"/>
                <w:szCs w:val="24"/>
                <w:lang w:eastAsia="zh-CN"/>
              </w:rPr>
              <w:t>）</w:t>
            </w:r>
            <w:r w:rsidRPr="00843C17">
              <w:rPr>
                <w:rFonts w:cs="Calibri"/>
                <w:szCs w:val="24"/>
                <w:lang w:eastAsia="zh-CN"/>
              </w:rPr>
              <w:t>如果选定的支付货币与表示差额的货币不同，应按上述</w:t>
            </w:r>
            <w:r w:rsidRPr="00843C17">
              <w:rPr>
                <w:rFonts w:cs="Calibri"/>
                <w:szCs w:val="24"/>
                <w:lang w:eastAsia="zh-CN"/>
              </w:rPr>
              <w:t>3.2.3</w:t>
            </w:r>
            <w:r w:rsidRPr="00843C17">
              <w:rPr>
                <w:rFonts w:cs="Calibri"/>
                <w:szCs w:val="24"/>
                <w:lang w:eastAsia="zh-CN"/>
              </w:rPr>
              <w:t>段的规定把</w:t>
            </w:r>
            <w:r>
              <w:rPr>
                <w:rFonts w:cs="Calibri" w:hint="eastAsia"/>
                <w:szCs w:val="24"/>
                <w:lang w:eastAsia="zh-CN"/>
              </w:rPr>
              <w:t>财务</w:t>
            </w:r>
            <w:r w:rsidRPr="00843C17">
              <w:rPr>
                <w:rFonts w:cs="Calibri"/>
                <w:szCs w:val="24"/>
                <w:lang w:eastAsia="zh-CN"/>
              </w:rPr>
              <w:t>差额换算成选定货币的等值来确定金额。</w:t>
            </w:r>
            <w:bookmarkEnd w:id="195"/>
          </w:p>
        </w:tc>
        <w:tc>
          <w:tcPr>
            <w:tcW w:w="2187" w:type="dxa"/>
          </w:tcPr>
          <w:p w14:paraId="198FD5F4"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3E0F9FF2"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877EA7E"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2B6BCCF9"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61A34732"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4FEF21BB"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3EDD13C"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7580BD84"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66F35F2C"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2196FC52"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85A8764"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0408EA9D"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51D2FFF"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345EB0">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345EB0" w:rsidRPr="00C839DD" w14:paraId="1B76FBEB" w14:textId="77777777" w:rsidTr="00345EB0">
        <w:tc>
          <w:tcPr>
            <w:tcW w:w="1137" w:type="dxa"/>
          </w:tcPr>
          <w:p w14:paraId="1443B2FE" w14:textId="77777777" w:rsidR="00345EB0" w:rsidRPr="00843C17"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1/32</w:t>
            </w:r>
          </w:p>
        </w:tc>
        <w:tc>
          <w:tcPr>
            <w:tcW w:w="3026" w:type="dxa"/>
          </w:tcPr>
          <w:p w14:paraId="0436704D"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3.3</w:t>
            </w:r>
            <w:r w:rsidRPr="00345EB0">
              <w:rPr>
                <w:rFonts w:cs="Calibri"/>
                <w:b/>
                <w:szCs w:val="24"/>
                <w:lang w:eastAsia="zh-CN"/>
              </w:rPr>
              <w:tab/>
            </w:r>
            <w:r w:rsidRPr="00345EB0">
              <w:rPr>
                <w:rFonts w:cs="Calibri"/>
                <w:b/>
                <w:szCs w:val="24"/>
                <w:lang w:eastAsia="zh-CN"/>
              </w:rPr>
              <w:t>差额的支付</w:t>
            </w:r>
          </w:p>
        </w:tc>
        <w:tc>
          <w:tcPr>
            <w:tcW w:w="2802" w:type="dxa"/>
          </w:tcPr>
          <w:p w14:paraId="377EEC07"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3.3</w:t>
            </w:r>
            <w:r w:rsidRPr="00843C17">
              <w:rPr>
                <w:rFonts w:cs="Calibri"/>
                <w:szCs w:val="24"/>
                <w:lang w:eastAsia="zh-CN"/>
              </w:rPr>
              <w:tab/>
            </w:r>
            <w:r w:rsidRPr="00843C17">
              <w:rPr>
                <w:rFonts w:cs="Calibri"/>
                <w:szCs w:val="24"/>
                <w:lang w:eastAsia="zh-CN"/>
              </w:rPr>
              <w:t>差额的支付</w:t>
            </w:r>
          </w:p>
        </w:tc>
        <w:tc>
          <w:tcPr>
            <w:tcW w:w="2187" w:type="dxa"/>
          </w:tcPr>
          <w:p w14:paraId="1B3188E9"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565E073E"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048C2FE"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326D7293"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2BD14540"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165A658B"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4F64F4D"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184D1398"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5FF560CB"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638F3CE3"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91FB4F3"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一些成员表示，该款并无必要，因为它不再是适用或灵活的。</w:t>
            </w:r>
          </w:p>
          <w:p w14:paraId="206D71A5"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1AD9698"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345EB0">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345EB0" w:rsidRPr="00C839DD" w14:paraId="043D808F" w14:textId="77777777" w:rsidTr="00345EB0">
        <w:tc>
          <w:tcPr>
            <w:tcW w:w="1137" w:type="dxa"/>
          </w:tcPr>
          <w:p w14:paraId="3EAB30C6" w14:textId="77777777" w:rsidR="00345EB0" w:rsidRPr="00843C17"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lastRenderedPageBreak/>
              <w:t>1/33</w:t>
            </w:r>
          </w:p>
        </w:tc>
        <w:tc>
          <w:tcPr>
            <w:tcW w:w="3026" w:type="dxa"/>
          </w:tcPr>
          <w:p w14:paraId="487B03EE"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3.3.1</w:t>
            </w:r>
            <w:r w:rsidRPr="00345EB0">
              <w:rPr>
                <w:rFonts w:cs="Calibri"/>
                <w:b/>
                <w:szCs w:val="24"/>
                <w:lang w:eastAsia="zh-CN"/>
              </w:rPr>
              <w:tab/>
            </w:r>
            <w:r w:rsidRPr="00345EB0">
              <w:rPr>
                <w:rFonts w:cs="Calibri"/>
                <w:b/>
                <w:szCs w:val="24"/>
                <w:lang w:eastAsia="zh-CN"/>
              </w:rPr>
              <w:t>账务差额须尽快结付，在任何情况下都不得晚于债权方经授权的运营机构寄出结算账单之日后的两个日历月。如超过这一期限，则债权方经授权的运营机构在事先发出要求付款的最后通知的情况下，可从上述期限终止的次日起，按每年最高为</w:t>
            </w:r>
            <w:r w:rsidRPr="00345EB0">
              <w:rPr>
                <w:rFonts w:cs="Calibri"/>
                <w:b/>
                <w:szCs w:val="24"/>
                <w:lang w:eastAsia="zh-CN"/>
              </w:rPr>
              <w:t>6%</w:t>
            </w:r>
            <w:r w:rsidRPr="00345EB0">
              <w:rPr>
                <w:rFonts w:cs="Calibri"/>
                <w:b/>
                <w:szCs w:val="24"/>
                <w:lang w:eastAsia="zh-CN"/>
              </w:rPr>
              <w:t>的利率计收利息，但如另有协议，则不在此列。</w:t>
            </w:r>
          </w:p>
        </w:tc>
        <w:tc>
          <w:tcPr>
            <w:tcW w:w="2802" w:type="dxa"/>
          </w:tcPr>
          <w:p w14:paraId="32529FCC"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3.3.1</w:t>
            </w:r>
            <w:r w:rsidRPr="00843C17">
              <w:rPr>
                <w:rFonts w:cs="Calibri"/>
                <w:szCs w:val="24"/>
                <w:lang w:eastAsia="zh-CN"/>
              </w:rPr>
              <w:tab/>
            </w:r>
            <w:r w:rsidRPr="00843C17">
              <w:rPr>
                <w:rFonts w:cs="Calibri"/>
                <w:szCs w:val="24"/>
                <w:lang w:eastAsia="zh-CN"/>
              </w:rPr>
              <w:t>帐目差额应尽快结付，在任何情况下都不应晚于债权方主管部门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寄出结算帐单之日后的两个月；如超过这一期限，债权方主管部门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在事先发出要求付款的最后通知的情况下，可从上述期限终止的次日起，按每年最高为</w:t>
            </w:r>
            <w:r w:rsidRPr="00843C17">
              <w:rPr>
                <w:rFonts w:cs="Calibri"/>
                <w:szCs w:val="24"/>
                <w:lang w:eastAsia="zh-CN"/>
              </w:rPr>
              <w:t>6%</w:t>
            </w:r>
            <w:r w:rsidRPr="00843C17">
              <w:rPr>
                <w:rFonts w:cs="Calibri"/>
                <w:szCs w:val="24"/>
                <w:lang w:eastAsia="zh-CN"/>
              </w:rPr>
              <w:t>的利率计收利息，但如另有安排，则不在此例。</w:t>
            </w:r>
          </w:p>
          <w:p w14:paraId="26C922E3" w14:textId="77777777" w:rsidR="00345EB0" w:rsidRPr="00843C17"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9804C2">
              <w:rPr>
                <w:rFonts w:cs="Calibri"/>
                <w:szCs w:val="24"/>
                <w:lang w:eastAsia="zh-CN"/>
              </w:rPr>
              <w:t>*</w:t>
            </w:r>
            <w:r w:rsidRPr="00843C17">
              <w:rPr>
                <w:rFonts w:cs="Calibri"/>
                <w:szCs w:val="24"/>
                <w:lang w:eastAsia="zh-CN"/>
              </w:rPr>
              <w:t xml:space="preserve"> </w:t>
            </w:r>
            <w:r w:rsidRPr="00345EB0">
              <w:rPr>
                <w:rFonts w:cs="Calibri"/>
                <w:szCs w:val="24"/>
                <w:lang w:eastAsia="zh-CN"/>
              </w:rPr>
              <w:t>或经认可的私营运营机构</w:t>
            </w:r>
          </w:p>
        </w:tc>
        <w:tc>
          <w:tcPr>
            <w:tcW w:w="2187" w:type="dxa"/>
          </w:tcPr>
          <w:p w14:paraId="0D4C26C6"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3D783845"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8138DB3"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312FF5AD"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17F0CC09"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0BD0351D"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D9243B8"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7F3CCDCB"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5AAFF0C9"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2AB53B98"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5BBF144"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16237647"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97D3A96"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345EB0">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345EB0" w:rsidRPr="00C839DD" w14:paraId="2576BD49" w14:textId="77777777" w:rsidTr="00345EB0">
        <w:tc>
          <w:tcPr>
            <w:tcW w:w="1137" w:type="dxa"/>
          </w:tcPr>
          <w:p w14:paraId="4679AF49" w14:textId="77777777" w:rsidR="00345EB0" w:rsidRPr="00843C17"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lastRenderedPageBreak/>
              <w:t>1/34</w:t>
            </w:r>
          </w:p>
        </w:tc>
        <w:tc>
          <w:tcPr>
            <w:tcW w:w="3026" w:type="dxa"/>
          </w:tcPr>
          <w:p w14:paraId="45466C58"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3.</w:t>
            </w:r>
            <w:proofErr w:type="gramStart"/>
            <w:r w:rsidRPr="00345EB0">
              <w:rPr>
                <w:rFonts w:cs="Calibri"/>
                <w:b/>
                <w:szCs w:val="24"/>
                <w:lang w:eastAsia="zh-CN"/>
              </w:rPr>
              <w:t>3.2</w:t>
            </w:r>
            <w:r w:rsidRPr="00345EB0">
              <w:rPr>
                <w:rFonts w:cs="Calibri"/>
                <w:b/>
                <w:szCs w:val="24"/>
                <w:lang w:eastAsia="zh-CN"/>
              </w:rPr>
              <w:tab/>
            </w:r>
            <w:r w:rsidRPr="00345EB0">
              <w:rPr>
                <w:rFonts w:cs="Calibri"/>
                <w:b/>
                <w:szCs w:val="24"/>
                <w:lang w:eastAsia="zh-CN"/>
              </w:rPr>
              <w:t>结算账单上的应付款不得因账目查询而予以迟延。之后商定的调整金额须列入随后的账目中</w:t>
            </w:r>
            <w:proofErr w:type="gramEnd"/>
            <w:r w:rsidRPr="00345EB0">
              <w:rPr>
                <w:rFonts w:cs="Calibri"/>
                <w:b/>
                <w:szCs w:val="24"/>
                <w:lang w:eastAsia="zh-CN"/>
              </w:rPr>
              <w:t>。</w:t>
            </w:r>
          </w:p>
        </w:tc>
        <w:tc>
          <w:tcPr>
            <w:tcW w:w="2802" w:type="dxa"/>
          </w:tcPr>
          <w:p w14:paraId="39B74A3B"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3.</w:t>
            </w:r>
            <w:proofErr w:type="gramStart"/>
            <w:r w:rsidRPr="00843C17">
              <w:rPr>
                <w:rFonts w:cs="Calibri"/>
                <w:szCs w:val="24"/>
                <w:lang w:eastAsia="zh-CN"/>
              </w:rPr>
              <w:t>3.2</w:t>
            </w:r>
            <w:r w:rsidRPr="00843C17">
              <w:rPr>
                <w:rFonts w:cs="Calibri"/>
                <w:szCs w:val="24"/>
                <w:lang w:eastAsia="zh-CN"/>
              </w:rPr>
              <w:tab/>
            </w:r>
            <w:r w:rsidRPr="00843C17">
              <w:rPr>
                <w:rFonts w:cs="Calibri"/>
                <w:szCs w:val="24"/>
                <w:lang w:eastAsia="zh-CN"/>
              </w:rPr>
              <w:t>结算帐单上的应付款不得因帐目查询而受到迟延。以后商定的调整金额应列入随后的帐目中</w:t>
            </w:r>
            <w:proofErr w:type="gramEnd"/>
            <w:r w:rsidRPr="00843C17">
              <w:rPr>
                <w:rFonts w:cs="Calibri"/>
                <w:szCs w:val="24"/>
                <w:lang w:eastAsia="zh-CN"/>
              </w:rPr>
              <w:t>。</w:t>
            </w:r>
          </w:p>
        </w:tc>
        <w:tc>
          <w:tcPr>
            <w:tcW w:w="2187" w:type="dxa"/>
          </w:tcPr>
          <w:p w14:paraId="47A7803E"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7FEF96F2"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57ECC9C"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0C7C388B"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1491E4FF"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3C0ABC77"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2ECF30E"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5735210C"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2C41B5B6"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6FE4C442"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649FA35"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4F10A230"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C2AEA99"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345EB0">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345EB0" w:rsidRPr="00C839DD" w14:paraId="1C17C3FD" w14:textId="77777777" w:rsidTr="00345EB0">
        <w:tc>
          <w:tcPr>
            <w:tcW w:w="1137" w:type="dxa"/>
          </w:tcPr>
          <w:p w14:paraId="57485ADB" w14:textId="77777777" w:rsidR="00345EB0" w:rsidRPr="00843C17"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1/35</w:t>
            </w:r>
          </w:p>
        </w:tc>
        <w:tc>
          <w:tcPr>
            <w:tcW w:w="3026" w:type="dxa"/>
          </w:tcPr>
          <w:p w14:paraId="0DD26C63"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3.3.3</w:t>
            </w:r>
            <w:r w:rsidRPr="00345EB0">
              <w:rPr>
                <w:rFonts w:cs="Calibri"/>
                <w:b/>
                <w:szCs w:val="24"/>
                <w:lang w:eastAsia="zh-CN"/>
              </w:rPr>
              <w:tab/>
            </w:r>
            <w:r w:rsidRPr="00345EB0">
              <w:rPr>
                <w:rFonts w:cs="Calibri"/>
                <w:b/>
                <w:szCs w:val="24"/>
                <w:lang w:eastAsia="zh-CN"/>
              </w:rPr>
              <w:t>债务方须在付款日以银行支票、转账或为债务方和债权方均同意的任何其它方式转付按上述方法算出的选定货币金额。如果债权方不表示倾向性意见，则由债务方选择。</w:t>
            </w:r>
          </w:p>
        </w:tc>
        <w:tc>
          <w:tcPr>
            <w:tcW w:w="2802" w:type="dxa"/>
          </w:tcPr>
          <w:p w14:paraId="5C94C9DC"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3.3.3</w:t>
            </w:r>
            <w:r w:rsidRPr="00843C17">
              <w:rPr>
                <w:rFonts w:cs="Calibri"/>
                <w:szCs w:val="24"/>
                <w:lang w:eastAsia="zh-CN"/>
              </w:rPr>
              <w:tab/>
            </w:r>
            <w:r w:rsidRPr="00843C17">
              <w:rPr>
                <w:rFonts w:cs="Calibri"/>
                <w:szCs w:val="24"/>
                <w:lang w:eastAsia="zh-CN"/>
              </w:rPr>
              <w:t>债务方应在付款日以银行支票、转帐或为债务方和债权方都同意的任何其它方式转付按上述方法算出的选定货币金额。如果债权方不表示倾向性意见，则由债务方选择。</w:t>
            </w:r>
          </w:p>
        </w:tc>
        <w:tc>
          <w:tcPr>
            <w:tcW w:w="2187" w:type="dxa"/>
          </w:tcPr>
          <w:p w14:paraId="5310EA17"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4AF16725"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A0EDAC6"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16EB99BA"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67752619"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14436966"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92F1923"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1EE43E91"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3540F50D"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1805CC4A"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17B012F"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56E93ACB"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C816BF7"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345EB0">
              <w:rPr>
                <w:rFonts w:cs="Calibri"/>
                <w:szCs w:val="24"/>
                <w:lang w:eastAsia="zh-CN"/>
              </w:rPr>
              <w:t>向最终用户提供电信</w:t>
            </w:r>
            <w:r w:rsidRPr="00C839DD">
              <w:rPr>
                <w:rFonts w:cs="Calibri"/>
                <w:szCs w:val="24"/>
                <w:lang w:eastAsia="zh-CN"/>
              </w:rPr>
              <w:lastRenderedPageBreak/>
              <w:t>/ICT</w:t>
            </w:r>
            <w:r w:rsidRPr="00C839DD">
              <w:rPr>
                <w:rFonts w:cs="Calibri"/>
                <w:szCs w:val="24"/>
                <w:lang w:eastAsia="zh-CN"/>
              </w:rPr>
              <w:t>业务方面发生的变化。</w:t>
            </w:r>
          </w:p>
        </w:tc>
      </w:tr>
      <w:tr w:rsidR="00345EB0" w:rsidRPr="00C839DD" w14:paraId="34E4DC70" w14:textId="77777777" w:rsidTr="00345EB0">
        <w:tc>
          <w:tcPr>
            <w:tcW w:w="1137" w:type="dxa"/>
          </w:tcPr>
          <w:p w14:paraId="56C691E8" w14:textId="77777777" w:rsidR="00345EB0" w:rsidRPr="00843C17"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lastRenderedPageBreak/>
              <w:t>1/36</w:t>
            </w:r>
          </w:p>
        </w:tc>
        <w:tc>
          <w:tcPr>
            <w:tcW w:w="3026" w:type="dxa"/>
          </w:tcPr>
          <w:p w14:paraId="1AD858AF" w14:textId="6AA26C62"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3.3.4</w:t>
            </w:r>
            <w:r w:rsidRPr="00345EB0">
              <w:rPr>
                <w:rFonts w:cs="Calibri"/>
                <w:b/>
                <w:szCs w:val="24"/>
                <w:lang w:eastAsia="zh-CN"/>
              </w:rPr>
              <w:tab/>
            </w:r>
            <w:r w:rsidRPr="00345EB0">
              <w:rPr>
                <w:rFonts w:cs="Calibri"/>
                <w:b/>
                <w:szCs w:val="24"/>
                <w:lang w:eastAsia="zh-CN"/>
              </w:rPr>
              <w:t>在债务国内征收的付款费（税、清算费、手续费等</w:t>
            </w:r>
            <w:r w:rsidR="002C1000">
              <w:rPr>
                <w:rFonts w:cs="Calibri"/>
                <w:b/>
                <w:szCs w:val="24"/>
                <w:lang w:eastAsia="zh-CN"/>
              </w:rPr>
              <w:t>）</w:t>
            </w:r>
            <w:r w:rsidRPr="00345EB0">
              <w:rPr>
                <w:rFonts w:cs="Calibri"/>
                <w:b/>
                <w:szCs w:val="24"/>
                <w:lang w:eastAsia="zh-CN"/>
              </w:rPr>
              <w:t>须由债务方负担。在债权国内征收的这类费用，包括由第三国的中间银行征收的付款费须由债权方负担。</w:t>
            </w:r>
          </w:p>
        </w:tc>
        <w:tc>
          <w:tcPr>
            <w:tcW w:w="2802" w:type="dxa"/>
          </w:tcPr>
          <w:p w14:paraId="78CEFE86" w14:textId="4720D363"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3.3.4</w:t>
            </w:r>
            <w:r w:rsidRPr="00843C17">
              <w:rPr>
                <w:rFonts w:cs="Calibri"/>
                <w:szCs w:val="24"/>
                <w:lang w:eastAsia="zh-CN"/>
              </w:rPr>
              <w:tab/>
            </w:r>
            <w:r w:rsidRPr="00843C17">
              <w:rPr>
                <w:rFonts w:cs="Calibri"/>
                <w:szCs w:val="24"/>
                <w:lang w:eastAsia="zh-CN"/>
              </w:rPr>
              <w:t>在债务国内征收的付款费（税、清算费、手续费等</w:t>
            </w:r>
            <w:r w:rsidR="002C1000">
              <w:rPr>
                <w:rFonts w:cs="Calibri"/>
                <w:szCs w:val="24"/>
                <w:lang w:eastAsia="zh-CN"/>
              </w:rPr>
              <w:t>）</w:t>
            </w:r>
            <w:r w:rsidRPr="00843C17">
              <w:rPr>
                <w:rFonts w:cs="Calibri"/>
                <w:szCs w:val="24"/>
                <w:lang w:eastAsia="zh-CN"/>
              </w:rPr>
              <w:t>应由债务方负担。在债权国内征收的这类费用，包括第三国的中间银行征收的付款费应由债权方负担。</w:t>
            </w:r>
          </w:p>
        </w:tc>
        <w:tc>
          <w:tcPr>
            <w:tcW w:w="2187" w:type="dxa"/>
          </w:tcPr>
          <w:p w14:paraId="3807496D"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0A98A00F"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C41218A"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09B0668E"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4F5B0AA2"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72B3D9C4"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8B62A23"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7F7B7D51"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3F838F53"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351E4995"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5F99837"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335173F0"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0DBA20E" w14:textId="37C59F40" w:rsidR="00345EB0" w:rsidRPr="00345EB0" w:rsidRDefault="00345EB0" w:rsidP="00FF1663">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345EB0">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345EB0" w:rsidRPr="00C839DD" w14:paraId="31FAC56E" w14:textId="77777777" w:rsidTr="00345EB0">
        <w:tc>
          <w:tcPr>
            <w:tcW w:w="1137" w:type="dxa"/>
          </w:tcPr>
          <w:p w14:paraId="4AE97726" w14:textId="77777777" w:rsidR="00345EB0" w:rsidRPr="00843C17"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1/37</w:t>
            </w:r>
          </w:p>
        </w:tc>
        <w:tc>
          <w:tcPr>
            <w:tcW w:w="3026" w:type="dxa"/>
          </w:tcPr>
          <w:p w14:paraId="798CCB10"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3.4</w:t>
            </w:r>
            <w:r w:rsidRPr="00345EB0">
              <w:rPr>
                <w:rFonts w:cs="Calibri"/>
                <w:b/>
                <w:szCs w:val="24"/>
                <w:lang w:eastAsia="zh-CN"/>
              </w:rPr>
              <w:tab/>
            </w:r>
            <w:r w:rsidRPr="00345EB0">
              <w:rPr>
                <w:rFonts w:cs="Calibri"/>
                <w:b/>
                <w:szCs w:val="24"/>
                <w:lang w:eastAsia="zh-CN"/>
              </w:rPr>
              <w:t>补充条款</w:t>
            </w:r>
          </w:p>
        </w:tc>
        <w:tc>
          <w:tcPr>
            <w:tcW w:w="2802" w:type="dxa"/>
          </w:tcPr>
          <w:p w14:paraId="295711FC"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3.4</w:t>
            </w:r>
            <w:r w:rsidRPr="00843C17">
              <w:rPr>
                <w:rFonts w:cs="Calibri"/>
                <w:szCs w:val="24"/>
                <w:lang w:eastAsia="zh-CN"/>
              </w:rPr>
              <w:tab/>
            </w:r>
            <w:r w:rsidRPr="00843C17">
              <w:rPr>
                <w:rFonts w:cs="Calibri"/>
                <w:szCs w:val="24"/>
                <w:lang w:eastAsia="zh-CN"/>
              </w:rPr>
              <w:t>补充条款</w:t>
            </w:r>
          </w:p>
          <w:p w14:paraId="0C59BD0D" w14:textId="77777777" w:rsidR="00345EB0" w:rsidRPr="00843C17"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 xml:space="preserve">- </w:t>
            </w:r>
          </w:p>
        </w:tc>
        <w:tc>
          <w:tcPr>
            <w:tcW w:w="2187" w:type="dxa"/>
          </w:tcPr>
          <w:p w14:paraId="69B660A8"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14A6EB12"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294C371"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001A9ED8"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184C8150"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4A09A06C"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E5C2694"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6040FBE4"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380C4B0C"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4AA7D071"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2F46B06"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15BA9535"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345EB0" w:rsidRPr="00C839DD" w14:paraId="55E4F141" w14:textId="77777777" w:rsidTr="00345EB0">
        <w:tc>
          <w:tcPr>
            <w:tcW w:w="1137" w:type="dxa"/>
          </w:tcPr>
          <w:p w14:paraId="7C74E91F" w14:textId="77777777" w:rsidR="00345EB0" w:rsidRPr="00843C17"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lastRenderedPageBreak/>
              <w:t>1/38</w:t>
            </w:r>
          </w:p>
        </w:tc>
        <w:tc>
          <w:tcPr>
            <w:tcW w:w="3026" w:type="dxa"/>
          </w:tcPr>
          <w:p w14:paraId="2C203423" w14:textId="18BDB386"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3.4.1</w:t>
            </w:r>
            <w:r w:rsidRPr="00345EB0">
              <w:rPr>
                <w:rFonts w:cs="Calibri"/>
                <w:b/>
                <w:szCs w:val="24"/>
                <w:lang w:eastAsia="zh-CN"/>
              </w:rPr>
              <w:tab/>
            </w:r>
            <w:r w:rsidRPr="00345EB0">
              <w:rPr>
                <w:rFonts w:cs="Calibri"/>
                <w:b/>
                <w:szCs w:val="24"/>
                <w:lang w:eastAsia="zh-CN"/>
              </w:rPr>
              <w:t>如果在汇出汇付金额（银行转账、支票等</w:t>
            </w:r>
            <w:r w:rsidR="002C1000">
              <w:rPr>
                <w:rFonts w:cs="Calibri"/>
                <w:b/>
                <w:szCs w:val="24"/>
                <w:lang w:eastAsia="zh-CN"/>
              </w:rPr>
              <w:t>）</w:t>
            </w:r>
            <w:r w:rsidRPr="00345EB0">
              <w:rPr>
                <w:rFonts w:cs="Calibri"/>
                <w:b/>
                <w:szCs w:val="24"/>
                <w:lang w:eastAsia="zh-CN"/>
              </w:rPr>
              <w:t>到债权方收到该金额（账务贷入、支票兑现等</w:t>
            </w:r>
            <w:r w:rsidR="002C1000">
              <w:rPr>
                <w:rFonts w:cs="Calibri"/>
                <w:b/>
                <w:szCs w:val="24"/>
                <w:lang w:eastAsia="zh-CN"/>
              </w:rPr>
              <w:t>）</w:t>
            </w:r>
            <w:r w:rsidRPr="00345EB0">
              <w:rPr>
                <w:rFonts w:cs="Calibri"/>
                <w:b/>
                <w:szCs w:val="24"/>
                <w:lang w:eastAsia="zh-CN"/>
              </w:rPr>
              <w:t>这段时间中，按</w:t>
            </w:r>
            <w:r w:rsidRPr="00345EB0">
              <w:rPr>
                <w:rFonts w:cs="Calibri"/>
                <w:b/>
                <w:szCs w:val="24"/>
                <w:lang w:eastAsia="zh-CN"/>
              </w:rPr>
              <w:t>3.2</w:t>
            </w:r>
            <w:r w:rsidRPr="00345EB0">
              <w:rPr>
                <w:rFonts w:cs="Calibri"/>
                <w:b/>
                <w:szCs w:val="24"/>
                <w:lang w:eastAsia="zh-CN"/>
              </w:rPr>
              <w:t>段算出的选定贷币的等值发生变化，而这种变化所产生的差额超出应付金额的</w:t>
            </w:r>
            <w:r w:rsidRPr="00345EB0">
              <w:rPr>
                <w:rFonts w:cs="Calibri"/>
                <w:b/>
                <w:szCs w:val="24"/>
                <w:lang w:eastAsia="zh-CN"/>
              </w:rPr>
              <w:t>5%</w:t>
            </w:r>
            <w:r w:rsidRPr="00345EB0">
              <w:rPr>
                <w:rFonts w:cs="Calibri"/>
                <w:b/>
                <w:szCs w:val="24"/>
                <w:lang w:eastAsia="zh-CN"/>
              </w:rPr>
              <w:t>，则总差额须由债务方和债权方平均负担。</w:t>
            </w:r>
          </w:p>
        </w:tc>
        <w:tc>
          <w:tcPr>
            <w:tcW w:w="2802" w:type="dxa"/>
          </w:tcPr>
          <w:p w14:paraId="6A7CEF84" w14:textId="76BFD1FF"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3.4.2</w:t>
            </w:r>
            <w:r w:rsidRPr="00843C17">
              <w:rPr>
                <w:rFonts w:cs="Calibri"/>
                <w:szCs w:val="24"/>
                <w:lang w:eastAsia="zh-CN"/>
              </w:rPr>
              <w:tab/>
            </w:r>
            <w:r w:rsidRPr="00843C17">
              <w:rPr>
                <w:rFonts w:cs="Calibri"/>
                <w:szCs w:val="24"/>
                <w:lang w:eastAsia="zh-CN"/>
              </w:rPr>
              <w:t>如果在汇付金额（银行转账、支票等等</w:t>
            </w:r>
            <w:r w:rsidR="002C1000">
              <w:rPr>
                <w:rFonts w:cs="Calibri"/>
                <w:szCs w:val="24"/>
                <w:lang w:eastAsia="zh-CN"/>
              </w:rPr>
              <w:t>）</w:t>
            </w:r>
            <w:r w:rsidRPr="00843C17">
              <w:rPr>
                <w:rFonts w:cs="Calibri"/>
                <w:szCs w:val="24"/>
                <w:lang w:eastAsia="zh-CN"/>
              </w:rPr>
              <w:t>汇出至债权方收到（帐务贷入、支票兑现等</w:t>
            </w:r>
            <w:r w:rsidR="002C1000">
              <w:rPr>
                <w:rFonts w:cs="Calibri"/>
                <w:szCs w:val="24"/>
                <w:lang w:eastAsia="zh-CN"/>
              </w:rPr>
              <w:t>）</w:t>
            </w:r>
            <w:r w:rsidRPr="00843C17">
              <w:rPr>
                <w:rFonts w:cs="Calibri"/>
                <w:szCs w:val="24"/>
                <w:lang w:eastAsia="zh-CN"/>
              </w:rPr>
              <w:t>期间按</w:t>
            </w:r>
            <w:r w:rsidRPr="00843C17">
              <w:rPr>
                <w:rFonts w:cs="Calibri"/>
                <w:szCs w:val="24"/>
                <w:lang w:eastAsia="zh-CN"/>
              </w:rPr>
              <w:t>3.2</w:t>
            </w:r>
            <w:r w:rsidRPr="00843C17">
              <w:rPr>
                <w:rFonts w:cs="Calibri"/>
                <w:szCs w:val="24"/>
                <w:lang w:eastAsia="zh-CN"/>
              </w:rPr>
              <w:t>段中所述算出的选定贷币的等值发生变化，而这种变化所产生的差额超出应付金额的</w:t>
            </w:r>
            <w:r w:rsidRPr="00843C17">
              <w:rPr>
                <w:rFonts w:cs="Calibri"/>
                <w:szCs w:val="24"/>
                <w:lang w:eastAsia="zh-CN"/>
              </w:rPr>
              <w:t>5%</w:t>
            </w:r>
            <w:r w:rsidRPr="00843C17">
              <w:rPr>
                <w:rFonts w:cs="Calibri"/>
                <w:szCs w:val="24"/>
                <w:lang w:eastAsia="zh-CN"/>
              </w:rPr>
              <w:t>，则总差额应由债务方和债权方平均负担。</w:t>
            </w:r>
          </w:p>
        </w:tc>
        <w:tc>
          <w:tcPr>
            <w:tcW w:w="2187" w:type="dxa"/>
          </w:tcPr>
          <w:p w14:paraId="55FD7BC2"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7881B563"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3189718"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01693E94"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3D92527D"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31734B05"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F11DA4E"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5AF0B3DB"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5F30CA60"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6DD09B57"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6E449F8"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2EF6A88E"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7AD13FF"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345EB0">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345EB0" w:rsidRPr="00C839DD" w14:paraId="3E445767" w14:textId="77777777" w:rsidTr="00345EB0">
        <w:tc>
          <w:tcPr>
            <w:tcW w:w="1137" w:type="dxa"/>
          </w:tcPr>
          <w:p w14:paraId="4B083FBA" w14:textId="77777777" w:rsidR="00345EB0" w:rsidRPr="00843C17" w:rsidRDefault="00345EB0"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1/39</w:t>
            </w:r>
          </w:p>
        </w:tc>
        <w:tc>
          <w:tcPr>
            <w:tcW w:w="3026" w:type="dxa"/>
          </w:tcPr>
          <w:p w14:paraId="168198BE"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3.4.2</w:t>
            </w:r>
            <w:r w:rsidRPr="00345EB0">
              <w:rPr>
                <w:rFonts w:cs="Calibri"/>
                <w:b/>
                <w:szCs w:val="24"/>
                <w:lang w:eastAsia="zh-CN"/>
              </w:rPr>
              <w:tab/>
            </w:r>
            <w:r w:rsidRPr="00345EB0">
              <w:rPr>
                <w:rFonts w:cs="Calibri"/>
                <w:b/>
                <w:szCs w:val="24"/>
                <w:lang w:eastAsia="zh-CN"/>
              </w:rPr>
              <w:t>如果国际货币系统发生根本性变化，使上述一段或数段的规定无效或不适用，在修订上述规定之前，经授权的运营机构可以通过相互间协议商定，采用不同的货币标准和</w:t>
            </w:r>
            <w:r w:rsidRPr="00345EB0">
              <w:rPr>
                <w:rFonts w:cs="Calibri"/>
                <w:b/>
                <w:szCs w:val="24"/>
                <w:lang w:eastAsia="zh-CN"/>
              </w:rPr>
              <w:t>/</w:t>
            </w:r>
            <w:r w:rsidRPr="00345EB0">
              <w:rPr>
                <w:rFonts w:cs="Calibri"/>
                <w:b/>
                <w:szCs w:val="24"/>
                <w:lang w:eastAsia="zh-CN"/>
              </w:rPr>
              <w:t>或不同的账务差额结算程序。</w:t>
            </w:r>
          </w:p>
        </w:tc>
        <w:tc>
          <w:tcPr>
            <w:tcW w:w="2802" w:type="dxa"/>
          </w:tcPr>
          <w:p w14:paraId="04CD6028" w14:textId="5ED94AAE"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3.4.3</w:t>
            </w:r>
            <w:r w:rsidRPr="00843C17">
              <w:rPr>
                <w:rFonts w:cs="Calibri"/>
                <w:szCs w:val="24"/>
                <w:lang w:eastAsia="zh-CN"/>
              </w:rPr>
              <w:tab/>
            </w:r>
            <w:r w:rsidRPr="00843C17">
              <w:rPr>
                <w:rFonts w:cs="Calibri"/>
                <w:szCs w:val="24"/>
                <w:lang w:eastAsia="zh-CN"/>
              </w:rPr>
              <w:t>如果国际货币系统发生根本性变化，使上述一段或数段的规定无效或不适用，在修订上述规定之前，各主管部门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可以商定，采用不同的货币标准和（或</w:t>
            </w:r>
            <w:r w:rsidR="002C1000">
              <w:rPr>
                <w:rFonts w:cs="Calibri"/>
                <w:szCs w:val="24"/>
                <w:lang w:eastAsia="zh-CN"/>
              </w:rPr>
              <w:t>）</w:t>
            </w:r>
            <w:r w:rsidRPr="00843C17">
              <w:rPr>
                <w:rFonts w:cs="Calibri"/>
                <w:szCs w:val="24"/>
                <w:lang w:eastAsia="zh-CN"/>
              </w:rPr>
              <w:t>不同的帐目差额结算程序。</w:t>
            </w:r>
          </w:p>
          <w:p w14:paraId="55EE9BAC" w14:textId="77777777" w:rsidR="00345EB0" w:rsidRPr="00843C17" w:rsidRDefault="00345EB0" w:rsidP="00345EB0">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9804C2">
              <w:rPr>
                <w:rFonts w:cs="Calibri"/>
                <w:szCs w:val="24"/>
                <w:lang w:eastAsia="zh-CN"/>
              </w:rPr>
              <w:t>*</w:t>
            </w:r>
            <w:r w:rsidRPr="00843C17">
              <w:rPr>
                <w:rFonts w:cs="Calibri"/>
                <w:szCs w:val="24"/>
                <w:lang w:eastAsia="zh-CN"/>
              </w:rPr>
              <w:t xml:space="preserve"> </w:t>
            </w:r>
            <w:r w:rsidRPr="00345EB0">
              <w:rPr>
                <w:rFonts w:cs="Calibri"/>
                <w:szCs w:val="24"/>
                <w:lang w:eastAsia="zh-CN"/>
              </w:rPr>
              <w:t>或经认可的私营运营机构</w:t>
            </w:r>
          </w:p>
        </w:tc>
        <w:tc>
          <w:tcPr>
            <w:tcW w:w="2187" w:type="dxa"/>
          </w:tcPr>
          <w:p w14:paraId="3DD6F7B7"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7AEA0656"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F020FCB"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0D24D702"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220" w:type="dxa"/>
          </w:tcPr>
          <w:p w14:paraId="59592FBB"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4D890820"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D09A2BF"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15B53B2D"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c>
          <w:tcPr>
            <w:tcW w:w="2626" w:type="dxa"/>
          </w:tcPr>
          <w:p w14:paraId="64ABF341"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339FF083"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9DA9AA6"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726B8999" w14:textId="77777777" w:rsidR="00345EB0" w:rsidRPr="00C839DD"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28AB4BC" w14:textId="77777777" w:rsidR="00345EB0" w:rsidRPr="00345EB0" w:rsidRDefault="00345EB0" w:rsidP="00345EB0">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345EB0">
              <w:rPr>
                <w:rFonts w:cs="Calibri"/>
                <w:szCs w:val="24"/>
                <w:lang w:eastAsia="zh-CN"/>
              </w:rPr>
              <w:t>向最终用户提供电信</w:t>
            </w:r>
            <w:r w:rsidRPr="00C839DD">
              <w:rPr>
                <w:rFonts w:cs="Calibri"/>
                <w:szCs w:val="24"/>
                <w:lang w:eastAsia="zh-CN"/>
              </w:rPr>
              <w:lastRenderedPageBreak/>
              <w:t>/ICT</w:t>
            </w:r>
            <w:r w:rsidRPr="00C839DD">
              <w:rPr>
                <w:rFonts w:cs="Calibri"/>
                <w:szCs w:val="24"/>
                <w:lang w:eastAsia="zh-CN"/>
              </w:rPr>
              <w:t>业务方面发生的变化。</w:t>
            </w:r>
          </w:p>
        </w:tc>
      </w:tr>
      <w:tr w:rsidR="006E712B" w:rsidRPr="00BC3DBD" w14:paraId="522A846C" w14:textId="77777777" w:rsidTr="006E712B">
        <w:tc>
          <w:tcPr>
            <w:tcW w:w="1137" w:type="dxa"/>
          </w:tcPr>
          <w:p w14:paraId="76790692" w14:textId="77777777" w:rsidR="006E712B" w:rsidRPr="006E712B" w:rsidRDefault="006E712B"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6E712B">
              <w:rPr>
                <w:rFonts w:cs="Calibri"/>
                <w:szCs w:val="24"/>
                <w:lang w:eastAsia="zh-CN"/>
              </w:rPr>
              <w:lastRenderedPageBreak/>
              <w:t>2/1</w:t>
            </w:r>
          </w:p>
        </w:tc>
        <w:tc>
          <w:tcPr>
            <w:tcW w:w="3026" w:type="dxa"/>
          </w:tcPr>
          <w:p w14:paraId="1BFDFEC2"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6E712B">
              <w:rPr>
                <w:rFonts w:cs="Calibri"/>
                <w:b/>
                <w:szCs w:val="24"/>
                <w:lang w:eastAsia="zh-CN"/>
              </w:rPr>
              <w:t>1</w:t>
            </w:r>
            <w:r w:rsidRPr="006E712B">
              <w:rPr>
                <w:rFonts w:cs="Calibri"/>
                <w:b/>
                <w:szCs w:val="24"/>
                <w:lang w:eastAsia="zh-CN"/>
              </w:rPr>
              <w:tab/>
            </w:r>
            <w:r w:rsidRPr="006E712B">
              <w:rPr>
                <w:rFonts w:cs="Calibri" w:hint="eastAsia"/>
                <w:b/>
                <w:szCs w:val="24"/>
                <w:lang w:eastAsia="zh-CN"/>
              </w:rPr>
              <w:t>总则</w:t>
            </w:r>
          </w:p>
        </w:tc>
        <w:tc>
          <w:tcPr>
            <w:tcW w:w="2802" w:type="dxa"/>
          </w:tcPr>
          <w:p w14:paraId="7A232BB8"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6E712B">
              <w:rPr>
                <w:rFonts w:cs="Calibri"/>
                <w:szCs w:val="24"/>
                <w:lang w:eastAsia="zh-CN"/>
              </w:rPr>
              <w:t>1</w:t>
            </w:r>
            <w:r w:rsidRPr="006E712B">
              <w:rPr>
                <w:rFonts w:cs="Calibri"/>
                <w:szCs w:val="24"/>
                <w:lang w:eastAsia="zh-CN"/>
              </w:rPr>
              <w:tab/>
            </w:r>
            <w:r w:rsidRPr="006E712B">
              <w:rPr>
                <w:rFonts w:cs="Calibri" w:hint="eastAsia"/>
                <w:szCs w:val="24"/>
                <w:lang w:eastAsia="zh-CN"/>
              </w:rPr>
              <w:t>总则</w:t>
            </w:r>
          </w:p>
        </w:tc>
        <w:tc>
          <w:tcPr>
            <w:tcW w:w="2187" w:type="dxa"/>
          </w:tcPr>
          <w:p w14:paraId="32512A7B"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一些成员指出，对《国际电信规则》的任何修订，包括对附录</w:t>
            </w:r>
            <w:r w:rsidRPr="006E712B">
              <w:rPr>
                <w:rFonts w:cs="Calibri"/>
                <w:szCs w:val="24"/>
                <w:lang w:eastAsia="zh-CN"/>
              </w:rPr>
              <w:t>2</w:t>
            </w:r>
            <w:r w:rsidRPr="006E712B">
              <w:rPr>
                <w:rFonts w:cs="Calibri"/>
                <w:szCs w:val="24"/>
                <w:lang w:eastAsia="zh-CN"/>
              </w:rPr>
              <w:t>的修订，将不可避免地无法跟上技术变革和市场演变的快速步伐。</w:t>
            </w:r>
          </w:p>
          <w:p w14:paraId="6ED7753E"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AB9AD14"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一些成员认为，《国际电信规则》需要修订，附录</w:t>
            </w:r>
            <w:r w:rsidRPr="006E712B">
              <w:rPr>
                <w:rFonts w:cs="Calibri"/>
                <w:szCs w:val="24"/>
                <w:lang w:eastAsia="zh-CN"/>
              </w:rPr>
              <w:t>2</w:t>
            </w:r>
            <w:r w:rsidRPr="006E712B">
              <w:rPr>
                <w:rFonts w:cs="Calibri"/>
                <w:szCs w:val="24"/>
                <w:lang w:eastAsia="zh-CN"/>
              </w:rPr>
              <w:t>是《国际电信规则》的组成部分。</w:t>
            </w:r>
          </w:p>
        </w:tc>
        <w:tc>
          <w:tcPr>
            <w:tcW w:w="2220" w:type="dxa"/>
          </w:tcPr>
          <w:p w14:paraId="2031C54A"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一些成员指出，对《国际电信规则》的任何修订，包括对附录</w:t>
            </w:r>
            <w:r w:rsidRPr="006E712B">
              <w:rPr>
                <w:rFonts w:cs="Calibri"/>
                <w:szCs w:val="24"/>
                <w:lang w:eastAsia="zh-CN"/>
              </w:rPr>
              <w:t>2</w:t>
            </w:r>
            <w:r w:rsidRPr="006E712B">
              <w:rPr>
                <w:rFonts w:cs="Calibri"/>
                <w:szCs w:val="24"/>
                <w:lang w:eastAsia="zh-CN"/>
              </w:rPr>
              <w:t>的修订，将不可避免地无法跟上技术变革和市场演变的快速步伐。</w:t>
            </w:r>
          </w:p>
          <w:p w14:paraId="306A6660"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CE63714"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一些成员认为，《国际电信规则》需要修订，附录</w:t>
            </w:r>
            <w:r w:rsidRPr="006E712B">
              <w:rPr>
                <w:rFonts w:cs="Calibri"/>
                <w:szCs w:val="24"/>
                <w:lang w:eastAsia="zh-CN"/>
              </w:rPr>
              <w:t>2</w:t>
            </w:r>
            <w:r w:rsidRPr="006E712B">
              <w:rPr>
                <w:rFonts w:cs="Calibri"/>
                <w:szCs w:val="24"/>
                <w:lang w:eastAsia="zh-CN"/>
              </w:rPr>
              <w:t>是《国际电信规则》的组成部分。</w:t>
            </w:r>
          </w:p>
        </w:tc>
        <w:tc>
          <w:tcPr>
            <w:tcW w:w="2626" w:type="dxa"/>
          </w:tcPr>
          <w:p w14:paraId="26DC020A"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一些成员认为，该款无需修改，因为它是适用和灵活的。</w:t>
            </w:r>
          </w:p>
          <w:p w14:paraId="6146F234"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一些成员表示，该款并无必要，因为它不再是适用或灵活的。</w:t>
            </w:r>
          </w:p>
          <w:p w14:paraId="79C6940C"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一些成员指出，这一规定可能与已经确定的审查标准无关。</w:t>
            </w:r>
          </w:p>
        </w:tc>
      </w:tr>
      <w:tr w:rsidR="006E712B" w:rsidRPr="00BC3DBD" w14:paraId="214919A8" w14:textId="77777777" w:rsidTr="006E712B">
        <w:tc>
          <w:tcPr>
            <w:tcW w:w="1137" w:type="dxa"/>
          </w:tcPr>
          <w:p w14:paraId="44270B03" w14:textId="77777777" w:rsidR="006E712B" w:rsidRPr="006E712B" w:rsidRDefault="006E712B"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6E712B">
              <w:rPr>
                <w:rFonts w:cs="Calibri"/>
                <w:szCs w:val="24"/>
                <w:lang w:eastAsia="zh-CN"/>
              </w:rPr>
              <w:t>2/2</w:t>
            </w:r>
          </w:p>
        </w:tc>
        <w:tc>
          <w:tcPr>
            <w:tcW w:w="3026" w:type="dxa"/>
          </w:tcPr>
          <w:p w14:paraId="28DE3B85"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6E712B">
              <w:rPr>
                <w:rFonts w:cs="Calibri"/>
                <w:b/>
                <w:szCs w:val="24"/>
                <w:lang w:eastAsia="zh-CN"/>
              </w:rPr>
              <w:t>1.1</w:t>
            </w:r>
            <w:r w:rsidRPr="006E712B">
              <w:rPr>
                <w:rFonts w:cs="Calibri"/>
                <w:b/>
                <w:szCs w:val="24"/>
                <w:lang w:eastAsia="zh-CN"/>
              </w:rPr>
              <w:tab/>
            </w:r>
            <w:r w:rsidRPr="006E712B">
              <w:rPr>
                <w:rFonts w:cs="Calibri" w:hint="eastAsia"/>
                <w:b/>
                <w:szCs w:val="24"/>
                <w:lang w:eastAsia="zh-CN"/>
              </w:rPr>
              <w:t>考虑到相关</w:t>
            </w:r>
            <w:r w:rsidRPr="006E712B">
              <w:rPr>
                <w:rFonts w:cs="Calibri"/>
                <w:b/>
                <w:szCs w:val="24"/>
                <w:lang w:eastAsia="zh-CN"/>
              </w:rPr>
              <w:t>ITU-T</w:t>
            </w:r>
            <w:r w:rsidRPr="006E712B">
              <w:rPr>
                <w:rFonts w:cs="Calibri" w:hint="eastAsia"/>
                <w:b/>
                <w:szCs w:val="24"/>
                <w:lang w:eastAsia="zh-CN"/>
              </w:rPr>
              <w:t>建议书，在按照本附录编制和结付账目时，除下述条款另有规定外，第</w:t>
            </w:r>
            <w:r w:rsidRPr="006E712B">
              <w:rPr>
                <w:rFonts w:cs="Calibri"/>
                <w:b/>
                <w:szCs w:val="24"/>
                <w:lang w:eastAsia="zh-CN"/>
              </w:rPr>
              <w:t>8</w:t>
            </w:r>
            <w:r w:rsidRPr="006E712B">
              <w:rPr>
                <w:rFonts w:cs="Calibri" w:hint="eastAsia"/>
                <w:b/>
                <w:szCs w:val="24"/>
                <w:lang w:eastAsia="zh-CN"/>
              </w:rPr>
              <w:t>条和附录</w:t>
            </w:r>
            <w:r w:rsidRPr="006E712B">
              <w:rPr>
                <w:rFonts w:cs="Calibri"/>
                <w:b/>
                <w:szCs w:val="24"/>
                <w:lang w:eastAsia="zh-CN"/>
              </w:rPr>
              <w:t>1</w:t>
            </w:r>
            <w:r w:rsidRPr="006E712B">
              <w:rPr>
                <w:rFonts w:cs="Calibri" w:hint="eastAsia"/>
                <w:b/>
                <w:szCs w:val="24"/>
                <w:lang w:eastAsia="zh-CN"/>
              </w:rPr>
              <w:t>所含条款亦须适用于水上电信。</w:t>
            </w:r>
          </w:p>
        </w:tc>
        <w:tc>
          <w:tcPr>
            <w:tcW w:w="2802" w:type="dxa"/>
          </w:tcPr>
          <w:p w14:paraId="709E3774"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6E712B">
              <w:rPr>
                <w:rFonts w:cs="Calibri" w:hint="eastAsia"/>
                <w:szCs w:val="24"/>
                <w:lang w:eastAsia="zh-CN"/>
              </w:rPr>
              <w:t>考虑到国际电报电话咨询委员会的相关建议，除下述条款另有规定外，第六条和附录</w:t>
            </w:r>
            <w:proofErr w:type="gramStart"/>
            <w:r w:rsidRPr="006E712B">
              <w:rPr>
                <w:rFonts w:cs="Calibri" w:hint="eastAsia"/>
                <w:szCs w:val="24"/>
                <w:lang w:eastAsia="zh-CN"/>
              </w:rPr>
              <w:t>一</w:t>
            </w:r>
            <w:proofErr w:type="gramEnd"/>
            <w:r w:rsidRPr="006E712B">
              <w:rPr>
                <w:rFonts w:cs="Calibri" w:hint="eastAsia"/>
                <w:szCs w:val="24"/>
                <w:lang w:eastAsia="zh-CN"/>
              </w:rPr>
              <w:t>的条款也应适用于水上电信。</w:t>
            </w:r>
          </w:p>
        </w:tc>
        <w:tc>
          <w:tcPr>
            <w:tcW w:w="2187" w:type="dxa"/>
          </w:tcPr>
          <w:p w14:paraId="00C24AB1"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无需修改，因为它是适用。</w:t>
            </w:r>
          </w:p>
          <w:p w14:paraId="38B80AFE"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78A8FF0"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hint="eastAsia"/>
                <w:szCs w:val="24"/>
                <w:lang w:eastAsia="zh-CN"/>
              </w:rPr>
              <w:t>并无必要，因为它不再适用</w:t>
            </w:r>
            <w:r w:rsidRPr="006E712B">
              <w:rPr>
                <w:rFonts w:cs="Calibri"/>
                <w:szCs w:val="24"/>
                <w:lang w:eastAsia="zh-CN"/>
              </w:rPr>
              <w:t>。</w:t>
            </w:r>
          </w:p>
          <w:p w14:paraId="69C0AB13"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F6FDD48"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hint="eastAsia"/>
                <w:szCs w:val="24"/>
                <w:lang w:eastAsia="zh-CN"/>
              </w:rPr>
              <w:lastRenderedPageBreak/>
              <w:t>其他一些成员建议，</w:t>
            </w:r>
            <w:r w:rsidRPr="006E712B">
              <w:rPr>
                <w:rFonts w:cs="Calibri"/>
                <w:szCs w:val="24"/>
                <w:lang w:eastAsia="zh-CN"/>
              </w:rPr>
              <w:t>附录</w:t>
            </w:r>
            <w:r w:rsidRPr="006E712B">
              <w:rPr>
                <w:rFonts w:cs="Calibri"/>
                <w:szCs w:val="24"/>
                <w:lang w:eastAsia="zh-CN"/>
              </w:rPr>
              <w:t>2</w:t>
            </w:r>
            <w:r w:rsidRPr="006E712B">
              <w:rPr>
                <w:rFonts w:cs="Calibri" w:hint="eastAsia"/>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w:t>
            </w:r>
            <w:r w:rsidRPr="006E712B">
              <w:rPr>
                <w:rFonts w:cs="Calibri" w:hint="eastAsia"/>
                <w:szCs w:val="24"/>
                <w:lang w:eastAsia="zh-CN"/>
              </w:rPr>
              <w:t>化</w:t>
            </w:r>
            <w:r w:rsidRPr="006E712B">
              <w:rPr>
                <w:rFonts w:cs="Calibri"/>
                <w:szCs w:val="24"/>
                <w:lang w:eastAsia="zh-CN"/>
              </w:rPr>
              <w:t>。</w:t>
            </w:r>
          </w:p>
        </w:tc>
        <w:tc>
          <w:tcPr>
            <w:tcW w:w="2220" w:type="dxa"/>
          </w:tcPr>
          <w:p w14:paraId="2188E3C8"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一些成员认为，附录</w:t>
            </w:r>
            <w:r w:rsidRPr="006E712B">
              <w:rPr>
                <w:rFonts w:cs="Calibri"/>
                <w:szCs w:val="24"/>
                <w:lang w:eastAsia="zh-CN"/>
              </w:rPr>
              <w:t>2</w:t>
            </w:r>
            <w:r w:rsidRPr="006E712B">
              <w:rPr>
                <w:rFonts w:cs="Calibri"/>
                <w:szCs w:val="24"/>
                <w:lang w:eastAsia="zh-CN"/>
              </w:rPr>
              <w:t>无需修改，因为它具有灵活性。</w:t>
            </w:r>
          </w:p>
          <w:p w14:paraId="1B973438"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并无必要，因为它不再具有灵活性。</w:t>
            </w:r>
          </w:p>
          <w:p w14:paraId="12BB038A"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B838BA4"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hint="eastAsia"/>
                <w:szCs w:val="24"/>
                <w:lang w:eastAsia="zh-CN"/>
              </w:rPr>
              <w:lastRenderedPageBreak/>
              <w:t>其他一些成员建议，</w:t>
            </w:r>
            <w:r w:rsidRPr="006E712B">
              <w:rPr>
                <w:rFonts w:cs="Calibri"/>
                <w:szCs w:val="24"/>
                <w:lang w:eastAsia="zh-CN"/>
              </w:rPr>
              <w:t>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626" w:type="dxa"/>
          </w:tcPr>
          <w:p w14:paraId="7090E97E"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一些成员认为，该款无需修改，因为它是适用和灵活的。</w:t>
            </w:r>
          </w:p>
          <w:p w14:paraId="025A7B97"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一些成员表示，该款并无必要，因为它不再是适用或灵活的。</w:t>
            </w:r>
          </w:p>
          <w:p w14:paraId="64440A39"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6E712B" w:rsidRPr="00BC3DBD" w14:paraId="1F54E74E" w14:textId="77777777" w:rsidTr="006E712B">
        <w:tc>
          <w:tcPr>
            <w:tcW w:w="1137" w:type="dxa"/>
          </w:tcPr>
          <w:p w14:paraId="0C6A108F" w14:textId="77777777" w:rsidR="006E712B" w:rsidRPr="006E712B" w:rsidRDefault="006E712B"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6E712B">
              <w:rPr>
                <w:rFonts w:cs="Calibri"/>
                <w:szCs w:val="24"/>
                <w:lang w:eastAsia="zh-CN"/>
              </w:rPr>
              <w:t>2/3</w:t>
            </w:r>
          </w:p>
        </w:tc>
        <w:tc>
          <w:tcPr>
            <w:tcW w:w="3026" w:type="dxa"/>
          </w:tcPr>
          <w:p w14:paraId="5C09FF36"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6E712B">
              <w:rPr>
                <w:rFonts w:cs="Calibri"/>
                <w:b/>
                <w:szCs w:val="24"/>
                <w:lang w:eastAsia="zh-CN"/>
              </w:rPr>
              <w:t>2</w:t>
            </w:r>
            <w:r w:rsidRPr="006E712B">
              <w:rPr>
                <w:rFonts w:cs="Calibri"/>
                <w:b/>
                <w:szCs w:val="24"/>
                <w:lang w:eastAsia="zh-CN"/>
              </w:rPr>
              <w:tab/>
            </w:r>
            <w:r w:rsidRPr="006E712B">
              <w:rPr>
                <w:rFonts w:cs="Calibri"/>
                <w:b/>
                <w:szCs w:val="24"/>
                <w:lang w:eastAsia="zh-CN"/>
              </w:rPr>
              <w:t>结算机构</w:t>
            </w:r>
          </w:p>
        </w:tc>
        <w:tc>
          <w:tcPr>
            <w:tcW w:w="2802" w:type="dxa"/>
          </w:tcPr>
          <w:p w14:paraId="06909C7A"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6E712B">
              <w:rPr>
                <w:rFonts w:cs="Calibri"/>
                <w:szCs w:val="24"/>
                <w:lang w:eastAsia="zh-CN"/>
              </w:rPr>
              <w:t>2</w:t>
            </w:r>
            <w:r w:rsidRPr="006E712B">
              <w:rPr>
                <w:rFonts w:cs="Calibri"/>
                <w:szCs w:val="24"/>
                <w:lang w:eastAsia="zh-CN"/>
              </w:rPr>
              <w:tab/>
            </w:r>
            <w:r w:rsidRPr="006E712B">
              <w:rPr>
                <w:rFonts w:cs="Calibri"/>
                <w:szCs w:val="24"/>
                <w:lang w:eastAsia="zh-CN"/>
              </w:rPr>
              <w:t>结算机构</w:t>
            </w:r>
          </w:p>
        </w:tc>
        <w:tc>
          <w:tcPr>
            <w:tcW w:w="2187" w:type="dxa"/>
          </w:tcPr>
          <w:p w14:paraId="74CFB056"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无需修改，因为它是适用。</w:t>
            </w:r>
          </w:p>
          <w:p w14:paraId="5EACC009"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4500F95"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并无必要，因为它不再适用。</w:t>
            </w:r>
          </w:p>
          <w:p w14:paraId="2E7299B4"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D7F484F"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220" w:type="dxa"/>
          </w:tcPr>
          <w:p w14:paraId="1705E833"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无需修改，因为它具有灵活性。</w:t>
            </w:r>
          </w:p>
          <w:p w14:paraId="58A9BCC6"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2BBE661"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并无必要，因为它不再具有灵活性。</w:t>
            </w:r>
          </w:p>
          <w:p w14:paraId="7D81C0AC"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5C9717B"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626" w:type="dxa"/>
          </w:tcPr>
          <w:p w14:paraId="4C137B49"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一些成员认为，该款无需修改，因为它是适用和灵活的。</w:t>
            </w:r>
          </w:p>
          <w:p w14:paraId="226D8640"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一些成员表示，该款并无必要，因为它不再是适用或灵活的。</w:t>
            </w:r>
          </w:p>
          <w:p w14:paraId="5EC3F9D9"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6E712B" w:rsidRPr="00BC3DBD" w14:paraId="3CC1B7CA" w14:textId="77777777" w:rsidTr="006E712B">
        <w:tc>
          <w:tcPr>
            <w:tcW w:w="1137" w:type="dxa"/>
          </w:tcPr>
          <w:p w14:paraId="173A5D47" w14:textId="77777777" w:rsidR="006E712B" w:rsidRPr="006E712B" w:rsidRDefault="006E712B"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6E712B">
              <w:rPr>
                <w:rFonts w:cs="Calibri"/>
                <w:szCs w:val="24"/>
                <w:lang w:eastAsia="zh-CN"/>
              </w:rPr>
              <w:t>2/4</w:t>
            </w:r>
          </w:p>
        </w:tc>
        <w:tc>
          <w:tcPr>
            <w:tcW w:w="3026" w:type="dxa"/>
          </w:tcPr>
          <w:p w14:paraId="35191A47"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6E712B">
              <w:rPr>
                <w:rFonts w:cs="Calibri"/>
                <w:b/>
                <w:szCs w:val="24"/>
                <w:lang w:eastAsia="zh-CN"/>
              </w:rPr>
              <w:t>2.1</w:t>
            </w:r>
            <w:r w:rsidRPr="006E712B">
              <w:rPr>
                <w:rFonts w:cs="Calibri"/>
                <w:b/>
                <w:szCs w:val="24"/>
                <w:lang w:eastAsia="zh-CN"/>
              </w:rPr>
              <w:tab/>
            </w:r>
            <w:r w:rsidRPr="006E712B">
              <w:rPr>
                <w:rFonts w:cs="Calibri"/>
                <w:b/>
                <w:szCs w:val="24"/>
                <w:lang w:eastAsia="zh-CN"/>
              </w:rPr>
              <w:t>水上移动业务和水上卫星移动业务的水上电信资费须按照国内法律和</w:t>
            </w:r>
            <w:r w:rsidRPr="006E712B">
              <w:rPr>
                <w:rFonts w:cs="Calibri"/>
                <w:b/>
                <w:szCs w:val="24"/>
                <w:lang w:eastAsia="zh-CN"/>
              </w:rPr>
              <w:lastRenderedPageBreak/>
              <w:t>惯例，原则上由下列机构向水上移动电台执照的持有者收取：</w:t>
            </w:r>
          </w:p>
        </w:tc>
        <w:tc>
          <w:tcPr>
            <w:tcW w:w="2802" w:type="dxa"/>
          </w:tcPr>
          <w:p w14:paraId="1F11D316"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6E712B">
              <w:rPr>
                <w:rFonts w:cs="Calibri"/>
                <w:szCs w:val="24"/>
                <w:lang w:eastAsia="zh-CN"/>
              </w:rPr>
              <w:lastRenderedPageBreak/>
              <w:t>2.1</w:t>
            </w:r>
            <w:r w:rsidRPr="006E712B">
              <w:rPr>
                <w:rFonts w:cs="Calibri"/>
                <w:szCs w:val="24"/>
                <w:lang w:eastAsia="zh-CN"/>
              </w:rPr>
              <w:tab/>
            </w:r>
            <w:r w:rsidRPr="006E712B">
              <w:rPr>
                <w:rFonts w:cs="Calibri"/>
                <w:szCs w:val="24"/>
                <w:lang w:eastAsia="zh-CN"/>
              </w:rPr>
              <w:t>水上移动业务和水上卫星移动业务的水上电信资费应按照国内</w:t>
            </w:r>
            <w:r w:rsidRPr="006E712B">
              <w:rPr>
                <w:rFonts w:cs="Calibri"/>
                <w:szCs w:val="24"/>
                <w:lang w:eastAsia="zh-CN"/>
              </w:rPr>
              <w:lastRenderedPageBreak/>
              <w:t>法律和惯例，原则上由下列机构向水上移动电台执照的持有者收取：</w:t>
            </w:r>
          </w:p>
          <w:p w14:paraId="09DBBCCD"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tc>
        <w:tc>
          <w:tcPr>
            <w:tcW w:w="2187" w:type="dxa"/>
          </w:tcPr>
          <w:p w14:paraId="4DE6B4BA"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一些成员认为，附录</w:t>
            </w:r>
            <w:r w:rsidRPr="006E712B">
              <w:rPr>
                <w:rFonts w:cs="Calibri"/>
                <w:szCs w:val="24"/>
                <w:lang w:eastAsia="zh-CN"/>
              </w:rPr>
              <w:t>2</w:t>
            </w:r>
            <w:r w:rsidRPr="006E712B">
              <w:rPr>
                <w:rFonts w:cs="Calibri"/>
                <w:szCs w:val="24"/>
                <w:lang w:eastAsia="zh-CN"/>
              </w:rPr>
              <w:t>无需修改，因为它是适用。</w:t>
            </w:r>
          </w:p>
          <w:p w14:paraId="26B01C83"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D42985E"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并无必要，因为它不再适用。</w:t>
            </w:r>
          </w:p>
          <w:p w14:paraId="0EDC32A1"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08F1438"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220" w:type="dxa"/>
          </w:tcPr>
          <w:p w14:paraId="7C0777FD"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一些成员认为，附录</w:t>
            </w:r>
            <w:r w:rsidRPr="006E712B">
              <w:rPr>
                <w:rFonts w:cs="Calibri"/>
                <w:szCs w:val="24"/>
                <w:lang w:eastAsia="zh-CN"/>
              </w:rPr>
              <w:t>2</w:t>
            </w:r>
            <w:r w:rsidRPr="006E712B">
              <w:rPr>
                <w:rFonts w:cs="Calibri"/>
                <w:szCs w:val="24"/>
                <w:lang w:eastAsia="zh-CN"/>
              </w:rPr>
              <w:t>无需修改，因为它具有灵活性。</w:t>
            </w:r>
          </w:p>
          <w:p w14:paraId="45932856"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97F35CC"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并无必要，因为它不再具有灵活性。</w:t>
            </w:r>
          </w:p>
          <w:p w14:paraId="603FA2AE"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450E9AC"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626" w:type="dxa"/>
          </w:tcPr>
          <w:p w14:paraId="2F2113A6"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一些成员认为，该款无需修改，因为它是适用和灵活的。</w:t>
            </w:r>
          </w:p>
          <w:p w14:paraId="22FB8892"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一些成员表示，该款并无必要，因为它不再是适用或灵活的。</w:t>
            </w:r>
          </w:p>
          <w:p w14:paraId="26B30489"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6E712B" w:rsidRPr="00BC3DBD" w14:paraId="3F3AB25B" w14:textId="77777777" w:rsidTr="006E712B">
        <w:tc>
          <w:tcPr>
            <w:tcW w:w="1137" w:type="dxa"/>
          </w:tcPr>
          <w:p w14:paraId="6EB486D0" w14:textId="77777777" w:rsidR="006E712B" w:rsidRPr="006E712B" w:rsidRDefault="006E712B"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6E712B">
              <w:rPr>
                <w:rFonts w:cs="Calibri"/>
                <w:szCs w:val="24"/>
                <w:lang w:eastAsia="zh-CN"/>
              </w:rPr>
              <w:lastRenderedPageBreak/>
              <w:t>2/5</w:t>
            </w:r>
          </w:p>
        </w:tc>
        <w:tc>
          <w:tcPr>
            <w:tcW w:w="3026" w:type="dxa"/>
          </w:tcPr>
          <w:p w14:paraId="1EA4CFE0" w14:textId="5B89814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6E712B">
              <w:rPr>
                <w:rFonts w:cs="Calibri"/>
                <w:b/>
                <w:szCs w:val="24"/>
                <w:lang w:eastAsia="zh-CN"/>
              </w:rPr>
              <w:t>a</w:t>
            </w:r>
            <w:r w:rsidR="002C1000">
              <w:rPr>
                <w:rFonts w:cs="Calibri"/>
                <w:b/>
                <w:szCs w:val="24"/>
                <w:lang w:eastAsia="zh-CN"/>
              </w:rPr>
              <w:t>）</w:t>
            </w:r>
            <w:r w:rsidRPr="006E712B">
              <w:rPr>
                <w:rFonts w:cs="Calibri"/>
                <w:b/>
                <w:szCs w:val="24"/>
                <w:lang w:eastAsia="zh-CN"/>
              </w:rPr>
              <w:tab/>
            </w:r>
            <w:r w:rsidRPr="006E712B">
              <w:rPr>
                <w:rFonts w:cs="Calibri"/>
                <w:b/>
                <w:szCs w:val="24"/>
                <w:lang w:eastAsia="zh-CN"/>
              </w:rPr>
              <w:t>颁发执照的主管部门；或</w:t>
            </w:r>
          </w:p>
        </w:tc>
        <w:tc>
          <w:tcPr>
            <w:tcW w:w="2802" w:type="dxa"/>
          </w:tcPr>
          <w:p w14:paraId="33C79706" w14:textId="14FE0188"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6E712B">
              <w:rPr>
                <w:rFonts w:cs="Calibri"/>
                <w:szCs w:val="24"/>
                <w:lang w:eastAsia="zh-CN"/>
              </w:rPr>
              <w:t>a</w:t>
            </w:r>
            <w:r w:rsidR="002C1000">
              <w:rPr>
                <w:rFonts w:cs="Calibri"/>
                <w:szCs w:val="24"/>
                <w:lang w:eastAsia="zh-CN"/>
              </w:rPr>
              <w:t>）</w:t>
            </w:r>
            <w:r w:rsidRPr="006E712B">
              <w:rPr>
                <w:rFonts w:cs="Calibri"/>
                <w:szCs w:val="24"/>
                <w:lang w:eastAsia="zh-CN"/>
              </w:rPr>
              <w:tab/>
            </w:r>
            <w:r w:rsidRPr="006E712B">
              <w:rPr>
                <w:rFonts w:cs="Calibri"/>
                <w:szCs w:val="24"/>
                <w:lang w:eastAsia="zh-CN"/>
              </w:rPr>
              <w:t>颁发执照的主管部门；或</w:t>
            </w:r>
          </w:p>
        </w:tc>
        <w:tc>
          <w:tcPr>
            <w:tcW w:w="2187" w:type="dxa"/>
          </w:tcPr>
          <w:p w14:paraId="0AF98212"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无需修改，因为它是适用。</w:t>
            </w:r>
          </w:p>
          <w:p w14:paraId="20FFAB8E"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B653736"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并无必要，因为它不再适用。</w:t>
            </w:r>
          </w:p>
          <w:p w14:paraId="4503D72D"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F62BAE8"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lastRenderedPageBreak/>
              <w:t>/ICT</w:t>
            </w:r>
            <w:r w:rsidRPr="006E712B">
              <w:rPr>
                <w:rFonts w:cs="Calibri"/>
                <w:szCs w:val="24"/>
                <w:lang w:eastAsia="zh-CN"/>
              </w:rPr>
              <w:t>业务方面发生的变化。</w:t>
            </w:r>
          </w:p>
        </w:tc>
        <w:tc>
          <w:tcPr>
            <w:tcW w:w="2220" w:type="dxa"/>
          </w:tcPr>
          <w:p w14:paraId="49A91CCA"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一些成员认为，附录</w:t>
            </w:r>
            <w:r w:rsidRPr="006E712B">
              <w:rPr>
                <w:rFonts w:cs="Calibri"/>
                <w:szCs w:val="24"/>
                <w:lang w:eastAsia="zh-CN"/>
              </w:rPr>
              <w:t>2</w:t>
            </w:r>
            <w:r w:rsidRPr="006E712B">
              <w:rPr>
                <w:rFonts w:cs="Calibri"/>
                <w:szCs w:val="24"/>
                <w:lang w:eastAsia="zh-CN"/>
              </w:rPr>
              <w:t>无需修改，因为它具有灵活性。</w:t>
            </w:r>
          </w:p>
          <w:p w14:paraId="77C2484C"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35C806B"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并无必要，因为它不再具有灵活性。</w:t>
            </w:r>
          </w:p>
          <w:p w14:paraId="3EB78FF8"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31AE3C1"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w:t>
            </w:r>
            <w:r w:rsidRPr="006E712B">
              <w:rPr>
                <w:rFonts w:cs="Calibri"/>
                <w:szCs w:val="24"/>
                <w:lang w:eastAsia="zh-CN"/>
              </w:rPr>
              <w:lastRenderedPageBreak/>
              <w:t>终用户提供电信</w:t>
            </w:r>
            <w:r w:rsidRPr="006E712B">
              <w:rPr>
                <w:rFonts w:cs="Calibri"/>
                <w:szCs w:val="24"/>
                <w:lang w:eastAsia="zh-CN"/>
              </w:rPr>
              <w:t>/ICT</w:t>
            </w:r>
            <w:r w:rsidRPr="006E712B">
              <w:rPr>
                <w:rFonts w:cs="Calibri"/>
                <w:szCs w:val="24"/>
                <w:lang w:eastAsia="zh-CN"/>
              </w:rPr>
              <w:t>业务方面发生的变化。</w:t>
            </w:r>
          </w:p>
        </w:tc>
        <w:tc>
          <w:tcPr>
            <w:tcW w:w="2626" w:type="dxa"/>
          </w:tcPr>
          <w:p w14:paraId="59A0219A"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一些成员认为，该款无需修改，因为它是适用和灵活的。</w:t>
            </w:r>
          </w:p>
          <w:p w14:paraId="6F35FD84"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一些成员表示，该款并无必要，因为它不再是适用或灵活的。</w:t>
            </w:r>
          </w:p>
          <w:p w14:paraId="054B925D"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6E712B" w:rsidRPr="00BC3DBD" w14:paraId="656EF7F8" w14:textId="77777777" w:rsidTr="006E712B">
        <w:tc>
          <w:tcPr>
            <w:tcW w:w="1137" w:type="dxa"/>
          </w:tcPr>
          <w:p w14:paraId="49D92C38" w14:textId="77777777" w:rsidR="006E712B" w:rsidRPr="006E712B" w:rsidRDefault="006E712B"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6E712B">
              <w:rPr>
                <w:rFonts w:cs="Calibri"/>
                <w:szCs w:val="24"/>
                <w:lang w:eastAsia="zh-CN"/>
              </w:rPr>
              <w:t>2/6</w:t>
            </w:r>
          </w:p>
        </w:tc>
        <w:tc>
          <w:tcPr>
            <w:tcW w:w="3026" w:type="dxa"/>
          </w:tcPr>
          <w:p w14:paraId="2B822E0C" w14:textId="1FF7E10B"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6E712B">
              <w:rPr>
                <w:rFonts w:cs="Calibri"/>
                <w:b/>
                <w:szCs w:val="24"/>
                <w:lang w:eastAsia="zh-CN"/>
              </w:rPr>
              <w:t>b</w:t>
            </w:r>
            <w:r w:rsidR="002C1000">
              <w:rPr>
                <w:rFonts w:cs="Calibri"/>
                <w:b/>
                <w:szCs w:val="24"/>
                <w:lang w:eastAsia="zh-CN"/>
              </w:rPr>
              <w:t>）</w:t>
            </w:r>
            <w:r w:rsidRPr="006E712B">
              <w:rPr>
                <w:rFonts w:cs="Calibri"/>
                <w:b/>
                <w:szCs w:val="24"/>
                <w:lang w:eastAsia="zh-CN"/>
              </w:rPr>
              <w:tab/>
            </w:r>
            <w:r w:rsidRPr="006E712B">
              <w:rPr>
                <w:rFonts w:cs="Calibri"/>
                <w:b/>
                <w:szCs w:val="24"/>
                <w:lang w:eastAsia="zh-CN"/>
              </w:rPr>
              <w:t>经授权的运营机构；或</w:t>
            </w:r>
          </w:p>
        </w:tc>
        <w:tc>
          <w:tcPr>
            <w:tcW w:w="2802" w:type="dxa"/>
          </w:tcPr>
          <w:p w14:paraId="3C2D43B3" w14:textId="0D5B8E32"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6E712B">
              <w:rPr>
                <w:rFonts w:cs="Calibri"/>
                <w:szCs w:val="24"/>
                <w:lang w:eastAsia="zh-CN"/>
              </w:rPr>
              <w:t>b</w:t>
            </w:r>
            <w:r w:rsidR="002C1000">
              <w:rPr>
                <w:rFonts w:cs="Calibri"/>
                <w:szCs w:val="24"/>
                <w:lang w:eastAsia="zh-CN"/>
              </w:rPr>
              <w:t>）</w:t>
            </w:r>
            <w:r w:rsidRPr="006E712B">
              <w:rPr>
                <w:rFonts w:cs="Calibri"/>
                <w:szCs w:val="24"/>
                <w:lang w:eastAsia="zh-CN"/>
              </w:rPr>
              <w:tab/>
            </w:r>
            <w:r w:rsidRPr="006E712B">
              <w:rPr>
                <w:rFonts w:cs="Calibri"/>
                <w:szCs w:val="24"/>
                <w:lang w:eastAsia="zh-CN"/>
              </w:rPr>
              <w:t>经认可的私营电信机构；或</w:t>
            </w:r>
          </w:p>
        </w:tc>
        <w:tc>
          <w:tcPr>
            <w:tcW w:w="2187" w:type="dxa"/>
          </w:tcPr>
          <w:p w14:paraId="2F8AEC7D"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无需修改，因为它是适用。</w:t>
            </w:r>
          </w:p>
          <w:p w14:paraId="7F9F55AB"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EA66E4B"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并无必要，因为它不再适用。</w:t>
            </w:r>
          </w:p>
          <w:p w14:paraId="71E1FFBF"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61D2DB0"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220" w:type="dxa"/>
          </w:tcPr>
          <w:p w14:paraId="286E709C"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无需修改，因为它具有灵活性。</w:t>
            </w:r>
          </w:p>
          <w:p w14:paraId="2FE2E8F0"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F0F17FB"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并无必要，因为它不再具有灵活性。</w:t>
            </w:r>
          </w:p>
          <w:p w14:paraId="7117B506"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58893E7"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626" w:type="dxa"/>
          </w:tcPr>
          <w:p w14:paraId="539ECDF9"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一些成员认为，该款无需修改，因为它是适用和灵活的。</w:t>
            </w:r>
          </w:p>
          <w:p w14:paraId="0E50A71F"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一些成员表示，该款并无必要，因为它不再是适用或灵活的。</w:t>
            </w:r>
          </w:p>
          <w:p w14:paraId="472805AF"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6E712B" w:rsidRPr="00BC3DBD" w14:paraId="6DC289D7" w14:textId="77777777" w:rsidTr="006E712B">
        <w:tc>
          <w:tcPr>
            <w:tcW w:w="1137" w:type="dxa"/>
          </w:tcPr>
          <w:p w14:paraId="6D2BC66C" w14:textId="77777777" w:rsidR="006E712B" w:rsidRPr="006E712B" w:rsidRDefault="006E712B"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6E712B">
              <w:rPr>
                <w:rFonts w:cs="Calibri"/>
                <w:szCs w:val="24"/>
                <w:lang w:eastAsia="zh-CN"/>
              </w:rPr>
              <w:t>2/7</w:t>
            </w:r>
          </w:p>
        </w:tc>
        <w:tc>
          <w:tcPr>
            <w:tcW w:w="3026" w:type="dxa"/>
          </w:tcPr>
          <w:p w14:paraId="43681B90" w14:textId="65103B76"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6E712B">
              <w:rPr>
                <w:rFonts w:cs="Calibri"/>
                <w:b/>
                <w:szCs w:val="24"/>
                <w:lang w:eastAsia="zh-CN"/>
              </w:rPr>
              <w:t>c</w:t>
            </w:r>
            <w:r w:rsidR="002C1000">
              <w:rPr>
                <w:rFonts w:cs="Calibri"/>
                <w:b/>
                <w:szCs w:val="24"/>
                <w:lang w:eastAsia="zh-CN"/>
              </w:rPr>
              <w:t>）</w:t>
            </w:r>
            <w:r w:rsidRPr="006E712B">
              <w:rPr>
                <w:rFonts w:cs="Calibri"/>
                <w:b/>
                <w:szCs w:val="24"/>
                <w:lang w:eastAsia="zh-CN"/>
              </w:rPr>
              <w:tab/>
            </w:r>
            <w:r w:rsidRPr="006E712B">
              <w:rPr>
                <w:rFonts w:cs="Calibri"/>
                <w:b/>
                <w:szCs w:val="24"/>
                <w:lang w:eastAsia="zh-CN"/>
              </w:rPr>
              <w:t>上述</w:t>
            </w:r>
            <w:r w:rsidRPr="006E712B">
              <w:rPr>
                <w:rFonts w:cs="Calibri"/>
                <w:b/>
                <w:szCs w:val="24"/>
                <w:lang w:eastAsia="zh-CN"/>
              </w:rPr>
              <w:t>a</w:t>
            </w:r>
            <w:r w:rsidR="002C1000">
              <w:rPr>
                <w:rFonts w:cs="Calibri"/>
                <w:b/>
                <w:szCs w:val="24"/>
                <w:lang w:eastAsia="zh-CN"/>
              </w:rPr>
              <w:t>）</w:t>
            </w:r>
            <w:r w:rsidRPr="006E712B">
              <w:rPr>
                <w:rFonts w:cs="Calibri"/>
                <w:b/>
                <w:szCs w:val="24"/>
                <w:lang w:eastAsia="zh-CN"/>
              </w:rPr>
              <w:t>项中提及的主管部门所指定办理此事的任何其它实体。</w:t>
            </w:r>
          </w:p>
        </w:tc>
        <w:tc>
          <w:tcPr>
            <w:tcW w:w="2802" w:type="dxa"/>
          </w:tcPr>
          <w:p w14:paraId="0BF646BF" w14:textId="3452D764"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6E712B">
              <w:rPr>
                <w:rFonts w:cs="Calibri"/>
                <w:szCs w:val="24"/>
                <w:lang w:eastAsia="zh-CN"/>
              </w:rPr>
              <w:t>c</w:t>
            </w:r>
            <w:r w:rsidR="002C1000">
              <w:rPr>
                <w:rFonts w:cs="Calibri"/>
                <w:szCs w:val="24"/>
                <w:lang w:eastAsia="zh-CN"/>
              </w:rPr>
              <w:t>）</w:t>
            </w:r>
            <w:r w:rsidRPr="006E712B">
              <w:rPr>
                <w:rFonts w:cs="Calibri"/>
                <w:szCs w:val="24"/>
                <w:lang w:eastAsia="zh-CN"/>
              </w:rPr>
              <w:tab/>
            </w:r>
            <w:r w:rsidRPr="006E712B">
              <w:rPr>
                <w:rFonts w:cs="Calibri"/>
                <w:szCs w:val="24"/>
                <w:lang w:eastAsia="zh-CN"/>
              </w:rPr>
              <w:t>上述</w:t>
            </w:r>
            <w:r w:rsidRPr="006E712B">
              <w:rPr>
                <w:rFonts w:cs="Calibri"/>
                <w:szCs w:val="24"/>
                <w:lang w:eastAsia="zh-CN"/>
              </w:rPr>
              <w:t>a</w:t>
            </w:r>
            <w:r w:rsidR="002C1000">
              <w:rPr>
                <w:rFonts w:cs="Calibri"/>
                <w:szCs w:val="24"/>
                <w:lang w:eastAsia="zh-CN"/>
              </w:rPr>
              <w:t>）</w:t>
            </w:r>
            <w:r w:rsidRPr="006E712B">
              <w:rPr>
                <w:rFonts w:cs="Calibri"/>
                <w:szCs w:val="24"/>
                <w:lang w:eastAsia="zh-CN"/>
              </w:rPr>
              <w:t>项中提及的主管部门</w:t>
            </w:r>
            <w:r w:rsidRPr="006E712B">
              <w:rPr>
                <w:rFonts w:cs="Calibri"/>
                <w:szCs w:val="24"/>
                <w:lang w:eastAsia="zh-CN"/>
              </w:rPr>
              <w:fldChar w:fldCharType="begin"/>
            </w:r>
            <w:r w:rsidRPr="006E712B">
              <w:rPr>
                <w:rFonts w:cs="Calibri"/>
                <w:szCs w:val="24"/>
                <w:lang w:eastAsia="zh-CN"/>
              </w:rPr>
              <w:instrText xml:space="preserve"> NOTEREF _Ref319483268 \h  \* MERGEFORMAT </w:instrText>
            </w:r>
            <w:r w:rsidRPr="006E712B">
              <w:rPr>
                <w:rFonts w:cs="Calibri"/>
                <w:szCs w:val="24"/>
                <w:lang w:eastAsia="zh-CN"/>
              </w:rPr>
            </w:r>
            <w:r w:rsidRPr="006E712B">
              <w:rPr>
                <w:rFonts w:cs="Calibri"/>
                <w:szCs w:val="24"/>
                <w:lang w:eastAsia="zh-CN"/>
              </w:rPr>
              <w:fldChar w:fldCharType="separate"/>
            </w:r>
            <w:r w:rsidRPr="006E712B">
              <w:rPr>
                <w:rFonts w:cs="Calibri"/>
                <w:szCs w:val="24"/>
                <w:lang w:eastAsia="zh-CN"/>
              </w:rPr>
              <w:t>*</w:t>
            </w:r>
            <w:r w:rsidRPr="006E712B">
              <w:rPr>
                <w:rFonts w:cs="Calibri"/>
                <w:szCs w:val="24"/>
                <w:lang w:eastAsia="zh-CN"/>
              </w:rPr>
              <w:fldChar w:fldCharType="end"/>
            </w:r>
            <w:r w:rsidRPr="006E712B">
              <w:rPr>
                <w:rFonts w:cs="Calibri"/>
                <w:szCs w:val="24"/>
                <w:lang w:eastAsia="zh-CN"/>
              </w:rPr>
              <w:t>所指定办理的任何其它实体。</w:t>
            </w:r>
          </w:p>
        </w:tc>
        <w:tc>
          <w:tcPr>
            <w:tcW w:w="2187" w:type="dxa"/>
          </w:tcPr>
          <w:p w14:paraId="0204C24A"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无需修改，因为它是适用。</w:t>
            </w:r>
          </w:p>
          <w:p w14:paraId="0B9E4D81"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30FFF51"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一些成员认为，附录</w:t>
            </w:r>
            <w:r w:rsidRPr="006E712B">
              <w:rPr>
                <w:rFonts w:cs="Calibri"/>
                <w:szCs w:val="24"/>
                <w:lang w:eastAsia="zh-CN"/>
              </w:rPr>
              <w:t>2</w:t>
            </w:r>
            <w:r w:rsidRPr="006E712B">
              <w:rPr>
                <w:rFonts w:cs="Calibri"/>
                <w:szCs w:val="24"/>
                <w:lang w:eastAsia="zh-CN"/>
              </w:rPr>
              <w:t>并无必要，因为它不再适用。</w:t>
            </w:r>
          </w:p>
          <w:p w14:paraId="27C2B2C4"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350C66B"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220" w:type="dxa"/>
          </w:tcPr>
          <w:p w14:paraId="7CD8E011"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一些成员认为，附录</w:t>
            </w:r>
            <w:r w:rsidRPr="006E712B">
              <w:rPr>
                <w:rFonts w:cs="Calibri"/>
                <w:szCs w:val="24"/>
                <w:lang w:eastAsia="zh-CN"/>
              </w:rPr>
              <w:t>2</w:t>
            </w:r>
            <w:r w:rsidRPr="006E712B">
              <w:rPr>
                <w:rFonts w:cs="Calibri"/>
                <w:szCs w:val="24"/>
                <w:lang w:eastAsia="zh-CN"/>
              </w:rPr>
              <w:t>无需修改，因为它具有灵活性。</w:t>
            </w:r>
          </w:p>
          <w:p w14:paraId="2718ED47"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2539570"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w:t>
            </w:r>
            <w:r w:rsidRPr="006E712B">
              <w:rPr>
                <w:rFonts w:cs="Calibri"/>
                <w:szCs w:val="24"/>
                <w:lang w:eastAsia="zh-CN"/>
              </w:rPr>
              <w:lastRenderedPageBreak/>
              <w:t>为它不再具有灵活性。</w:t>
            </w:r>
          </w:p>
          <w:p w14:paraId="5B989897"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822CDD3"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626" w:type="dxa"/>
          </w:tcPr>
          <w:p w14:paraId="3A3ED086"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一些成员认为，该款无需修改，因为它是适用和灵活的。</w:t>
            </w:r>
          </w:p>
          <w:p w14:paraId="16D2795A"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一些成员表示，该款并无必要，因为它不再是适用或灵活的。</w:t>
            </w:r>
          </w:p>
          <w:p w14:paraId="23862EEA"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6E712B" w:rsidRPr="00BC3DBD" w14:paraId="6E49922A" w14:textId="77777777" w:rsidTr="006E712B">
        <w:tc>
          <w:tcPr>
            <w:tcW w:w="1137" w:type="dxa"/>
          </w:tcPr>
          <w:p w14:paraId="5B2EFE35" w14:textId="77777777" w:rsidR="006E712B" w:rsidRPr="006E712B" w:rsidRDefault="006E712B"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6E712B">
              <w:rPr>
                <w:rFonts w:cs="Calibri"/>
                <w:szCs w:val="24"/>
                <w:lang w:eastAsia="zh-CN"/>
              </w:rPr>
              <w:lastRenderedPageBreak/>
              <w:t>2/8</w:t>
            </w:r>
          </w:p>
        </w:tc>
        <w:tc>
          <w:tcPr>
            <w:tcW w:w="3026" w:type="dxa"/>
          </w:tcPr>
          <w:p w14:paraId="34DB0FE5" w14:textId="2B415C0E"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6E712B">
              <w:rPr>
                <w:rFonts w:cs="Calibri"/>
                <w:b/>
                <w:szCs w:val="24"/>
                <w:lang w:eastAsia="zh-CN"/>
              </w:rPr>
              <w:t>2.2</w:t>
            </w:r>
            <w:r w:rsidRPr="006E712B">
              <w:rPr>
                <w:rFonts w:cs="Calibri"/>
                <w:b/>
                <w:szCs w:val="24"/>
                <w:lang w:eastAsia="zh-CN"/>
              </w:rPr>
              <w:tab/>
            </w:r>
            <w:r w:rsidRPr="006E712B">
              <w:rPr>
                <w:rFonts w:cs="Calibri"/>
                <w:b/>
                <w:szCs w:val="24"/>
                <w:lang w:eastAsia="zh-CN"/>
              </w:rPr>
              <w:t>上述</w:t>
            </w:r>
            <w:r w:rsidRPr="006E712B">
              <w:rPr>
                <w:rFonts w:cs="Calibri"/>
                <w:b/>
                <w:szCs w:val="24"/>
                <w:lang w:eastAsia="zh-CN"/>
              </w:rPr>
              <w:t>2.1</w:t>
            </w:r>
            <w:proofErr w:type="gramStart"/>
            <w:r w:rsidRPr="006E712B">
              <w:rPr>
                <w:rFonts w:cs="Calibri"/>
                <w:b/>
                <w:szCs w:val="24"/>
                <w:lang w:eastAsia="zh-CN"/>
              </w:rPr>
              <w:t>中所列的主管部门或经授权的运营机构或指定的实体在本附录中称为</w:t>
            </w:r>
            <w:r w:rsidR="00FF1663" w:rsidRPr="00FF1663">
              <w:rPr>
                <w:rFonts w:ascii="SimSun" w:hAnsi="SimSun" w:cs="Calibri"/>
                <w:b/>
                <w:szCs w:val="24"/>
                <w:lang w:eastAsia="zh-CN"/>
              </w:rPr>
              <w:t>“</w:t>
            </w:r>
            <w:proofErr w:type="gramEnd"/>
            <w:r w:rsidRPr="006E712B">
              <w:rPr>
                <w:rFonts w:cs="Calibri"/>
                <w:b/>
                <w:szCs w:val="24"/>
                <w:lang w:eastAsia="zh-CN"/>
              </w:rPr>
              <w:t>结算机构</w:t>
            </w:r>
            <w:r w:rsidR="00FF1663" w:rsidRPr="00FF1663">
              <w:rPr>
                <w:rFonts w:ascii="SimSun" w:hAnsi="SimSun" w:cs="Calibri"/>
                <w:b/>
                <w:szCs w:val="24"/>
                <w:lang w:eastAsia="zh-CN"/>
              </w:rPr>
              <w:t>”</w:t>
            </w:r>
            <w:r w:rsidRPr="006E712B">
              <w:rPr>
                <w:rFonts w:cs="Calibri"/>
                <w:b/>
                <w:szCs w:val="24"/>
                <w:lang w:eastAsia="zh-CN"/>
              </w:rPr>
              <w:t>。</w:t>
            </w:r>
          </w:p>
        </w:tc>
        <w:tc>
          <w:tcPr>
            <w:tcW w:w="2802" w:type="dxa"/>
          </w:tcPr>
          <w:p w14:paraId="52FD9975" w14:textId="0C41A729"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6E712B">
              <w:rPr>
                <w:rFonts w:cs="Calibri"/>
                <w:szCs w:val="24"/>
                <w:lang w:eastAsia="zh-CN"/>
              </w:rPr>
              <w:t>2.2</w:t>
            </w:r>
            <w:r w:rsidRPr="006E712B">
              <w:rPr>
                <w:rFonts w:cs="Calibri"/>
                <w:szCs w:val="24"/>
                <w:lang w:eastAsia="zh-CN"/>
              </w:rPr>
              <w:tab/>
              <w:t>2.1</w:t>
            </w:r>
            <w:r w:rsidRPr="006E712B">
              <w:rPr>
                <w:rFonts w:cs="Calibri"/>
                <w:szCs w:val="24"/>
                <w:lang w:eastAsia="zh-CN"/>
              </w:rPr>
              <w:t>段中所列的主管部门</w:t>
            </w:r>
            <w:r w:rsidRPr="006E712B">
              <w:rPr>
                <w:rFonts w:cs="Calibri"/>
                <w:szCs w:val="24"/>
                <w:lang w:eastAsia="zh-CN"/>
              </w:rPr>
              <w:fldChar w:fldCharType="begin"/>
            </w:r>
            <w:r w:rsidRPr="006E712B">
              <w:rPr>
                <w:rFonts w:cs="Calibri"/>
                <w:szCs w:val="24"/>
                <w:lang w:eastAsia="zh-CN"/>
              </w:rPr>
              <w:instrText xml:space="preserve"> NOTEREF _Ref319483268 \h  \* MERGEFORMAT </w:instrText>
            </w:r>
            <w:r w:rsidRPr="006E712B">
              <w:rPr>
                <w:rFonts w:cs="Calibri"/>
                <w:szCs w:val="24"/>
                <w:lang w:eastAsia="zh-CN"/>
              </w:rPr>
            </w:r>
            <w:r w:rsidRPr="006E712B">
              <w:rPr>
                <w:rFonts w:cs="Calibri"/>
                <w:szCs w:val="24"/>
                <w:lang w:eastAsia="zh-CN"/>
              </w:rPr>
              <w:fldChar w:fldCharType="separate"/>
            </w:r>
            <w:r w:rsidRPr="006E712B">
              <w:rPr>
                <w:rFonts w:cs="Calibri"/>
                <w:szCs w:val="24"/>
                <w:lang w:eastAsia="zh-CN"/>
              </w:rPr>
              <w:t>*</w:t>
            </w:r>
            <w:r w:rsidRPr="006E712B">
              <w:rPr>
                <w:rFonts w:cs="Calibri"/>
                <w:szCs w:val="24"/>
                <w:lang w:eastAsia="zh-CN"/>
              </w:rPr>
              <w:fldChar w:fldCharType="end"/>
            </w:r>
            <w:proofErr w:type="gramStart"/>
            <w:r w:rsidRPr="006E712B">
              <w:rPr>
                <w:rFonts w:cs="Calibri"/>
                <w:szCs w:val="24"/>
                <w:lang w:eastAsia="zh-CN"/>
              </w:rPr>
              <w:t>或经认可的私营电信机构或指定的实体在本附录中称为</w:t>
            </w:r>
            <w:r w:rsidR="00FF1663" w:rsidRPr="00FF1663">
              <w:rPr>
                <w:rFonts w:ascii="SimSun" w:hAnsi="SimSun" w:cs="Calibri"/>
                <w:szCs w:val="24"/>
                <w:lang w:eastAsia="zh-CN"/>
              </w:rPr>
              <w:t>“</w:t>
            </w:r>
            <w:proofErr w:type="gramEnd"/>
            <w:r w:rsidRPr="006E712B">
              <w:rPr>
                <w:rFonts w:cs="Calibri"/>
                <w:szCs w:val="24"/>
                <w:lang w:eastAsia="zh-CN"/>
              </w:rPr>
              <w:t>结算机构</w:t>
            </w:r>
            <w:r w:rsidR="00FF1663" w:rsidRPr="00FF1663">
              <w:rPr>
                <w:rFonts w:ascii="SimSun" w:hAnsi="SimSun" w:cs="Calibri"/>
                <w:szCs w:val="24"/>
                <w:lang w:eastAsia="zh-CN"/>
              </w:rPr>
              <w:t>”</w:t>
            </w:r>
            <w:r w:rsidRPr="006E712B">
              <w:rPr>
                <w:rFonts w:cs="Calibri"/>
                <w:szCs w:val="24"/>
                <w:lang w:eastAsia="zh-CN"/>
              </w:rPr>
              <w:t>。</w:t>
            </w:r>
          </w:p>
        </w:tc>
        <w:tc>
          <w:tcPr>
            <w:tcW w:w="2187" w:type="dxa"/>
          </w:tcPr>
          <w:p w14:paraId="65F51277"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无需修改，因为它是适用。</w:t>
            </w:r>
          </w:p>
          <w:p w14:paraId="05D24DD4"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0007563"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并无必要，因为它不再适用。</w:t>
            </w:r>
          </w:p>
          <w:p w14:paraId="5CA439B8"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3473145"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220" w:type="dxa"/>
          </w:tcPr>
          <w:p w14:paraId="7D39ED58"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无需修改，因为它具有灵活性。</w:t>
            </w:r>
          </w:p>
          <w:p w14:paraId="32533B89"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E1FC645"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并无必要，因为它不再具有灵活性。</w:t>
            </w:r>
          </w:p>
          <w:p w14:paraId="64061430"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8416E72"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lastRenderedPageBreak/>
              <w:t>/ICT</w:t>
            </w:r>
            <w:r w:rsidRPr="006E712B">
              <w:rPr>
                <w:rFonts w:cs="Calibri"/>
                <w:szCs w:val="24"/>
                <w:lang w:eastAsia="zh-CN"/>
              </w:rPr>
              <w:t>业务方面发生的变化。</w:t>
            </w:r>
          </w:p>
        </w:tc>
        <w:tc>
          <w:tcPr>
            <w:tcW w:w="2626" w:type="dxa"/>
          </w:tcPr>
          <w:p w14:paraId="6136F2AA"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一些成员认为，该款无需修改，因为它是适用和灵活的。</w:t>
            </w:r>
          </w:p>
          <w:p w14:paraId="14084924"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一些成员表示，该款并无必要，因为它不再是适用或灵活的。</w:t>
            </w:r>
          </w:p>
          <w:p w14:paraId="1CEA9457"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6E712B" w:rsidRPr="00BC3DBD" w14:paraId="15455661" w14:textId="77777777" w:rsidTr="006E712B">
        <w:tc>
          <w:tcPr>
            <w:tcW w:w="1137" w:type="dxa"/>
          </w:tcPr>
          <w:p w14:paraId="177936D1" w14:textId="77777777" w:rsidR="006E712B" w:rsidRPr="006E712B" w:rsidRDefault="006E712B"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6E712B">
              <w:rPr>
                <w:rFonts w:cs="Calibri"/>
                <w:szCs w:val="24"/>
                <w:lang w:eastAsia="zh-CN"/>
              </w:rPr>
              <w:t>2/9</w:t>
            </w:r>
          </w:p>
        </w:tc>
        <w:tc>
          <w:tcPr>
            <w:tcW w:w="3026" w:type="dxa"/>
          </w:tcPr>
          <w:p w14:paraId="2038B696" w14:textId="0C20783F"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6E712B">
              <w:rPr>
                <w:rFonts w:cs="Calibri"/>
                <w:b/>
                <w:szCs w:val="24"/>
                <w:lang w:eastAsia="zh-CN"/>
              </w:rPr>
              <w:t>2.3</w:t>
            </w:r>
            <w:r w:rsidRPr="006E712B">
              <w:rPr>
                <w:rFonts w:cs="Calibri"/>
                <w:b/>
                <w:szCs w:val="24"/>
                <w:lang w:eastAsia="zh-CN"/>
              </w:rPr>
              <w:tab/>
            </w:r>
            <w:r w:rsidRPr="006E712B">
              <w:rPr>
                <w:rFonts w:cs="Calibri"/>
                <w:b/>
                <w:szCs w:val="24"/>
                <w:lang w:eastAsia="zh-CN"/>
              </w:rPr>
              <w:t>在将第</w:t>
            </w:r>
            <w:r w:rsidRPr="006E712B">
              <w:rPr>
                <w:rFonts w:cs="Calibri"/>
                <w:b/>
                <w:szCs w:val="24"/>
                <w:lang w:eastAsia="zh-CN"/>
              </w:rPr>
              <w:t>8</w:t>
            </w:r>
            <w:r w:rsidRPr="006E712B">
              <w:rPr>
                <w:rFonts w:cs="Calibri"/>
                <w:b/>
                <w:szCs w:val="24"/>
                <w:lang w:eastAsia="zh-CN"/>
              </w:rPr>
              <w:t>条和附录</w:t>
            </w:r>
            <w:r w:rsidRPr="006E712B">
              <w:rPr>
                <w:rFonts w:cs="Calibri"/>
                <w:b/>
                <w:szCs w:val="24"/>
                <w:lang w:eastAsia="zh-CN"/>
              </w:rPr>
              <w:t>1</w:t>
            </w:r>
            <w:r w:rsidRPr="006E712B">
              <w:rPr>
                <w:rFonts w:cs="Calibri"/>
                <w:b/>
                <w:szCs w:val="24"/>
                <w:lang w:eastAsia="zh-CN"/>
              </w:rPr>
              <w:t>的条款应用于水上电信时，第</w:t>
            </w:r>
            <w:r w:rsidRPr="006E712B">
              <w:rPr>
                <w:rFonts w:cs="Calibri"/>
                <w:b/>
                <w:szCs w:val="24"/>
                <w:lang w:eastAsia="zh-CN"/>
              </w:rPr>
              <w:t>6</w:t>
            </w:r>
            <w:r w:rsidRPr="006E712B">
              <w:rPr>
                <w:rFonts w:cs="Calibri"/>
                <w:b/>
                <w:szCs w:val="24"/>
                <w:lang w:eastAsia="zh-CN"/>
              </w:rPr>
              <w:t>条和附录</w:t>
            </w:r>
            <w:r w:rsidRPr="006E712B">
              <w:rPr>
                <w:rFonts w:cs="Calibri"/>
                <w:b/>
                <w:szCs w:val="24"/>
                <w:lang w:eastAsia="zh-CN"/>
              </w:rPr>
              <w:t>1</w:t>
            </w:r>
            <w:proofErr w:type="gramStart"/>
            <w:r w:rsidRPr="006E712B">
              <w:rPr>
                <w:rFonts w:cs="Calibri"/>
                <w:b/>
                <w:szCs w:val="24"/>
                <w:lang w:eastAsia="zh-CN"/>
              </w:rPr>
              <w:t>中所述的经授权的运营机构须被解读为</w:t>
            </w:r>
            <w:r w:rsidR="00C0704F" w:rsidRPr="00C0704F">
              <w:rPr>
                <w:rFonts w:ascii="SimSun" w:hAnsi="SimSun" w:cs="Calibri"/>
                <w:b/>
                <w:szCs w:val="24"/>
                <w:lang w:eastAsia="zh-CN"/>
              </w:rPr>
              <w:t>“</w:t>
            </w:r>
            <w:proofErr w:type="gramEnd"/>
            <w:r w:rsidRPr="006E712B">
              <w:rPr>
                <w:rFonts w:cs="Calibri"/>
                <w:b/>
                <w:szCs w:val="24"/>
                <w:lang w:eastAsia="zh-CN"/>
              </w:rPr>
              <w:t>结算机构</w:t>
            </w:r>
            <w:r w:rsidR="00C0704F" w:rsidRPr="00C0704F">
              <w:rPr>
                <w:rFonts w:ascii="SimSun" w:hAnsi="SimSun" w:cs="Calibri"/>
                <w:b/>
                <w:szCs w:val="24"/>
                <w:lang w:eastAsia="zh-CN"/>
              </w:rPr>
              <w:t>”</w:t>
            </w:r>
            <w:r w:rsidRPr="006E712B">
              <w:rPr>
                <w:rFonts w:cs="Calibri"/>
                <w:b/>
                <w:szCs w:val="24"/>
                <w:lang w:eastAsia="zh-CN"/>
              </w:rPr>
              <w:t>。</w:t>
            </w:r>
          </w:p>
        </w:tc>
        <w:tc>
          <w:tcPr>
            <w:tcW w:w="2802" w:type="dxa"/>
          </w:tcPr>
          <w:p w14:paraId="3AC156FC" w14:textId="1A5D3B8F"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6E712B">
              <w:rPr>
                <w:rFonts w:cs="Calibri"/>
                <w:szCs w:val="24"/>
                <w:lang w:eastAsia="zh-CN"/>
              </w:rPr>
              <w:t>2.3</w:t>
            </w:r>
            <w:r w:rsidRPr="006E712B">
              <w:rPr>
                <w:rFonts w:cs="Calibri"/>
                <w:szCs w:val="24"/>
                <w:lang w:eastAsia="zh-CN"/>
              </w:rPr>
              <w:tab/>
            </w:r>
            <w:r w:rsidRPr="006E712B">
              <w:rPr>
                <w:rFonts w:cs="Calibri"/>
                <w:szCs w:val="24"/>
                <w:lang w:eastAsia="zh-CN"/>
              </w:rPr>
              <w:t>第六条和附录一中所述的主管部门</w:t>
            </w:r>
            <w:r w:rsidRPr="006E712B">
              <w:rPr>
                <w:rFonts w:cs="Calibri"/>
                <w:szCs w:val="24"/>
                <w:lang w:eastAsia="zh-CN"/>
              </w:rPr>
              <w:fldChar w:fldCharType="begin"/>
            </w:r>
            <w:r w:rsidRPr="006E712B">
              <w:rPr>
                <w:rFonts w:cs="Calibri"/>
                <w:szCs w:val="24"/>
                <w:lang w:eastAsia="zh-CN"/>
              </w:rPr>
              <w:instrText xml:space="preserve"> NOTEREF _Ref319483268 \h  \* MERGEFORMAT </w:instrText>
            </w:r>
            <w:r w:rsidRPr="006E712B">
              <w:rPr>
                <w:rFonts w:cs="Calibri"/>
                <w:szCs w:val="24"/>
                <w:lang w:eastAsia="zh-CN"/>
              </w:rPr>
            </w:r>
            <w:r w:rsidRPr="006E712B">
              <w:rPr>
                <w:rFonts w:cs="Calibri"/>
                <w:szCs w:val="24"/>
                <w:lang w:eastAsia="zh-CN"/>
              </w:rPr>
              <w:fldChar w:fldCharType="separate"/>
            </w:r>
            <w:r w:rsidRPr="006E712B">
              <w:rPr>
                <w:rFonts w:cs="Calibri"/>
                <w:szCs w:val="24"/>
                <w:lang w:eastAsia="zh-CN"/>
              </w:rPr>
              <w:t>*</w:t>
            </w:r>
            <w:r w:rsidRPr="006E712B">
              <w:rPr>
                <w:rFonts w:cs="Calibri"/>
                <w:szCs w:val="24"/>
                <w:lang w:eastAsia="zh-CN"/>
              </w:rPr>
              <w:fldChar w:fldCharType="end"/>
            </w:r>
            <w:proofErr w:type="gramStart"/>
            <w:r w:rsidRPr="006E712B">
              <w:rPr>
                <w:rFonts w:cs="Calibri"/>
                <w:szCs w:val="24"/>
                <w:lang w:eastAsia="zh-CN"/>
              </w:rPr>
              <w:t>在将第六条和附录一的条款应用于水上电信时称为</w:t>
            </w:r>
            <w:r w:rsidR="00C0704F" w:rsidRPr="00C0704F">
              <w:rPr>
                <w:rFonts w:ascii="SimSun" w:hAnsi="SimSun" w:cs="Calibri"/>
                <w:szCs w:val="24"/>
                <w:lang w:eastAsia="zh-CN"/>
              </w:rPr>
              <w:t>“</w:t>
            </w:r>
            <w:proofErr w:type="gramEnd"/>
            <w:r w:rsidRPr="006E712B">
              <w:rPr>
                <w:rFonts w:cs="Calibri"/>
                <w:szCs w:val="24"/>
                <w:lang w:eastAsia="zh-CN"/>
              </w:rPr>
              <w:t>结算机构</w:t>
            </w:r>
            <w:r w:rsidR="00C0704F" w:rsidRPr="00C0704F">
              <w:rPr>
                <w:rFonts w:ascii="SimSun" w:hAnsi="SimSun" w:cs="Calibri"/>
                <w:szCs w:val="24"/>
                <w:lang w:eastAsia="zh-CN"/>
              </w:rPr>
              <w:t>”</w:t>
            </w:r>
            <w:r w:rsidRPr="006E712B">
              <w:rPr>
                <w:rFonts w:cs="Calibri"/>
                <w:szCs w:val="24"/>
                <w:lang w:eastAsia="zh-CN"/>
              </w:rPr>
              <w:t>。</w:t>
            </w:r>
          </w:p>
          <w:p w14:paraId="2632C7C2"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p>
          <w:p w14:paraId="05261886"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6E712B">
              <w:rPr>
                <w:rFonts w:cs="Calibri"/>
                <w:szCs w:val="24"/>
                <w:lang w:eastAsia="zh-CN"/>
              </w:rPr>
              <w:t>*</w:t>
            </w:r>
            <w:r w:rsidRPr="006E712B">
              <w:rPr>
                <w:rFonts w:cs="Calibri"/>
                <w:szCs w:val="24"/>
                <w:lang w:eastAsia="zh-CN"/>
              </w:rPr>
              <w:t>或经认可的私营电信机构</w:t>
            </w:r>
          </w:p>
        </w:tc>
        <w:tc>
          <w:tcPr>
            <w:tcW w:w="2187" w:type="dxa"/>
          </w:tcPr>
          <w:p w14:paraId="21878541"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无需修改，因为它是适用。</w:t>
            </w:r>
          </w:p>
          <w:p w14:paraId="670FC768"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361D4D8"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并无必要，因为它不再适用。</w:t>
            </w:r>
          </w:p>
          <w:p w14:paraId="3B2F4A2C"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03D3C73"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220" w:type="dxa"/>
          </w:tcPr>
          <w:p w14:paraId="6844BFAC"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无需修改，因为它具有灵活性。</w:t>
            </w:r>
          </w:p>
          <w:p w14:paraId="307A16A8"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6C3F775"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并无必要，因为它不再具有灵活性。</w:t>
            </w:r>
          </w:p>
          <w:p w14:paraId="36F927D5"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F79F88A"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626" w:type="dxa"/>
          </w:tcPr>
          <w:p w14:paraId="554077A9"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一些成员认为，该款无需修改，因为它是适用和灵活的。</w:t>
            </w:r>
          </w:p>
          <w:p w14:paraId="253B6AB5"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一些成员表示，该款并无必要，因为它不再是适用或灵活的。</w:t>
            </w:r>
          </w:p>
          <w:p w14:paraId="73797333"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6E712B" w:rsidRPr="00BC3DBD" w14:paraId="6F6857A2" w14:textId="77777777" w:rsidTr="006E712B">
        <w:tc>
          <w:tcPr>
            <w:tcW w:w="1137" w:type="dxa"/>
          </w:tcPr>
          <w:p w14:paraId="200F7B9E" w14:textId="77777777" w:rsidR="006E712B" w:rsidRPr="006E712B" w:rsidRDefault="006E712B"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6E712B">
              <w:rPr>
                <w:rFonts w:cs="Calibri"/>
                <w:szCs w:val="24"/>
                <w:lang w:eastAsia="zh-CN"/>
              </w:rPr>
              <w:t>2/10</w:t>
            </w:r>
          </w:p>
        </w:tc>
        <w:tc>
          <w:tcPr>
            <w:tcW w:w="3026" w:type="dxa"/>
          </w:tcPr>
          <w:p w14:paraId="0D060E9B"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6E712B">
              <w:rPr>
                <w:rFonts w:cs="Calibri"/>
                <w:b/>
                <w:szCs w:val="24"/>
                <w:lang w:eastAsia="zh-CN"/>
              </w:rPr>
              <w:t>2.4</w:t>
            </w:r>
            <w:r w:rsidRPr="006E712B">
              <w:rPr>
                <w:rFonts w:cs="Calibri"/>
                <w:b/>
                <w:szCs w:val="24"/>
                <w:lang w:eastAsia="zh-CN"/>
              </w:rPr>
              <w:tab/>
            </w:r>
            <w:r w:rsidRPr="006E712B">
              <w:rPr>
                <w:rFonts w:cs="Calibri"/>
                <w:b/>
                <w:szCs w:val="24"/>
                <w:lang w:eastAsia="zh-CN"/>
              </w:rPr>
              <w:t>为实施本附录，各成员国须指定一个或多个结算机构，并将其名称、标识码和地址通知秘书长，以便列入船舶电台表和水上移动业务标识分配。上述名称和地址数目</w:t>
            </w:r>
            <w:r w:rsidRPr="006E712B">
              <w:rPr>
                <w:rFonts w:cs="Calibri"/>
                <w:b/>
                <w:szCs w:val="24"/>
                <w:lang w:eastAsia="zh-CN"/>
              </w:rPr>
              <w:lastRenderedPageBreak/>
              <w:t>须考虑到相关</w:t>
            </w:r>
            <w:r w:rsidRPr="006E712B">
              <w:rPr>
                <w:rFonts w:cs="Calibri"/>
                <w:b/>
                <w:szCs w:val="24"/>
                <w:lang w:eastAsia="zh-CN"/>
              </w:rPr>
              <w:t>ITU-T</w:t>
            </w:r>
            <w:r w:rsidRPr="006E712B">
              <w:rPr>
                <w:rFonts w:cs="Calibri"/>
                <w:b/>
                <w:szCs w:val="24"/>
                <w:lang w:eastAsia="zh-CN"/>
              </w:rPr>
              <w:t>建议书加以限制。</w:t>
            </w:r>
          </w:p>
        </w:tc>
        <w:tc>
          <w:tcPr>
            <w:tcW w:w="2802" w:type="dxa"/>
          </w:tcPr>
          <w:p w14:paraId="3C6AF83F"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6E712B">
              <w:rPr>
                <w:rFonts w:cs="Calibri"/>
                <w:szCs w:val="24"/>
                <w:lang w:eastAsia="zh-CN"/>
              </w:rPr>
              <w:lastRenderedPageBreak/>
              <w:t>2.4</w:t>
            </w:r>
            <w:r w:rsidRPr="006E712B">
              <w:rPr>
                <w:rFonts w:cs="Calibri"/>
                <w:szCs w:val="24"/>
                <w:lang w:eastAsia="zh-CN"/>
              </w:rPr>
              <w:tab/>
            </w:r>
            <w:r w:rsidRPr="006E712B">
              <w:rPr>
                <w:rFonts w:cs="Calibri"/>
                <w:szCs w:val="24"/>
                <w:lang w:eastAsia="zh-CN"/>
              </w:rPr>
              <w:t>为实施本附录，各会员应指定</w:t>
            </w:r>
            <w:r w:rsidRPr="006E712B">
              <w:rPr>
                <w:rFonts w:cs="Calibri"/>
                <w:szCs w:val="24"/>
                <w:lang w:eastAsia="zh-CN"/>
              </w:rPr>
              <w:t>1</w:t>
            </w:r>
            <w:r w:rsidRPr="006E712B">
              <w:rPr>
                <w:rFonts w:cs="Calibri"/>
                <w:szCs w:val="24"/>
                <w:lang w:eastAsia="zh-CN"/>
              </w:rPr>
              <w:t>个或多个结算机构，并将其名称、标识码和地址通知秘书长，以便列入船舶电台表；考虑到国际电报电话咨询委员会的相</w:t>
            </w:r>
            <w:r w:rsidRPr="006E712B">
              <w:rPr>
                <w:rFonts w:cs="Calibri"/>
                <w:szCs w:val="24"/>
                <w:lang w:eastAsia="zh-CN"/>
              </w:rPr>
              <w:lastRenderedPageBreak/>
              <w:t>关建议，对这些名称和地址的数目应加以限制。</w:t>
            </w:r>
          </w:p>
        </w:tc>
        <w:tc>
          <w:tcPr>
            <w:tcW w:w="2187" w:type="dxa"/>
          </w:tcPr>
          <w:p w14:paraId="6EC25B9B"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一些成员认为，附录</w:t>
            </w:r>
            <w:r w:rsidRPr="006E712B">
              <w:rPr>
                <w:rFonts w:cs="Calibri"/>
                <w:szCs w:val="24"/>
                <w:lang w:eastAsia="zh-CN"/>
              </w:rPr>
              <w:t>2</w:t>
            </w:r>
            <w:r w:rsidRPr="006E712B">
              <w:rPr>
                <w:rFonts w:cs="Calibri"/>
                <w:szCs w:val="24"/>
                <w:lang w:eastAsia="zh-CN"/>
              </w:rPr>
              <w:t>无需修改，因为它是适用。</w:t>
            </w:r>
          </w:p>
          <w:p w14:paraId="31413788"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DFC1760"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并无必要，因为它不再适用。</w:t>
            </w:r>
          </w:p>
          <w:p w14:paraId="3B1995D7"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F963C62"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220" w:type="dxa"/>
          </w:tcPr>
          <w:p w14:paraId="21976F4B"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一些成员认为，附录</w:t>
            </w:r>
            <w:r w:rsidRPr="006E712B">
              <w:rPr>
                <w:rFonts w:cs="Calibri"/>
                <w:szCs w:val="24"/>
                <w:lang w:eastAsia="zh-CN"/>
              </w:rPr>
              <w:t>2</w:t>
            </w:r>
            <w:r w:rsidRPr="006E712B">
              <w:rPr>
                <w:rFonts w:cs="Calibri"/>
                <w:szCs w:val="24"/>
                <w:lang w:eastAsia="zh-CN"/>
              </w:rPr>
              <w:t>无需修改，因为它具有灵活性。</w:t>
            </w:r>
          </w:p>
          <w:p w14:paraId="4995551B"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0EEC3E1"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w:t>
            </w:r>
            <w:r w:rsidRPr="006E712B">
              <w:rPr>
                <w:rFonts w:cs="Calibri"/>
                <w:szCs w:val="24"/>
                <w:lang w:eastAsia="zh-CN"/>
              </w:rPr>
              <w:lastRenderedPageBreak/>
              <w:t>为它不再具有灵活性。</w:t>
            </w:r>
          </w:p>
          <w:p w14:paraId="62DD44C3"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DA3C541"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626" w:type="dxa"/>
          </w:tcPr>
          <w:p w14:paraId="6ED340CD"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一些成员认为，该款无需修改，因为它是适用和灵活的。</w:t>
            </w:r>
          </w:p>
          <w:p w14:paraId="3969F1C8"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一些成员表示，该款并无必要，因为它不再是适用或灵活的。</w:t>
            </w:r>
          </w:p>
          <w:p w14:paraId="306D627E"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6E712B" w:rsidRPr="00BC3DBD" w14:paraId="502B4C93" w14:textId="77777777" w:rsidTr="006E712B">
        <w:tc>
          <w:tcPr>
            <w:tcW w:w="1137" w:type="dxa"/>
          </w:tcPr>
          <w:p w14:paraId="10F6D638" w14:textId="77777777" w:rsidR="006E712B" w:rsidRPr="006E712B" w:rsidRDefault="006E712B"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6E712B">
              <w:rPr>
                <w:rFonts w:cs="Calibri"/>
                <w:szCs w:val="24"/>
                <w:lang w:eastAsia="zh-CN"/>
              </w:rPr>
              <w:t>2/11</w:t>
            </w:r>
          </w:p>
        </w:tc>
        <w:tc>
          <w:tcPr>
            <w:tcW w:w="3026" w:type="dxa"/>
          </w:tcPr>
          <w:p w14:paraId="6884D944"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6E712B">
              <w:rPr>
                <w:rFonts w:cs="Calibri"/>
                <w:b/>
                <w:szCs w:val="24"/>
                <w:lang w:eastAsia="zh-CN"/>
              </w:rPr>
              <w:t>3</w:t>
            </w:r>
            <w:r w:rsidRPr="006E712B">
              <w:rPr>
                <w:rFonts w:cs="Calibri"/>
                <w:b/>
                <w:szCs w:val="24"/>
                <w:lang w:eastAsia="zh-CN"/>
              </w:rPr>
              <w:tab/>
            </w:r>
            <w:r w:rsidRPr="006E712B">
              <w:rPr>
                <w:rFonts w:cs="Calibri"/>
                <w:b/>
                <w:szCs w:val="24"/>
                <w:lang w:eastAsia="zh-CN"/>
              </w:rPr>
              <w:t>账目的编制</w:t>
            </w:r>
          </w:p>
        </w:tc>
        <w:tc>
          <w:tcPr>
            <w:tcW w:w="2802" w:type="dxa"/>
          </w:tcPr>
          <w:p w14:paraId="4B8FE503"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6E712B">
              <w:rPr>
                <w:rFonts w:cs="Calibri"/>
                <w:szCs w:val="24"/>
                <w:lang w:eastAsia="zh-CN"/>
              </w:rPr>
              <w:t>3</w:t>
            </w:r>
            <w:r w:rsidRPr="006E712B">
              <w:rPr>
                <w:rFonts w:cs="Calibri"/>
                <w:szCs w:val="24"/>
                <w:lang w:eastAsia="zh-CN"/>
              </w:rPr>
              <w:tab/>
            </w:r>
            <w:r w:rsidRPr="006E712B">
              <w:rPr>
                <w:rFonts w:cs="Calibri"/>
                <w:szCs w:val="24"/>
                <w:lang w:eastAsia="zh-CN"/>
              </w:rPr>
              <w:t>帐目的编制</w:t>
            </w:r>
          </w:p>
        </w:tc>
        <w:tc>
          <w:tcPr>
            <w:tcW w:w="2187" w:type="dxa"/>
          </w:tcPr>
          <w:p w14:paraId="6A517FBA"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无需修改，因为它是适用。</w:t>
            </w:r>
          </w:p>
          <w:p w14:paraId="539DE207"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AF5101D"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并无必要，因为它不再适用。</w:t>
            </w:r>
          </w:p>
          <w:p w14:paraId="5678261D"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A5B10DB"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220" w:type="dxa"/>
          </w:tcPr>
          <w:p w14:paraId="72A29818"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无需修改，因为它具有灵活性。</w:t>
            </w:r>
          </w:p>
          <w:p w14:paraId="62B1B831"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6F42A28"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并无必要，因为它不再具有灵活性。</w:t>
            </w:r>
          </w:p>
          <w:p w14:paraId="7002321F"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F49B731"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626" w:type="dxa"/>
          </w:tcPr>
          <w:p w14:paraId="6A0583E0"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一些成员认为，该款无需修改，因为它是适用和灵活的。</w:t>
            </w:r>
          </w:p>
          <w:p w14:paraId="70A1279A"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一些成员表示，该款并无必要，因为它不再是适用或灵活的。</w:t>
            </w:r>
          </w:p>
          <w:p w14:paraId="7179291E"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6E712B" w:rsidRPr="00BC3DBD" w14:paraId="75CCFF50" w14:textId="77777777" w:rsidTr="006E712B">
        <w:tc>
          <w:tcPr>
            <w:tcW w:w="1137" w:type="dxa"/>
          </w:tcPr>
          <w:p w14:paraId="282573CD" w14:textId="77777777" w:rsidR="006E712B" w:rsidRPr="006E712B" w:rsidRDefault="006E712B"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6E712B">
              <w:rPr>
                <w:rFonts w:cs="Calibri"/>
                <w:szCs w:val="24"/>
                <w:lang w:eastAsia="zh-CN"/>
              </w:rPr>
              <w:lastRenderedPageBreak/>
              <w:t>2/12</w:t>
            </w:r>
          </w:p>
        </w:tc>
        <w:tc>
          <w:tcPr>
            <w:tcW w:w="3026" w:type="dxa"/>
          </w:tcPr>
          <w:p w14:paraId="3FD8557E"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6E712B">
              <w:rPr>
                <w:rFonts w:cs="Calibri"/>
                <w:b/>
                <w:szCs w:val="24"/>
                <w:lang w:eastAsia="zh-CN"/>
              </w:rPr>
              <w:t>3.1</w:t>
            </w:r>
            <w:r w:rsidRPr="006E712B">
              <w:rPr>
                <w:rFonts w:cs="Calibri"/>
                <w:b/>
                <w:szCs w:val="24"/>
                <w:lang w:eastAsia="zh-CN"/>
              </w:rPr>
              <w:tab/>
            </w:r>
            <w:r w:rsidRPr="006E712B">
              <w:rPr>
                <w:rFonts w:cs="Calibri"/>
                <w:b/>
                <w:szCs w:val="24"/>
                <w:lang w:eastAsia="zh-CN"/>
              </w:rPr>
              <w:t>原则上无需向寄送账目的服务提供商发出明确的收讫通知即可认为账目已经收讫。</w:t>
            </w:r>
          </w:p>
        </w:tc>
        <w:tc>
          <w:tcPr>
            <w:tcW w:w="2802" w:type="dxa"/>
          </w:tcPr>
          <w:p w14:paraId="69548A54"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6E712B">
              <w:rPr>
                <w:rFonts w:cs="Calibri"/>
                <w:szCs w:val="24"/>
                <w:lang w:eastAsia="zh-CN"/>
              </w:rPr>
              <w:t>3.1</w:t>
            </w:r>
            <w:r w:rsidRPr="006E712B">
              <w:rPr>
                <w:rFonts w:cs="Calibri"/>
                <w:szCs w:val="24"/>
                <w:lang w:eastAsia="zh-CN"/>
              </w:rPr>
              <w:tab/>
            </w:r>
            <w:r w:rsidRPr="006E712B">
              <w:rPr>
                <w:rFonts w:cs="Calibri"/>
                <w:szCs w:val="24"/>
                <w:lang w:eastAsia="zh-CN"/>
              </w:rPr>
              <w:t>原则上无需给寄送帐目的结算机构明确的认可通知即可认为帐目已被认可。</w:t>
            </w:r>
          </w:p>
        </w:tc>
        <w:tc>
          <w:tcPr>
            <w:tcW w:w="2187" w:type="dxa"/>
          </w:tcPr>
          <w:p w14:paraId="6B4BA443"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无需修改，因为它是适用。</w:t>
            </w:r>
          </w:p>
          <w:p w14:paraId="4FE97FD2"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BD98144"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并无必要，因为它不再适用。</w:t>
            </w:r>
          </w:p>
          <w:p w14:paraId="7240EFB5"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038E312"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220" w:type="dxa"/>
          </w:tcPr>
          <w:p w14:paraId="616C0E2B"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无需修改，因为它具有灵活性。</w:t>
            </w:r>
          </w:p>
          <w:p w14:paraId="09685F4A"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41C614B"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并无必要，因为它不再具有灵活性。</w:t>
            </w:r>
          </w:p>
          <w:p w14:paraId="4FCD31B1"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DF83D07"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626" w:type="dxa"/>
          </w:tcPr>
          <w:p w14:paraId="0749F456"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一些成员认为，该款无需修改，因为它是适用和灵活的。</w:t>
            </w:r>
          </w:p>
          <w:p w14:paraId="3B2F42F6"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一些成员表示，该款并无必要，因为它不再是适用或灵活的。</w:t>
            </w:r>
          </w:p>
          <w:p w14:paraId="1F28A84B"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6E712B" w:rsidRPr="00BC3DBD" w14:paraId="3A26E6F8" w14:textId="77777777" w:rsidTr="006E712B">
        <w:tc>
          <w:tcPr>
            <w:tcW w:w="1137" w:type="dxa"/>
          </w:tcPr>
          <w:p w14:paraId="546B977F" w14:textId="77777777" w:rsidR="006E712B" w:rsidRPr="006E712B" w:rsidRDefault="006E712B"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6E712B">
              <w:rPr>
                <w:rFonts w:cs="Calibri"/>
                <w:szCs w:val="24"/>
                <w:lang w:eastAsia="zh-CN"/>
              </w:rPr>
              <w:t>2/13</w:t>
            </w:r>
          </w:p>
        </w:tc>
        <w:tc>
          <w:tcPr>
            <w:tcW w:w="3026" w:type="dxa"/>
          </w:tcPr>
          <w:p w14:paraId="3E9FD1A8"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6E712B">
              <w:rPr>
                <w:rFonts w:cs="Calibri"/>
                <w:b/>
                <w:szCs w:val="24"/>
                <w:lang w:eastAsia="zh-CN"/>
              </w:rPr>
              <w:t>3.2</w:t>
            </w:r>
            <w:r w:rsidRPr="006E712B">
              <w:rPr>
                <w:rFonts w:cs="Calibri"/>
                <w:b/>
                <w:szCs w:val="24"/>
                <w:lang w:eastAsia="zh-CN"/>
              </w:rPr>
              <w:tab/>
            </w:r>
            <w:r w:rsidRPr="006E712B">
              <w:rPr>
                <w:rFonts w:cs="Calibri"/>
                <w:b/>
                <w:szCs w:val="24"/>
                <w:lang w:eastAsia="zh-CN"/>
              </w:rPr>
              <w:t>然而，即使账单已经支付，在账目寄发日后的六个日历月内，任何结算机构均有权对账目内容提出质疑。</w:t>
            </w:r>
          </w:p>
        </w:tc>
        <w:tc>
          <w:tcPr>
            <w:tcW w:w="2802" w:type="dxa"/>
          </w:tcPr>
          <w:p w14:paraId="143AF0CD"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6E712B">
              <w:rPr>
                <w:rFonts w:cs="Calibri"/>
                <w:szCs w:val="24"/>
                <w:lang w:eastAsia="zh-CN"/>
              </w:rPr>
              <w:t>3.2</w:t>
            </w:r>
            <w:r w:rsidRPr="006E712B">
              <w:rPr>
                <w:rFonts w:cs="Calibri"/>
                <w:szCs w:val="24"/>
                <w:lang w:eastAsia="zh-CN"/>
              </w:rPr>
              <w:tab/>
            </w:r>
            <w:r w:rsidRPr="006E712B">
              <w:rPr>
                <w:rFonts w:cs="Calibri"/>
                <w:szCs w:val="24"/>
                <w:lang w:eastAsia="zh-CN"/>
              </w:rPr>
              <w:t>然而，在帐目寄发之日后</w:t>
            </w:r>
            <w:r w:rsidRPr="006E712B">
              <w:rPr>
                <w:rFonts w:cs="Calibri"/>
                <w:szCs w:val="24"/>
                <w:lang w:eastAsia="zh-CN"/>
              </w:rPr>
              <w:t>6</w:t>
            </w:r>
            <w:r w:rsidRPr="006E712B">
              <w:rPr>
                <w:rFonts w:cs="Calibri"/>
                <w:szCs w:val="24"/>
                <w:lang w:eastAsia="zh-CN"/>
              </w:rPr>
              <w:t>个月内，任何结算机构均有权对帐目内容提出质疑。</w:t>
            </w:r>
          </w:p>
        </w:tc>
        <w:tc>
          <w:tcPr>
            <w:tcW w:w="2187" w:type="dxa"/>
          </w:tcPr>
          <w:p w14:paraId="3434A8FD"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无需修改，因为它是适用。</w:t>
            </w:r>
          </w:p>
          <w:p w14:paraId="6343B472"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76E5EA5"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并无必要，因为它不再适用。</w:t>
            </w:r>
          </w:p>
          <w:p w14:paraId="2031A2A1"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B38C74B"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220" w:type="dxa"/>
          </w:tcPr>
          <w:p w14:paraId="3C4242B1"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一些成员认为，附录</w:t>
            </w:r>
            <w:r w:rsidRPr="006E712B">
              <w:rPr>
                <w:rFonts w:cs="Calibri"/>
                <w:szCs w:val="24"/>
                <w:lang w:eastAsia="zh-CN"/>
              </w:rPr>
              <w:t>2</w:t>
            </w:r>
            <w:r w:rsidRPr="006E712B">
              <w:rPr>
                <w:rFonts w:cs="Calibri"/>
                <w:szCs w:val="24"/>
                <w:lang w:eastAsia="zh-CN"/>
              </w:rPr>
              <w:t>无需修改，因为它具有灵活性。</w:t>
            </w:r>
          </w:p>
          <w:p w14:paraId="55054DDA"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7887DF6"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并无必要，因为它不再具有灵活性。</w:t>
            </w:r>
          </w:p>
          <w:p w14:paraId="5A551112"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C7CBD0E"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626" w:type="dxa"/>
          </w:tcPr>
          <w:p w14:paraId="286D6993"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一些成员认为，该款无需修改，因为它是适用和灵活的。</w:t>
            </w:r>
          </w:p>
          <w:p w14:paraId="0877FBAE"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一些成员表示，该款并无必要，因为它不再是适用或灵活的。</w:t>
            </w:r>
          </w:p>
          <w:p w14:paraId="7DFEFC6D"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6E712B" w:rsidRPr="00BC3DBD" w14:paraId="74929D9D" w14:textId="77777777" w:rsidTr="006E712B">
        <w:tc>
          <w:tcPr>
            <w:tcW w:w="1137" w:type="dxa"/>
          </w:tcPr>
          <w:p w14:paraId="01779E3A" w14:textId="77777777" w:rsidR="006E712B" w:rsidRPr="006E712B" w:rsidRDefault="006E712B"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6E712B">
              <w:rPr>
                <w:rFonts w:cs="Calibri"/>
                <w:szCs w:val="24"/>
                <w:lang w:eastAsia="zh-CN"/>
              </w:rPr>
              <w:t>2/14</w:t>
            </w:r>
          </w:p>
        </w:tc>
        <w:tc>
          <w:tcPr>
            <w:tcW w:w="3026" w:type="dxa"/>
          </w:tcPr>
          <w:p w14:paraId="64FDBA49"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6E712B">
              <w:rPr>
                <w:rFonts w:cs="Calibri"/>
                <w:b/>
                <w:szCs w:val="24"/>
                <w:lang w:eastAsia="zh-CN"/>
              </w:rPr>
              <w:t>4</w:t>
            </w:r>
            <w:r w:rsidRPr="006E712B">
              <w:rPr>
                <w:rFonts w:cs="Calibri"/>
                <w:b/>
                <w:szCs w:val="24"/>
                <w:lang w:eastAsia="zh-CN"/>
              </w:rPr>
              <w:tab/>
            </w:r>
            <w:r w:rsidRPr="006E712B">
              <w:rPr>
                <w:rFonts w:cs="Calibri"/>
                <w:b/>
                <w:szCs w:val="24"/>
                <w:lang w:eastAsia="zh-CN"/>
              </w:rPr>
              <w:t>账务差额的结算</w:t>
            </w:r>
          </w:p>
        </w:tc>
        <w:tc>
          <w:tcPr>
            <w:tcW w:w="2802" w:type="dxa"/>
          </w:tcPr>
          <w:p w14:paraId="74E06A98"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6E712B">
              <w:rPr>
                <w:rFonts w:cs="Calibri"/>
                <w:szCs w:val="24"/>
                <w:lang w:eastAsia="zh-CN"/>
              </w:rPr>
              <w:t>4</w:t>
            </w:r>
            <w:r w:rsidRPr="006E712B">
              <w:rPr>
                <w:rFonts w:cs="Calibri"/>
                <w:szCs w:val="24"/>
                <w:lang w:eastAsia="zh-CN"/>
              </w:rPr>
              <w:tab/>
            </w:r>
            <w:r w:rsidRPr="006E712B">
              <w:rPr>
                <w:rFonts w:cs="Calibri"/>
                <w:szCs w:val="24"/>
                <w:lang w:eastAsia="zh-CN"/>
              </w:rPr>
              <w:t>帐目差额的结算</w:t>
            </w:r>
          </w:p>
        </w:tc>
        <w:tc>
          <w:tcPr>
            <w:tcW w:w="2187" w:type="dxa"/>
          </w:tcPr>
          <w:p w14:paraId="606639FC"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无需修改，因为它是适用。</w:t>
            </w:r>
          </w:p>
          <w:p w14:paraId="4CCB609F"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1469911"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并无必要，因为它不再适用。</w:t>
            </w:r>
          </w:p>
          <w:p w14:paraId="7C6AEAD4"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CBFB610"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220" w:type="dxa"/>
          </w:tcPr>
          <w:p w14:paraId="51B83EC8"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无需修改，因为它具有灵活性。</w:t>
            </w:r>
          </w:p>
          <w:p w14:paraId="244D56A0"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600F50B"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并无必要，因为它不再具有灵活性。</w:t>
            </w:r>
          </w:p>
          <w:p w14:paraId="2DC57453"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B0C5904"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626" w:type="dxa"/>
          </w:tcPr>
          <w:p w14:paraId="73BF9F27"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一些成员认为，该款无需修改，因为它是适用和灵活的。</w:t>
            </w:r>
          </w:p>
          <w:p w14:paraId="19499DEC"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一些成员表示，该款并无必要，因为它不再是适用或灵活的。</w:t>
            </w:r>
          </w:p>
          <w:p w14:paraId="383C18DD"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6E712B" w:rsidRPr="00BC3DBD" w14:paraId="22683FE4" w14:textId="77777777" w:rsidTr="006E712B">
        <w:tc>
          <w:tcPr>
            <w:tcW w:w="1137" w:type="dxa"/>
          </w:tcPr>
          <w:p w14:paraId="37B58D3E" w14:textId="77777777" w:rsidR="006E712B" w:rsidRPr="006E712B" w:rsidRDefault="006E712B"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6E712B">
              <w:rPr>
                <w:rFonts w:cs="Calibri"/>
                <w:szCs w:val="24"/>
                <w:lang w:eastAsia="zh-CN"/>
              </w:rPr>
              <w:t>2/15</w:t>
            </w:r>
          </w:p>
        </w:tc>
        <w:tc>
          <w:tcPr>
            <w:tcW w:w="3026" w:type="dxa"/>
          </w:tcPr>
          <w:p w14:paraId="4AF84B14"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6E712B">
              <w:rPr>
                <w:rFonts w:cs="Calibri"/>
                <w:b/>
                <w:szCs w:val="24"/>
                <w:lang w:eastAsia="zh-CN"/>
              </w:rPr>
              <w:t>4.1</w:t>
            </w:r>
            <w:r w:rsidRPr="006E712B">
              <w:rPr>
                <w:rFonts w:cs="Calibri"/>
                <w:b/>
                <w:szCs w:val="24"/>
                <w:lang w:eastAsia="zh-CN"/>
              </w:rPr>
              <w:tab/>
            </w:r>
            <w:r w:rsidRPr="006E712B">
              <w:rPr>
                <w:rFonts w:cs="Calibri"/>
                <w:b/>
                <w:szCs w:val="24"/>
                <w:lang w:eastAsia="zh-CN"/>
              </w:rPr>
              <w:t>所有国际水上电信账目均须由结算机构及时结付，任何情况下均不得</w:t>
            </w:r>
            <w:r w:rsidRPr="006E712B">
              <w:rPr>
                <w:rFonts w:cs="Calibri"/>
                <w:b/>
                <w:szCs w:val="24"/>
                <w:lang w:eastAsia="zh-CN"/>
              </w:rPr>
              <w:lastRenderedPageBreak/>
              <w:t>晚于账目寄发日后的第六个日历月；但按下述</w:t>
            </w:r>
            <w:r w:rsidRPr="006E712B">
              <w:rPr>
                <w:rFonts w:cs="Calibri"/>
                <w:b/>
                <w:szCs w:val="24"/>
                <w:lang w:eastAsia="zh-CN"/>
              </w:rPr>
              <w:t>4.3</w:t>
            </w:r>
            <w:r w:rsidRPr="006E712B">
              <w:rPr>
                <w:rFonts w:cs="Calibri"/>
                <w:b/>
                <w:szCs w:val="24"/>
                <w:lang w:eastAsia="zh-CN"/>
              </w:rPr>
              <w:t>段进行的账务结算除外。</w:t>
            </w:r>
          </w:p>
        </w:tc>
        <w:tc>
          <w:tcPr>
            <w:tcW w:w="2802" w:type="dxa"/>
          </w:tcPr>
          <w:p w14:paraId="32652A03"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6E712B">
              <w:rPr>
                <w:rFonts w:cs="Calibri"/>
                <w:szCs w:val="24"/>
                <w:lang w:eastAsia="zh-CN"/>
              </w:rPr>
              <w:lastRenderedPageBreak/>
              <w:t>4.1</w:t>
            </w:r>
            <w:r w:rsidRPr="006E712B">
              <w:rPr>
                <w:rFonts w:cs="Calibri"/>
                <w:szCs w:val="24"/>
                <w:lang w:eastAsia="zh-CN"/>
              </w:rPr>
              <w:tab/>
            </w:r>
            <w:r w:rsidRPr="006E712B">
              <w:rPr>
                <w:rFonts w:cs="Calibri"/>
                <w:szCs w:val="24"/>
                <w:lang w:eastAsia="zh-CN"/>
              </w:rPr>
              <w:t>所有国际水上电信帐目应由结算机构及时结付，在任何情况下</w:t>
            </w:r>
            <w:r w:rsidRPr="006E712B">
              <w:rPr>
                <w:rFonts w:cs="Calibri"/>
                <w:szCs w:val="24"/>
                <w:lang w:eastAsia="zh-CN"/>
              </w:rPr>
              <w:lastRenderedPageBreak/>
              <w:t>不得超过帐目寄发后</w:t>
            </w:r>
            <w:r w:rsidRPr="006E712B">
              <w:rPr>
                <w:rFonts w:cs="Calibri"/>
                <w:szCs w:val="24"/>
                <w:lang w:eastAsia="zh-CN"/>
              </w:rPr>
              <w:t>6</w:t>
            </w:r>
            <w:r w:rsidRPr="006E712B">
              <w:rPr>
                <w:rFonts w:cs="Calibri"/>
                <w:szCs w:val="24"/>
                <w:lang w:eastAsia="zh-CN"/>
              </w:rPr>
              <w:t>个月；但按下述</w:t>
            </w:r>
            <w:r w:rsidRPr="006E712B">
              <w:rPr>
                <w:rFonts w:cs="Calibri"/>
                <w:szCs w:val="24"/>
                <w:lang w:eastAsia="zh-CN"/>
              </w:rPr>
              <w:t>4.3</w:t>
            </w:r>
            <w:r w:rsidRPr="006E712B">
              <w:rPr>
                <w:rFonts w:cs="Calibri"/>
                <w:szCs w:val="24"/>
                <w:lang w:eastAsia="zh-CN"/>
              </w:rPr>
              <w:t>段进行的帐目结算除外。</w:t>
            </w:r>
          </w:p>
        </w:tc>
        <w:tc>
          <w:tcPr>
            <w:tcW w:w="2187" w:type="dxa"/>
          </w:tcPr>
          <w:p w14:paraId="6E099692"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一些成员认为，附录</w:t>
            </w:r>
            <w:r w:rsidRPr="006E712B">
              <w:rPr>
                <w:rFonts w:cs="Calibri"/>
                <w:szCs w:val="24"/>
                <w:lang w:eastAsia="zh-CN"/>
              </w:rPr>
              <w:t>2</w:t>
            </w:r>
            <w:r w:rsidRPr="006E712B">
              <w:rPr>
                <w:rFonts w:cs="Calibri"/>
                <w:szCs w:val="24"/>
                <w:lang w:eastAsia="zh-CN"/>
              </w:rPr>
              <w:t>无需修改，因为它是适用。</w:t>
            </w:r>
          </w:p>
          <w:p w14:paraId="00E244F2"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37BAC98"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并无必要，因为它不再适用。</w:t>
            </w:r>
          </w:p>
          <w:p w14:paraId="3A98EAEF"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7799C24"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220" w:type="dxa"/>
          </w:tcPr>
          <w:p w14:paraId="2F67C5FB"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一些成员认为，附录</w:t>
            </w:r>
            <w:r w:rsidRPr="006E712B">
              <w:rPr>
                <w:rFonts w:cs="Calibri"/>
                <w:szCs w:val="24"/>
                <w:lang w:eastAsia="zh-CN"/>
              </w:rPr>
              <w:t>2</w:t>
            </w:r>
            <w:r w:rsidRPr="006E712B">
              <w:rPr>
                <w:rFonts w:cs="Calibri"/>
                <w:szCs w:val="24"/>
                <w:lang w:eastAsia="zh-CN"/>
              </w:rPr>
              <w:t>无需修改，因为它具有灵活性。</w:t>
            </w:r>
          </w:p>
          <w:p w14:paraId="3B22EACD"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4596924A"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并无必要，因为它不再具有灵活性。</w:t>
            </w:r>
          </w:p>
          <w:p w14:paraId="3C76F63A"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AD0E4A4"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626" w:type="dxa"/>
          </w:tcPr>
          <w:p w14:paraId="7AE02BAF"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一些成员认为，该款无需修改，因为它是适用和灵活的。</w:t>
            </w:r>
          </w:p>
          <w:p w14:paraId="04F8DD0D"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一些成员表示，该款并无必要，因为它不再是适用或灵活的。</w:t>
            </w:r>
          </w:p>
          <w:p w14:paraId="5A44F498"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6E712B" w:rsidRPr="00BC3DBD" w14:paraId="5527F2F3" w14:textId="77777777" w:rsidTr="006E712B">
        <w:tc>
          <w:tcPr>
            <w:tcW w:w="1137" w:type="dxa"/>
          </w:tcPr>
          <w:p w14:paraId="1467CB0C" w14:textId="77777777" w:rsidR="006E712B" w:rsidRPr="006E712B" w:rsidRDefault="006E712B"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6E712B">
              <w:rPr>
                <w:rFonts w:cs="Calibri"/>
                <w:szCs w:val="24"/>
                <w:lang w:eastAsia="zh-CN"/>
              </w:rPr>
              <w:lastRenderedPageBreak/>
              <w:t>2/16</w:t>
            </w:r>
          </w:p>
        </w:tc>
        <w:tc>
          <w:tcPr>
            <w:tcW w:w="3026" w:type="dxa"/>
          </w:tcPr>
          <w:p w14:paraId="6CE54E31"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6E712B">
              <w:rPr>
                <w:rFonts w:cs="Calibri"/>
                <w:b/>
                <w:szCs w:val="24"/>
                <w:lang w:eastAsia="zh-CN"/>
              </w:rPr>
              <w:t>4.2</w:t>
            </w:r>
            <w:r w:rsidRPr="006E712B">
              <w:rPr>
                <w:rFonts w:cs="Calibri"/>
                <w:b/>
                <w:szCs w:val="24"/>
                <w:lang w:eastAsia="zh-CN"/>
              </w:rPr>
              <w:tab/>
            </w:r>
            <w:r w:rsidRPr="006E712B">
              <w:rPr>
                <w:rFonts w:cs="Calibri"/>
                <w:b/>
                <w:szCs w:val="24"/>
                <w:lang w:eastAsia="zh-CN"/>
              </w:rPr>
              <w:t>如果国际水上电信账目在六个日历月后还未结付，颁发移动电台执照的主管部门须根据要求，在适用的国内法律范围内，采取措施保证执照持有者结算账目。</w:t>
            </w:r>
          </w:p>
        </w:tc>
        <w:tc>
          <w:tcPr>
            <w:tcW w:w="2802" w:type="dxa"/>
          </w:tcPr>
          <w:p w14:paraId="33F5AEE7"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6E712B">
              <w:rPr>
                <w:rFonts w:cs="Calibri"/>
                <w:szCs w:val="24"/>
                <w:lang w:eastAsia="zh-CN"/>
              </w:rPr>
              <w:t>4.2</w:t>
            </w:r>
            <w:r w:rsidRPr="006E712B">
              <w:rPr>
                <w:rFonts w:cs="Calibri"/>
                <w:szCs w:val="24"/>
                <w:lang w:eastAsia="zh-CN"/>
              </w:rPr>
              <w:tab/>
            </w:r>
            <w:r w:rsidRPr="006E712B">
              <w:rPr>
                <w:rFonts w:cs="Calibri"/>
                <w:szCs w:val="24"/>
                <w:lang w:eastAsia="zh-CN"/>
              </w:rPr>
              <w:t>如果国际水上电信帐目在</w:t>
            </w:r>
            <w:r w:rsidRPr="006E712B">
              <w:rPr>
                <w:rFonts w:cs="Calibri"/>
                <w:szCs w:val="24"/>
                <w:lang w:eastAsia="zh-CN"/>
              </w:rPr>
              <w:t>6</w:t>
            </w:r>
            <w:r w:rsidRPr="006E712B">
              <w:rPr>
                <w:rFonts w:cs="Calibri"/>
                <w:szCs w:val="24"/>
                <w:lang w:eastAsia="zh-CN"/>
              </w:rPr>
              <w:t>个月后还未结付，颁发移动电台执照的主管部门应根据要求，在适用的国内法律范围内，采取一切可能措施保证执照持有者结算帐目。</w:t>
            </w:r>
          </w:p>
        </w:tc>
        <w:tc>
          <w:tcPr>
            <w:tcW w:w="2187" w:type="dxa"/>
          </w:tcPr>
          <w:p w14:paraId="7343AC8E"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无需修改，因为它是适用。</w:t>
            </w:r>
          </w:p>
          <w:p w14:paraId="063FBF39"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56979618"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并无必要，因为它不再适用。</w:t>
            </w:r>
          </w:p>
          <w:p w14:paraId="1065ECE4"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313D95F6"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lastRenderedPageBreak/>
              <w:t>/ICT</w:t>
            </w:r>
            <w:r w:rsidRPr="006E712B">
              <w:rPr>
                <w:rFonts w:cs="Calibri"/>
                <w:szCs w:val="24"/>
                <w:lang w:eastAsia="zh-CN"/>
              </w:rPr>
              <w:t>业务方面发生的变化。</w:t>
            </w:r>
          </w:p>
        </w:tc>
        <w:tc>
          <w:tcPr>
            <w:tcW w:w="2220" w:type="dxa"/>
          </w:tcPr>
          <w:p w14:paraId="22AEBB83"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一些成员认为，附录</w:t>
            </w:r>
            <w:r w:rsidRPr="006E712B">
              <w:rPr>
                <w:rFonts w:cs="Calibri"/>
                <w:szCs w:val="24"/>
                <w:lang w:eastAsia="zh-CN"/>
              </w:rPr>
              <w:t>2</w:t>
            </w:r>
            <w:r w:rsidRPr="006E712B">
              <w:rPr>
                <w:rFonts w:cs="Calibri"/>
                <w:szCs w:val="24"/>
                <w:lang w:eastAsia="zh-CN"/>
              </w:rPr>
              <w:t>无需修改，因为它具有灵活性。</w:t>
            </w:r>
          </w:p>
          <w:p w14:paraId="245C4C76"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03EE035E"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并无必要，因为它不再具有灵活性。</w:t>
            </w:r>
          </w:p>
          <w:p w14:paraId="5D03DEF9"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88DEEA4"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w:t>
            </w:r>
            <w:r w:rsidRPr="006E712B">
              <w:rPr>
                <w:rFonts w:cs="Calibri"/>
                <w:szCs w:val="24"/>
                <w:lang w:eastAsia="zh-CN"/>
              </w:rPr>
              <w:lastRenderedPageBreak/>
              <w:t>终用户提供电信</w:t>
            </w:r>
            <w:r w:rsidRPr="006E712B">
              <w:rPr>
                <w:rFonts w:cs="Calibri"/>
                <w:szCs w:val="24"/>
                <w:lang w:eastAsia="zh-CN"/>
              </w:rPr>
              <w:t>/ICT</w:t>
            </w:r>
            <w:r w:rsidRPr="006E712B">
              <w:rPr>
                <w:rFonts w:cs="Calibri"/>
                <w:szCs w:val="24"/>
                <w:lang w:eastAsia="zh-CN"/>
              </w:rPr>
              <w:t>业务方面发生的变化。</w:t>
            </w:r>
          </w:p>
        </w:tc>
        <w:tc>
          <w:tcPr>
            <w:tcW w:w="2626" w:type="dxa"/>
          </w:tcPr>
          <w:p w14:paraId="7808F0E7"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一些成员认为，该款无需修改，因为它是适用和灵活的。</w:t>
            </w:r>
          </w:p>
          <w:p w14:paraId="0A0EBA58"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一些成员表示，该款并无必要，因为它不再是适用或灵活的。</w:t>
            </w:r>
          </w:p>
          <w:p w14:paraId="720F6F26"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6E712B" w:rsidRPr="00BC3DBD" w14:paraId="28BF83B1" w14:textId="77777777" w:rsidTr="006E712B">
        <w:tc>
          <w:tcPr>
            <w:tcW w:w="1137" w:type="dxa"/>
          </w:tcPr>
          <w:p w14:paraId="78A02EB6" w14:textId="77777777" w:rsidR="006E712B" w:rsidRPr="006E712B" w:rsidRDefault="006E712B"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6E712B">
              <w:rPr>
                <w:rFonts w:cs="Calibri"/>
                <w:szCs w:val="24"/>
                <w:lang w:eastAsia="zh-CN"/>
              </w:rPr>
              <w:t>2/17</w:t>
            </w:r>
          </w:p>
        </w:tc>
        <w:tc>
          <w:tcPr>
            <w:tcW w:w="3026" w:type="dxa"/>
          </w:tcPr>
          <w:p w14:paraId="342D0589"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6E712B">
              <w:rPr>
                <w:rFonts w:cs="Calibri"/>
                <w:b/>
                <w:szCs w:val="24"/>
                <w:lang w:eastAsia="zh-CN"/>
              </w:rPr>
              <w:t>4.3</w:t>
            </w:r>
            <w:r w:rsidRPr="006E712B">
              <w:rPr>
                <w:rFonts w:cs="Calibri"/>
                <w:b/>
                <w:szCs w:val="24"/>
                <w:lang w:eastAsia="zh-CN"/>
              </w:rPr>
              <w:tab/>
            </w:r>
            <w:r w:rsidRPr="006E712B">
              <w:rPr>
                <w:rFonts w:cs="Calibri"/>
                <w:b/>
                <w:szCs w:val="24"/>
                <w:lang w:eastAsia="zh-CN"/>
              </w:rPr>
              <w:t>如果从寄发日至收迄日之间的时间段超过一个月，收到账目的结算机构应立即通知始发服务提供商，其账目查询和结付可能推迟。但结付推迟时间不得超过三个日历月，查询推迟时间不得超过五个日历月，均从收到账目之日算起。</w:t>
            </w:r>
          </w:p>
        </w:tc>
        <w:tc>
          <w:tcPr>
            <w:tcW w:w="2802" w:type="dxa"/>
          </w:tcPr>
          <w:p w14:paraId="3E3A37B4"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6E712B">
              <w:rPr>
                <w:rFonts w:cs="Calibri"/>
                <w:szCs w:val="24"/>
                <w:lang w:eastAsia="zh-CN"/>
              </w:rPr>
              <w:t>4.3</w:t>
            </w:r>
            <w:r w:rsidRPr="006E712B">
              <w:rPr>
                <w:rFonts w:cs="Calibri"/>
                <w:szCs w:val="24"/>
                <w:lang w:eastAsia="zh-CN"/>
              </w:rPr>
              <w:tab/>
            </w:r>
            <w:r w:rsidRPr="006E712B">
              <w:rPr>
                <w:rFonts w:cs="Calibri"/>
                <w:szCs w:val="24"/>
                <w:lang w:eastAsia="zh-CN"/>
              </w:rPr>
              <w:t>如果寄发日至收迄日的时间超过</w:t>
            </w:r>
            <w:r w:rsidRPr="006E712B">
              <w:rPr>
                <w:rFonts w:cs="Calibri"/>
                <w:szCs w:val="24"/>
                <w:lang w:eastAsia="zh-CN"/>
              </w:rPr>
              <w:t>1</w:t>
            </w:r>
            <w:r w:rsidRPr="006E712B">
              <w:rPr>
                <w:rFonts w:cs="Calibri"/>
                <w:szCs w:val="24"/>
                <w:lang w:eastAsia="zh-CN"/>
              </w:rPr>
              <w:t>个月，收到帐目的结算机构应立即通知寄送帐目的结算机构，查询和付款可能推迟。但是推迟时间从收到帐目之日起，付款不应超过</w:t>
            </w:r>
            <w:r w:rsidRPr="006E712B">
              <w:rPr>
                <w:rFonts w:cs="Calibri"/>
                <w:szCs w:val="24"/>
                <w:lang w:eastAsia="zh-CN"/>
              </w:rPr>
              <w:t>3</w:t>
            </w:r>
            <w:r w:rsidRPr="006E712B">
              <w:rPr>
                <w:rFonts w:cs="Calibri"/>
                <w:szCs w:val="24"/>
                <w:lang w:eastAsia="zh-CN"/>
              </w:rPr>
              <w:t>个月，查询不应超过</w:t>
            </w:r>
            <w:r w:rsidRPr="006E712B">
              <w:rPr>
                <w:rFonts w:cs="Calibri"/>
                <w:szCs w:val="24"/>
                <w:lang w:eastAsia="zh-CN"/>
              </w:rPr>
              <w:t>5</w:t>
            </w:r>
            <w:r w:rsidRPr="006E712B">
              <w:rPr>
                <w:rFonts w:cs="Calibri"/>
                <w:szCs w:val="24"/>
                <w:lang w:eastAsia="zh-CN"/>
              </w:rPr>
              <w:t>个月。</w:t>
            </w:r>
          </w:p>
        </w:tc>
        <w:tc>
          <w:tcPr>
            <w:tcW w:w="2187" w:type="dxa"/>
          </w:tcPr>
          <w:p w14:paraId="5A77D38C"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无需修改，因为它是适用。</w:t>
            </w:r>
          </w:p>
          <w:p w14:paraId="41FB95EC"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BB3666F"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并无必要，因为它不再适用。</w:t>
            </w:r>
          </w:p>
          <w:p w14:paraId="5C6D9926"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3992523"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220" w:type="dxa"/>
          </w:tcPr>
          <w:p w14:paraId="5532A3DA"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无需修改，因为它具有灵活性。</w:t>
            </w:r>
          </w:p>
          <w:p w14:paraId="12C4D104"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239352BB"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并无必要，因为它不再具有灵活性。</w:t>
            </w:r>
          </w:p>
          <w:p w14:paraId="65D9A653"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9CEA88C"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626" w:type="dxa"/>
          </w:tcPr>
          <w:p w14:paraId="3825005D"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一些成员认为，该款无需修改，因为它是适用和灵活的。</w:t>
            </w:r>
          </w:p>
          <w:p w14:paraId="7E8BD323"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一些成员表示，该款并无必要，因为它不再是适用或灵活的。</w:t>
            </w:r>
          </w:p>
          <w:p w14:paraId="552FE05F"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r w:rsidR="006E712B" w:rsidRPr="00BC3DBD" w14:paraId="6DE47014" w14:textId="77777777" w:rsidTr="006E712B">
        <w:tc>
          <w:tcPr>
            <w:tcW w:w="1137" w:type="dxa"/>
          </w:tcPr>
          <w:p w14:paraId="562BD559" w14:textId="77777777" w:rsidR="006E712B" w:rsidRPr="006E712B" w:rsidRDefault="006E712B" w:rsidP="002852D4">
            <w:pPr>
              <w:tabs>
                <w:tab w:val="clear" w:pos="794"/>
                <w:tab w:val="clear" w:pos="1191"/>
                <w:tab w:val="clear" w:pos="1588"/>
                <w:tab w:val="clear" w:pos="1985"/>
              </w:tabs>
              <w:overflowPunct/>
              <w:autoSpaceDE/>
              <w:autoSpaceDN/>
              <w:adjustRightInd/>
              <w:spacing w:before="40" w:after="40" w:line="300" w:lineRule="exact"/>
              <w:ind w:hanging="360"/>
              <w:contextualSpacing/>
              <w:jc w:val="center"/>
              <w:textAlignment w:val="auto"/>
              <w:rPr>
                <w:rFonts w:cs="Calibri"/>
                <w:szCs w:val="24"/>
                <w:lang w:eastAsia="zh-CN"/>
              </w:rPr>
            </w:pPr>
            <w:r w:rsidRPr="006E712B">
              <w:rPr>
                <w:rFonts w:cs="Calibri"/>
                <w:szCs w:val="24"/>
                <w:lang w:eastAsia="zh-CN"/>
              </w:rPr>
              <w:t>2/18</w:t>
            </w:r>
          </w:p>
        </w:tc>
        <w:tc>
          <w:tcPr>
            <w:tcW w:w="3026" w:type="dxa"/>
          </w:tcPr>
          <w:p w14:paraId="6AA48C13"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b/>
                <w:szCs w:val="24"/>
                <w:lang w:eastAsia="zh-CN"/>
              </w:rPr>
            </w:pPr>
            <w:r w:rsidRPr="006E712B">
              <w:rPr>
                <w:rFonts w:cs="Calibri"/>
                <w:b/>
                <w:szCs w:val="24"/>
                <w:lang w:eastAsia="zh-CN"/>
              </w:rPr>
              <w:t>4.4</w:t>
            </w:r>
            <w:r w:rsidRPr="006E712B">
              <w:rPr>
                <w:rFonts w:cs="Calibri"/>
                <w:b/>
                <w:szCs w:val="24"/>
                <w:lang w:eastAsia="zh-CN"/>
              </w:rPr>
              <w:tab/>
            </w:r>
            <w:r w:rsidRPr="006E712B">
              <w:rPr>
                <w:rFonts w:cs="Calibri"/>
                <w:b/>
                <w:szCs w:val="24"/>
                <w:lang w:eastAsia="zh-CN"/>
              </w:rPr>
              <w:t>债务方结算机构对于账目所涉业务日期十二个日历月以后提交的账目可以拒绝结算和调整。在国内法律另有规定的情况</w:t>
            </w:r>
            <w:r w:rsidRPr="006E712B">
              <w:rPr>
                <w:rFonts w:cs="Calibri"/>
                <w:b/>
                <w:szCs w:val="24"/>
                <w:lang w:eastAsia="zh-CN"/>
              </w:rPr>
              <w:lastRenderedPageBreak/>
              <w:t>下，最长截止日期为十八个日历月以内。</w:t>
            </w:r>
          </w:p>
        </w:tc>
        <w:tc>
          <w:tcPr>
            <w:tcW w:w="2802" w:type="dxa"/>
          </w:tcPr>
          <w:p w14:paraId="459E9F73"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textAlignment w:val="auto"/>
              <w:rPr>
                <w:rFonts w:cs="Calibri"/>
                <w:szCs w:val="24"/>
                <w:lang w:eastAsia="zh-CN"/>
              </w:rPr>
            </w:pPr>
            <w:r w:rsidRPr="006E712B">
              <w:rPr>
                <w:rFonts w:cs="Calibri"/>
                <w:szCs w:val="24"/>
                <w:lang w:eastAsia="zh-CN"/>
              </w:rPr>
              <w:lastRenderedPageBreak/>
              <w:t>4.4</w:t>
            </w:r>
            <w:r w:rsidRPr="006E712B">
              <w:rPr>
                <w:rFonts w:cs="Calibri"/>
                <w:szCs w:val="24"/>
                <w:lang w:eastAsia="zh-CN"/>
              </w:rPr>
              <w:tab/>
            </w:r>
            <w:r w:rsidRPr="006E712B">
              <w:rPr>
                <w:rFonts w:cs="Calibri"/>
                <w:szCs w:val="24"/>
                <w:lang w:eastAsia="zh-CN"/>
              </w:rPr>
              <w:t>债务方结算机构对于超过帐目所涉业务日期</w:t>
            </w:r>
            <w:r w:rsidRPr="006E712B">
              <w:rPr>
                <w:rFonts w:cs="Calibri"/>
                <w:szCs w:val="24"/>
                <w:lang w:eastAsia="zh-CN"/>
              </w:rPr>
              <w:t>18</w:t>
            </w:r>
            <w:r w:rsidRPr="006E712B">
              <w:rPr>
                <w:rFonts w:cs="Calibri"/>
                <w:szCs w:val="24"/>
                <w:lang w:eastAsia="zh-CN"/>
              </w:rPr>
              <w:t>个月的帐目可以拒绝结算和调整。</w:t>
            </w:r>
          </w:p>
        </w:tc>
        <w:tc>
          <w:tcPr>
            <w:tcW w:w="2187" w:type="dxa"/>
          </w:tcPr>
          <w:p w14:paraId="7157E3DA"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无需修改，因为它是适用。</w:t>
            </w:r>
          </w:p>
          <w:p w14:paraId="53CD23AC"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7FDE5286"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一些成员认为，附录</w:t>
            </w:r>
            <w:r w:rsidRPr="006E712B">
              <w:rPr>
                <w:rFonts w:cs="Calibri"/>
                <w:szCs w:val="24"/>
                <w:lang w:eastAsia="zh-CN"/>
              </w:rPr>
              <w:t>2</w:t>
            </w:r>
            <w:r w:rsidRPr="006E712B">
              <w:rPr>
                <w:rFonts w:cs="Calibri"/>
                <w:szCs w:val="24"/>
                <w:lang w:eastAsia="zh-CN"/>
              </w:rPr>
              <w:t>并无必要，因为它不再适用。</w:t>
            </w:r>
          </w:p>
          <w:p w14:paraId="0F10E51B"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1631EB31"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220" w:type="dxa"/>
          </w:tcPr>
          <w:p w14:paraId="14187AFD"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一些成员认为，附录</w:t>
            </w:r>
            <w:r w:rsidRPr="006E712B">
              <w:rPr>
                <w:rFonts w:cs="Calibri"/>
                <w:szCs w:val="24"/>
                <w:lang w:eastAsia="zh-CN"/>
              </w:rPr>
              <w:t>2</w:t>
            </w:r>
            <w:r w:rsidRPr="006E712B">
              <w:rPr>
                <w:rFonts w:cs="Calibri"/>
                <w:szCs w:val="24"/>
                <w:lang w:eastAsia="zh-CN"/>
              </w:rPr>
              <w:t>无需修改，因为它具有灵活性。</w:t>
            </w:r>
          </w:p>
          <w:p w14:paraId="0A32FAA1"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p w14:paraId="60C5A73C"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w:t>
            </w:r>
            <w:r w:rsidRPr="006E712B">
              <w:rPr>
                <w:rFonts w:cs="Calibri"/>
                <w:szCs w:val="24"/>
                <w:lang w:eastAsia="zh-CN"/>
              </w:rPr>
              <w:lastRenderedPageBreak/>
              <w:t>为它不再具有灵活性。</w:t>
            </w:r>
          </w:p>
          <w:p w14:paraId="19ADA435"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626" w:type="dxa"/>
          </w:tcPr>
          <w:p w14:paraId="35813EF3"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一些成员认为，该款无需修改，因为它是适用和灵活的。</w:t>
            </w:r>
          </w:p>
          <w:p w14:paraId="3A58C4DF"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一些成员表示，该款并无必要，因为它不再是适用或灵活的。</w:t>
            </w:r>
          </w:p>
          <w:p w14:paraId="7A857B9F" w14:textId="77777777" w:rsidR="006E712B" w:rsidRPr="006E712B" w:rsidRDefault="006E712B" w:rsidP="006E712B">
            <w:pPr>
              <w:tabs>
                <w:tab w:val="clear" w:pos="794"/>
                <w:tab w:val="clear" w:pos="1191"/>
                <w:tab w:val="clear" w:pos="1588"/>
                <w:tab w:val="clear" w:pos="1985"/>
              </w:tabs>
              <w:overflowPunct/>
              <w:autoSpaceDE/>
              <w:autoSpaceDN/>
              <w:adjustRightInd/>
              <w:spacing w:before="60" w:after="60" w:line="259" w:lineRule="auto"/>
              <w:contextualSpacing/>
              <w:textAlignment w:val="auto"/>
              <w:rPr>
                <w:rFonts w:cs="Calibri"/>
                <w:szCs w:val="24"/>
                <w:lang w:eastAsia="zh-CN"/>
              </w:rPr>
            </w:pPr>
          </w:p>
        </w:tc>
      </w:tr>
    </w:tbl>
    <w:p w14:paraId="08A30704" w14:textId="77777777" w:rsidR="003D2FEB" w:rsidRDefault="003D2FEB" w:rsidP="00411C49">
      <w:pPr>
        <w:pStyle w:val="Reasons"/>
        <w:rPr>
          <w:lang w:eastAsia="zh-CN"/>
        </w:rPr>
      </w:pPr>
    </w:p>
    <w:p w14:paraId="7150D7C7" w14:textId="77777777" w:rsidR="003D2FEB" w:rsidRDefault="003D2FEB">
      <w:pPr>
        <w:jc w:val="center"/>
      </w:pPr>
      <w:r>
        <w:t>______________</w:t>
      </w:r>
    </w:p>
    <w:sectPr w:rsidR="003D2FEB" w:rsidSect="00451B35">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3BE9" w14:textId="77777777" w:rsidR="00611D7E" w:rsidRDefault="008B3F22">
      <w:pPr>
        <w:spacing w:before="0"/>
      </w:pPr>
      <w:r>
        <w:separator/>
      </w:r>
    </w:p>
  </w:endnote>
  <w:endnote w:type="continuationSeparator" w:id="0">
    <w:p w14:paraId="0E1401FE" w14:textId="77777777" w:rsidR="00611D7E" w:rsidRDefault="008B3F2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51C2" w14:textId="0902AEB9" w:rsidR="005C6CB9" w:rsidRPr="009324FB" w:rsidRDefault="00545588" w:rsidP="00545588">
    <w:pPr>
      <w:pStyle w:val="Footer"/>
    </w:pPr>
    <w:r w:rsidRPr="000872AF">
      <w:rPr>
        <w:noProof/>
        <w:color w:val="F2F2F2" w:themeColor="background1" w:themeShade="F2"/>
      </w:rPr>
      <w:fldChar w:fldCharType="begin"/>
    </w:r>
    <w:r w:rsidRPr="000872AF">
      <w:rPr>
        <w:noProof/>
        <w:color w:val="F2F2F2" w:themeColor="background1" w:themeShade="F2"/>
      </w:rPr>
      <w:instrText xml:space="preserve"> FILENAME \p  \* MERGEFORMAT </w:instrText>
    </w:r>
    <w:r w:rsidRPr="000872AF">
      <w:rPr>
        <w:noProof/>
        <w:color w:val="F2F2F2" w:themeColor="background1" w:themeShade="F2"/>
      </w:rPr>
      <w:fldChar w:fldCharType="separate"/>
    </w:r>
    <w:r w:rsidR="00F84250" w:rsidRPr="000872AF">
      <w:rPr>
        <w:noProof/>
        <w:color w:val="F2F2F2" w:themeColor="background1" w:themeShade="F2"/>
      </w:rPr>
      <w:t>P:\CHI\SG\CONSEIL\C22\000\026C.docx</w:t>
    </w:r>
    <w:r w:rsidRPr="000872AF">
      <w:rPr>
        <w:noProof/>
        <w:color w:val="F2F2F2" w:themeColor="background1" w:themeShade="F2"/>
      </w:rPr>
      <w:fldChar w:fldCharType="end"/>
    </w:r>
    <w:r w:rsidRPr="000872AF">
      <w:rPr>
        <w:noProof/>
        <w:color w:val="F2F2F2" w:themeColor="background1" w:themeShade="F2"/>
      </w:rPr>
      <w:t xml:space="preserve"> (498296)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94C4" w14:textId="77777777" w:rsidR="005C6CB9" w:rsidRDefault="008B3F22">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8405" w14:textId="77777777" w:rsidR="005C6CB9" w:rsidRDefault="005C6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E90D2" w14:textId="77777777" w:rsidR="005C6CB9" w:rsidRDefault="008B3F22">
      <w:pPr>
        <w:spacing w:before="0"/>
      </w:pPr>
      <w:r>
        <w:separator/>
      </w:r>
    </w:p>
  </w:footnote>
  <w:footnote w:type="continuationSeparator" w:id="0">
    <w:p w14:paraId="3B068ECC" w14:textId="77777777" w:rsidR="005C6CB9" w:rsidRDefault="008B3F22">
      <w:pPr>
        <w:spacing w:before="0"/>
      </w:pPr>
      <w:r>
        <w:continuationSeparator/>
      </w:r>
    </w:p>
  </w:footnote>
  <w:footnote w:id="1">
    <w:p w14:paraId="2B9EDEA6" w14:textId="3F859F72" w:rsidR="007B46BB" w:rsidRPr="00624AD1" w:rsidRDefault="007B46BB" w:rsidP="007B46BB">
      <w:pPr>
        <w:pStyle w:val="FootnoteText"/>
        <w:rPr>
          <w:lang w:val="en-US" w:eastAsia="zh-CN"/>
        </w:rPr>
      </w:pPr>
      <w:r>
        <w:rPr>
          <w:rStyle w:val="FootnoteReference"/>
        </w:rPr>
        <w:footnoteRef/>
      </w:r>
      <w:r w:rsidR="0043414E">
        <w:rPr>
          <w:szCs w:val="24"/>
          <w:lang w:eastAsia="zh-CN"/>
        </w:rPr>
        <w:tab/>
      </w:r>
      <w:r w:rsidR="00073A3B" w:rsidRPr="0043414E">
        <w:rPr>
          <w:rFonts w:hint="eastAsia"/>
          <w:szCs w:val="24"/>
          <w:lang w:eastAsia="zh-CN"/>
        </w:rPr>
        <w:t>以协商一致方式作出决定是国际电联的一贯做法。</w:t>
      </w:r>
    </w:p>
  </w:footnote>
  <w:footnote w:id="2">
    <w:p w14:paraId="05A0FF08" w14:textId="77777777" w:rsidR="005C6CB9" w:rsidRDefault="008B3F22">
      <w:pPr>
        <w:pStyle w:val="FootnoteText"/>
        <w:jc w:val="both"/>
        <w:rPr>
          <w:lang w:val="en-US" w:eastAsia="zh-CN"/>
        </w:rPr>
      </w:pPr>
      <w:r>
        <w:rPr>
          <w:rStyle w:val="FootnoteReference"/>
        </w:rPr>
        <w:footnoteRef/>
      </w:r>
      <w:r>
        <w:rPr>
          <w:lang w:eastAsia="zh-CN"/>
        </w:rPr>
        <w:tab/>
      </w:r>
      <w:r>
        <w:rPr>
          <w:rFonts w:asciiTheme="minorHAnsi" w:eastAsia="STKaiti" w:hAnsiTheme="minorHAnsi" w:cstheme="minorHAnsi"/>
          <w:lang w:eastAsia="zh-CN"/>
        </w:rPr>
        <w:t>注：确定国际电信</w:t>
      </w:r>
      <w:r>
        <w:rPr>
          <w:rFonts w:asciiTheme="minorHAnsi" w:eastAsia="STKaiti" w:hAnsiTheme="minorHAnsi" w:cstheme="minorHAnsi"/>
          <w:lang w:eastAsia="zh-CN"/>
        </w:rPr>
        <w:t>/ICT</w:t>
      </w:r>
      <w:r>
        <w:rPr>
          <w:rFonts w:asciiTheme="minorHAnsi" w:eastAsia="STKaiti" w:hAnsiTheme="minorHAnsi" w:cstheme="minorHAnsi"/>
          <w:lang w:eastAsia="zh-CN"/>
        </w:rPr>
        <w:t>环境中的新趋势和正在出现的问题将由认可的</w:t>
      </w:r>
      <w:r>
        <w:rPr>
          <w:rFonts w:asciiTheme="minorHAnsi" w:eastAsia="STKaiti" w:hAnsiTheme="minorHAnsi" w:cstheme="minorHAnsi" w:hint="eastAsia"/>
          <w:lang w:eastAsia="zh-CN"/>
        </w:rPr>
        <w:t>审议表</w:t>
      </w:r>
      <w:r>
        <w:rPr>
          <w:rFonts w:asciiTheme="minorHAnsi" w:eastAsia="STKaiti" w:hAnsiTheme="minorHAnsi" w:cstheme="minorHAnsi"/>
          <w:lang w:eastAsia="zh-CN"/>
        </w:rPr>
        <w:t>第</w:t>
      </w:r>
      <w:r>
        <w:rPr>
          <w:rFonts w:asciiTheme="minorHAnsi" w:eastAsia="STKaiti" w:hAnsiTheme="minorHAnsi" w:cstheme="minorHAnsi"/>
          <w:lang w:eastAsia="zh-CN"/>
        </w:rPr>
        <w:t>5</w:t>
      </w:r>
      <w:r>
        <w:rPr>
          <w:rFonts w:asciiTheme="minorHAnsi" w:eastAsia="STKaiti" w:hAnsiTheme="minorHAnsi" w:cstheme="minorHAnsi"/>
          <w:lang w:eastAsia="zh-CN"/>
        </w:rPr>
        <w:t>栏涵盖（适应新趋势和正在出现问题的灵活性）。</w:t>
      </w:r>
    </w:p>
  </w:footnote>
  <w:footnote w:id="3">
    <w:p w14:paraId="763D736A" w14:textId="77777777" w:rsidR="00345EB0" w:rsidRPr="00A92DE3" w:rsidRDefault="00345EB0" w:rsidP="00345EB0">
      <w:pPr>
        <w:pStyle w:val="FootnoteText"/>
        <w:jc w:val="both"/>
        <w:rPr>
          <w:rFonts w:cs="Calibri"/>
          <w:b/>
          <w:sz w:val="22"/>
          <w:lang w:val="en-US" w:eastAsia="zh-CN"/>
        </w:rPr>
      </w:pPr>
      <w:r>
        <w:rPr>
          <w:rStyle w:val="FootnoteReference"/>
        </w:rPr>
        <w:footnoteRef/>
      </w:r>
      <w:r>
        <w:rPr>
          <w:lang w:eastAsia="zh-CN"/>
        </w:rPr>
        <w:t xml:space="preserve"> </w:t>
      </w:r>
      <w:r>
        <w:rPr>
          <w:rFonts w:hint="eastAsia"/>
          <w:lang w:eastAsia="zh-CN"/>
        </w:rPr>
        <w:t>第</w:t>
      </w:r>
      <w:r>
        <w:rPr>
          <w:lang w:val="en-US" w:eastAsia="zh-CN"/>
        </w:rPr>
        <w:t>14</w:t>
      </w:r>
      <w:r>
        <w:rPr>
          <w:rFonts w:hint="eastAsia"/>
          <w:lang w:val="en-US" w:eastAsia="zh-CN"/>
        </w:rPr>
        <w:t>条：</w:t>
      </w:r>
      <w:bookmarkStart w:id="190" w:name="_Hlk68776241"/>
      <w:r w:rsidRPr="00AD5BEA">
        <w:rPr>
          <w:rFonts w:hint="eastAsia"/>
          <w:lang w:eastAsia="zh-CN"/>
        </w:rPr>
        <w:t>一些成员认为，</w:t>
      </w:r>
      <w:r>
        <w:rPr>
          <w:rFonts w:hint="eastAsia"/>
          <w:lang w:val="en-US" w:eastAsia="zh-CN"/>
        </w:rPr>
        <w:t>“</w:t>
      </w:r>
      <w:r w:rsidRPr="007C0649">
        <w:rPr>
          <w:rFonts w:ascii="STKaiti" w:eastAsia="STKaiti" w:hAnsi="STKaiti" w:hint="eastAsia"/>
          <w:lang w:val="en-US" w:eastAsia="zh-CN"/>
        </w:rPr>
        <w:t>在促进网络和业务提供与发展中的适用性</w:t>
      </w:r>
      <w:r>
        <w:rPr>
          <w:rFonts w:hint="eastAsia"/>
          <w:lang w:val="en-US" w:eastAsia="zh-CN"/>
        </w:rPr>
        <w:t>”</w:t>
      </w:r>
      <w:r w:rsidRPr="00294DAF">
        <w:rPr>
          <w:rFonts w:hint="eastAsia"/>
          <w:lang w:val="en-US" w:eastAsia="zh-CN"/>
        </w:rPr>
        <w:t>和</w:t>
      </w:r>
      <w:r>
        <w:rPr>
          <w:rFonts w:hint="eastAsia"/>
          <w:lang w:val="en-US" w:eastAsia="zh-CN"/>
        </w:rPr>
        <w:t>“</w:t>
      </w:r>
      <w:r w:rsidRPr="007C0649">
        <w:rPr>
          <w:rFonts w:ascii="STKaiti" w:eastAsia="STKaiti" w:hAnsi="STKaiti" w:hint="eastAsia"/>
          <w:lang w:val="en-US" w:eastAsia="zh-CN"/>
        </w:rPr>
        <w:t>适应新趋势和正在出现问题的灵活性</w:t>
      </w:r>
      <w:r>
        <w:rPr>
          <w:rFonts w:hint="eastAsia"/>
          <w:lang w:val="en-US" w:eastAsia="zh-CN"/>
        </w:rPr>
        <w:t>”</w:t>
      </w:r>
      <w:r w:rsidRPr="00294DAF">
        <w:rPr>
          <w:rFonts w:hint="eastAsia"/>
          <w:lang w:val="en-US" w:eastAsia="zh-CN"/>
        </w:rPr>
        <w:t>的</w:t>
      </w:r>
      <w:r w:rsidRPr="00AD5BEA">
        <w:rPr>
          <w:rFonts w:hint="eastAsia"/>
          <w:lang w:eastAsia="zh-CN"/>
        </w:rPr>
        <w:t>审查</w:t>
      </w:r>
      <w:r w:rsidRPr="00294DAF">
        <w:rPr>
          <w:rFonts w:hint="eastAsia"/>
          <w:lang w:val="en-US" w:eastAsia="zh-CN"/>
        </w:rPr>
        <w:t>标准与这些条款无关，并请国际电联法律顾问就这一问题提供咨询意见</w:t>
      </w:r>
      <w:r>
        <w:rPr>
          <w:rFonts w:hint="eastAsia"/>
          <w:lang w:val="en-US" w:eastAsia="zh-CN"/>
        </w:rPr>
        <w:t>。</w:t>
      </w:r>
      <w:r w:rsidRPr="00AD5BEA">
        <w:rPr>
          <w:rFonts w:hint="eastAsia"/>
          <w:lang w:eastAsia="zh-CN"/>
        </w:rPr>
        <w:t>法律顾问指出，这些规定是事实性的，反映了与执行《条约》有关的方式。</w:t>
      </w:r>
      <w:r>
        <w:rPr>
          <w:rFonts w:cs="Calibri" w:hint="eastAsia"/>
          <w:szCs w:val="24"/>
          <w:lang w:eastAsia="zh-CN"/>
        </w:rPr>
        <w:t>一些成员</w:t>
      </w:r>
      <w:r w:rsidRPr="004147C3">
        <w:rPr>
          <w:rFonts w:cs="Calibri" w:hint="eastAsia"/>
          <w:szCs w:val="24"/>
          <w:lang w:eastAsia="zh-CN"/>
        </w:rPr>
        <w:t>认为，会议应避免深入探讨法律适用性问题，因为</w:t>
      </w:r>
      <w:r>
        <w:rPr>
          <w:rFonts w:cs="Calibri" w:hint="eastAsia"/>
          <w:szCs w:val="24"/>
          <w:lang w:eastAsia="zh-CN"/>
        </w:rPr>
        <w:t>该</w:t>
      </w:r>
      <w:r w:rsidRPr="004147C3">
        <w:rPr>
          <w:rFonts w:cs="Calibri" w:hint="eastAsia"/>
          <w:szCs w:val="24"/>
          <w:lang w:eastAsia="zh-CN"/>
        </w:rPr>
        <w:t>问题不属于专家组的职责范围，</w:t>
      </w:r>
      <w:r>
        <w:rPr>
          <w:rFonts w:hint="eastAsia"/>
          <w:lang w:val="en-US" w:eastAsia="zh-CN"/>
        </w:rPr>
        <w:t>“</w:t>
      </w:r>
      <w:r w:rsidRPr="007C0649">
        <w:rPr>
          <w:rFonts w:ascii="STKaiti" w:eastAsia="STKaiti" w:hAnsi="STKaiti" w:hint="eastAsia"/>
          <w:lang w:val="en-US" w:eastAsia="zh-CN"/>
        </w:rPr>
        <w:t>在促进网络和业务提供与发展中的适用性</w:t>
      </w:r>
      <w:r>
        <w:rPr>
          <w:rFonts w:hint="eastAsia"/>
          <w:lang w:val="en-US" w:eastAsia="zh-CN"/>
        </w:rPr>
        <w:t>”</w:t>
      </w:r>
      <w:r w:rsidRPr="00294DAF">
        <w:rPr>
          <w:rFonts w:hint="eastAsia"/>
          <w:lang w:val="en-US" w:eastAsia="zh-CN"/>
        </w:rPr>
        <w:t>和</w:t>
      </w:r>
      <w:r>
        <w:rPr>
          <w:rFonts w:hint="eastAsia"/>
          <w:lang w:val="en-US" w:eastAsia="zh-CN"/>
        </w:rPr>
        <w:t>“</w:t>
      </w:r>
      <w:r w:rsidRPr="007C0649">
        <w:rPr>
          <w:rFonts w:ascii="STKaiti" w:eastAsia="STKaiti" w:hAnsi="STKaiti" w:hint="eastAsia"/>
          <w:lang w:val="en-US" w:eastAsia="zh-CN"/>
        </w:rPr>
        <w:t>适应新趋势和正在出现问题的灵活性</w:t>
      </w:r>
      <w:r>
        <w:rPr>
          <w:rFonts w:hint="eastAsia"/>
          <w:lang w:val="en-US" w:eastAsia="zh-CN"/>
        </w:rPr>
        <w:t>”</w:t>
      </w:r>
      <w:r w:rsidRPr="00294DAF">
        <w:rPr>
          <w:rFonts w:hint="eastAsia"/>
          <w:lang w:val="en-US" w:eastAsia="zh-CN"/>
        </w:rPr>
        <w:t>的</w:t>
      </w:r>
      <w:r>
        <w:rPr>
          <w:rFonts w:hint="eastAsia"/>
          <w:lang w:val="en-US" w:eastAsia="zh-CN"/>
        </w:rPr>
        <w:t>审查</w:t>
      </w:r>
      <w:r w:rsidRPr="00294DAF">
        <w:rPr>
          <w:rFonts w:hint="eastAsia"/>
          <w:lang w:val="en-US" w:eastAsia="zh-CN"/>
        </w:rPr>
        <w:t>标准</w:t>
      </w:r>
      <w:r>
        <w:rPr>
          <w:rFonts w:hint="eastAsia"/>
          <w:lang w:val="en-US" w:eastAsia="zh-CN"/>
        </w:rPr>
        <w:t>仍然继续与第</w:t>
      </w:r>
      <w:r>
        <w:rPr>
          <w:rFonts w:hint="eastAsia"/>
          <w:lang w:val="en-US" w:eastAsia="zh-CN"/>
        </w:rPr>
        <w:t>1</w:t>
      </w:r>
      <w:r>
        <w:rPr>
          <w:lang w:val="en-US" w:eastAsia="zh-CN"/>
        </w:rPr>
        <w:t>4</w:t>
      </w:r>
      <w:r>
        <w:rPr>
          <w:rFonts w:hint="eastAsia"/>
          <w:lang w:val="en-US" w:eastAsia="zh-CN"/>
        </w:rPr>
        <w:t>条的规定相关</w:t>
      </w:r>
      <w:r w:rsidRPr="004147C3">
        <w:rPr>
          <w:rFonts w:cs="Calibri" w:hint="eastAsia"/>
          <w:szCs w:val="24"/>
          <w:lang w:eastAsia="zh-CN"/>
        </w:rPr>
        <w:t>。</w:t>
      </w:r>
      <w:bookmarkEnd w:id="19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8D5B0" w14:textId="689240AD" w:rsidR="005C6CB9" w:rsidRDefault="008B3F22">
    <w:pPr>
      <w:pStyle w:val="Header"/>
      <w:spacing w:after="120"/>
    </w:pPr>
    <w:r>
      <w:fldChar w:fldCharType="begin"/>
    </w:r>
    <w:r>
      <w:instrText xml:space="preserve"> PAGE   \* MERGEFORMAT </w:instrText>
    </w:r>
    <w:r>
      <w:fldChar w:fldCharType="separate"/>
    </w:r>
    <w:r>
      <w:t>2</w:t>
    </w:r>
    <w:r>
      <w:fldChar w:fldCharType="end"/>
    </w:r>
    <w:r>
      <w:br/>
    </w:r>
    <w:r w:rsidR="00C123F5">
      <w:rPr>
        <w:lang w:val="en-US"/>
      </w:rPr>
      <w:t>C22/26</w:t>
    </w:r>
    <w:r w:rsidR="006F16D8" w:rsidRPr="006F16D8">
      <w:rPr>
        <w:lang w:val="en-US"/>
      </w:rPr>
      <w:t>-</w:t>
    </w:r>
    <w: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2641A" w14:textId="77777777" w:rsidR="005C6CB9" w:rsidRDefault="008B3F22">
    <w:pPr>
      <w:pStyle w:val="Header"/>
      <w:spacing w:after="120"/>
    </w:pPr>
    <w:r>
      <w:fldChar w:fldCharType="begin"/>
    </w:r>
    <w:r>
      <w:instrText xml:space="preserve"> PAGE   \* MERGEFORMAT </w:instrText>
    </w:r>
    <w:r>
      <w:fldChar w:fldCharType="separate"/>
    </w:r>
    <w:r>
      <w:t>3</w:t>
    </w:r>
    <w:r>
      <w:fldChar w:fldCharType="end"/>
    </w:r>
    <w:r>
      <w:br/>
    </w:r>
    <w:bookmarkStart w:id="21" w:name="lt_pId076"/>
    <w:r>
      <w:t>EG-ITRs-6/2-</w:t>
    </w:r>
    <w:bookmarkEnd w:id="21"/>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72BA"/>
    <w:multiLevelType w:val="hybridMultilevel"/>
    <w:tmpl w:val="BCC2FE7C"/>
    <w:lvl w:ilvl="0" w:tplc="146CBDE2">
      <w:start w:val="1"/>
      <w:numFmt w:val="decimal"/>
      <w:lvlText w:val="%1."/>
      <w:lvlJc w:val="left"/>
      <w:pPr>
        <w:ind w:left="1080" w:hanging="720"/>
      </w:pPr>
    </w:lvl>
    <w:lvl w:ilvl="1" w:tplc="2F9CE6E0">
      <w:start w:val="1"/>
      <w:numFmt w:val="lowerLetter"/>
      <w:lvlText w:val="%2."/>
      <w:lvlJc w:val="left"/>
      <w:pPr>
        <w:ind w:left="1440" w:hanging="360"/>
      </w:pPr>
    </w:lvl>
    <w:lvl w:ilvl="2" w:tplc="A32E89DA">
      <w:start w:val="1"/>
      <w:numFmt w:val="lowerRoman"/>
      <w:lvlText w:val="%3."/>
      <w:lvlJc w:val="right"/>
      <w:pPr>
        <w:ind w:left="2160" w:hanging="180"/>
      </w:pPr>
    </w:lvl>
    <w:lvl w:ilvl="3" w:tplc="D48EF55A">
      <w:start w:val="1"/>
      <w:numFmt w:val="decimal"/>
      <w:lvlText w:val="%4."/>
      <w:lvlJc w:val="left"/>
      <w:pPr>
        <w:ind w:left="2880" w:hanging="360"/>
      </w:pPr>
    </w:lvl>
    <w:lvl w:ilvl="4" w:tplc="28386632">
      <w:start w:val="1"/>
      <w:numFmt w:val="lowerLetter"/>
      <w:lvlText w:val="%5."/>
      <w:lvlJc w:val="left"/>
      <w:pPr>
        <w:ind w:left="3600" w:hanging="360"/>
      </w:pPr>
    </w:lvl>
    <w:lvl w:ilvl="5" w:tplc="1CE85F56">
      <w:start w:val="1"/>
      <w:numFmt w:val="lowerRoman"/>
      <w:lvlText w:val="%6."/>
      <w:lvlJc w:val="right"/>
      <w:pPr>
        <w:ind w:left="4320" w:hanging="180"/>
      </w:pPr>
    </w:lvl>
    <w:lvl w:ilvl="6" w:tplc="E5E8879A">
      <w:start w:val="1"/>
      <w:numFmt w:val="decimal"/>
      <w:lvlText w:val="%7."/>
      <w:lvlJc w:val="left"/>
      <w:pPr>
        <w:ind w:left="5040" w:hanging="360"/>
      </w:pPr>
    </w:lvl>
    <w:lvl w:ilvl="7" w:tplc="9D44B03A">
      <w:start w:val="1"/>
      <w:numFmt w:val="lowerLetter"/>
      <w:lvlText w:val="%8."/>
      <w:lvlJc w:val="left"/>
      <w:pPr>
        <w:ind w:left="5760" w:hanging="360"/>
      </w:pPr>
    </w:lvl>
    <w:lvl w:ilvl="8" w:tplc="28B64522">
      <w:start w:val="1"/>
      <w:numFmt w:val="lowerRoman"/>
      <w:lvlText w:val="%9."/>
      <w:lvlJc w:val="right"/>
      <w:pPr>
        <w:ind w:left="6480" w:hanging="180"/>
      </w:pPr>
    </w:lvl>
  </w:abstractNum>
  <w:abstractNum w:abstractNumId="2" w15:restartNumberingAfterBreak="0">
    <w:nsid w:val="02E40F28"/>
    <w:multiLevelType w:val="hybridMultilevel"/>
    <w:tmpl w:val="0562D1C0"/>
    <w:lvl w:ilvl="0" w:tplc="86D03E04">
      <w:start w:val="3"/>
      <w:numFmt w:val="bullet"/>
      <w:lvlText w:val="-"/>
      <w:lvlJc w:val="left"/>
      <w:pPr>
        <w:ind w:left="930" w:hanging="360"/>
      </w:pPr>
      <w:rPr>
        <w:rFonts w:ascii="Arial" w:eastAsiaTheme="minorHAnsi" w:hAnsi="Arial" w:cs="Arial" w:hint="default"/>
        <w:b/>
      </w:rPr>
    </w:lvl>
    <w:lvl w:ilvl="1" w:tplc="A52C27EC" w:tentative="1">
      <w:start w:val="1"/>
      <w:numFmt w:val="bullet"/>
      <w:lvlText w:val="o"/>
      <w:lvlJc w:val="left"/>
      <w:pPr>
        <w:ind w:left="1650" w:hanging="360"/>
      </w:pPr>
      <w:rPr>
        <w:rFonts w:ascii="Courier New" w:hAnsi="Courier New" w:cs="Courier New" w:hint="default"/>
      </w:rPr>
    </w:lvl>
    <w:lvl w:ilvl="2" w:tplc="EFA4EA10" w:tentative="1">
      <w:start w:val="1"/>
      <w:numFmt w:val="bullet"/>
      <w:lvlText w:val=""/>
      <w:lvlJc w:val="left"/>
      <w:pPr>
        <w:ind w:left="2370" w:hanging="360"/>
      </w:pPr>
      <w:rPr>
        <w:rFonts w:ascii="Wingdings" w:hAnsi="Wingdings" w:hint="default"/>
      </w:rPr>
    </w:lvl>
    <w:lvl w:ilvl="3" w:tplc="03E4AE68" w:tentative="1">
      <w:start w:val="1"/>
      <w:numFmt w:val="bullet"/>
      <w:lvlText w:val=""/>
      <w:lvlJc w:val="left"/>
      <w:pPr>
        <w:ind w:left="3090" w:hanging="360"/>
      </w:pPr>
      <w:rPr>
        <w:rFonts w:ascii="Symbol" w:hAnsi="Symbol" w:hint="default"/>
      </w:rPr>
    </w:lvl>
    <w:lvl w:ilvl="4" w:tplc="72B61CA4" w:tentative="1">
      <w:start w:val="1"/>
      <w:numFmt w:val="bullet"/>
      <w:lvlText w:val="o"/>
      <w:lvlJc w:val="left"/>
      <w:pPr>
        <w:ind w:left="3810" w:hanging="360"/>
      </w:pPr>
      <w:rPr>
        <w:rFonts w:ascii="Courier New" w:hAnsi="Courier New" w:cs="Courier New" w:hint="default"/>
      </w:rPr>
    </w:lvl>
    <w:lvl w:ilvl="5" w:tplc="0B18DEE6" w:tentative="1">
      <w:start w:val="1"/>
      <w:numFmt w:val="bullet"/>
      <w:lvlText w:val=""/>
      <w:lvlJc w:val="left"/>
      <w:pPr>
        <w:ind w:left="4530" w:hanging="360"/>
      </w:pPr>
      <w:rPr>
        <w:rFonts w:ascii="Wingdings" w:hAnsi="Wingdings" w:hint="default"/>
      </w:rPr>
    </w:lvl>
    <w:lvl w:ilvl="6" w:tplc="DBDAEEBC" w:tentative="1">
      <w:start w:val="1"/>
      <w:numFmt w:val="bullet"/>
      <w:lvlText w:val=""/>
      <w:lvlJc w:val="left"/>
      <w:pPr>
        <w:ind w:left="5250" w:hanging="360"/>
      </w:pPr>
      <w:rPr>
        <w:rFonts w:ascii="Symbol" w:hAnsi="Symbol" w:hint="default"/>
      </w:rPr>
    </w:lvl>
    <w:lvl w:ilvl="7" w:tplc="5E124FB0" w:tentative="1">
      <w:start w:val="1"/>
      <w:numFmt w:val="bullet"/>
      <w:lvlText w:val="o"/>
      <w:lvlJc w:val="left"/>
      <w:pPr>
        <w:ind w:left="5970" w:hanging="360"/>
      </w:pPr>
      <w:rPr>
        <w:rFonts w:ascii="Courier New" w:hAnsi="Courier New" w:cs="Courier New" w:hint="default"/>
      </w:rPr>
    </w:lvl>
    <w:lvl w:ilvl="8" w:tplc="789A145C" w:tentative="1">
      <w:start w:val="1"/>
      <w:numFmt w:val="bullet"/>
      <w:lvlText w:val=""/>
      <w:lvlJc w:val="left"/>
      <w:pPr>
        <w:ind w:left="6690" w:hanging="360"/>
      </w:pPr>
      <w:rPr>
        <w:rFonts w:ascii="Wingdings" w:hAnsi="Wingdings" w:hint="default"/>
      </w:rPr>
    </w:lvl>
  </w:abstractNum>
  <w:abstractNum w:abstractNumId="3" w15:restartNumberingAfterBreak="0">
    <w:nsid w:val="031C04A7"/>
    <w:multiLevelType w:val="hybridMultilevel"/>
    <w:tmpl w:val="682AABD4"/>
    <w:lvl w:ilvl="0" w:tplc="F080FBF4">
      <w:start w:val="1"/>
      <w:numFmt w:val="bullet"/>
      <w:lvlText w:val=""/>
      <w:lvlJc w:val="left"/>
      <w:pPr>
        <w:ind w:left="720" w:hanging="360"/>
      </w:pPr>
      <w:rPr>
        <w:rFonts w:ascii="Symbol" w:hAnsi="Symbol" w:hint="default"/>
      </w:rPr>
    </w:lvl>
    <w:lvl w:ilvl="1" w:tplc="587885C4" w:tentative="1">
      <w:start w:val="1"/>
      <w:numFmt w:val="bullet"/>
      <w:lvlText w:val="o"/>
      <w:lvlJc w:val="left"/>
      <w:pPr>
        <w:ind w:left="1440" w:hanging="360"/>
      </w:pPr>
      <w:rPr>
        <w:rFonts w:ascii="Courier New" w:hAnsi="Courier New" w:cs="Courier New" w:hint="default"/>
      </w:rPr>
    </w:lvl>
    <w:lvl w:ilvl="2" w:tplc="1756A698" w:tentative="1">
      <w:start w:val="1"/>
      <w:numFmt w:val="bullet"/>
      <w:lvlText w:val=""/>
      <w:lvlJc w:val="left"/>
      <w:pPr>
        <w:ind w:left="2160" w:hanging="360"/>
      </w:pPr>
      <w:rPr>
        <w:rFonts w:ascii="Wingdings" w:hAnsi="Wingdings" w:hint="default"/>
      </w:rPr>
    </w:lvl>
    <w:lvl w:ilvl="3" w:tplc="85AE0968" w:tentative="1">
      <w:start w:val="1"/>
      <w:numFmt w:val="bullet"/>
      <w:lvlText w:val=""/>
      <w:lvlJc w:val="left"/>
      <w:pPr>
        <w:ind w:left="2880" w:hanging="360"/>
      </w:pPr>
      <w:rPr>
        <w:rFonts w:ascii="Symbol" w:hAnsi="Symbol" w:hint="default"/>
      </w:rPr>
    </w:lvl>
    <w:lvl w:ilvl="4" w:tplc="282EEA90" w:tentative="1">
      <w:start w:val="1"/>
      <w:numFmt w:val="bullet"/>
      <w:lvlText w:val="o"/>
      <w:lvlJc w:val="left"/>
      <w:pPr>
        <w:ind w:left="3600" w:hanging="360"/>
      </w:pPr>
      <w:rPr>
        <w:rFonts w:ascii="Courier New" w:hAnsi="Courier New" w:cs="Courier New" w:hint="default"/>
      </w:rPr>
    </w:lvl>
    <w:lvl w:ilvl="5" w:tplc="28EAE198" w:tentative="1">
      <w:start w:val="1"/>
      <w:numFmt w:val="bullet"/>
      <w:lvlText w:val=""/>
      <w:lvlJc w:val="left"/>
      <w:pPr>
        <w:ind w:left="4320" w:hanging="360"/>
      </w:pPr>
      <w:rPr>
        <w:rFonts w:ascii="Wingdings" w:hAnsi="Wingdings" w:hint="default"/>
      </w:rPr>
    </w:lvl>
    <w:lvl w:ilvl="6" w:tplc="1D163FBA" w:tentative="1">
      <w:start w:val="1"/>
      <w:numFmt w:val="bullet"/>
      <w:lvlText w:val=""/>
      <w:lvlJc w:val="left"/>
      <w:pPr>
        <w:ind w:left="5040" w:hanging="360"/>
      </w:pPr>
      <w:rPr>
        <w:rFonts w:ascii="Symbol" w:hAnsi="Symbol" w:hint="default"/>
      </w:rPr>
    </w:lvl>
    <w:lvl w:ilvl="7" w:tplc="470CE5F4" w:tentative="1">
      <w:start w:val="1"/>
      <w:numFmt w:val="bullet"/>
      <w:lvlText w:val="o"/>
      <w:lvlJc w:val="left"/>
      <w:pPr>
        <w:ind w:left="5760" w:hanging="360"/>
      </w:pPr>
      <w:rPr>
        <w:rFonts w:ascii="Courier New" w:hAnsi="Courier New" w:cs="Courier New" w:hint="default"/>
      </w:rPr>
    </w:lvl>
    <w:lvl w:ilvl="8" w:tplc="449808AC" w:tentative="1">
      <w:start w:val="1"/>
      <w:numFmt w:val="bullet"/>
      <w:lvlText w:val=""/>
      <w:lvlJc w:val="left"/>
      <w:pPr>
        <w:ind w:left="6480" w:hanging="360"/>
      </w:pPr>
      <w:rPr>
        <w:rFonts w:ascii="Wingdings" w:hAnsi="Wingdings" w:hint="default"/>
      </w:rPr>
    </w:lvl>
  </w:abstractNum>
  <w:abstractNum w:abstractNumId="4" w15:restartNumberingAfterBreak="0">
    <w:nsid w:val="084856BE"/>
    <w:multiLevelType w:val="hybridMultilevel"/>
    <w:tmpl w:val="E452C57A"/>
    <w:lvl w:ilvl="0" w:tplc="83E0B7C4">
      <w:numFmt w:val="bullet"/>
      <w:lvlText w:val="-"/>
      <w:lvlJc w:val="left"/>
      <w:pPr>
        <w:ind w:left="720" w:hanging="360"/>
      </w:pPr>
      <w:rPr>
        <w:rFonts w:ascii="Calibri" w:eastAsia="Times New Roman" w:hAnsi="Calibri" w:cs="Calibri" w:hint="default"/>
      </w:rPr>
    </w:lvl>
    <w:lvl w:ilvl="1" w:tplc="77FC9E84" w:tentative="1">
      <w:start w:val="1"/>
      <w:numFmt w:val="bullet"/>
      <w:lvlText w:val="o"/>
      <w:lvlJc w:val="left"/>
      <w:pPr>
        <w:ind w:left="1440" w:hanging="360"/>
      </w:pPr>
      <w:rPr>
        <w:rFonts w:ascii="Courier New" w:hAnsi="Courier New" w:cs="Courier New" w:hint="default"/>
      </w:rPr>
    </w:lvl>
    <w:lvl w:ilvl="2" w:tplc="97A4DD6E" w:tentative="1">
      <w:start w:val="1"/>
      <w:numFmt w:val="bullet"/>
      <w:lvlText w:val=""/>
      <w:lvlJc w:val="left"/>
      <w:pPr>
        <w:ind w:left="2160" w:hanging="360"/>
      </w:pPr>
      <w:rPr>
        <w:rFonts w:ascii="Wingdings" w:hAnsi="Wingdings" w:hint="default"/>
      </w:rPr>
    </w:lvl>
    <w:lvl w:ilvl="3" w:tplc="6B62E7B0" w:tentative="1">
      <w:start w:val="1"/>
      <w:numFmt w:val="bullet"/>
      <w:lvlText w:val=""/>
      <w:lvlJc w:val="left"/>
      <w:pPr>
        <w:ind w:left="2880" w:hanging="360"/>
      </w:pPr>
      <w:rPr>
        <w:rFonts w:ascii="Symbol" w:hAnsi="Symbol" w:hint="default"/>
      </w:rPr>
    </w:lvl>
    <w:lvl w:ilvl="4" w:tplc="0C687258" w:tentative="1">
      <w:start w:val="1"/>
      <w:numFmt w:val="bullet"/>
      <w:lvlText w:val="o"/>
      <w:lvlJc w:val="left"/>
      <w:pPr>
        <w:ind w:left="3600" w:hanging="360"/>
      </w:pPr>
      <w:rPr>
        <w:rFonts w:ascii="Courier New" w:hAnsi="Courier New" w:cs="Courier New" w:hint="default"/>
      </w:rPr>
    </w:lvl>
    <w:lvl w:ilvl="5" w:tplc="1F509276" w:tentative="1">
      <w:start w:val="1"/>
      <w:numFmt w:val="bullet"/>
      <w:lvlText w:val=""/>
      <w:lvlJc w:val="left"/>
      <w:pPr>
        <w:ind w:left="4320" w:hanging="360"/>
      </w:pPr>
      <w:rPr>
        <w:rFonts w:ascii="Wingdings" w:hAnsi="Wingdings" w:hint="default"/>
      </w:rPr>
    </w:lvl>
    <w:lvl w:ilvl="6" w:tplc="2EB40230" w:tentative="1">
      <w:start w:val="1"/>
      <w:numFmt w:val="bullet"/>
      <w:lvlText w:val=""/>
      <w:lvlJc w:val="left"/>
      <w:pPr>
        <w:ind w:left="5040" w:hanging="360"/>
      </w:pPr>
      <w:rPr>
        <w:rFonts w:ascii="Symbol" w:hAnsi="Symbol" w:hint="default"/>
      </w:rPr>
    </w:lvl>
    <w:lvl w:ilvl="7" w:tplc="55224BF2" w:tentative="1">
      <w:start w:val="1"/>
      <w:numFmt w:val="bullet"/>
      <w:lvlText w:val="o"/>
      <w:lvlJc w:val="left"/>
      <w:pPr>
        <w:ind w:left="5760" w:hanging="360"/>
      </w:pPr>
      <w:rPr>
        <w:rFonts w:ascii="Courier New" w:hAnsi="Courier New" w:cs="Courier New" w:hint="default"/>
      </w:rPr>
    </w:lvl>
    <w:lvl w:ilvl="8" w:tplc="E8DE192A" w:tentative="1">
      <w:start w:val="1"/>
      <w:numFmt w:val="bullet"/>
      <w:lvlText w:val=""/>
      <w:lvlJc w:val="left"/>
      <w:pPr>
        <w:ind w:left="6480" w:hanging="360"/>
      </w:pPr>
      <w:rPr>
        <w:rFonts w:ascii="Wingdings" w:hAnsi="Wingdings" w:hint="default"/>
      </w:rPr>
    </w:lvl>
  </w:abstractNum>
  <w:abstractNum w:abstractNumId="5" w15:restartNumberingAfterBreak="0">
    <w:nsid w:val="08E31926"/>
    <w:multiLevelType w:val="hybridMultilevel"/>
    <w:tmpl w:val="024A1EF0"/>
    <w:lvl w:ilvl="0" w:tplc="A2BA66D4">
      <w:start w:val="1"/>
      <w:numFmt w:val="decimal"/>
      <w:lvlText w:val="%1."/>
      <w:lvlJc w:val="left"/>
      <w:pPr>
        <w:ind w:left="720" w:hanging="360"/>
      </w:pPr>
    </w:lvl>
    <w:lvl w:ilvl="1" w:tplc="36DC0B90" w:tentative="1">
      <w:start w:val="1"/>
      <w:numFmt w:val="lowerLetter"/>
      <w:lvlText w:val="%2."/>
      <w:lvlJc w:val="left"/>
      <w:pPr>
        <w:ind w:left="1440" w:hanging="360"/>
      </w:pPr>
    </w:lvl>
    <w:lvl w:ilvl="2" w:tplc="017C5E5A" w:tentative="1">
      <w:start w:val="1"/>
      <w:numFmt w:val="lowerRoman"/>
      <w:lvlText w:val="%3."/>
      <w:lvlJc w:val="right"/>
      <w:pPr>
        <w:ind w:left="2160" w:hanging="180"/>
      </w:pPr>
    </w:lvl>
    <w:lvl w:ilvl="3" w:tplc="1FC40CEC" w:tentative="1">
      <w:start w:val="1"/>
      <w:numFmt w:val="decimal"/>
      <w:lvlText w:val="%4."/>
      <w:lvlJc w:val="left"/>
      <w:pPr>
        <w:ind w:left="2880" w:hanging="360"/>
      </w:pPr>
    </w:lvl>
    <w:lvl w:ilvl="4" w:tplc="05862DBC" w:tentative="1">
      <w:start w:val="1"/>
      <w:numFmt w:val="lowerLetter"/>
      <w:lvlText w:val="%5."/>
      <w:lvlJc w:val="left"/>
      <w:pPr>
        <w:ind w:left="3600" w:hanging="360"/>
      </w:pPr>
    </w:lvl>
    <w:lvl w:ilvl="5" w:tplc="DABABB60" w:tentative="1">
      <w:start w:val="1"/>
      <w:numFmt w:val="lowerRoman"/>
      <w:lvlText w:val="%6."/>
      <w:lvlJc w:val="right"/>
      <w:pPr>
        <w:ind w:left="4320" w:hanging="180"/>
      </w:pPr>
    </w:lvl>
    <w:lvl w:ilvl="6" w:tplc="082E2D18" w:tentative="1">
      <w:start w:val="1"/>
      <w:numFmt w:val="decimal"/>
      <w:lvlText w:val="%7."/>
      <w:lvlJc w:val="left"/>
      <w:pPr>
        <w:ind w:left="5040" w:hanging="360"/>
      </w:pPr>
    </w:lvl>
    <w:lvl w:ilvl="7" w:tplc="5434B710" w:tentative="1">
      <w:start w:val="1"/>
      <w:numFmt w:val="lowerLetter"/>
      <w:lvlText w:val="%8."/>
      <w:lvlJc w:val="left"/>
      <w:pPr>
        <w:ind w:left="5760" w:hanging="360"/>
      </w:pPr>
    </w:lvl>
    <w:lvl w:ilvl="8" w:tplc="7F0451D6" w:tentative="1">
      <w:start w:val="1"/>
      <w:numFmt w:val="lowerRoman"/>
      <w:lvlText w:val="%9."/>
      <w:lvlJc w:val="right"/>
      <w:pPr>
        <w:ind w:left="6480" w:hanging="180"/>
      </w:pPr>
    </w:lvl>
  </w:abstractNum>
  <w:abstractNum w:abstractNumId="6" w15:restartNumberingAfterBreak="0">
    <w:nsid w:val="096B02DC"/>
    <w:multiLevelType w:val="hybridMultilevel"/>
    <w:tmpl w:val="41A010F2"/>
    <w:lvl w:ilvl="0" w:tplc="0980F2C8">
      <w:numFmt w:val="bullet"/>
      <w:lvlText w:val="–"/>
      <w:lvlJc w:val="left"/>
      <w:pPr>
        <w:ind w:left="810" w:hanging="450"/>
      </w:pPr>
      <w:rPr>
        <w:rFonts w:ascii="Calibri" w:eastAsia="Times New Roman" w:hAnsi="Calibri" w:cs="Calibri" w:hint="default"/>
      </w:rPr>
    </w:lvl>
    <w:lvl w:ilvl="1" w:tplc="80A4969A" w:tentative="1">
      <w:start w:val="1"/>
      <w:numFmt w:val="bullet"/>
      <w:lvlText w:val="o"/>
      <w:lvlJc w:val="left"/>
      <w:pPr>
        <w:ind w:left="1440" w:hanging="360"/>
      </w:pPr>
      <w:rPr>
        <w:rFonts w:ascii="Courier New" w:hAnsi="Courier New" w:cs="Courier New" w:hint="default"/>
      </w:rPr>
    </w:lvl>
    <w:lvl w:ilvl="2" w:tplc="40B82F2E" w:tentative="1">
      <w:start w:val="1"/>
      <w:numFmt w:val="bullet"/>
      <w:lvlText w:val=""/>
      <w:lvlJc w:val="left"/>
      <w:pPr>
        <w:ind w:left="2160" w:hanging="360"/>
      </w:pPr>
      <w:rPr>
        <w:rFonts w:ascii="Wingdings" w:hAnsi="Wingdings" w:hint="default"/>
      </w:rPr>
    </w:lvl>
    <w:lvl w:ilvl="3" w:tplc="4CD01BEC" w:tentative="1">
      <w:start w:val="1"/>
      <w:numFmt w:val="bullet"/>
      <w:lvlText w:val=""/>
      <w:lvlJc w:val="left"/>
      <w:pPr>
        <w:ind w:left="2880" w:hanging="360"/>
      </w:pPr>
      <w:rPr>
        <w:rFonts w:ascii="Symbol" w:hAnsi="Symbol" w:hint="default"/>
      </w:rPr>
    </w:lvl>
    <w:lvl w:ilvl="4" w:tplc="7A72C7D8" w:tentative="1">
      <w:start w:val="1"/>
      <w:numFmt w:val="bullet"/>
      <w:lvlText w:val="o"/>
      <w:lvlJc w:val="left"/>
      <w:pPr>
        <w:ind w:left="3600" w:hanging="360"/>
      </w:pPr>
      <w:rPr>
        <w:rFonts w:ascii="Courier New" w:hAnsi="Courier New" w:cs="Courier New" w:hint="default"/>
      </w:rPr>
    </w:lvl>
    <w:lvl w:ilvl="5" w:tplc="589CB116" w:tentative="1">
      <w:start w:val="1"/>
      <w:numFmt w:val="bullet"/>
      <w:lvlText w:val=""/>
      <w:lvlJc w:val="left"/>
      <w:pPr>
        <w:ind w:left="4320" w:hanging="360"/>
      </w:pPr>
      <w:rPr>
        <w:rFonts w:ascii="Wingdings" w:hAnsi="Wingdings" w:hint="default"/>
      </w:rPr>
    </w:lvl>
    <w:lvl w:ilvl="6" w:tplc="4B685734" w:tentative="1">
      <w:start w:val="1"/>
      <w:numFmt w:val="bullet"/>
      <w:lvlText w:val=""/>
      <w:lvlJc w:val="left"/>
      <w:pPr>
        <w:ind w:left="5040" w:hanging="360"/>
      </w:pPr>
      <w:rPr>
        <w:rFonts w:ascii="Symbol" w:hAnsi="Symbol" w:hint="default"/>
      </w:rPr>
    </w:lvl>
    <w:lvl w:ilvl="7" w:tplc="FA9CEDF4" w:tentative="1">
      <w:start w:val="1"/>
      <w:numFmt w:val="bullet"/>
      <w:lvlText w:val="o"/>
      <w:lvlJc w:val="left"/>
      <w:pPr>
        <w:ind w:left="5760" w:hanging="360"/>
      </w:pPr>
      <w:rPr>
        <w:rFonts w:ascii="Courier New" w:hAnsi="Courier New" w:cs="Courier New" w:hint="default"/>
      </w:rPr>
    </w:lvl>
    <w:lvl w:ilvl="8" w:tplc="3CC4992E" w:tentative="1">
      <w:start w:val="1"/>
      <w:numFmt w:val="bullet"/>
      <w:lvlText w:val=""/>
      <w:lvlJc w:val="left"/>
      <w:pPr>
        <w:ind w:left="6480" w:hanging="360"/>
      </w:pPr>
      <w:rPr>
        <w:rFonts w:ascii="Wingdings" w:hAnsi="Wingdings" w:hint="default"/>
      </w:rPr>
    </w:lvl>
  </w:abstractNum>
  <w:abstractNum w:abstractNumId="7" w15:restartNumberingAfterBreak="0">
    <w:nsid w:val="118436F6"/>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8C4F39"/>
    <w:multiLevelType w:val="hybridMultilevel"/>
    <w:tmpl w:val="EA94BB8C"/>
    <w:lvl w:ilvl="0" w:tplc="E1BC7064">
      <w:start w:val="1"/>
      <w:numFmt w:val="decimal"/>
      <w:lvlText w:val="%1."/>
      <w:lvlJc w:val="left"/>
      <w:pPr>
        <w:ind w:left="720" w:hanging="360"/>
      </w:pPr>
    </w:lvl>
    <w:lvl w:ilvl="1" w:tplc="4D1EC686">
      <w:start w:val="1"/>
      <w:numFmt w:val="lowerLetter"/>
      <w:lvlText w:val="%2."/>
      <w:lvlJc w:val="left"/>
      <w:pPr>
        <w:ind w:left="1440" w:hanging="360"/>
      </w:pPr>
    </w:lvl>
    <w:lvl w:ilvl="2" w:tplc="7B748794" w:tentative="1">
      <w:start w:val="1"/>
      <w:numFmt w:val="lowerRoman"/>
      <w:lvlText w:val="%3."/>
      <w:lvlJc w:val="right"/>
      <w:pPr>
        <w:ind w:left="2160" w:hanging="180"/>
      </w:pPr>
    </w:lvl>
    <w:lvl w:ilvl="3" w:tplc="D068B9A4" w:tentative="1">
      <w:start w:val="1"/>
      <w:numFmt w:val="decimal"/>
      <w:lvlText w:val="%4."/>
      <w:lvlJc w:val="left"/>
      <w:pPr>
        <w:ind w:left="2880" w:hanging="360"/>
      </w:pPr>
    </w:lvl>
    <w:lvl w:ilvl="4" w:tplc="47BA0144" w:tentative="1">
      <w:start w:val="1"/>
      <w:numFmt w:val="lowerLetter"/>
      <w:lvlText w:val="%5."/>
      <w:lvlJc w:val="left"/>
      <w:pPr>
        <w:ind w:left="3600" w:hanging="360"/>
      </w:pPr>
    </w:lvl>
    <w:lvl w:ilvl="5" w:tplc="C96E2AD0" w:tentative="1">
      <w:start w:val="1"/>
      <w:numFmt w:val="lowerRoman"/>
      <w:lvlText w:val="%6."/>
      <w:lvlJc w:val="right"/>
      <w:pPr>
        <w:ind w:left="4320" w:hanging="180"/>
      </w:pPr>
    </w:lvl>
    <w:lvl w:ilvl="6" w:tplc="BA1681EA" w:tentative="1">
      <w:start w:val="1"/>
      <w:numFmt w:val="decimal"/>
      <w:lvlText w:val="%7."/>
      <w:lvlJc w:val="left"/>
      <w:pPr>
        <w:ind w:left="5040" w:hanging="360"/>
      </w:pPr>
    </w:lvl>
    <w:lvl w:ilvl="7" w:tplc="7D28EDAE" w:tentative="1">
      <w:start w:val="1"/>
      <w:numFmt w:val="lowerLetter"/>
      <w:lvlText w:val="%8."/>
      <w:lvlJc w:val="left"/>
      <w:pPr>
        <w:ind w:left="5760" w:hanging="360"/>
      </w:pPr>
    </w:lvl>
    <w:lvl w:ilvl="8" w:tplc="C576DC54" w:tentative="1">
      <w:start w:val="1"/>
      <w:numFmt w:val="lowerRoman"/>
      <w:lvlText w:val="%9."/>
      <w:lvlJc w:val="right"/>
      <w:pPr>
        <w:ind w:left="6480" w:hanging="180"/>
      </w:pPr>
    </w:lvl>
  </w:abstractNum>
  <w:abstractNum w:abstractNumId="9" w15:restartNumberingAfterBreak="0">
    <w:nsid w:val="172F21CE"/>
    <w:multiLevelType w:val="hybridMultilevel"/>
    <w:tmpl w:val="3D567D82"/>
    <w:lvl w:ilvl="0" w:tplc="0E3E9EC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D12240"/>
    <w:multiLevelType w:val="hybridMultilevel"/>
    <w:tmpl w:val="6558575E"/>
    <w:lvl w:ilvl="0" w:tplc="8AE4EE94">
      <w:start w:val="1"/>
      <w:numFmt w:val="bullet"/>
      <w:lvlText w:val=""/>
      <w:lvlJc w:val="left"/>
      <w:pPr>
        <w:ind w:left="720" w:hanging="360"/>
      </w:pPr>
      <w:rPr>
        <w:rFonts w:ascii="Symbol" w:hAnsi="Symbol" w:hint="default"/>
      </w:rPr>
    </w:lvl>
    <w:lvl w:ilvl="1" w:tplc="523E7DAC" w:tentative="1">
      <w:start w:val="1"/>
      <w:numFmt w:val="bullet"/>
      <w:lvlText w:val="o"/>
      <w:lvlJc w:val="left"/>
      <w:pPr>
        <w:ind w:left="1440" w:hanging="360"/>
      </w:pPr>
      <w:rPr>
        <w:rFonts w:ascii="Courier New" w:hAnsi="Courier New" w:cs="Courier New" w:hint="default"/>
      </w:rPr>
    </w:lvl>
    <w:lvl w:ilvl="2" w:tplc="C1ECF484" w:tentative="1">
      <w:start w:val="1"/>
      <w:numFmt w:val="bullet"/>
      <w:lvlText w:val=""/>
      <w:lvlJc w:val="left"/>
      <w:pPr>
        <w:ind w:left="2160" w:hanging="360"/>
      </w:pPr>
      <w:rPr>
        <w:rFonts w:ascii="Wingdings" w:hAnsi="Wingdings" w:hint="default"/>
      </w:rPr>
    </w:lvl>
    <w:lvl w:ilvl="3" w:tplc="FC525B46" w:tentative="1">
      <w:start w:val="1"/>
      <w:numFmt w:val="bullet"/>
      <w:lvlText w:val=""/>
      <w:lvlJc w:val="left"/>
      <w:pPr>
        <w:ind w:left="2880" w:hanging="360"/>
      </w:pPr>
      <w:rPr>
        <w:rFonts w:ascii="Symbol" w:hAnsi="Symbol" w:hint="default"/>
      </w:rPr>
    </w:lvl>
    <w:lvl w:ilvl="4" w:tplc="1340D78C" w:tentative="1">
      <w:start w:val="1"/>
      <w:numFmt w:val="bullet"/>
      <w:lvlText w:val="o"/>
      <w:lvlJc w:val="left"/>
      <w:pPr>
        <w:ind w:left="3600" w:hanging="360"/>
      </w:pPr>
      <w:rPr>
        <w:rFonts w:ascii="Courier New" w:hAnsi="Courier New" w:cs="Courier New" w:hint="default"/>
      </w:rPr>
    </w:lvl>
    <w:lvl w:ilvl="5" w:tplc="D8EA2EF8" w:tentative="1">
      <w:start w:val="1"/>
      <w:numFmt w:val="bullet"/>
      <w:lvlText w:val=""/>
      <w:lvlJc w:val="left"/>
      <w:pPr>
        <w:ind w:left="4320" w:hanging="360"/>
      </w:pPr>
      <w:rPr>
        <w:rFonts w:ascii="Wingdings" w:hAnsi="Wingdings" w:hint="default"/>
      </w:rPr>
    </w:lvl>
    <w:lvl w:ilvl="6" w:tplc="37E6BFFA" w:tentative="1">
      <w:start w:val="1"/>
      <w:numFmt w:val="bullet"/>
      <w:lvlText w:val=""/>
      <w:lvlJc w:val="left"/>
      <w:pPr>
        <w:ind w:left="5040" w:hanging="360"/>
      </w:pPr>
      <w:rPr>
        <w:rFonts w:ascii="Symbol" w:hAnsi="Symbol" w:hint="default"/>
      </w:rPr>
    </w:lvl>
    <w:lvl w:ilvl="7" w:tplc="548A82F2" w:tentative="1">
      <w:start w:val="1"/>
      <w:numFmt w:val="bullet"/>
      <w:lvlText w:val="o"/>
      <w:lvlJc w:val="left"/>
      <w:pPr>
        <w:ind w:left="5760" w:hanging="360"/>
      </w:pPr>
      <w:rPr>
        <w:rFonts w:ascii="Courier New" w:hAnsi="Courier New" w:cs="Courier New" w:hint="default"/>
      </w:rPr>
    </w:lvl>
    <w:lvl w:ilvl="8" w:tplc="080637AE" w:tentative="1">
      <w:start w:val="1"/>
      <w:numFmt w:val="bullet"/>
      <w:lvlText w:val=""/>
      <w:lvlJc w:val="left"/>
      <w:pPr>
        <w:ind w:left="6480" w:hanging="360"/>
      </w:pPr>
      <w:rPr>
        <w:rFonts w:ascii="Wingdings" w:hAnsi="Wingdings" w:hint="default"/>
      </w:rPr>
    </w:lvl>
  </w:abstractNum>
  <w:abstractNum w:abstractNumId="11" w15:restartNumberingAfterBreak="0">
    <w:nsid w:val="1B4D226F"/>
    <w:multiLevelType w:val="hybridMultilevel"/>
    <w:tmpl w:val="8BEA19DC"/>
    <w:lvl w:ilvl="0" w:tplc="64360464">
      <w:start w:val="1"/>
      <w:numFmt w:val="bullet"/>
      <w:lvlText w:val=""/>
      <w:lvlJc w:val="left"/>
      <w:pPr>
        <w:ind w:left="720" w:hanging="360"/>
      </w:pPr>
      <w:rPr>
        <w:rFonts w:ascii="Symbol" w:hAnsi="Symbol" w:hint="default"/>
      </w:rPr>
    </w:lvl>
    <w:lvl w:ilvl="1" w:tplc="DE80766E" w:tentative="1">
      <w:start w:val="1"/>
      <w:numFmt w:val="bullet"/>
      <w:lvlText w:val="o"/>
      <w:lvlJc w:val="left"/>
      <w:pPr>
        <w:ind w:left="1440" w:hanging="360"/>
      </w:pPr>
      <w:rPr>
        <w:rFonts w:ascii="Courier New" w:hAnsi="Courier New" w:cs="Courier New" w:hint="default"/>
      </w:rPr>
    </w:lvl>
    <w:lvl w:ilvl="2" w:tplc="ED8E0CA2" w:tentative="1">
      <w:start w:val="1"/>
      <w:numFmt w:val="bullet"/>
      <w:lvlText w:val=""/>
      <w:lvlJc w:val="left"/>
      <w:pPr>
        <w:ind w:left="2160" w:hanging="360"/>
      </w:pPr>
      <w:rPr>
        <w:rFonts w:ascii="Wingdings" w:hAnsi="Wingdings" w:hint="default"/>
      </w:rPr>
    </w:lvl>
    <w:lvl w:ilvl="3" w:tplc="10781F70" w:tentative="1">
      <w:start w:val="1"/>
      <w:numFmt w:val="bullet"/>
      <w:lvlText w:val=""/>
      <w:lvlJc w:val="left"/>
      <w:pPr>
        <w:ind w:left="2880" w:hanging="360"/>
      </w:pPr>
      <w:rPr>
        <w:rFonts w:ascii="Symbol" w:hAnsi="Symbol" w:hint="default"/>
      </w:rPr>
    </w:lvl>
    <w:lvl w:ilvl="4" w:tplc="69C2B856" w:tentative="1">
      <w:start w:val="1"/>
      <w:numFmt w:val="bullet"/>
      <w:lvlText w:val="o"/>
      <w:lvlJc w:val="left"/>
      <w:pPr>
        <w:ind w:left="3600" w:hanging="360"/>
      </w:pPr>
      <w:rPr>
        <w:rFonts w:ascii="Courier New" w:hAnsi="Courier New" w:cs="Courier New" w:hint="default"/>
      </w:rPr>
    </w:lvl>
    <w:lvl w:ilvl="5" w:tplc="3D38FB94" w:tentative="1">
      <w:start w:val="1"/>
      <w:numFmt w:val="bullet"/>
      <w:lvlText w:val=""/>
      <w:lvlJc w:val="left"/>
      <w:pPr>
        <w:ind w:left="4320" w:hanging="360"/>
      </w:pPr>
      <w:rPr>
        <w:rFonts w:ascii="Wingdings" w:hAnsi="Wingdings" w:hint="default"/>
      </w:rPr>
    </w:lvl>
    <w:lvl w:ilvl="6" w:tplc="04AEDC16" w:tentative="1">
      <w:start w:val="1"/>
      <w:numFmt w:val="bullet"/>
      <w:lvlText w:val=""/>
      <w:lvlJc w:val="left"/>
      <w:pPr>
        <w:ind w:left="5040" w:hanging="360"/>
      </w:pPr>
      <w:rPr>
        <w:rFonts w:ascii="Symbol" w:hAnsi="Symbol" w:hint="default"/>
      </w:rPr>
    </w:lvl>
    <w:lvl w:ilvl="7" w:tplc="D7440C00" w:tentative="1">
      <w:start w:val="1"/>
      <w:numFmt w:val="bullet"/>
      <w:lvlText w:val="o"/>
      <w:lvlJc w:val="left"/>
      <w:pPr>
        <w:ind w:left="5760" w:hanging="360"/>
      </w:pPr>
      <w:rPr>
        <w:rFonts w:ascii="Courier New" w:hAnsi="Courier New" w:cs="Courier New" w:hint="default"/>
      </w:rPr>
    </w:lvl>
    <w:lvl w:ilvl="8" w:tplc="9B545706" w:tentative="1">
      <w:start w:val="1"/>
      <w:numFmt w:val="bullet"/>
      <w:lvlText w:val=""/>
      <w:lvlJc w:val="left"/>
      <w:pPr>
        <w:ind w:left="6480" w:hanging="360"/>
      </w:pPr>
      <w:rPr>
        <w:rFonts w:ascii="Wingdings" w:hAnsi="Wingdings" w:hint="default"/>
      </w:rPr>
    </w:lvl>
  </w:abstractNum>
  <w:abstractNum w:abstractNumId="12" w15:restartNumberingAfterBreak="0">
    <w:nsid w:val="1C023BD3"/>
    <w:multiLevelType w:val="multilevel"/>
    <w:tmpl w:val="ADF65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D2542BE"/>
    <w:multiLevelType w:val="hybridMultilevel"/>
    <w:tmpl w:val="7CAEC5BE"/>
    <w:lvl w:ilvl="0" w:tplc="122C7774">
      <w:start w:val="3"/>
      <w:numFmt w:val="bullet"/>
      <w:lvlText w:val="-"/>
      <w:lvlJc w:val="left"/>
      <w:pPr>
        <w:ind w:left="1290" w:hanging="360"/>
      </w:pPr>
      <w:rPr>
        <w:rFonts w:ascii="Arial" w:eastAsiaTheme="minorHAnsi" w:hAnsi="Arial" w:cs="Arial" w:hint="default"/>
        <w:b/>
      </w:rPr>
    </w:lvl>
    <w:lvl w:ilvl="1" w:tplc="31F26C50" w:tentative="1">
      <w:start w:val="1"/>
      <w:numFmt w:val="bullet"/>
      <w:lvlText w:val="o"/>
      <w:lvlJc w:val="left"/>
      <w:pPr>
        <w:ind w:left="1800" w:hanging="360"/>
      </w:pPr>
      <w:rPr>
        <w:rFonts w:ascii="Courier New" w:hAnsi="Courier New" w:cs="Courier New" w:hint="default"/>
      </w:rPr>
    </w:lvl>
    <w:lvl w:ilvl="2" w:tplc="CFB6088A" w:tentative="1">
      <w:start w:val="1"/>
      <w:numFmt w:val="bullet"/>
      <w:lvlText w:val=""/>
      <w:lvlJc w:val="left"/>
      <w:pPr>
        <w:ind w:left="2520" w:hanging="360"/>
      </w:pPr>
      <w:rPr>
        <w:rFonts w:ascii="Wingdings" w:hAnsi="Wingdings" w:hint="default"/>
      </w:rPr>
    </w:lvl>
    <w:lvl w:ilvl="3" w:tplc="F2D809CC" w:tentative="1">
      <w:start w:val="1"/>
      <w:numFmt w:val="bullet"/>
      <w:lvlText w:val=""/>
      <w:lvlJc w:val="left"/>
      <w:pPr>
        <w:ind w:left="3240" w:hanging="360"/>
      </w:pPr>
      <w:rPr>
        <w:rFonts w:ascii="Symbol" w:hAnsi="Symbol" w:hint="default"/>
      </w:rPr>
    </w:lvl>
    <w:lvl w:ilvl="4" w:tplc="15CEE2A0" w:tentative="1">
      <w:start w:val="1"/>
      <w:numFmt w:val="bullet"/>
      <w:lvlText w:val="o"/>
      <w:lvlJc w:val="left"/>
      <w:pPr>
        <w:ind w:left="3960" w:hanging="360"/>
      </w:pPr>
      <w:rPr>
        <w:rFonts w:ascii="Courier New" w:hAnsi="Courier New" w:cs="Courier New" w:hint="default"/>
      </w:rPr>
    </w:lvl>
    <w:lvl w:ilvl="5" w:tplc="97EA5F40" w:tentative="1">
      <w:start w:val="1"/>
      <w:numFmt w:val="bullet"/>
      <w:lvlText w:val=""/>
      <w:lvlJc w:val="left"/>
      <w:pPr>
        <w:ind w:left="4680" w:hanging="360"/>
      </w:pPr>
      <w:rPr>
        <w:rFonts w:ascii="Wingdings" w:hAnsi="Wingdings" w:hint="default"/>
      </w:rPr>
    </w:lvl>
    <w:lvl w:ilvl="6" w:tplc="854E86A0" w:tentative="1">
      <w:start w:val="1"/>
      <w:numFmt w:val="bullet"/>
      <w:lvlText w:val=""/>
      <w:lvlJc w:val="left"/>
      <w:pPr>
        <w:ind w:left="5400" w:hanging="360"/>
      </w:pPr>
      <w:rPr>
        <w:rFonts w:ascii="Symbol" w:hAnsi="Symbol" w:hint="default"/>
      </w:rPr>
    </w:lvl>
    <w:lvl w:ilvl="7" w:tplc="240E7E4E" w:tentative="1">
      <w:start w:val="1"/>
      <w:numFmt w:val="bullet"/>
      <w:lvlText w:val="o"/>
      <w:lvlJc w:val="left"/>
      <w:pPr>
        <w:ind w:left="6120" w:hanging="360"/>
      </w:pPr>
      <w:rPr>
        <w:rFonts w:ascii="Courier New" w:hAnsi="Courier New" w:cs="Courier New" w:hint="default"/>
      </w:rPr>
    </w:lvl>
    <w:lvl w:ilvl="8" w:tplc="E0BAD614" w:tentative="1">
      <w:start w:val="1"/>
      <w:numFmt w:val="bullet"/>
      <w:lvlText w:val=""/>
      <w:lvlJc w:val="left"/>
      <w:pPr>
        <w:ind w:left="6840" w:hanging="360"/>
      </w:pPr>
      <w:rPr>
        <w:rFonts w:ascii="Wingdings" w:hAnsi="Wingdings" w:hint="default"/>
      </w:rPr>
    </w:lvl>
  </w:abstractNum>
  <w:abstractNum w:abstractNumId="14"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48624E"/>
    <w:multiLevelType w:val="hybridMultilevel"/>
    <w:tmpl w:val="5E926CCA"/>
    <w:lvl w:ilvl="0" w:tplc="FE907822">
      <w:numFmt w:val="bullet"/>
      <w:lvlText w:val="-"/>
      <w:lvlJc w:val="left"/>
      <w:pPr>
        <w:ind w:left="720" w:hanging="360"/>
      </w:pPr>
      <w:rPr>
        <w:rFonts w:ascii="Calibri" w:eastAsia="Times New Roman" w:hAnsi="Calibri" w:cs="Calibri" w:hint="default"/>
      </w:rPr>
    </w:lvl>
    <w:lvl w:ilvl="1" w:tplc="36E68464">
      <w:numFmt w:val="bullet"/>
      <w:lvlText w:val="•"/>
      <w:lvlJc w:val="left"/>
      <w:pPr>
        <w:ind w:left="1990" w:hanging="910"/>
      </w:pPr>
      <w:rPr>
        <w:rFonts w:ascii="Calibri" w:eastAsia="Times New Roman" w:hAnsi="Calibri" w:cs="Calibri" w:hint="default"/>
      </w:rPr>
    </w:lvl>
    <w:lvl w:ilvl="2" w:tplc="9A7ACC6C" w:tentative="1">
      <w:start w:val="1"/>
      <w:numFmt w:val="bullet"/>
      <w:lvlText w:val=""/>
      <w:lvlJc w:val="left"/>
      <w:pPr>
        <w:ind w:left="2160" w:hanging="360"/>
      </w:pPr>
      <w:rPr>
        <w:rFonts w:ascii="Wingdings" w:hAnsi="Wingdings" w:hint="default"/>
      </w:rPr>
    </w:lvl>
    <w:lvl w:ilvl="3" w:tplc="D66463C6" w:tentative="1">
      <w:start w:val="1"/>
      <w:numFmt w:val="bullet"/>
      <w:lvlText w:val=""/>
      <w:lvlJc w:val="left"/>
      <w:pPr>
        <w:ind w:left="2880" w:hanging="360"/>
      </w:pPr>
      <w:rPr>
        <w:rFonts w:ascii="Symbol" w:hAnsi="Symbol" w:hint="default"/>
      </w:rPr>
    </w:lvl>
    <w:lvl w:ilvl="4" w:tplc="41246272" w:tentative="1">
      <w:start w:val="1"/>
      <w:numFmt w:val="bullet"/>
      <w:lvlText w:val="o"/>
      <w:lvlJc w:val="left"/>
      <w:pPr>
        <w:ind w:left="3600" w:hanging="360"/>
      </w:pPr>
      <w:rPr>
        <w:rFonts w:ascii="Courier New" w:hAnsi="Courier New" w:cs="Courier New" w:hint="default"/>
      </w:rPr>
    </w:lvl>
    <w:lvl w:ilvl="5" w:tplc="35F2F7E8" w:tentative="1">
      <w:start w:val="1"/>
      <w:numFmt w:val="bullet"/>
      <w:lvlText w:val=""/>
      <w:lvlJc w:val="left"/>
      <w:pPr>
        <w:ind w:left="4320" w:hanging="360"/>
      </w:pPr>
      <w:rPr>
        <w:rFonts w:ascii="Wingdings" w:hAnsi="Wingdings" w:hint="default"/>
      </w:rPr>
    </w:lvl>
    <w:lvl w:ilvl="6" w:tplc="44F0FC36" w:tentative="1">
      <w:start w:val="1"/>
      <w:numFmt w:val="bullet"/>
      <w:lvlText w:val=""/>
      <w:lvlJc w:val="left"/>
      <w:pPr>
        <w:ind w:left="5040" w:hanging="360"/>
      </w:pPr>
      <w:rPr>
        <w:rFonts w:ascii="Symbol" w:hAnsi="Symbol" w:hint="default"/>
      </w:rPr>
    </w:lvl>
    <w:lvl w:ilvl="7" w:tplc="40CAE2F0" w:tentative="1">
      <w:start w:val="1"/>
      <w:numFmt w:val="bullet"/>
      <w:lvlText w:val="o"/>
      <w:lvlJc w:val="left"/>
      <w:pPr>
        <w:ind w:left="5760" w:hanging="360"/>
      </w:pPr>
      <w:rPr>
        <w:rFonts w:ascii="Courier New" w:hAnsi="Courier New" w:cs="Courier New" w:hint="default"/>
      </w:rPr>
    </w:lvl>
    <w:lvl w:ilvl="8" w:tplc="AA9A86F8" w:tentative="1">
      <w:start w:val="1"/>
      <w:numFmt w:val="bullet"/>
      <w:lvlText w:val=""/>
      <w:lvlJc w:val="left"/>
      <w:pPr>
        <w:ind w:left="6480" w:hanging="360"/>
      </w:pPr>
      <w:rPr>
        <w:rFonts w:ascii="Wingdings" w:hAnsi="Wingdings" w:hint="default"/>
      </w:rPr>
    </w:lvl>
  </w:abstractNum>
  <w:abstractNum w:abstractNumId="16" w15:restartNumberingAfterBreak="0">
    <w:nsid w:val="23E7081D"/>
    <w:multiLevelType w:val="hybridMultilevel"/>
    <w:tmpl w:val="7C60FE46"/>
    <w:lvl w:ilvl="0" w:tplc="DC880D6C">
      <w:start w:val="1"/>
      <w:numFmt w:val="bullet"/>
      <w:lvlText w:val=""/>
      <w:lvlJc w:val="left"/>
      <w:pPr>
        <w:ind w:left="720" w:hanging="360"/>
      </w:pPr>
      <w:rPr>
        <w:rFonts w:ascii="Symbol" w:hAnsi="Symbol" w:hint="default"/>
      </w:rPr>
    </w:lvl>
    <w:lvl w:ilvl="1" w:tplc="5552A476">
      <w:numFmt w:val="bullet"/>
      <w:lvlText w:val="•"/>
      <w:lvlJc w:val="left"/>
      <w:pPr>
        <w:ind w:left="1440" w:hanging="360"/>
      </w:pPr>
      <w:rPr>
        <w:rFonts w:ascii="Times New Roman" w:eastAsia="Times New Roman" w:hAnsi="Times New Roman" w:cs="Times New Roman" w:hint="default"/>
      </w:rPr>
    </w:lvl>
    <w:lvl w:ilvl="2" w:tplc="EEEEC5DA" w:tentative="1">
      <w:start w:val="1"/>
      <w:numFmt w:val="bullet"/>
      <w:lvlText w:val=""/>
      <w:lvlJc w:val="left"/>
      <w:pPr>
        <w:ind w:left="2160" w:hanging="360"/>
      </w:pPr>
      <w:rPr>
        <w:rFonts w:ascii="Wingdings" w:hAnsi="Wingdings" w:hint="default"/>
      </w:rPr>
    </w:lvl>
    <w:lvl w:ilvl="3" w:tplc="C34E25F0" w:tentative="1">
      <w:start w:val="1"/>
      <w:numFmt w:val="bullet"/>
      <w:lvlText w:val=""/>
      <w:lvlJc w:val="left"/>
      <w:pPr>
        <w:ind w:left="2880" w:hanging="360"/>
      </w:pPr>
      <w:rPr>
        <w:rFonts w:ascii="Symbol" w:hAnsi="Symbol" w:hint="default"/>
      </w:rPr>
    </w:lvl>
    <w:lvl w:ilvl="4" w:tplc="E49A7D62" w:tentative="1">
      <w:start w:val="1"/>
      <w:numFmt w:val="bullet"/>
      <w:lvlText w:val="o"/>
      <w:lvlJc w:val="left"/>
      <w:pPr>
        <w:ind w:left="3600" w:hanging="360"/>
      </w:pPr>
      <w:rPr>
        <w:rFonts w:ascii="Courier New" w:hAnsi="Courier New" w:cs="Courier New" w:hint="default"/>
      </w:rPr>
    </w:lvl>
    <w:lvl w:ilvl="5" w:tplc="89086F96" w:tentative="1">
      <w:start w:val="1"/>
      <w:numFmt w:val="bullet"/>
      <w:lvlText w:val=""/>
      <w:lvlJc w:val="left"/>
      <w:pPr>
        <w:ind w:left="4320" w:hanging="360"/>
      </w:pPr>
      <w:rPr>
        <w:rFonts w:ascii="Wingdings" w:hAnsi="Wingdings" w:hint="default"/>
      </w:rPr>
    </w:lvl>
    <w:lvl w:ilvl="6" w:tplc="454E315A" w:tentative="1">
      <w:start w:val="1"/>
      <w:numFmt w:val="bullet"/>
      <w:lvlText w:val=""/>
      <w:lvlJc w:val="left"/>
      <w:pPr>
        <w:ind w:left="5040" w:hanging="360"/>
      </w:pPr>
      <w:rPr>
        <w:rFonts w:ascii="Symbol" w:hAnsi="Symbol" w:hint="default"/>
      </w:rPr>
    </w:lvl>
    <w:lvl w:ilvl="7" w:tplc="B686B1EC" w:tentative="1">
      <w:start w:val="1"/>
      <w:numFmt w:val="bullet"/>
      <w:lvlText w:val="o"/>
      <w:lvlJc w:val="left"/>
      <w:pPr>
        <w:ind w:left="5760" w:hanging="360"/>
      </w:pPr>
      <w:rPr>
        <w:rFonts w:ascii="Courier New" w:hAnsi="Courier New" w:cs="Courier New" w:hint="default"/>
      </w:rPr>
    </w:lvl>
    <w:lvl w:ilvl="8" w:tplc="239A24EE" w:tentative="1">
      <w:start w:val="1"/>
      <w:numFmt w:val="bullet"/>
      <w:lvlText w:val=""/>
      <w:lvlJc w:val="left"/>
      <w:pPr>
        <w:ind w:left="6480" w:hanging="360"/>
      </w:pPr>
      <w:rPr>
        <w:rFonts w:ascii="Wingdings" w:hAnsi="Wingdings" w:hint="default"/>
      </w:rPr>
    </w:lvl>
  </w:abstractNum>
  <w:abstractNum w:abstractNumId="17" w15:restartNumberingAfterBreak="0">
    <w:nsid w:val="260A170F"/>
    <w:multiLevelType w:val="multilevel"/>
    <w:tmpl w:val="C8D8B332"/>
    <w:lvl w:ilvl="0">
      <w:start w:val="1"/>
      <w:numFmt w:val="decimal"/>
      <w:lvlText w:val="%1."/>
      <w:lvlJc w:val="left"/>
      <w:pPr>
        <w:ind w:left="1069"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18" w15:restartNumberingAfterBreak="0">
    <w:nsid w:val="267456E5"/>
    <w:multiLevelType w:val="hybridMultilevel"/>
    <w:tmpl w:val="A666284E"/>
    <w:lvl w:ilvl="0" w:tplc="B3EABFB8">
      <w:start w:val="1"/>
      <w:numFmt w:val="bullet"/>
      <w:lvlText w:val=""/>
      <w:lvlJc w:val="left"/>
      <w:pPr>
        <w:ind w:left="720" w:hanging="360"/>
      </w:pPr>
      <w:rPr>
        <w:rFonts w:ascii="Symbol" w:hAnsi="Symbol" w:hint="default"/>
      </w:rPr>
    </w:lvl>
    <w:lvl w:ilvl="1" w:tplc="9EE89836" w:tentative="1">
      <w:start w:val="1"/>
      <w:numFmt w:val="bullet"/>
      <w:lvlText w:val="o"/>
      <w:lvlJc w:val="left"/>
      <w:pPr>
        <w:ind w:left="1440" w:hanging="360"/>
      </w:pPr>
      <w:rPr>
        <w:rFonts w:ascii="Courier New" w:hAnsi="Courier New" w:cs="Courier New" w:hint="default"/>
      </w:rPr>
    </w:lvl>
    <w:lvl w:ilvl="2" w:tplc="FF5E7878" w:tentative="1">
      <w:start w:val="1"/>
      <w:numFmt w:val="bullet"/>
      <w:lvlText w:val=""/>
      <w:lvlJc w:val="left"/>
      <w:pPr>
        <w:ind w:left="2160" w:hanging="360"/>
      </w:pPr>
      <w:rPr>
        <w:rFonts w:ascii="Wingdings" w:hAnsi="Wingdings" w:hint="default"/>
      </w:rPr>
    </w:lvl>
    <w:lvl w:ilvl="3" w:tplc="1A78F372" w:tentative="1">
      <w:start w:val="1"/>
      <w:numFmt w:val="bullet"/>
      <w:lvlText w:val=""/>
      <w:lvlJc w:val="left"/>
      <w:pPr>
        <w:ind w:left="2880" w:hanging="360"/>
      </w:pPr>
      <w:rPr>
        <w:rFonts w:ascii="Symbol" w:hAnsi="Symbol" w:hint="default"/>
      </w:rPr>
    </w:lvl>
    <w:lvl w:ilvl="4" w:tplc="F2A67C4E" w:tentative="1">
      <w:start w:val="1"/>
      <w:numFmt w:val="bullet"/>
      <w:lvlText w:val="o"/>
      <w:lvlJc w:val="left"/>
      <w:pPr>
        <w:ind w:left="3600" w:hanging="360"/>
      </w:pPr>
      <w:rPr>
        <w:rFonts w:ascii="Courier New" w:hAnsi="Courier New" w:cs="Courier New" w:hint="default"/>
      </w:rPr>
    </w:lvl>
    <w:lvl w:ilvl="5" w:tplc="286ACDCE" w:tentative="1">
      <w:start w:val="1"/>
      <w:numFmt w:val="bullet"/>
      <w:lvlText w:val=""/>
      <w:lvlJc w:val="left"/>
      <w:pPr>
        <w:ind w:left="4320" w:hanging="360"/>
      </w:pPr>
      <w:rPr>
        <w:rFonts w:ascii="Wingdings" w:hAnsi="Wingdings" w:hint="default"/>
      </w:rPr>
    </w:lvl>
    <w:lvl w:ilvl="6" w:tplc="D6643B3A" w:tentative="1">
      <w:start w:val="1"/>
      <w:numFmt w:val="bullet"/>
      <w:lvlText w:val=""/>
      <w:lvlJc w:val="left"/>
      <w:pPr>
        <w:ind w:left="5040" w:hanging="360"/>
      </w:pPr>
      <w:rPr>
        <w:rFonts w:ascii="Symbol" w:hAnsi="Symbol" w:hint="default"/>
      </w:rPr>
    </w:lvl>
    <w:lvl w:ilvl="7" w:tplc="A6B26A22" w:tentative="1">
      <w:start w:val="1"/>
      <w:numFmt w:val="bullet"/>
      <w:lvlText w:val="o"/>
      <w:lvlJc w:val="left"/>
      <w:pPr>
        <w:ind w:left="5760" w:hanging="360"/>
      </w:pPr>
      <w:rPr>
        <w:rFonts w:ascii="Courier New" w:hAnsi="Courier New" w:cs="Courier New" w:hint="default"/>
      </w:rPr>
    </w:lvl>
    <w:lvl w:ilvl="8" w:tplc="1C4AC966" w:tentative="1">
      <w:start w:val="1"/>
      <w:numFmt w:val="bullet"/>
      <w:lvlText w:val=""/>
      <w:lvlJc w:val="left"/>
      <w:pPr>
        <w:ind w:left="6480" w:hanging="360"/>
      </w:pPr>
      <w:rPr>
        <w:rFonts w:ascii="Wingdings" w:hAnsi="Wingdings" w:hint="default"/>
      </w:rPr>
    </w:lvl>
  </w:abstractNum>
  <w:abstractNum w:abstractNumId="19" w15:restartNumberingAfterBreak="0">
    <w:nsid w:val="294F7D0B"/>
    <w:multiLevelType w:val="hybridMultilevel"/>
    <w:tmpl w:val="E348CA76"/>
    <w:lvl w:ilvl="0" w:tplc="9D703C1A">
      <w:start w:val="1"/>
      <w:numFmt w:val="bullet"/>
      <w:lvlText w:val=""/>
      <w:lvlJc w:val="left"/>
      <w:pPr>
        <w:ind w:left="360" w:hanging="360"/>
      </w:pPr>
      <w:rPr>
        <w:rFonts w:ascii="Symbol" w:hAnsi="Symbol" w:hint="default"/>
      </w:rPr>
    </w:lvl>
    <w:lvl w:ilvl="1" w:tplc="09660DEE">
      <w:start w:val="1"/>
      <w:numFmt w:val="bullet"/>
      <w:lvlText w:val="o"/>
      <w:lvlJc w:val="left"/>
      <w:pPr>
        <w:ind w:left="1080" w:hanging="360"/>
      </w:pPr>
      <w:rPr>
        <w:rFonts w:ascii="Courier New" w:hAnsi="Courier New" w:cs="Courier New" w:hint="default"/>
      </w:rPr>
    </w:lvl>
    <w:lvl w:ilvl="2" w:tplc="D0746F86" w:tentative="1">
      <w:start w:val="1"/>
      <w:numFmt w:val="bullet"/>
      <w:lvlText w:val=""/>
      <w:lvlJc w:val="left"/>
      <w:pPr>
        <w:ind w:left="1800" w:hanging="360"/>
      </w:pPr>
      <w:rPr>
        <w:rFonts w:ascii="Wingdings" w:hAnsi="Wingdings" w:hint="default"/>
      </w:rPr>
    </w:lvl>
    <w:lvl w:ilvl="3" w:tplc="0A6E58DA" w:tentative="1">
      <w:start w:val="1"/>
      <w:numFmt w:val="bullet"/>
      <w:lvlText w:val=""/>
      <w:lvlJc w:val="left"/>
      <w:pPr>
        <w:ind w:left="2520" w:hanging="360"/>
      </w:pPr>
      <w:rPr>
        <w:rFonts w:ascii="Symbol" w:hAnsi="Symbol" w:hint="default"/>
      </w:rPr>
    </w:lvl>
    <w:lvl w:ilvl="4" w:tplc="2CC843AA" w:tentative="1">
      <w:start w:val="1"/>
      <w:numFmt w:val="bullet"/>
      <w:lvlText w:val="o"/>
      <w:lvlJc w:val="left"/>
      <w:pPr>
        <w:ind w:left="3240" w:hanging="360"/>
      </w:pPr>
      <w:rPr>
        <w:rFonts w:ascii="Courier New" w:hAnsi="Courier New" w:cs="Courier New" w:hint="default"/>
      </w:rPr>
    </w:lvl>
    <w:lvl w:ilvl="5" w:tplc="4580CA6A" w:tentative="1">
      <w:start w:val="1"/>
      <w:numFmt w:val="bullet"/>
      <w:lvlText w:val=""/>
      <w:lvlJc w:val="left"/>
      <w:pPr>
        <w:ind w:left="3960" w:hanging="360"/>
      </w:pPr>
      <w:rPr>
        <w:rFonts w:ascii="Wingdings" w:hAnsi="Wingdings" w:hint="default"/>
      </w:rPr>
    </w:lvl>
    <w:lvl w:ilvl="6" w:tplc="D4B497AC" w:tentative="1">
      <w:start w:val="1"/>
      <w:numFmt w:val="bullet"/>
      <w:lvlText w:val=""/>
      <w:lvlJc w:val="left"/>
      <w:pPr>
        <w:ind w:left="4680" w:hanging="360"/>
      </w:pPr>
      <w:rPr>
        <w:rFonts w:ascii="Symbol" w:hAnsi="Symbol" w:hint="default"/>
      </w:rPr>
    </w:lvl>
    <w:lvl w:ilvl="7" w:tplc="45622332" w:tentative="1">
      <w:start w:val="1"/>
      <w:numFmt w:val="bullet"/>
      <w:lvlText w:val="o"/>
      <w:lvlJc w:val="left"/>
      <w:pPr>
        <w:ind w:left="5400" w:hanging="360"/>
      </w:pPr>
      <w:rPr>
        <w:rFonts w:ascii="Courier New" w:hAnsi="Courier New" w:cs="Courier New" w:hint="default"/>
      </w:rPr>
    </w:lvl>
    <w:lvl w:ilvl="8" w:tplc="8F9CCD0A" w:tentative="1">
      <w:start w:val="1"/>
      <w:numFmt w:val="bullet"/>
      <w:lvlText w:val=""/>
      <w:lvlJc w:val="left"/>
      <w:pPr>
        <w:ind w:left="6120" w:hanging="360"/>
      </w:pPr>
      <w:rPr>
        <w:rFonts w:ascii="Wingdings" w:hAnsi="Wingdings" w:hint="default"/>
      </w:rPr>
    </w:lvl>
  </w:abstractNum>
  <w:abstractNum w:abstractNumId="20"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F0295"/>
    <w:multiLevelType w:val="multilevel"/>
    <w:tmpl w:val="5804E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4210786"/>
    <w:multiLevelType w:val="hybridMultilevel"/>
    <w:tmpl w:val="50E49986"/>
    <w:lvl w:ilvl="0" w:tplc="CE40F892">
      <w:start w:val="1"/>
      <w:numFmt w:val="bullet"/>
      <w:lvlText w:val=""/>
      <w:lvlJc w:val="left"/>
      <w:pPr>
        <w:ind w:left="720" w:hanging="360"/>
      </w:pPr>
      <w:rPr>
        <w:rFonts w:ascii="Wingdings" w:hAnsi="Wingdings" w:hint="default"/>
      </w:rPr>
    </w:lvl>
    <w:lvl w:ilvl="1" w:tplc="8E665386">
      <w:start w:val="1"/>
      <w:numFmt w:val="bullet"/>
      <w:lvlText w:val="o"/>
      <w:lvlJc w:val="left"/>
      <w:pPr>
        <w:ind w:left="1440" w:hanging="360"/>
      </w:pPr>
      <w:rPr>
        <w:rFonts w:ascii="Courier New" w:hAnsi="Courier New" w:cs="Courier New" w:hint="default"/>
      </w:rPr>
    </w:lvl>
    <w:lvl w:ilvl="2" w:tplc="D38C6180">
      <w:start w:val="1"/>
      <w:numFmt w:val="bullet"/>
      <w:lvlText w:val=""/>
      <w:lvlJc w:val="left"/>
      <w:pPr>
        <w:ind w:left="2160" w:hanging="360"/>
      </w:pPr>
      <w:rPr>
        <w:rFonts w:ascii="Wingdings" w:hAnsi="Wingdings" w:hint="default"/>
      </w:rPr>
    </w:lvl>
    <w:lvl w:ilvl="3" w:tplc="F1421446">
      <w:start w:val="1"/>
      <w:numFmt w:val="bullet"/>
      <w:lvlText w:val=""/>
      <w:lvlJc w:val="left"/>
      <w:pPr>
        <w:ind w:left="2880" w:hanging="360"/>
      </w:pPr>
      <w:rPr>
        <w:rFonts w:ascii="Symbol" w:hAnsi="Symbol" w:hint="default"/>
      </w:rPr>
    </w:lvl>
    <w:lvl w:ilvl="4" w:tplc="0D42F0D4" w:tentative="1">
      <w:start w:val="1"/>
      <w:numFmt w:val="bullet"/>
      <w:lvlText w:val="o"/>
      <w:lvlJc w:val="left"/>
      <w:pPr>
        <w:ind w:left="3600" w:hanging="360"/>
      </w:pPr>
      <w:rPr>
        <w:rFonts w:ascii="Courier New" w:hAnsi="Courier New" w:cs="Courier New" w:hint="default"/>
      </w:rPr>
    </w:lvl>
    <w:lvl w:ilvl="5" w:tplc="740A2702" w:tentative="1">
      <w:start w:val="1"/>
      <w:numFmt w:val="bullet"/>
      <w:lvlText w:val=""/>
      <w:lvlJc w:val="left"/>
      <w:pPr>
        <w:ind w:left="4320" w:hanging="360"/>
      </w:pPr>
      <w:rPr>
        <w:rFonts w:ascii="Wingdings" w:hAnsi="Wingdings" w:hint="default"/>
      </w:rPr>
    </w:lvl>
    <w:lvl w:ilvl="6" w:tplc="BBFA203E" w:tentative="1">
      <w:start w:val="1"/>
      <w:numFmt w:val="bullet"/>
      <w:lvlText w:val=""/>
      <w:lvlJc w:val="left"/>
      <w:pPr>
        <w:ind w:left="5040" w:hanging="360"/>
      </w:pPr>
      <w:rPr>
        <w:rFonts w:ascii="Symbol" w:hAnsi="Symbol" w:hint="default"/>
      </w:rPr>
    </w:lvl>
    <w:lvl w:ilvl="7" w:tplc="58E84BAE" w:tentative="1">
      <w:start w:val="1"/>
      <w:numFmt w:val="bullet"/>
      <w:lvlText w:val="o"/>
      <w:lvlJc w:val="left"/>
      <w:pPr>
        <w:ind w:left="5760" w:hanging="360"/>
      </w:pPr>
      <w:rPr>
        <w:rFonts w:ascii="Courier New" w:hAnsi="Courier New" w:cs="Courier New" w:hint="default"/>
      </w:rPr>
    </w:lvl>
    <w:lvl w:ilvl="8" w:tplc="E1341CDE" w:tentative="1">
      <w:start w:val="1"/>
      <w:numFmt w:val="bullet"/>
      <w:lvlText w:val=""/>
      <w:lvlJc w:val="left"/>
      <w:pPr>
        <w:ind w:left="6480" w:hanging="360"/>
      </w:pPr>
      <w:rPr>
        <w:rFonts w:ascii="Wingdings" w:hAnsi="Wingdings" w:hint="default"/>
      </w:rPr>
    </w:lvl>
  </w:abstractNum>
  <w:abstractNum w:abstractNumId="2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AAC1437"/>
    <w:multiLevelType w:val="hybridMultilevel"/>
    <w:tmpl w:val="8070D6D4"/>
    <w:lvl w:ilvl="0" w:tplc="9120E30E">
      <w:start w:val="1"/>
      <w:numFmt w:val="bullet"/>
      <w:lvlText w:val=""/>
      <w:lvlJc w:val="left"/>
      <w:pPr>
        <w:ind w:left="720" w:hanging="360"/>
      </w:pPr>
      <w:rPr>
        <w:rFonts w:ascii="Symbol" w:hAnsi="Symbol" w:hint="default"/>
      </w:rPr>
    </w:lvl>
    <w:lvl w:ilvl="1" w:tplc="2968009C" w:tentative="1">
      <w:start w:val="1"/>
      <w:numFmt w:val="bullet"/>
      <w:lvlText w:val="o"/>
      <w:lvlJc w:val="left"/>
      <w:pPr>
        <w:ind w:left="1440" w:hanging="360"/>
      </w:pPr>
      <w:rPr>
        <w:rFonts w:ascii="Courier New" w:hAnsi="Courier New" w:cs="Courier New" w:hint="default"/>
      </w:rPr>
    </w:lvl>
    <w:lvl w:ilvl="2" w:tplc="A482BA0E" w:tentative="1">
      <w:start w:val="1"/>
      <w:numFmt w:val="bullet"/>
      <w:lvlText w:val=""/>
      <w:lvlJc w:val="left"/>
      <w:pPr>
        <w:ind w:left="2160" w:hanging="360"/>
      </w:pPr>
      <w:rPr>
        <w:rFonts w:ascii="Wingdings" w:hAnsi="Wingdings" w:hint="default"/>
      </w:rPr>
    </w:lvl>
    <w:lvl w:ilvl="3" w:tplc="45DA4380" w:tentative="1">
      <w:start w:val="1"/>
      <w:numFmt w:val="bullet"/>
      <w:lvlText w:val=""/>
      <w:lvlJc w:val="left"/>
      <w:pPr>
        <w:ind w:left="2880" w:hanging="360"/>
      </w:pPr>
      <w:rPr>
        <w:rFonts w:ascii="Symbol" w:hAnsi="Symbol" w:hint="default"/>
      </w:rPr>
    </w:lvl>
    <w:lvl w:ilvl="4" w:tplc="F22C4912" w:tentative="1">
      <w:start w:val="1"/>
      <w:numFmt w:val="bullet"/>
      <w:lvlText w:val="o"/>
      <w:lvlJc w:val="left"/>
      <w:pPr>
        <w:ind w:left="3600" w:hanging="360"/>
      </w:pPr>
      <w:rPr>
        <w:rFonts w:ascii="Courier New" w:hAnsi="Courier New" w:cs="Courier New" w:hint="default"/>
      </w:rPr>
    </w:lvl>
    <w:lvl w:ilvl="5" w:tplc="8C4001D6" w:tentative="1">
      <w:start w:val="1"/>
      <w:numFmt w:val="bullet"/>
      <w:lvlText w:val=""/>
      <w:lvlJc w:val="left"/>
      <w:pPr>
        <w:ind w:left="4320" w:hanging="360"/>
      </w:pPr>
      <w:rPr>
        <w:rFonts w:ascii="Wingdings" w:hAnsi="Wingdings" w:hint="default"/>
      </w:rPr>
    </w:lvl>
    <w:lvl w:ilvl="6" w:tplc="EB9ECA7E" w:tentative="1">
      <w:start w:val="1"/>
      <w:numFmt w:val="bullet"/>
      <w:lvlText w:val=""/>
      <w:lvlJc w:val="left"/>
      <w:pPr>
        <w:ind w:left="5040" w:hanging="360"/>
      </w:pPr>
      <w:rPr>
        <w:rFonts w:ascii="Symbol" w:hAnsi="Symbol" w:hint="default"/>
      </w:rPr>
    </w:lvl>
    <w:lvl w:ilvl="7" w:tplc="DAB02472" w:tentative="1">
      <w:start w:val="1"/>
      <w:numFmt w:val="bullet"/>
      <w:lvlText w:val="o"/>
      <w:lvlJc w:val="left"/>
      <w:pPr>
        <w:ind w:left="5760" w:hanging="360"/>
      </w:pPr>
      <w:rPr>
        <w:rFonts w:ascii="Courier New" w:hAnsi="Courier New" w:cs="Courier New" w:hint="default"/>
      </w:rPr>
    </w:lvl>
    <w:lvl w:ilvl="8" w:tplc="AC3C1E5E" w:tentative="1">
      <w:start w:val="1"/>
      <w:numFmt w:val="bullet"/>
      <w:lvlText w:val=""/>
      <w:lvlJc w:val="left"/>
      <w:pPr>
        <w:ind w:left="6480" w:hanging="360"/>
      </w:pPr>
      <w:rPr>
        <w:rFonts w:ascii="Wingdings" w:hAnsi="Wingdings" w:hint="default"/>
      </w:rPr>
    </w:lvl>
  </w:abstractNum>
  <w:abstractNum w:abstractNumId="25" w15:restartNumberingAfterBreak="0">
    <w:nsid w:val="407B7488"/>
    <w:multiLevelType w:val="multilevel"/>
    <w:tmpl w:val="C9AC51B2"/>
    <w:lvl w:ilvl="0">
      <w:start w:val="1"/>
      <w:numFmt w:val="decimal"/>
      <w:lvlText w:val="%1"/>
      <w:lvlJc w:val="left"/>
      <w:pPr>
        <w:ind w:left="10000" w:hanging="360"/>
      </w:pPr>
      <w:rPr>
        <w:rFonts w:hint="default"/>
      </w:rPr>
    </w:lvl>
    <w:lvl w:ilvl="1">
      <w:start w:val="1"/>
      <w:numFmt w:val="decimal"/>
      <w:isLgl/>
      <w:lvlText w:val="%1.%2"/>
      <w:lvlJc w:val="left"/>
      <w:pPr>
        <w:ind w:left="10360" w:hanging="360"/>
      </w:pPr>
      <w:rPr>
        <w:rFonts w:hint="default"/>
        <w:b/>
        <w:bCs w:val="0"/>
      </w:rPr>
    </w:lvl>
    <w:lvl w:ilvl="2">
      <w:start w:val="1"/>
      <w:numFmt w:val="decimal"/>
      <w:isLgl/>
      <w:lvlText w:val="%1.%2.%3"/>
      <w:lvlJc w:val="left"/>
      <w:pPr>
        <w:ind w:left="10720" w:hanging="720"/>
      </w:pPr>
      <w:rPr>
        <w:rFonts w:hint="default"/>
      </w:rPr>
    </w:lvl>
    <w:lvl w:ilvl="3">
      <w:start w:val="1"/>
      <w:numFmt w:val="decimal"/>
      <w:isLgl/>
      <w:lvlText w:val="%1.%2.%3.%4"/>
      <w:lvlJc w:val="left"/>
      <w:pPr>
        <w:ind w:left="11080" w:hanging="1080"/>
      </w:pPr>
      <w:rPr>
        <w:rFonts w:hint="default"/>
      </w:rPr>
    </w:lvl>
    <w:lvl w:ilvl="4">
      <w:start w:val="1"/>
      <w:numFmt w:val="decimal"/>
      <w:isLgl/>
      <w:lvlText w:val="%1.%2.%3.%4.%5"/>
      <w:lvlJc w:val="left"/>
      <w:pPr>
        <w:ind w:left="11080" w:hanging="1080"/>
      </w:pPr>
      <w:rPr>
        <w:rFonts w:hint="default"/>
      </w:rPr>
    </w:lvl>
    <w:lvl w:ilvl="5">
      <w:start w:val="1"/>
      <w:numFmt w:val="decimal"/>
      <w:isLgl/>
      <w:lvlText w:val="%1.%2.%3.%4.%5.%6"/>
      <w:lvlJc w:val="left"/>
      <w:pPr>
        <w:ind w:left="11440" w:hanging="1440"/>
      </w:pPr>
      <w:rPr>
        <w:rFonts w:hint="default"/>
      </w:rPr>
    </w:lvl>
    <w:lvl w:ilvl="6">
      <w:start w:val="1"/>
      <w:numFmt w:val="decimal"/>
      <w:isLgl/>
      <w:lvlText w:val="%1.%2.%3.%4.%5.%6.%7"/>
      <w:lvlJc w:val="left"/>
      <w:pPr>
        <w:ind w:left="11440" w:hanging="1440"/>
      </w:pPr>
      <w:rPr>
        <w:rFonts w:hint="default"/>
      </w:rPr>
    </w:lvl>
    <w:lvl w:ilvl="7">
      <w:start w:val="1"/>
      <w:numFmt w:val="decimal"/>
      <w:isLgl/>
      <w:lvlText w:val="%1.%2.%3.%4.%5.%6.%7.%8"/>
      <w:lvlJc w:val="left"/>
      <w:pPr>
        <w:ind w:left="11800" w:hanging="1800"/>
      </w:pPr>
      <w:rPr>
        <w:rFonts w:hint="default"/>
      </w:rPr>
    </w:lvl>
    <w:lvl w:ilvl="8">
      <w:start w:val="1"/>
      <w:numFmt w:val="decimal"/>
      <w:isLgl/>
      <w:lvlText w:val="%1.%2.%3.%4.%5.%6.%7.%8.%9"/>
      <w:lvlJc w:val="left"/>
      <w:pPr>
        <w:ind w:left="12160" w:hanging="2160"/>
      </w:pPr>
      <w:rPr>
        <w:rFonts w:hint="default"/>
      </w:rPr>
    </w:lvl>
  </w:abstractNum>
  <w:abstractNum w:abstractNumId="26" w15:restartNumberingAfterBreak="0">
    <w:nsid w:val="47FE1FB8"/>
    <w:multiLevelType w:val="hybridMultilevel"/>
    <w:tmpl w:val="FB7C79AE"/>
    <w:lvl w:ilvl="0" w:tplc="FB3A72C8">
      <w:start w:val="1"/>
      <w:numFmt w:val="bullet"/>
      <w:lvlText w:val=""/>
      <w:lvlJc w:val="left"/>
      <w:pPr>
        <w:ind w:left="720" w:hanging="360"/>
      </w:pPr>
      <w:rPr>
        <w:rFonts w:ascii="Symbol" w:hAnsi="Symbol" w:hint="default"/>
      </w:rPr>
    </w:lvl>
    <w:lvl w:ilvl="1" w:tplc="BC36F8FA" w:tentative="1">
      <w:start w:val="1"/>
      <w:numFmt w:val="bullet"/>
      <w:lvlText w:val="o"/>
      <w:lvlJc w:val="left"/>
      <w:pPr>
        <w:ind w:left="1440" w:hanging="360"/>
      </w:pPr>
      <w:rPr>
        <w:rFonts w:ascii="Courier New" w:hAnsi="Courier New" w:cs="Courier New" w:hint="default"/>
      </w:rPr>
    </w:lvl>
    <w:lvl w:ilvl="2" w:tplc="30929ABA" w:tentative="1">
      <w:start w:val="1"/>
      <w:numFmt w:val="bullet"/>
      <w:lvlText w:val=""/>
      <w:lvlJc w:val="left"/>
      <w:pPr>
        <w:ind w:left="2160" w:hanging="360"/>
      </w:pPr>
      <w:rPr>
        <w:rFonts w:ascii="Wingdings" w:hAnsi="Wingdings" w:hint="default"/>
      </w:rPr>
    </w:lvl>
    <w:lvl w:ilvl="3" w:tplc="4F40B4B2" w:tentative="1">
      <w:start w:val="1"/>
      <w:numFmt w:val="bullet"/>
      <w:lvlText w:val=""/>
      <w:lvlJc w:val="left"/>
      <w:pPr>
        <w:ind w:left="2880" w:hanging="360"/>
      </w:pPr>
      <w:rPr>
        <w:rFonts w:ascii="Symbol" w:hAnsi="Symbol" w:hint="default"/>
      </w:rPr>
    </w:lvl>
    <w:lvl w:ilvl="4" w:tplc="A5FC2830" w:tentative="1">
      <w:start w:val="1"/>
      <w:numFmt w:val="bullet"/>
      <w:lvlText w:val="o"/>
      <w:lvlJc w:val="left"/>
      <w:pPr>
        <w:ind w:left="3600" w:hanging="360"/>
      </w:pPr>
      <w:rPr>
        <w:rFonts w:ascii="Courier New" w:hAnsi="Courier New" w:cs="Courier New" w:hint="default"/>
      </w:rPr>
    </w:lvl>
    <w:lvl w:ilvl="5" w:tplc="3650FF9E" w:tentative="1">
      <w:start w:val="1"/>
      <w:numFmt w:val="bullet"/>
      <w:lvlText w:val=""/>
      <w:lvlJc w:val="left"/>
      <w:pPr>
        <w:ind w:left="4320" w:hanging="360"/>
      </w:pPr>
      <w:rPr>
        <w:rFonts w:ascii="Wingdings" w:hAnsi="Wingdings" w:hint="default"/>
      </w:rPr>
    </w:lvl>
    <w:lvl w:ilvl="6" w:tplc="052CEB6C" w:tentative="1">
      <w:start w:val="1"/>
      <w:numFmt w:val="bullet"/>
      <w:lvlText w:val=""/>
      <w:lvlJc w:val="left"/>
      <w:pPr>
        <w:ind w:left="5040" w:hanging="360"/>
      </w:pPr>
      <w:rPr>
        <w:rFonts w:ascii="Symbol" w:hAnsi="Symbol" w:hint="default"/>
      </w:rPr>
    </w:lvl>
    <w:lvl w:ilvl="7" w:tplc="22F09D1C" w:tentative="1">
      <w:start w:val="1"/>
      <w:numFmt w:val="bullet"/>
      <w:lvlText w:val="o"/>
      <w:lvlJc w:val="left"/>
      <w:pPr>
        <w:ind w:left="5760" w:hanging="360"/>
      </w:pPr>
      <w:rPr>
        <w:rFonts w:ascii="Courier New" w:hAnsi="Courier New" w:cs="Courier New" w:hint="default"/>
      </w:rPr>
    </w:lvl>
    <w:lvl w:ilvl="8" w:tplc="D1EAA5F2" w:tentative="1">
      <w:start w:val="1"/>
      <w:numFmt w:val="bullet"/>
      <w:lvlText w:val=""/>
      <w:lvlJc w:val="left"/>
      <w:pPr>
        <w:ind w:left="6480" w:hanging="360"/>
      </w:pPr>
      <w:rPr>
        <w:rFonts w:ascii="Wingdings" w:hAnsi="Wingdings" w:hint="default"/>
      </w:rPr>
    </w:lvl>
  </w:abstractNum>
  <w:abstractNum w:abstractNumId="27" w15:restartNumberingAfterBreak="0">
    <w:nsid w:val="58D519DE"/>
    <w:multiLevelType w:val="hybridMultilevel"/>
    <w:tmpl w:val="2F3A5276"/>
    <w:lvl w:ilvl="0" w:tplc="B10EF1B4">
      <w:start w:val="1"/>
      <w:numFmt w:val="decimal"/>
      <w:lvlText w:val="%1."/>
      <w:lvlJc w:val="left"/>
      <w:pPr>
        <w:ind w:left="720" w:hanging="360"/>
      </w:pPr>
    </w:lvl>
    <w:lvl w:ilvl="1" w:tplc="4D18F702" w:tentative="1">
      <w:start w:val="1"/>
      <w:numFmt w:val="lowerLetter"/>
      <w:lvlText w:val="%2."/>
      <w:lvlJc w:val="left"/>
      <w:pPr>
        <w:ind w:left="1440" w:hanging="360"/>
      </w:pPr>
    </w:lvl>
    <w:lvl w:ilvl="2" w:tplc="C28280F8" w:tentative="1">
      <w:start w:val="1"/>
      <w:numFmt w:val="lowerRoman"/>
      <w:lvlText w:val="%3."/>
      <w:lvlJc w:val="right"/>
      <w:pPr>
        <w:ind w:left="2160" w:hanging="180"/>
      </w:pPr>
    </w:lvl>
    <w:lvl w:ilvl="3" w:tplc="3ED03DDE" w:tentative="1">
      <w:start w:val="1"/>
      <w:numFmt w:val="decimal"/>
      <w:lvlText w:val="%4."/>
      <w:lvlJc w:val="left"/>
      <w:pPr>
        <w:ind w:left="2880" w:hanging="360"/>
      </w:pPr>
    </w:lvl>
    <w:lvl w:ilvl="4" w:tplc="DEC4A6EC" w:tentative="1">
      <w:start w:val="1"/>
      <w:numFmt w:val="lowerLetter"/>
      <w:lvlText w:val="%5."/>
      <w:lvlJc w:val="left"/>
      <w:pPr>
        <w:ind w:left="3600" w:hanging="360"/>
      </w:pPr>
    </w:lvl>
    <w:lvl w:ilvl="5" w:tplc="4D1A6A0E" w:tentative="1">
      <w:start w:val="1"/>
      <w:numFmt w:val="lowerRoman"/>
      <w:lvlText w:val="%6."/>
      <w:lvlJc w:val="right"/>
      <w:pPr>
        <w:ind w:left="4320" w:hanging="180"/>
      </w:pPr>
    </w:lvl>
    <w:lvl w:ilvl="6" w:tplc="0C883754" w:tentative="1">
      <w:start w:val="1"/>
      <w:numFmt w:val="decimal"/>
      <w:lvlText w:val="%7."/>
      <w:lvlJc w:val="left"/>
      <w:pPr>
        <w:ind w:left="5040" w:hanging="360"/>
      </w:pPr>
    </w:lvl>
    <w:lvl w:ilvl="7" w:tplc="21E48B52" w:tentative="1">
      <w:start w:val="1"/>
      <w:numFmt w:val="lowerLetter"/>
      <w:lvlText w:val="%8."/>
      <w:lvlJc w:val="left"/>
      <w:pPr>
        <w:ind w:left="5760" w:hanging="360"/>
      </w:pPr>
    </w:lvl>
    <w:lvl w:ilvl="8" w:tplc="5C2A1BEA" w:tentative="1">
      <w:start w:val="1"/>
      <w:numFmt w:val="lowerRoman"/>
      <w:lvlText w:val="%9."/>
      <w:lvlJc w:val="right"/>
      <w:pPr>
        <w:ind w:left="6480" w:hanging="180"/>
      </w:pPr>
    </w:lvl>
  </w:abstractNum>
  <w:abstractNum w:abstractNumId="28" w15:restartNumberingAfterBreak="0">
    <w:nsid w:val="5CDC35E4"/>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596BF1"/>
    <w:multiLevelType w:val="multilevel"/>
    <w:tmpl w:val="F18C215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1E746F"/>
    <w:multiLevelType w:val="multilevel"/>
    <w:tmpl w:val="28603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E8195F"/>
    <w:multiLevelType w:val="hybridMultilevel"/>
    <w:tmpl w:val="7304C6EA"/>
    <w:lvl w:ilvl="0" w:tplc="E50EF2F0">
      <w:start w:val="45"/>
      <w:numFmt w:val="decimal"/>
      <w:lvlText w:val="%1."/>
      <w:lvlJc w:val="left"/>
      <w:pPr>
        <w:ind w:left="720" w:hanging="360"/>
      </w:pPr>
      <w:rPr>
        <w:rFonts w:hint="default"/>
      </w:rPr>
    </w:lvl>
    <w:lvl w:ilvl="1" w:tplc="4D18F702" w:tentative="1">
      <w:start w:val="1"/>
      <w:numFmt w:val="lowerLetter"/>
      <w:lvlText w:val="%2."/>
      <w:lvlJc w:val="left"/>
      <w:pPr>
        <w:ind w:left="1440" w:hanging="360"/>
      </w:pPr>
    </w:lvl>
    <w:lvl w:ilvl="2" w:tplc="C28280F8" w:tentative="1">
      <w:start w:val="1"/>
      <w:numFmt w:val="lowerRoman"/>
      <w:lvlText w:val="%3."/>
      <w:lvlJc w:val="right"/>
      <w:pPr>
        <w:ind w:left="2160" w:hanging="180"/>
      </w:pPr>
    </w:lvl>
    <w:lvl w:ilvl="3" w:tplc="3ED03DDE" w:tentative="1">
      <w:start w:val="1"/>
      <w:numFmt w:val="decimal"/>
      <w:lvlText w:val="%4."/>
      <w:lvlJc w:val="left"/>
      <w:pPr>
        <w:ind w:left="2880" w:hanging="360"/>
      </w:pPr>
    </w:lvl>
    <w:lvl w:ilvl="4" w:tplc="DEC4A6EC" w:tentative="1">
      <w:start w:val="1"/>
      <w:numFmt w:val="lowerLetter"/>
      <w:lvlText w:val="%5."/>
      <w:lvlJc w:val="left"/>
      <w:pPr>
        <w:ind w:left="3600" w:hanging="360"/>
      </w:pPr>
    </w:lvl>
    <w:lvl w:ilvl="5" w:tplc="4D1A6A0E" w:tentative="1">
      <w:start w:val="1"/>
      <w:numFmt w:val="lowerRoman"/>
      <w:lvlText w:val="%6."/>
      <w:lvlJc w:val="right"/>
      <w:pPr>
        <w:ind w:left="4320" w:hanging="180"/>
      </w:pPr>
    </w:lvl>
    <w:lvl w:ilvl="6" w:tplc="0C883754" w:tentative="1">
      <w:start w:val="1"/>
      <w:numFmt w:val="decimal"/>
      <w:lvlText w:val="%7."/>
      <w:lvlJc w:val="left"/>
      <w:pPr>
        <w:ind w:left="5040" w:hanging="360"/>
      </w:pPr>
    </w:lvl>
    <w:lvl w:ilvl="7" w:tplc="21E48B52" w:tentative="1">
      <w:start w:val="1"/>
      <w:numFmt w:val="lowerLetter"/>
      <w:lvlText w:val="%8."/>
      <w:lvlJc w:val="left"/>
      <w:pPr>
        <w:ind w:left="5760" w:hanging="360"/>
      </w:pPr>
    </w:lvl>
    <w:lvl w:ilvl="8" w:tplc="5C2A1BEA" w:tentative="1">
      <w:start w:val="1"/>
      <w:numFmt w:val="lowerRoman"/>
      <w:lvlText w:val="%9."/>
      <w:lvlJc w:val="right"/>
      <w:pPr>
        <w:ind w:left="6480" w:hanging="180"/>
      </w:pPr>
    </w:lvl>
  </w:abstractNum>
  <w:abstractNum w:abstractNumId="32"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3818F8"/>
    <w:multiLevelType w:val="multilevel"/>
    <w:tmpl w:val="2F682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471692A"/>
    <w:multiLevelType w:val="hybridMultilevel"/>
    <w:tmpl w:val="78829E9E"/>
    <w:lvl w:ilvl="0" w:tplc="D3DA13F4">
      <w:numFmt w:val="bullet"/>
      <w:lvlText w:val="-"/>
      <w:lvlJc w:val="left"/>
      <w:pPr>
        <w:ind w:left="720" w:hanging="360"/>
      </w:pPr>
      <w:rPr>
        <w:rFonts w:ascii="Calibri" w:eastAsia="Times New Roman" w:hAnsi="Calibri" w:cs="Calibri" w:hint="default"/>
      </w:rPr>
    </w:lvl>
    <w:lvl w:ilvl="1" w:tplc="F974780E" w:tentative="1">
      <w:start w:val="1"/>
      <w:numFmt w:val="bullet"/>
      <w:lvlText w:val="o"/>
      <w:lvlJc w:val="left"/>
      <w:pPr>
        <w:ind w:left="1440" w:hanging="360"/>
      </w:pPr>
      <w:rPr>
        <w:rFonts w:ascii="Courier New" w:hAnsi="Courier New" w:cs="Courier New" w:hint="default"/>
      </w:rPr>
    </w:lvl>
    <w:lvl w:ilvl="2" w:tplc="3AC2AB2A" w:tentative="1">
      <w:start w:val="1"/>
      <w:numFmt w:val="bullet"/>
      <w:lvlText w:val=""/>
      <w:lvlJc w:val="left"/>
      <w:pPr>
        <w:ind w:left="2160" w:hanging="360"/>
      </w:pPr>
      <w:rPr>
        <w:rFonts w:ascii="Wingdings" w:hAnsi="Wingdings" w:hint="default"/>
      </w:rPr>
    </w:lvl>
    <w:lvl w:ilvl="3" w:tplc="DFE270BC" w:tentative="1">
      <w:start w:val="1"/>
      <w:numFmt w:val="bullet"/>
      <w:lvlText w:val=""/>
      <w:lvlJc w:val="left"/>
      <w:pPr>
        <w:ind w:left="2880" w:hanging="360"/>
      </w:pPr>
      <w:rPr>
        <w:rFonts w:ascii="Symbol" w:hAnsi="Symbol" w:hint="default"/>
      </w:rPr>
    </w:lvl>
    <w:lvl w:ilvl="4" w:tplc="74A8C9F4" w:tentative="1">
      <w:start w:val="1"/>
      <w:numFmt w:val="bullet"/>
      <w:lvlText w:val="o"/>
      <w:lvlJc w:val="left"/>
      <w:pPr>
        <w:ind w:left="3600" w:hanging="360"/>
      </w:pPr>
      <w:rPr>
        <w:rFonts w:ascii="Courier New" w:hAnsi="Courier New" w:cs="Courier New" w:hint="default"/>
      </w:rPr>
    </w:lvl>
    <w:lvl w:ilvl="5" w:tplc="5342A112" w:tentative="1">
      <w:start w:val="1"/>
      <w:numFmt w:val="bullet"/>
      <w:lvlText w:val=""/>
      <w:lvlJc w:val="left"/>
      <w:pPr>
        <w:ind w:left="4320" w:hanging="360"/>
      </w:pPr>
      <w:rPr>
        <w:rFonts w:ascii="Wingdings" w:hAnsi="Wingdings" w:hint="default"/>
      </w:rPr>
    </w:lvl>
    <w:lvl w:ilvl="6" w:tplc="DF8222F2" w:tentative="1">
      <w:start w:val="1"/>
      <w:numFmt w:val="bullet"/>
      <w:lvlText w:val=""/>
      <w:lvlJc w:val="left"/>
      <w:pPr>
        <w:ind w:left="5040" w:hanging="360"/>
      </w:pPr>
      <w:rPr>
        <w:rFonts w:ascii="Symbol" w:hAnsi="Symbol" w:hint="default"/>
      </w:rPr>
    </w:lvl>
    <w:lvl w:ilvl="7" w:tplc="ECD41BCE" w:tentative="1">
      <w:start w:val="1"/>
      <w:numFmt w:val="bullet"/>
      <w:lvlText w:val="o"/>
      <w:lvlJc w:val="left"/>
      <w:pPr>
        <w:ind w:left="5760" w:hanging="360"/>
      </w:pPr>
      <w:rPr>
        <w:rFonts w:ascii="Courier New" w:hAnsi="Courier New" w:cs="Courier New" w:hint="default"/>
      </w:rPr>
    </w:lvl>
    <w:lvl w:ilvl="8" w:tplc="374EF37E" w:tentative="1">
      <w:start w:val="1"/>
      <w:numFmt w:val="bullet"/>
      <w:lvlText w:val=""/>
      <w:lvlJc w:val="left"/>
      <w:pPr>
        <w:ind w:left="6480" w:hanging="360"/>
      </w:pPr>
      <w:rPr>
        <w:rFonts w:ascii="Wingdings" w:hAnsi="Wingdings" w:hint="default"/>
      </w:rPr>
    </w:lvl>
  </w:abstractNum>
  <w:abstractNum w:abstractNumId="37" w15:restartNumberingAfterBreak="0">
    <w:nsid w:val="793E0E85"/>
    <w:multiLevelType w:val="hybridMultilevel"/>
    <w:tmpl w:val="B686A35C"/>
    <w:lvl w:ilvl="0" w:tplc="DB46BAB2">
      <w:start w:val="1"/>
      <w:numFmt w:val="bullet"/>
      <w:lvlText w:val=""/>
      <w:lvlJc w:val="left"/>
      <w:pPr>
        <w:ind w:left="1440" w:hanging="360"/>
      </w:pPr>
      <w:rPr>
        <w:rFonts w:ascii="Symbol" w:hAnsi="Symbol" w:hint="default"/>
      </w:rPr>
    </w:lvl>
    <w:lvl w:ilvl="1" w:tplc="C45C9660" w:tentative="1">
      <w:start w:val="1"/>
      <w:numFmt w:val="bullet"/>
      <w:lvlText w:val="o"/>
      <w:lvlJc w:val="left"/>
      <w:pPr>
        <w:ind w:left="2160" w:hanging="360"/>
      </w:pPr>
      <w:rPr>
        <w:rFonts w:ascii="Courier New" w:hAnsi="Courier New" w:cs="Courier New" w:hint="default"/>
      </w:rPr>
    </w:lvl>
    <w:lvl w:ilvl="2" w:tplc="861EC080" w:tentative="1">
      <w:start w:val="1"/>
      <w:numFmt w:val="bullet"/>
      <w:lvlText w:val=""/>
      <w:lvlJc w:val="left"/>
      <w:pPr>
        <w:ind w:left="2880" w:hanging="360"/>
      </w:pPr>
      <w:rPr>
        <w:rFonts w:ascii="Wingdings" w:hAnsi="Wingdings" w:hint="default"/>
      </w:rPr>
    </w:lvl>
    <w:lvl w:ilvl="3" w:tplc="AADC29FE" w:tentative="1">
      <w:start w:val="1"/>
      <w:numFmt w:val="bullet"/>
      <w:lvlText w:val=""/>
      <w:lvlJc w:val="left"/>
      <w:pPr>
        <w:ind w:left="3600" w:hanging="360"/>
      </w:pPr>
      <w:rPr>
        <w:rFonts w:ascii="Symbol" w:hAnsi="Symbol" w:hint="default"/>
      </w:rPr>
    </w:lvl>
    <w:lvl w:ilvl="4" w:tplc="7E2AB9AC" w:tentative="1">
      <w:start w:val="1"/>
      <w:numFmt w:val="bullet"/>
      <w:lvlText w:val="o"/>
      <w:lvlJc w:val="left"/>
      <w:pPr>
        <w:ind w:left="4320" w:hanging="360"/>
      </w:pPr>
      <w:rPr>
        <w:rFonts w:ascii="Courier New" w:hAnsi="Courier New" w:cs="Courier New" w:hint="default"/>
      </w:rPr>
    </w:lvl>
    <w:lvl w:ilvl="5" w:tplc="9E70A04A" w:tentative="1">
      <w:start w:val="1"/>
      <w:numFmt w:val="bullet"/>
      <w:lvlText w:val=""/>
      <w:lvlJc w:val="left"/>
      <w:pPr>
        <w:ind w:left="5040" w:hanging="360"/>
      </w:pPr>
      <w:rPr>
        <w:rFonts w:ascii="Wingdings" w:hAnsi="Wingdings" w:hint="default"/>
      </w:rPr>
    </w:lvl>
    <w:lvl w:ilvl="6" w:tplc="DEA4BC72" w:tentative="1">
      <w:start w:val="1"/>
      <w:numFmt w:val="bullet"/>
      <w:lvlText w:val=""/>
      <w:lvlJc w:val="left"/>
      <w:pPr>
        <w:ind w:left="5760" w:hanging="360"/>
      </w:pPr>
      <w:rPr>
        <w:rFonts w:ascii="Symbol" w:hAnsi="Symbol" w:hint="default"/>
      </w:rPr>
    </w:lvl>
    <w:lvl w:ilvl="7" w:tplc="FF8AFBAA" w:tentative="1">
      <w:start w:val="1"/>
      <w:numFmt w:val="bullet"/>
      <w:lvlText w:val="o"/>
      <w:lvlJc w:val="left"/>
      <w:pPr>
        <w:ind w:left="6480" w:hanging="360"/>
      </w:pPr>
      <w:rPr>
        <w:rFonts w:ascii="Courier New" w:hAnsi="Courier New" w:cs="Courier New" w:hint="default"/>
      </w:rPr>
    </w:lvl>
    <w:lvl w:ilvl="8" w:tplc="47A84ABA" w:tentative="1">
      <w:start w:val="1"/>
      <w:numFmt w:val="bullet"/>
      <w:lvlText w:val=""/>
      <w:lvlJc w:val="left"/>
      <w:pPr>
        <w:ind w:left="7200" w:hanging="360"/>
      </w:pPr>
      <w:rPr>
        <w:rFonts w:ascii="Wingdings" w:hAnsi="Wingdings" w:hint="default"/>
      </w:rPr>
    </w:lvl>
  </w:abstractNum>
  <w:abstractNum w:abstractNumId="38" w15:restartNumberingAfterBreak="0">
    <w:nsid w:val="7C186B76"/>
    <w:multiLevelType w:val="hybridMultilevel"/>
    <w:tmpl w:val="EADE0F1E"/>
    <w:lvl w:ilvl="0" w:tplc="16B6C352">
      <w:start w:val="4"/>
      <w:numFmt w:val="bullet"/>
      <w:lvlText w:val="•"/>
      <w:lvlJc w:val="left"/>
      <w:pPr>
        <w:ind w:left="720" w:hanging="360"/>
      </w:pPr>
      <w:rPr>
        <w:rFonts w:ascii="Calibri" w:eastAsia="Times New Roman" w:hAnsi="Calibri" w:cs="Calibri" w:hint="default"/>
      </w:rPr>
    </w:lvl>
    <w:lvl w:ilvl="1" w:tplc="DDEC24B8" w:tentative="1">
      <w:start w:val="1"/>
      <w:numFmt w:val="bullet"/>
      <w:lvlText w:val="o"/>
      <w:lvlJc w:val="left"/>
      <w:pPr>
        <w:ind w:left="1440" w:hanging="360"/>
      </w:pPr>
      <w:rPr>
        <w:rFonts w:ascii="Courier New" w:hAnsi="Courier New" w:cs="Courier New" w:hint="default"/>
      </w:rPr>
    </w:lvl>
    <w:lvl w:ilvl="2" w:tplc="2B06CC72" w:tentative="1">
      <w:start w:val="1"/>
      <w:numFmt w:val="bullet"/>
      <w:lvlText w:val=""/>
      <w:lvlJc w:val="left"/>
      <w:pPr>
        <w:ind w:left="2160" w:hanging="360"/>
      </w:pPr>
      <w:rPr>
        <w:rFonts w:ascii="Wingdings" w:hAnsi="Wingdings" w:hint="default"/>
      </w:rPr>
    </w:lvl>
    <w:lvl w:ilvl="3" w:tplc="D15680C0" w:tentative="1">
      <w:start w:val="1"/>
      <w:numFmt w:val="bullet"/>
      <w:lvlText w:val=""/>
      <w:lvlJc w:val="left"/>
      <w:pPr>
        <w:ind w:left="2880" w:hanging="360"/>
      </w:pPr>
      <w:rPr>
        <w:rFonts w:ascii="Symbol" w:hAnsi="Symbol" w:hint="default"/>
      </w:rPr>
    </w:lvl>
    <w:lvl w:ilvl="4" w:tplc="B596E812" w:tentative="1">
      <w:start w:val="1"/>
      <w:numFmt w:val="bullet"/>
      <w:lvlText w:val="o"/>
      <w:lvlJc w:val="left"/>
      <w:pPr>
        <w:ind w:left="3600" w:hanging="360"/>
      </w:pPr>
      <w:rPr>
        <w:rFonts w:ascii="Courier New" w:hAnsi="Courier New" w:cs="Courier New" w:hint="default"/>
      </w:rPr>
    </w:lvl>
    <w:lvl w:ilvl="5" w:tplc="846EE9DE" w:tentative="1">
      <w:start w:val="1"/>
      <w:numFmt w:val="bullet"/>
      <w:lvlText w:val=""/>
      <w:lvlJc w:val="left"/>
      <w:pPr>
        <w:ind w:left="4320" w:hanging="360"/>
      </w:pPr>
      <w:rPr>
        <w:rFonts w:ascii="Wingdings" w:hAnsi="Wingdings" w:hint="default"/>
      </w:rPr>
    </w:lvl>
    <w:lvl w:ilvl="6" w:tplc="A8EAA48E" w:tentative="1">
      <w:start w:val="1"/>
      <w:numFmt w:val="bullet"/>
      <w:lvlText w:val=""/>
      <w:lvlJc w:val="left"/>
      <w:pPr>
        <w:ind w:left="5040" w:hanging="360"/>
      </w:pPr>
      <w:rPr>
        <w:rFonts w:ascii="Symbol" w:hAnsi="Symbol" w:hint="default"/>
      </w:rPr>
    </w:lvl>
    <w:lvl w:ilvl="7" w:tplc="86060682" w:tentative="1">
      <w:start w:val="1"/>
      <w:numFmt w:val="bullet"/>
      <w:lvlText w:val="o"/>
      <w:lvlJc w:val="left"/>
      <w:pPr>
        <w:ind w:left="5760" w:hanging="360"/>
      </w:pPr>
      <w:rPr>
        <w:rFonts w:ascii="Courier New" w:hAnsi="Courier New" w:cs="Courier New" w:hint="default"/>
      </w:rPr>
    </w:lvl>
    <w:lvl w:ilvl="8" w:tplc="E5FA522C" w:tentative="1">
      <w:start w:val="1"/>
      <w:numFmt w:val="bullet"/>
      <w:lvlText w:val=""/>
      <w:lvlJc w:val="left"/>
      <w:pPr>
        <w:ind w:left="6480" w:hanging="360"/>
      </w:pPr>
      <w:rPr>
        <w:rFonts w:ascii="Wingdings" w:hAnsi="Wingdings" w:hint="default"/>
      </w:rPr>
    </w:lvl>
  </w:abstractNum>
  <w:abstractNum w:abstractNumId="39" w15:restartNumberingAfterBreak="0">
    <w:nsid w:val="7CA33E4C"/>
    <w:multiLevelType w:val="multilevel"/>
    <w:tmpl w:val="6C0ED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D3D4F0A"/>
    <w:multiLevelType w:val="hybridMultilevel"/>
    <w:tmpl w:val="15F6D7E6"/>
    <w:lvl w:ilvl="0" w:tplc="7ED89030">
      <w:start w:val="1"/>
      <w:numFmt w:val="bullet"/>
      <w:lvlText w:val=""/>
      <w:lvlJc w:val="left"/>
      <w:pPr>
        <w:ind w:left="1080" w:hanging="360"/>
      </w:pPr>
      <w:rPr>
        <w:rFonts w:ascii="Symbol" w:hAnsi="Symbol" w:hint="default"/>
      </w:rPr>
    </w:lvl>
    <w:lvl w:ilvl="1" w:tplc="1A72EDFE" w:tentative="1">
      <w:start w:val="1"/>
      <w:numFmt w:val="bullet"/>
      <w:lvlText w:val="o"/>
      <w:lvlJc w:val="left"/>
      <w:pPr>
        <w:ind w:left="1800" w:hanging="360"/>
      </w:pPr>
      <w:rPr>
        <w:rFonts w:ascii="Courier New" w:hAnsi="Courier New" w:cs="Courier New" w:hint="default"/>
      </w:rPr>
    </w:lvl>
    <w:lvl w:ilvl="2" w:tplc="E932B634" w:tentative="1">
      <w:start w:val="1"/>
      <w:numFmt w:val="bullet"/>
      <w:lvlText w:val=""/>
      <w:lvlJc w:val="left"/>
      <w:pPr>
        <w:ind w:left="2520" w:hanging="360"/>
      </w:pPr>
      <w:rPr>
        <w:rFonts w:ascii="Wingdings" w:hAnsi="Wingdings" w:hint="default"/>
      </w:rPr>
    </w:lvl>
    <w:lvl w:ilvl="3" w:tplc="87A8ACE8" w:tentative="1">
      <w:start w:val="1"/>
      <w:numFmt w:val="bullet"/>
      <w:lvlText w:val=""/>
      <w:lvlJc w:val="left"/>
      <w:pPr>
        <w:ind w:left="3240" w:hanging="360"/>
      </w:pPr>
      <w:rPr>
        <w:rFonts w:ascii="Symbol" w:hAnsi="Symbol" w:hint="default"/>
      </w:rPr>
    </w:lvl>
    <w:lvl w:ilvl="4" w:tplc="ECA06F10" w:tentative="1">
      <w:start w:val="1"/>
      <w:numFmt w:val="bullet"/>
      <w:lvlText w:val="o"/>
      <w:lvlJc w:val="left"/>
      <w:pPr>
        <w:ind w:left="3960" w:hanging="360"/>
      </w:pPr>
      <w:rPr>
        <w:rFonts w:ascii="Courier New" w:hAnsi="Courier New" w:cs="Courier New" w:hint="default"/>
      </w:rPr>
    </w:lvl>
    <w:lvl w:ilvl="5" w:tplc="3A228AD0" w:tentative="1">
      <w:start w:val="1"/>
      <w:numFmt w:val="bullet"/>
      <w:lvlText w:val=""/>
      <w:lvlJc w:val="left"/>
      <w:pPr>
        <w:ind w:left="4680" w:hanging="360"/>
      </w:pPr>
      <w:rPr>
        <w:rFonts w:ascii="Wingdings" w:hAnsi="Wingdings" w:hint="default"/>
      </w:rPr>
    </w:lvl>
    <w:lvl w:ilvl="6" w:tplc="BF4440BE" w:tentative="1">
      <w:start w:val="1"/>
      <w:numFmt w:val="bullet"/>
      <w:lvlText w:val=""/>
      <w:lvlJc w:val="left"/>
      <w:pPr>
        <w:ind w:left="5400" w:hanging="360"/>
      </w:pPr>
      <w:rPr>
        <w:rFonts w:ascii="Symbol" w:hAnsi="Symbol" w:hint="default"/>
      </w:rPr>
    </w:lvl>
    <w:lvl w:ilvl="7" w:tplc="412218BE" w:tentative="1">
      <w:start w:val="1"/>
      <w:numFmt w:val="bullet"/>
      <w:lvlText w:val="o"/>
      <w:lvlJc w:val="left"/>
      <w:pPr>
        <w:ind w:left="6120" w:hanging="360"/>
      </w:pPr>
      <w:rPr>
        <w:rFonts w:ascii="Courier New" w:hAnsi="Courier New" w:cs="Courier New" w:hint="default"/>
      </w:rPr>
    </w:lvl>
    <w:lvl w:ilvl="8" w:tplc="7FC4E576" w:tentative="1">
      <w:start w:val="1"/>
      <w:numFmt w:val="bullet"/>
      <w:lvlText w:val=""/>
      <w:lvlJc w:val="left"/>
      <w:pPr>
        <w:ind w:left="6840" w:hanging="360"/>
      </w:pPr>
      <w:rPr>
        <w:rFonts w:ascii="Wingdings" w:hAnsi="Wingdings" w:hint="default"/>
      </w:rPr>
    </w:lvl>
  </w:abstractNum>
  <w:abstractNum w:abstractNumId="41" w15:restartNumberingAfterBreak="0">
    <w:nsid w:val="7D5755D2"/>
    <w:multiLevelType w:val="multilevel"/>
    <w:tmpl w:val="7D5755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20"/>
  </w:num>
  <w:num w:numId="4">
    <w:abstractNumId w:val="23"/>
  </w:num>
  <w:num w:numId="5">
    <w:abstractNumId w:val="32"/>
  </w:num>
  <w:num w:numId="6">
    <w:abstractNumId w:val="35"/>
  </w:num>
  <w:num w:numId="7">
    <w:abstractNumId w:val="33"/>
  </w:num>
  <w:num w:numId="8">
    <w:abstractNumId w:val="14"/>
  </w:num>
  <w:num w:numId="9">
    <w:abstractNumId w:val="9"/>
  </w:num>
  <w:num w:numId="10">
    <w:abstractNumId w:val="25"/>
  </w:num>
  <w:num w:numId="11">
    <w:abstractNumId w:val="29"/>
  </w:num>
  <w:num w:numId="12">
    <w:abstractNumId w:val="3"/>
  </w:num>
  <w:num w:numId="13">
    <w:abstractNumId w:val="7"/>
  </w:num>
  <w:num w:numId="14">
    <w:abstractNumId w:val="17"/>
  </w:num>
  <w:num w:numId="15">
    <w:abstractNumId w:val="28"/>
  </w:num>
  <w:num w:numId="16">
    <w:abstractNumId w:val="19"/>
  </w:num>
  <w:num w:numId="17">
    <w:abstractNumId w:val="16"/>
  </w:num>
  <w:num w:numId="18">
    <w:abstractNumId w:val="26"/>
  </w:num>
  <w:num w:numId="19">
    <w:abstractNumId w:val="22"/>
  </w:num>
  <w:num w:numId="20">
    <w:abstractNumId w:val="11"/>
  </w:num>
  <w:num w:numId="21">
    <w:abstractNumId w:val="10"/>
  </w:num>
  <w:num w:numId="22">
    <w:abstractNumId w:val="15"/>
  </w:num>
  <w:num w:numId="23">
    <w:abstractNumId w:val="24"/>
  </w:num>
  <w:num w:numId="24">
    <w:abstractNumId w:val="4"/>
  </w:num>
  <w:num w:numId="25">
    <w:abstractNumId w:val="36"/>
  </w:num>
  <w:num w:numId="26">
    <w:abstractNumId w:val="6"/>
  </w:num>
  <w:num w:numId="27">
    <w:abstractNumId w:val="2"/>
  </w:num>
  <w:num w:numId="28">
    <w:abstractNumId w:val="37"/>
  </w:num>
  <w:num w:numId="29">
    <w:abstractNumId w:val="13"/>
  </w:num>
  <w:num w:numId="30">
    <w:abstractNumId w:val="30"/>
  </w:num>
  <w:num w:numId="31">
    <w:abstractNumId w:val="40"/>
  </w:num>
  <w:num w:numId="32">
    <w:abstractNumId w:val="18"/>
  </w:num>
  <w:num w:numId="33">
    <w:abstractNumId w:val="38"/>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5"/>
  </w:num>
  <w:num w:numId="37">
    <w:abstractNumId w:val="8"/>
  </w:num>
  <w:num w:numId="38">
    <w:abstractNumId w:val="27"/>
  </w:num>
  <w:num w:numId="39">
    <w:abstractNumId w:val="21"/>
  </w:num>
  <w:num w:numId="40">
    <w:abstractNumId w:val="12"/>
  </w:num>
  <w:num w:numId="41">
    <w:abstractNumId w:val="39"/>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01"/>
    <w:rsid w:val="0000080B"/>
    <w:rsid w:val="00001B77"/>
    <w:rsid w:val="0000517A"/>
    <w:rsid w:val="00022B75"/>
    <w:rsid w:val="00024ACA"/>
    <w:rsid w:val="00031E72"/>
    <w:rsid w:val="000404D2"/>
    <w:rsid w:val="00041430"/>
    <w:rsid w:val="00047E3B"/>
    <w:rsid w:val="00052B1D"/>
    <w:rsid w:val="00071662"/>
    <w:rsid w:val="00073A3B"/>
    <w:rsid w:val="000853C0"/>
    <w:rsid w:val="000872AF"/>
    <w:rsid w:val="0009447F"/>
    <w:rsid w:val="00095DC4"/>
    <w:rsid w:val="000A1C21"/>
    <w:rsid w:val="000A389E"/>
    <w:rsid w:val="000C465B"/>
    <w:rsid w:val="000C6352"/>
    <w:rsid w:val="000D15EA"/>
    <w:rsid w:val="000D2650"/>
    <w:rsid w:val="000D3B1A"/>
    <w:rsid w:val="000D6060"/>
    <w:rsid w:val="000F1D83"/>
    <w:rsid w:val="00100D84"/>
    <w:rsid w:val="00124C9D"/>
    <w:rsid w:val="00157773"/>
    <w:rsid w:val="00157AC1"/>
    <w:rsid w:val="00171425"/>
    <w:rsid w:val="0018251A"/>
    <w:rsid w:val="00190272"/>
    <w:rsid w:val="001909E9"/>
    <w:rsid w:val="00193244"/>
    <w:rsid w:val="00195C6C"/>
    <w:rsid w:val="00195FED"/>
    <w:rsid w:val="001A4BD6"/>
    <w:rsid w:val="001C33EE"/>
    <w:rsid w:val="001D5A18"/>
    <w:rsid w:val="001D6E43"/>
    <w:rsid w:val="00206192"/>
    <w:rsid w:val="002129D1"/>
    <w:rsid w:val="002207BF"/>
    <w:rsid w:val="00232424"/>
    <w:rsid w:val="0023276F"/>
    <w:rsid w:val="002343D8"/>
    <w:rsid w:val="00240111"/>
    <w:rsid w:val="00265DCB"/>
    <w:rsid w:val="00280EB8"/>
    <w:rsid w:val="002852D4"/>
    <w:rsid w:val="00286CFD"/>
    <w:rsid w:val="002A398D"/>
    <w:rsid w:val="002A6670"/>
    <w:rsid w:val="002C1000"/>
    <w:rsid w:val="002E263B"/>
    <w:rsid w:val="002E44C9"/>
    <w:rsid w:val="002E5A5B"/>
    <w:rsid w:val="00300882"/>
    <w:rsid w:val="00303502"/>
    <w:rsid w:val="00317ACB"/>
    <w:rsid w:val="00320959"/>
    <w:rsid w:val="00325C25"/>
    <w:rsid w:val="00331531"/>
    <w:rsid w:val="00333AD8"/>
    <w:rsid w:val="00345EB0"/>
    <w:rsid w:val="003708AF"/>
    <w:rsid w:val="00372C8F"/>
    <w:rsid w:val="00377826"/>
    <w:rsid w:val="00380ECE"/>
    <w:rsid w:val="00383463"/>
    <w:rsid w:val="0039311D"/>
    <w:rsid w:val="00393DDF"/>
    <w:rsid w:val="00397F55"/>
    <w:rsid w:val="003B4454"/>
    <w:rsid w:val="003C2E37"/>
    <w:rsid w:val="003C3FAF"/>
    <w:rsid w:val="003D2FEB"/>
    <w:rsid w:val="003D763C"/>
    <w:rsid w:val="003E34BD"/>
    <w:rsid w:val="003F07F6"/>
    <w:rsid w:val="003F1415"/>
    <w:rsid w:val="0040144C"/>
    <w:rsid w:val="00403EB7"/>
    <w:rsid w:val="0041142C"/>
    <w:rsid w:val="00430BF0"/>
    <w:rsid w:val="0043414E"/>
    <w:rsid w:val="00451B35"/>
    <w:rsid w:val="004672E6"/>
    <w:rsid w:val="00474ED1"/>
    <w:rsid w:val="00493085"/>
    <w:rsid w:val="00493E90"/>
    <w:rsid w:val="004A36EC"/>
    <w:rsid w:val="004D163F"/>
    <w:rsid w:val="004D516B"/>
    <w:rsid w:val="004E0B0C"/>
    <w:rsid w:val="004E4BFF"/>
    <w:rsid w:val="004F2598"/>
    <w:rsid w:val="005126AC"/>
    <w:rsid w:val="00537311"/>
    <w:rsid w:val="005403F7"/>
    <w:rsid w:val="00540632"/>
    <w:rsid w:val="00541CF4"/>
    <w:rsid w:val="005451E8"/>
    <w:rsid w:val="00545588"/>
    <w:rsid w:val="005507F2"/>
    <w:rsid w:val="00562FBC"/>
    <w:rsid w:val="005759CC"/>
    <w:rsid w:val="00584EAD"/>
    <w:rsid w:val="005A72E1"/>
    <w:rsid w:val="005C5FFE"/>
    <w:rsid w:val="005C6632"/>
    <w:rsid w:val="005C6CB9"/>
    <w:rsid w:val="005D1C9E"/>
    <w:rsid w:val="005E0C40"/>
    <w:rsid w:val="005F1361"/>
    <w:rsid w:val="00600569"/>
    <w:rsid w:val="00604B74"/>
    <w:rsid w:val="00611D7E"/>
    <w:rsid w:val="00617E9A"/>
    <w:rsid w:val="00633676"/>
    <w:rsid w:val="00654257"/>
    <w:rsid w:val="0065435A"/>
    <w:rsid w:val="00660C91"/>
    <w:rsid w:val="00666905"/>
    <w:rsid w:val="006826F5"/>
    <w:rsid w:val="00687719"/>
    <w:rsid w:val="006A2DD3"/>
    <w:rsid w:val="006A4422"/>
    <w:rsid w:val="006A5AF8"/>
    <w:rsid w:val="006B5A53"/>
    <w:rsid w:val="006C36CD"/>
    <w:rsid w:val="006D0A59"/>
    <w:rsid w:val="006D6DE5"/>
    <w:rsid w:val="006E712B"/>
    <w:rsid w:val="006F16D8"/>
    <w:rsid w:val="00700D1F"/>
    <w:rsid w:val="007205CB"/>
    <w:rsid w:val="00726073"/>
    <w:rsid w:val="00734FE8"/>
    <w:rsid w:val="007360CE"/>
    <w:rsid w:val="007424F7"/>
    <w:rsid w:val="00772315"/>
    <w:rsid w:val="00775157"/>
    <w:rsid w:val="007813AE"/>
    <w:rsid w:val="007819DB"/>
    <w:rsid w:val="0078787D"/>
    <w:rsid w:val="00796F37"/>
    <w:rsid w:val="007A37DB"/>
    <w:rsid w:val="007B46BB"/>
    <w:rsid w:val="007D5929"/>
    <w:rsid w:val="007D7350"/>
    <w:rsid w:val="007E189D"/>
    <w:rsid w:val="007E6D7A"/>
    <w:rsid w:val="007F22A8"/>
    <w:rsid w:val="00807DED"/>
    <w:rsid w:val="00811259"/>
    <w:rsid w:val="00813AA2"/>
    <w:rsid w:val="008173A3"/>
    <w:rsid w:val="00854458"/>
    <w:rsid w:val="0086059C"/>
    <w:rsid w:val="00864589"/>
    <w:rsid w:val="00890AFB"/>
    <w:rsid w:val="00890FC4"/>
    <w:rsid w:val="00891346"/>
    <w:rsid w:val="00895905"/>
    <w:rsid w:val="008B3F22"/>
    <w:rsid w:val="008F76DE"/>
    <w:rsid w:val="009073F4"/>
    <w:rsid w:val="009164A9"/>
    <w:rsid w:val="00920128"/>
    <w:rsid w:val="009258CB"/>
    <w:rsid w:val="009324FB"/>
    <w:rsid w:val="0093362E"/>
    <w:rsid w:val="00944563"/>
    <w:rsid w:val="00953160"/>
    <w:rsid w:val="009625D8"/>
    <w:rsid w:val="009631E8"/>
    <w:rsid w:val="00977B92"/>
    <w:rsid w:val="0098459B"/>
    <w:rsid w:val="00990147"/>
    <w:rsid w:val="00997185"/>
    <w:rsid w:val="009C2331"/>
    <w:rsid w:val="009C2458"/>
    <w:rsid w:val="009C4A7B"/>
    <w:rsid w:val="009C6123"/>
    <w:rsid w:val="009D1D96"/>
    <w:rsid w:val="009D5446"/>
    <w:rsid w:val="009E5053"/>
    <w:rsid w:val="009F1E3E"/>
    <w:rsid w:val="00A1213C"/>
    <w:rsid w:val="00A25E87"/>
    <w:rsid w:val="00A272FF"/>
    <w:rsid w:val="00A5354B"/>
    <w:rsid w:val="00A61B01"/>
    <w:rsid w:val="00A949B7"/>
    <w:rsid w:val="00AB1957"/>
    <w:rsid w:val="00AB42C1"/>
    <w:rsid w:val="00AC3510"/>
    <w:rsid w:val="00AC516F"/>
    <w:rsid w:val="00AD3971"/>
    <w:rsid w:val="00AE2926"/>
    <w:rsid w:val="00AF0957"/>
    <w:rsid w:val="00AF5524"/>
    <w:rsid w:val="00B0184B"/>
    <w:rsid w:val="00B035CD"/>
    <w:rsid w:val="00B0769D"/>
    <w:rsid w:val="00B217F8"/>
    <w:rsid w:val="00B23F94"/>
    <w:rsid w:val="00B332EA"/>
    <w:rsid w:val="00B354C5"/>
    <w:rsid w:val="00B40A53"/>
    <w:rsid w:val="00B45365"/>
    <w:rsid w:val="00B46A65"/>
    <w:rsid w:val="00B547CA"/>
    <w:rsid w:val="00B572F1"/>
    <w:rsid w:val="00B60184"/>
    <w:rsid w:val="00B62D20"/>
    <w:rsid w:val="00B66598"/>
    <w:rsid w:val="00B70DB8"/>
    <w:rsid w:val="00B77FF9"/>
    <w:rsid w:val="00B81E75"/>
    <w:rsid w:val="00B82824"/>
    <w:rsid w:val="00B85FCE"/>
    <w:rsid w:val="00B92F82"/>
    <w:rsid w:val="00BB4776"/>
    <w:rsid w:val="00BD1A5A"/>
    <w:rsid w:val="00BD4521"/>
    <w:rsid w:val="00BD5E04"/>
    <w:rsid w:val="00BD6344"/>
    <w:rsid w:val="00BD7A9B"/>
    <w:rsid w:val="00BD7BE1"/>
    <w:rsid w:val="00BE2C62"/>
    <w:rsid w:val="00BF416B"/>
    <w:rsid w:val="00C06DEB"/>
    <w:rsid w:val="00C0704F"/>
    <w:rsid w:val="00C104E5"/>
    <w:rsid w:val="00C123F5"/>
    <w:rsid w:val="00C12616"/>
    <w:rsid w:val="00C17775"/>
    <w:rsid w:val="00C61EE0"/>
    <w:rsid w:val="00C64E4E"/>
    <w:rsid w:val="00C66E64"/>
    <w:rsid w:val="00C74325"/>
    <w:rsid w:val="00C761A0"/>
    <w:rsid w:val="00C85F7E"/>
    <w:rsid w:val="00C95381"/>
    <w:rsid w:val="00CA29F7"/>
    <w:rsid w:val="00CC6606"/>
    <w:rsid w:val="00CD47F0"/>
    <w:rsid w:val="00CD5566"/>
    <w:rsid w:val="00CD64D7"/>
    <w:rsid w:val="00CE0142"/>
    <w:rsid w:val="00CE6F22"/>
    <w:rsid w:val="00CF41F6"/>
    <w:rsid w:val="00CF7D3E"/>
    <w:rsid w:val="00D02B4E"/>
    <w:rsid w:val="00D0407C"/>
    <w:rsid w:val="00D1633D"/>
    <w:rsid w:val="00D2522F"/>
    <w:rsid w:val="00D36817"/>
    <w:rsid w:val="00D5666C"/>
    <w:rsid w:val="00D666BC"/>
    <w:rsid w:val="00D707FD"/>
    <w:rsid w:val="00D81264"/>
    <w:rsid w:val="00D83542"/>
    <w:rsid w:val="00D92F45"/>
    <w:rsid w:val="00D94637"/>
    <w:rsid w:val="00D96EFC"/>
    <w:rsid w:val="00D9725C"/>
    <w:rsid w:val="00DA7006"/>
    <w:rsid w:val="00DB249B"/>
    <w:rsid w:val="00DC5F12"/>
    <w:rsid w:val="00DC6427"/>
    <w:rsid w:val="00DD66A1"/>
    <w:rsid w:val="00DE196D"/>
    <w:rsid w:val="00DF12C8"/>
    <w:rsid w:val="00DF6B49"/>
    <w:rsid w:val="00E067C5"/>
    <w:rsid w:val="00E076E8"/>
    <w:rsid w:val="00E22175"/>
    <w:rsid w:val="00E265BF"/>
    <w:rsid w:val="00E365AB"/>
    <w:rsid w:val="00E36F12"/>
    <w:rsid w:val="00E378D8"/>
    <w:rsid w:val="00E43A12"/>
    <w:rsid w:val="00E67C67"/>
    <w:rsid w:val="00E77476"/>
    <w:rsid w:val="00E8228B"/>
    <w:rsid w:val="00EB2337"/>
    <w:rsid w:val="00EB36DE"/>
    <w:rsid w:val="00EC2DBE"/>
    <w:rsid w:val="00EE5706"/>
    <w:rsid w:val="00EF0CDC"/>
    <w:rsid w:val="00EF373D"/>
    <w:rsid w:val="00F04B77"/>
    <w:rsid w:val="00F11595"/>
    <w:rsid w:val="00F13BC9"/>
    <w:rsid w:val="00F2622C"/>
    <w:rsid w:val="00F357B2"/>
    <w:rsid w:val="00F36556"/>
    <w:rsid w:val="00F40E40"/>
    <w:rsid w:val="00F65D3D"/>
    <w:rsid w:val="00F705DF"/>
    <w:rsid w:val="00F70622"/>
    <w:rsid w:val="00F84250"/>
    <w:rsid w:val="00F85624"/>
    <w:rsid w:val="00F87C05"/>
    <w:rsid w:val="00F93191"/>
    <w:rsid w:val="00F93A17"/>
    <w:rsid w:val="00FA2AF6"/>
    <w:rsid w:val="00FA3FFD"/>
    <w:rsid w:val="00FA6C0D"/>
    <w:rsid w:val="00FB073D"/>
    <w:rsid w:val="00FB771F"/>
    <w:rsid w:val="00FC5386"/>
    <w:rsid w:val="00FF12C5"/>
    <w:rsid w:val="00FF1663"/>
    <w:rsid w:val="01452964"/>
    <w:rsid w:val="03D74E66"/>
    <w:rsid w:val="07171EEB"/>
    <w:rsid w:val="075D5E51"/>
    <w:rsid w:val="095578DC"/>
    <w:rsid w:val="0C377466"/>
    <w:rsid w:val="0F541A8E"/>
    <w:rsid w:val="10B177F2"/>
    <w:rsid w:val="15F50996"/>
    <w:rsid w:val="19B84E0D"/>
    <w:rsid w:val="1B6F5FFE"/>
    <w:rsid w:val="1B8A3408"/>
    <w:rsid w:val="1C61224B"/>
    <w:rsid w:val="1F2E3158"/>
    <w:rsid w:val="200A193E"/>
    <w:rsid w:val="21BB7C13"/>
    <w:rsid w:val="233412A2"/>
    <w:rsid w:val="23E0270B"/>
    <w:rsid w:val="24670316"/>
    <w:rsid w:val="25907DB3"/>
    <w:rsid w:val="25B27A80"/>
    <w:rsid w:val="29267D58"/>
    <w:rsid w:val="2EF20A21"/>
    <w:rsid w:val="2FA45E92"/>
    <w:rsid w:val="30D32BBF"/>
    <w:rsid w:val="32DA29F7"/>
    <w:rsid w:val="35415911"/>
    <w:rsid w:val="357563A0"/>
    <w:rsid w:val="35F81251"/>
    <w:rsid w:val="37EC2897"/>
    <w:rsid w:val="381A36CB"/>
    <w:rsid w:val="3CFD0FF6"/>
    <w:rsid w:val="3FE4744B"/>
    <w:rsid w:val="407E0FAC"/>
    <w:rsid w:val="414A5970"/>
    <w:rsid w:val="415D5FB2"/>
    <w:rsid w:val="41AA41C0"/>
    <w:rsid w:val="42120F60"/>
    <w:rsid w:val="42295FA8"/>
    <w:rsid w:val="42D90FBB"/>
    <w:rsid w:val="438873A8"/>
    <w:rsid w:val="44D5342A"/>
    <w:rsid w:val="454820AA"/>
    <w:rsid w:val="45563901"/>
    <w:rsid w:val="48592C5C"/>
    <w:rsid w:val="4979129E"/>
    <w:rsid w:val="4A945ED0"/>
    <w:rsid w:val="4ABD7945"/>
    <w:rsid w:val="4B9877E8"/>
    <w:rsid w:val="4C2E37FB"/>
    <w:rsid w:val="4C6B5C68"/>
    <w:rsid w:val="51707C13"/>
    <w:rsid w:val="523F25B5"/>
    <w:rsid w:val="586A5BDB"/>
    <w:rsid w:val="58971071"/>
    <w:rsid w:val="58E410EC"/>
    <w:rsid w:val="5AD80152"/>
    <w:rsid w:val="5BAA56F4"/>
    <w:rsid w:val="5D003E2B"/>
    <w:rsid w:val="5DA765BD"/>
    <w:rsid w:val="5EE25574"/>
    <w:rsid w:val="600C0CF0"/>
    <w:rsid w:val="61173225"/>
    <w:rsid w:val="62AF00CF"/>
    <w:rsid w:val="62BF70A7"/>
    <w:rsid w:val="655E6C4D"/>
    <w:rsid w:val="6E982396"/>
    <w:rsid w:val="70217BD0"/>
    <w:rsid w:val="72237329"/>
    <w:rsid w:val="72844B72"/>
    <w:rsid w:val="74F0381D"/>
    <w:rsid w:val="78F10436"/>
    <w:rsid w:val="7A987C14"/>
    <w:rsid w:val="7D4827D0"/>
    <w:rsid w:val="7E667EEF"/>
    <w:rsid w:val="7E972C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9288B7E"/>
  <w15:docId w15:val="{E1EB789F-117A-40EA-8A9C-EA2BA2E1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uiPriority="99" w:qFormat="1"/>
    <w:lsdException w:name="annotation text" w:semiHidden="1" w:uiPriority="99" w:qFormat="1"/>
    <w:lsdException w:name="header" w:uiPriority="99" w:qFormat="1"/>
    <w:lsdException w:name="footer" w:uiPriority="99"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qFormat="1"/>
    <w:lsdException w:name="line number" w:qFormat="1"/>
    <w:lsdException w:name="page number" w:qFormat="1"/>
    <w:lsdException w:name="endnote reference" w:semiHidden="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sz w:val="28"/>
    </w:rPr>
  </w:style>
  <w:style w:type="paragraph" w:styleId="Heading2">
    <w:name w:val="heading 2"/>
    <w:basedOn w:val="Heading1"/>
    <w:next w:val="Normal"/>
    <w:link w:val="Heading2Char"/>
    <w:qFormat/>
    <w:pPr>
      <w:spacing w:before="320"/>
      <w:outlineLvl w:val="1"/>
    </w:pPr>
    <w:rPr>
      <w:sz w:val="24"/>
    </w:rPr>
  </w:style>
  <w:style w:type="paragraph" w:styleId="Heading3">
    <w:name w:val="heading 3"/>
    <w:basedOn w:val="Heading1"/>
    <w:next w:val="Normal"/>
    <w:qFormat/>
    <w:pPr>
      <w:spacing w:before="200"/>
      <w:ind w:left="0" w:firstLine="0"/>
      <w:outlineLvl w:val="2"/>
    </w:pPr>
    <w:rPr>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emiHidden/>
    <w:qFormat/>
  </w:style>
  <w:style w:type="paragraph" w:styleId="TOC4">
    <w:name w:val="toc 4"/>
    <w:basedOn w:val="TOC3"/>
    <w:next w:val="Normal"/>
    <w:semiHidden/>
    <w:qFormat/>
    <w:pPr>
      <w:spacing w:before="80"/>
    </w:pPr>
  </w:style>
  <w:style w:type="paragraph" w:styleId="TOC3">
    <w:name w:val="toc 3"/>
    <w:basedOn w:val="TOC2"/>
    <w:next w:val="Normal"/>
    <w:qFormat/>
  </w:style>
  <w:style w:type="paragraph" w:styleId="TOC2">
    <w:name w:val="toc 2"/>
    <w:basedOn w:val="TOC1"/>
    <w:next w:val="Normal"/>
    <w:semiHidden/>
    <w:qFormat/>
    <w:pPr>
      <w:spacing w:before="160"/>
    </w:pPr>
  </w:style>
  <w:style w:type="paragraph" w:styleId="TOC1">
    <w:name w:val="toc 1"/>
    <w:basedOn w:val="Normal"/>
    <w:next w:val="Normal"/>
    <w:qFormat/>
    <w:pPr>
      <w:keepLines/>
      <w:tabs>
        <w:tab w:val="clear" w:pos="794"/>
        <w:tab w:val="clear" w:pos="1191"/>
        <w:tab w:val="clear" w:pos="1588"/>
        <w:tab w:val="clear" w:pos="1985"/>
        <w:tab w:val="left" w:leader="dot" w:pos="7938"/>
        <w:tab w:val="center" w:pos="8789"/>
      </w:tabs>
      <w:spacing w:before="240"/>
      <w:ind w:left="567" w:hanging="567"/>
    </w:pPr>
  </w:style>
  <w:style w:type="paragraph" w:styleId="NormalIndent">
    <w:name w:val="Normal Indent"/>
    <w:basedOn w:val="Normal"/>
    <w:qFormat/>
    <w:pPr>
      <w:ind w:left="794"/>
    </w:pPr>
  </w:style>
  <w:style w:type="paragraph" w:styleId="Index5">
    <w:name w:val="index 5"/>
    <w:basedOn w:val="Normal"/>
    <w:next w:val="Normal"/>
    <w:semiHidden/>
    <w:qFormat/>
    <w:pPr>
      <w:ind w:left="1132"/>
    </w:pPr>
  </w:style>
  <w:style w:type="paragraph" w:styleId="CommentText">
    <w:name w:val="annotation text"/>
    <w:basedOn w:val="Normal"/>
    <w:link w:val="CommentTextChar"/>
    <w:uiPriority w:val="99"/>
    <w:semiHidden/>
    <w:qFormat/>
    <w:pPr>
      <w:tabs>
        <w:tab w:val="clear" w:pos="794"/>
        <w:tab w:val="clear" w:pos="1191"/>
        <w:tab w:val="clear" w:pos="1588"/>
        <w:tab w:val="clear" w:pos="1985"/>
      </w:tabs>
      <w:overflowPunct/>
      <w:autoSpaceDE/>
      <w:autoSpaceDN/>
      <w:adjustRightInd/>
      <w:spacing w:before="0"/>
      <w:textAlignment w:val="auto"/>
    </w:pPr>
    <w:rPr>
      <w:rFonts w:ascii="Times" w:eastAsiaTheme="minorEastAsia" w:hAnsi="Times"/>
      <w:sz w:val="20"/>
      <w:lang w:eastAsia="zh-CN"/>
    </w:rPr>
  </w:style>
  <w:style w:type="paragraph" w:styleId="Index6">
    <w:name w:val="index 6"/>
    <w:basedOn w:val="Normal"/>
    <w:next w:val="Normal"/>
    <w:semiHidden/>
    <w:qFormat/>
    <w:pPr>
      <w:ind w:left="1415"/>
    </w:pPr>
  </w:style>
  <w:style w:type="paragraph" w:styleId="Index4">
    <w:name w:val="index 4"/>
    <w:basedOn w:val="Normal"/>
    <w:next w:val="Normal"/>
    <w:semiHidden/>
    <w:qFormat/>
    <w:pPr>
      <w:ind w:left="849"/>
    </w:pPr>
  </w:style>
  <w:style w:type="paragraph" w:styleId="TOC5">
    <w:name w:val="toc 5"/>
    <w:basedOn w:val="TOC4"/>
    <w:next w:val="Normal"/>
    <w:semiHidden/>
    <w:qFormat/>
  </w:style>
  <w:style w:type="paragraph" w:styleId="TOC8">
    <w:name w:val="toc 8"/>
    <w:basedOn w:val="TOC4"/>
    <w:next w:val="Normal"/>
    <w:semiHidden/>
    <w:qFormat/>
  </w:style>
  <w:style w:type="paragraph" w:styleId="Index3">
    <w:name w:val="index 3"/>
    <w:basedOn w:val="Normal"/>
    <w:next w:val="Normal"/>
    <w:semiHidden/>
    <w:qFormat/>
    <w:pPr>
      <w:ind w:left="566"/>
    </w:pPr>
  </w:style>
  <w:style w:type="paragraph" w:styleId="Footer">
    <w:name w:val="footer"/>
    <w:basedOn w:val="Normal"/>
    <w:link w:val="FooterChar"/>
    <w:uiPriority w:val="99"/>
    <w:qFormat/>
    <w:pPr>
      <w:tabs>
        <w:tab w:val="clear" w:pos="794"/>
        <w:tab w:val="clear" w:pos="1191"/>
        <w:tab w:val="clear" w:pos="1588"/>
        <w:tab w:val="clear" w:pos="1985"/>
        <w:tab w:val="left" w:pos="5954"/>
        <w:tab w:val="right" w:pos="9639"/>
      </w:tabs>
      <w:spacing w:before="0"/>
    </w:pPr>
    <w:rPr>
      <w:caps/>
      <w:sz w:val="16"/>
      <w:lang w:val="fr-FR"/>
    </w:rPr>
  </w:style>
  <w:style w:type="paragraph" w:styleId="Header">
    <w:name w:val="header"/>
    <w:basedOn w:val="Normal"/>
    <w:link w:val="HeaderChar"/>
    <w:uiPriority w:val="99"/>
    <w:qFormat/>
    <w:pPr>
      <w:tabs>
        <w:tab w:val="clear" w:pos="794"/>
        <w:tab w:val="clear" w:pos="1191"/>
        <w:tab w:val="clear" w:pos="1588"/>
        <w:tab w:val="clear" w:pos="1985"/>
      </w:tabs>
      <w:spacing w:before="0"/>
      <w:jc w:val="center"/>
    </w:pPr>
    <w:rPr>
      <w:sz w:val="18"/>
      <w:lang w:val="fr-FR"/>
    </w:rPr>
  </w:style>
  <w:style w:type="paragraph" w:styleId="IndexHeading">
    <w:name w:val="index heading"/>
    <w:basedOn w:val="Normal"/>
    <w:next w:val="Index1"/>
    <w:semiHidden/>
    <w:qFormat/>
  </w:style>
  <w:style w:type="paragraph" w:styleId="Index1">
    <w:name w:val="index 1"/>
    <w:basedOn w:val="Normal"/>
    <w:next w:val="Normal"/>
    <w:qFormat/>
  </w:style>
  <w:style w:type="paragraph" w:styleId="List">
    <w:name w:val="List"/>
    <w:basedOn w:val="Normal"/>
    <w:qFormat/>
    <w:pPr>
      <w:tabs>
        <w:tab w:val="clear" w:pos="794"/>
        <w:tab w:val="clear" w:pos="1191"/>
        <w:tab w:val="clear" w:pos="1588"/>
        <w:tab w:val="clear" w:pos="1985"/>
        <w:tab w:val="left" w:pos="1701"/>
        <w:tab w:val="left" w:pos="2127"/>
      </w:tabs>
      <w:ind w:left="2127" w:hanging="2127"/>
    </w:pPr>
  </w:style>
  <w:style w:type="paragraph" w:styleId="FootnoteText">
    <w:name w:val="footnote text"/>
    <w:basedOn w:val="Normal"/>
    <w:link w:val="FootnoteTextChar"/>
    <w:uiPriority w:val="99"/>
    <w:qFormat/>
    <w:pPr>
      <w:keepLines/>
      <w:tabs>
        <w:tab w:val="left" w:pos="255"/>
      </w:tabs>
      <w:ind w:left="255" w:hanging="255"/>
    </w:pPr>
  </w:style>
  <w:style w:type="paragraph" w:styleId="TOC6">
    <w:name w:val="toc 6"/>
    <w:basedOn w:val="TOC4"/>
    <w:next w:val="Normal"/>
    <w:semiHidden/>
    <w:qFormat/>
  </w:style>
  <w:style w:type="paragraph" w:styleId="BodyTextIndent3">
    <w:name w:val="Body Text Indent 3"/>
    <w:basedOn w:val="Normal"/>
    <w:link w:val="BodyTextIndent3Char"/>
    <w:qFormat/>
    <w:pPr>
      <w:spacing w:before="0"/>
      <w:ind w:firstLine="601"/>
      <w:textAlignment w:val="auto"/>
    </w:pPr>
    <w:rPr>
      <w:sz w:val="22"/>
      <w:lang w:val="fr-FR" w:eastAsia="zh-CN"/>
    </w:rPr>
  </w:style>
  <w:style w:type="paragraph" w:styleId="Index7">
    <w:name w:val="index 7"/>
    <w:basedOn w:val="Normal"/>
    <w:next w:val="Normal"/>
    <w:semiHidden/>
    <w:qFormat/>
    <w:pPr>
      <w:ind w:left="1698"/>
    </w:pPr>
  </w:style>
  <w:style w:type="paragraph" w:styleId="TOC9">
    <w:name w:val="toc 9"/>
    <w:basedOn w:val="TOC4"/>
    <w:next w:val="Normal"/>
    <w:semiHidden/>
    <w:qFormat/>
  </w:style>
  <w:style w:type="paragraph" w:styleId="NormalWeb">
    <w:name w:val="Normal (Web)"/>
    <w:basedOn w:val="Normal"/>
    <w:uiPriority w:val="99"/>
    <w:semiHidden/>
    <w:unhideWhenUsed/>
    <w:qFormat/>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zh-CN"/>
    </w:rPr>
  </w:style>
  <w:style w:type="paragraph" w:styleId="Index2">
    <w:name w:val="index 2"/>
    <w:basedOn w:val="Normal"/>
    <w:next w:val="Normal"/>
    <w:semiHidden/>
    <w:qFormat/>
    <w:pPr>
      <w:ind w:left="283"/>
    </w:pPr>
  </w:style>
  <w:style w:type="table" w:styleId="TableGrid">
    <w:name w:val="Table Grid"/>
    <w:basedOn w:val="Table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qFormat/>
    <w:rPr>
      <w:vertAlign w:val="superscript"/>
    </w:rPr>
  </w:style>
  <w:style w:type="character" w:styleId="PageNumber">
    <w:name w:val="page number"/>
    <w:basedOn w:val="DefaultParagraphFont"/>
    <w:qFormat/>
  </w:style>
  <w:style w:type="character" w:styleId="FollowedHyperlink">
    <w:name w:val="FollowedHyperlink"/>
    <w:basedOn w:val="DefaultParagraphFont"/>
    <w:uiPriority w:val="99"/>
    <w:qFormat/>
    <w:rPr>
      <w:rFonts w:ascii="Calibri" w:hAnsi="Calibri"/>
      <w:color w:val="800080"/>
      <w:u w:val="single"/>
    </w:rPr>
  </w:style>
  <w:style w:type="character" w:styleId="LineNumber">
    <w:name w:val="line number"/>
    <w:basedOn w:val="DefaultParagraphFont"/>
    <w:qFormat/>
  </w:style>
  <w:style w:type="character" w:styleId="Hyperlink">
    <w:name w:val="Hyperlink"/>
    <w:basedOn w:val="DefaultParagraphFont"/>
    <w:qFormat/>
    <w:rPr>
      <w:rFonts w:ascii="Calibri" w:hAnsi="Calibri"/>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uiPriority w:val="99"/>
    <w:qFormat/>
    <w:rPr>
      <w:position w:val="6"/>
      <w:sz w:val="18"/>
    </w:rPr>
  </w:style>
  <w:style w:type="paragraph" w:customStyle="1" w:styleId="enumlev1">
    <w:name w:val="enumlev1"/>
    <w:basedOn w:val="Normal"/>
    <w:qFormat/>
    <w:pPr>
      <w:tabs>
        <w:tab w:val="left" w:pos="2608"/>
        <w:tab w:val="left" w:pos="3345"/>
      </w:tabs>
      <w:spacing w:before="80"/>
      <w:ind w:left="794" w:hanging="794"/>
    </w:p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Normalaftertitle">
    <w:name w:val="Normal after title"/>
    <w:basedOn w:val="Normal"/>
    <w:next w:val="Normal"/>
    <w:link w:val="NormalaftertitleChar"/>
    <w:qFormat/>
    <w:pPr>
      <w:spacing w:before="320"/>
    </w:pPr>
  </w:style>
  <w:style w:type="paragraph" w:customStyle="1" w:styleId="Equation">
    <w:name w:val="Equation"/>
    <w:basedOn w:val="Normal"/>
    <w:qFormat/>
    <w:pPr>
      <w:tabs>
        <w:tab w:val="clear" w:pos="1191"/>
        <w:tab w:val="clear" w:pos="1588"/>
        <w:tab w:val="clear" w:pos="1985"/>
        <w:tab w:val="center" w:pos="4820"/>
        <w:tab w:val="right" w:pos="9639"/>
      </w:tabs>
    </w:pPr>
  </w:style>
  <w:style w:type="paragraph" w:customStyle="1" w:styleId="Head">
    <w:name w:val="Head"/>
    <w:basedOn w:val="Normal"/>
    <w:qFormat/>
    <w:pPr>
      <w:tabs>
        <w:tab w:val="left" w:pos="6663"/>
      </w:tabs>
      <w:overflowPunct/>
      <w:autoSpaceDE/>
      <w:autoSpaceDN/>
      <w:adjustRightInd/>
      <w:spacing w:before="0"/>
      <w:textAlignment w:val="auto"/>
    </w:pPr>
  </w:style>
  <w:style w:type="paragraph" w:customStyle="1" w:styleId="toc0">
    <w:name w:val="toc 0"/>
    <w:basedOn w:val="Normal"/>
    <w:next w:val="TOC1"/>
    <w:qFormat/>
    <w:pPr>
      <w:tabs>
        <w:tab w:val="clear" w:pos="1191"/>
        <w:tab w:val="clear" w:pos="1588"/>
        <w:tab w:val="clear" w:pos="1985"/>
        <w:tab w:val="center" w:pos="8789"/>
      </w:tabs>
    </w:pPr>
    <w:rPr>
      <w:b/>
    </w:rPr>
  </w:style>
  <w:style w:type="paragraph" w:customStyle="1" w:styleId="Part">
    <w:name w:val="Part"/>
    <w:basedOn w:val="Normal"/>
    <w:qFormat/>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qFormat/>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qFormat/>
    <w:pPr>
      <w:spacing w:before="480"/>
      <w:jc w:val="center"/>
    </w:pPr>
    <w:rPr>
      <w:b/>
      <w:sz w:val="28"/>
    </w:rPr>
  </w:style>
  <w:style w:type="paragraph" w:customStyle="1" w:styleId="meeting">
    <w:name w:val="meeting"/>
    <w:basedOn w:val="Head"/>
    <w:next w:val="Head"/>
    <w:qFormat/>
    <w:pPr>
      <w:tabs>
        <w:tab w:val="left" w:pos="7371"/>
      </w:tabs>
      <w:spacing w:after="567"/>
    </w:pPr>
  </w:style>
  <w:style w:type="paragraph" w:customStyle="1" w:styleId="Subject">
    <w:name w:val="Subject"/>
    <w:basedOn w:val="Normal"/>
    <w:next w:val="Source"/>
    <w:qFormat/>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qFormat/>
  </w:style>
  <w:style w:type="paragraph" w:customStyle="1" w:styleId="Data">
    <w:name w:val="Data"/>
    <w:basedOn w:val="Subject"/>
    <w:next w:val="Subject"/>
    <w:qFormat/>
  </w:style>
  <w:style w:type="paragraph" w:customStyle="1" w:styleId="Reasons">
    <w:name w:val="Reasons"/>
    <w:basedOn w:val="Normal"/>
    <w:qFormat/>
    <w:pPr>
      <w:tabs>
        <w:tab w:val="clear" w:pos="794"/>
        <w:tab w:val="clear" w:pos="1191"/>
        <w:tab w:val="clear" w:pos="1588"/>
        <w:tab w:val="clear" w:pos="1985"/>
        <w:tab w:val="left" w:pos="567"/>
        <w:tab w:val="left" w:pos="1134"/>
        <w:tab w:val="left" w:pos="1701"/>
        <w:tab w:val="left" w:pos="2268"/>
        <w:tab w:val="left" w:pos="2835"/>
      </w:tabs>
    </w:p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paragraph" w:customStyle="1" w:styleId="Note">
    <w:name w:val="Note"/>
    <w:basedOn w:val="Normal"/>
    <w:qFormat/>
    <w:pPr>
      <w:tabs>
        <w:tab w:val="clear" w:pos="794"/>
        <w:tab w:val="clear" w:pos="1191"/>
        <w:tab w:val="clear" w:pos="1588"/>
        <w:tab w:val="clear" w:pos="1985"/>
      </w:tabs>
      <w:spacing w:before="80"/>
    </w:pPr>
  </w:style>
  <w:style w:type="paragraph" w:customStyle="1" w:styleId="Headingb">
    <w:name w:val="Heading_b"/>
    <w:basedOn w:val="Heading3"/>
    <w:next w:val="Normal"/>
    <w:qFormat/>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paragraph" w:customStyle="1" w:styleId="Title1">
    <w:name w:val="Title 1"/>
    <w:basedOn w:val="Source"/>
    <w:next w:val="Title2"/>
    <w:qFormat/>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qFormat/>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qFormat/>
    <w:pPr>
      <w:spacing w:before="240"/>
    </w:pPr>
    <w:rPr>
      <w:caps w:val="0"/>
    </w:rPr>
  </w:style>
  <w:style w:type="paragraph" w:customStyle="1" w:styleId="Title4">
    <w:name w:val="Title 4"/>
    <w:basedOn w:val="Title3"/>
    <w:next w:val="Heading1"/>
    <w:qFormat/>
    <w:rPr>
      <w:b/>
    </w:rPr>
  </w:style>
  <w:style w:type="paragraph" w:customStyle="1" w:styleId="dnum">
    <w:name w:val="dnum"/>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qFormat/>
    <w:pPr>
      <w:keepNext/>
      <w:keepLines/>
      <w:spacing w:before="480" w:after="80"/>
      <w:jc w:val="center"/>
    </w:pPr>
    <w:rPr>
      <w:caps/>
      <w:sz w:val="28"/>
    </w:rPr>
  </w:style>
  <w:style w:type="paragraph" w:customStyle="1" w:styleId="Annextitle">
    <w:name w:val="Annex_title"/>
    <w:basedOn w:val="Normal"/>
    <w:next w:val="Annexref"/>
    <w:link w:val="AnnextitleChar"/>
    <w:qFormat/>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qFormat/>
    <w:pPr>
      <w:keepNext/>
      <w:keepLines/>
      <w:spacing w:after="280"/>
      <w:jc w:val="center"/>
    </w:pPr>
  </w:style>
  <w:style w:type="paragraph" w:customStyle="1" w:styleId="AppendixNo">
    <w:name w:val="Appendix_No"/>
    <w:basedOn w:val="AnnexNo"/>
    <w:next w:val="Appendixtitle"/>
    <w:qFormat/>
  </w:style>
  <w:style w:type="paragraph" w:customStyle="1" w:styleId="Appendixtitle">
    <w:name w:val="Appendix_title"/>
    <w:basedOn w:val="Annextitle"/>
    <w:next w:val="Appendixref"/>
    <w:qFormat/>
  </w:style>
  <w:style w:type="paragraph" w:customStyle="1" w:styleId="Appendixref">
    <w:name w:val="Appendix_ref"/>
    <w:basedOn w:val="Annexref"/>
    <w:next w:val="Normalaftertitle"/>
    <w:qFormat/>
  </w:style>
  <w:style w:type="paragraph" w:customStyle="1" w:styleId="Call">
    <w:name w:val="Call"/>
    <w:basedOn w:val="Normal"/>
    <w:next w:val="Normal"/>
    <w:link w:val="CallChar"/>
    <w:qFormat/>
    <w:pPr>
      <w:keepNext/>
      <w:keepLines/>
      <w:spacing w:before="160"/>
      <w:ind w:left="794"/>
    </w:pPr>
    <w:rPr>
      <w:rFonts w:ascii="STKaiti" w:hAnsi="STKaiti"/>
    </w:rPr>
  </w:style>
  <w:style w:type="paragraph" w:customStyle="1" w:styleId="Equationlegend">
    <w:name w:val="Equation_legend"/>
    <w:basedOn w:val="Normal"/>
    <w:qFormat/>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qFormat/>
    <w:pPr>
      <w:keepNext/>
      <w:keepLines/>
      <w:spacing w:after="120"/>
      <w:jc w:val="center"/>
    </w:pPr>
  </w:style>
  <w:style w:type="paragraph" w:customStyle="1" w:styleId="Figuretitle">
    <w:name w:val="Figure_title"/>
    <w:basedOn w:val="Tabletitle"/>
    <w:next w:val="Normalaftertitle"/>
    <w:qFormat/>
    <w:pPr>
      <w:spacing w:before="240" w:after="480"/>
    </w:pPr>
    <w:rPr>
      <w:rFonts w:ascii="Calibri" w:hAnsi="Calibri"/>
    </w:rPr>
  </w:style>
  <w:style w:type="paragraph" w:customStyle="1" w:styleId="Tabletitle">
    <w:name w:val="Table_title"/>
    <w:basedOn w:val="TableNo"/>
    <w:next w:val="Tabletext"/>
    <w:qFormat/>
    <w:pPr>
      <w:spacing w:before="0"/>
    </w:pPr>
    <w:rPr>
      <w:rFonts w:ascii="Times New Roman Bold" w:hAnsi="Times New Roman Bold"/>
      <w:b/>
      <w:caps w:val="0"/>
    </w:rPr>
  </w:style>
  <w:style w:type="paragraph" w:customStyle="1" w:styleId="TableNo">
    <w:name w:val="Table_No"/>
    <w:basedOn w:val="Normal"/>
    <w:next w:val="Tabletitle"/>
    <w:qFormat/>
    <w:pPr>
      <w:keepNext/>
      <w:spacing w:before="360" w:after="120"/>
      <w:jc w:val="center"/>
    </w:pPr>
    <w:rPr>
      <w:caps/>
    </w:rPr>
  </w:style>
  <w:style w:type="paragraph" w:customStyle="1" w:styleId="Tabletext">
    <w:name w:val="Table_text"/>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qFormat/>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qFormat/>
    <w:pPr>
      <w:keepNext/>
      <w:keepLines/>
      <w:spacing w:before="240" w:after="120"/>
      <w:jc w:val="center"/>
    </w:pPr>
    <w:rPr>
      <w:caps/>
    </w:rPr>
  </w:style>
  <w:style w:type="paragraph" w:customStyle="1" w:styleId="Figurewithouttitle">
    <w:name w:val="Figure_without_title"/>
    <w:basedOn w:val="Figure"/>
    <w:next w:val="Normalaftertitle"/>
    <w:qFormat/>
    <w:pPr>
      <w:keepNext w:val="0"/>
      <w:spacing w:after="240"/>
    </w:pPr>
  </w:style>
  <w:style w:type="paragraph" w:customStyle="1" w:styleId="Headingi">
    <w:name w:val="Heading_i"/>
    <w:basedOn w:val="Heading3"/>
    <w:next w:val="Normal"/>
    <w:qFormat/>
    <w:pPr>
      <w:spacing w:before="160"/>
    </w:pPr>
    <w:rPr>
      <w:rFonts w:ascii="STKaiti" w:hAnsi="STKaiti"/>
      <w:b w:val="0"/>
    </w:rPr>
  </w:style>
  <w:style w:type="paragraph" w:customStyle="1" w:styleId="PartNo">
    <w:name w:val="Part_No"/>
    <w:basedOn w:val="AnnexNo"/>
    <w:next w:val="Parttitle"/>
    <w:qFormat/>
  </w:style>
  <w:style w:type="paragraph" w:customStyle="1" w:styleId="Parttitle">
    <w:name w:val="Part_title"/>
    <w:basedOn w:val="Annextitle"/>
    <w:next w:val="Partref"/>
    <w:qFormat/>
    <w:rPr>
      <w:rFonts w:ascii="Calibri" w:hAnsi="Calibri"/>
    </w:rPr>
  </w:style>
  <w:style w:type="paragraph" w:customStyle="1" w:styleId="Partref">
    <w:name w:val="Part_ref"/>
    <w:basedOn w:val="Annexref"/>
    <w:next w:val="Normalaftertitle"/>
    <w:qFormat/>
  </w:style>
  <w:style w:type="paragraph" w:customStyle="1" w:styleId="RecNo">
    <w:name w:val="Rec_No"/>
    <w:basedOn w:val="Normal"/>
    <w:next w:val="Rectitle"/>
    <w:qFormat/>
    <w:pPr>
      <w:keepNext/>
      <w:keepLines/>
      <w:spacing w:before="480"/>
      <w:jc w:val="center"/>
    </w:pPr>
    <w:rPr>
      <w:caps/>
      <w:sz w:val="28"/>
    </w:rPr>
  </w:style>
  <w:style w:type="paragraph" w:customStyle="1" w:styleId="Rectitle">
    <w:name w:val="Rec_title"/>
    <w:basedOn w:val="RecNo"/>
    <w:next w:val="Recref"/>
    <w:qFormat/>
    <w:pPr>
      <w:spacing w:before="240"/>
    </w:pPr>
    <w:rPr>
      <w:b/>
      <w:caps w:val="0"/>
    </w:rPr>
  </w:style>
  <w:style w:type="paragraph" w:customStyle="1" w:styleId="Recref">
    <w:name w:val="Rec_ref"/>
    <w:basedOn w:val="Rectitle"/>
    <w:next w:val="Recdate"/>
    <w:qFormat/>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qFormat/>
    <w:pPr>
      <w:jc w:val="right"/>
    </w:pPr>
    <w:rPr>
      <w:sz w:val="22"/>
    </w:rPr>
  </w:style>
  <w:style w:type="paragraph" w:customStyle="1" w:styleId="Questiondate">
    <w:name w:val="Question_date"/>
    <w:basedOn w:val="Recdate"/>
    <w:next w:val="Normalaftertitle"/>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ftext">
    <w:name w:val="Ref_text"/>
    <w:basedOn w:val="Normal"/>
    <w:qFormat/>
    <w:pPr>
      <w:ind w:left="794" w:hanging="794"/>
    </w:pPr>
  </w:style>
  <w:style w:type="paragraph" w:customStyle="1" w:styleId="Reftitle">
    <w:name w:val="Ref_title"/>
    <w:basedOn w:val="Normal"/>
    <w:next w:val="Reftext"/>
    <w:qFormat/>
    <w:pPr>
      <w:spacing w:before="480"/>
      <w:jc w:val="center"/>
    </w:pPr>
    <w:rPr>
      <w:caps/>
    </w:rPr>
  </w:style>
  <w:style w:type="paragraph" w:customStyle="1" w:styleId="Repdate">
    <w:name w:val="Rep_date"/>
    <w:basedOn w:val="Recdate"/>
    <w:next w:val="Normalaftertitle"/>
    <w:qFormat/>
  </w:style>
  <w:style w:type="paragraph" w:customStyle="1" w:styleId="RepNo">
    <w:name w:val="Rep_No"/>
    <w:basedOn w:val="RecNo"/>
    <w:next w:val="Reptitle"/>
    <w:qFormat/>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sdate">
    <w:name w:val="Res_date"/>
    <w:basedOn w:val="Recdate"/>
    <w:next w:val="Normalaftertitle"/>
    <w:qFormat/>
  </w:style>
  <w:style w:type="paragraph" w:customStyle="1" w:styleId="ResNo">
    <w:name w:val="Res_No"/>
    <w:basedOn w:val="RecNo"/>
    <w:next w:val="Restitle"/>
    <w:qFormat/>
  </w:style>
  <w:style w:type="paragraph" w:customStyle="1" w:styleId="Restitle">
    <w:name w:val="Res_title"/>
    <w:basedOn w:val="Rectitle"/>
    <w:next w:val="Resref"/>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Normal"/>
    <w:next w:val="Normalaftertitle"/>
    <w:qFormat/>
    <w:rPr>
      <w:sz w:val="28"/>
    </w:rPr>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rPr>
  </w:style>
  <w:style w:type="paragraph" w:customStyle="1" w:styleId="Tablehead">
    <w:name w:val="Table_head"/>
    <w:basedOn w:val="Tabletext"/>
    <w:next w:val="Tabletext"/>
    <w:qFormat/>
    <w:pPr>
      <w:keepNext/>
      <w:spacing w:before="80" w:after="80"/>
      <w:jc w:val="center"/>
    </w:pPr>
    <w:rPr>
      <w:b/>
    </w:rPr>
  </w:style>
  <w:style w:type="paragraph" w:customStyle="1" w:styleId="Tablelegend">
    <w:name w:val="Table_legend"/>
    <w:basedOn w:val="Tabletext"/>
    <w:qFormat/>
    <w:pPr>
      <w:spacing w:before="120"/>
    </w:pPr>
  </w:style>
  <w:style w:type="paragraph" w:customStyle="1" w:styleId="Tableref">
    <w:name w:val="Table_ref"/>
    <w:basedOn w:val="Normal"/>
    <w:next w:val="Tabletitle"/>
    <w:qFormat/>
    <w:pPr>
      <w:keepNext/>
      <w:spacing w:before="567"/>
      <w:jc w:val="center"/>
    </w:pPr>
  </w:style>
  <w:style w:type="paragraph" w:customStyle="1" w:styleId="Artheading">
    <w:name w:val="Art_heading"/>
    <w:basedOn w:val="Normal"/>
    <w:next w:val="Normalaftertitle"/>
    <w:qFormat/>
    <w:pPr>
      <w:spacing w:before="480"/>
      <w:jc w:val="center"/>
    </w:pPr>
    <w:rPr>
      <w:rFonts w:ascii="Times New Roman Bold" w:hAnsi="Times New Roman Bold"/>
      <w:b/>
      <w:sz w:val="28"/>
    </w:rPr>
  </w:style>
  <w:style w:type="paragraph" w:customStyle="1" w:styleId="ArtNo">
    <w:name w:val="Art_No"/>
    <w:basedOn w:val="Normal"/>
    <w:next w:val="Normal"/>
    <w:qFormat/>
    <w:pPr>
      <w:keepNext/>
      <w:keepLines/>
      <w:spacing w:before="480"/>
      <w:jc w:val="center"/>
    </w:pPr>
    <w:rPr>
      <w:caps/>
      <w:sz w:val="28"/>
    </w:rPr>
  </w:style>
  <w:style w:type="paragraph" w:customStyle="1" w:styleId="Arttitle">
    <w:name w:val="Art_title"/>
    <w:basedOn w:val="Normal"/>
    <w:next w:val="Normalaftertitle"/>
    <w:qFormat/>
    <w:pPr>
      <w:keepNext/>
      <w:keepLines/>
      <w:spacing w:before="240"/>
      <w:jc w:val="center"/>
    </w:pPr>
    <w:rPr>
      <w:b/>
      <w:sz w:val="28"/>
    </w:rPr>
  </w:style>
  <w:style w:type="paragraph" w:customStyle="1" w:styleId="ChapNo">
    <w:name w:val="Chap_No"/>
    <w:basedOn w:val="ArtNo"/>
    <w:next w:val="Chaptitle"/>
    <w:qFormat/>
    <w:rPr>
      <w:b/>
    </w:rPr>
  </w:style>
  <w:style w:type="paragraph" w:customStyle="1" w:styleId="Chaptitle">
    <w:name w:val="Chap_title"/>
    <w:basedOn w:val="Arttitle"/>
    <w:next w:val="Normalaftertitle"/>
    <w:qFormat/>
  </w:style>
  <w:style w:type="paragraph" w:customStyle="1" w:styleId="NormalCH">
    <w:name w:val="NormalCH"/>
    <w:basedOn w:val="Normal"/>
    <w:next w:val="Normal"/>
    <w:qFormat/>
    <w:pPr>
      <w:ind w:firstLineChars="200" w:firstLine="200"/>
    </w:pPr>
    <w:rPr>
      <w:szCs w:val="19"/>
      <w:lang w:eastAsia="zh-CN"/>
    </w:rPr>
  </w:style>
  <w:style w:type="character" w:customStyle="1" w:styleId="Heading1Char">
    <w:name w:val="Heading 1 Char"/>
    <w:basedOn w:val="DefaultParagraphFont"/>
    <w:link w:val="Heading1"/>
    <w:qFormat/>
    <w:rPr>
      <w:rFonts w:ascii="Calibri" w:hAnsi="Calibri"/>
      <w:b/>
      <w:sz w:val="28"/>
      <w:lang w:val="en-GB" w:eastAsia="en-US"/>
    </w:rPr>
  </w:style>
  <w:style w:type="character" w:customStyle="1" w:styleId="Heading2Char">
    <w:name w:val="Heading 2 Char"/>
    <w:basedOn w:val="DefaultParagraphFont"/>
    <w:link w:val="Heading2"/>
    <w:qFormat/>
    <w:rPr>
      <w:rFonts w:ascii="Calibri" w:hAnsi="Calibri"/>
      <w:b/>
      <w:sz w:val="24"/>
      <w:lang w:val="en-GB" w:eastAsia="en-US"/>
    </w:rPr>
  </w:style>
  <w:style w:type="character" w:customStyle="1" w:styleId="FootnoteTextChar">
    <w:name w:val="Footnote Text Char"/>
    <w:basedOn w:val="DefaultParagraphFont"/>
    <w:link w:val="FootnoteText"/>
    <w:uiPriority w:val="99"/>
    <w:qFormat/>
    <w:rPr>
      <w:rFonts w:ascii="Calibri" w:hAnsi="Calibri"/>
      <w:sz w:val="24"/>
      <w:lang w:val="en-GB" w:eastAsia="en-US"/>
    </w:rPr>
  </w:style>
  <w:style w:type="paragraph" w:styleId="ListParagraph">
    <w:name w:val="List Paragraph"/>
    <w:basedOn w:val="Normal"/>
    <w:uiPriority w:val="34"/>
    <w:qFormat/>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character" w:customStyle="1" w:styleId="NormalaftertitleChar">
    <w:name w:val="Normal after title Char"/>
    <w:link w:val="Normalaftertitle"/>
    <w:qFormat/>
    <w:locked/>
    <w:rPr>
      <w:rFonts w:ascii="Calibri" w:hAnsi="Calibri"/>
      <w:sz w:val="24"/>
      <w:lang w:val="en-GB" w:eastAsia="en-US"/>
    </w:rPr>
  </w:style>
  <w:style w:type="character" w:customStyle="1" w:styleId="CallChar">
    <w:name w:val="Call Char"/>
    <w:basedOn w:val="DefaultParagraphFont"/>
    <w:link w:val="Call"/>
    <w:rPr>
      <w:rFonts w:ascii="STKaiti" w:hAnsi="STKaiti"/>
      <w:sz w:val="24"/>
      <w:lang w:val="en-GB" w:eastAsia="en-US"/>
    </w:rPr>
  </w:style>
  <w:style w:type="character" w:customStyle="1" w:styleId="AnnextitleChar">
    <w:name w:val="Annex_title Char"/>
    <w:basedOn w:val="DefaultParagraphFont"/>
    <w:link w:val="Annextitle"/>
    <w:qFormat/>
    <w:locked/>
    <w:rPr>
      <w:rFonts w:ascii="Times New Roman Bold" w:hAnsi="Times New Roman Bold"/>
      <w:b/>
      <w:sz w:val="28"/>
      <w:lang w:val="en-GB" w:eastAsia="en-US"/>
    </w:rPr>
  </w:style>
  <w:style w:type="character" w:customStyle="1" w:styleId="FooterChar">
    <w:name w:val="Footer Char"/>
    <w:basedOn w:val="DefaultParagraphFont"/>
    <w:link w:val="Footer"/>
    <w:uiPriority w:val="99"/>
    <w:qFormat/>
    <w:rPr>
      <w:rFonts w:ascii="Calibri" w:hAnsi="Calibri"/>
      <w:caps/>
      <w:sz w:val="16"/>
      <w:lang w:val="fr-FR" w:eastAsia="en-US"/>
    </w:rPr>
  </w:style>
  <w:style w:type="character" w:customStyle="1" w:styleId="BodyTextIndent3Char">
    <w:name w:val="Body Text Indent 3 Char"/>
    <w:basedOn w:val="DefaultParagraphFont"/>
    <w:link w:val="BodyTextIndent3"/>
    <w:qFormat/>
    <w:rPr>
      <w:rFonts w:ascii="Calibri" w:hAnsi="Calibri"/>
      <w:sz w:val="22"/>
      <w:lang w:val="fr-FR"/>
    </w:rPr>
  </w:style>
  <w:style w:type="character" w:customStyle="1" w:styleId="CommentTextChar">
    <w:name w:val="Comment Text Char"/>
    <w:basedOn w:val="DefaultParagraphFont"/>
    <w:link w:val="CommentText"/>
    <w:uiPriority w:val="99"/>
    <w:semiHidden/>
    <w:qFormat/>
    <w:rPr>
      <w:rFonts w:ascii="Times" w:eastAsiaTheme="minorEastAsia" w:hAnsi="Times"/>
      <w:lang w:val="en-GB"/>
    </w:rPr>
  </w:style>
  <w:style w:type="table" w:customStyle="1" w:styleId="TableGrid1">
    <w:name w:val="Table Grid1"/>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rFonts w:ascii="Calibri" w:hAnsi="Calibri"/>
      <w:sz w:val="18"/>
      <w:lang w:val="fr-FR"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807DED"/>
    <w:rPr>
      <w:color w:val="605E5C"/>
      <w:shd w:val="clear" w:color="auto" w:fill="E1DFDD"/>
    </w:rPr>
  </w:style>
  <w:style w:type="paragraph" w:styleId="Revision">
    <w:name w:val="Revision"/>
    <w:hidden/>
    <w:uiPriority w:val="99"/>
    <w:semiHidden/>
    <w:rsid w:val="006F16D8"/>
    <w:rPr>
      <w:rFonts w:ascii="Calibri" w:hAnsi="Calibri"/>
      <w:sz w:val="24"/>
      <w:lang w:val="en-GB" w:eastAsia="en-US"/>
    </w:rPr>
  </w:style>
  <w:style w:type="numbering" w:customStyle="1" w:styleId="NoList1">
    <w:name w:val="No List1"/>
    <w:next w:val="NoList"/>
    <w:uiPriority w:val="99"/>
    <w:semiHidden/>
    <w:unhideWhenUsed/>
    <w:rsid w:val="00451B35"/>
  </w:style>
  <w:style w:type="table" w:customStyle="1" w:styleId="TableGrid2">
    <w:name w:val="Table Grid2"/>
    <w:basedOn w:val="TableNormal"/>
    <w:next w:val="TableGrid"/>
    <w:uiPriority w:val="39"/>
    <w:rsid w:val="00451B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51B35"/>
  </w:style>
  <w:style w:type="paragraph" w:styleId="BalloonText">
    <w:name w:val="Balloon Text"/>
    <w:basedOn w:val="Normal"/>
    <w:link w:val="BalloonTextChar"/>
    <w:uiPriority w:val="99"/>
    <w:semiHidden/>
    <w:unhideWhenUsed/>
    <w:rsid w:val="00451B35"/>
    <w:pPr>
      <w:tabs>
        <w:tab w:val="clear" w:pos="794"/>
        <w:tab w:val="clear" w:pos="1191"/>
        <w:tab w:val="clear" w:pos="1588"/>
        <w:tab w:val="clear" w:pos="1985"/>
      </w:tabs>
      <w:overflowPunct/>
      <w:autoSpaceDE/>
      <w:autoSpaceDN/>
      <w:adjustRightInd/>
      <w:spacing w:before="0"/>
      <w:textAlignment w:val="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451B35"/>
    <w:rPr>
      <w:rFonts w:ascii="Segoe UI" w:eastAsia="Calibri" w:hAnsi="Segoe UI" w:cs="Segoe UI"/>
      <w:sz w:val="18"/>
      <w:szCs w:val="18"/>
      <w:lang w:val="en-GB" w:eastAsia="en-US"/>
    </w:rPr>
  </w:style>
  <w:style w:type="table" w:customStyle="1" w:styleId="GridTable1Light-Accent11">
    <w:name w:val="Grid Table 1 Light - Accent 11"/>
    <w:basedOn w:val="TableNormal"/>
    <w:next w:val="GridTable1Light-Accent1"/>
    <w:uiPriority w:val="46"/>
    <w:rsid w:val="00451B35"/>
    <w:rPr>
      <w:rFonts w:ascii="Calibri" w:eastAsia="Calibri" w:hAnsi="Calibri" w:cs="Arial"/>
      <w:sz w:val="22"/>
      <w:szCs w:val="22"/>
      <w:lang w:val="en-GB"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ps">
    <w:name w:val="hps"/>
    <w:basedOn w:val="DefaultParagraphFont"/>
    <w:rsid w:val="00451B35"/>
  </w:style>
  <w:style w:type="character" w:customStyle="1" w:styleId="DateChar">
    <w:name w:val="Date Char"/>
    <w:basedOn w:val="DefaultParagraphFont"/>
    <w:link w:val="Date"/>
    <w:uiPriority w:val="99"/>
    <w:rsid w:val="00451B35"/>
    <w:rPr>
      <w:rFonts w:ascii="Times New Roman" w:eastAsia="Times New Roman" w:hAnsi="Times New Roman"/>
      <w:sz w:val="24"/>
    </w:rPr>
  </w:style>
  <w:style w:type="paragraph" w:styleId="Date">
    <w:name w:val="Date"/>
    <w:basedOn w:val="Normal"/>
    <w:next w:val="Normal"/>
    <w:link w:val="DateChar"/>
    <w:uiPriority w:val="99"/>
    <w:unhideWhenUsed/>
    <w:rsid w:val="00451B35"/>
    <w:rPr>
      <w:rFonts w:ascii="Times New Roman" w:eastAsia="Times New Roman" w:hAnsi="Times New Roman"/>
      <w:lang w:val="en-US" w:eastAsia="zh-CN"/>
    </w:rPr>
  </w:style>
  <w:style w:type="character" w:customStyle="1" w:styleId="DateChar1">
    <w:name w:val="Date Char1"/>
    <w:basedOn w:val="DefaultParagraphFont"/>
    <w:rsid w:val="00451B35"/>
    <w:rPr>
      <w:rFonts w:ascii="Calibri" w:hAnsi="Calibri"/>
      <w:sz w:val="24"/>
      <w:lang w:val="en-GB" w:eastAsia="en-US"/>
    </w:rPr>
  </w:style>
  <w:style w:type="character" w:customStyle="1" w:styleId="PlainTextChar">
    <w:name w:val="Plain Text Char"/>
    <w:basedOn w:val="DefaultParagraphFont"/>
    <w:link w:val="PlainText"/>
    <w:uiPriority w:val="99"/>
    <w:semiHidden/>
    <w:rsid w:val="00451B35"/>
    <w:rPr>
      <w:rFonts w:ascii="Calibri" w:eastAsia="DengXian" w:hAnsi="Calibri" w:cs="Consolas"/>
      <w:szCs w:val="21"/>
    </w:rPr>
  </w:style>
  <w:style w:type="paragraph" w:customStyle="1" w:styleId="PlainText1">
    <w:name w:val="Plain Text1"/>
    <w:basedOn w:val="Normal"/>
    <w:next w:val="PlainText"/>
    <w:uiPriority w:val="99"/>
    <w:semiHidden/>
    <w:unhideWhenUsed/>
    <w:rsid w:val="00451B35"/>
    <w:pPr>
      <w:tabs>
        <w:tab w:val="clear" w:pos="794"/>
        <w:tab w:val="clear" w:pos="1191"/>
        <w:tab w:val="clear" w:pos="1588"/>
        <w:tab w:val="clear" w:pos="1985"/>
      </w:tabs>
      <w:overflowPunct/>
      <w:autoSpaceDE/>
      <w:autoSpaceDN/>
      <w:adjustRightInd/>
      <w:spacing w:before="0"/>
      <w:textAlignment w:val="auto"/>
    </w:pPr>
    <w:rPr>
      <w:rFonts w:eastAsia="DengXian" w:cs="Consolas"/>
      <w:sz w:val="22"/>
      <w:szCs w:val="21"/>
      <w:lang w:val="en-US" w:eastAsia="zh-CN"/>
    </w:rPr>
  </w:style>
  <w:style w:type="character" w:customStyle="1" w:styleId="CommentTextChar1">
    <w:name w:val="Comment Text Char1"/>
    <w:basedOn w:val="DefaultParagraphFont"/>
    <w:semiHidden/>
    <w:rsid w:val="00451B35"/>
    <w:rPr>
      <w:rFonts w:ascii="Calibri" w:hAnsi="Calibri"/>
      <w:lang w:val="en-GB" w:eastAsia="en-US"/>
    </w:rPr>
  </w:style>
  <w:style w:type="character" w:customStyle="1" w:styleId="CommentSubjectChar">
    <w:name w:val="Comment Subject Char"/>
    <w:basedOn w:val="CommentTextChar"/>
    <w:link w:val="CommentSubject"/>
    <w:uiPriority w:val="99"/>
    <w:semiHidden/>
    <w:rsid w:val="00451B35"/>
    <w:rPr>
      <w:rFonts w:ascii="Times New Roman" w:eastAsia="Times New Roman" w:hAnsi="Times New Roman"/>
      <w:b/>
      <w:bCs/>
      <w:lang w:val="en-GB"/>
    </w:rPr>
  </w:style>
  <w:style w:type="paragraph" w:styleId="CommentSubject">
    <w:name w:val="annotation subject"/>
    <w:basedOn w:val="CommentText"/>
    <w:next w:val="CommentText"/>
    <w:link w:val="CommentSubjectChar"/>
    <w:uiPriority w:val="99"/>
    <w:semiHidden/>
    <w:unhideWhenUsed/>
    <w:rsid w:val="00451B3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b/>
      <w:bCs/>
      <w:lang w:val="en-US"/>
    </w:rPr>
  </w:style>
  <w:style w:type="character" w:customStyle="1" w:styleId="CommentSubjectChar1">
    <w:name w:val="Comment Subject Char1"/>
    <w:basedOn w:val="CommentTextChar"/>
    <w:semiHidden/>
    <w:rsid w:val="00451B35"/>
    <w:rPr>
      <w:rFonts w:ascii="Calibri" w:eastAsiaTheme="minorEastAsia" w:hAnsi="Calibri"/>
      <w:b/>
      <w:bCs/>
      <w:lang w:val="en-GB" w:eastAsia="en-US"/>
    </w:rPr>
  </w:style>
  <w:style w:type="table" w:customStyle="1" w:styleId="TableGrid11">
    <w:name w:val="Table Grid11"/>
    <w:basedOn w:val="TableNormal"/>
    <w:next w:val="TableGrid"/>
    <w:uiPriority w:val="39"/>
    <w:rsid w:val="00451B3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451B3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semiHidden/>
    <w:unhideWhenUsed/>
    <w:rsid w:val="00451B35"/>
    <w:pPr>
      <w:spacing w:before="0"/>
    </w:pPr>
    <w:rPr>
      <w:rFonts w:eastAsia="DengXian" w:cs="Consolas"/>
      <w:sz w:val="20"/>
      <w:szCs w:val="21"/>
      <w:lang w:val="en-US" w:eastAsia="zh-CN"/>
    </w:rPr>
  </w:style>
  <w:style w:type="character" w:customStyle="1" w:styleId="PlainTextChar1">
    <w:name w:val="Plain Text Char1"/>
    <w:basedOn w:val="DefaultParagraphFont"/>
    <w:semiHidden/>
    <w:rsid w:val="00451B35"/>
    <w:rPr>
      <w:rFonts w:ascii="Consolas" w:hAnsi="Consolas"/>
      <w:sz w:val="21"/>
      <w:szCs w:val="21"/>
      <w:lang w:val="en-GB" w:eastAsia="en-US"/>
    </w:rPr>
  </w:style>
  <w:style w:type="numbering" w:customStyle="1" w:styleId="NoList2">
    <w:name w:val="No List2"/>
    <w:next w:val="NoList"/>
    <w:uiPriority w:val="99"/>
    <w:semiHidden/>
    <w:unhideWhenUsed/>
    <w:rsid w:val="00451B35"/>
  </w:style>
  <w:style w:type="table" w:customStyle="1" w:styleId="GridTable1Light-Accent12">
    <w:name w:val="Grid Table 1 Light - Accent 12"/>
    <w:basedOn w:val="TableNormal"/>
    <w:next w:val="GridTable1Light-Accent1"/>
    <w:uiPriority w:val="46"/>
    <w:rsid w:val="00451B35"/>
    <w:rPr>
      <w:rFonts w:ascii="Calibri" w:eastAsia="Calibri" w:hAnsi="Calibri" w:cs="Arial"/>
      <w:sz w:val="22"/>
      <w:szCs w:val="22"/>
      <w:lang w:val="en-GB"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21">
    <w:name w:val="Table Grid21"/>
    <w:basedOn w:val="TableNormal"/>
    <w:next w:val="TableGrid"/>
    <w:uiPriority w:val="39"/>
    <w:rsid w:val="00451B3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37311"/>
  </w:style>
  <w:style w:type="table" w:customStyle="1" w:styleId="TableGrid3">
    <w:name w:val="Table Grid3"/>
    <w:basedOn w:val="TableNormal"/>
    <w:next w:val="TableGrid"/>
    <w:uiPriority w:val="39"/>
    <w:rsid w:val="0053731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37311"/>
  </w:style>
  <w:style w:type="table" w:customStyle="1" w:styleId="GridTable1Light-Accent111">
    <w:name w:val="Grid Table 1 Light - Accent 111"/>
    <w:basedOn w:val="TableNormal"/>
    <w:next w:val="GridTable1Light-Accent1"/>
    <w:uiPriority w:val="46"/>
    <w:rsid w:val="00537311"/>
    <w:rPr>
      <w:rFonts w:ascii="Calibri" w:eastAsia="Calibri" w:hAnsi="Calibri" w:cs="Arial"/>
      <w:sz w:val="22"/>
      <w:szCs w:val="22"/>
      <w:lang w:val="en-GB"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12">
    <w:name w:val="Table Grid12"/>
    <w:basedOn w:val="TableNormal"/>
    <w:next w:val="TableGrid"/>
    <w:uiPriority w:val="39"/>
    <w:rsid w:val="0053731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3">
    <w:name w:val="Grid Table 1 Light - Accent 13"/>
    <w:basedOn w:val="TableNormal"/>
    <w:next w:val="GridTable1Light-Accent1"/>
    <w:uiPriority w:val="46"/>
    <w:rsid w:val="0053731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21">
    <w:name w:val="No List21"/>
    <w:next w:val="NoList"/>
    <w:uiPriority w:val="99"/>
    <w:semiHidden/>
    <w:unhideWhenUsed/>
    <w:rsid w:val="00537311"/>
  </w:style>
  <w:style w:type="table" w:customStyle="1" w:styleId="GridTable1Light-Accent121">
    <w:name w:val="Grid Table 1 Light - Accent 121"/>
    <w:basedOn w:val="TableNormal"/>
    <w:next w:val="GridTable1Light-Accent1"/>
    <w:uiPriority w:val="46"/>
    <w:rsid w:val="00537311"/>
    <w:rPr>
      <w:rFonts w:ascii="Calibri" w:eastAsia="Calibri" w:hAnsi="Calibri" w:cs="Arial"/>
      <w:sz w:val="22"/>
      <w:szCs w:val="22"/>
      <w:lang w:val="en-GB"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22">
    <w:name w:val="Table Grid22"/>
    <w:basedOn w:val="TableNormal"/>
    <w:next w:val="TableGrid"/>
    <w:uiPriority w:val="39"/>
    <w:rsid w:val="0053731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itu.int/md/S19-EGITR1-C-0008/en" TargetMode="External"/><Relationship Id="rId21" Type="http://schemas.openxmlformats.org/officeDocument/2006/relationships/hyperlink" Target="https://www.itu.int/md/S19-EGITR1-C-0003/en" TargetMode="External"/><Relationship Id="rId42" Type="http://schemas.openxmlformats.org/officeDocument/2006/relationships/hyperlink" Target="https://www.itu.int/md/S20-EGITR2-C-0012/en" TargetMode="External"/><Relationship Id="rId47" Type="http://schemas.openxmlformats.org/officeDocument/2006/relationships/hyperlink" Target="https://www.itu.int/md/S20-EGITR3-C-0005/en" TargetMode="External"/><Relationship Id="rId63" Type="http://schemas.openxmlformats.org/officeDocument/2006/relationships/hyperlink" Target="https://www.itu.int/md/S21-EGITR5-C-0002/en" TargetMode="External"/><Relationship Id="rId68" Type="http://schemas.openxmlformats.org/officeDocument/2006/relationships/hyperlink" Target="https://www.itu.int/md/S21-EGITR5-C-0008/en" TargetMode="External"/><Relationship Id="rId16" Type="http://schemas.openxmlformats.org/officeDocument/2006/relationships/header" Target="header1.xml"/><Relationship Id="rId11" Type="http://schemas.openxmlformats.org/officeDocument/2006/relationships/hyperlink" Target="https://www.itu.int/md/S19-CL-C-0139/en" TargetMode="External"/><Relationship Id="rId32" Type="http://schemas.openxmlformats.org/officeDocument/2006/relationships/hyperlink" Target="https://www.itu.int/md/S20-EGITR2-C-0002/en" TargetMode="External"/><Relationship Id="rId37" Type="http://schemas.openxmlformats.org/officeDocument/2006/relationships/hyperlink" Target="https://www.itu.int/md/S20-EGITR2-C-0007/en" TargetMode="External"/><Relationship Id="rId53" Type="http://schemas.openxmlformats.org/officeDocument/2006/relationships/hyperlink" Target="https://www.itu.int/md/S20-EGITR3-C-0011/en" TargetMode="External"/><Relationship Id="rId58" Type="http://schemas.openxmlformats.org/officeDocument/2006/relationships/hyperlink" Target="https://www.itu.int/md/S21-EGITR4-C-0005/en" TargetMode="External"/><Relationship Id="rId74" Type="http://schemas.openxmlformats.org/officeDocument/2006/relationships/hyperlink" Target="https://www.itu.int/md/S22-EGITR6-C-0005/en" TargetMode="External"/><Relationship Id="rId79" Type="http://schemas.openxmlformats.org/officeDocument/2006/relationships/hyperlink" Target="https://www.itu.int/md/S21-EGITR5-INF-0001/en" TargetMode="External"/><Relationship Id="rId5" Type="http://schemas.openxmlformats.org/officeDocument/2006/relationships/settings" Target="settings.xml"/><Relationship Id="rId61" Type="http://schemas.openxmlformats.org/officeDocument/2006/relationships/hyperlink" Target="https://www.itu.int/md/S21-EGITR5-C-0010/en" TargetMode="External"/><Relationship Id="rId82" Type="http://schemas.openxmlformats.org/officeDocument/2006/relationships/fontTable" Target="fontTable.xml"/><Relationship Id="rId19" Type="http://schemas.openxmlformats.org/officeDocument/2006/relationships/hyperlink" Target="https://www.itu.int/md/S19-EGITR1-C-0013/en" TargetMode="External"/><Relationship Id="rId14" Type="http://schemas.openxmlformats.org/officeDocument/2006/relationships/hyperlink" Target="https://www.itu.int/en/council/Documents/basic-texts/RES-146-C.pdf" TargetMode="External"/><Relationship Id="rId22" Type="http://schemas.openxmlformats.org/officeDocument/2006/relationships/hyperlink" Target="https://www.itu.int/md/S19-EGITR1-C-0004/en" TargetMode="External"/><Relationship Id="rId27" Type="http://schemas.openxmlformats.org/officeDocument/2006/relationships/hyperlink" Target="https://www.itu.int/md/S19-EGITR1-C-0009/en" TargetMode="External"/><Relationship Id="rId30" Type="http://schemas.openxmlformats.org/officeDocument/2006/relationships/hyperlink" Target="https://www.itu.int/md/S19-EGITR1-C-0012/en" TargetMode="External"/><Relationship Id="rId35" Type="http://schemas.openxmlformats.org/officeDocument/2006/relationships/hyperlink" Target="https://www.itu.int/md/S20-EGITR2-C-0005/en" TargetMode="External"/><Relationship Id="rId43" Type="http://schemas.openxmlformats.org/officeDocument/2006/relationships/hyperlink" Target="https://www.itu.int/md/S20-EGITR3-C-0012/en" TargetMode="External"/><Relationship Id="rId48" Type="http://schemas.openxmlformats.org/officeDocument/2006/relationships/hyperlink" Target="https://www.itu.int/md/S20-EGITR3-C-0006/en" TargetMode="External"/><Relationship Id="rId56" Type="http://schemas.openxmlformats.org/officeDocument/2006/relationships/hyperlink" Target="https://www.itu.int/md/S21-EGITR4-C-0003/en" TargetMode="External"/><Relationship Id="rId64" Type="http://schemas.openxmlformats.org/officeDocument/2006/relationships/hyperlink" Target="https://www.itu.int/md/S21-EGITR5-C-0004/en" TargetMode="External"/><Relationship Id="rId69" Type="http://schemas.openxmlformats.org/officeDocument/2006/relationships/hyperlink" Target="https://www.itu.int/md/S21-EGITR5-C-0009/en" TargetMode="External"/><Relationship Id="rId77"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s://www.itu.int/md/S20-EGITR3-C-0009/en" TargetMode="External"/><Relationship Id="rId72" Type="http://schemas.openxmlformats.org/officeDocument/2006/relationships/hyperlink" Target="https://www.itu.int/md/S22-EGITR6-C-0003/en" TargetMode="External"/><Relationship Id="rId80" Type="http://schemas.openxmlformats.org/officeDocument/2006/relationships/hyperlink" Target="https://www.itu.int/en/council/Documents/basic-texts/RES-146-E.pdf" TargetMode="External"/><Relationship Id="rId3" Type="http://schemas.openxmlformats.org/officeDocument/2006/relationships/numbering" Target="numbering.xml"/><Relationship Id="rId12" Type="http://schemas.openxmlformats.org/officeDocument/2006/relationships/hyperlink" Target="https://www.itu.int/md/S19-CL-C-0139/en" TargetMode="External"/><Relationship Id="rId17" Type="http://schemas.openxmlformats.org/officeDocument/2006/relationships/footer" Target="footer1.xml"/><Relationship Id="rId25" Type="http://schemas.openxmlformats.org/officeDocument/2006/relationships/hyperlink" Target="https://www.itu.int/md/S19-EGITR1-C-0007/en" TargetMode="External"/><Relationship Id="rId33" Type="http://schemas.openxmlformats.org/officeDocument/2006/relationships/hyperlink" Target="https://www.itu.int/md/S20-EGITR2-C-0003/en" TargetMode="External"/><Relationship Id="rId38" Type="http://schemas.openxmlformats.org/officeDocument/2006/relationships/hyperlink" Target="https://www.itu.int/md/S20-EGITR2-C-0008/en" TargetMode="External"/><Relationship Id="rId46" Type="http://schemas.openxmlformats.org/officeDocument/2006/relationships/hyperlink" Target="https://www.itu.int/md/S20-EGITR3-C-0004/en" TargetMode="External"/><Relationship Id="rId59" Type="http://schemas.openxmlformats.org/officeDocument/2006/relationships/hyperlink" Target="https://www.itu.int/md/S21-EGITR4-C-0006/en" TargetMode="External"/><Relationship Id="rId67" Type="http://schemas.openxmlformats.org/officeDocument/2006/relationships/hyperlink" Target="https://www.itu.int/md/S21-EGITR5-C-0007/en" TargetMode="External"/><Relationship Id="rId20" Type="http://schemas.openxmlformats.org/officeDocument/2006/relationships/hyperlink" Target="https://www.itu.int/md/S19-EGITR1-C-0002/en" TargetMode="External"/><Relationship Id="rId41" Type="http://schemas.openxmlformats.org/officeDocument/2006/relationships/hyperlink" Target="https://www.itu.int/md/S20-EGITR2-C-0011/en" TargetMode="External"/><Relationship Id="rId54" Type="http://schemas.openxmlformats.org/officeDocument/2006/relationships/hyperlink" Target="https://www.itu.int/md/S21-EGITR4-C-0008/en" TargetMode="External"/><Relationship Id="rId62" Type="http://schemas.openxmlformats.org/officeDocument/2006/relationships/hyperlink" Target="https://www.itu.int/md/S21-EGITR5-210930-DL-0002/en" TargetMode="External"/><Relationship Id="rId70" Type="http://schemas.openxmlformats.org/officeDocument/2006/relationships/hyperlink" Target="https://www.itu.int/md/S21-EGITR5-INF-0001/en" TargetMode="External"/><Relationship Id="rId75" Type="http://schemas.openxmlformats.org/officeDocument/2006/relationships/hyperlink" Target="https://www.itu.int/md/S22-EGITR6-C-0006/en"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itu.int/md/S19-CL-C-0139/en" TargetMode="External"/><Relationship Id="rId23" Type="http://schemas.openxmlformats.org/officeDocument/2006/relationships/hyperlink" Target="https://www.itu.int/md/S19-EGITR1-C-0005/en" TargetMode="External"/><Relationship Id="rId28" Type="http://schemas.openxmlformats.org/officeDocument/2006/relationships/hyperlink" Target="https://www.itu.int/md/S19-EGITR1-C-0010/en" TargetMode="External"/><Relationship Id="rId36" Type="http://schemas.openxmlformats.org/officeDocument/2006/relationships/hyperlink" Target="https://www.itu.int/md/S20-EGITR2-C-0006/en" TargetMode="External"/><Relationship Id="rId49" Type="http://schemas.openxmlformats.org/officeDocument/2006/relationships/hyperlink" Target="https://www.itu.int/md/S20-EGITR3-C-0007/en" TargetMode="External"/><Relationship Id="rId57" Type="http://schemas.openxmlformats.org/officeDocument/2006/relationships/hyperlink" Target="https://www.itu.int/md/S21-EGITR4-C-0004/en" TargetMode="External"/><Relationship Id="rId10" Type="http://schemas.openxmlformats.org/officeDocument/2006/relationships/hyperlink" Target="https://www.itu.int/en/council/Documents/basic-texts/RES-146-C.pdf" TargetMode="External"/><Relationship Id="rId31" Type="http://schemas.openxmlformats.org/officeDocument/2006/relationships/hyperlink" Target="https://www.itu.int/md/S20-EGITR2-C-0013/en" TargetMode="External"/><Relationship Id="rId44" Type="http://schemas.openxmlformats.org/officeDocument/2006/relationships/hyperlink" Target="https://www.itu.int/md/S20-EGITR3-C-0002/en" TargetMode="External"/><Relationship Id="rId52" Type="http://schemas.openxmlformats.org/officeDocument/2006/relationships/hyperlink" Target="https://www.itu.int/md/S20-EGITR3-C-0010/en" TargetMode="External"/><Relationship Id="rId60" Type="http://schemas.openxmlformats.org/officeDocument/2006/relationships/hyperlink" Target="https://www.itu.int/md/S21-EGITR4-C-0007/en" TargetMode="External"/><Relationship Id="rId65" Type="http://schemas.openxmlformats.org/officeDocument/2006/relationships/hyperlink" Target="https://www.itu.int/md/S21-EGITR5-C-0005/en" TargetMode="External"/><Relationship Id="rId73" Type="http://schemas.openxmlformats.org/officeDocument/2006/relationships/hyperlink" Target="https://www.itu.int/md/S22-EGITR6-C-0004/en" TargetMode="External"/><Relationship Id="rId78" Type="http://schemas.openxmlformats.org/officeDocument/2006/relationships/footer" Target="footer3.xml"/><Relationship Id="rId81" Type="http://schemas.openxmlformats.org/officeDocument/2006/relationships/hyperlink" Target="https://www.itu.int/md/S19-CL-C-0139/en" TargetMode="Externa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https://www.itu.int/en/council/eg-itrs/Pages/default.aspx" TargetMode="External"/><Relationship Id="rId18" Type="http://schemas.openxmlformats.org/officeDocument/2006/relationships/footer" Target="footer2.xml"/><Relationship Id="rId39" Type="http://schemas.openxmlformats.org/officeDocument/2006/relationships/hyperlink" Target="https://www.itu.int/md/S20-EGITR2-C-0009/en" TargetMode="External"/><Relationship Id="rId34" Type="http://schemas.openxmlformats.org/officeDocument/2006/relationships/hyperlink" Target="https://www.itu.int/md/S20-EGITR2-C-0004/en" TargetMode="External"/><Relationship Id="rId50" Type="http://schemas.openxmlformats.org/officeDocument/2006/relationships/hyperlink" Target="https://www.itu.int/md/S20-EGITR3-C-0008/en" TargetMode="External"/><Relationship Id="rId55" Type="http://schemas.openxmlformats.org/officeDocument/2006/relationships/hyperlink" Target="https://www.itu.int/md/S21-EGITR4-C-0002/en" TargetMode="External"/><Relationship Id="rId76" Type="http://schemas.openxmlformats.org/officeDocument/2006/relationships/hyperlink" Target="https://www.itu.int/md/S22-EGITR6-C-0007/en" TargetMode="External"/><Relationship Id="rId7" Type="http://schemas.openxmlformats.org/officeDocument/2006/relationships/footnotes" Target="footnotes.xml"/><Relationship Id="rId71" Type="http://schemas.openxmlformats.org/officeDocument/2006/relationships/hyperlink" Target="https://www.itu.int/md/S22-EGITR6-C-0008/en" TargetMode="External"/><Relationship Id="rId2" Type="http://schemas.openxmlformats.org/officeDocument/2006/relationships/customXml" Target="../customXml/item2.xml"/><Relationship Id="rId29" Type="http://schemas.openxmlformats.org/officeDocument/2006/relationships/hyperlink" Target="https://www.itu.int/md/S19-EGITR1-C-0011/en" TargetMode="External"/><Relationship Id="rId24" Type="http://schemas.openxmlformats.org/officeDocument/2006/relationships/hyperlink" Target="https://www.itu.int/md/S19-EGITR1-C-0006/en" TargetMode="External"/><Relationship Id="rId40" Type="http://schemas.openxmlformats.org/officeDocument/2006/relationships/hyperlink" Target="https://www.itu.int/md/S20-EGITR2-C-0010/en" TargetMode="External"/><Relationship Id="rId45" Type="http://schemas.openxmlformats.org/officeDocument/2006/relationships/hyperlink" Target="https://www.itu.int/md/S20-EGITR3-C-0003/en" TargetMode="External"/><Relationship Id="rId66" Type="http://schemas.openxmlformats.org/officeDocument/2006/relationships/hyperlink" Target="https://www.itu.int/md/S21-EGITR5-C-0006/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kehan\AppData\Roaming\Microsoft\Templates\POOL%20C%20-%20ITU\PC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992E64-5FD1-44DF-BD7C-BA980271C024}">
  <ds:schemaRefs/>
</ds:datastoreItem>
</file>

<file path=docProps/app.xml><?xml version="1.0" encoding="utf-8"?>
<Properties xmlns="http://schemas.openxmlformats.org/officeDocument/2006/extended-properties" xmlns:vt="http://schemas.openxmlformats.org/officeDocument/2006/docPropsVTypes">
  <Template>PC_EG-ITR.dotx</Template>
  <TotalTime>1</TotalTime>
  <Pages>114</Pages>
  <Words>56325</Words>
  <Characters>12810</Characters>
  <Application>Microsoft Office Word</Application>
  <DocSecurity>4</DocSecurity>
  <Lines>400</Lines>
  <Paragraphs>446</Paragraphs>
  <ScaleCrop>false</ScaleCrop>
  <HeadingPairs>
    <vt:vector size="2" baseType="variant">
      <vt:variant>
        <vt:lpstr>Title</vt:lpstr>
      </vt:variant>
      <vt:variant>
        <vt:i4>1</vt:i4>
      </vt:variant>
    </vt:vector>
  </HeadingPairs>
  <TitlesOfParts>
    <vt:vector size="1" baseType="lpstr">
      <vt:lpstr>Draft final report of the Expert Group on the International Telecommunication Regulations (EG-ITRs) to ITU Council 2022</vt:lpstr>
    </vt:vector>
  </TitlesOfParts>
  <Manager>General Secretariat - Pool</Manager>
  <Company>International Telecommunication Union (ITU)</Company>
  <LinksUpToDate>false</LinksUpToDate>
  <CharactersWithSpaces>68689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of the Expert Group on the International Telecommunication Regulations (EG-ITRS) to ITU Council 2022</dc:title>
  <dc:subject>Council 2022</dc:subject>
  <dc:creator>Li, Kehan</dc:creator>
  <cp:keywords>C22, Council-22, C2022</cp:keywords>
  <dc:description/>
  <cp:lastModifiedBy>Xue, Kun</cp:lastModifiedBy>
  <cp:revision>2</cp:revision>
  <cp:lastPrinted>2015-02-24T13:23:00Z</cp:lastPrinted>
  <dcterms:created xsi:type="dcterms:W3CDTF">2022-03-08T14:28:00Z</dcterms:created>
  <dcterms:modified xsi:type="dcterms:W3CDTF">2022-03-08T14:28:00Z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KSOProductBuildVer">
    <vt:lpwstr>2052-11.1.0.11115</vt:lpwstr>
  </property>
  <property fmtid="{D5CDD505-2E9C-101B-9397-08002B2CF9AE}" pid="9" name="ICV">
    <vt:lpwstr>0FCC6E78BE114BE19996BD35429FCAC8</vt:lpwstr>
  </property>
</Properties>
</file>