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F144A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5F087066" w:rsidR="00BC7BC0" w:rsidRPr="00AF144A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AF144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F144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AF144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AF144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AF144A">
              <w:rPr>
                <w:b/>
                <w:bCs/>
                <w:lang w:val="ru-RU"/>
              </w:rPr>
              <w:t>Женева</w:t>
            </w:r>
            <w:r w:rsidR="00225368" w:rsidRPr="00AF144A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AF144A">
              <w:rPr>
                <w:b/>
                <w:bCs/>
                <w:lang w:val="ru-RU"/>
              </w:rPr>
              <w:t>21</w:t>
            </w:r>
            <w:r w:rsidR="00EF1B77" w:rsidRPr="00AF144A">
              <w:rPr>
                <w:b/>
                <w:bCs/>
                <w:lang w:val="ru-RU"/>
              </w:rPr>
              <w:t>−</w:t>
            </w:r>
            <w:r w:rsidR="00581226" w:rsidRPr="00AF144A">
              <w:rPr>
                <w:b/>
                <w:bCs/>
                <w:lang w:val="ru-RU"/>
              </w:rPr>
              <w:t>31</w:t>
            </w:r>
            <w:proofErr w:type="gramEnd"/>
            <w:r w:rsidR="00581226" w:rsidRPr="00AF144A">
              <w:rPr>
                <w:b/>
                <w:bCs/>
                <w:lang w:val="ru-RU"/>
              </w:rPr>
              <w:t xml:space="preserve"> марта</w:t>
            </w:r>
            <w:r w:rsidR="005B3DEC" w:rsidRPr="00AF144A">
              <w:rPr>
                <w:b/>
                <w:bCs/>
                <w:lang w:val="ru-RU"/>
              </w:rPr>
              <w:t xml:space="preserve"> </w:t>
            </w:r>
            <w:r w:rsidR="00225368" w:rsidRPr="00AF144A">
              <w:rPr>
                <w:b/>
                <w:bCs/>
                <w:lang w:val="ru-RU"/>
              </w:rPr>
              <w:t>20</w:t>
            </w:r>
            <w:r w:rsidR="00442515" w:rsidRPr="00AF144A">
              <w:rPr>
                <w:b/>
                <w:bCs/>
                <w:lang w:val="ru-RU"/>
              </w:rPr>
              <w:t>2</w:t>
            </w:r>
            <w:r w:rsidR="00581226" w:rsidRPr="00AF144A">
              <w:rPr>
                <w:b/>
                <w:bCs/>
                <w:lang w:val="ru-RU"/>
              </w:rPr>
              <w:t>2</w:t>
            </w:r>
            <w:r w:rsidR="00225368" w:rsidRPr="00AF144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AF144A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AF144A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F144A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AF144A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AF144A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AF144A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AF144A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AF144A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AF144A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17008301" w:rsidR="00BC7BC0" w:rsidRPr="00AF144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AF144A">
              <w:rPr>
                <w:b/>
                <w:bCs/>
                <w:lang w:val="ru-RU"/>
              </w:rPr>
              <w:t>Пункт повестки дня:</w:t>
            </w:r>
            <w:r w:rsidRPr="00AF144A">
              <w:rPr>
                <w:b/>
                <w:bCs/>
                <w:caps/>
                <w:lang w:val="ru-RU"/>
              </w:rPr>
              <w:t xml:space="preserve"> </w:t>
            </w:r>
            <w:r w:rsidR="004A07EF" w:rsidRPr="00AF144A">
              <w:rPr>
                <w:b/>
                <w:lang w:val="ru-RU"/>
              </w:rPr>
              <w:t>PL 2.</w:t>
            </w:r>
            <w:r w:rsidR="007809F6" w:rsidRPr="00AF144A">
              <w:rPr>
                <w:b/>
                <w:lang w:val="ru-RU"/>
              </w:rPr>
              <w:t>1</w:t>
            </w:r>
          </w:p>
        </w:tc>
        <w:tc>
          <w:tcPr>
            <w:tcW w:w="3120" w:type="dxa"/>
          </w:tcPr>
          <w:p w14:paraId="0230A3B9" w14:textId="06BD483C" w:rsidR="00BC7BC0" w:rsidRPr="00AF144A" w:rsidRDefault="00BC7BC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AF144A">
              <w:rPr>
                <w:b/>
                <w:bCs/>
                <w:lang w:val="ru-RU"/>
              </w:rPr>
              <w:t>Документ C</w:t>
            </w:r>
            <w:r w:rsidR="00442515" w:rsidRPr="00AF144A">
              <w:rPr>
                <w:b/>
                <w:bCs/>
                <w:lang w:val="ru-RU"/>
              </w:rPr>
              <w:t>2</w:t>
            </w:r>
            <w:r w:rsidR="00581226" w:rsidRPr="00AF144A">
              <w:rPr>
                <w:b/>
                <w:bCs/>
                <w:lang w:val="ru-RU"/>
              </w:rPr>
              <w:t>2</w:t>
            </w:r>
            <w:r w:rsidRPr="00AF144A">
              <w:rPr>
                <w:b/>
                <w:bCs/>
                <w:lang w:val="ru-RU"/>
              </w:rPr>
              <w:t>/</w:t>
            </w:r>
            <w:r w:rsidR="007809F6" w:rsidRPr="00AF144A">
              <w:rPr>
                <w:b/>
                <w:bCs/>
                <w:lang w:val="ru-RU"/>
              </w:rPr>
              <w:t>19</w:t>
            </w:r>
            <w:r w:rsidRPr="00AF144A">
              <w:rPr>
                <w:b/>
                <w:bCs/>
                <w:lang w:val="ru-RU"/>
              </w:rPr>
              <w:t>-R</w:t>
            </w:r>
          </w:p>
        </w:tc>
      </w:tr>
      <w:tr w:rsidR="00BC7BC0" w:rsidRPr="00AF144A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AF144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14DB38E1" w:rsidR="00BC7BC0" w:rsidRPr="00AF144A" w:rsidRDefault="00581226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AF144A">
              <w:rPr>
                <w:b/>
                <w:bCs/>
                <w:lang w:val="ru-RU"/>
              </w:rPr>
              <w:t>23 ноября</w:t>
            </w:r>
            <w:r w:rsidR="00EB4FCB" w:rsidRPr="00AF144A">
              <w:rPr>
                <w:b/>
                <w:bCs/>
                <w:lang w:val="ru-RU"/>
              </w:rPr>
              <w:t xml:space="preserve"> </w:t>
            </w:r>
            <w:r w:rsidR="00BC7BC0" w:rsidRPr="00AF144A">
              <w:rPr>
                <w:b/>
                <w:bCs/>
                <w:lang w:val="ru-RU"/>
              </w:rPr>
              <w:t>20</w:t>
            </w:r>
            <w:r w:rsidR="00442515" w:rsidRPr="00AF144A">
              <w:rPr>
                <w:b/>
                <w:bCs/>
                <w:lang w:val="ru-RU"/>
              </w:rPr>
              <w:t>2</w:t>
            </w:r>
            <w:r w:rsidR="001E7F50" w:rsidRPr="00AF144A">
              <w:rPr>
                <w:b/>
                <w:bCs/>
                <w:lang w:val="ru-RU"/>
              </w:rPr>
              <w:t>1</w:t>
            </w:r>
            <w:r w:rsidR="00BC7BC0" w:rsidRPr="00AF144A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AF144A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AF144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AF144A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AF144A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AF144A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77777777" w:rsidR="00BC7BC0" w:rsidRPr="00AF144A" w:rsidRDefault="00BC7BC0" w:rsidP="00133327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AF144A">
              <w:rPr>
                <w:lang w:val="ru-RU"/>
              </w:rPr>
              <w:t>Отчет Генерального секретаря</w:t>
            </w:r>
          </w:p>
        </w:tc>
      </w:tr>
      <w:tr w:rsidR="00BC7BC0" w:rsidRPr="00AF144A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19AD67E6" w:rsidR="004A07EF" w:rsidRPr="00AF144A" w:rsidRDefault="00CB5DF5" w:rsidP="0013332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F144A">
              <w:rPr>
                <w:lang w:val="ru-RU"/>
              </w:rPr>
              <w:t>отчет о всемирных мероприятиях ITU TELECOM</w:t>
            </w:r>
          </w:p>
        </w:tc>
      </w:tr>
      <w:bookmarkEnd w:id="2"/>
    </w:tbl>
    <w:p w14:paraId="463A37AB" w14:textId="77777777" w:rsidR="002D2F57" w:rsidRPr="00AF144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27414" w14:paraId="76359A8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AF144A" w:rsidRDefault="002D2F57">
            <w:pPr>
              <w:pStyle w:val="Headingb"/>
              <w:rPr>
                <w:lang w:val="ru-RU"/>
              </w:rPr>
            </w:pPr>
            <w:r w:rsidRPr="00AF144A">
              <w:rPr>
                <w:lang w:val="ru-RU"/>
              </w:rPr>
              <w:t>Резюме</w:t>
            </w:r>
          </w:p>
          <w:p w14:paraId="06CD1ACB" w14:textId="11367425" w:rsidR="00C70106" w:rsidRPr="00AF144A" w:rsidRDefault="00E85F9B">
            <w:pPr>
              <w:rPr>
                <w:lang w:val="ru-RU"/>
              </w:rPr>
            </w:pPr>
            <w:bookmarkStart w:id="3" w:name="lt_pId013"/>
            <w:r w:rsidRPr="00AF144A">
              <w:rPr>
                <w:lang w:val="ru-RU"/>
              </w:rPr>
              <w:t>В настоящем отчете содержится информация об основных аспектах мероприятия ITU Virtual Digital World 2021 и о дальнейших планах мероприятий ITU Telecom.</w:t>
            </w:r>
            <w:bookmarkEnd w:id="3"/>
          </w:p>
          <w:p w14:paraId="058982FD" w14:textId="77777777" w:rsidR="002D2F57" w:rsidRPr="00AF144A" w:rsidRDefault="002D2F57" w:rsidP="00E55121">
            <w:pPr>
              <w:pStyle w:val="Headingb"/>
              <w:rPr>
                <w:lang w:val="ru-RU"/>
              </w:rPr>
            </w:pPr>
            <w:r w:rsidRPr="00AF144A">
              <w:rPr>
                <w:lang w:val="ru-RU"/>
              </w:rPr>
              <w:t xml:space="preserve">Необходимые </w:t>
            </w:r>
            <w:r w:rsidR="00F5225B" w:rsidRPr="00AF144A">
              <w:rPr>
                <w:lang w:val="ru-RU"/>
              </w:rPr>
              <w:t>действия</w:t>
            </w:r>
          </w:p>
          <w:p w14:paraId="0772E1F4" w14:textId="4275BA92" w:rsidR="002D2F57" w:rsidRPr="00AF144A" w:rsidRDefault="00E75CA6">
            <w:pPr>
              <w:rPr>
                <w:lang w:val="ru-RU"/>
              </w:rPr>
            </w:pPr>
            <w:r w:rsidRPr="00AF144A">
              <w:rPr>
                <w:lang w:val="ru-RU"/>
              </w:rPr>
              <w:t xml:space="preserve">Совету предлагается </w:t>
            </w:r>
            <w:r w:rsidRPr="00AF144A">
              <w:rPr>
                <w:b/>
                <w:bCs/>
                <w:lang w:val="ru-RU"/>
              </w:rPr>
              <w:t xml:space="preserve">принять </w:t>
            </w:r>
            <w:r w:rsidRPr="00AF144A">
              <w:rPr>
                <w:lang w:val="ru-RU"/>
              </w:rPr>
              <w:t>отчет</w:t>
            </w:r>
            <w:r w:rsidRPr="00AF144A">
              <w:rPr>
                <w:b/>
                <w:bCs/>
                <w:lang w:val="ru-RU"/>
              </w:rPr>
              <w:t xml:space="preserve"> к сведению</w:t>
            </w:r>
            <w:r w:rsidRPr="00AF144A">
              <w:rPr>
                <w:lang w:val="ru-RU"/>
              </w:rPr>
              <w:t>.</w:t>
            </w:r>
          </w:p>
          <w:p w14:paraId="5D531066" w14:textId="77777777" w:rsidR="002D2F57" w:rsidRPr="00AF144A" w:rsidRDefault="002D2F57" w:rsidP="004D0129">
            <w:pPr>
              <w:jc w:val="center"/>
              <w:rPr>
                <w:caps/>
                <w:lang w:val="ru-RU"/>
              </w:rPr>
            </w:pPr>
            <w:r w:rsidRPr="00AF144A">
              <w:rPr>
                <w:caps/>
                <w:lang w:val="ru-RU"/>
              </w:rPr>
              <w:t>____________</w:t>
            </w:r>
          </w:p>
          <w:p w14:paraId="56A91330" w14:textId="77777777" w:rsidR="002D2F57" w:rsidRPr="00AF144A" w:rsidRDefault="002D2F57">
            <w:pPr>
              <w:pStyle w:val="Headingb"/>
              <w:rPr>
                <w:lang w:val="ru-RU"/>
              </w:rPr>
            </w:pPr>
            <w:r w:rsidRPr="00AF144A">
              <w:rPr>
                <w:lang w:val="ru-RU"/>
              </w:rPr>
              <w:t>Справочные материалы</w:t>
            </w:r>
          </w:p>
          <w:bookmarkStart w:id="4" w:name="lt_pId018"/>
          <w:p w14:paraId="2F51F520" w14:textId="59417C02" w:rsidR="002D2F57" w:rsidRPr="00AF144A" w:rsidRDefault="000911ED" w:rsidP="00581226">
            <w:pPr>
              <w:spacing w:after="120"/>
              <w:rPr>
                <w:i/>
                <w:iCs/>
                <w:lang w:val="ru-RU"/>
              </w:rPr>
            </w:pPr>
            <w:r w:rsidRPr="00AF144A">
              <w:rPr>
                <w:i/>
                <w:iCs/>
                <w:lang w:val="ru-RU"/>
              </w:rPr>
              <w:fldChar w:fldCharType="begin"/>
            </w:r>
            <w:r w:rsidRPr="00AF144A">
              <w:rPr>
                <w:i/>
                <w:iCs/>
                <w:lang w:val="ru-RU"/>
              </w:rPr>
              <w:instrText>HYPERLINK "https://www.itu.int/en/council/Documents/basic-texts/RES-011-r.pdf"</w:instrText>
            </w:r>
            <w:r w:rsidRPr="00AF144A">
              <w:rPr>
                <w:i/>
                <w:iCs/>
                <w:lang w:val="ru-RU"/>
              </w:rPr>
              <w:fldChar w:fldCharType="separate"/>
            </w:r>
            <w:r w:rsidRPr="00AF144A">
              <w:rPr>
                <w:rStyle w:val="Hyperlink"/>
                <w:i/>
                <w:iCs/>
                <w:lang w:val="ru-RU"/>
              </w:rPr>
              <w:t>Резолюция 11 (</w:t>
            </w:r>
            <w:proofErr w:type="spellStart"/>
            <w:r w:rsidRPr="00AF144A">
              <w:rPr>
                <w:rStyle w:val="Hyperlink"/>
                <w:i/>
                <w:iCs/>
                <w:lang w:val="ru-RU"/>
              </w:rPr>
              <w:t>Пересм</w:t>
            </w:r>
            <w:proofErr w:type="spellEnd"/>
            <w:r w:rsidRPr="00AF144A">
              <w:rPr>
                <w:rStyle w:val="Hyperlink"/>
                <w:i/>
                <w:iCs/>
                <w:lang w:val="ru-RU"/>
              </w:rPr>
              <w:t>. Дубай 2018 г.)</w:t>
            </w:r>
            <w:r w:rsidRPr="00AF144A">
              <w:rPr>
                <w:lang w:val="ru-RU"/>
              </w:rPr>
              <w:fldChar w:fldCharType="end"/>
            </w:r>
            <w:r w:rsidRPr="00AF144A">
              <w:rPr>
                <w:i/>
                <w:iCs/>
                <w:lang w:val="ru-RU"/>
              </w:rPr>
              <w:t xml:space="preserve">; Документы </w:t>
            </w:r>
            <w:r w:rsidR="00F27414">
              <w:fldChar w:fldCharType="begin"/>
            </w:r>
            <w:r w:rsidR="00F27414" w:rsidRPr="00F27414">
              <w:rPr>
                <w:lang w:val="ru-RU"/>
              </w:rPr>
              <w:instrText xml:space="preserve"> </w:instrText>
            </w:r>
            <w:r w:rsidR="00F27414">
              <w:instrText>HYPERLINK</w:instrText>
            </w:r>
            <w:r w:rsidR="00F27414" w:rsidRPr="00F27414">
              <w:rPr>
                <w:lang w:val="ru-RU"/>
              </w:rPr>
              <w:instrText xml:space="preserve"> "</w:instrText>
            </w:r>
            <w:r w:rsidR="00F27414">
              <w:instrText>https</w:instrText>
            </w:r>
            <w:r w:rsidR="00F27414" w:rsidRPr="00F27414">
              <w:rPr>
                <w:lang w:val="ru-RU"/>
              </w:rPr>
              <w:instrText>://</w:instrText>
            </w:r>
            <w:r w:rsidR="00F27414">
              <w:instrText>www</w:instrText>
            </w:r>
            <w:r w:rsidR="00F27414" w:rsidRPr="00F27414">
              <w:rPr>
                <w:lang w:val="ru-RU"/>
              </w:rPr>
              <w:instrText>.</w:instrText>
            </w:r>
            <w:r w:rsidR="00F27414">
              <w:instrText>itu</w:instrText>
            </w:r>
            <w:r w:rsidR="00F27414" w:rsidRPr="00F27414">
              <w:rPr>
                <w:lang w:val="ru-RU"/>
              </w:rPr>
              <w:instrText>.</w:instrText>
            </w:r>
            <w:r w:rsidR="00F27414">
              <w:instrText>int</w:instrText>
            </w:r>
            <w:r w:rsidR="00F27414" w:rsidRPr="00F27414">
              <w:rPr>
                <w:lang w:val="ru-RU"/>
              </w:rPr>
              <w:instrText>/</w:instrText>
            </w:r>
            <w:r w:rsidR="00F27414">
              <w:instrText>md</w:instrText>
            </w:r>
            <w:r w:rsidR="00F27414" w:rsidRPr="00F27414">
              <w:rPr>
                <w:lang w:val="ru-RU"/>
              </w:rPr>
              <w:instrText>/</w:instrText>
            </w:r>
            <w:r w:rsidR="00F27414">
              <w:instrText>S</w:instrText>
            </w:r>
            <w:r w:rsidR="00F27414" w:rsidRPr="00F27414">
              <w:rPr>
                <w:lang w:val="ru-RU"/>
              </w:rPr>
              <w:instrText>19-</w:instrText>
            </w:r>
            <w:r w:rsidR="00F27414">
              <w:instrText>CL</w:instrText>
            </w:r>
            <w:r w:rsidR="00F27414" w:rsidRPr="00F27414">
              <w:rPr>
                <w:lang w:val="ru-RU"/>
              </w:rPr>
              <w:instrText>-</w:instrText>
            </w:r>
            <w:r w:rsidR="00F27414">
              <w:instrText>C</w:instrText>
            </w:r>
            <w:r w:rsidR="00F27414" w:rsidRPr="00F27414">
              <w:rPr>
                <w:lang w:val="ru-RU"/>
              </w:rPr>
              <w:instrText>-0019/</w:instrText>
            </w:r>
            <w:r w:rsidR="00F27414">
              <w:instrText>en</w:instrText>
            </w:r>
            <w:r w:rsidR="00F27414" w:rsidRPr="00F27414">
              <w:rPr>
                <w:lang w:val="ru-RU"/>
              </w:rPr>
              <w:instrText xml:space="preserve">" </w:instrText>
            </w:r>
            <w:r w:rsidR="00F27414">
              <w:fldChar w:fldCharType="separate"/>
            </w:r>
            <w:r w:rsidRPr="00AF144A">
              <w:rPr>
                <w:rStyle w:val="Hyperlink"/>
                <w:i/>
                <w:iCs/>
                <w:lang w:val="ru-RU"/>
              </w:rPr>
              <w:t>C19/19</w:t>
            </w:r>
            <w:r w:rsidR="00F27414">
              <w:rPr>
                <w:rStyle w:val="Hyperlink"/>
                <w:i/>
                <w:iCs/>
                <w:lang w:val="ru-RU"/>
              </w:rPr>
              <w:fldChar w:fldCharType="end"/>
            </w:r>
            <w:r w:rsidRPr="00AF144A">
              <w:rPr>
                <w:lang w:val="ru-RU"/>
              </w:rPr>
              <w:t xml:space="preserve">; </w:t>
            </w:r>
            <w:r w:rsidR="00F27414">
              <w:fldChar w:fldCharType="begin"/>
            </w:r>
            <w:r w:rsidR="00F27414" w:rsidRPr="00F27414">
              <w:rPr>
                <w:lang w:val="ru-RU"/>
              </w:rPr>
              <w:instrText xml:space="preserve"> </w:instrText>
            </w:r>
            <w:r w:rsidR="00F27414">
              <w:instrText>HYPERLINK</w:instrText>
            </w:r>
            <w:r w:rsidR="00F27414" w:rsidRPr="00F27414">
              <w:rPr>
                <w:lang w:val="ru-RU"/>
              </w:rPr>
              <w:instrText xml:space="preserve"> "</w:instrText>
            </w:r>
            <w:r w:rsidR="00F27414">
              <w:instrText>https</w:instrText>
            </w:r>
            <w:r w:rsidR="00F27414" w:rsidRPr="00F27414">
              <w:rPr>
                <w:lang w:val="ru-RU"/>
              </w:rPr>
              <w:instrText>://</w:instrText>
            </w:r>
            <w:r w:rsidR="00F27414">
              <w:instrText>www</w:instrText>
            </w:r>
            <w:r w:rsidR="00F27414" w:rsidRPr="00F27414">
              <w:rPr>
                <w:lang w:val="ru-RU"/>
              </w:rPr>
              <w:instrText>.</w:instrText>
            </w:r>
            <w:r w:rsidR="00F27414">
              <w:instrText>itu</w:instrText>
            </w:r>
            <w:r w:rsidR="00F27414" w:rsidRPr="00F27414">
              <w:rPr>
                <w:lang w:val="ru-RU"/>
              </w:rPr>
              <w:instrText>.</w:instrText>
            </w:r>
            <w:r w:rsidR="00F27414">
              <w:instrText>int</w:instrText>
            </w:r>
            <w:r w:rsidR="00F27414" w:rsidRPr="00F27414">
              <w:rPr>
                <w:lang w:val="ru-RU"/>
              </w:rPr>
              <w:instrText>/</w:instrText>
            </w:r>
            <w:r w:rsidR="00F27414">
              <w:instrText>md</w:instrText>
            </w:r>
            <w:r w:rsidR="00F27414" w:rsidRPr="00F27414">
              <w:rPr>
                <w:lang w:val="ru-RU"/>
              </w:rPr>
              <w:instrText>/</w:instrText>
            </w:r>
            <w:r w:rsidR="00F27414">
              <w:instrText>S</w:instrText>
            </w:r>
            <w:r w:rsidR="00F27414" w:rsidRPr="00F27414">
              <w:rPr>
                <w:lang w:val="ru-RU"/>
              </w:rPr>
              <w:instrText>20-</w:instrText>
            </w:r>
            <w:r w:rsidR="00F27414">
              <w:instrText>CL</w:instrText>
            </w:r>
            <w:r w:rsidR="00F27414" w:rsidRPr="00F27414">
              <w:rPr>
                <w:lang w:val="ru-RU"/>
              </w:rPr>
              <w:instrText>-</w:instrText>
            </w:r>
            <w:r w:rsidR="00F27414">
              <w:instrText>C</w:instrText>
            </w:r>
            <w:r w:rsidR="00F27414" w:rsidRPr="00F27414">
              <w:rPr>
                <w:lang w:val="ru-RU"/>
              </w:rPr>
              <w:instrText>-0041/</w:instrText>
            </w:r>
            <w:r w:rsidR="00F27414">
              <w:instrText>en</w:instrText>
            </w:r>
            <w:r w:rsidR="00F27414" w:rsidRPr="00F27414">
              <w:rPr>
                <w:lang w:val="ru-RU"/>
              </w:rPr>
              <w:instrText xml:space="preserve">" </w:instrText>
            </w:r>
            <w:r w:rsidR="00F27414">
              <w:fldChar w:fldCharType="separate"/>
            </w:r>
            <w:r w:rsidRPr="00AF144A">
              <w:rPr>
                <w:rStyle w:val="Hyperlink"/>
                <w:i/>
                <w:iCs/>
                <w:lang w:val="ru-RU"/>
              </w:rPr>
              <w:t>C20/41</w:t>
            </w:r>
            <w:r w:rsidR="00F27414">
              <w:rPr>
                <w:rStyle w:val="Hyperlink"/>
                <w:i/>
                <w:iCs/>
                <w:lang w:val="ru-RU"/>
              </w:rPr>
              <w:fldChar w:fldCharType="end"/>
            </w:r>
            <w:bookmarkEnd w:id="4"/>
            <w:r w:rsidRPr="00AF144A">
              <w:rPr>
                <w:lang w:val="ru-RU"/>
              </w:rPr>
              <w:t xml:space="preserve">; </w:t>
            </w:r>
            <w:r w:rsidR="00F27414">
              <w:fldChar w:fldCharType="begin"/>
            </w:r>
            <w:r w:rsidR="00F27414" w:rsidRPr="00F27414">
              <w:rPr>
                <w:lang w:val="ru-RU"/>
              </w:rPr>
              <w:instrText xml:space="preserve"> </w:instrText>
            </w:r>
            <w:r w:rsidR="00F27414">
              <w:instrText>HYPERLINK</w:instrText>
            </w:r>
            <w:r w:rsidR="00F27414" w:rsidRPr="00F27414">
              <w:rPr>
                <w:lang w:val="ru-RU"/>
              </w:rPr>
              <w:instrText xml:space="preserve"> "</w:instrText>
            </w:r>
            <w:r w:rsidR="00F27414">
              <w:instrText>https</w:instrText>
            </w:r>
            <w:r w:rsidR="00F27414" w:rsidRPr="00F27414">
              <w:rPr>
                <w:lang w:val="ru-RU"/>
              </w:rPr>
              <w:instrText>://</w:instrText>
            </w:r>
            <w:r w:rsidR="00F27414">
              <w:instrText>www</w:instrText>
            </w:r>
            <w:r w:rsidR="00F27414" w:rsidRPr="00F27414">
              <w:rPr>
                <w:lang w:val="ru-RU"/>
              </w:rPr>
              <w:instrText>.</w:instrText>
            </w:r>
            <w:r w:rsidR="00F27414">
              <w:instrText>itu</w:instrText>
            </w:r>
            <w:r w:rsidR="00F27414" w:rsidRPr="00F27414">
              <w:rPr>
                <w:lang w:val="ru-RU"/>
              </w:rPr>
              <w:instrText>.</w:instrText>
            </w:r>
            <w:r w:rsidR="00F27414">
              <w:instrText>int</w:instrText>
            </w:r>
            <w:r w:rsidR="00F27414" w:rsidRPr="00F27414">
              <w:rPr>
                <w:lang w:val="ru-RU"/>
              </w:rPr>
              <w:instrText>/</w:instrText>
            </w:r>
            <w:r w:rsidR="00F27414">
              <w:instrText>md</w:instrText>
            </w:r>
            <w:r w:rsidR="00F27414" w:rsidRPr="00F27414">
              <w:rPr>
                <w:lang w:val="ru-RU"/>
              </w:rPr>
              <w:instrText>/</w:instrText>
            </w:r>
            <w:r w:rsidR="00F27414">
              <w:instrText>S</w:instrText>
            </w:r>
            <w:r w:rsidR="00F27414" w:rsidRPr="00F27414">
              <w:rPr>
                <w:lang w:val="ru-RU"/>
              </w:rPr>
              <w:instrText>21-</w:instrText>
            </w:r>
            <w:r w:rsidR="00F27414">
              <w:instrText>CL</w:instrText>
            </w:r>
            <w:r w:rsidR="00F27414" w:rsidRPr="00F27414">
              <w:rPr>
                <w:lang w:val="ru-RU"/>
              </w:rPr>
              <w:instrText>-</w:instrText>
            </w:r>
            <w:r w:rsidR="00F27414">
              <w:instrText>C</w:instrText>
            </w:r>
            <w:r w:rsidR="00F27414" w:rsidRPr="00F27414">
              <w:rPr>
                <w:lang w:val="ru-RU"/>
              </w:rPr>
              <w:instrText>-0019/</w:instrText>
            </w:r>
            <w:r w:rsidR="00F27414">
              <w:instrText>en</w:instrText>
            </w:r>
            <w:r w:rsidR="00F27414" w:rsidRPr="00F27414">
              <w:rPr>
                <w:lang w:val="ru-RU"/>
              </w:rPr>
              <w:instrText xml:space="preserve">" </w:instrText>
            </w:r>
            <w:r w:rsidR="00F27414">
              <w:fldChar w:fldCharType="separate"/>
            </w:r>
            <w:bookmarkStart w:id="5" w:name="lt_pId024"/>
            <w:r w:rsidRPr="00AF144A">
              <w:rPr>
                <w:rStyle w:val="Hyperlink"/>
                <w:i/>
                <w:iCs/>
                <w:lang w:val="ru-RU"/>
              </w:rPr>
              <w:t>C21/19</w:t>
            </w:r>
            <w:bookmarkEnd w:id="5"/>
            <w:r w:rsidR="00F27414">
              <w:rPr>
                <w:rStyle w:val="Hyperlink"/>
                <w:i/>
                <w:iCs/>
                <w:lang w:val="ru-RU"/>
              </w:rPr>
              <w:fldChar w:fldCharType="end"/>
            </w:r>
          </w:p>
        </w:tc>
      </w:tr>
    </w:tbl>
    <w:p w14:paraId="030C7330" w14:textId="77777777" w:rsidR="00F5068C" w:rsidRPr="00AF144A" w:rsidRDefault="00F5068C" w:rsidP="00F5068C">
      <w:pPr>
        <w:pStyle w:val="Heading1"/>
        <w:rPr>
          <w:sz w:val="24"/>
          <w:lang w:val="ru-RU"/>
        </w:rPr>
      </w:pPr>
      <w:r w:rsidRPr="00AF144A">
        <w:rPr>
          <w:lang w:val="ru-RU"/>
        </w:rPr>
        <w:t>1</w:t>
      </w:r>
      <w:r w:rsidRPr="00AF144A">
        <w:rPr>
          <w:lang w:val="ru-RU"/>
        </w:rPr>
        <w:tab/>
        <w:t>Мероприятие ITU Digital World 2021</w:t>
      </w:r>
    </w:p>
    <w:p w14:paraId="0FABA8D8" w14:textId="77777777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1.1</w:t>
      </w:r>
      <w:r w:rsidRPr="00AF144A">
        <w:rPr>
          <w:lang w:val="ru-RU"/>
        </w:rPr>
        <w:tab/>
        <w:t>Мероприятие ITU Digital World 2021 проходило с сентября по декабрь 2021 года в онлайновом режиме и включало обсуждения на форуме, круглые столы на уровне министров, церемонию награждения, мероприятия Программы для МСП, виртуальную выставку и налаживание связей.</w:t>
      </w:r>
    </w:p>
    <w:p w14:paraId="477926FC" w14:textId="77777777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1.2</w:t>
      </w:r>
      <w:r w:rsidRPr="00AF144A">
        <w:rPr>
          <w:lang w:val="ru-RU"/>
        </w:rPr>
        <w:tab/>
        <w:t>Мероприятие было посвящено теме "</w:t>
      </w:r>
      <w:r w:rsidRPr="00AF144A">
        <w:rPr>
          <w:b/>
          <w:bCs/>
          <w:lang w:val="ru-RU"/>
        </w:rPr>
        <w:t>Строим цифровой мир вместе</w:t>
      </w:r>
      <w:r w:rsidRPr="00AF144A">
        <w:rPr>
          <w:lang w:val="ru-RU"/>
        </w:rPr>
        <w:t>".</w:t>
      </w:r>
    </w:p>
    <w:p w14:paraId="0DD96B17" w14:textId="77777777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1.3</w:t>
      </w:r>
      <w:r w:rsidRPr="00AF144A">
        <w:rPr>
          <w:lang w:val="ru-RU"/>
        </w:rPr>
        <w:tab/>
        <w:t xml:space="preserve">Мероприятие было совместно организовано МСЭ и правительством Вьетнама, представленным Министерством информации и связи (MIC). В ознаменование 50-летия проведения мероприятий ITU Telecom в Ханое, Вьетнам, прошла масштабная церемония открытия, на которой присутствовали Его Превосходительство премьер-министр Вьетнама Фам Минь </w:t>
      </w:r>
      <w:proofErr w:type="spellStart"/>
      <w:r w:rsidRPr="00AF144A">
        <w:rPr>
          <w:lang w:val="ru-RU"/>
        </w:rPr>
        <w:t>Тинь</w:t>
      </w:r>
      <w:proofErr w:type="spellEnd"/>
      <w:r w:rsidRPr="00AF144A">
        <w:rPr>
          <w:lang w:val="ru-RU"/>
        </w:rPr>
        <w:t xml:space="preserve">, Генеральный секретарь, а также высокопоставленные представители правительственных органов и компаний отрасли; церемония транслировалась в прямом эфире на веб-сайте мероприятия. Затем последовала экскурсия по виртуальной выставке, после чего премьер-министр и министр информации и связи Нгуен Мань </w:t>
      </w:r>
      <w:proofErr w:type="spellStart"/>
      <w:r w:rsidRPr="00AF144A">
        <w:rPr>
          <w:lang w:val="ru-RU"/>
        </w:rPr>
        <w:t>Хунг</w:t>
      </w:r>
      <w:proofErr w:type="spellEnd"/>
      <w:r w:rsidRPr="00AF144A">
        <w:rPr>
          <w:lang w:val="ru-RU"/>
        </w:rPr>
        <w:t xml:space="preserve"> приняли участие в первом </w:t>
      </w:r>
      <w:r w:rsidRPr="00AF144A">
        <w:rPr>
          <w:b/>
          <w:bCs/>
          <w:lang w:val="ru-RU"/>
        </w:rPr>
        <w:t>круглом столе на уровне министров</w:t>
      </w:r>
      <w:r w:rsidRPr="00AF144A">
        <w:rPr>
          <w:lang w:val="ru-RU"/>
        </w:rPr>
        <w:t>.</w:t>
      </w:r>
    </w:p>
    <w:p w14:paraId="68EE0727" w14:textId="77777777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1.4</w:t>
      </w:r>
      <w:r w:rsidRPr="00AF144A">
        <w:rPr>
          <w:lang w:val="ru-RU"/>
        </w:rPr>
        <w:tab/>
        <w:t xml:space="preserve">С 12 по 15 октября 2021 года состоялась серия </w:t>
      </w:r>
      <w:r w:rsidRPr="00AF144A">
        <w:rPr>
          <w:b/>
          <w:bCs/>
          <w:lang w:val="ru-RU"/>
        </w:rPr>
        <w:t>круглых столов на уровне министров</w:t>
      </w:r>
      <w:r w:rsidRPr="00AF144A">
        <w:rPr>
          <w:lang w:val="ru-RU"/>
        </w:rPr>
        <w:t xml:space="preserve">, </w:t>
      </w:r>
      <w:r w:rsidRPr="00AF144A">
        <w:rPr>
          <w:rFonts w:cstheme="minorHAnsi"/>
          <w:lang w:val="ru-RU" w:eastAsia="en-GB"/>
        </w:rPr>
        <w:t xml:space="preserve">в рамках которой обсуждались способы поддержки цифровой трансформации и финансирования этого процесса, какие услуги и контент будут ее стимулировать и какую роль могут играть </w:t>
      </w:r>
      <w:r w:rsidRPr="00AF144A">
        <w:rPr>
          <w:lang w:val="ru-RU"/>
        </w:rPr>
        <w:t>правительственные органы.</w:t>
      </w:r>
    </w:p>
    <w:p w14:paraId="0E954D0C" w14:textId="77777777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1.5</w:t>
      </w:r>
      <w:r w:rsidRPr="00AF144A">
        <w:rPr>
          <w:lang w:val="ru-RU"/>
        </w:rPr>
        <w:tab/>
        <w:t xml:space="preserve">Сессии </w:t>
      </w:r>
      <w:r w:rsidRPr="00AF144A">
        <w:rPr>
          <w:b/>
          <w:bCs/>
          <w:lang w:val="ru-RU"/>
        </w:rPr>
        <w:t>виртуального форума</w:t>
      </w:r>
      <w:r w:rsidRPr="00AF144A">
        <w:rPr>
          <w:lang w:val="ru-RU"/>
        </w:rPr>
        <w:t xml:space="preserve"> проходили с сентября по декабрь и были посвящены рассмотрению вопросов инфраструктуры и финансирования, а также факторов, способствующих ускорению цифровой трансформации. После завершения работы сессий состоялась инновационная </w:t>
      </w:r>
      <w:r w:rsidRPr="00AF144A">
        <w:rPr>
          <w:lang w:val="ru-RU"/>
        </w:rPr>
        <w:lastRenderedPageBreak/>
        <w:t>онлайновая платформа для налаживания связей, которая позволила делегатам установить контакты и продолжить обсуждения.</w:t>
      </w:r>
    </w:p>
    <w:p w14:paraId="10B96BBA" w14:textId="77777777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1.6</w:t>
      </w:r>
      <w:r w:rsidRPr="00AF144A">
        <w:rPr>
          <w:lang w:val="ru-RU"/>
        </w:rPr>
        <w:tab/>
        <w:t xml:space="preserve">На </w:t>
      </w:r>
      <w:r w:rsidRPr="00AF144A">
        <w:rPr>
          <w:b/>
          <w:bCs/>
          <w:lang w:val="ru-RU"/>
        </w:rPr>
        <w:t>виртуальной выставке</w:t>
      </w:r>
      <w:r w:rsidRPr="00AF144A">
        <w:rPr>
          <w:lang w:val="ru-RU"/>
        </w:rPr>
        <w:t>, организованной правительством Вьетнама, были представлены компании, страны, проекты и продукция из региона АСЕАН и всего мира, трехмерные и двухмерные интерактивные стенды, презентации, а также были организованы возможности для налаживания связей.</w:t>
      </w:r>
    </w:p>
    <w:p w14:paraId="3466720C" w14:textId="77777777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1.7</w:t>
      </w:r>
      <w:r w:rsidRPr="00AF144A">
        <w:rPr>
          <w:lang w:val="ru-RU"/>
        </w:rPr>
        <w:tab/>
      </w:r>
      <w:r w:rsidRPr="00AF144A">
        <w:rPr>
          <w:color w:val="000000"/>
          <w:lang w:val="ru-RU"/>
        </w:rPr>
        <w:t xml:space="preserve">В рамках </w:t>
      </w:r>
      <w:r w:rsidRPr="00AF144A">
        <w:rPr>
          <w:b/>
          <w:bCs/>
          <w:color w:val="000000"/>
          <w:lang w:val="ru-RU"/>
        </w:rPr>
        <w:t>конкурса</w:t>
      </w:r>
      <w:r w:rsidRPr="00AF144A">
        <w:rPr>
          <w:lang w:val="ru-RU"/>
        </w:rPr>
        <w:t xml:space="preserve"> </w:t>
      </w:r>
      <w:r w:rsidRPr="00AF144A">
        <w:rPr>
          <w:b/>
          <w:bCs/>
          <w:color w:val="000000"/>
          <w:lang w:val="ru-RU"/>
        </w:rPr>
        <w:t>ITU</w:t>
      </w:r>
      <w:r w:rsidRPr="00AF144A">
        <w:rPr>
          <w:color w:val="000000"/>
          <w:lang w:val="ru-RU"/>
        </w:rPr>
        <w:t xml:space="preserve"> </w:t>
      </w:r>
      <w:r w:rsidRPr="00AF144A">
        <w:rPr>
          <w:b/>
          <w:color w:val="000000"/>
          <w:lang w:val="ru-RU"/>
        </w:rPr>
        <w:t>Digital World</w:t>
      </w:r>
      <w:r w:rsidRPr="00AF144A">
        <w:rPr>
          <w:color w:val="000000"/>
          <w:lang w:val="ru-RU"/>
        </w:rPr>
        <w:t xml:space="preserve"> и</w:t>
      </w:r>
      <w:r w:rsidRPr="00AF144A">
        <w:rPr>
          <w:b/>
          <w:color w:val="000000"/>
          <w:lang w:val="ru-RU"/>
        </w:rPr>
        <w:t xml:space="preserve"> Программы для МСП</w:t>
      </w:r>
      <w:r w:rsidRPr="00AF144A">
        <w:rPr>
          <w:color w:val="000000"/>
          <w:lang w:val="ru-RU"/>
        </w:rPr>
        <w:t xml:space="preserve"> были поддержаны и отмечены инновационные решения на базе ИКТ, оказывающие социальное воздействие</w:t>
      </w:r>
      <w:r w:rsidRPr="00AF144A">
        <w:rPr>
          <w:lang w:val="ru-RU"/>
        </w:rPr>
        <w:t>; категории соискателей выбирались на основании отзывов о мероприятиях, анализа МСП, ранее бывших экспонентами, и исследования глобальных тенденций.</w:t>
      </w:r>
    </w:p>
    <w:p w14:paraId="59320808" w14:textId="129F8885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1.8</w:t>
      </w:r>
      <w:r w:rsidRPr="00AF144A">
        <w:rPr>
          <w:lang w:val="ru-RU"/>
        </w:rPr>
        <w:tab/>
        <w:t>На момент подготовки отчета (ноябрь 2021 г.) мероприятие включало девять сессий форума, пять круглых столов на уровне министров и три сессии, организованные спонсорами, на которых выступили 155</w:t>
      </w:r>
      <w:r w:rsidR="00A2658A">
        <w:rPr>
          <w:lang w:val="ru-RU"/>
        </w:rPr>
        <w:t> </w:t>
      </w:r>
      <w:r w:rsidRPr="00AF144A">
        <w:rPr>
          <w:lang w:val="ru-RU"/>
        </w:rPr>
        <w:t>докладчиков, в том числе 31 на уровне министров и 12</w:t>
      </w:r>
      <w:r w:rsidR="00A2658A">
        <w:rPr>
          <w:lang w:val="ru-RU"/>
        </w:rPr>
        <w:t> </w:t>
      </w:r>
      <w:r w:rsidRPr="00AF144A">
        <w:rPr>
          <w:lang w:val="ru-RU"/>
        </w:rPr>
        <w:t>представителей регуляторных органов.</w:t>
      </w:r>
    </w:p>
    <w:p w14:paraId="6F6AF44B" w14:textId="5C99808E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1.9</w:t>
      </w:r>
      <w:r w:rsidRPr="00AF144A">
        <w:rPr>
          <w:lang w:val="ru-RU"/>
        </w:rPr>
        <w:tab/>
      </w:r>
      <w:r w:rsidRPr="00AF144A">
        <w:rPr>
          <w:rFonts w:cstheme="minorHAnsi"/>
          <w:lang w:val="ru-RU"/>
        </w:rPr>
        <w:t>На виртуальной выставке были представлены свыше 124</w:t>
      </w:r>
      <w:r w:rsidR="00F928B3" w:rsidRPr="00AF144A">
        <w:rPr>
          <w:rFonts w:cstheme="minorHAnsi"/>
          <w:lang w:val="ru-RU"/>
        </w:rPr>
        <w:t> </w:t>
      </w:r>
      <w:r w:rsidRPr="00AF144A">
        <w:rPr>
          <w:rFonts w:cstheme="minorHAnsi"/>
          <w:lang w:val="ru-RU"/>
        </w:rPr>
        <w:t>экспонентов из Вьетнама и от глобальных компаний, а также пять национальных павильонов различных стран мира</w:t>
      </w:r>
      <w:r w:rsidRPr="00AF144A">
        <w:rPr>
          <w:lang w:val="ru-RU"/>
        </w:rPr>
        <w:t xml:space="preserve">. </w:t>
      </w:r>
    </w:p>
    <w:p w14:paraId="752AD5D5" w14:textId="77777777" w:rsidR="00F5068C" w:rsidRPr="00AF144A" w:rsidRDefault="00F5068C" w:rsidP="00F5068C">
      <w:pPr>
        <w:pStyle w:val="Heading1"/>
        <w:rPr>
          <w:lang w:val="ru-RU"/>
        </w:rPr>
      </w:pPr>
      <w:r w:rsidRPr="00AF144A">
        <w:rPr>
          <w:lang w:val="ru-RU"/>
        </w:rPr>
        <w:t>2</w:t>
      </w:r>
      <w:r w:rsidRPr="00AF144A">
        <w:rPr>
          <w:lang w:val="ru-RU"/>
        </w:rPr>
        <w:tab/>
        <w:t>Мероприятие ITU Telecom World 2022</w:t>
      </w:r>
    </w:p>
    <w:p w14:paraId="075A3E80" w14:textId="77777777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2.1</w:t>
      </w:r>
      <w:r w:rsidRPr="00AF144A">
        <w:rPr>
          <w:lang w:val="ru-RU"/>
        </w:rPr>
        <w:tab/>
        <w:t xml:space="preserve">В январе 2021 года циркулярным письмом был объявлен тендер среди Государств-Членов на проведение Всемирного мероприятия ITU Telecom 2022, и предложения по проведению принимались до конца мая 2021 года. </w:t>
      </w:r>
    </w:p>
    <w:p w14:paraId="2C1C5A31" w14:textId="0FC058E6" w:rsidR="00F5068C" w:rsidRPr="00AF144A" w:rsidRDefault="00F5068C" w:rsidP="00F5068C">
      <w:pPr>
        <w:rPr>
          <w:lang w:val="ru-RU"/>
        </w:rPr>
      </w:pPr>
      <w:r w:rsidRPr="00AF144A">
        <w:rPr>
          <w:lang w:val="ru-RU"/>
        </w:rPr>
        <w:t>2.2</w:t>
      </w:r>
      <w:r w:rsidRPr="00AF144A">
        <w:rPr>
          <w:lang w:val="ru-RU"/>
        </w:rPr>
        <w:tab/>
        <w:t>В связи с многочисленными проблемами, вызванными продолжающейся пандемией COVID</w:t>
      </w:r>
      <w:r w:rsidR="00F928B3" w:rsidRPr="00AF144A">
        <w:rPr>
          <w:lang w:val="ru-RU"/>
        </w:rPr>
        <w:noBreakHyphen/>
      </w:r>
      <w:r w:rsidRPr="00AF144A">
        <w:rPr>
          <w:lang w:val="ru-RU"/>
        </w:rPr>
        <w:t>19, и несмотря на ряд просьб Государств-Членов о предоставлении дополнительной информации, на момент подготовки отчета официальных предложений получено не было. Тем не менее, секретариат ITU Telecom регулярно направляет напоминания и связывается с теми, кто проявил интерес, и будет продолжать свои усилия и информационно-пропагандистскую работу по поиску страны-организатора мероприятия ITU Telecom World 2022.</w:t>
      </w:r>
    </w:p>
    <w:p w14:paraId="56BCCB49" w14:textId="77777777" w:rsidR="00F5068C" w:rsidRPr="00AF144A" w:rsidRDefault="00F5068C" w:rsidP="00F5068C">
      <w:pPr>
        <w:spacing w:before="840"/>
        <w:jc w:val="center"/>
        <w:rPr>
          <w:rFonts w:cstheme="minorHAnsi"/>
          <w:lang w:val="ru-RU"/>
        </w:rPr>
      </w:pPr>
      <w:r w:rsidRPr="00AF144A">
        <w:rPr>
          <w:rFonts w:cstheme="minorHAnsi"/>
          <w:lang w:val="ru-RU"/>
        </w:rPr>
        <w:t>_______________</w:t>
      </w:r>
    </w:p>
    <w:sectPr w:rsidR="00F5068C" w:rsidRPr="00AF144A" w:rsidSect="004616FB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DC15" w14:textId="77777777" w:rsidR="003741A3" w:rsidRDefault="003741A3">
      <w:r>
        <w:separator/>
      </w:r>
    </w:p>
  </w:endnote>
  <w:endnote w:type="continuationSeparator" w:id="0">
    <w:p w14:paraId="15736847" w14:textId="77777777" w:rsidR="003741A3" w:rsidRDefault="0037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3B397EB1" w:rsidR="000E568E" w:rsidRPr="00F27414" w:rsidRDefault="000409E4" w:rsidP="00512EC7">
    <w:pPr>
      <w:pStyle w:val="Footer"/>
      <w:rPr>
        <w:color w:val="F2F2F2" w:themeColor="background1" w:themeShade="F2"/>
        <w:sz w:val="18"/>
        <w:szCs w:val="18"/>
      </w:rPr>
    </w:pPr>
    <w:r w:rsidRPr="00F27414">
      <w:rPr>
        <w:color w:val="F2F2F2" w:themeColor="background1" w:themeShade="F2"/>
        <w:lang w:val="ru-RU"/>
      </w:rPr>
      <w:fldChar w:fldCharType="begin"/>
    </w:r>
    <w:r w:rsidRPr="00F27414">
      <w:rPr>
        <w:color w:val="F2F2F2" w:themeColor="background1" w:themeShade="F2"/>
        <w:lang w:val="ru-RU"/>
      </w:rPr>
      <w:instrText xml:space="preserve"> FILENAME \p  \* MERGEFORMAT </w:instrText>
    </w:r>
    <w:r w:rsidRPr="00F27414">
      <w:rPr>
        <w:color w:val="F2F2F2" w:themeColor="background1" w:themeShade="F2"/>
        <w:lang w:val="ru-RU"/>
      </w:rPr>
      <w:fldChar w:fldCharType="separate"/>
    </w:r>
    <w:r w:rsidR="001F155D" w:rsidRPr="00F27414">
      <w:rPr>
        <w:color w:val="F2F2F2" w:themeColor="background1" w:themeShade="F2"/>
        <w:lang w:val="ru-RU"/>
      </w:rPr>
      <w:t>P:\RUS\SG\CONSEIL\C22\000\019R.docx</w:t>
    </w:r>
    <w:r w:rsidRPr="00F27414">
      <w:rPr>
        <w:color w:val="F2F2F2" w:themeColor="background1" w:themeShade="F2"/>
      </w:rPr>
      <w:fldChar w:fldCharType="end"/>
    </w:r>
    <w:r w:rsidRPr="00F27414">
      <w:rPr>
        <w:color w:val="F2F2F2" w:themeColor="background1" w:themeShade="F2"/>
        <w:lang w:val="ru-RU"/>
      </w:rPr>
      <w:t xml:space="preserve"> (498288)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323C" w14:textId="77777777" w:rsidR="003741A3" w:rsidRDefault="003741A3">
      <w:r>
        <w:t>____________________</w:t>
      </w:r>
    </w:p>
  </w:footnote>
  <w:footnote w:type="continuationSeparator" w:id="0">
    <w:p w14:paraId="66AF7169" w14:textId="77777777" w:rsidR="003741A3" w:rsidRDefault="0037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6302EB3F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986FF5">
      <w:rPr>
        <w:lang w:val="ru-RU"/>
      </w:rPr>
      <w:t>19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05212"/>
    <w:rsid w:val="0002183E"/>
    <w:rsid w:val="000409E4"/>
    <w:rsid w:val="000415F1"/>
    <w:rsid w:val="000569B4"/>
    <w:rsid w:val="00080E82"/>
    <w:rsid w:val="000911ED"/>
    <w:rsid w:val="000B62C6"/>
    <w:rsid w:val="000E568E"/>
    <w:rsid w:val="00133327"/>
    <w:rsid w:val="0014734F"/>
    <w:rsid w:val="0015710D"/>
    <w:rsid w:val="00163A32"/>
    <w:rsid w:val="00192B41"/>
    <w:rsid w:val="001B7B09"/>
    <w:rsid w:val="001E6719"/>
    <w:rsid w:val="001E7F50"/>
    <w:rsid w:val="001F155D"/>
    <w:rsid w:val="00225368"/>
    <w:rsid w:val="00227FF0"/>
    <w:rsid w:val="00256B50"/>
    <w:rsid w:val="00291EB6"/>
    <w:rsid w:val="002C25AD"/>
    <w:rsid w:val="002D2F57"/>
    <w:rsid w:val="002D48C5"/>
    <w:rsid w:val="002D768B"/>
    <w:rsid w:val="0030573D"/>
    <w:rsid w:val="00321129"/>
    <w:rsid w:val="00365637"/>
    <w:rsid w:val="00371F82"/>
    <w:rsid w:val="003741A3"/>
    <w:rsid w:val="00380362"/>
    <w:rsid w:val="003A58B2"/>
    <w:rsid w:val="003F099E"/>
    <w:rsid w:val="003F235E"/>
    <w:rsid w:val="004001AE"/>
    <w:rsid w:val="004023E0"/>
    <w:rsid w:val="00403DD8"/>
    <w:rsid w:val="00405F8E"/>
    <w:rsid w:val="0041505C"/>
    <w:rsid w:val="00442515"/>
    <w:rsid w:val="0045686C"/>
    <w:rsid w:val="004616FB"/>
    <w:rsid w:val="004918C4"/>
    <w:rsid w:val="00497703"/>
    <w:rsid w:val="004A0374"/>
    <w:rsid w:val="004A07EF"/>
    <w:rsid w:val="004A45B5"/>
    <w:rsid w:val="004D0129"/>
    <w:rsid w:val="004D785A"/>
    <w:rsid w:val="00500557"/>
    <w:rsid w:val="00512EC7"/>
    <w:rsid w:val="00581226"/>
    <w:rsid w:val="005A64D5"/>
    <w:rsid w:val="005B3DEC"/>
    <w:rsid w:val="005E228F"/>
    <w:rsid w:val="00601994"/>
    <w:rsid w:val="0061446E"/>
    <w:rsid w:val="0065287F"/>
    <w:rsid w:val="00677829"/>
    <w:rsid w:val="006B6D54"/>
    <w:rsid w:val="006D22AD"/>
    <w:rsid w:val="006E2D42"/>
    <w:rsid w:val="00703676"/>
    <w:rsid w:val="00707304"/>
    <w:rsid w:val="00732269"/>
    <w:rsid w:val="00732402"/>
    <w:rsid w:val="007809F6"/>
    <w:rsid w:val="00785ABD"/>
    <w:rsid w:val="00793190"/>
    <w:rsid w:val="007A2DD4"/>
    <w:rsid w:val="007A6BC2"/>
    <w:rsid w:val="007A6F2A"/>
    <w:rsid w:val="007C2916"/>
    <w:rsid w:val="007D38B5"/>
    <w:rsid w:val="007E38B4"/>
    <w:rsid w:val="007E7EA0"/>
    <w:rsid w:val="00807255"/>
    <w:rsid w:val="0081023E"/>
    <w:rsid w:val="008173AA"/>
    <w:rsid w:val="00840A14"/>
    <w:rsid w:val="00845BC4"/>
    <w:rsid w:val="008B62B4"/>
    <w:rsid w:val="008D2D7B"/>
    <w:rsid w:val="008E0737"/>
    <w:rsid w:val="008F7C2C"/>
    <w:rsid w:val="00935E87"/>
    <w:rsid w:val="00937869"/>
    <w:rsid w:val="00940E96"/>
    <w:rsid w:val="00986FF5"/>
    <w:rsid w:val="009B0BAE"/>
    <w:rsid w:val="009C1C89"/>
    <w:rsid w:val="009F3448"/>
    <w:rsid w:val="00A01CF9"/>
    <w:rsid w:val="00A12948"/>
    <w:rsid w:val="00A2658A"/>
    <w:rsid w:val="00A31DA2"/>
    <w:rsid w:val="00A44029"/>
    <w:rsid w:val="00A71773"/>
    <w:rsid w:val="00A85411"/>
    <w:rsid w:val="00AB7D30"/>
    <w:rsid w:val="00AE2C85"/>
    <w:rsid w:val="00AF144A"/>
    <w:rsid w:val="00B12A37"/>
    <w:rsid w:val="00B3286F"/>
    <w:rsid w:val="00B54139"/>
    <w:rsid w:val="00B63EF2"/>
    <w:rsid w:val="00B64ADB"/>
    <w:rsid w:val="00BA7D89"/>
    <w:rsid w:val="00BC0D39"/>
    <w:rsid w:val="00BC7BC0"/>
    <w:rsid w:val="00BD57B7"/>
    <w:rsid w:val="00BE63E2"/>
    <w:rsid w:val="00C05CAF"/>
    <w:rsid w:val="00C619BD"/>
    <w:rsid w:val="00C661EC"/>
    <w:rsid w:val="00C70106"/>
    <w:rsid w:val="00C76264"/>
    <w:rsid w:val="00C76EB3"/>
    <w:rsid w:val="00C96D1B"/>
    <w:rsid w:val="00CB5DF5"/>
    <w:rsid w:val="00CC68D2"/>
    <w:rsid w:val="00CD2009"/>
    <w:rsid w:val="00CF023A"/>
    <w:rsid w:val="00CF629C"/>
    <w:rsid w:val="00D87E06"/>
    <w:rsid w:val="00D92EEA"/>
    <w:rsid w:val="00DA5D4E"/>
    <w:rsid w:val="00DA7407"/>
    <w:rsid w:val="00DD60A1"/>
    <w:rsid w:val="00E15B2E"/>
    <w:rsid w:val="00E176BA"/>
    <w:rsid w:val="00E423EC"/>
    <w:rsid w:val="00E55121"/>
    <w:rsid w:val="00E75CA6"/>
    <w:rsid w:val="00E85F9B"/>
    <w:rsid w:val="00EB4FCB"/>
    <w:rsid w:val="00EC6BC5"/>
    <w:rsid w:val="00EF1B77"/>
    <w:rsid w:val="00F028D6"/>
    <w:rsid w:val="00F27414"/>
    <w:rsid w:val="00F35898"/>
    <w:rsid w:val="00F43811"/>
    <w:rsid w:val="00F5068C"/>
    <w:rsid w:val="00F5225B"/>
    <w:rsid w:val="00F73E0B"/>
    <w:rsid w:val="00F928B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4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2741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2741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2741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2741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27414"/>
    <w:pPr>
      <w:outlineLvl w:val="4"/>
    </w:pPr>
  </w:style>
  <w:style w:type="paragraph" w:styleId="Heading6">
    <w:name w:val="heading 6"/>
    <w:basedOn w:val="Heading4"/>
    <w:next w:val="Normal"/>
    <w:qFormat/>
    <w:rsid w:val="00F27414"/>
    <w:pPr>
      <w:outlineLvl w:val="5"/>
    </w:pPr>
  </w:style>
  <w:style w:type="paragraph" w:styleId="Heading7">
    <w:name w:val="heading 7"/>
    <w:basedOn w:val="Heading6"/>
    <w:next w:val="Normal"/>
    <w:qFormat/>
    <w:rsid w:val="00F27414"/>
    <w:pPr>
      <w:outlineLvl w:val="6"/>
    </w:pPr>
  </w:style>
  <w:style w:type="paragraph" w:styleId="Heading8">
    <w:name w:val="heading 8"/>
    <w:basedOn w:val="Heading6"/>
    <w:next w:val="Normal"/>
    <w:qFormat/>
    <w:rsid w:val="00F27414"/>
    <w:pPr>
      <w:outlineLvl w:val="7"/>
    </w:pPr>
  </w:style>
  <w:style w:type="paragraph" w:styleId="Heading9">
    <w:name w:val="heading 9"/>
    <w:basedOn w:val="Heading6"/>
    <w:next w:val="Normal"/>
    <w:qFormat/>
    <w:rsid w:val="00F2741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274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7414"/>
  </w:style>
  <w:style w:type="paragraph" w:styleId="TOC8">
    <w:name w:val="toc 8"/>
    <w:basedOn w:val="TOC4"/>
    <w:rsid w:val="00F27414"/>
  </w:style>
  <w:style w:type="paragraph" w:styleId="TOC4">
    <w:name w:val="toc 4"/>
    <w:basedOn w:val="TOC3"/>
    <w:rsid w:val="00F27414"/>
    <w:pPr>
      <w:spacing w:before="80"/>
    </w:pPr>
  </w:style>
  <w:style w:type="paragraph" w:styleId="TOC3">
    <w:name w:val="toc 3"/>
    <w:basedOn w:val="TOC2"/>
    <w:rsid w:val="00F27414"/>
  </w:style>
  <w:style w:type="paragraph" w:styleId="TOC2">
    <w:name w:val="toc 2"/>
    <w:basedOn w:val="TOC1"/>
    <w:rsid w:val="00F27414"/>
    <w:pPr>
      <w:spacing w:before="160"/>
    </w:pPr>
  </w:style>
  <w:style w:type="paragraph" w:styleId="TOC1">
    <w:name w:val="toc 1"/>
    <w:basedOn w:val="Normal"/>
    <w:rsid w:val="00F2741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27414"/>
  </w:style>
  <w:style w:type="paragraph" w:styleId="TOC6">
    <w:name w:val="toc 6"/>
    <w:basedOn w:val="TOC4"/>
    <w:rsid w:val="00F27414"/>
  </w:style>
  <w:style w:type="paragraph" w:styleId="TOC5">
    <w:name w:val="toc 5"/>
    <w:basedOn w:val="TOC4"/>
    <w:rsid w:val="00F27414"/>
  </w:style>
  <w:style w:type="paragraph" w:styleId="Index7">
    <w:name w:val="index 7"/>
    <w:basedOn w:val="Normal"/>
    <w:next w:val="Normal"/>
    <w:rsid w:val="00F27414"/>
    <w:pPr>
      <w:ind w:left="1698"/>
    </w:pPr>
  </w:style>
  <w:style w:type="paragraph" w:styleId="Index6">
    <w:name w:val="index 6"/>
    <w:basedOn w:val="Normal"/>
    <w:next w:val="Normal"/>
    <w:rsid w:val="00F27414"/>
    <w:pPr>
      <w:ind w:left="1415"/>
    </w:pPr>
  </w:style>
  <w:style w:type="paragraph" w:styleId="Index5">
    <w:name w:val="index 5"/>
    <w:basedOn w:val="Normal"/>
    <w:next w:val="Normal"/>
    <w:rsid w:val="00F27414"/>
    <w:pPr>
      <w:ind w:left="1132"/>
    </w:pPr>
  </w:style>
  <w:style w:type="paragraph" w:styleId="Index4">
    <w:name w:val="index 4"/>
    <w:basedOn w:val="Normal"/>
    <w:next w:val="Normal"/>
    <w:rsid w:val="00F27414"/>
    <w:pPr>
      <w:ind w:left="849"/>
    </w:pPr>
  </w:style>
  <w:style w:type="paragraph" w:styleId="Index3">
    <w:name w:val="index 3"/>
    <w:basedOn w:val="Normal"/>
    <w:next w:val="Normal"/>
    <w:rsid w:val="00F27414"/>
    <w:pPr>
      <w:ind w:left="566"/>
    </w:pPr>
  </w:style>
  <w:style w:type="paragraph" w:styleId="Index2">
    <w:name w:val="index 2"/>
    <w:basedOn w:val="Normal"/>
    <w:next w:val="Normal"/>
    <w:rsid w:val="00F27414"/>
    <w:pPr>
      <w:ind w:left="283"/>
    </w:pPr>
  </w:style>
  <w:style w:type="paragraph" w:styleId="Index1">
    <w:name w:val="index 1"/>
    <w:basedOn w:val="Normal"/>
    <w:next w:val="Normal"/>
    <w:rsid w:val="00F27414"/>
  </w:style>
  <w:style w:type="character" w:styleId="LineNumber">
    <w:name w:val="line number"/>
    <w:basedOn w:val="DefaultParagraphFont"/>
    <w:rsid w:val="00F27414"/>
  </w:style>
  <w:style w:type="paragraph" w:styleId="IndexHeading">
    <w:name w:val="index heading"/>
    <w:basedOn w:val="Normal"/>
    <w:next w:val="Index1"/>
    <w:rsid w:val="00F27414"/>
  </w:style>
  <w:style w:type="paragraph" w:styleId="Footer">
    <w:name w:val="footer"/>
    <w:basedOn w:val="Normal"/>
    <w:rsid w:val="00F2741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2741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27414"/>
    <w:rPr>
      <w:position w:val="6"/>
      <w:sz w:val="16"/>
    </w:rPr>
  </w:style>
  <w:style w:type="paragraph" w:styleId="FootnoteText">
    <w:name w:val="footnote text"/>
    <w:basedOn w:val="Normal"/>
    <w:rsid w:val="00F2741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27414"/>
    <w:pPr>
      <w:ind w:left="794"/>
    </w:pPr>
  </w:style>
  <w:style w:type="paragraph" w:customStyle="1" w:styleId="enumlev1">
    <w:name w:val="enumlev1"/>
    <w:basedOn w:val="Normal"/>
    <w:rsid w:val="00F2741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27414"/>
    <w:pPr>
      <w:ind w:left="1191" w:hanging="397"/>
    </w:pPr>
  </w:style>
  <w:style w:type="paragraph" w:customStyle="1" w:styleId="enumlev3">
    <w:name w:val="enumlev3"/>
    <w:basedOn w:val="enumlev2"/>
    <w:rsid w:val="00F27414"/>
    <w:pPr>
      <w:ind w:left="1588"/>
    </w:pPr>
  </w:style>
  <w:style w:type="paragraph" w:customStyle="1" w:styleId="Normalaftertitle">
    <w:name w:val="Normal after title"/>
    <w:basedOn w:val="Normal"/>
    <w:next w:val="Normal"/>
    <w:rsid w:val="00F27414"/>
    <w:pPr>
      <w:spacing w:before="320"/>
    </w:pPr>
  </w:style>
  <w:style w:type="paragraph" w:customStyle="1" w:styleId="Equation">
    <w:name w:val="Equation"/>
    <w:basedOn w:val="Normal"/>
    <w:rsid w:val="00F2741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2741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2741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2741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2741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274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2741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2741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2741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27414"/>
  </w:style>
  <w:style w:type="paragraph" w:customStyle="1" w:styleId="Data">
    <w:name w:val="Data"/>
    <w:basedOn w:val="Subject"/>
    <w:next w:val="Subject"/>
    <w:rsid w:val="00F27414"/>
  </w:style>
  <w:style w:type="paragraph" w:customStyle="1" w:styleId="Reasons">
    <w:name w:val="Reasons"/>
    <w:basedOn w:val="Normal"/>
    <w:rsid w:val="00F274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27414"/>
    <w:rPr>
      <w:color w:val="0000FF"/>
      <w:u w:val="single"/>
    </w:rPr>
  </w:style>
  <w:style w:type="paragraph" w:customStyle="1" w:styleId="FirstFooter">
    <w:name w:val="FirstFooter"/>
    <w:basedOn w:val="Footer"/>
    <w:rsid w:val="00F274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2741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27414"/>
  </w:style>
  <w:style w:type="paragraph" w:customStyle="1" w:styleId="Headingb">
    <w:name w:val="Heading_b"/>
    <w:basedOn w:val="Heading3"/>
    <w:next w:val="Normal"/>
    <w:rsid w:val="00F2741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2741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274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274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2741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27414"/>
    <w:rPr>
      <w:b/>
    </w:rPr>
  </w:style>
  <w:style w:type="paragraph" w:customStyle="1" w:styleId="dnum">
    <w:name w:val="dnum"/>
    <w:basedOn w:val="Normal"/>
    <w:rsid w:val="00F2741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2741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2741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2741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2741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2741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27414"/>
  </w:style>
  <w:style w:type="paragraph" w:customStyle="1" w:styleId="Appendixtitle">
    <w:name w:val="Appendix_title"/>
    <w:basedOn w:val="Annextitle"/>
    <w:next w:val="Appendixref"/>
    <w:rsid w:val="00F27414"/>
  </w:style>
  <w:style w:type="paragraph" w:customStyle="1" w:styleId="Appendixref">
    <w:name w:val="Appendix_ref"/>
    <w:basedOn w:val="Annexref"/>
    <w:next w:val="Normalaftertitle"/>
    <w:rsid w:val="00F27414"/>
  </w:style>
  <w:style w:type="paragraph" w:customStyle="1" w:styleId="Call">
    <w:name w:val="Call"/>
    <w:basedOn w:val="Normal"/>
    <w:next w:val="Normal"/>
    <w:rsid w:val="00F27414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F27414"/>
    <w:rPr>
      <w:vertAlign w:val="superscript"/>
    </w:rPr>
  </w:style>
  <w:style w:type="paragraph" w:customStyle="1" w:styleId="Equationlegend">
    <w:name w:val="Equation_legend"/>
    <w:basedOn w:val="Normal"/>
    <w:rsid w:val="00F2741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2741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2741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2741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2741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274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274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2741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2741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27414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2741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27414"/>
  </w:style>
  <w:style w:type="paragraph" w:customStyle="1" w:styleId="Parttitle">
    <w:name w:val="Part_title"/>
    <w:basedOn w:val="Annextitle"/>
    <w:next w:val="Partref"/>
    <w:rsid w:val="00F27414"/>
  </w:style>
  <w:style w:type="paragraph" w:customStyle="1" w:styleId="Partref">
    <w:name w:val="Part_ref"/>
    <w:basedOn w:val="Annexref"/>
    <w:next w:val="Normalaftertitle"/>
    <w:rsid w:val="00F27414"/>
  </w:style>
  <w:style w:type="paragraph" w:customStyle="1" w:styleId="RecNo">
    <w:name w:val="Rec_No"/>
    <w:basedOn w:val="Normal"/>
    <w:next w:val="Rectitle"/>
    <w:rsid w:val="00F2741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2741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2741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2741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27414"/>
  </w:style>
  <w:style w:type="paragraph" w:customStyle="1" w:styleId="QuestionNo">
    <w:name w:val="Question_No"/>
    <w:basedOn w:val="RecNo"/>
    <w:next w:val="Questiontitle"/>
    <w:rsid w:val="00F27414"/>
  </w:style>
  <w:style w:type="paragraph" w:customStyle="1" w:styleId="Questionref">
    <w:name w:val="Question_ref"/>
    <w:basedOn w:val="Recref"/>
    <w:next w:val="Questiondate"/>
    <w:rsid w:val="00F27414"/>
  </w:style>
  <w:style w:type="paragraph" w:customStyle="1" w:styleId="Questiontitle">
    <w:name w:val="Question_title"/>
    <w:basedOn w:val="Rectitle"/>
    <w:next w:val="Questionref"/>
    <w:rsid w:val="00F27414"/>
  </w:style>
  <w:style w:type="paragraph" w:customStyle="1" w:styleId="Reftext">
    <w:name w:val="Ref_text"/>
    <w:basedOn w:val="Normal"/>
    <w:rsid w:val="00F27414"/>
    <w:pPr>
      <w:ind w:left="794" w:hanging="794"/>
    </w:pPr>
  </w:style>
  <w:style w:type="paragraph" w:customStyle="1" w:styleId="Reftitle">
    <w:name w:val="Ref_title"/>
    <w:basedOn w:val="Normal"/>
    <w:next w:val="Reftext"/>
    <w:rsid w:val="00F2741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27414"/>
  </w:style>
  <w:style w:type="paragraph" w:customStyle="1" w:styleId="RepNo">
    <w:name w:val="Rep_No"/>
    <w:basedOn w:val="RecNo"/>
    <w:next w:val="Reptitle"/>
    <w:rsid w:val="00F27414"/>
  </w:style>
  <w:style w:type="paragraph" w:customStyle="1" w:styleId="Reptitle">
    <w:name w:val="Rep_title"/>
    <w:basedOn w:val="Rectitle"/>
    <w:next w:val="Repref"/>
    <w:rsid w:val="00F27414"/>
  </w:style>
  <w:style w:type="paragraph" w:customStyle="1" w:styleId="Repref">
    <w:name w:val="Rep_ref"/>
    <w:basedOn w:val="Recref"/>
    <w:next w:val="Repdate"/>
    <w:rsid w:val="00F27414"/>
  </w:style>
  <w:style w:type="paragraph" w:customStyle="1" w:styleId="Resdate">
    <w:name w:val="Res_date"/>
    <w:basedOn w:val="Recdate"/>
    <w:next w:val="Normalaftertitle"/>
    <w:rsid w:val="00F27414"/>
  </w:style>
  <w:style w:type="paragraph" w:customStyle="1" w:styleId="ResNo">
    <w:name w:val="Res_No"/>
    <w:basedOn w:val="RecNo"/>
    <w:next w:val="Restitle"/>
    <w:rsid w:val="00F27414"/>
  </w:style>
  <w:style w:type="paragraph" w:customStyle="1" w:styleId="Restitle">
    <w:name w:val="Res_title"/>
    <w:basedOn w:val="Rectitle"/>
    <w:next w:val="Resref"/>
    <w:rsid w:val="00F27414"/>
  </w:style>
  <w:style w:type="paragraph" w:customStyle="1" w:styleId="Resref">
    <w:name w:val="Res_ref"/>
    <w:basedOn w:val="Recref"/>
    <w:next w:val="Resdate"/>
    <w:rsid w:val="00F27414"/>
  </w:style>
  <w:style w:type="paragraph" w:customStyle="1" w:styleId="SectionNo">
    <w:name w:val="Section_No"/>
    <w:basedOn w:val="AnnexNo"/>
    <w:next w:val="Sectiontitle"/>
    <w:rsid w:val="00F27414"/>
  </w:style>
  <w:style w:type="paragraph" w:customStyle="1" w:styleId="Sectiontitle">
    <w:name w:val="Section_title"/>
    <w:basedOn w:val="Normal"/>
    <w:next w:val="Normalaftertitle"/>
    <w:rsid w:val="00F27414"/>
    <w:rPr>
      <w:sz w:val="26"/>
    </w:rPr>
  </w:style>
  <w:style w:type="paragraph" w:customStyle="1" w:styleId="SpecialFooter">
    <w:name w:val="Special Footer"/>
    <w:basedOn w:val="Footer"/>
    <w:rsid w:val="00F2741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2741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27414"/>
    <w:pPr>
      <w:spacing w:before="120"/>
    </w:pPr>
  </w:style>
  <w:style w:type="paragraph" w:customStyle="1" w:styleId="Tableref">
    <w:name w:val="Table_ref"/>
    <w:basedOn w:val="Normal"/>
    <w:next w:val="Tabletitle"/>
    <w:rsid w:val="00F2741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2741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2741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2741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27414"/>
    <w:rPr>
      <w:b/>
    </w:rPr>
  </w:style>
  <w:style w:type="paragraph" w:customStyle="1" w:styleId="Chaptitle">
    <w:name w:val="Chap_title"/>
    <w:basedOn w:val="Arttitle"/>
    <w:next w:val="Normalaftertitle"/>
    <w:rsid w:val="00F27414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5068C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EF47-AC08-4116-8DB6-98D71B3D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2</Pages>
  <Words>527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4310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2022</dc:subject>
  <dc:creator>Miliaeva, Olga</dc:creator>
  <cp:keywords>C2022, C22</cp:keywords>
  <dc:description/>
  <cp:lastModifiedBy>Kun Xue</cp:lastModifiedBy>
  <cp:revision>2</cp:revision>
  <cp:lastPrinted>2006-03-28T16:12:00Z</cp:lastPrinted>
  <dcterms:created xsi:type="dcterms:W3CDTF">2021-12-16T14:48:00Z</dcterms:created>
  <dcterms:modified xsi:type="dcterms:W3CDTF">2021-12-16T14:48:00Z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