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750D27" w:rsidRPr="00A776E7" w14:paraId="029DDEF6" w14:textId="77777777">
        <w:trPr>
          <w:cantSplit/>
        </w:trPr>
        <w:tc>
          <w:tcPr>
            <w:tcW w:w="6912" w:type="dxa"/>
          </w:tcPr>
          <w:p w14:paraId="1F10B8A3" w14:textId="290C56B9" w:rsidR="00750D27" w:rsidRPr="00A776E7" w:rsidRDefault="00AB0365" w:rsidP="00C2727F">
            <w:pPr>
              <w:spacing w:before="360"/>
              <w:rPr>
                <w:szCs w:val="24"/>
              </w:rPr>
            </w:pPr>
            <w:bookmarkStart w:id="0" w:name="dc06"/>
            <w:bookmarkStart w:id="1" w:name="dbluepink" w:colFirst="0" w:colLast="0"/>
            <w:bookmarkEnd w:id="0"/>
            <w:r w:rsidRPr="00A776E7">
              <w:rPr>
                <w:b/>
                <w:bCs/>
                <w:sz w:val="30"/>
                <w:szCs w:val="30"/>
              </w:rPr>
              <w:t xml:space="preserve">Consejo </w:t>
            </w:r>
            <w:r w:rsidR="005E2148" w:rsidRPr="00A776E7">
              <w:rPr>
                <w:b/>
                <w:bCs/>
                <w:sz w:val="30"/>
                <w:szCs w:val="30"/>
              </w:rPr>
              <w:t>202</w:t>
            </w:r>
            <w:r w:rsidR="005E2148">
              <w:rPr>
                <w:b/>
                <w:bCs/>
                <w:sz w:val="30"/>
                <w:szCs w:val="30"/>
              </w:rPr>
              <w:t>2</w:t>
            </w:r>
            <w:r w:rsidRPr="00A776E7">
              <w:rPr>
                <w:b/>
                <w:bCs/>
                <w:sz w:val="26"/>
                <w:szCs w:val="26"/>
              </w:rPr>
              <w:br/>
            </w:r>
            <w:r w:rsidR="005E2148">
              <w:rPr>
                <w:b/>
                <w:bCs/>
                <w:sz w:val="26"/>
                <w:szCs w:val="26"/>
              </w:rPr>
              <w:t>Ginebra, 21</w:t>
            </w:r>
            <w:r w:rsidR="00A65C03">
              <w:rPr>
                <w:b/>
                <w:bCs/>
                <w:sz w:val="26"/>
                <w:szCs w:val="26"/>
              </w:rPr>
              <w:t>-</w:t>
            </w:r>
            <w:r w:rsidR="005E2148">
              <w:rPr>
                <w:b/>
                <w:bCs/>
                <w:sz w:val="26"/>
                <w:szCs w:val="26"/>
              </w:rPr>
              <w:t>31 de marzo de 2022</w:t>
            </w:r>
          </w:p>
        </w:tc>
        <w:tc>
          <w:tcPr>
            <w:tcW w:w="3261" w:type="dxa"/>
          </w:tcPr>
          <w:p w14:paraId="5F881516" w14:textId="77777777" w:rsidR="00750D27" w:rsidRPr="00A776E7" w:rsidRDefault="00750D27" w:rsidP="007955DA">
            <w:pPr>
              <w:spacing w:before="0"/>
              <w:rPr>
                <w:szCs w:val="24"/>
              </w:rPr>
            </w:pPr>
            <w:bookmarkStart w:id="2" w:name="ditulogo"/>
            <w:bookmarkEnd w:id="2"/>
            <w:r w:rsidRPr="00A776E7">
              <w:rPr>
                <w:noProof/>
                <w:lang w:eastAsia="zh-CN"/>
              </w:rPr>
              <w:drawing>
                <wp:inline distT="0" distB="0" distL="0" distR="0" wp14:anchorId="1ABFBFCD" wp14:editId="492DE93F">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750D27" w:rsidRPr="00A776E7" w14:paraId="15FD1BE9" w14:textId="77777777">
        <w:trPr>
          <w:cantSplit/>
          <w:trHeight w:val="20"/>
        </w:trPr>
        <w:tc>
          <w:tcPr>
            <w:tcW w:w="10173" w:type="dxa"/>
            <w:gridSpan w:val="2"/>
            <w:tcBorders>
              <w:bottom w:val="single" w:sz="12" w:space="0" w:color="auto"/>
            </w:tcBorders>
          </w:tcPr>
          <w:p w14:paraId="7D7F4168" w14:textId="77777777" w:rsidR="00750D27" w:rsidRPr="00A776E7" w:rsidRDefault="00750D27">
            <w:pPr>
              <w:spacing w:before="0"/>
              <w:rPr>
                <w:b/>
                <w:bCs/>
                <w:szCs w:val="24"/>
              </w:rPr>
            </w:pPr>
          </w:p>
        </w:tc>
      </w:tr>
      <w:tr w:rsidR="00750D27" w:rsidRPr="00A776E7" w14:paraId="30489881" w14:textId="77777777">
        <w:trPr>
          <w:cantSplit/>
          <w:trHeight w:val="20"/>
        </w:trPr>
        <w:tc>
          <w:tcPr>
            <w:tcW w:w="6912" w:type="dxa"/>
            <w:tcBorders>
              <w:top w:val="single" w:sz="12" w:space="0" w:color="auto"/>
            </w:tcBorders>
          </w:tcPr>
          <w:p w14:paraId="2A247E0E" w14:textId="77777777" w:rsidR="00750D27" w:rsidRPr="00A776E7" w:rsidRDefault="00750D27">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14:paraId="5504B2B4" w14:textId="77777777" w:rsidR="00750D27" w:rsidRPr="00A776E7" w:rsidRDefault="00750D27">
            <w:pPr>
              <w:spacing w:before="0"/>
              <w:rPr>
                <w:b/>
                <w:bCs/>
                <w:szCs w:val="24"/>
              </w:rPr>
            </w:pPr>
          </w:p>
        </w:tc>
      </w:tr>
      <w:tr w:rsidR="00750D27" w:rsidRPr="00A776E7" w14:paraId="1590CFA3" w14:textId="77777777">
        <w:trPr>
          <w:cantSplit/>
          <w:trHeight w:val="20"/>
        </w:trPr>
        <w:tc>
          <w:tcPr>
            <w:tcW w:w="6912" w:type="dxa"/>
            <w:shd w:val="clear" w:color="auto" w:fill="auto"/>
          </w:tcPr>
          <w:p w14:paraId="6C0F6307" w14:textId="77777777" w:rsidR="00750D27" w:rsidRPr="00A776E7" w:rsidRDefault="00750D27">
            <w:pPr>
              <w:tabs>
                <w:tab w:val="clear" w:pos="2268"/>
                <w:tab w:val="left" w:pos="1560"/>
                <w:tab w:val="left" w:pos="2269"/>
                <w:tab w:val="left" w:pos="3544"/>
                <w:tab w:val="left" w:pos="3969"/>
              </w:tabs>
              <w:spacing w:before="0" w:line="240" w:lineRule="atLeast"/>
              <w:rPr>
                <w:rFonts w:cs="Times"/>
                <w:b/>
                <w:szCs w:val="24"/>
              </w:rPr>
            </w:pPr>
            <w:bookmarkStart w:id="3" w:name="dnum" w:colFirst="1" w:colLast="1"/>
            <w:bookmarkStart w:id="4" w:name="dmeeting" w:colFirst="0" w:colLast="0"/>
            <w:r w:rsidRPr="00A776E7">
              <w:rPr>
                <w:rFonts w:cs="Times"/>
                <w:b/>
                <w:szCs w:val="24"/>
              </w:rPr>
              <w:t>Punto del orden del día: PL 2.2</w:t>
            </w:r>
          </w:p>
        </w:tc>
        <w:tc>
          <w:tcPr>
            <w:tcW w:w="3261" w:type="dxa"/>
          </w:tcPr>
          <w:p w14:paraId="2556FF67" w14:textId="7B7E710D" w:rsidR="00750D27" w:rsidRPr="00A776E7" w:rsidRDefault="00AB0365" w:rsidP="00C2727F">
            <w:pPr>
              <w:spacing w:before="0"/>
              <w:rPr>
                <w:b/>
                <w:bCs/>
                <w:szCs w:val="24"/>
              </w:rPr>
            </w:pPr>
            <w:r w:rsidRPr="00A776E7">
              <w:rPr>
                <w:b/>
                <w:bCs/>
                <w:szCs w:val="24"/>
              </w:rPr>
              <w:t xml:space="preserve">Documento </w:t>
            </w:r>
            <w:r w:rsidR="005E2148" w:rsidRPr="00A776E7">
              <w:rPr>
                <w:b/>
                <w:bCs/>
                <w:szCs w:val="24"/>
              </w:rPr>
              <w:t>C2</w:t>
            </w:r>
            <w:r w:rsidR="005E2148">
              <w:rPr>
                <w:b/>
                <w:bCs/>
                <w:szCs w:val="24"/>
              </w:rPr>
              <w:t>2</w:t>
            </w:r>
            <w:r w:rsidR="00750D27" w:rsidRPr="00A776E7">
              <w:rPr>
                <w:b/>
                <w:bCs/>
                <w:szCs w:val="24"/>
              </w:rPr>
              <w:t>/17</w:t>
            </w:r>
            <w:r w:rsidR="00A65C03">
              <w:rPr>
                <w:b/>
                <w:bCs/>
                <w:szCs w:val="24"/>
              </w:rPr>
              <w:t>-</w:t>
            </w:r>
            <w:r w:rsidR="00750D27" w:rsidRPr="00A776E7">
              <w:rPr>
                <w:b/>
                <w:bCs/>
                <w:szCs w:val="24"/>
              </w:rPr>
              <w:t>S</w:t>
            </w:r>
          </w:p>
        </w:tc>
      </w:tr>
      <w:tr w:rsidR="00750D27" w:rsidRPr="00A776E7" w14:paraId="611BBB81" w14:textId="77777777">
        <w:trPr>
          <w:cantSplit/>
          <w:trHeight w:val="20"/>
        </w:trPr>
        <w:tc>
          <w:tcPr>
            <w:tcW w:w="6912" w:type="dxa"/>
            <w:shd w:val="clear" w:color="auto" w:fill="auto"/>
          </w:tcPr>
          <w:p w14:paraId="6F7A630C" w14:textId="77777777" w:rsidR="00750D27" w:rsidRPr="00A776E7" w:rsidRDefault="00750D27">
            <w:pPr>
              <w:shd w:val="solid" w:color="FFFFFF" w:fill="FFFFFF"/>
              <w:spacing w:before="0"/>
              <w:rPr>
                <w:smallCaps/>
                <w:szCs w:val="24"/>
              </w:rPr>
            </w:pPr>
            <w:bookmarkStart w:id="5" w:name="ddate" w:colFirst="1" w:colLast="1"/>
            <w:bookmarkEnd w:id="3"/>
            <w:bookmarkEnd w:id="4"/>
          </w:p>
        </w:tc>
        <w:tc>
          <w:tcPr>
            <w:tcW w:w="3261" w:type="dxa"/>
          </w:tcPr>
          <w:p w14:paraId="4536C476" w14:textId="7AF37A95" w:rsidR="00750D27" w:rsidRPr="00A776E7" w:rsidRDefault="005E2148" w:rsidP="00C2727F">
            <w:pPr>
              <w:spacing w:before="0"/>
              <w:rPr>
                <w:b/>
                <w:bCs/>
                <w:szCs w:val="24"/>
              </w:rPr>
            </w:pPr>
            <w:r>
              <w:rPr>
                <w:b/>
                <w:bCs/>
                <w:szCs w:val="24"/>
              </w:rPr>
              <w:t>10</w:t>
            </w:r>
            <w:r w:rsidRPr="00A776E7">
              <w:rPr>
                <w:b/>
                <w:bCs/>
                <w:szCs w:val="24"/>
              </w:rPr>
              <w:t xml:space="preserve"> </w:t>
            </w:r>
            <w:r w:rsidR="00750D27" w:rsidRPr="00A776E7">
              <w:rPr>
                <w:b/>
                <w:bCs/>
                <w:szCs w:val="24"/>
              </w:rPr>
              <w:t xml:space="preserve">de </w:t>
            </w:r>
            <w:r>
              <w:rPr>
                <w:b/>
                <w:bCs/>
                <w:szCs w:val="24"/>
              </w:rPr>
              <w:t>diciembre</w:t>
            </w:r>
            <w:r w:rsidRPr="00A776E7">
              <w:rPr>
                <w:b/>
                <w:bCs/>
                <w:szCs w:val="24"/>
              </w:rPr>
              <w:t xml:space="preserve"> </w:t>
            </w:r>
            <w:r w:rsidR="00750D27" w:rsidRPr="00A776E7">
              <w:rPr>
                <w:b/>
                <w:bCs/>
                <w:szCs w:val="24"/>
              </w:rPr>
              <w:t>de 2021</w:t>
            </w:r>
          </w:p>
        </w:tc>
      </w:tr>
      <w:tr w:rsidR="00750D27" w:rsidRPr="00A776E7" w14:paraId="378F4FF8" w14:textId="77777777">
        <w:trPr>
          <w:cantSplit/>
          <w:trHeight w:val="20"/>
        </w:trPr>
        <w:tc>
          <w:tcPr>
            <w:tcW w:w="6912" w:type="dxa"/>
            <w:shd w:val="clear" w:color="auto" w:fill="auto"/>
          </w:tcPr>
          <w:p w14:paraId="7FF53F7E" w14:textId="77777777" w:rsidR="00750D27" w:rsidRPr="00A776E7" w:rsidRDefault="00750D27">
            <w:pPr>
              <w:shd w:val="solid" w:color="FFFFFF" w:fill="FFFFFF"/>
              <w:spacing w:before="0"/>
              <w:rPr>
                <w:smallCaps/>
                <w:szCs w:val="24"/>
              </w:rPr>
            </w:pPr>
            <w:bookmarkStart w:id="6" w:name="dorlang" w:colFirst="1" w:colLast="1"/>
            <w:bookmarkEnd w:id="5"/>
          </w:p>
        </w:tc>
        <w:tc>
          <w:tcPr>
            <w:tcW w:w="3261" w:type="dxa"/>
          </w:tcPr>
          <w:p w14:paraId="7E91B9BC" w14:textId="77777777" w:rsidR="00750D27" w:rsidRPr="00A776E7" w:rsidRDefault="00750D27" w:rsidP="00093EEB">
            <w:pPr>
              <w:spacing w:before="0"/>
              <w:rPr>
                <w:b/>
                <w:bCs/>
                <w:szCs w:val="24"/>
              </w:rPr>
            </w:pPr>
            <w:r w:rsidRPr="00A776E7">
              <w:rPr>
                <w:b/>
                <w:bCs/>
                <w:szCs w:val="24"/>
              </w:rPr>
              <w:t>Original: inglés</w:t>
            </w:r>
          </w:p>
        </w:tc>
      </w:tr>
      <w:tr w:rsidR="00750D27" w:rsidRPr="00A776E7" w14:paraId="4289AFD4" w14:textId="77777777">
        <w:trPr>
          <w:cantSplit/>
        </w:trPr>
        <w:tc>
          <w:tcPr>
            <w:tcW w:w="10173" w:type="dxa"/>
            <w:gridSpan w:val="2"/>
          </w:tcPr>
          <w:p w14:paraId="0FFB9B83" w14:textId="77777777" w:rsidR="00750D27" w:rsidRPr="00A776E7" w:rsidRDefault="00750D27">
            <w:pPr>
              <w:pStyle w:val="Source"/>
            </w:pPr>
            <w:bookmarkStart w:id="7" w:name="dsource" w:colFirst="0" w:colLast="0"/>
            <w:bookmarkEnd w:id="1"/>
            <w:bookmarkEnd w:id="6"/>
            <w:r w:rsidRPr="00A776E7">
              <w:t>Informe del Secretario General</w:t>
            </w:r>
          </w:p>
        </w:tc>
      </w:tr>
      <w:tr w:rsidR="00750D27" w:rsidRPr="00A776E7" w14:paraId="10E4DC0F" w14:textId="77777777">
        <w:trPr>
          <w:cantSplit/>
        </w:trPr>
        <w:tc>
          <w:tcPr>
            <w:tcW w:w="10173" w:type="dxa"/>
            <w:gridSpan w:val="2"/>
          </w:tcPr>
          <w:p w14:paraId="372B3D8B" w14:textId="77777777" w:rsidR="00750D27" w:rsidRPr="00A776E7" w:rsidRDefault="00750D27">
            <w:pPr>
              <w:pStyle w:val="Title1"/>
            </w:pPr>
            <w:bookmarkStart w:id="8" w:name="dtitle1" w:colFirst="0" w:colLast="0"/>
            <w:bookmarkEnd w:id="7"/>
            <w:r w:rsidRPr="00A776E7">
              <w:t xml:space="preserve">DÍA MUNDIAL DE LAS TELECOMUNICACIONES Y </w:t>
            </w:r>
            <w:r w:rsidRPr="00A776E7">
              <w:br/>
              <w:t>LA SOCIEDAD DE LA INFORMACIÓN</w:t>
            </w:r>
          </w:p>
        </w:tc>
      </w:tr>
      <w:bookmarkEnd w:id="8"/>
    </w:tbl>
    <w:p w14:paraId="36DAE7C4" w14:textId="13459B94" w:rsidR="00750D27" w:rsidRDefault="00750D27" w:rsidP="00AD4356"/>
    <w:p w14:paraId="313D1A29" w14:textId="1C144EFD" w:rsidR="00BC103C" w:rsidRDefault="00BC103C" w:rsidP="00AD4356"/>
    <w:p w14:paraId="5226FCC0" w14:textId="77777777" w:rsidR="00A4051F" w:rsidRPr="00A776E7" w:rsidRDefault="00A4051F" w:rsidP="00AD4356"/>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750D27" w:rsidRPr="00A776E7" w14:paraId="6BDF9063" w14:textId="77777777" w:rsidTr="00736E39">
        <w:trPr>
          <w:trHeight w:val="3372"/>
        </w:trPr>
        <w:tc>
          <w:tcPr>
            <w:tcW w:w="8080" w:type="dxa"/>
            <w:tcBorders>
              <w:top w:val="single" w:sz="12" w:space="0" w:color="auto"/>
              <w:left w:val="single" w:sz="12" w:space="0" w:color="auto"/>
              <w:bottom w:val="single" w:sz="12" w:space="0" w:color="auto"/>
              <w:right w:val="single" w:sz="12" w:space="0" w:color="auto"/>
            </w:tcBorders>
          </w:tcPr>
          <w:p w14:paraId="06FA2C83" w14:textId="77777777" w:rsidR="00750D27" w:rsidRPr="00A776E7" w:rsidRDefault="00750D27" w:rsidP="007A2164">
            <w:pPr>
              <w:pStyle w:val="Headingb"/>
              <w:spacing w:before="120" w:after="120"/>
            </w:pPr>
            <w:r w:rsidRPr="00A776E7">
              <w:t>Resumen</w:t>
            </w:r>
          </w:p>
          <w:p w14:paraId="468A5D0E" w14:textId="12B12CF9" w:rsidR="00750D27" w:rsidRPr="00A776E7" w:rsidRDefault="00750D27" w:rsidP="00A65C03">
            <w:pPr>
              <w:jc w:val="both"/>
            </w:pPr>
            <w:r w:rsidRPr="00A776E7">
              <w:t>El Día Mundial de las Telecomunicaciones y la Sociedad de la Información (DMTSI) tiene por objeto dar a conocer las posibilidades que puede brindar la utilización de Internet y otras tecnologías de la información y la comunicación (TIC) a las sociedades y economías, así como las maneras de reducir la brecha digital. El DMTSI conmemora el aniversario de la firma del primer Convenio Telegráfico Internacional y la creación de la Unión Internacional de Telecomunicaciones el 17</w:t>
            </w:r>
            <w:r w:rsidR="00670D69">
              <w:t> </w:t>
            </w:r>
            <w:r w:rsidRPr="00A776E7">
              <w:t>de mayo de 1865.</w:t>
            </w:r>
          </w:p>
          <w:p w14:paraId="4520B628" w14:textId="77777777" w:rsidR="00750D27" w:rsidRPr="00A776E7" w:rsidRDefault="00750D27" w:rsidP="007A2164">
            <w:pPr>
              <w:pStyle w:val="Headingb"/>
              <w:spacing w:before="120" w:after="120"/>
              <w:jc w:val="both"/>
            </w:pPr>
            <w:r w:rsidRPr="00A776E7">
              <w:t>Acción solicitada</w:t>
            </w:r>
          </w:p>
          <w:p w14:paraId="12F8EEBB" w14:textId="25D5FBC1" w:rsidR="00750D27" w:rsidRPr="00A472C5" w:rsidRDefault="00750D27" w:rsidP="00A65C03">
            <w:pPr>
              <w:jc w:val="both"/>
            </w:pPr>
            <w:r w:rsidRPr="00A472C5">
              <w:t xml:space="preserve">Se pide al Consejo que </w:t>
            </w:r>
            <w:r w:rsidRPr="00A472C5">
              <w:rPr>
                <w:b/>
                <w:bCs/>
              </w:rPr>
              <w:t>tome nota</w:t>
            </w:r>
            <w:r w:rsidRPr="00A472C5">
              <w:t xml:space="preserve"> de la celebración del DMTSI </w:t>
            </w:r>
            <w:r w:rsidR="005E2148" w:rsidRPr="00A472C5">
              <w:t>202</w:t>
            </w:r>
            <w:r w:rsidR="005E2148">
              <w:t>2</w:t>
            </w:r>
            <w:r w:rsidR="005E2148" w:rsidRPr="00A472C5">
              <w:t xml:space="preserve"> </w:t>
            </w:r>
            <w:r w:rsidRPr="00A472C5">
              <w:t>sobre el tema "</w:t>
            </w:r>
            <w:r w:rsidR="005E2148" w:rsidRPr="005E2148">
              <w:t>Tecnologías digitales para las personas de edad y el envejecimiento saludable</w:t>
            </w:r>
            <w:r w:rsidR="005E2148" w:rsidRPr="005E2148" w:rsidDel="005E2148">
              <w:t xml:space="preserve"> </w:t>
            </w:r>
            <w:r w:rsidRPr="00A472C5">
              <w:t xml:space="preserve">", </w:t>
            </w:r>
            <w:r w:rsidR="005E2148">
              <w:t xml:space="preserve">que fue </w:t>
            </w:r>
            <w:r w:rsidRPr="00A472C5">
              <w:t xml:space="preserve">aprobado por correspondencia </w:t>
            </w:r>
            <w:r w:rsidR="005E2148">
              <w:t>tras el C21/CVC-1 en 2021.</w:t>
            </w:r>
          </w:p>
          <w:p w14:paraId="72EB395F" w14:textId="246A8751" w:rsidR="00750D27" w:rsidRPr="00A472C5" w:rsidRDefault="00750D27" w:rsidP="00A65C03">
            <w:pPr>
              <w:spacing w:after="120"/>
              <w:jc w:val="both"/>
            </w:pPr>
            <w:r w:rsidRPr="00A472C5">
              <w:t xml:space="preserve">Se solicita asimismo al Consejo que </w:t>
            </w:r>
            <w:r w:rsidRPr="00A472C5">
              <w:rPr>
                <w:b/>
                <w:bCs/>
              </w:rPr>
              <w:t>apruebe</w:t>
            </w:r>
            <w:r w:rsidRPr="00A472C5">
              <w:t xml:space="preserve"> el tema "</w:t>
            </w:r>
            <w:r w:rsidRPr="00CD346C">
              <w:rPr>
                <w:rFonts w:asciiTheme="minorHAnsi" w:hAnsiTheme="minorHAnsi"/>
                <w:b/>
                <w:bCs/>
              </w:rPr>
              <w:t xml:space="preserve">Tecnologías digitales para </w:t>
            </w:r>
            <w:r w:rsidR="005E2148" w:rsidRPr="00CD346C">
              <w:rPr>
                <w:rFonts w:asciiTheme="minorHAnsi" w:hAnsiTheme="minorHAnsi"/>
                <w:b/>
                <w:bCs/>
              </w:rPr>
              <w:t>la seguridad vial</w:t>
            </w:r>
            <w:r w:rsidRPr="00A472C5">
              <w:t xml:space="preserve">" para el DMTSI </w:t>
            </w:r>
            <w:r w:rsidR="005E2148" w:rsidRPr="00A472C5">
              <w:t>202</w:t>
            </w:r>
            <w:r w:rsidR="005E2148">
              <w:t>3</w:t>
            </w:r>
            <w:r w:rsidRPr="00A472C5">
              <w:t>.</w:t>
            </w:r>
          </w:p>
          <w:p w14:paraId="4504EF9E" w14:textId="77777777" w:rsidR="00750D27" w:rsidRPr="00A472C5" w:rsidRDefault="00750D27" w:rsidP="007A2164">
            <w:pPr>
              <w:pStyle w:val="Table"/>
              <w:keepNext w:val="0"/>
              <w:spacing w:before="120"/>
              <w:rPr>
                <w:caps w:val="0"/>
                <w:sz w:val="22"/>
                <w:lang w:val="es-ES_tradnl"/>
              </w:rPr>
            </w:pPr>
            <w:r w:rsidRPr="00A472C5">
              <w:rPr>
                <w:caps w:val="0"/>
                <w:sz w:val="22"/>
                <w:lang w:val="es-ES_tradnl"/>
              </w:rPr>
              <w:t>____________</w:t>
            </w:r>
          </w:p>
          <w:p w14:paraId="69694ED9" w14:textId="77777777" w:rsidR="00750D27" w:rsidRPr="00A472C5" w:rsidRDefault="00750D27" w:rsidP="007A2164">
            <w:pPr>
              <w:pStyle w:val="Headingb"/>
              <w:spacing w:before="120" w:after="120"/>
            </w:pPr>
            <w:r w:rsidRPr="00A472C5">
              <w:t>Referencia</w:t>
            </w:r>
          </w:p>
          <w:p w14:paraId="0802BB7E" w14:textId="44C923A3" w:rsidR="00750D27" w:rsidRPr="00A776E7" w:rsidRDefault="00750D27" w:rsidP="007A2164">
            <w:pPr>
              <w:spacing w:after="120"/>
              <w:rPr>
                <w:i/>
                <w:iCs/>
              </w:rPr>
            </w:pPr>
            <w:r w:rsidRPr="00A472C5">
              <w:t xml:space="preserve">Resolución </w:t>
            </w:r>
            <w:hyperlink r:id="rId7" w:history="1">
              <w:r w:rsidRPr="00A472C5">
                <w:rPr>
                  <w:rStyle w:val="Hyperlink"/>
                </w:rPr>
                <w:t>60/252</w:t>
              </w:r>
            </w:hyperlink>
            <w:r w:rsidRPr="00A472C5">
              <w:t xml:space="preserve"> de la AGNU; Resoluciones </w:t>
            </w:r>
            <w:hyperlink r:id="rId8" w:history="1">
              <w:r w:rsidR="00BC103C" w:rsidRPr="006F0C68">
                <w:rPr>
                  <w:rStyle w:val="Hyperlink"/>
                  <w:lang w:val="fr-FR"/>
                </w:rPr>
                <w:t>68</w:t>
              </w:r>
            </w:hyperlink>
            <w:r w:rsidR="00BC103C" w:rsidRPr="006F0C68">
              <w:rPr>
                <w:lang w:val="fr-FR"/>
              </w:rPr>
              <w:t xml:space="preserve">, </w:t>
            </w:r>
            <w:hyperlink r:id="rId9" w:history="1">
              <w:r w:rsidR="00BC103C" w:rsidRPr="006F0C68">
                <w:rPr>
                  <w:rStyle w:val="Hyperlink"/>
                  <w:lang w:val="fr-FR"/>
                </w:rPr>
                <w:t>71</w:t>
              </w:r>
            </w:hyperlink>
            <w:r w:rsidR="005364AA" w:rsidRPr="006F0C68">
              <w:rPr>
                <w:lang w:val="fr-FR"/>
              </w:rPr>
              <w:t xml:space="preserve"> y</w:t>
            </w:r>
            <w:r w:rsidR="00BC103C" w:rsidRPr="006F0C68">
              <w:rPr>
                <w:lang w:val="fr-FR"/>
              </w:rPr>
              <w:t xml:space="preserve"> </w:t>
            </w:r>
            <w:hyperlink r:id="rId10" w:history="1">
              <w:r w:rsidR="00BC103C" w:rsidRPr="006F0C68">
                <w:rPr>
                  <w:rStyle w:val="Hyperlink"/>
                  <w:lang w:val="fr-FR"/>
                </w:rPr>
                <w:t>200</w:t>
              </w:r>
            </w:hyperlink>
            <w:r w:rsidR="00BC103C" w:rsidRPr="006F0C68">
              <w:rPr>
                <w:lang w:val="fr-FR"/>
              </w:rPr>
              <w:t xml:space="preserve"> </w:t>
            </w:r>
            <w:r w:rsidRPr="00A472C5">
              <w:rPr>
                <w:szCs w:val="24"/>
              </w:rPr>
              <w:t>de la Conferencia de Plenipotenciarios; Documento</w:t>
            </w:r>
            <w:r w:rsidR="00BC103C">
              <w:rPr>
                <w:szCs w:val="24"/>
              </w:rPr>
              <w:t>s</w:t>
            </w:r>
            <w:r w:rsidRPr="00A472C5">
              <w:rPr>
                <w:szCs w:val="24"/>
              </w:rPr>
              <w:t xml:space="preserve"> </w:t>
            </w:r>
            <w:r w:rsidRPr="00A472C5">
              <w:t xml:space="preserve">del Consejo </w:t>
            </w:r>
            <w:hyperlink r:id="rId11" w:history="1">
              <w:r w:rsidR="00BC103C" w:rsidRPr="006F0C68">
                <w:rPr>
                  <w:rStyle w:val="Hyperlink"/>
                  <w:lang w:val="fr-FR"/>
                </w:rPr>
                <w:t>C19/17</w:t>
              </w:r>
            </w:hyperlink>
            <w:r w:rsidR="00BC103C" w:rsidRPr="006F0C68">
              <w:rPr>
                <w:lang w:val="fr-FR"/>
              </w:rPr>
              <w:t xml:space="preserve">, </w:t>
            </w:r>
            <w:hyperlink r:id="rId12" w:history="1">
              <w:r w:rsidR="00BC103C" w:rsidRPr="006F0C68">
                <w:rPr>
                  <w:rStyle w:val="Hyperlink"/>
                  <w:lang w:val="fr-FR"/>
                </w:rPr>
                <w:t>C20/17</w:t>
              </w:r>
            </w:hyperlink>
            <w:r w:rsidR="005364AA" w:rsidRPr="006F0C68">
              <w:rPr>
                <w:lang w:val="fr-FR"/>
              </w:rPr>
              <w:t xml:space="preserve"> y</w:t>
            </w:r>
            <w:r w:rsidR="00BC103C" w:rsidRPr="006F0C68">
              <w:rPr>
                <w:lang w:val="fr-FR"/>
              </w:rPr>
              <w:t xml:space="preserve"> </w:t>
            </w:r>
            <w:hyperlink r:id="rId13" w:history="1">
              <w:r w:rsidR="00BC103C" w:rsidRPr="006F0C68">
                <w:rPr>
                  <w:rStyle w:val="Hyperlink"/>
                  <w:lang w:val="fr-FR"/>
                </w:rPr>
                <w:t>C21/17</w:t>
              </w:r>
            </w:hyperlink>
          </w:p>
        </w:tc>
      </w:tr>
    </w:tbl>
    <w:p w14:paraId="7AB307F8" w14:textId="52B17CBB" w:rsidR="00750D27" w:rsidRDefault="00750D27" w:rsidP="00AD4356"/>
    <w:p w14:paraId="7E0AF5BC" w14:textId="77777777" w:rsidR="00F10076" w:rsidRPr="00A776E7" w:rsidRDefault="00F10076" w:rsidP="00AD4356"/>
    <w:p w14:paraId="4145A569" w14:textId="77777777" w:rsidR="00750D27" w:rsidRPr="00A776E7" w:rsidRDefault="00750D27">
      <w:pPr>
        <w:tabs>
          <w:tab w:val="clear" w:pos="567"/>
          <w:tab w:val="clear" w:pos="1134"/>
          <w:tab w:val="clear" w:pos="1701"/>
          <w:tab w:val="clear" w:pos="2268"/>
          <w:tab w:val="clear" w:pos="2835"/>
        </w:tabs>
        <w:overflowPunct/>
        <w:autoSpaceDE/>
        <w:autoSpaceDN/>
        <w:adjustRightInd/>
        <w:spacing w:before="0"/>
        <w:textAlignment w:val="auto"/>
      </w:pPr>
      <w:r w:rsidRPr="00A776E7">
        <w:br w:type="page"/>
      </w:r>
    </w:p>
    <w:p w14:paraId="27E791C6" w14:textId="77777777" w:rsidR="00750D27" w:rsidRPr="00A776E7" w:rsidRDefault="00750D27" w:rsidP="00DF00CF">
      <w:pPr>
        <w:pStyle w:val="Heading1"/>
      </w:pPr>
      <w:r w:rsidRPr="00A776E7">
        <w:lastRenderedPageBreak/>
        <w:t>1</w:t>
      </w:r>
      <w:r w:rsidRPr="00A776E7">
        <w:tab/>
        <w:t>Antecedentes</w:t>
      </w:r>
    </w:p>
    <w:p w14:paraId="79D03098" w14:textId="0C84916E" w:rsidR="00750D27" w:rsidRPr="00A776E7" w:rsidRDefault="00750D27" w:rsidP="0032024A">
      <w:pPr>
        <w:jc w:val="both"/>
      </w:pPr>
      <w:r w:rsidRPr="00A776E7">
        <w:t>1.1</w:t>
      </w:r>
      <w:r w:rsidRPr="00A776E7">
        <w:tab/>
        <w:t xml:space="preserve">El </w:t>
      </w:r>
      <w:r w:rsidRPr="00A776E7">
        <w:rPr>
          <w:i/>
          <w:iCs/>
        </w:rPr>
        <w:t>Día Mundial de las Telecomunicaciones</w:t>
      </w:r>
      <w:r w:rsidRPr="00A776E7">
        <w:t xml:space="preserve"> se celebra cada 17 de mayo </w:t>
      </w:r>
      <w:r w:rsidRPr="00A472C5">
        <w:t>desde 1969,</w:t>
      </w:r>
      <w:r w:rsidRPr="00A776E7">
        <w:t xml:space="preserve"> fecha en</w:t>
      </w:r>
      <w:r w:rsidR="00CD346C">
        <w:t xml:space="preserve"> </w:t>
      </w:r>
      <w:r w:rsidRPr="00A776E7">
        <w:t>que se conmemora la fundación de la UIT y la firma del primer Convenio Telegráfico Internacional en 1865. El Día fue instituido oficialmente por la Conferencia de Plenipotenciarios de</w:t>
      </w:r>
      <w:r w:rsidR="00CD346C">
        <w:t xml:space="preserve"> </w:t>
      </w:r>
      <w:r w:rsidRPr="00A776E7">
        <w:t>Málaga, Torremolinos en 1973. En reconocimiento del papel desempeñado por la UIT como organismo rector de las Naciones Unidas en lo que concierne a las TIC, la Cumbre Mundial sobre la Sociedad de la Información, celebrada en Túnez en noviembre de 2005, pidió a la Asamblea General de las Naciones Unidas que proclamara el 17 de mayo como Día Mundial de la Sociedad de la Información (</w:t>
      </w:r>
      <w:r w:rsidR="005E2148" w:rsidRPr="00CD346C">
        <w:t xml:space="preserve">véase el </w:t>
      </w:r>
      <w:hyperlink r:id="rId14" w:history="1">
        <w:r w:rsidR="005E2148" w:rsidRPr="005E2148">
          <w:rPr>
            <w:rStyle w:val="Hyperlink"/>
            <w:rFonts w:asciiTheme="minorHAnsi" w:hAnsiTheme="minorHAnsi"/>
          </w:rPr>
          <w:t>párrafo 121 de la Agenda de Túnez</w:t>
        </w:r>
      </w:hyperlink>
      <w:r w:rsidRPr="00A776E7">
        <w:t>).</w:t>
      </w:r>
    </w:p>
    <w:p w14:paraId="42E524FD" w14:textId="77777777" w:rsidR="00750D27" w:rsidRPr="00A776E7" w:rsidRDefault="00750D27" w:rsidP="0032024A">
      <w:pPr>
        <w:jc w:val="both"/>
      </w:pPr>
      <w:r w:rsidRPr="00A776E7">
        <w:t>1.2</w:t>
      </w:r>
      <w:r w:rsidRPr="00A776E7">
        <w:tab/>
        <w:t xml:space="preserve">El 27 de marzo de 2006, la Asamblea General de las Naciones Unidas adoptó la Resolución 60/252, en la cual se proclamaba el 17 de mayo </w:t>
      </w:r>
      <w:r w:rsidRPr="00A776E7">
        <w:rPr>
          <w:i/>
          <w:iCs/>
        </w:rPr>
        <w:t>Día Mundial de la Sociedad de la Información</w:t>
      </w:r>
      <w:r w:rsidRPr="00A776E7">
        <w:t>, para centrar todos los años la atención mundial sobre los enormes beneficios que brinda a los habitantes de todo el mundo la revolución digital en las TIC.</w:t>
      </w:r>
    </w:p>
    <w:p w14:paraId="6BC8DBCB" w14:textId="6F947893" w:rsidR="00750D27" w:rsidRPr="00A776E7" w:rsidRDefault="00750D27" w:rsidP="0032024A">
      <w:pPr>
        <w:jc w:val="both"/>
      </w:pPr>
      <w:r w:rsidRPr="00A776E7">
        <w:t>1.3</w:t>
      </w:r>
      <w:r w:rsidRPr="00A776E7">
        <w:tab/>
        <w:t xml:space="preserve">La Conferencia de Plenipotenciarios de la UIT acogió complacida en noviembre de 2006 la decisión de la Asamblea General y enmendó la </w:t>
      </w:r>
      <w:hyperlink r:id="rId15" w:history="1">
        <w:r w:rsidRPr="005E2148">
          <w:rPr>
            <w:rStyle w:val="Hyperlink"/>
          </w:rPr>
          <w:t>Resolución 68</w:t>
        </w:r>
      </w:hyperlink>
      <w:r w:rsidRPr="00A776E7">
        <w:t xml:space="preserve"> para invitar al Consejo a adoptar un tema específico para cada </w:t>
      </w:r>
      <w:r w:rsidRPr="00A776E7">
        <w:rPr>
          <w:i/>
          <w:iCs/>
        </w:rPr>
        <w:t>Día Mundial de las Telecomunicaciones y la Sociedad de la Información</w:t>
      </w:r>
      <w:r w:rsidRPr="00A776E7">
        <w:t>.</w:t>
      </w:r>
    </w:p>
    <w:p w14:paraId="13A4EB71" w14:textId="2BDB8A10" w:rsidR="00750D27" w:rsidRPr="00A776E7" w:rsidRDefault="00750D27" w:rsidP="00670D69">
      <w:pPr>
        <w:pStyle w:val="Heading1"/>
        <w:jc w:val="both"/>
      </w:pPr>
      <w:r w:rsidRPr="00A776E7">
        <w:t>2</w:t>
      </w:r>
      <w:r w:rsidRPr="00A776E7">
        <w:tab/>
      </w:r>
      <w:r w:rsidRPr="00465C33">
        <w:t>Día</w:t>
      </w:r>
      <w:r w:rsidRPr="00A776E7">
        <w:t xml:space="preserve"> Mundial de las Telecomunicaciones y la Sociedad de la Información </w:t>
      </w:r>
      <w:r w:rsidR="009B669C" w:rsidRPr="007A7A90">
        <w:t>202</w:t>
      </w:r>
      <w:r w:rsidR="009B669C">
        <w:t>2</w:t>
      </w:r>
    </w:p>
    <w:p w14:paraId="38E908B8" w14:textId="5A4488AF" w:rsidR="00750D27" w:rsidRPr="00A776E7" w:rsidRDefault="00750D27" w:rsidP="0032024A">
      <w:pPr>
        <w:jc w:val="both"/>
      </w:pPr>
      <w:r w:rsidRPr="00A776E7">
        <w:t>2.</w:t>
      </w:r>
      <w:r w:rsidRPr="00C7543C">
        <w:t>1</w:t>
      </w:r>
      <w:r w:rsidRPr="00C7543C">
        <w:tab/>
      </w:r>
      <w:r w:rsidR="00B91471" w:rsidRPr="00B91471">
        <w:t>Este año, la UIT sumará sus esfuerzos al Decenio del Envejecimiento Saludable de las Naciones Unidas (2021</w:t>
      </w:r>
      <w:r w:rsidR="00A65C03">
        <w:t>-</w:t>
      </w:r>
      <w:r w:rsidR="00B91471" w:rsidRPr="00B91471">
        <w:t xml:space="preserve">2030), a la vez que seguirá promoviendo la </w:t>
      </w:r>
      <w:hyperlink r:id="rId16" w:history="1">
        <w:r w:rsidR="00B91471" w:rsidRPr="00B91471">
          <w:rPr>
            <w:rStyle w:val="Hyperlink"/>
          </w:rPr>
          <w:t>Agenda Conectar 2030</w:t>
        </w:r>
      </w:hyperlink>
      <w:r w:rsidR="00B91471" w:rsidRPr="00B91471">
        <w:t xml:space="preserve"> para el Desarrollo Mundial de las Telecomunicaciones/TIC (Resolución 200, Rev. </w:t>
      </w:r>
      <w:r w:rsidR="00753DC4" w:rsidRPr="00B91471">
        <w:t>Dubái</w:t>
      </w:r>
      <w:r w:rsidR="00B91471" w:rsidRPr="00B91471">
        <w:t>, 2018) , especialmente en la Meta 2: Inclusividad</w:t>
      </w:r>
      <w:r w:rsidRPr="00C7543C">
        <w:t>.</w:t>
      </w:r>
    </w:p>
    <w:p w14:paraId="5F005D4C" w14:textId="7DDA5B48" w:rsidR="00750D27" w:rsidRPr="00C7543C" w:rsidRDefault="00750D27" w:rsidP="0032024A">
      <w:pPr>
        <w:jc w:val="both"/>
      </w:pPr>
      <w:r w:rsidRPr="00C7543C">
        <w:t>2.2</w:t>
      </w:r>
      <w:r w:rsidRPr="00C7543C">
        <w:tab/>
      </w:r>
      <w:r w:rsidR="00B91471" w:rsidRPr="00B91471">
        <w:t xml:space="preserve">El tema del DMTSI 2022, </w:t>
      </w:r>
      <w:r w:rsidR="00BF6AE2">
        <w:t>"</w:t>
      </w:r>
      <w:r w:rsidR="00B91471" w:rsidRPr="00BF6AE2">
        <w:rPr>
          <w:b/>
          <w:bCs/>
        </w:rPr>
        <w:t>Tecnologías digitales para las personas de edad y el envejecimiento saludable</w:t>
      </w:r>
      <w:r w:rsidR="00BF6AE2">
        <w:t>"</w:t>
      </w:r>
      <w:r w:rsidR="00B91471" w:rsidRPr="00B91471">
        <w:t xml:space="preserve">, permitirá a los </w:t>
      </w:r>
      <w:r w:rsidR="00BF6AE2" w:rsidRPr="00B91471">
        <w:t>miembros</w:t>
      </w:r>
      <w:r w:rsidR="00B91471" w:rsidRPr="00B91471">
        <w:t>, socios y otras partes interesadas de la UIT sensibilizar respecto del importante papel que desempeñan las telecomunicaciones/TIC en la prestación de apoyo a las personas para que se mantengan sanas, conectadas e independientes, física, emocional y financieramente</w:t>
      </w:r>
      <w:r w:rsidR="00A65C03">
        <w:t xml:space="preserve"> </w:t>
      </w:r>
      <w:r w:rsidR="00BD2961">
        <w:t>–</w:t>
      </w:r>
      <w:r w:rsidR="00A65C03">
        <w:t> </w:t>
      </w:r>
      <w:r w:rsidR="00B91471" w:rsidRPr="00B91471">
        <w:t>para una vida de envejecimiento saludable</w:t>
      </w:r>
      <w:r w:rsidR="00A65C03">
        <w:t> –</w:t>
      </w:r>
      <w:r w:rsidR="00B91471" w:rsidRPr="00B91471">
        <w:t xml:space="preserve"> y como elemento fundamental para la sostenibilidad de los sistemas económico y sanitario</w:t>
      </w:r>
      <w:r w:rsidRPr="00C7543C">
        <w:t>.</w:t>
      </w:r>
    </w:p>
    <w:p w14:paraId="62E3B3F6" w14:textId="7D97475D" w:rsidR="00750D27" w:rsidRPr="00A776E7" w:rsidRDefault="00750D27" w:rsidP="0032024A">
      <w:pPr>
        <w:jc w:val="both"/>
      </w:pPr>
      <w:r w:rsidRPr="00A776E7">
        <w:t>2.3</w:t>
      </w:r>
      <w:r w:rsidRPr="00A776E7">
        <w:tab/>
      </w:r>
      <w:r w:rsidR="00FD0CED" w:rsidRPr="00FD0CED">
        <w:t>Para ello, se alienta a los miembros de la UIT a que sigan aprovechando las telecomunicaciones/TIC mediante el fomento de entornos propicios que garanticen la accesibilidad de las telecomunicaciones/TIC para las personas con discapacidad; y a que mejoren la proporción de jóvenes/adultos con calificaciones en telecomunicaciones/TIC, para contribuir a la consecución de las Metas 2.9 y 2.10 de la Agenda Conectar 2030</w:t>
      </w:r>
      <w:r w:rsidRPr="00C7543C">
        <w:t>.</w:t>
      </w:r>
    </w:p>
    <w:p w14:paraId="547BC6F9" w14:textId="14A12AC9" w:rsidR="00750D27" w:rsidRPr="00A776E7" w:rsidRDefault="00750D27" w:rsidP="0032024A">
      <w:pPr>
        <w:jc w:val="both"/>
      </w:pPr>
      <w:r w:rsidRPr="00A776E7">
        <w:t>2.4</w:t>
      </w:r>
      <w:r w:rsidRPr="00A776E7">
        <w:tab/>
      </w:r>
      <w:r w:rsidR="00FD0CED" w:rsidRPr="00FD0CED">
        <w:t>El 17 de mayo, el DMTSI 2022 se celebrará en el marco del Foro de la Cumbre Mundial sobre la Sociedad de la Información 2022 (CMSI). Al integrar el DMTSI en la CMSI, la UIT se asegura de llegar a muchas más partes interesadas que a través de un evento separado; así como de promover las líneas de acción de la CMSI (C1, C3, C6, C8), la vía especial dedicada a las TIC y las personas de edad, y los Objetivos de Desarrollo Sostenible (3, 10, 11, 16, 17)</w:t>
      </w:r>
      <w:r w:rsidRPr="00A776E7">
        <w:t>.</w:t>
      </w:r>
    </w:p>
    <w:p w14:paraId="6CC1025B" w14:textId="38A43F92" w:rsidR="00750D27" w:rsidRPr="00A776E7" w:rsidRDefault="00750D27" w:rsidP="0032024A">
      <w:pPr>
        <w:jc w:val="both"/>
        <w:rPr>
          <w:rFonts w:cstheme="minorHAnsi"/>
        </w:rPr>
      </w:pPr>
      <w:r w:rsidRPr="00A776E7">
        <w:t>2.5</w:t>
      </w:r>
      <w:r w:rsidRPr="00A776E7">
        <w:tab/>
      </w:r>
      <w:r w:rsidR="00FD0CED" w:rsidRPr="00A776E7">
        <w:rPr>
          <w:rFonts w:cstheme="minorHAnsi"/>
        </w:rPr>
        <w:t>Toda la información relacionada con el DMTSI 202</w:t>
      </w:r>
      <w:r w:rsidR="00BF6AE2">
        <w:rPr>
          <w:rFonts w:cstheme="minorHAnsi"/>
        </w:rPr>
        <w:t>2</w:t>
      </w:r>
      <w:r w:rsidR="00FD0CED" w:rsidRPr="00A776E7">
        <w:rPr>
          <w:rFonts w:cstheme="minorHAnsi"/>
        </w:rPr>
        <w:t xml:space="preserve"> puede consultarse en el sitio web dedicado al evento </w:t>
      </w:r>
      <w:hyperlink r:id="rId17" w:history="1">
        <w:r w:rsidR="00083F7D" w:rsidRPr="00AB6657">
          <w:rPr>
            <w:rStyle w:val="Hyperlink"/>
            <w:rFonts w:cstheme="minorHAnsi"/>
          </w:rPr>
          <w:t>www.itu.int/es/wtisd</w:t>
        </w:r>
      </w:hyperlink>
      <w:r w:rsidR="00FD0CED" w:rsidRPr="00A776E7">
        <w:rPr>
          <w:rFonts w:cstheme="minorHAnsi"/>
        </w:rPr>
        <w:t xml:space="preserve"> (disponible en los seis idiomas oficiales de las Naciones</w:t>
      </w:r>
      <w:r w:rsidR="0032024A">
        <w:rPr>
          <w:rFonts w:cstheme="minorHAnsi"/>
        </w:rPr>
        <w:t xml:space="preserve"> </w:t>
      </w:r>
      <w:r w:rsidR="00FD0CED" w:rsidRPr="00A776E7">
        <w:rPr>
          <w:rFonts w:cstheme="minorHAnsi"/>
        </w:rPr>
        <w:t>Unidas).</w:t>
      </w:r>
    </w:p>
    <w:p w14:paraId="43845924" w14:textId="5ACBC1FA" w:rsidR="00750D27" w:rsidRPr="00A776E7" w:rsidRDefault="00750D27" w:rsidP="00670D69">
      <w:pPr>
        <w:pStyle w:val="Heading1"/>
        <w:jc w:val="both"/>
        <w:rPr>
          <w:rFonts w:cstheme="minorHAnsi"/>
        </w:rPr>
      </w:pPr>
      <w:r w:rsidRPr="00A776E7">
        <w:lastRenderedPageBreak/>
        <w:t>3</w:t>
      </w:r>
      <w:r w:rsidRPr="00A776E7">
        <w:tab/>
      </w:r>
      <w:r w:rsidRPr="00465C33">
        <w:t>Tema</w:t>
      </w:r>
      <w:r w:rsidRPr="00A776E7">
        <w:t xml:space="preserve"> para el Día Mundial de las Telecomunicaciones y la Sociedad de la Información </w:t>
      </w:r>
      <w:r w:rsidRPr="003C03A3">
        <w:t xml:space="preserve">de </w:t>
      </w:r>
      <w:r w:rsidR="00FD0CED" w:rsidRPr="003C03A3">
        <w:t>202</w:t>
      </w:r>
      <w:r w:rsidR="00FD0CED">
        <w:t>3</w:t>
      </w:r>
    </w:p>
    <w:p w14:paraId="1F5FC86B" w14:textId="3898683E" w:rsidR="00582835" w:rsidRPr="00A776E7" w:rsidRDefault="00750D27" w:rsidP="005E5085">
      <w:pPr>
        <w:tabs>
          <w:tab w:val="clear" w:pos="567"/>
          <w:tab w:val="clear" w:pos="1134"/>
          <w:tab w:val="left" w:pos="709"/>
          <w:tab w:val="left" w:pos="851"/>
        </w:tabs>
        <w:spacing w:after="120"/>
        <w:jc w:val="both"/>
        <w:rPr>
          <w:rFonts w:asciiTheme="minorHAnsi" w:hAnsiTheme="minorHAnsi"/>
          <w:szCs w:val="24"/>
        </w:rPr>
      </w:pPr>
      <w:r w:rsidRPr="00A776E7">
        <w:rPr>
          <w:rFonts w:asciiTheme="minorHAnsi" w:hAnsiTheme="minorHAnsi"/>
          <w:szCs w:val="24"/>
        </w:rPr>
        <w:t>3.1</w:t>
      </w:r>
      <w:r w:rsidRPr="00A776E7">
        <w:rPr>
          <w:rFonts w:asciiTheme="minorHAnsi" w:hAnsiTheme="minorHAnsi"/>
          <w:szCs w:val="24"/>
        </w:rPr>
        <w:tab/>
      </w:r>
      <w:r w:rsidR="00FD0CED" w:rsidRPr="00FD0CED">
        <w:rPr>
          <w:rFonts w:asciiTheme="minorHAnsi" w:hAnsiTheme="minorHAnsi"/>
          <w:szCs w:val="24"/>
        </w:rPr>
        <w:t>Reducir la mortalidad en carretera a la mitad, conforme al objetivo de las Naciones Unidas para 2030, podría salvar 675</w:t>
      </w:r>
      <w:r w:rsidR="00D97944">
        <w:rPr>
          <w:rFonts w:asciiTheme="minorHAnsi" w:hAnsiTheme="minorHAnsi"/>
          <w:szCs w:val="24"/>
        </w:rPr>
        <w:t> </w:t>
      </w:r>
      <w:r w:rsidR="00FD0CED" w:rsidRPr="00FD0CED">
        <w:rPr>
          <w:rFonts w:asciiTheme="minorHAnsi" w:hAnsiTheme="minorHAnsi"/>
          <w:szCs w:val="24"/>
        </w:rPr>
        <w:t>000 vidas al año.</w:t>
      </w:r>
      <w:r w:rsidR="00FD0CED" w:rsidRPr="00FD0CED">
        <w:t xml:space="preserve"> </w:t>
      </w:r>
      <w:r w:rsidR="00FD0CED" w:rsidRPr="00FD0CED">
        <w:rPr>
          <w:rFonts w:asciiTheme="minorHAnsi" w:hAnsiTheme="minorHAnsi"/>
          <w:szCs w:val="24"/>
        </w:rPr>
        <w:t>Saber cuándo y dónde ocurren los accidentes de tráfico es fundamental para resolver el problema.</w:t>
      </w:r>
      <w:r w:rsidR="00FD0CED" w:rsidRPr="00FD0CED" w:rsidDel="00FD0CED">
        <w:rPr>
          <w:rFonts w:asciiTheme="minorHAnsi" w:hAnsiTheme="minorHAnsi"/>
          <w:szCs w:val="24"/>
        </w:rPr>
        <w:t xml:space="preserve"> </w:t>
      </w:r>
      <w:r w:rsidR="003C696B">
        <w:rPr>
          <w:rFonts w:asciiTheme="minorHAnsi" w:hAnsiTheme="minorHAnsi"/>
          <w:szCs w:val="24"/>
        </w:rPr>
        <w:t>P</w:t>
      </w:r>
      <w:r w:rsidR="003C696B" w:rsidRPr="003C696B">
        <w:rPr>
          <w:rFonts w:asciiTheme="minorHAnsi" w:hAnsiTheme="minorHAnsi"/>
          <w:szCs w:val="24"/>
        </w:rPr>
        <w:t xml:space="preserve">ueden </w:t>
      </w:r>
      <w:r w:rsidR="003C696B">
        <w:rPr>
          <w:rFonts w:asciiTheme="minorHAnsi" w:hAnsiTheme="minorHAnsi"/>
          <w:szCs w:val="24"/>
        </w:rPr>
        <w:t>aprovech</w:t>
      </w:r>
      <w:r w:rsidR="003C696B" w:rsidRPr="003C696B">
        <w:rPr>
          <w:rFonts w:asciiTheme="minorHAnsi" w:hAnsiTheme="minorHAnsi"/>
          <w:szCs w:val="24"/>
        </w:rPr>
        <w:t xml:space="preserve">arse los avances de la tecnología de IA </w:t>
      </w:r>
      <w:r w:rsidR="003C696B">
        <w:rPr>
          <w:rFonts w:asciiTheme="minorHAnsi" w:hAnsiTheme="minorHAnsi"/>
          <w:szCs w:val="24"/>
        </w:rPr>
        <w:t>con el fin de</w:t>
      </w:r>
      <w:r w:rsidR="003C696B" w:rsidRPr="003C696B">
        <w:rPr>
          <w:rFonts w:asciiTheme="minorHAnsi" w:hAnsiTheme="minorHAnsi"/>
          <w:szCs w:val="24"/>
        </w:rPr>
        <w:t xml:space="preserve"> mejorar la seguridad vial para todos los usuarios, incluidos los vehículos y los usuarios vulnerables (motorizados y no motorizados, por ejemplo, peatones, ciclistas, motociclistas, patinetes eléctricos, etc.).</w:t>
      </w:r>
    </w:p>
    <w:p w14:paraId="11D26521" w14:textId="5AA4BD8C" w:rsidR="00750D27" w:rsidRPr="00A776E7" w:rsidRDefault="00750D27" w:rsidP="005E5085">
      <w:pPr>
        <w:tabs>
          <w:tab w:val="clear" w:pos="567"/>
          <w:tab w:val="clear" w:pos="1134"/>
          <w:tab w:val="left" w:pos="709"/>
          <w:tab w:val="left" w:pos="851"/>
        </w:tabs>
        <w:spacing w:after="120"/>
        <w:jc w:val="both"/>
        <w:rPr>
          <w:rFonts w:asciiTheme="minorHAnsi" w:hAnsiTheme="minorHAnsi"/>
          <w:szCs w:val="24"/>
        </w:rPr>
      </w:pPr>
      <w:r w:rsidRPr="00A776E7">
        <w:rPr>
          <w:rFonts w:asciiTheme="minorHAnsi" w:hAnsiTheme="minorHAnsi"/>
          <w:szCs w:val="24"/>
        </w:rPr>
        <w:t>3.2</w:t>
      </w:r>
      <w:r w:rsidRPr="00A776E7">
        <w:rPr>
          <w:rFonts w:asciiTheme="minorHAnsi" w:hAnsiTheme="minorHAnsi"/>
          <w:szCs w:val="24"/>
        </w:rPr>
        <w:tab/>
      </w:r>
      <w:r w:rsidR="003C696B" w:rsidRPr="003C696B">
        <w:rPr>
          <w:rFonts w:asciiTheme="minorHAnsi" w:hAnsiTheme="minorHAnsi"/>
          <w:szCs w:val="24"/>
        </w:rPr>
        <w:t>Para sumar los esfuerzos de la UIT al Segundo Decenio de Acción para la Seguridad Vial de las Naciones Unidas (2021</w:t>
      </w:r>
      <w:r w:rsidR="00A65C03">
        <w:rPr>
          <w:rFonts w:asciiTheme="minorHAnsi" w:hAnsiTheme="minorHAnsi"/>
          <w:szCs w:val="24"/>
        </w:rPr>
        <w:t>-</w:t>
      </w:r>
      <w:r w:rsidR="003C696B" w:rsidRPr="003C696B">
        <w:rPr>
          <w:rFonts w:asciiTheme="minorHAnsi" w:hAnsiTheme="minorHAnsi"/>
          <w:szCs w:val="24"/>
        </w:rPr>
        <w:t xml:space="preserve">2030) y recordando el éxito del DMTSI 2013 sobre </w:t>
      </w:r>
      <w:r w:rsidR="00BF6AE2">
        <w:rPr>
          <w:rFonts w:asciiTheme="minorHAnsi" w:hAnsiTheme="minorHAnsi"/>
          <w:szCs w:val="24"/>
        </w:rPr>
        <w:t>"</w:t>
      </w:r>
      <w:r w:rsidR="003C696B" w:rsidRPr="003C696B">
        <w:rPr>
          <w:rFonts w:asciiTheme="minorHAnsi" w:hAnsiTheme="minorHAnsi"/>
          <w:szCs w:val="24"/>
        </w:rPr>
        <w:t>Las TIC y mejora de la seguridad vial</w:t>
      </w:r>
      <w:r w:rsidR="00BF6AE2">
        <w:rPr>
          <w:rFonts w:asciiTheme="minorHAnsi" w:hAnsiTheme="minorHAnsi"/>
          <w:szCs w:val="24"/>
        </w:rPr>
        <w:t>"</w:t>
      </w:r>
      <w:r w:rsidR="003C696B" w:rsidRPr="003C696B">
        <w:rPr>
          <w:rFonts w:asciiTheme="minorHAnsi" w:hAnsiTheme="minorHAnsi"/>
          <w:szCs w:val="24"/>
        </w:rPr>
        <w:t xml:space="preserve"> en el que, después de 10</w:t>
      </w:r>
      <w:r w:rsidR="00D97944">
        <w:rPr>
          <w:rFonts w:asciiTheme="minorHAnsi" w:hAnsiTheme="minorHAnsi"/>
          <w:szCs w:val="24"/>
        </w:rPr>
        <w:t> </w:t>
      </w:r>
      <w:r w:rsidR="003C696B" w:rsidRPr="003C696B">
        <w:rPr>
          <w:rFonts w:asciiTheme="minorHAnsi" w:hAnsiTheme="minorHAnsi"/>
          <w:szCs w:val="24"/>
        </w:rPr>
        <w:t>años, cientos de personas siguen accediendo al material multimedios, el tema propuesto para el DMTSI</w:t>
      </w:r>
      <w:r w:rsidR="00A65C03">
        <w:rPr>
          <w:rFonts w:asciiTheme="minorHAnsi" w:hAnsiTheme="minorHAnsi"/>
          <w:szCs w:val="24"/>
        </w:rPr>
        <w:t> </w:t>
      </w:r>
      <w:r w:rsidR="003C696B" w:rsidRPr="003C696B">
        <w:rPr>
          <w:rFonts w:asciiTheme="minorHAnsi" w:hAnsiTheme="minorHAnsi"/>
          <w:szCs w:val="24"/>
        </w:rPr>
        <w:t xml:space="preserve">2023 es </w:t>
      </w:r>
      <w:r w:rsidR="00BF6AE2">
        <w:rPr>
          <w:rFonts w:asciiTheme="minorHAnsi" w:hAnsiTheme="minorHAnsi"/>
          <w:szCs w:val="24"/>
        </w:rPr>
        <w:t>"</w:t>
      </w:r>
      <w:r w:rsidR="003C696B" w:rsidRPr="00D97944">
        <w:rPr>
          <w:rFonts w:asciiTheme="minorHAnsi" w:hAnsiTheme="minorHAnsi"/>
          <w:b/>
          <w:bCs/>
          <w:szCs w:val="24"/>
        </w:rPr>
        <w:t>Tecnologías digitales para la seguridad vial</w:t>
      </w:r>
      <w:r w:rsidR="00BF6AE2">
        <w:rPr>
          <w:rFonts w:asciiTheme="minorHAnsi" w:hAnsiTheme="minorHAnsi"/>
          <w:szCs w:val="24"/>
        </w:rPr>
        <w:t>"</w:t>
      </w:r>
      <w:r w:rsidRPr="00A776E7">
        <w:rPr>
          <w:rFonts w:asciiTheme="minorHAnsi" w:hAnsiTheme="minorHAnsi"/>
          <w:szCs w:val="24"/>
        </w:rPr>
        <w:t>.</w:t>
      </w:r>
    </w:p>
    <w:p w14:paraId="4F7E611A" w14:textId="104D465B" w:rsidR="00750D27" w:rsidRPr="00A776E7" w:rsidRDefault="00750D27" w:rsidP="005E5085">
      <w:pPr>
        <w:tabs>
          <w:tab w:val="clear" w:pos="567"/>
          <w:tab w:val="clear" w:pos="1134"/>
          <w:tab w:val="left" w:pos="709"/>
          <w:tab w:val="left" w:pos="851"/>
        </w:tabs>
        <w:spacing w:after="120"/>
        <w:jc w:val="both"/>
        <w:rPr>
          <w:rFonts w:asciiTheme="minorHAnsi" w:hAnsiTheme="minorHAnsi"/>
          <w:szCs w:val="24"/>
        </w:rPr>
      </w:pPr>
      <w:r w:rsidRPr="00A776E7">
        <w:rPr>
          <w:rFonts w:asciiTheme="minorHAnsi" w:hAnsiTheme="minorHAnsi"/>
          <w:szCs w:val="24"/>
        </w:rPr>
        <w:t>3.3</w:t>
      </w:r>
      <w:r w:rsidRPr="00A776E7">
        <w:rPr>
          <w:rFonts w:asciiTheme="minorHAnsi" w:hAnsiTheme="minorHAnsi"/>
          <w:szCs w:val="24"/>
        </w:rPr>
        <w:tab/>
      </w:r>
      <w:r w:rsidR="002776EE" w:rsidRPr="002776EE">
        <w:rPr>
          <w:rFonts w:asciiTheme="minorHAnsi" w:hAnsiTheme="minorHAnsi"/>
          <w:szCs w:val="24"/>
        </w:rPr>
        <w:t xml:space="preserve">A la luz de la recientemente establecida Iniciativa </w:t>
      </w:r>
      <w:r w:rsidR="00BF6AE2">
        <w:rPr>
          <w:rFonts w:asciiTheme="minorHAnsi" w:hAnsiTheme="minorHAnsi"/>
          <w:szCs w:val="24"/>
        </w:rPr>
        <w:t>"</w:t>
      </w:r>
      <w:hyperlink r:id="rId18" w:history="1">
        <w:r w:rsidR="002776EE" w:rsidRPr="002776EE">
          <w:rPr>
            <w:rStyle w:val="Hyperlink"/>
            <w:rFonts w:asciiTheme="minorHAnsi" w:hAnsiTheme="minorHAnsi"/>
            <w:szCs w:val="24"/>
          </w:rPr>
          <w:t>IA para la Seguridad Vial</w:t>
        </w:r>
      </w:hyperlink>
      <w:r w:rsidR="00BF6AE2">
        <w:rPr>
          <w:rFonts w:asciiTheme="minorHAnsi" w:hAnsiTheme="minorHAnsi"/>
          <w:szCs w:val="24"/>
        </w:rPr>
        <w:t>"</w:t>
      </w:r>
      <w:r w:rsidR="002776EE" w:rsidRPr="002776EE">
        <w:rPr>
          <w:rFonts w:asciiTheme="minorHAnsi" w:hAnsiTheme="minorHAnsi"/>
          <w:szCs w:val="24"/>
        </w:rPr>
        <w:t xml:space="preserve">, lanzada el 6 de octubre de 2021 (ver evento de lanzamiento </w:t>
      </w:r>
      <w:hyperlink r:id="rId19" w:history="1">
        <w:r w:rsidR="002776EE" w:rsidRPr="002776EE">
          <w:rPr>
            <w:rStyle w:val="Hyperlink"/>
            <w:rFonts w:asciiTheme="minorHAnsi" w:hAnsiTheme="minorHAnsi"/>
            <w:szCs w:val="24"/>
          </w:rPr>
          <w:t>aquí</w:t>
        </w:r>
      </w:hyperlink>
      <w:r w:rsidR="002776EE" w:rsidRPr="002776EE">
        <w:rPr>
          <w:rFonts w:asciiTheme="minorHAnsi" w:hAnsiTheme="minorHAnsi"/>
          <w:szCs w:val="24"/>
        </w:rPr>
        <w:t>) como una colaboración entre la UIT, el Enviado Especial del Secretario General de las Naciones Unidas para la Seguridad Vial y el Enviado de las Naciones Unidas para la Tecnología, este tema aprovechará el valor de la IA para apoyar el enfoque de sistema seguro, que se ajusta a la visión establecida por el Plan Global para el Segundo Decenio de Acción para la Seguridad Vial</w:t>
      </w:r>
      <w:r w:rsidRPr="00A776E7">
        <w:rPr>
          <w:rFonts w:asciiTheme="minorHAnsi" w:hAnsiTheme="minorHAnsi"/>
          <w:szCs w:val="24"/>
        </w:rPr>
        <w:t>.</w:t>
      </w:r>
    </w:p>
    <w:p w14:paraId="3E60128A" w14:textId="13BC0464" w:rsidR="00750D27" w:rsidRPr="00A776E7" w:rsidRDefault="00750D27" w:rsidP="00742064">
      <w:pPr>
        <w:tabs>
          <w:tab w:val="clear" w:pos="567"/>
          <w:tab w:val="clear" w:pos="1134"/>
          <w:tab w:val="left" w:pos="709"/>
          <w:tab w:val="left" w:pos="851"/>
        </w:tabs>
        <w:spacing w:after="120"/>
        <w:jc w:val="both"/>
        <w:rPr>
          <w:rFonts w:asciiTheme="minorHAnsi" w:hAnsiTheme="minorHAnsi"/>
          <w:szCs w:val="24"/>
        </w:rPr>
      </w:pPr>
      <w:r w:rsidRPr="00A776E7">
        <w:rPr>
          <w:rFonts w:asciiTheme="minorHAnsi" w:hAnsiTheme="minorHAnsi"/>
          <w:szCs w:val="24"/>
        </w:rPr>
        <w:t>3</w:t>
      </w:r>
      <w:r w:rsidRPr="003C03A3">
        <w:rPr>
          <w:rFonts w:asciiTheme="minorHAnsi" w:hAnsiTheme="minorHAnsi"/>
          <w:szCs w:val="24"/>
        </w:rPr>
        <w:t>.4</w:t>
      </w:r>
      <w:r w:rsidRPr="003C03A3">
        <w:rPr>
          <w:rFonts w:asciiTheme="minorHAnsi" w:hAnsiTheme="minorHAnsi"/>
          <w:szCs w:val="24"/>
        </w:rPr>
        <w:tab/>
      </w:r>
      <w:bookmarkStart w:id="9" w:name="_Hlk67994908"/>
      <w:r w:rsidR="0071477B" w:rsidRPr="0071477B">
        <w:rPr>
          <w:rFonts w:asciiTheme="minorHAnsi" w:hAnsiTheme="minorHAnsi"/>
          <w:szCs w:val="24"/>
        </w:rPr>
        <w:t>El tema propuesto para el DMTSI</w:t>
      </w:r>
      <w:r w:rsidR="00A65C03">
        <w:rPr>
          <w:rFonts w:asciiTheme="minorHAnsi" w:hAnsiTheme="minorHAnsi"/>
          <w:szCs w:val="24"/>
        </w:rPr>
        <w:t> </w:t>
      </w:r>
      <w:r w:rsidR="0071477B" w:rsidRPr="0071477B">
        <w:rPr>
          <w:rFonts w:asciiTheme="minorHAnsi" w:hAnsiTheme="minorHAnsi"/>
          <w:szCs w:val="24"/>
        </w:rPr>
        <w:t>2023 estará en consonancia con la Resolución de la Asamblea General de las Naciones Unidas (</w:t>
      </w:r>
      <w:hyperlink r:id="rId20" w:history="1">
        <w:r w:rsidR="0071477B" w:rsidRPr="0071477B">
          <w:rPr>
            <w:rStyle w:val="Hyperlink"/>
            <w:rFonts w:asciiTheme="minorHAnsi" w:hAnsiTheme="minorHAnsi"/>
            <w:szCs w:val="24"/>
          </w:rPr>
          <w:t>A/RES/74/299</w:t>
        </w:r>
      </w:hyperlink>
      <w:r w:rsidR="0071477B" w:rsidRPr="0071477B">
        <w:rPr>
          <w:rFonts w:asciiTheme="minorHAnsi" w:hAnsiTheme="minorHAnsi"/>
          <w:szCs w:val="24"/>
        </w:rPr>
        <w:t>) sobre el mejoramiento de la seguridad vial en el mundo, en la que se destaca el papel de la</w:t>
      </w:r>
      <w:r w:rsidR="00753DC4">
        <w:rPr>
          <w:rFonts w:asciiTheme="minorHAnsi" w:hAnsiTheme="minorHAnsi"/>
          <w:szCs w:val="24"/>
        </w:rPr>
        <w:t>s</w:t>
      </w:r>
      <w:r w:rsidR="0071477B" w:rsidRPr="0071477B">
        <w:rPr>
          <w:rFonts w:asciiTheme="minorHAnsi" w:hAnsiTheme="minorHAnsi"/>
          <w:szCs w:val="24"/>
        </w:rPr>
        <w:t xml:space="preserve"> tecnología</w:t>
      </w:r>
      <w:r w:rsidR="00753DC4">
        <w:rPr>
          <w:rFonts w:asciiTheme="minorHAnsi" w:hAnsiTheme="minorHAnsi"/>
          <w:szCs w:val="24"/>
        </w:rPr>
        <w:t>s</w:t>
      </w:r>
      <w:r w:rsidR="0071477B" w:rsidRPr="0071477B">
        <w:rPr>
          <w:rFonts w:asciiTheme="minorHAnsi" w:hAnsiTheme="minorHAnsi"/>
          <w:szCs w:val="24"/>
        </w:rPr>
        <w:t xml:space="preserve"> digital</w:t>
      </w:r>
      <w:r w:rsidR="00753DC4">
        <w:rPr>
          <w:rFonts w:asciiTheme="minorHAnsi" w:hAnsiTheme="minorHAnsi"/>
          <w:szCs w:val="24"/>
        </w:rPr>
        <w:t>es</w:t>
      </w:r>
      <w:r w:rsidR="0071477B" w:rsidRPr="0071477B">
        <w:rPr>
          <w:rFonts w:asciiTheme="minorHAnsi" w:hAnsiTheme="minorHAnsi"/>
          <w:szCs w:val="24"/>
        </w:rPr>
        <w:t xml:space="preserve"> y automovilística</w:t>
      </w:r>
      <w:r w:rsidR="00753DC4">
        <w:rPr>
          <w:rFonts w:asciiTheme="minorHAnsi" w:hAnsiTheme="minorHAnsi"/>
          <w:szCs w:val="24"/>
        </w:rPr>
        <w:t>s</w:t>
      </w:r>
      <w:r w:rsidR="0071477B" w:rsidRPr="0071477B">
        <w:rPr>
          <w:rFonts w:asciiTheme="minorHAnsi" w:hAnsiTheme="minorHAnsi"/>
          <w:szCs w:val="24"/>
        </w:rPr>
        <w:t xml:space="preserve"> innovadora</w:t>
      </w:r>
      <w:r w:rsidR="00753DC4">
        <w:rPr>
          <w:rFonts w:asciiTheme="minorHAnsi" w:hAnsiTheme="minorHAnsi"/>
          <w:szCs w:val="24"/>
        </w:rPr>
        <w:t>s</w:t>
      </w:r>
      <w:r w:rsidR="0071477B" w:rsidRPr="0071477B">
        <w:rPr>
          <w:rFonts w:asciiTheme="minorHAnsi" w:hAnsiTheme="minorHAnsi"/>
          <w:szCs w:val="24"/>
        </w:rPr>
        <w:t xml:space="preserve">, y también en consonancia con la </w:t>
      </w:r>
      <w:hyperlink r:id="rId21" w:history="1">
        <w:r w:rsidR="0071477B" w:rsidRPr="0071477B">
          <w:rPr>
            <w:rStyle w:val="Hyperlink"/>
            <w:rFonts w:asciiTheme="minorHAnsi" w:hAnsiTheme="minorHAnsi"/>
            <w:szCs w:val="24"/>
          </w:rPr>
          <w:t>hoja de ruta del Secretario General de las Naciones Unidas para la cooperación digital</w:t>
        </w:r>
      </w:hyperlink>
      <w:bookmarkEnd w:id="9"/>
      <w:r w:rsidRPr="00A776E7">
        <w:rPr>
          <w:rFonts w:asciiTheme="minorHAnsi" w:hAnsiTheme="minorHAnsi"/>
          <w:szCs w:val="24"/>
        </w:rPr>
        <w:t>.</w:t>
      </w:r>
    </w:p>
    <w:p w14:paraId="06B407C9" w14:textId="0B180297" w:rsidR="00750D27" w:rsidRPr="00A776E7" w:rsidRDefault="00750D27" w:rsidP="009922C2">
      <w:pPr>
        <w:tabs>
          <w:tab w:val="clear" w:pos="567"/>
          <w:tab w:val="clear" w:pos="1134"/>
          <w:tab w:val="left" w:pos="709"/>
          <w:tab w:val="left" w:pos="851"/>
        </w:tabs>
        <w:spacing w:after="120"/>
        <w:jc w:val="both"/>
        <w:rPr>
          <w:rFonts w:asciiTheme="minorHAnsi" w:hAnsiTheme="minorHAnsi"/>
          <w:szCs w:val="24"/>
        </w:rPr>
      </w:pPr>
      <w:r w:rsidRPr="00A776E7">
        <w:rPr>
          <w:rFonts w:asciiTheme="minorHAnsi" w:hAnsiTheme="minorHAnsi"/>
          <w:szCs w:val="24"/>
        </w:rPr>
        <w:t>3.5</w:t>
      </w:r>
      <w:r w:rsidRPr="00A776E7">
        <w:rPr>
          <w:rFonts w:asciiTheme="minorHAnsi" w:hAnsiTheme="minorHAnsi"/>
          <w:szCs w:val="24"/>
        </w:rPr>
        <w:tab/>
      </w:r>
      <w:r w:rsidR="00753DC4" w:rsidRPr="00753DC4">
        <w:rPr>
          <w:rFonts w:asciiTheme="minorHAnsi" w:hAnsiTheme="minorHAnsi"/>
          <w:szCs w:val="24"/>
        </w:rPr>
        <w:t>El tema también estará en consonancia con la Resolución 71 (Rev. Dubái, 2018) en la que se define el Plan Estratégico de la Unión (2020</w:t>
      </w:r>
      <w:r w:rsidR="00A65C03">
        <w:rPr>
          <w:rFonts w:asciiTheme="minorHAnsi" w:hAnsiTheme="minorHAnsi"/>
          <w:szCs w:val="24"/>
        </w:rPr>
        <w:t>-</w:t>
      </w:r>
      <w:r w:rsidR="00753DC4" w:rsidRPr="00753DC4">
        <w:rPr>
          <w:rFonts w:asciiTheme="minorHAnsi" w:hAnsiTheme="minorHAnsi"/>
          <w:szCs w:val="24"/>
        </w:rPr>
        <w:t xml:space="preserve">2023), </w:t>
      </w:r>
      <w:r w:rsidR="00753DC4">
        <w:rPr>
          <w:rFonts w:asciiTheme="minorHAnsi" w:hAnsiTheme="minorHAnsi"/>
          <w:szCs w:val="24"/>
        </w:rPr>
        <w:t>la Meta</w:t>
      </w:r>
      <w:r w:rsidR="00A65C03">
        <w:rPr>
          <w:rFonts w:asciiTheme="minorHAnsi" w:hAnsiTheme="minorHAnsi"/>
          <w:szCs w:val="24"/>
        </w:rPr>
        <w:t> </w:t>
      </w:r>
      <w:r w:rsidR="00753DC4" w:rsidRPr="00753DC4">
        <w:rPr>
          <w:rFonts w:asciiTheme="minorHAnsi" w:hAnsiTheme="minorHAnsi"/>
          <w:szCs w:val="24"/>
        </w:rPr>
        <w:t>4 de la Agenda Conectar</w:t>
      </w:r>
      <w:r w:rsidR="00A65C03">
        <w:rPr>
          <w:rFonts w:asciiTheme="minorHAnsi" w:hAnsiTheme="minorHAnsi"/>
          <w:szCs w:val="24"/>
        </w:rPr>
        <w:t xml:space="preserve"> </w:t>
      </w:r>
      <w:r w:rsidR="00753DC4" w:rsidRPr="00753DC4">
        <w:rPr>
          <w:rFonts w:asciiTheme="minorHAnsi" w:hAnsiTheme="minorHAnsi"/>
          <w:szCs w:val="24"/>
        </w:rPr>
        <w:t>2030: Innovación (</w:t>
      </w:r>
      <w:r w:rsidR="00753DC4">
        <w:rPr>
          <w:rFonts w:asciiTheme="minorHAnsi" w:hAnsiTheme="minorHAnsi"/>
          <w:szCs w:val="24"/>
        </w:rPr>
        <w:t>Finalidad</w:t>
      </w:r>
      <w:r w:rsidR="00753DC4" w:rsidRPr="00753DC4">
        <w:rPr>
          <w:rFonts w:asciiTheme="minorHAnsi" w:hAnsiTheme="minorHAnsi"/>
          <w:szCs w:val="24"/>
        </w:rPr>
        <w:t xml:space="preserve"> 4.1), así como con las Líneas de Acción de la CMSI (C1, C2, C6, C7, C11), y los Objetivos de Desarrollo Sostenible 3 y 11 (Metas 3.6 y 11.2)</w:t>
      </w:r>
      <w:r w:rsidRPr="00A776E7">
        <w:rPr>
          <w:rFonts w:asciiTheme="minorHAnsi" w:hAnsiTheme="minorHAnsi"/>
          <w:szCs w:val="24"/>
        </w:rPr>
        <w:t>.</w:t>
      </w:r>
    </w:p>
    <w:p w14:paraId="7AADD5FE" w14:textId="64F2F7AB" w:rsidR="00E31C73" w:rsidRDefault="00E31C73" w:rsidP="006F0C68">
      <w:pPr>
        <w:spacing w:before="840"/>
        <w:jc w:val="center"/>
      </w:pPr>
      <w:r w:rsidRPr="00A776E7">
        <w:t>______________</w:t>
      </w:r>
    </w:p>
    <w:sectPr w:rsidR="00E31C73" w:rsidSect="006710F6">
      <w:headerReference w:type="default" r:id="rId22"/>
      <w:footerReference w:type="default" r:id="rId23"/>
      <w:footerReference w:type="first" r:id="rId2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C00CF" w14:textId="77777777" w:rsidR="002F65EA" w:rsidRDefault="002F65EA">
      <w:r>
        <w:separator/>
      </w:r>
    </w:p>
  </w:endnote>
  <w:endnote w:type="continuationSeparator" w:id="0">
    <w:p w14:paraId="6EDAA53A" w14:textId="77777777" w:rsidR="002F65EA" w:rsidRDefault="002F6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7B3D9" w14:textId="35387A1D" w:rsidR="00760F1C" w:rsidRPr="006F0C68" w:rsidRDefault="00AB0365" w:rsidP="00AB0365">
    <w:pPr>
      <w:pStyle w:val="Footer"/>
      <w:rPr>
        <w:color w:val="F2F2F2" w:themeColor="background1" w:themeShade="F2"/>
        <w:szCs w:val="16"/>
        <w:lang w:val="fr-CH"/>
      </w:rPr>
    </w:pPr>
    <w:r w:rsidRPr="006F0C68">
      <w:rPr>
        <w:color w:val="F2F2F2" w:themeColor="background1" w:themeShade="F2"/>
        <w:szCs w:val="16"/>
      </w:rPr>
      <w:fldChar w:fldCharType="begin"/>
    </w:r>
    <w:r w:rsidRPr="006F0C68">
      <w:rPr>
        <w:color w:val="F2F2F2" w:themeColor="background1" w:themeShade="F2"/>
        <w:szCs w:val="16"/>
      </w:rPr>
      <w:instrText xml:space="preserve"> FILENAME \p  \* MERGEFORMAT </w:instrText>
    </w:r>
    <w:r w:rsidRPr="006F0C68">
      <w:rPr>
        <w:color w:val="F2F2F2" w:themeColor="background1" w:themeShade="F2"/>
        <w:szCs w:val="16"/>
      </w:rPr>
      <w:fldChar w:fldCharType="separate"/>
    </w:r>
    <w:r w:rsidR="00F10076" w:rsidRPr="006F0C68">
      <w:rPr>
        <w:color w:val="F2F2F2" w:themeColor="background1" w:themeShade="F2"/>
        <w:szCs w:val="16"/>
      </w:rPr>
      <w:t>P:\ESP\SG\CONSEIL\C22\000\017S.docx</w:t>
    </w:r>
    <w:r w:rsidRPr="006F0C68">
      <w:rPr>
        <w:color w:val="F2F2F2" w:themeColor="background1" w:themeShade="F2"/>
        <w:szCs w:val="16"/>
      </w:rPr>
      <w:fldChar w:fldCharType="end"/>
    </w:r>
    <w:r w:rsidRPr="006F0C68">
      <w:rPr>
        <w:color w:val="F2F2F2" w:themeColor="background1" w:themeShade="F2"/>
        <w:szCs w:val="16"/>
      </w:rPr>
      <w:t xml:space="preserve"> (</w:t>
    </w:r>
    <w:r w:rsidR="00753DC4" w:rsidRPr="006F0C68">
      <w:rPr>
        <w:color w:val="F2F2F2" w:themeColor="background1" w:themeShade="F2"/>
        <w:szCs w:val="16"/>
      </w:rPr>
      <w:t>498286</w:t>
    </w:r>
    <w:r w:rsidRPr="006F0C68">
      <w:rPr>
        <w:color w:val="F2F2F2" w:themeColor="background1" w:themeShade="F2"/>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54A13" w14:textId="77777777" w:rsidR="00760F1C" w:rsidRDefault="00760F1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A7475" w14:textId="77777777" w:rsidR="002F65EA" w:rsidRDefault="002F65EA">
      <w:r>
        <w:t>____________________</w:t>
      </w:r>
    </w:p>
  </w:footnote>
  <w:footnote w:type="continuationSeparator" w:id="0">
    <w:p w14:paraId="686FEAAB" w14:textId="77777777" w:rsidR="002F65EA" w:rsidRDefault="002F65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D30C1" w14:textId="77777777" w:rsidR="00760F1C" w:rsidRDefault="000B7C15" w:rsidP="007657F0">
    <w:pPr>
      <w:pStyle w:val="Header"/>
    </w:pPr>
    <w:r>
      <w:fldChar w:fldCharType="begin"/>
    </w:r>
    <w:r>
      <w:instrText>PAGE</w:instrText>
    </w:r>
    <w:r>
      <w:fldChar w:fldCharType="separate"/>
    </w:r>
    <w:r w:rsidR="00C2727F">
      <w:rPr>
        <w:noProof/>
      </w:rPr>
      <w:t>2</w:t>
    </w:r>
    <w:r>
      <w:rPr>
        <w:noProof/>
      </w:rPr>
      <w:fldChar w:fldCharType="end"/>
    </w:r>
  </w:p>
  <w:p w14:paraId="2554386D" w14:textId="23F39CBE" w:rsidR="00760F1C" w:rsidRDefault="0071477B" w:rsidP="00C2727F">
    <w:pPr>
      <w:pStyle w:val="Header"/>
    </w:pPr>
    <w:r>
      <w:t>C22</w:t>
    </w:r>
    <w:r w:rsidR="00760F1C">
      <w:t>/</w:t>
    </w:r>
    <w:r w:rsidR="00AB0365">
      <w:t>17</w:t>
    </w:r>
    <w:r w:rsidR="00760F1C">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D27"/>
    <w:rsid w:val="000007D1"/>
    <w:rsid w:val="00025BFF"/>
    <w:rsid w:val="00083F7D"/>
    <w:rsid w:val="00093EEB"/>
    <w:rsid w:val="000B0D00"/>
    <w:rsid w:val="000B7C15"/>
    <w:rsid w:val="000D1D0F"/>
    <w:rsid w:val="000F5290"/>
    <w:rsid w:val="0010165C"/>
    <w:rsid w:val="00146BFB"/>
    <w:rsid w:val="001F14A2"/>
    <w:rsid w:val="0024099D"/>
    <w:rsid w:val="00254FD2"/>
    <w:rsid w:val="002776EE"/>
    <w:rsid w:val="002801AA"/>
    <w:rsid w:val="002C4676"/>
    <w:rsid w:val="002C70B0"/>
    <w:rsid w:val="002F3CC4"/>
    <w:rsid w:val="002F65EA"/>
    <w:rsid w:val="0032024A"/>
    <w:rsid w:val="003C03A3"/>
    <w:rsid w:val="003C696B"/>
    <w:rsid w:val="00465C33"/>
    <w:rsid w:val="004A6537"/>
    <w:rsid w:val="00513630"/>
    <w:rsid w:val="005364AA"/>
    <w:rsid w:val="00560125"/>
    <w:rsid w:val="00582835"/>
    <w:rsid w:val="00585553"/>
    <w:rsid w:val="005B34D9"/>
    <w:rsid w:val="005D0CCF"/>
    <w:rsid w:val="005E2148"/>
    <w:rsid w:val="005F3BCB"/>
    <w:rsid w:val="005F410F"/>
    <w:rsid w:val="0060149A"/>
    <w:rsid w:val="00601924"/>
    <w:rsid w:val="006447EA"/>
    <w:rsid w:val="0064731F"/>
    <w:rsid w:val="00664572"/>
    <w:rsid w:val="00670D69"/>
    <w:rsid w:val="006710F6"/>
    <w:rsid w:val="006C1B56"/>
    <w:rsid w:val="006D4761"/>
    <w:rsid w:val="006F0C68"/>
    <w:rsid w:val="0071477B"/>
    <w:rsid w:val="00726872"/>
    <w:rsid w:val="00750D27"/>
    <w:rsid w:val="00753DC4"/>
    <w:rsid w:val="00760F1C"/>
    <w:rsid w:val="00762B04"/>
    <w:rsid w:val="007657F0"/>
    <w:rsid w:val="0077252D"/>
    <w:rsid w:val="00777851"/>
    <w:rsid w:val="007955DA"/>
    <w:rsid w:val="007A7A90"/>
    <w:rsid w:val="007B0C2E"/>
    <w:rsid w:val="007E5DD3"/>
    <w:rsid w:val="007F350B"/>
    <w:rsid w:val="00820BE4"/>
    <w:rsid w:val="008451E8"/>
    <w:rsid w:val="008A73FA"/>
    <w:rsid w:val="00913B9C"/>
    <w:rsid w:val="00956E77"/>
    <w:rsid w:val="009B669C"/>
    <w:rsid w:val="009F4811"/>
    <w:rsid w:val="00A4051F"/>
    <w:rsid w:val="00A472C5"/>
    <w:rsid w:val="00A65C03"/>
    <w:rsid w:val="00A776E7"/>
    <w:rsid w:val="00A81DB6"/>
    <w:rsid w:val="00AA390C"/>
    <w:rsid w:val="00AB0365"/>
    <w:rsid w:val="00B0200A"/>
    <w:rsid w:val="00B574DB"/>
    <w:rsid w:val="00B826C2"/>
    <w:rsid w:val="00B8298E"/>
    <w:rsid w:val="00B91471"/>
    <w:rsid w:val="00BC103C"/>
    <w:rsid w:val="00BD0723"/>
    <w:rsid w:val="00BD2518"/>
    <w:rsid w:val="00BD2961"/>
    <w:rsid w:val="00BF1D1C"/>
    <w:rsid w:val="00BF6AE2"/>
    <w:rsid w:val="00C20C59"/>
    <w:rsid w:val="00C2727F"/>
    <w:rsid w:val="00C55B1F"/>
    <w:rsid w:val="00C7543C"/>
    <w:rsid w:val="00CD346C"/>
    <w:rsid w:val="00CF1A67"/>
    <w:rsid w:val="00D2750E"/>
    <w:rsid w:val="00D30923"/>
    <w:rsid w:val="00D62446"/>
    <w:rsid w:val="00D97944"/>
    <w:rsid w:val="00DA4EA2"/>
    <w:rsid w:val="00DC3D3E"/>
    <w:rsid w:val="00DE2C90"/>
    <w:rsid w:val="00DE3B24"/>
    <w:rsid w:val="00E06947"/>
    <w:rsid w:val="00E31C73"/>
    <w:rsid w:val="00E3592D"/>
    <w:rsid w:val="00E92DE8"/>
    <w:rsid w:val="00EB1212"/>
    <w:rsid w:val="00ED65AB"/>
    <w:rsid w:val="00F10076"/>
    <w:rsid w:val="00F12850"/>
    <w:rsid w:val="00F33BF4"/>
    <w:rsid w:val="00F7105E"/>
    <w:rsid w:val="00F75F57"/>
    <w:rsid w:val="00F82FEE"/>
    <w:rsid w:val="00FD0CED"/>
    <w:rsid w:val="00FD57D3"/>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59A9C18"/>
  <w15:docId w15:val="{139FFED7-39EB-4CE2-93C0-5378B1E8A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link w:val="Heading1Char"/>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character" w:customStyle="1" w:styleId="Heading1Char">
    <w:name w:val="Heading 1 Char"/>
    <w:basedOn w:val="DefaultParagraphFont"/>
    <w:link w:val="Heading1"/>
    <w:rsid w:val="00750D27"/>
    <w:rPr>
      <w:rFonts w:ascii="Calibri" w:hAnsi="Calibri"/>
      <w:b/>
      <w:sz w:val="28"/>
      <w:lang w:val="es-ES_tradnl" w:eastAsia="en-US"/>
    </w:rPr>
  </w:style>
  <w:style w:type="character" w:styleId="UnresolvedMention">
    <w:name w:val="Unresolved Mention"/>
    <w:basedOn w:val="DefaultParagraphFont"/>
    <w:uiPriority w:val="99"/>
    <w:semiHidden/>
    <w:unhideWhenUsed/>
    <w:rsid w:val="00A81DB6"/>
    <w:rPr>
      <w:color w:val="605E5C"/>
      <w:shd w:val="clear" w:color="auto" w:fill="E1DFDD"/>
    </w:rPr>
  </w:style>
  <w:style w:type="paragraph" w:styleId="Revision">
    <w:name w:val="Revision"/>
    <w:hidden/>
    <w:uiPriority w:val="99"/>
    <w:semiHidden/>
    <w:rsid w:val="005E2148"/>
    <w:rPr>
      <w:rFonts w:ascii="Calibri" w:hAnsi="Calibri"/>
      <w:sz w:val="24"/>
      <w:lang w:val="es-ES_tradnl" w:eastAsia="en-US"/>
    </w:rPr>
  </w:style>
  <w:style w:type="paragraph" w:styleId="BalloonText">
    <w:name w:val="Balloon Text"/>
    <w:basedOn w:val="Normal"/>
    <w:link w:val="BalloonTextChar"/>
    <w:semiHidden/>
    <w:unhideWhenUsed/>
    <w:rsid w:val="007B0C2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7B0C2E"/>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RES-068-S.pdf" TargetMode="External"/><Relationship Id="rId13" Type="http://schemas.openxmlformats.org/officeDocument/2006/relationships/hyperlink" Target="https://www.itu.int/md/S21-CL-C-0017/en" TargetMode="External"/><Relationship Id="rId18" Type="http://schemas.openxmlformats.org/officeDocument/2006/relationships/hyperlink" Target="https://aiforgood.itu.int/about/ai-ml-pre-standardization/ai4roadsafety/"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www.un.org/es/content/digital-cooperation-roadmap/" TargetMode="External"/><Relationship Id="rId7" Type="http://schemas.openxmlformats.org/officeDocument/2006/relationships/hyperlink" Target="https://www.itu.int/en/wtisd/Pages/res60-252.aspx" TargetMode="External"/><Relationship Id="rId12" Type="http://schemas.openxmlformats.org/officeDocument/2006/relationships/hyperlink" Target="https://www.itu.int/md/S20-CL-C-0017/en" TargetMode="External"/><Relationship Id="rId17" Type="http://schemas.openxmlformats.org/officeDocument/2006/relationships/hyperlink" Target="http://www.itu.int/es/wtisd"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itu.foleon.com/itu/connect-2030-agenda/home/" TargetMode="External"/><Relationship Id="rId20" Type="http://schemas.openxmlformats.org/officeDocument/2006/relationships/hyperlink" Target="https://undocs.org/es/A/RES/74/299"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itu.int/md/S19-CL-C-0017/en" TargetMode="External"/><Relationship Id="rId24"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yperlink" Target="https://www.itu.int/en/council/Documents/basic-texts/RES-068-s.pdf" TargetMode="External"/><Relationship Id="rId23" Type="http://schemas.openxmlformats.org/officeDocument/2006/relationships/footer" Target="footer1.xml"/><Relationship Id="rId10" Type="http://schemas.openxmlformats.org/officeDocument/2006/relationships/hyperlink" Target="https://www.itu.int/en/council/Documents/basic-texts/RES-200-S.pdf" TargetMode="External"/><Relationship Id="rId19" Type="http://schemas.openxmlformats.org/officeDocument/2006/relationships/hyperlink" Target="https://aiforgood.itu.int/event/ai-for-road-safety/" TargetMode="External"/><Relationship Id="rId4" Type="http://schemas.openxmlformats.org/officeDocument/2006/relationships/footnotes" Target="footnotes.xml"/><Relationship Id="rId9" Type="http://schemas.openxmlformats.org/officeDocument/2006/relationships/hyperlink" Target="https://www.itu.int/en/council/Documents/basic-texts/RES-071-S.pdf" TargetMode="External"/><Relationship Id="rId14" Type="http://schemas.openxmlformats.org/officeDocument/2006/relationships/hyperlink" Target="https://www.itu.int/net/wsis/docs2/tunis/off/6rev1-es.html" TargetMode="External"/><Relationship Id="rId22"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1143</Words>
  <Characters>6836</Characters>
  <Application>Microsoft Office Word</Application>
  <DocSecurity>4</DocSecurity>
  <Lines>56</Lines>
  <Paragraphs>15</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Día mundial de las telecomunicaciones y la sociedad de la información</vt:lpstr>
    </vt:vector>
  </TitlesOfParts>
  <Manager>Secretaría General - Pool</Manager>
  <Company>Unión Internacional de Telecomunicaciones (UIT)</Company>
  <LinksUpToDate>false</LinksUpToDate>
  <CharactersWithSpaces>7964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Día mundial de las telecomunicaciones y la sociedad de la información</dc:title>
  <dc:subject>Council 2022</dc:subject>
  <dc:creator>Spanish1</dc:creator>
  <cp:keywords>C2022, C22, Council-22</cp:keywords>
  <dc:description/>
  <cp:lastModifiedBy>Xue, Kun</cp:lastModifiedBy>
  <cp:revision>2</cp:revision>
  <cp:lastPrinted>2006-03-24T09:51:00Z</cp:lastPrinted>
  <dcterms:created xsi:type="dcterms:W3CDTF">2021-12-21T16:38:00Z</dcterms:created>
  <dcterms:modified xsi:type="dcterms:W3CDTF">2021-12-21T16:38:00Z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