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D17C0F" w14:paraId="386B2696" w14:textId="77777777">
        <w:trPr>
          <w:cantSplit/>
        </w:trPr>
        <w:tc>
          <w:tcPr>
            <w:tcW w:w="6912" w:type="dxa"/>
          </w:tcPr>
          <w:p w14:paraId="03DEFEBC" w14:textId="77777777" w:rsidR="00093EEB" w:rsidRPr="00D17C0F" w:rsidRDefault="00093EEB" w:rsidP="00C2727F">
            <w:pPr>
              <w:spacing w:before="360"/>
              <w:rPr>
                <w:szCs w:val="24"/>
                <w:lang w:val="es-ES"/>
              </w:rPr>
            </w:pPr>
            <w:bookmarkStart w:id="0" w:name="dc06"/>
            <w:bookmarkStart w:id="1" w:name="dbluepink" w:colFirst="0" w:colLast="0"/>
            <w:bookmarkEnd w:id="0"/>
            <w:r w:rsidRPr="00D17C0F">
              <w:rPr>
                <w:b/>
                <w:bCs/>
                <w:sz w:val="30"/>
                <w:szCs w:val="30"/>
                <w:lang w:val="es-ES"/>
              </w:rPr>
              <w:t>Consejo 20</w:t>
            </w:r>
            <w:r w:rsidR="007955DA" w:rsidRPr="00D17C0F">
              <w:rPr>
                <w:b/>
                <w:bCs/>
                <w:sz w:val="30"/>
                <w:szCs w:val="30"/>
                <w:lang w:val="es-ES"/>
              </w:rPr>
              <w:t>2</w:t>
            </w:r>
            <w:r w:rsidR="00D50A36" w:rsidRPr="00D17C0F">
              <w:rPr>
                <w:b/>
                <w:bCs/>
                <w:sz w:val="30"/>
                <w:szCs w:val="30"/>
                <w:lang w:val="es-ES"/>
              </w:rPr>
              <w:t>2</w:t>
            </w:r>
            <w:r w:rsidRPr="00D17C0F">
              <w:rPr>
                <w:b/>
                <w:bCs/>
                <w:sz w:val="26"/>
                <w:szCs w:val="26"/>
                <w:lang w:val="es-ES"/>
              </w:rPr>
              <w:br/>
            </w:r>
            <w:r w:rsidR="00D50A36" w:rsidRPr="00D17C0F">
              <w:rPr>
                <w:b/>
                <w:bCs/>
                <w:sz w:val="26"/>
                <w:szCs w:val="26"/>
                <w:lang w:val="es-ES"/>
              </w:rPr>
              <w:t>Ginebra</w:t>
            </w:r>
            <w:r w:rsidRPr="00D17C0F">
              <w:rPr>
                <w:b/>
                <w:bCs/>
                <w:sz w:val="26"/>
                <w:szCs w:val="26"/>
                <w:lang w:val="es-ES"/>
              </w:rPr>
              <w:t xml:space="preserve">, </w:t>
            </w:r>
            <w:r w:rsidR="00D50A36" w:rsidRPr="00D17C0F">
              <w:rPr>
                <w:b/>
                <w:bCs/>
                <w:sz w:val="26"/>
                <w:szCs w:val="26"/>
                <w:lang w:val="es-ES"/>
              </w:rPr>
              <w:t>21</w:t>
            </w:r>
            <w:r w:rsidRPr="00D17C0F">
              <w:rPr>
                <w:b/>
                <w:bCs/>
                <w:sz w:val="26"/>
                <w:szCs w:val="26"/>
                <w:lang w:val="es-ES"/>
              </w:rPr>
              <w:t>-</w:t>
            </w:r>
            <w:r w:rsidR="00D50A36" w:rsidRPr="00D17C0F">
              <w:rPr>
                <w:b/>
                <w:bCs/>
                <w:sz w:val="26"/>
                <w:szCs w:val="26"/>
                <w:lang w:val="es-ES"/>
              </w:rPr>
              <w:t>31</w:t>
            </w:r>
            <w:r w:rsidRPr="00D17C0F">
              <w:rPr>
                <w:b/>
                <w:bCs/>
                <w:sz w:val="26"/>
                <w:szCs w:val="26"/>
                <w:lang w:val="es-ES"/>
              </w:rPr>
              <w:t xml:space="preserve"> de </w:t>
            </w:r>
            <w:r w:rsidR="00D50A36" w:rsidRPr="00D17C0F">
              <w:rPr>
                <w:b/>
                <w:bCs/>
                <w:sz w:val="26"/>
                <w:szCs w:val="26"/>
                <w:lang w:val="es-ES"/>
              </w:rPr>
              <w:t>marzo</w:t>
            </w:r>
            <w:r w:rsidRPr="00D17C0F">
              <w:rPr>
                <w:b/>
                <w:bCs/>
                <w:sz w:val="26"/>
                <w:szCs w:val="26"/>
                <w:lang w:val="es-ES"/>
              </w:rPr>
              <w:t xml:space="preserve"> de 20</w:t>
            </w:r>
            <w:r w:rsidR="007955DA" w:rsidRPr="00D17C0F">
              <w:rPr>
                <w:b/>
                <w:bCs/>
                <w:sz w:val="26"/>
                <w:szCs w:val="26"/>
                <w:lang w:val="es-ES"/>
              </w:rPr>
              <w:t>2</w:t>
            </w:r>
            <w:r w:rsidR="00D50A36" w:rsidRPr="00D17C0F">
              <w:rPr>
                <w:b/>
                <w:bCs/>
                <w:sz w:val="26"/>
                <w:szCs w:val="26"/>
                <w:lang w:val="es-ES"/>
              </w:rPr>
              <w:t>2</w:t>
            </w:r>
          </w:p>
        </w:tc>
        <w:tc>
          <w:tcPr>
            <w:tcW w:w="3261" w:type="dxa"/>
          </w:tcPr>
          <w:p w14:paraId="1CDF2A6C" w14:textId="77777777" w:rsidR="00093EEB" w:rsidRPr="00D17C0F" w:rsidRDefault="007955DA" w:rsidP="007955DA">
            <w:pPr>
              <w:spacing w:before="0"/>
              <w:rPr>
                <w:szCs w:val="24"/>
                <w:lang w:val="es-ES"/>
              </w:rPr>
            </w:pPr>
            <w:bookmarkStart w:id="2" w:name="ditulogo"/>
            <w:bookmarkEnd w:id="2"/>
            <w:r w:rsidRPr="00D17C0F">
              <w:rPr>
                <w:noProof/>
                <w:lang w:val="en-US"/>
              </w:rPr>
              <w:drawing>
                <wp:inline distT="0" distB="0" distL="0" distR="0" wp14:anchorId="0B33A01E" wp14:editId="5692531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D17C0F" w14:paraId="72B91509" w14:textId="77777777">
        <w:trPr>
          <w:cantSplit/>
          <w:trHeight w:val="20"/>
        </w:trPr>
        <w:tc>
          <w:tcPr>
            <w:tcW w:w="10173" w:type="dxa"/>
            <w:gridSpan w:val="2"/>
            <w:tcBorders>
              <w:bottom w:val="single" w:sz="12" w:space="0" w:color="auto"/>
            </w:tcBorders>
          </w:tcPr>
          <w:p w14:paraId="01B4088F" w14:textId="77777777" w:rsidR="00093EEB" w:rsidRPr="00D17C0F" w:rsidRDefault="00093EEB">
            <w:pPr>
              <w:spacing w:before="0"/>
              <w:rPr>
                <w:b/>
                <w:bCs/>
                <w:szCs w:val="24"/>
                <w:lang w:val="es-ES"/>
              </w:rPr>
            </w:pPr>
          </w:p>
        </w:tc>
      </w:tr>
      <w:tr w:rsidR="00093EEB" w:rsidRPr="00D17C0F" w14:paraId="06A59A75" w14:textId="77777777">
        <w:trPr>
          <w:cantSplit/>
          <w:trHeight w:val="20"/>
        </w:trPr>
        <w:tc>
          <w:tcPr>
            <w:tcW w:w="6912" w:type="dxa"/>
            <w:tcBorders>
              <w:top w:val="single" w:sz="12" w:space="0" w:color="auto"/>
            </w:tcBorders>
          </w:tcPr>
          <w:p w14:paraId="4168F83A" w14:textId="77777777" w:rsidR="00093EEB" w:rsidRPr="00D17C0F"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7307A082" w14:textId="77777777" w:rsidR="00093EEB" w:rsidRPr="00D17C0F" w:rsidRDefault="00093EEB">
            <w:pPr>
              <w:spacing w:before="0"/>
              <w:rPr>
                <w:b/>
                <w:bCs/>
                <w:szCs w:val="24"/>
                <w:lang w:val="es-ES"/>
              </w:rPr>
            </w:pPr>
          </w:p>
        </w:tc>
      </w:tr>
      <w:tr w:rsidR="00093EEB" w:rsidRPr="00D17C0F" w14:paraId="4E2DF5E5" w14:textId="77777777">
        <w:trPr>
          <w:cantSplit/>
          <w:trHeight w:val="20"/>
        </w:trPr>
        <w:tc>
          <w:tcPr>
            <w:tcW w:w="6912" w:type="dxa"/>
            <w:shd w:val="clear" w:color="auto" w:fill="auto"/>
          </w:tcPr>
          <w:p w14:paraId="1A233E77" w14:textId="6E58AF42" w:rsidR="00093EEB" w:rsidRPr="00D17C0F" w:rsidRDefault="00B7324B">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r w:rsidRPr="00D17C0F">
              <w:rPr>
                <w:rFonts w:cs="Times"/>
                <w:b/>
                <w:szCs w:val="24"/>
                <w:lang w:val="es-ES"/>
              </w:rPr>
              <w:t>Punto del orden del día: PL 1.11</w:t>
            </w:r>
          </w:p>
        </w:tc>
        <w:tc>
          <w:tcPr>
            <w:tcW w:w="3261" w:type="dxa"/>
          </w:tcPr>
          <w:p w14:paraId="55202B67" w14:textId="46EA5F0A" w:rsidR="00093EEB" w:rsidRPr="00D17C0F" w:rsidRDefault="00A616A1" w:rsidP="00C2727F">
            <w:pPr>
              <w:spacing w:before="0"/>
              <w:rPr>
                <w:b/>
                <w:bCs/>
                <w:szCs w:val="24"/>
                <w:lang w:val="es-ES"/>
              </w:rPr>
            </w:pPr>
            <w:r>
              <w:rPr>
                <w:b/>
                <w:bCs/>
                <w:szCs w:val="24"/>
                <w:lang w:val="es-ES"/>
              </w:rPr>
              <w:t>Revisión 1 al</w:t>
            </w:r>
            <w:r>
              <w:rPr>
                <w:b/>
                <w:bCs/>
                <w:szCs w:val="24"/>
                <w:lang w:val="es-ES"/>
              </w:rPr>
              <w:br/>
            </w:r>
            <w:r w:rsidR="00093EEB" w:rsidRPr="00D17C0F">
              <w:rPr>
                <w:b/>
                <w:bCs/>
                <w:szCs w:val="24"/>
                <w:lang w:val="es-ES"/>
              </w:rPr>
              <w:t>Documento C</w:t>
            </w:r>
            <w:r w:rsidR="007955DA" w:rsidRPr="00D17C0F">
              <w:rPr>
                <w:b/>
                <w:bCs/>
                <w:szCs w:val="24"/>
                <w:lang w:val="es-ES"/>
              </w:rPr>
              <w:t>2</w:t>
            </w:r>
            <w:r w:rsidR="00D50A36" w:rsidRPr="00D17C0F">
              <w:rPr>
                <w:b/>
                <w:bCs/>
                <w:szCs w:val="24"/>
                <w:lang w:val="es-ES"/>
              </w:rPr>
              <w:t>2</w:t>
            </w:r>
            <w:r w:rsidR="00093EEB" w:rsidRPr="00D17C0F">
              <w:rPr>
                <w:b/>
                <w:bCs/>
                <w:szCs w:val="24"/>
                <w:lang w:val="es-ES"/>
              </w:rPr>
              <w:t>/</w:t>
            </w:r>
            <w:r w:rsidR="00B7324B" w:rsidRPr="00D17C0F">
              <w:rPr>
                <w:b/>
                <w:bCs/>
                <w:szCs w:val="24"/>
                <w:lang w:val="es-ES"/>
              </w:rPr>
              <w:t>13</w:t>
            </w:r>
            <w:r w:rsidR="00093EEB" w:rsidRPr="00D17C0F">
              <w:rPr>
                <w:b/>
                <w:bCs/>
                <w:szCs w:val="24"/>
                <w:lang w:val="es-ES"/>
              </w:rPr>
              <w:t>-S</w:t>
            </w:r>
          </w:p>
        </w:tc>
      </w:tr>
      <w:tr w:rsidR="00093EEB" w:rsidRPr="00D17C0F" w14:paraId="192D59CC" w14:textId="77777777">
        <w:trPr>
          <w:cantSplit/>
          <w:trHeight w:val="20"/>
        </w:trPr>
        <w:tc>
          <w:tcPr>
            <w:tcW w:w="6912" w:type="dxa"/>
            <w:shd w:val="clear" w:color="auto" w:fill="auto"/>
          </w:tcPr>
          <w:p w14:paraId="543F261C" w14:textId="77777777" w:rsidR="00093EEB" w:rsidRPr="00D17C0F" w:rsidRDefault="00093EEB">
            <w:pPr>
              <w:shd w:val="solid" w:color="FFFFFF" w:fill="FFFFFF"/>
              <w:spacing w:before="0"/>
              <w:rPr>
                <w:smallCaps/>
                <w:szCs w:val="24"/>
                <w:lang w:val="es-ES"/>
              </w:rPr>
            </w:pPr>
            <w:bookmarkStart w:id="5" w:name="ddate" w:colFirst="1" w:colLast="1"/>
            <w:bookmarkEnd w:id="3"/>
            <w:bookmarkEnd w:id="4"/>
          </w:p>
        </w:tc>
        <w:tc>
          <w:tcPr>
            <w:tcW w:w="3261" w:type="dxa"/>
          </w:tcPr>
          <w:p w14:paraId="15A5EACC" w14:textId="070F559C" w:rsidR="00093EEB" w:rsidRPr="00D17C0F" w:rsidRDefault="00A616A1" w:rsidP="00C2727F">
            <w:pPr>
              <w:spacing w:before="0"/>
              <w:rPr>
                <w:b/>
                <w:bCs/>
                <w:szCs w:val="24"/>
                <w:lang w:val="es-ES"/>
              </w:rPr>
            </w:pPr>
            <w:r>
              <w:rPr>
                <w:b/>
                <w:bCs/>
                <w:szCs w:val="24"/>
                <w:lang w:val="es-ES"/>
              </w:rPr>
              <w:t xml:space="preserve">18 de febrero </w:t>
            </w:r>
            <w:r w:rsidR="00B7324B" w:rsidRPr="00D17C0F">
              <w:rPr>
                <w:b/>
                <w:bCs/>
                <w:szCs w:val="24"/>
                <w:lang w:val="es-ES"/>
              </w:rPr>
              <w:t>de 202</w:t>
            </w:r>
            <w:r w:rsidR="002A00F6">
              <w:rPr>
                <w:b/>
                <w:bCs/>
                <w:szCs w:val="24"/>
                <w:lang w:val="es-ES"/>
              </w:rPr>
              <w:t>2</w:t>
            </w:r>
          </w:p>
        </w:tc>
      </w:tr>
      <w:tr w:rsidR="00093EEB" w:rsidRPr="00D17C0F" w14:paraId="5E0EF2CD" w14:textId="77777777">
        <w:trPr>
          <w:cantSplit/>
          <w:trHeight w:val="20"/>
        </w:trPr>
        <w:tc>
          <w:tcPr>
            <w:tcW w:w="6912" w:type="dxa"/>
            <w:shd w:val="clear" w:color="auto" w:fill="auto"/>
          </w:tcPr>
          <w:p w14:paraId="7BDA97BC" w14:textId="77777777" w:rsidR="00093EEB" w:rsidRPr="00D17C0F" w:rsidRDefault="00093EEB">
            <w:pPr>
              <w:shd w:val="solid" w:color="FFFFFF" w:fill="FFFFFF"/>
              <w:spacing w:before="0"/>
              <w:rPr>
                <w:smallCaps/>
                <w:szCs w:val="24"/>
                <w:lang w:val="es-ES"/>
              </w:rPr>
            </w:pPr>
            <w:bookmarkStart w:id="6" w:name="dorlang" w:colFirst="1" w:colLast="1"/>
            <w:bookmarkEnd w:id="5"/>
          </w:p>
        </w:tc>
        <w:tc>
          <w:tcPr>
            <w:tcW w:w="3261" w:type="dxa"/>
          </w:tcPr>
          <w:p w14:paraId="0BFC0315" w14:textId="77777777" w:rsidR="00093EEB" w:rsidRPr="00D17C0F" w:rsidRDefault="00093EEB" w:rsidP="00093EEB">
            <w:pPr>
              <w:spacing w:before="0"/>
              <w:rPr>
                <w:b/>
                <w:bCs/>
                <w:szCs w:val="24"/>
                <w:lang w:val="es-ES"/>
              </w:rPr>
            </w:pPr>
            <w:r w:rsidRPr="00D17C0F">
              <w:rPr>
                <w:b/>
                <w:bCs/>
                <w:szCs w:val="24"/>
                <w:lang w:val="es-ES"/>
              </w:rPr>
              <w:t>Original: inglés</w:t>
            </w:r>
          </w:p>
        </w:tc>
      </w:tr>
      <w:tr w:rsidR="00093EEB" w:rsidRPr="00D17C0F" w14:paraId="63DEE523" w14:textId="77777777">
        <w:trPr>
          <w:cantSplit/>
        </w:trPr>
        <w:tc>
          <w:tcPr>
            <w:tcW w:w="10173" w:type="dxa"/>
            <w:gridSpan w:val="2"/>
          </w:tcPr>
          <w:p w14:paraId="7E8588D2" w14:textId="4199AC09" w:rsidR="00093EEB" w:rsidRPr="00D17C0F" w:rsidRDefault="00B7324B">
            <w:pPr>
              <w:pStyle w:val="Source"/>
              <w:rPr>
                <w:lang w:val="es-ES"/>
              </w:rPr>
            </w:pPr>
            <w:bookmarkStart w:id="7" w:name="dsource" w:colFirst="0" w:colLast="0"/>
            <w:bookmarkEnd w:id="1"/>
            <w:bookmarkEnd w:id="6"/>
            <w:r w:rsidRPr="00D17C0F">
              <w:rPr>
                <w:lang w:val="es-ES"/>
              </w:rPr>
              <w:t>Informe del Secretario General</w:t>
            </w:r>
          </w:p>
        </w:tc>
      </w:tr>
      <w:tr w:rsidR="00093EEB" w:rsidRPr="00D17C0F" w14:paraId="74A25AE4" w14:textId="77777777">
        <w:trPr>
          <w:cantSplit/>
        </w:trPr>
        <w:tc>
          <w:tcPr>
            <w:tcW w:w="10173" w:type="dxa"/>
            <w:gridSpan w:val="2"/>
          </w:tcPr>
          <w:p w14:paraId="79094B80" w14:textId="5653E443" w:rsidR="00093EEB" w:rsidRPr="00D17C0F" w:rsidRDefault="00B7324B">
            <w:pPr>
              <w:pStyle w:val="Title1"/>
              <w:rPr>
                <w:lang w:val="es-ES"/>
              </w:rPr>
            </w:pPr>
            <w:bookmarkStart w:id="8" w:name="_Hlk89777350"/>
            <w:bookmarkStart w:id="9" w:name="dtitle1" w:colFirst="0" w:colLast="0"/>
            <w:bookmarkEnd w:id="7"/>
            <w:r w:rsidRPr="00D17C0F">
              <w:rPr>
                <w:lang w:val="es-ES"/>
              </w:rPr>
              <w:t xml:space="preserve">INFORME SOBRE LA IMPLEMENTACIÓN DEL MARCO </w:t>
            </w:r>
            <w:r w:rsidRPr="00D17C0F">
              <w:rPr>
                <w:lang w:val="es-ES"/>
              </w:rPr>
              <w:br/>
              <w:t>Y LA POLÍTICA DE ACCESIBILIDAD DE LA UIT</w:t>
            </w:r>
            <w:bookmarkEnd w:id="8"/>
          </w:p>
        </w:tc>
      </w:tr>
      <w:bookmarkEnd w:id="9"/>
    </w:tbl>
    <w:p w14:paraId="1385E487" w14:textId="77777777" w:rsidR="00093EEB" w:rsidRPr="00D17C0F" w:rsidRDefault="00093EEB">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D17C0F" w14:paraId="5C95171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29CC0B9" w14:textId="77777777" w:rsidR="00093EEB" w:rsidRPr="00D17C0F" w:rsidRDefault="00093EEB" w:rsidP="000B4348">
            <w:pPr>
              <w:pStyle w:val="Headingb"/>
              <w:keepNext w:val="0"/>
              <w:keepLines w:val="0"/>
              <w:rPr>
                <w:lang w:val="es-ES"/>
              </w:rPr>
            </w:pPr>
            <w:r w:rsidRPr="00D17C0F">
              <w:rPr>
                <w:lang w:val="es-ES"/>
              </w:rPr>
              <w:t>Resumen</w:t>
            </w:r>
          </w:p>
          <w:p w14:paraId="229A3D18" w14:textId="36A4BCAC" w:rsidR="00093EEB" w:rsidRPr="00AC3983" w:rsidRDefault="00B7324B" w:rsidP="001D2805">
            <w:pPr>
              <w:rPr>
                <w:lang w:val="es-ES"/>
              </w:rPr>
            </w:pPr>
            <w:r w:rsidRPr="00D17C0F">
              <w:rPr>
                <w:lang w:val="es-ES"/>
              </w:rPr>
              <w:t xml:space="preserve">En su reunión de 2021 el Consejo </w:t>
            </w:r>
            <w:r w:rsidRPr="00D17C0F">
              <w:rPr>
                <w:b/>
                <w:bCs/>
                <w:lang w:val="es-ES"/>
              </w:rPr>
              <w:t xml:space="preserve">refrendó </w:t>
            </w:r>
            <w:r w:rsidRPr="00D17C0F">
              <w:rPr>
                <w:lang w:val="es-ES"/>
              </w:rPr>
              <w:t>el proyecto de política de accesibilidad para las personas con discapacidad y personas con necesidades especiales de la UIT (</w:t>
            </w:r>
            <w:r w:rsidR="00D17C0F" w:rsidRPr="00D17C0F">
              <w:rPr>
                <w:lang w:val="es-ES"/>
              </w:rPr>
              <w:t>Doc</w:t>
            </w:r>
            <w:r w:rsidR="001672D8">
              <w:rPr>
                <w:lang w:val="es-ES"/>
              </w:rPr>
              <w:t>umento</w:t>
            </w:r>
            <w:r w:rsidRPr="00D17C0F">
              <w:rPr>
                <w:lang w:val="es-ES"/>
              </w:rPr>
              <w:t xml:space="preserve"> C21/72). Esta política exige la presentación de un informe detallado sobre su implementación a la reunión de 2022 del Consejo, además de informes periódicos a las reuniones del Consejo posteriores. Este documento contiene el primer informe sobre la implementación de la </w:t>
            </w:r>
            <w:r w:rsidRPr="00AC3983">
              <w:rPr>
                <w:lang w:val="es-ES"/>
              </w:rPr>
              <w:t>política</w:t>
            </w:r>
            <w:bookmarkStart w:id="10" w:name="lt_pId015"/>
            <w:r w:rsidR="00A616A1" w:rsidRPr="00AC3983">
              <w:rPr>
                <w:lang w:val="es-ES"/>
              </w:rPr>
              <w:t xml:space="preserve"> y proporciona ejemplos de actividades conexas. La versión Rev.1 incluye una referencia a los trabajos de la Comisión de Estudio 1 del UIT-D sobre la Cuestión 7 </w:t>
            </w:r>
            <w:r w:rsidR="00BC1381">
              <w:rPr>
                <w:lang w:val="es-ES"/>
              </w:rPr>
              <w:t>"</w:t>
            </w:r>
            <w:r w:rsidR="00A616A1" w:rsidRPr="001D2805">
              <w:rPr>
                <w:rFonts w:cstheme="minorHAnsi"/>
                <w:szCs w:val="24"/>
                <w:lang w:val="es-ES"/>
              </w:rPr>
              <w:t>Acceso a los servicios de telecomunicaciones/TIC para las personas con discapacidad y otras personas con necesidades especiales</w:t>
            </w:r>
            <w:r w:rsidR="00BC1381">
              <w:rPr>
                <w:rFonts w:cstheme="minorHAnsi"/>
                <w:szCs w:val="24"/>
                <w:lang w:val="es-ES"/>
              </w:rPr>
              <w:t>"</w:t>
            </w:r>
            <w:r w:rsidRPr="00AC3983">
              <w:rPr>
                <w:lang w:val="es-ES"/>
              </w:rPr>
              <w:t>.</w:t>
            </w:r>
            <w:bookmarkEnd w:id="10"/>
          </w:p>
          <w:p w14:paraId="12268AED" w14:textId="77777777" w:rsidR="00093EEB" w:rsidRPr="00D17C0F" w:rsidRDefault="00093EEB" w:rsidP="000B4348">
            <w:pPr>
              <w:pStyle w:val="Headingb"/>
              <w:keepNext w:val="0"/>
              <w:keepLines w:val="0"/>
              <w:rPr>
                <w:lang w:val="es-ES"/>
              </w:rPr>
            </w:pPr>
            <w:r w:rsidRPr="00D17C0F">
              <w:rPr>
                <w:lang w:val="es-ES"/>
              </w:rPr>
              <w:t>Acción solicitada</w:t>
            </w:r>
          </w:p>
          <w:p w14:paraId="6BAC6B54" w14:textId="55CD27BC" w:rsidR="00093EEB" w:rsidRPr="00D17C0F" w:rsidRDefault="00B7324B" w:rsidP="001D2805">
            <w:pPr>
              <w:rPr>
                <w:lang w:val="es-ES"/>
              </w:rPr>
            </w:pPr>
            <w:bookmarkStart w:id="11" w:name="lt_pId017"/>
            <w:r w:rsidRPr="00D17C0F">
              <w:rPr>
                <w:lang w:val="es-ES"/>
              </w:rPr>
              <w:t>Se invita al Consejo a tomar nota del informe.</w:t>
            </w:r>
            <w:bookmarkEnd w:id="11"/>
          </w:p>
          <w:p w14:paraId="509E6F6C" w14:textId="77777777" w:rsidR="00093EEB" w:rsidRPr="00D17C0F" w:rsidRDefault="00093EEB" w:rsidP="001D2805">
            <w:pPr>
              <w:pStyle w:val="Table"/>
              <w:keepNext w:val="0"/>
              <w:spacing w:before="0" w:after="0"/>
              <w:rPr>
                <w:caps w:val="0"/>
                <w:sz w:val="22"/>
                <w:lang w:val="es-ES"/>
              </w:rPr>
            </w:pPr>
            <w:r w:rsidRPr="00D17C0F">
              <w:rPr>
                <w:caps w:val="0"/>
                <w:sz w:val="22"/>
                <w:lang w:val="es-ES"/>
              </w:rPr>
              <w:t>____________</w:t>
            </w:r>
          </w:p>
          <w:p w14:paraId="69257074" w14:textId="7021E4BA" w:rsidR="00093EEB" w:rsidRPr="00D17C0F" w:rsidRDefault="00093EEB" w:rsidP="000B4348">
            <w:pPr>
              <w:pStyle w:val="Headingb"/>
              <w:keepNext w:val="0"/>
              <w:keepLines w:val="0"/>
              <w:rPr>
                <w:lang w:val="es-ES"/>
              </w:rPr>
            </w:pPr>
            <w:r w:rsidRPr="00D17C0F">
              <w:rPr>
                <w:lang w:val="es-ES"/>
              </w:rPr>
              <w:t>Referencia</w:t>
            </w:r>
            <w:r w:rsidR="00B7324B" w:rsidRPr="00D17C0F">
              <w:rPr>
                <w:lang w:val="es-ES"/>
              </w:rPr>
              <w:t>s</w:t>
            </w:r>
          </w:p>
          <w:bookmarkStart w:id="12" w:name="lt_pId020"/>
          <w:p w14:paraId="3521610E" w14:textId="7654DA20" w:rsidR="00093EEB" w:rsidRPr="00D17C0F" w:rsidRDefault="00B7324B" w:rsidP="001D2805">
            <w:pPr>
              <w:spacing w:after="120"/>
              <w:rPr>
                <w:i/>
                <w:iCs/>
                <w:lang w:val="es-ES"/>
              </w:rPr>
            </w:pPr>
            <w:r w:rsidRPr="00D17C0F">
              <w:rPr>
                <w:i/>
                <w:iCs/>
                <w:lang w:val="es-ES"/>
              </w:rPr>
              <w:fldChar w:fldCharType="begin"/>
            </w:r>
            <w:r w:rsidRPr="00D17C0F">
              <w:rPr>
                <w:i/>
                <w:iCs/>
                <w:lang w:val="es-ES"/>
              </w:rPr>
              <w:instrText>HYPERLINK "https://www.itu.int/en/council/Documents/basic-texts/RES-175-S.pdf"</w:instrText>
            </w:r>
            <w:r w:rsidRPr="00D17C0F">
              <w:rPr>
                <w:i/>
                <w:iCs/>
                <w:lang w:val="es-ES"/>
              </w:rPr>
              <w:fldChar w:fldCharType="separate"/>
            </w:r>
            <w:r w:rsidRPr="00D17C0F">
              <w:rPr>
                <w:rStyle w:val="Hyperlink"/>
                <w:i/>
                <w:iCs/>
                <w:lang w:val="es-ES"/>
              </w:rPr>
              <w:t>Resolución 175 (Rev. Dubái, 2018)</w:t>
            </w:r>
            <w:r w:rsidRPr="00D17C0F">
              <w:rPr>
                <w:i/>
                <w:iCs/>
                <w:lang w:val="es-ES"/>
              </w:rPr>
              <w:fldChar w:fldCharType="end"/>
            </w:r>
            <w:r w:rsidRPr="006D30AA">
              <w:t>,</w:t>
            </w:r>
            <w:r w:rsidRPr="00D17C0F">
              <w:rPr>
                <w:i/>
                <w:iCs/>
                <w:lang w:val="es-ES"/>
              </w:rPr>
              <w:t xml:space="preserve"> </w:t>
            </w:r>
            <w:hyperlink r:id="rId8" w:history="1">
              <w:r w:rsidRPr="00D17C0F">
                <w:rPr>
                  <w:rStyle w:val="Hyperlink"/>
                  <w:i/>
                  <w:iCs/>
                  <w:lang w:val="es-ES"/>
                </w:rPr>
                <w:t>Resolución 71 (Rev. Dubái, 2018)</w:t>
              </w:r>
              <w:r w:rsidRPr="006D30AA">
                <w:t xml:space="preserve"> de la PP</w:t>
              </w:r>
            </w:hyperlink>
            <w:r w:rsidRPr="00D17C0F">
              <w:rPr>
                <w:i/>
                <w:iCs/>
                <w:lang w:val="es-ES"/>
              </w:rPr>
              <w:t xml:space="preserve">, </w:t>
            </w:r>
            <w:hyperlink r:id="rId9" w:history="1">
              <w:r w:rsidRPr="00D17C0F">
                <w:rPr>
                  <w:rStyle w:val="Hyperlink"/>
                  <w:i/>
                  <w:iCs/>
                  <w:lang w:val="es-ES"/>
                </w:rPr>
                <w:t>C21/72</w:t>
              </w:r>
            </w:hyperlink>
            <w:r w:rsidRPr="00D17C0F">
              <w:rPr>
                <w:i/>
                <w:iCs/>
                <w:lang w:val="es-ES"/>
              </w:rPr>
              <w:t xml:space="preserve">, </w:t>
            </w:r>
            <w:hyperlink r:id="rId10" w:history="1">
              <w:r w:rsidRPr="00CE007A">
                <w:rPr>
                  <w:rStyle w:val="Hyperlink"/>
                  <w:i/>
                  <w:iCs/>
                  <w:lang w:val="es-ES"/>
                </w:rPr>
                <w:t>Resolución 58 (Rev. Buenos Aires, 2017)</w:t>
              </w:r>
              <w:r w:rsidRPr="006D30AA">
                <w:t xml:space="preserve"> de la CMDT</w:t>
              </w:r>
            </w:hyperlink>
            <w:r w:rsidRPr="00D17C0F">
              <w:rPr>
                <w:i/>
                <w:iCs/>
                <w:lang w:val="es-ES"/>
              </w:rPr>
              <w:t xml:space="preserve">, </w:t>
            </w:r>
            <w:hyperlink r:id="rId11" w:history="1">
              <w:r w:rsidRPr="00CE007A">
                <w:rPr>
                  <w:rStyle w:val="Hyperlink"/>
                  <w:i/>
                  <w:iCs/>
                  <w:lang w:val="es-ES"/>
                </w:rPr>
                <w:t>Resolución 70 (Rev.</w:t>
              </w:r>
              <w:r w:rsidR="006D30AA">
                <w:rPr>
                  <w:rStyle w:val="Hyperlink"/>
                  <w:i/>
                  <w:iCs/>
                  <w:lang w:val="es-ES"/>
                </w:rPr>
                <w:t> </w:t>
              </w:r>
              <w:r w:rsidRPr="00CE007A">
                <w:rPr>
                  <w:rStyle w:val="Hyperlink"/>
                  <w:i/>
                  <w:iCs/>
                  <w:lang w:val="es-ES"/>
                </w:rPr>
                <w:t>Hammamet, 2016)</w:t>
              </w:r>
              <w:r w:rsidRPr="006D30AA">
                <w:t xml:space="preserve"> de la AMNT</w:t>
              </w:r>
            </w:hyperlink>
            <w:r w:rsidRPr="00D17C0F">
              <w:rPr>
                <w:i/>
                <w:iCs/>
                <w:lang w:val="es-ES"/>
              </w:rPr>
              <w:t xml:space="preserve"> y </w:t>
            </w:r>
            <w:hyperlink r:id="rId12" w:history="1">
              <w:r w:rsidRPr="00CE007A">
                <w:rPr>
                  <w:rStyle w:val="Hyperlink"/>
                  <w:i/>
                  <w:iCs/>
                  <w:lang w:val="es-ES"/>
                </w:rPr>
                <w:t>Resolución 67 (2017)</w:t>
              </w:r>
              <w:r w:rsidRPr="006D30AA">
                <w:t xml:space="preserve"> de la</w:t>
              </w:r>
              <w:r w:rsidR="00D17C0F" w:rsidRPr="006D30AA">
                <w:t> </w:t>
              </w:r>
              <w:r w:rsidRPr="006D30AA">
                <w:t>AR</w:t>
              </w:r>
            </w:hyperlink>
            <w:r w:rsidRPr="00D17C0F">
              <w:rPr>
                <w:i/>
                <w:iCs/>
                <w:lang w:val="es-ES"/>
              </w:rPr>
              <w:t xml:space="preserve">; </w:t>
            </w:r>
            <w:hyperlink r:id="rId13" w:history="1">
              <w:r w:rsidRPr="00D17C0F">
                <w:rPr>
                  <w:rStyle w:val="Hyperlink"/>
                  <w:bCs/>
                  <w:i/>
                  <w:iCs/>
                  <w:lang w:val="es-ES"/>
                </w:rPr>
                <w:t>C13/42</w:t>
              </w:r>
            </w:hyperlink>
            <w:bookmarkEnd w:id="12"/>
          </w:p>
        </w:tc>
      </w:tr>
    </w:tbl>
    <w:p w14:paraId="5CEC4183" w14:textId="77777777" w:rsidR="00B7324B" w:rsidRPr="00D17C0F" w:rsidRDefault="00B7324B" w:rsidP="001D2805">
      <w:pPr>
        <w:pStyle w:val="Heading1"/>
        <w:rPr>
          <w:lang w:val="es-ES"/>
        </w:rPr>
      </w:pPr>
      <w:r w:rsidRPr="00D17C0F">
        <w:rPr>
          <w:lang w:val="es-ES"/>
        </w:rPr>
        <w:lastRenderedPageBreak/>
        <w:t>1</w:t>
      </w:r>
      <w:r w:rsidRPr="00D17C0F">
        <w:rPr>
          <w:lang w:val="es-ES"/>
        </w:rPr>
        <w:tab/>
        <w:t>Introducción</w:t>
      </w:r>
    </w:p>
    <w:p w14:paraId="6E9A247D" w14:textId="69DAAB52" w:rsidR="00B7324B" w:rsidRPr="00D17C0F" w:rsidRDefault="00B7324B" w:rsidP="001D2805">
      <w:pPr>
        <w:keepNext/>
        <w:keepLines/>
        <w:rPr>
          <w:lang w:val="es-ES"/>
        </w:rPr>
      </w:pPr>
      <w:r w:rsidRPr="00D17C0F">
        <w:rPr>
          <w:lang w:val="es-ES"/>
        </w:rPr>
        <w:t>La Conferencia de Plenipotenciarios de 2010 (PP-10) adoptó la Resolución 175 (Rev. Dubái, 2018) (</w:t>
      </w:r>
      <w:r w:rsidR="00692F33">
        <w:rPr>
          <w:lang w:val="es-ES"/>
        </w:rPr>
        <w:t>"</w:t>
      </w:r>
      <w:r w:rsidRPr="00D17C0F">
        <w:rPr>
          <w:lang w:val="es-ES"/>
        </w:rPr>
        <w:t>Accesibilidad de las telecomunicaciones/tecnologías de la información y la comunicación para las personas con discapacidad y personas con necesidades especiales</w:t>
      </w:r>
      <w:r w:rsidR="00692F33">
        <w:rPr>
          <w:lang w:val="es-ES"/>
        </w:rPr>
        <w:t>"</w:t>
      </w:r>
      <w:r w:rsidRPr="00D17C0F">
        <w:rPr>
          <w:lang w:val="es-ES"/>
        </w:rPr>
        <w:t>). Por otra parte, en el Plan Estratégico de la UIT para 2020-2023, se contempla la accesibilidad en el marco de su Meta estratégica 2 (Integración).</w:t>
      </w:r>
    </w:p>
    <w:p w14:paraId="2A76D0D0" w14:textId="04F7A5C2" w:rsidR="00B7324B" w:rsidRPr="00D17C0F" w:rsidRDefault="00B7324B" w:rsidP="001D2805">
      <w:pPr>
        <w:rPr>
          <w:lang w:val="es-ES"/>
        </w:rPr>
      </w:pPr>
      <w:r w:rsidRPr="00D17C0F">
        <w:rPr>
          <w:lang w:val="es-ES"/>
        </w:rPr>
        <w:t xml:space="preserve">El Grupo de Coordinación Intersectorial (GCIS) de los </w:t>
      </w:r>
      <w:r w:rsidR="001672D8">
        <w:rPr>
          <w:lang w:val="es-ES"/>
        </w:rPr>
        <w:t>m</w:t>
      </w:r>
      <w:r w:rsidRPr="00D17C0F">
        <w:rPr>
          <w:lang w:val="es-ES"/>
        </w:rPr>
        <w:t>iembros sobre temas de interés común, compuesto por representantes de los Grupos Asesores de los tres Sectores, acordó en su reunión de marzo de 2021 que la accesibilidad debe ser uno de los temas considerados por el GCIS y solicitó al Grupo Especial de Coordinación Intersectorial (GE-CIS) de la Secretaría que presente en sus reuniones informes periódicos al respecto.</w:t>
      </w:r>
    </w:p>
    <w:p w14:paraId="2B3589B7" w14:textId="77777777" w:rsidR="00B7324B" w:rsidRPr="00D17C0F" w:rsidRDefault="00B7324B" w:rsidP="00B7324B">
      <w:pPr>
        <w:rPr>
          <w:lang w:val="es-ES"/>
        </w:rPr>
      </w:pPr>
      <w:r w:rsidRPr="00D17C0F">
        <w:rPr>
          <w:lang w:val="es-ES"/>
        </w:rPr>
        <w:t>Además del notable número de productos generados por los Sectores de la UIT para que las TIC sean más accesibles (normas, capacitación, eventos, herramientas, vídeos, proyectos, etc.), durante más de diez años la UIT ha realizado una labor importante para adaptar de forma razonable sus servicios (que incluyen, entre otros, instalaciones, eventos, documentos e instrumentos de comunicación institucionales) a las personas con discapacidad. Sobre la base de las lecciones extraídas de la experiencia y a fin de definir claramente las soluciones y procedimientos, el GE-CIS ha actualizado la política de accesibilidad, vinculando las dos dimensiones del trabajo, la externa y la interna, en sustitución de la política refrendada por el Consejo en su reunión de 2013.</w:t>
      </w:r>
    </w:p>
    <w:p w14:paraId="3FF0F644" w14:textId="77777777" w:rsidR="00B7324B" w:rsidRPr="00D17C0F" w:rsidRDefault="00B7324B" w:rsidP="00B7324B">
      <w:pPr>
        <w:pStyle w:val="Heading1"/>
        <w:rPr>
          <w:lang w:val="es-ES"/>
        </w:rPr>
      </w:pPr>
      <w:r w:rsidRPr="00D17C0F">
        <w:rPr>
          <w:lang w:val="es-ES"/>
        </w:rPr>
        <w:t>2</w:t>
      </w:r>
      <w:r w:rsidRPr="00D17C0F">
        <w:rPr>
          <w:lang w:val="es-ES"/>
        </w:rPr>
        <w:tab/>
        <w:t>La política de accesibilidad de la UIT</w:t>
      </w:r>
    </w:p>
    <w:p w14:paraId="1A245ECE" w14:textId="04512984" w:rsidR="00B7324B" w:rsidRPr="00D17C0F" w:rsidRDefault="00B7324B" w:rsidP="00B7324B">
      <w:pPr>
        <w:rPr>
          <w:lang w:val="es-ES"/>
        </w:rPr>
      </w:pPr>
      <w:bookmarkStart w:id="13" w:name="lt_pId028"/>
      <w:r w:rsidRPr="00D17C0F">
        <w:rPr>
          <w:lang w:val="es-ES"/>
        </w:rPr>
        <w:t xml:space="preserve">La política de accesibilidad de la UIT tiene dos grandes metas: 1) </w:t>
      </w:r>
      <w:r w:rsidRPr="00D17C0F">
        <w:rPr>
          <w:b/>
          <w:bCs/>
          <w:u w:val="single"/>
          <w:lang w:val="es-ES"/>
        </w:rPr>
        <w:t>que la UIT sea más accesible</w:t>
      </w:r>
      <w:r w:rsidRPr="00D17C0F">
        <w:rPr>
          <w:lang w:val="es-ES"/>
        </w:rPr>
        <w:t>, y 2)</w:t>
      </w:r>
      <w:r w:rsidR="00581284">
        <w:rPr>
          <w:lang w:val="es-ES"/>
        </w:rPr>
        <w:t> </w:t>
      </w:r>
      <w:r w:rsidRPr="00D17C0F">
        <w:rPr>
          <w:b/>
          <w:bCs/>
          <w:u w:val="single"/>
          <w:lang w:val="es-ES"/>
        </w:rPr>
        <w:t>que las TIC sean más accesibles</w:t>
      </w:r>
      <w:r w:rsidRPr="00EA6B75">
        <w:t xml:space="preserve"> </w:t>
      </w:r>
      <w:r w:rsidRPr="00D17C0F">
        <w:rPr>
          <w:lang w:val="es-ES"/>
        </w:rPr>
        <w:t xml:space="preserve">(véanse más detalles al respecto en el Documento </w:t>
      </w:r>
      <w:hyperlink r:id="rId14" w:history="1">
        <w:r w:rsidRPr="00D17C0F">
          <w:rPr>
            <w:rStyle w:val="Hyperlink"/>
            <w:lang w:val="es-ES"/>
          </w:rPr>
          <w:t>C21/72</w:t>
        </w:r>
      </w:hyperlink>
      <w:r w:rsidRPr="00D17C0F">
        <w:rPr>
          <w:lang w:val="es-ES"/>
        </w:rPr>
        <w:t>).</w:t>
      </w:r>
      <w:bookmarkEnd w:id="13"/>
    </w:p>
    <w:p w14:paraId="0055BEFC" w14:textId="4DC8D825" w:rsidR="00B7324B" w:rsidRPr="00D17C0F" w:rsidRDefault="00B7324B" w:rsidP="00B7324B">
      <w:pPr>
        <w:rPr>
          <w:lang w:val="es-ES"/>
        </w:rPr>
      </w:pPr>
      <w:r w:rsidRPr="00D17C0F">
        <w:rPr>
          <w:lang w:val="es-ES"/>
        </w:rPr>
        <w:t xml:space="preserve">Estas dos metas dependen del logro de 12 objetivos, entre los que se cuentan los siguientes (véase la lista completa en el Documento </w:t>
      </w:r>
      <w:hyperlink r:id="rId15" w:history="1">
        <w:r w:rsidRPr="00D17C0F">
          <w:rPr>
            <w:rStyle w:val="Hyperlink"/>
            <w:lang w:val="es-ES"/>
          </w:rPr>
          <w:t>C21/72</w:t>
        </w:r>
      </w:hyperlink>
      <w:r w:rsidRPr="00D17C0F">
        <w:rPr>
          <w:lang w:val="es-ES"/>
        </w:rPr>
        <w:t>): hacer que las instalaciones sean accesibles; aumentar los conocimientos y el reconocimiento; tomar las medidas necesarias para que los eventos de la</w:t>
      </w:r>
      <w:r w:rsidR="001672D8">
        <w:rPr>
          <w:lang w:val="es-ES"/>
        </w:rPr>
        <w:t> </w:t>
      </w:r>
      <w:r w:rsidRPr="00D17C0F">
        <w:rPr>
          <w:lang w:val="es-ES"/>
        </w:rPr>
        <w:t xml:space="preserve">UIT sean accesibles (como el subtitulado en tiempo real y/o la interpretación en lengua de signos a distancia, facilitar que los delegados con discapacidad y los representantes de los Miembros de la UIT, en particular los procedentes de PMA y países con bajos ingresos, puedan participar en los trabajos de la UIT); garantizar que la estructura y los contenidos de los sitios web, vídeos, publicaciones y demás informaciones y documentos digitales de la UIT son accesibles; garantizar que la accesibilidad se integra en el Plan Estratégico de la UIT y en los planes específicos de cada Sector; integrar la accesibilidad para las personas con discapacidad en las actividades programáticas de los tres Sectores y de la Secretaría General; e intensificar la colaboración en materia de accesibilidad con el sistema común de las Naciones Unidas y con las organizaciones pertinentes de representación de las personas con discapacidad. </w:t>
      </w:r>
      <w:bookmarkStart w:id="14" w:name="lt_pId030"/>
      <w:r w:rsidRPr="00D17C0F">
        <w:rPr>
          <w:lang w:val="es-ES"/>
        </w:rPr>
        <w:t>Los principales componentes de la política de accesibilidad de la UIT son los siguientes:</w:t>
      </w:r>
      <w:bookmarkEnd w:id="14"/>
    </w:p>
    <w:p w14:paraId="748C7B39" w14:textId="77777777" w:rsidR="00B7324B" w:rsidRPr="00D17C0F" w:rsidRDefault="00B7324B" w:rsidP="00D17C0F">
      <w:pPr>
        <w:pStyle w:val="Figure"/>
        <w:keepNext w:val="0"/>
        <w:keepLines w:val="0"/>
        <w:rPr>
          <w:lang w:val="es-ES"/>
        </w:rPr>
      </w:pPr>
      <w:r w:rsidRPr="00D17C0F">
        <w:rPr>
          <w:noProof/>
          <w:lang w:val="en-US"/>
        </w:rPr>
        <w:lastRenderedPageBreak/>
        <w:drawing>
          <wp:inline distT="0" distB="0" distL="0" distR="0" wp14:anchorId="010DF540" wp14:editId="5479610D">
            <wp:extent cx="3189600" cy="326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89600" cy="3261600"/>
                    </a:xfrm>
                    <a:prstGeom prst="rect">
                      <a:avLst/>
                    </a:prstGeom>
                    <a:noFill/>
                    <a:ln>
                      <a:noFill/>
                    </a:ln>
                  </pic:spPr>
                </pic:pic>
              </a:graphicData>
            </a:graphic>
          </wp:inline>
        </w:drawing>
      </w:r>
    </w:p>
    <w:p w14:paraId="4C6023F5" w14:textId="77777777" w:rsidR="00B7324B" w:rsidRPr="00D17C0F" w:rsidRDefault="00B7324B" w:rsidP="00B7324B">
      <w:pPr>
        <w:pStyle w:val="Heading1"/>
        <w:rPr>
          <w:lang w:val="es-ES"/>
        </w:rPr>
      </w:pPr>
      <w:r w:rsidRPr="00D17C0F">
        <w:rPr>
          <w:lang w:val="es-ES"/>
        </w:rPr>
        <w:t>3</w:t>
      </w:r>
      <w:r w:rsidRPr="00D17C0F">
        <w:rPr>
          <w:lang w:val="es-ES"/>
        </w:rPr>
        <w:tab/>
        <w:t>Implementación</w:t>
      </w:r>
    </w:p>
    <w:p w14:paraId="1F504599" w14:textId="77777777" w:rsidR="00B7324B" w:rsidRPr="00D17C0F" w:rsidRDefault="00B7324B" w:rsidP="00B7324B">
      <w:pPr>
        <w:rPr>
          <w:lang w:val="es-ES"/>
        </w:rPr>
      </w:pPr>
      <w:r w:rsidRPr="00D17C0F">
        <w:rPr>
          <w:lang w:val="es-ES"/>
        </w:rPr>
        <w:t xml:space="preserve">El GE-CIS está preparando una estrategia destinada a coordinar los esfuerzos para alcanzar los objetivos. Esa estrategia incluye indicadores fundamentales de rendimiento (IFR) para la implementación de cada objetivo, una estimación de los recursos necesarios, la definición de los objetivos intermedios y los plazos, los resultados previstos y alcanzados, y una evaluación de los riesgos seguida de las medidas que se proponen para reducirlos. La estrategia de accesibilidad deberá estar terminada en el segundo trimestre de 2022. </w:t>
      </w:r>
      <w:bookmarkStart w:id="15" w:name="lt_pId035"/>
      <w:r w:rsidRPr="00D17C0F">
        <w:rPr>
          <w:lang w:val="es-ES"/>
        </w:rPr>
        <w:t>Para empezar, se han llevado a cabo las siguientes actividades</w:t>
      </w:r>
      <w:bookmarkEnd w:id="15"/>
      <w:r w:rsidRPr="00D17C0F">
        <w:rPr>
          <w:lang w:val="es-ES"/>
        </w:rPr>
        <w:t>:</w:t>
      </w:r>
    </w:p>
    <w:p w14:paraId="658ABF05" w14:textId="2D18EAFE" w:rsidR="00B7324B" w:rsidRPr="00D17C0F" w:rsidRDefault="00B7324B" w:rsidP="00B7324B">
      <w:pPr>
        <w:pStyle w:val="Heading2"/>
        <w:rPr>
          <w:lang w:val="es-ES"/>
        </w:rPr>
      </w:pPr>
      <w:r w:rsidRPr="00D17C0F">
        <w:rPr>
          <w:lang w:val="es-ES"/>
        </w:rPr>
        <w:t>3.1</w:t>
      </w:r>
      <w:r w:rsidRPr="00D17C0F">
        <w:rPr>
          <w:lang w:val="es-ES"/>
        </w:rPr>
        <w:tab/>
      </w:r>
      <w:bookmarkStart w:id="16" w:name="lt_pId037"/>
      <w:r w:rsidRPr="00D17C0F">
        <w:rPr>
          <w:lang w:val="es-ES"/>
        </w:rPr>
        <w:t>Meta 1 – Actividades destinadas a que la UIT sea más accesible (desde abril de 2021)</w:t>
      </w:r>
      <w:bookmarkEnd w:id="16"/>
    </w:p>
    <w:p w14:paraId="16CF04C0" w14:textId="2CB15764" w:rsidR="00B7324B" w:rsidRPr="00A40240" w:rsidRDefault="00B7324B" w:rsidP="00B7324B">
      <w:pPr>
        <w:pStyle w:val="enumlev1"/>
      </w:pPr>
      <w:bookmarkStart w:id="17" w:name="lt_pId038"/>
      <w:r w:rsidRPr="00D17C0F">
        <w:rPr>
          <w:lang w:val="es-ES"/>
        </w:rPr>
        <w:t>•</w:t>
      </w:r>
      <w:r w:rsidRPr="00D17C0F">
        <w:rPr>
          <w:lang w:val="es-ES"/>
        </w:rPr>
        <w:tab/>
        <w:t xml:space="preserve">Para garantizar que la estructura y el contenido de los sitios web, vídeos, publicaciones y demás informaciones y documentos digitales de la UIT son accesibles, en </w:t>
      </w:r>
      <w:r w:rsidRPr="00D17C0F">
        <w:rPr>
          <w:b/>
          <w:bCs/>
          <w:lang w:val="es-ES"/>
        </w:rPr>
        <w:t xml:space="preserve">febrero de 2022 se impartirán las siguientes </w:t>
      </w:r>
      <w:r w:rsidR="00D17C0F" w:rsidRPr="00D17C0F">
        <w:rPr>
          <w:b/>
          <w:bCs/>
          <w:lang w:val="es-ES"/>
        </w:rPr>
        <w:t>formaciones</w:t>
      </w:r>
      <w:r w:rsidRPr="00D17C0F">
        <w:rPr>
          <w:b/>
          <w:bCs/>
          <w:lang w:val="es-ES"/>
        </w:rPr>
        <w:t xml:space="preserve"> (talleres)</w:t>
      </w:r>
      <w:r w:rsidRPr="00692F33">
        <w:rPr>
          <w:lang w:val="es-ES"/>
        </w:rPr>
        <w:t xml:space="preserve">: </w:t>
      </w:r>
      <w:r w:rsidRPr="00D17C0F">
        <w:rPr>
          <w:lang w:val="es-ES"/>
        </w:rPr>
        <w:t>diseñadores; autores de contenido; creadores; dirección de proyectos; seminario web sobre creación de documentos y presentaciones accesibles; seminario web sobre creación de gráficos y contenido de redes sociales accesible, y seminario web sobre producción de vídeos accesibles.</w:t>
      </w:r>
      <w:bookmarkEnd w:id="17"/>
    </w:p>
    <w:p w14:paraId="1EF5FCBD" w14:textId="49B4C2AF" w:rsidR="00B7324B" w:rsidRPr="00D17C0F" w:rsidRDefault="00B7324B" w:rsidP="00B7324B">
      <w:pPr>
        <w:pStyle w:val="enumlev1"/>
        <w:rPr>
          <w:lang w:val="es-ES"/>
        </w:rPr>
      </w:pPr>
      <w:bookmarkStart w:id="18" w:name="lt_pId039"/>
      <w:r w:rsidRPr="00A40240">
        <w:rPr>
          <w:lang w:val="es-ES"/>
        </w:rPr>
        <w:t>•</w:t>
      </w:r>
      <w:r w:rsidRPr="00D17C0F">
        <w:rPr>
          <w:lang w:val="es-ES"/>
        </w:rPr>
        <w:tab/>
      </w:r>
      <w:r w:rsidR="001672D8" w:rsidRPr="00D17C0F">
        <w:rPr>
          <w:lang w:val="es-ES"/>
        </w:rPr>
        <w:t xml:space="preserve">A </w:t>
      </w:r>
      <w:r w:rsidRPr="00D17C0F">
        <w:rPr>
          <w:lang w:val="es-ES"/>
        </w:rPr>
        <w:t>fin de tomar las medidas necesarias para adaptar los eventos de la UIT, en noviembre de</w:t>
      </w:r>
      <w:r w:rsidR="00A40240">
        <w:rPr>
          <w:lang w:val="es-ES"/>
        </w:rPr>
        <w:t> </w:t>
      </w:r>
      <w:r w:rsidRPr="00D17C0F">
        <w:rPr>
          <w:lang w:val="es-ES"/>
        </w:rPr>
        <w:t>2021 se finalizó una licitación para la prestación de servicios de subtitulado en tiempo real. Se decidió abrir las opciones de subtitulado a otros idiomas, además del inglés (se</w:t>
      </w:r>
      <w:r w:rsidR="00EA6B75">
        <w:rPr>
          <w:lang w:val="es-ES"/>
        </w:rPr>
        <w:t> </w:t>
      </w:r>
      <w:r w:rsidRPr="00D17C0F">
        <w:rPr>
          <w:lang w:val="es-ES"/>
        </w:rPr>
        <w:t>recibieron propuestas para el francés, el español y el chino</w:t>
      </w:r>
      <w:bookmarkStart w:id="19" w:name="lt_pId040"/>
      <w:bookmarkEnd w:id="18"/>
      <w:r w:rsidRPr="00D17C0F">
        <w:rPr>
          <w:lang w:val="es-ES"/>
        </w:rPr>
        <w:t>).</w:t>
      </w:r>
      <w:bookmarkEnd w:id="19"/>
    </w:p>
    <w:p w14:paraId="5DEDA0F8" w14:textId="65606767" w:rsidR="00B7324B" w:rsidRPr="00D17C0F" w:rsidRDefault="00B7324B" w:rsidP="00A40240">
      <w:pPr>
        <w:pStyle w:val="enumlev1"/>
        <w:rPr>
          <w:lang w:val="es-ES"/>
        </w:rPr>
      </w:pPr>
      <w:r w:rsidRPr="00D17C0F">
        <w:rPr>
          <w:lang w:val="es-ES"/>
        </w:rPr>
        <w:t>•</w:t>
      </w:r>
      <w:r w:rsidRPr="00D17C0F">
        <w:rPr>
          <w:lang w:val="es-ES"/>
        </w:rPr>
        <w:tab/>
      </w:r>
      <w:r w:rsidR="001672D8" w:rsidRPr="00D17C0F">
        <w:rPr>
          <w:lang w:val="es-ES"/>
        </w:rPr>
        <w:t xml:space="preserve">Para </w:t>
      </w:r>
      <w:r w:rsidRPr="00D17C0F">
        <w:rPr>
          <w:lang w:val="es-ES"/>
        </w:rPr>
        <w:t>que las instalaciones de la UIT sean accesibles los requisitos de accesibilidad para el proyecto del nuevo edificio de la UIT se basan en la norma suiza SIA</w:t>
      </w:r>
      <w:r w:rsidR="00EA6B75">
        <w:rPr>
          <w:lang w:val="es-ES"/>
        </w:rPr>
        <w:t> </w:t>
      </w:r>
      <w:r w:rsidRPr="00D17C0F">
        <w:rPr>
          <w:lang w:val="es-ES"/>
        </w:rPr>
        <w:t>500, condición necesaria para obtener la autorización de construcción del país anfitrión. Sin embargo, como esta norma tiene un alcance relativamente limitado, la UIT ha ampliado los requisitos para lograr una accesibilidad más inclusiva. La serie de medidas adicionales garantizará que el nuevo edificio sea accesible para personas con una amplia gama de discapacidades y necesidades.</w:t>
      </w:r>
    </w:p>
    <w:p w14:paraId="004540C9" w14:textId="77777777" w:rsidR="00B7324B" w:rsidRPr="00D17C0F" w:rsidRDefault="00B7324B" w:rsidP="00B7324B">
      <w:pPr>
        <w:pStyle w:val="Heading2"/>
        <w:rPr>
          <w:lang w:val="es-ES"/>
        </w:rPr>
      </w:pPr>
      <w:r w:rsidRPr="00A40240">
        <w:rPr>
          <w:lang w:val="es-ES"/>
        </w:rPr>
        <w:lastRenderedPageBreak/>
        <w:t>3.2</w:t>
      </w:r>
      <w:r w:rsidRPr="00A40240">
        <w:rPr>
          <w:lang w:val="es-ES"/>
        </w:rPr>
        <w:tab/>
      </w:r>
      <w:bookmarkStart w:id="20" w:name="lt_pId045"/>
      <w:r w:rsidRPr="00A40240">
        <w:rPr>
          <w:lang w:val="es-ES"/>
        </w:rPr>
        <w:t>Meta 2 – Actividades para que las TIC sean más accesibles (desde abril de 2021)</w:t>
      </w:r>
      <w:bookmarkEnd w:id="20"/>
    </w:p>
    <w:p w14:paraId="7BD307B4" w14:textId="77777777" w:rsidR="00B7324B" w:rsidRPr="00D17C0F" w:rsidRDefault="00B7324B" w:rsidP="00B7324B">
      <w:pPr>
        <w:pStyle w:val="Heading3"/>
        <w:rPr>
          <w:lang w:val="es-ES"/>
        </w:rPr>
      </w:pPr>
      <w:r w:rsidRPr="00D17C0F">
        <w:rPr>
          <w:lang w:val="es-ES"/>
        </w:rPr>
        <w:t>3.2.1</w:t>
      </w:r>
      <w:r w:rsidRPr="00D17C0F">
        <w:rPr>
          <w:lang w:val="es-ES"/>
        </w:rPr>
        <w:tab/>
      </w:r>
      <w:bookmarkStart w:id="21" w:name="lt_pId047"/>
      <w:r w:rsidRPr="00D17C0F">
        <w:rPr>
          <w:lang w:val="es-ES"/>
        </w:rPr>
        <w:t>UIT-T</w:t>
      </w:r>
      <w:bookmarkEnd w:id="21"/>
    </w:p>
    <w:p w14:paraId="69DB766E" w14:textId="29FB4AAF" w:rsidR="00B7324B" w:rsidRPr="00D17C0F" w:rsidRDefault="00B7324B" w:rsidP="00B7324B">
      <w:pPr>
        <w:rPr>
          <w:lang w:val="es-ES"/>
        </w:rPr>
      </w:pPr>
      <w:bookmarkStart w:id="22" w:name="lt_pId048"/>
      <w:r w:rsidRPr="00D17C0F">
        <w:rPr>
          <w:lang w:val="es-ES"/>
        </w:rPr>
        <w:t>Los trabajos técnicos sobre accesibilidad del UIT-T dependen ahora de múltiples grupos, entre los que se cuentan la CE</w:t>
      </w:r>
      <w:r w:rsidR="00692F33">
        <w:rPr>
          <w:lang w:val="es-ES"/>
        </w:rPr>
        <w:t> </w:t>
      </w:r>
      <w:r w:rsidRPr="00D17C0F">
        <w:rPr>
          <w:lang w:val="es-ES"/>
        </w:rPr>
        <w:t>2, la CE</w:t>
      </w:r>
      <w:r w:rsidR="00692F33">
        <w:rPr>
          <w:lang w:val="es-ES"/>
        </w:rPr>
        <w:t> </w:t>
      </w:r>
      <w:r w:rsidRPr="00D17C0F">
        <w:rPr>
          <w:lang w:val="es-ES"/>
        </w:rPr>
        <w:t>9, la CE</w:t>
      </w:r>
      <w:r w:rsidR="00692F33">
        <w:rPr>
          <w:lang w:val="es-ES"/>
        </w:rPr>
        <w:t> </w:t>
      </w:r>
      <w:r w:rsidRPr="00D17C0F">
        <w:rPr>
          <w:lang w:val="es-ES"/>
        </w:rPr>
        <w:t>16, la CE</w:t>
      </w:r>
      <w:r w:rsidR="00692F33">
        <w:rPr>
          <w:lang w:val="es-ES"/>
        </w:rPr>
        <w:t> </w:t>
      </w:r>
      <w:r w:rsidRPr="00D17C0F">
        <w:rPr>
          <w:lang w:val="es-ES"/>
        </w:rPr>
        <w:t>20 y el GRI-AVA.</w:t>
      </w:r>
      <w:bookmarkEnd w:id="22"/>
      <w:r w:rsidRPr="00D17C0F">
        <w:rPr>
          <w:lang w:val="es-ES"/>
        </w:rPr>
        <w:t xml:space="preserve"> </w:t>
      </w:r>
      <w:bookmarkStart w:id="23" w:name="lt_pId049"/>
      <w:r w:rsidRPr="00D17C0F">
        <w:rPr>
          <w:lang w:val="es-ES"/>
        </w:rPr>
        <w:t>La JCA-AHF se encarga de coordinar los trabajos.</w:t>
      </w:r>
      <w:bookmarkEnd w:id="23"/>
    </w:p>
    <w:p w14:paraId="235B53B9" w14:textId="0AD87E2B" w:rsidR="00B7324B" w:rsidRPr="00D17C0F" w:rsidRDefault="00B7324B" w:rsidP="00B7324B">
      <w:pPr>
        <w:rPr>
          <w:lang w:val="es-ES"/>
        </w:rPr>
      </w:pPr>
      <w:bookmarkStart w:id="24" w:name="lt_pId050"/>
      <w:r w:rsidRPr="00D17C0F">
        <w:rPr>
          <w:lang w:val="es-ES"/>
        </w:rPr>
        <w:t>En abril de 2021 la CE</w:t>
      </w:r>
      <w:r w:rsidR="00692F33">
        <w:rPr>
          <w:lang w:val="es-ES"/>
        </w:rPr>
        <w:t> </w:t>
      </w:r>
      <w:r w:rsidRPr="00D17C0F">
        <w:rPr>
          <w:lang w:val="es-ES"/>
        </w:rPr>
        <w:t xml:space="preserve">16 del UIT-T finalizó el Documento </w:t>
      </w:r>
      <w:r w:rsidR="00A40240">
        <w:rPr>
          <w:lang w:val="es-ES"/>
        </w:rPr>
        <w:t>t</w:t>
      </w:r>
      <w:r w:rsidRPr="00D17C0F">
        <w:rPr>
          <w:lang w:val="es-ES"/>
        </w:rPr>
        <w:t xml:space="preserve">écnico </w:t>
      </w:r>
      <w:hyperlink r:id="rId17" w:history="1">
        <w:r w:rsidRPr="00D17C0F">
          <w:rPr>
            <w:rStyle w:val="Hyperlink"/>
            <w:lang w:val="es-ES"/>
          </w:rPr>
          <w:t>ITU-T HSTP.ACC-UC</w:t>
        </w:r>
      </w:hyperlink>
      <w:r w:rsidRPr="00D17C0F">
        <w:rPr>
          <w:lang w:val="es-ES"/>
        </w:rPr>
        <w:t xml:space="preserve"> </w:t>
      </w:r>
      <w:r w:rsidR="00692F33">
        <w:rPr>
          <w:lang w:val="es-ES"/>
        </w:rPr>
        <w:t>"</w:t>
      </w:r>
      <w:r w:rsidRPr="00636775">
        <w:rPr>
          <w:lang w:val="fr-CH"/>
        </w:rPr>
        <w:t>Use cases for inclusive media access services</w:t>
      </w:r>
      <w:r w:rsidR="00692F33">
        <w:rPr>
          <w:lang w:val="es-ES"/>
        </w:rPr>
        <w:t>"</w:t>
      </w:r>
      <w:r w:rsidRPr="00D17C0F">
        <w:rPr>
          <w:lang w:val="es-ES"/>
        </w:rPr>
        <w:t>.</w:t>
      </w:r>
      <w:bookmarkEnd w:id="24"/>
      <w:r w:rsidRPr="00D17C0F">
        <w:rPr>
          <w:lang w:val="es-ES"/>
        </w:rPr>
        <w:t xml:space="preserve"> </w:t>
      </w:r>
      <w:bookmarkStart w:id="25" w:name="lt_pId051"/>
      <w:r w:rsidRPr="00D17C0F">
        <w:rPr>
          <w:lang w:val="es-ES"/>
        </w:rPr>
        <w:t xml:space="preserve">En colaboración con el JTC1 SC35 de la ISO/CEI, </w:t>
      </w:r>
      <w:r w:rsidR="00692F33">
        <w:rPr>
          <w:lang w:val="es-ES"/>
        </w:rPr>
        <w:t>"</w:t>
      </w:r>
      <w:r w:rsidRPr="00636775">
        <w:rPr>
          <w:lang w:val="fr-CH"/>
        </w:rPr>
        <w:t>User interfaces</w:t>
      </w:r>
      <w:r w:rsidR="00692F33">
        <w:rPr>
          <w:lang w:val="es-ES"/>
        </w:rPr>
        <w:t>"</w:t>
      </w:r>
      <w:r w:rsidRPr="00D17C0F">
        <w:rPr>
          <w:lang w:val="es-ES"/>
        </w:rPr>
        <w:t>, se siguen preparando textos comunes sobre las descripciones de audio, la presentación en audio de texto en vídeos (incluidas las transcripciones, los subtítulos y demás textos visibles en pantalla), la presentación visual de información de audio (incluidas las transcripciones y subtítulos) y la presentación visual de información de audio en lengua de signos. Se ha intensificado la colaboración con la OMS con la adición de un nuevo tema de trabajo relativo a la accesibilidad de los servicios de telesalud en respuesta a la</w:t>
      </w:r>
      <w:bookmarkStart w:id="26" w:name="lt_pId052"/>
      <w:bookmarkEnd w:id="25"/>
      <w:r w:rsidRPr="00D17C0F">
        <w:rPr>
          <w:lang w:val="es-ES"/>
        </w:rPr>
        <w:t xml:space="preserve"> </w:t>
      </w:r>
      <w:r w:rsidR="00692F33" w:rsidRPr="00D17C0F">
        <w:rPr>
          <w:lang w:val="es-ES"/>
        </w:rPr>
        <w:t>COVID</w:t>
      </w:r>
      <w:r w:rsidRPr="00D17C0F">
        <w:rPr>
          <w:lang w:val="es-ES"/>
        </w:rPr>
        <w:t>-19.</w:t>
      </w:r>
      <w:r w:rsidR="00A40240">
        <w:rPr>
          <w:lang w:val="es-ES"/>
        </w:rPr>
        <w:t xml:space="preserve"> L</w:t>
      </w:r>
      <w:r w:rsidRPr="00D17C0F">
        <w:rPr>
          <w:lang w:val="es-ES"/>
        </w:rPr>
        <w:t>a CE</w:t>
      </w:r>
      <w:r w:rsidR="00692F33">
        <w:rPr>
          <w:lang w:val="es-ES"/>
        </w:rPr>
        <w:t> </w:t>
      </w:r>
      <w:r w:rsidRPr="00D17C0F">
        <w:rPr>
          <w:lang w:val="es-ES"/>
        </w:rPr>
        <w:t>16 sigue adelante con sus actividades en pro de la iniciativa</w:t>
      </w:r>
      <w:bookmarkStart w:id="27" w:name="lt_pId053"/>
      <w:bookmarkEnd w:id="26"/>
      <w:r w:rsidRPr="00D17C0F">
        <w:rPr>
          <w:lang w:val="es-ES"/>
        </w:rPr>
        <w:t xml:space="preserve"> Escucha segura y ha aprobado el </w:t>
      </w:r>
      <w:r w:rsidR="00A40240" w:rsidRPr="00D17C0F">
        <w:rPr>
          <w:lang w:val="es-ES"/>
        </w:rPr>
        <w:t>D</w:t>
      </w:r>
      <w:r w:rsidRPr="00D17C0F">
        <w:rPr>
          <w:lang w:val="es-ES"/>
        </w:rPr>
        <w:t>ocumento</w:t>
      </w:r>
      <w:r w:rsidR="00A40240">
        <w:rPr>
          <w:lang w:val="es-ES"/>
        </w:rPr>
        <w:t xml:space="preserve"> </w:t>
      </w:r>
      <w:hyperlink r:id="rId18" w:history="1">
        <w:r w:rsidRPr="00D17C0F">
          <w:rPr>
            <w:rStyle w:val="Hyperlink"/>
            <w:lang w:val="es-ES"/>
          </w:rPr>
          <w:t>HSTP</w:t>
        </w:r>
        <w:r w:rsidR="00692F33">
          <w:rPr>
            <w:rStyle w:val="Hyperlink"/>
            <w:lang w:val="es-ES"/>
          </w:rPr>
          <w:noBreakHyphen/>
        </w:r>
        <w:r w:rsidRPr="00D17C0F">
          <w:rPr>
            <w:rStyle w:val="Hyperlink"/>
            <w:lang w:val="es-ES"/>
          </w:rPr>
          <w:t>CONF-H870</w:t>
        </w:r>
      </w:hyperlink>
      <w:r w:rsidRPr="00D17C0F">
        <w:rPr>
          <w:lang w:val="es-ES"/>
        </w:rPr>
        <w:t xml:space="preserve"> </w:t>
      </w:r>
      <w:r w:rsidR="00692F33">
        <w:rPr>
          <w:lang w:val="es-ES"/>
        </w:rPr>
        <w:t>"</w:t>
      </w:r>
      <w:r w:rsidRPr="00636775">
        <w:rPr>
          <w:lang w:val="fr-CH"/>
        </w:rPr>
        <w:t>Testing of personal audio systems for compliance with ITU-T H.870 (2018)</w:t>
      </w:r>
      <w:r w:rsidR="00692F33">
        <w:rPr>
          <w:lang w:val="es-ES"/>
        </w:rPr>
        <w:t>"</w:t>
      </w:r>
      <w:r w:rsidRPr="00D17C0F">
        <w:rPr>
          <w:lang w:val="es-ES"/>
        </w:rPr>
        <w:t>, está trabajando en la segunda edición de la Recomendación UIT-T H.870 y está estudiando los requisitos de escucha segura del deporte-e.</w:t>
      </w:r>
      <w:bookmarkEnd w:id="27"/>
    </w:p>
    <w:p w14:paraId="01A79A0E" w14:textId="7680145F" w:rsidR="00B7324B" w:rsidRPr="00D17C0F" w:rsidRDefault="00B7324B" w:rsidP="00B7324B">
      <w:pPr>
        <w:rPr>
          <w:lang w:val="es-ES"/>
        </w:rPr>
      </w:pPr>
      <w:bookmarkStart w:id="28" w:name="lt_pId054"/>
      <w:r w:rsidRPr="000E75B1">
        <w:rPr>
          <w:lang w:val="es-ES"/>
        </w:rPr>
        <w:t>Desde marzo de 2021 se han organizado los siguientes talleres sobre accesibilidad:</w:t>
      </w:r>
      <w:bookmarkEnd w:id="28"/>
    </w:p>
    <w:p w14:paraId="15CDC742" w14:textId="7B55ECCE" w:rsidR="00B7324B" w:rsidRPr="00D17C0F" w:rsidRDefault="00B7324B" w:rsidP="00B7324B">
      <w:pPr>
        <w:pStyle w:val="enumlev1"/>
        <w:rPr>
          <w:lang w:val="es-ES"/>
        </w:rPr>
      </w:pPr>
      <w:bookmarkStart w:id="29" w:name="lt_pId055"/>
      <w:r w:rsidRPr="00D17C0F">
        <w:rPr>
          <w:lang w:val="es-ES"/>
        </w:rPr>
        <w:t>•</w:t>
      </w:r>
      <w:r w:rsidRPr="00D17C0F">
        <w:rPr>
          <w:lang w:val="es-ES"/>
        </w:rPr>
        <w:tab/>
      </w:r>
      <w:hyperlink r:id="rId19" w:history="1">
        <w:r w:rsidRPr="00D17C0F">
          <w:rPr>
            <w:rStyle w:val="Hyperlink"/>
            <w:lang w:val="es-ES"/>
          </w:rPr>
          <w:t xml:space="preserve">Taller de la UIT </w:t>
        </w:r>
        <w:r w:rsidR="00692F33">
          <w:rPr>
            <w:rStyle w:val="Hyperlink"/>
            <w:lang w:val="es-ES"/>
          </w:rPr>
          <w:t>"</w:t>
        </w:r>
        <w:r w:rsidRPr="00636775">
          <w:rPr>
            <w:rStyle w:val="Hyperlink"/>
            <w:lang w:val="es-ES"/>
          </w:rPr>
          <w:t>The future of television for Asia &amp; Pacific</w:t>
        </w:r>
        <w:r w:rsidR="00692F33">
          <w:rPr>
            <w:rStyle w:val="Hyperlink"/>
            <w:lang w:val="es-ES"/>
          </w:rPr>
          <w:t>"</w:t>
        </w:r>
      </w:hyperlink>
      <w:r w:rsidRPr="00692F33">
        <w:rPr>
          <w:lang w:val="es-ES"/>
        </w:rPr>
        <w:t>,</w:t>
      </w:r>
      <w:r w:rsidRPr="00D17C0F">
        <w:rPr>
          <w:lang w:val="es-ES"/>
        </w:rPr>
        <w:t xml:space="preserve"> en línea, viernes 23 de abril de</w:t>
      </w:r>
      <w:r w:rsidR="00A40240">
        <w:rPr>
          <w:lang w:val="es-ES"/>
        </w:rPr>
        <w:t> </w:t>
      </w:r>
      <w:r w:rsidRPr="00D17C0F">
        <w:rPr>
          <w:lang w:val="es-ES"/>
        </w:rPr>
        <w:t>2021</w:t>
      </w:r>
      <w:r w:rsidR="00692F33">
        <w:rPr>
          <w:lang w:val="es-ES"/>
        </w:rPr>
        <w:t xml:space="preserve"> </w:t>
      </w:r>
      <w:r w:rsidRPr="00D17C0F">
        <w:rPr>
          <w:lang w:val="es-ES"/>
        </w:rPr>
        <w:t xml:space="preserve">(en la Sesión 2, </w:t>
      </w:r>
      <w:r w:rsidR="00692F33">
        <w:rPr>
          <w:lang w:val="es-ES"/>
        </w:rPr>
        <w:t>"</w:t>
      </w:r>
      <w:r w:rsidRPr="00636775">
        <w:rPr>
          <w:lang w:val="es-ES"/>
        </w:rPr>
        <w:t>The Future of the Television User Experience and Applications</w:t>
      </w:r>
      <w:r w:rsidR="00692F33">
        <w:rPr>
          <w:lang w:val="es-ES"/>
        </w:rPr>
        <w:t>"</w:t>
      </w:r>
      <w:r w:rsidRPr="00D17C0F">
        <w:rPr>
          <w:lang w:val="es-ES"/>
        </w:rPr>
        <w:t>, se consideraron los aspectos de accesibilidad de la TV en el futuro)</w:t>
      </w:r>
      <w:bookmarkEnd w:id="29"/>
      <w:r w:rsidR="00A40240">
        <w:rPr>
          <w:lang w:val="es-ES"/>
        </w:rPr>
        <w:t>.</w:t>
      </w:r>
    </w:p>
    <w:p w14:paraId="1261DCFD" w14:textId="03B3FF9D" w:rsidR="00B7324B" w:rsidRPr="006C7081" w:rsidRDefault="00B7324B" w:rsidP="00B7324B">
      <w:pPr>
        <w:pStyle w:val="enumlev1"/>
        <w:rPr>
          <w:lang w:val="en-US"/>
        </w:rPr>
      </w:pPr>
      <w:bookmarkStart w:id="30" w:name="lt_pId056"/>
      <w:r w:rsidRPr="006C7081">
        <w:rPr>
          <w:lang w:val="en-US"/>
        </w:rPr>
        <w:t>•</w:t>
      </w:r>
      <w:r w:rsidRPr="006C7081">
        <w:rPr>
          <w:lang w:val="en-US"/>
        </w:rPr>
        <w:tab/>
      </w:r>
      <w:hyperlink r:id="rId20" w:tgtFrame="_blank" w:history="1">
        <w:r w:rsidR="006C7081" w:rsidRPr="006C7081">
          <w:rPr>
            <w:rStyle w:val="Hyperlink"/>
            <w:lang w:val="en-US"/>
          </w:rPr>
          <w:t>Taller UIT/OMS "Role of industry in making telehealth accessible for persons with disabilities"</w:t>
        </w:r>
      </w:hyperlink>
      <w:r w:rsidRPr="006C7081">
        <w:rPr>
          <w:lang w:val="en-US"/>
        </w:rPr>
        <w:t>en línea, 23 de junio de 2021.</w:t>
      </w:r>
      <w:bookmarkEnd w:id="30"/>
    </w:p>
    <w:p w14:paraId="4F6782C1" w14:textId="1300DB84" w:rsidR="00B7324B" w:rsidRPr="00D17C0F" w:rsidRDefault="00B7324B" w:rsidP="00B7324B">
      <w:pPr>
        <w:pStyle w:val="enumlev1"/>
        <w:rPr>
          <w:lang w:val="es-ES"/>
        </w:rPr>
      </w:pPr>
      <w:bookmarkStart w:id="31" w:name="lt_pId057"/>
      <w:r w:rsidRPr="00D17C0F">
        <w:rPr>
          <w:lang w:val="es-ES"/>
        </w:rPr>
        <w:t>•</w:t>
      </w:r>
      <w:r w:rsidRPr="00D17C0F">
        <w:rPr>
          <w:lang w:val="es-ES"/>
        </w:rPr>
        <w:tab/>
      </w:r>
      <w:hyperlink r:id="rId21" w:history="1">
        <w:r w:rsidRPr="00D17C0F">
          <w:rPr>
            <w:rStyle w:val="Hyperlink"/>
            <w:lang w:val="es-ES"/>
          </w:rPr>
          <w:t>Los medios accesibles no deberían ser un derecho, deberían ser un hecho</w:t>
        </w:r>
      </w:hyperlink>
      <w:r w:rsidRPr="00D17C0F">
        <w:rPr>
          <w:lang w:val="es-ES"/>
        </w:rPr>
        <w:t>, seminario web organizado por el GRI-AVA en el Foro de la CMSI 2021, 13 de abril de 2021.</w:t>
      </w:r>
      <w:bookmarkEnd w:id="31"/>
    </w:p>
    <w:p w14:paraId="51100815" w14:textId="3BD9C4EE" w:rsidR="00B7324B" w:rsidRPr="00D17C0F" w:rsidRDefault="00B7324B" w:rsidP="00B7324B">
      <w:pPr>
        <w:pStyle w:val="enumlev1"/>
        <w:rPr>
          <w:lang w:val="es-ES"/>
        </w:rPr>
      </w:pPr>
      <w:bookmarkStart w:id="32" w:name="lt_pId058"/>
      <w:r w:rsidRPr="00D17C0F">
        <w:rPr>
          <w:lang w:val="es-ES"/>
        </w:rPr>
        <w:t>•</w:t>
      </w:r>
      <w:r w:rsidRPr="00D17C0F">
        <w:rPr>
          <w:lang w:val="es-ES"/>
        </w:rPr>
        <w:tab/>
      </w:r>
      <w:hyperlink r:id="rId22" w:history="1">
        <w:r w:rsidRPr="00D17C0F">
          <w:rPr>
            <w:rStyle w:val="Hyperlink"/>
            <w:lang w:val="es-ES"/>
          </w:rPr>
          <w:t xml:space="preserve">TIC accesibles durante la pandemia </w:t>
        </w:r>
        <w:r w:rsidR="00581284">
          <w:rPr>
            <w:rStyle w:val="Hyperlink"/>
            <w:lang w:val="es-ES"/>
          </w:rPr>
          <w:t xml:space="preserve">de </w:t>
        </w:r>
        <w:r w:rsidR="00581284" w:rsidRPr="00D17C0F">
          <w:rPr>
            <w:rStyle w:val="Hyperlink"/>
            <w:lang w:val="es-ES"/>
          </w:rPr>
          <w:t>COVID-</w:t>
        </w:r>
        <w:r w:rsidRPr="00D17C0F">
          <w:rPr>
            <w:rStyle w:val="Hyperlink"/>
            <w:lang w:val="es-ES"/>
          </w:rPr>
          <w:t>19</w:t>
        </w:r>
      </w:hyperlink>
      <w:r w:rsidRPr="00D17C0F">
        <w:rPr>
          <w:lang w:val="es-ES"/>
        </w:rPr>
        <w:t>, seminario web organizado por la JCA-AHF en el Foro de la CMSI 2021, 4 de mayo de 2021.</w:t>
      </w:r>
      <w:bookmarkEnd w:id="32"/>
    </w:p>
    <w:p w14:paraId="6F12E73E" w14:textId="2A6A8217" w:rsidR="00B7324B" w:rsidRPr="00D17C0F" w:rsidRDefault="00B7324B" w:rsidP="00B7324B">
      <w:pPr>
        <w:pStyle w:val="enumlev1"/>
        <w:rPr>
          <w:lang w:val="es-ES"/>
        </w:rPr>
      </w:pPr>
      <w:bookmarkStart w:id="33" w:name="lt_pId059"/>
      <w:r w:rsidRPr="00D17C0F">
        <w:rPr>
          <w:lang w:val="es-ES"/>
        </w:rPr>
        <w:t>•</w:t>
      </w:r>
      <w:r w:rsidRPr="00D17C0F">
        <w:rPr>
          <w:lang w:val="es-ES"/>
        </w:rPr>
        <w:tab/>
      </w:r>
      <w:hyperlink r:id="rId23" w:history="1">
        <w:r w:rsidRPr="00D17C0F">
          <w:rPr>
            <w:rStyle w:val="Hyperlink"/>
            <w:lang w:val="es-ES"/>
          </w:rPr>
          <w:t xml:space="preserve">Taller de la UIT </w:t>
        </w:r>
        <w:r w:rsidR="00692F33">
          <w:rPr>
            <w:rStyle w:val="Hyperlink"/>
            <w:lang w:val="es-ES"/>
          </w:rPr>
          <w:t>"</w:t>
        </w:r>
        <w:r w:rsidRPr="00636775">
          <w:rPr>
            <w:rStyle w:val="Hyperlink"/>
            <w:lang w:val="es-ES"/>
          </w:rPr>
          <w:t>The Future of Television for Europe</w:t>
        </w:r>
        <w:r w:rsidR="00692F33">
          <w:rPr>
            <w:rStyle w:val="Hyperlink"/>
            <w:lang w:val="es-ES"/>
          </w:rPr>
          <w:t>"</w:t>
        </w:r>
      </w:hyperlink>
      <w:r w:rsidRPr="00692F33">
        <w:rPr>
          <w:lang w:val="es-ES"/>
        </w:rPr>
        <w:t>,</w:t>
      </w:r>
      <w:r w:rsidRPr="00D17C0F">
        <w:rPr>
          <w:lang w:val="es-ES"/>
        </w:rPr>
        <w:t xml:space="preserve"> plenamente virtual, 19 de noviembre de 2021 (en la Sesión 2, </w:t>
      </w:r>
      <w:r w:rsidR="00692F33">
        <w:rPr>
          <w:lang w:val="es-ES"/>
        </w:rPr>
        <w:t>"</w:t>
      </w:r>
      <w:r w:rsidRPr="00636775">
        <w:rPr>
          <w:lang w:val="es-ES"/>
        </w:rPr>
        <w:t>The future user experience for television</w:t>
      </w:r>
      <w:r w:rsidR="00692F33">
        <w:rPr>
          <w:lang w:val="es-ES"/>
        </w:rPr>
        <w:t>"</w:t>
      </w:r>
      <w:r w:rsidRPr="00D17C0F">
        <w:rPr>
          <w:lang w:val="es-ES"/>
        </w:rPr>
        <w:t>, se consideraron los aspectos de accesibilidad de la TV en el futuro)</w:t>
      </w:r>
      <w:bookmarkEnd w:id="33"/>
      <w:r w:rsidR="00A40240">
        <w:rPr>
          <w:lang w:val="es-ES"/>
        </w:rPr>
        <w:t>.</w:t>
      </w:r>
    </w:p>
    <w:p w14:paraId="433E18A7" w14:textId="530D6B85" w:rsidR="00B7324B" w:rsidRPr="000C25C2" w:rsidRDefault="00B7324B" w:rsidP="00B7324B">
      <w:pPr>
        <w:pStyle w:val="enumlev1"/>
        <w:rPr>
          <w:lang w:val="en-US"/>
        </w:rPr>
      </w:pPr>
      <w:bookmarkStart w:id="34" w:name="lt_pId060"/>
      <w:r w:rsidRPr="000C25C2">
        <w:rPr>
          <w:lang w:val="en-US"/>
        </w:rPr>
        <w:t>•</w:t>
      </w:r>
      <w:r w:rsidRPr="000C25C2">
        <w:rPr>
          <w:lang w:val="en-US"/>
        </w:rPr>
        <w:tab/>
      </w:r>
      <w:hyperlink r:id="rId24" w:history="1">
        <w:r w:rsidRPr="000C25C2">
          <w:rPr>
            <w:rStyle w:val="Hyperlink"/>
            <w:lang w:val="en-US"/>
          </w:rPr>
          <w:t xml:space="preserve">Taller UIT/OMS </w:t>
        </w:r>
        <w:r w:rsidR="00692F33" w:rsidRPr="000C25C2">
          <w:rPr>
            <w:rStyle w:val="Hyperlink"/>
            <w:lang w:val="en-US"/>
          </w:rPr>
          <w:t>"</w:t>
        </w:r>
        <w:r w:rsidRPr="00692F33">
          <w:rPr>
            <w:rStyle w:val="Hyperlink"/>
            <w:lang w:val="en-US"/>
          </w:rPr>
          <w:t>Safe listening in e-sports and video gaming: identifying use-cases and requirements</w:t>
        </w:r>
        <w:r w:rsidR="00692F33" w:rsidRPr="000C25C2">
          <w:rPr>
            <w:rStyle w:val="Hyperlink"/>
            <w:lang w:val="en-US"/>
          </w:rPr>
          <w:t>"</w:t>
        </w:r>
      </w:hyperlink>
      <w:r w:rsidRPr="000C25C2">
        <w:rPr>
          <w:lang w:val="en-US"/>
        </w:rPr>
        <w:t>, en línea, 2 de diciembre de 2021</w:t>
      </w:r>
      <w:bookmarkEnd w:id="34"/>
      <w:r w:rsidR="00A40240" w:rsidRPr="000C25C2">
        <w:rPr>
          <w:lang w:val="en-US"/>
        </w:rPr>
        <w:t>.</w:t>
      </w:r>
    </w:p>
    <w:p w14:paraId="4044A47F" w14:textId="25BB75B5" w:rsidR="00B7324B" w:rsidRDefault="00B7324B" w:rsidP="00B7324B">
      <w:pPr>
        <w:pStyle w:val="Heading3"/>
        <w:rPr>
          <w:lang w:val="es-ES"/>
        </w:rPr>
      </w:pPr>
      <w:r w:rsidRPr="000E75B1">
        <w:rPr>
          <w:lang w:val="es-ES"/>
        </w:rPr>
        <w:t>3.2.2</w:t>
      </w:r>
      <w:r w:rsidRPr="000E75B1">
        <w:rPr>
          <w:lang w:val="es-ES"/>
        </w:rPr>
        <w:tab/>
      </w:r>
      <w:bookmarkStart w:id="35" w:name="lt_pId062"/>
      <w:r w:rsidRPr="000E75B1">
        <w:rPr>
          <w:lang w:val="es-ES"/>
        </w:rPr>
        <w:t>UIT-D</w:t>
      </w:r>
      <w:bookmarkEnd w:id="35"/>
    </w:p>
    <w:p w14:paraId="339A093D" w14:textId="056C6925" w:rsidR="00A616A1" w:rsidRPr="002E0506" w:rsidRDefault="00A616A1" w:rsidP="00A616A1">
      <w:pPr>
        <w:rPr>
          <w:rFonts w:asciiTheme="minorHAnsi" w:hAnsiTheme="minorHAnsi" w:cstheme="minorHAnsi"/>
          <w:szCs w:val="24"/>
        </w:rPr>
      </w:pPr>
      <w:bookmarkStart w:id="36" w:name="_Hlk95270295"/>
      <w:r w:rsidRPr="002E0506">
        <w:rPr>
          <w:rFonts w:asciiTheme="minorHAnsi" w:hAnsiTheme="minorHAnsi" w:cstheme="minorHAnsi"/>
          <w:szCs w:val="24"/>
        </w:rPr>
        <w:t xml:space="preserve">La Comisión de Estudio 1 del UIT-D sobre la Cuestión 7 </w:t>
      </w:r>
      <w:r w:rsidR="005E213E" w:rsidRPr="002E0506">
        <w:rPr>
          <w:rFonts w:asciiTheme="minorHAnsi" w:hAnsiTheme="minorHAnsi" w:cstheme="minorHAnsi"/>
          <w:szCs w:val="24"/>
        </w:rPr>
        <w:t>"</w:t>
      </w:r>
      <w:r w:rsidRPr="002E0506">
        <w:rPr>
          <w:rFonts w:cstheme="minorHAnsi"/>
          <w:szCs w:val="24"/>
        </w:rPr>
        <w:t>Acceso a los servicios de telecomunicaciones/TIC para las personas con discapacidad y otras personas con necesidades especiales</w:t>
      </w:r>
      <w:r w:rsidR="005E213E" w:rsidRPr="002E0506">
        <w:rPr>
          <w:rFonts w:asciiTheme="minorHAnsi" w:hAnsiTheme="minorHAnsi" w:cstheme="minorHAnsi"/>
          <w:szCs w:val="24"/>
        </w:rPr>
        <w:t>"</w:t>
      </w:r>
      <w:r w:rsidRPr="002E0506">
        <w:rPr>
          <w:rFonts w:asciiTheme="minorHAnsi" w:hAnsiTheme="minorHAnsi" w:cstheme="minorHAnsi"/>
          <w:szCs w:val="24"/>
        </w:rPr>
        <w:t xml:space="preserve"> constituye la plataforma más importante para la colaboración entre los Estados Miembros y los Miembros de Sector del UIT-D en favor de la aplicación de la Finalidad 2.9 del</w:t>
      </w:r>
      <w:r w:rsidR="000E3812">
        <w:rPr>
          <w:rFonts w:asciiTheme="minorHAnsi" w:hAnsiTheme="minorHAnsi" w:cstheme="minorHAnsi"/>
          <w:szCs w:val="24"/>
        </w:rPr>
        <w:t> </w:t>
      </w:r>
      <w:r w:rsidRPr="002E0506">
        <w:rPr>
          <w:rFonts w:asciiTheme="minorHAnsi" w:hAnsiTheme="minorHAnsi" w:cstheme="minorHAnsi"/>
          <w:szCs w:val="24"/>
        </w:rPr>
        <w:t>UIT</w:t>
      </w:r>
      <w:r w:rsidR="002E0506" w:rsidRPr="002E0506">
        <w:rPr>
          <w:rFonts w:asciiTheme="minorHAnsi" w:hAnsiTheme="minorHAnsi" w:cstheme="minorHAnsi"/>
          <w:szCs w:val="24"/>
        </w:rPr>
        <w:noBreakHyphen/>
      </w:r>
      <w:r w:rsidRPr="002E0506">
        <w:rPr>
          <w:rFonts w:asciiTheme="minorHAnsi" w:hAnsiTheme="minorHAnsi" w:cstheme="minorHAnsi"/>
          <w:szCs w:val="24"/>
        </w:rPr>
        <w:t xml:space="preserve">T, que </w:t>
      </w:r>
      <w:r w:rsidRPr="002E0506">
        <w:rPr>
          <w:color w:val="000000"/>
        </w:rPr>
        <w:t>pide que, en 2023, todos los países hayan creado entornos propicios que permitan a todas las personas, incluidas las personas con discapacidad, acceder a las telecomunicaciones/TIC</w:t>
      </w:r>
      <w:r w:rsidRPr="002E0506">
        <w:rPr>
          <w:rFonts w:asciiTheme="minorHAnsi" w:hAnsiTheme="minorHAnsi" w:cstheme="minorHAnsi"/>
          <w:szCs w:val="24"/>
        </w:rPr>
        <w:t>.</w:t>
      </w:r>
    </w:p>
    <w:p w14:paraId="376144A6" w14:textId="1B3D9354" w:rsidR="00A616A1" w:rsidRPr="002E0506" w:rsidRDefault="00A616A1" w:rsidP="00A616A1">
      <w:pPr>
        <w:rPr>
          <w:rFonts w:asciiTheme="minorHAnsi" w:hAnsiTheme="minorHAnsi" w:cstheme="minorHAnsi"/>
          <w:szCs w:val="24"/>
        </w:rPr>
      </w:pPr>
      <w:r w:rsidRPr="002E0506">
        <w:rPr>
          <w:rFonts w:asciiTheme="minorHAnsi" w:hAnsiTheme="minorHAnsi" w:cstheme="minorHAnsi"/>
          <w:szCs w:val="24"/>
        </w:rPr>
        <w:t>Gracias a las iniciativas de colaboración de todos los Miembros de la UIT y las partes interesadas, se completó el trabajo de la Cuestión 7/1 para el periodo de estudio</w:t>
      </w:r>
      <w:r w:rsidR="00AC3983" w:rsidRPr="002E0506">
        <w:rPr>
          <w:rFonts w:asciiTheme="minorHAnsi" w:hAnsiTheme="minorHAnsi" w:cstheme="minorHAnsi"/>
          <w:szCs w:val="24"/>
        </w:rPr>
        <w:t>s</w:t>
      </w:r>
      <w:r w:rsidRPr="002E0506">
        <w:rPr>
          <w:rFonts w:asciiTheme="minorHAnsi" w:hAnsiTheme="minorHAnsi" w:cstheme="minorHAnsi"/>
          <w:szCs w:val="24"/>
        </w:rPr>
        <w:t xml:space="preserve"> 2018-2022, tal y como se recoge en su </w:t>
      </w:r>
      <w:hyperlink r:id="rId25" w:history="1">
        <w:r w:rsidRPr="002E0506">
          <w:rPr>
            <w:rStyle w:val="Hyperlink"/>
            <w:rFonts w:asciiTheme="minorHAnsi" w:hAnsiTheme="minorHAnsi" w:cstheme="minorHAnsi"/>
            <w:szCs w:val="24"/>
          </w:rPr>
          <w:t>Informe final</w:t>
        </w:r>
      </w:hyperlink>
      <w:r w:rsidRPr="002E0506">
        <w:rPr>
          <w:rFonts w:asciiTheme="minorHAnsi" w:hAnsiTheme="minorHAnsi" w:cstheme="minorHAnsi"/>
          <w:szCs w:val="24"/>
        </w:rPr>
        <w:t xml:space="preserve">, donde se analizaron 102 contribuciones de los miembros del UIT-D </w:t>
      </w:r>
      <w:r w:rsidRPr="002E0506">
        <w:rPr>
          <w:rFonts w:asciiTheme="minorHAnsi" w:hAnsiTheme="minorHAnsi" w:cstheme="minorHAnsi"/>
          <w:szCs w:val="24"/>
        </w:rPr>
        <w:lastRenderedPageBreak/>
        <w:t xml:space="preserve">relativas a la Cuestión 7/1. El Informe se presentó el 9 de julio 2021, durante la </w:t>
      </w:r>
      <w:r w:rsidR="00394D31" w:rsidRPr="002E0506">
        <w:rPr>
          <w:rFonts w:asciiTheme="minorHAnsi" w:hAnsiTheme="minorHAnsi" w:cstheme="minorHAnsi"/>
          <w:szCs w:val="24"/>
        </w:rPr>
        <w:t>S</w:t>
      </w:r>
      <w:r w:rsidRPr="002E0506">
        <w:rPr>
          <w:rFonts w:asciiTheme="minorHAnsi" w:hAnsiTheme="minorHAnsi" w:cstheme="minorHAnsi"/>
          <w:szCs w:val="24"/>
        </w:rPr>
        <w:t xml:space="preserve">emana </w:t>
      </w:r>
      <w:r w:rsidR="00394D31" w:rsidRPr="002E0506">
        <w:rPr>
          <w:rFonts w:asciiTheme="minorHAnsi" w:hAnsiTheme="minorHAnsi" w:cstheme="minorHAnsi"/>
          <w:szCs w:val="24"/>
        </w:rPr>
        <w:t xml:space="preserve">de las </w:t>
      </w:r>
      <w:hyperlink r:id="rId26" w:history="1">
        <w:r w:rsidR="00394D31" w:rsidRPr="002E0506">
          <w:rPr>
            <w:rStyle w:val="Hyperlink"/>
            <w:rFonts w:asciiTheme="minorHAnsi" w:hAnsiTheme="minorHAnsi" w:cstheme="minorHAnsi"/>
            <w:szCs w:val="24"/>
          </w:rPr>
          <w:t>Tecnologías Emergentes de la UIT</w:t>
        </w:r>
      </w:hyperlink>
      <w:r w:rsidR="00394D31" w:rsidRPr="002E0506">
        <w:rPr>
          <w:rFonts w:asciiTheme="minorHAnsi" w:hAnsiTheme="minorHAnsi" w:cstheme="minorHAnsi"/>
          <w:szCs w:val="24"/>
        </w:rPr>
        <w:t xml:space="preserve">, y puede descargarse gratuitamente en todos los idiomas oficiales de las Naciones Unidas. Se acompaña de un </w:t>
      </w:r>
      <w:hyperlink r:id="rId27" w:history="1">
        <w:r w:rsidR="00394D31" w:rsidRPr="002E0506">
          <w:rPr>
            <w:rStyle w:val="Hyperlink"/>
            <w:rFonts w:asciiTheme="minorHAnsi" w:hAnsiTheme="minorHAnsi" w:cstheme="minorHAnsi"/>
            <w:szCs w:val="24"/>
          </w:rPr>
          <w:t>esclarecedor v</w:t>
        </w:r>
        <w:r w:rsidR="002E0506">
          <w:rPr>
            <w:rStyle w:val="Hyperlink"/>
            <w:rFonts w:asciiTheme="minorHAnsi" w:hAnsiTheme="minorHAnsi" w:cstheme="minorHAnsi"/>
            <w:szCs w:val="24"/>
          </w:rPr>
          <w:t>í</w:t>
        </w:r>
        <w:r w:rsidR="00394D31" w:rsidRPr="002E0506">
          <w:rPr>
            <w:rStyle w:val="Hyperlink"/>
            <w:rFonts w:asciiTheme="minorHAnsi" w:hAnsiTheme="minorHAnsi" w:cstheme="minorHAnsi"/>
            <w:szCs w:val="24"/>
          </w:rPr>
          <w:t>deo</w:t>
        </w:r>
      </w:hyperlink>
      <w:r w:rsidR="00394D31" w:rsidRPr="002E0506">
        <w:rPr>
          <w:rFonts w:asciiTheme="minorHAnsi" w:hAnsiTheme="minorHAnsi" w:cstheme="minorHAnsi"/>
          <w:szCs w:val="24"/>
        </w:rPr>
        <w:t xml:space="preserve"> sobre la conectividad inclusiva</w:t>
      </w:r>
      <w:r w:rsidRPr="002E0506">
        <w:rPr>
          <w:rFonts w:asciiTheme="minorHAnsi" w:hAnsiTheme="minorHAnsi" w:cstheme="minorHAnsi"/>
          <w:szCs w:val="24"/>
        </w:rPr>
        <w:t>.</w:t>
      </w:r>
    </w:p>
    <w:p w14:paraId="299365D4" w14:textId="641EECC2" w:rsidR="00A616A1" w:rsidRPr="002E0506" w:rsidRDefault="00394D31" w:rsidP="00A616A1">
      <w:pPr>
        <w:pStyle w:val="CEONormal"/>
        <w:rPr>
          <w:rFonts w:cstheme="minorHAnsi"/>
          <w:szCs w:val="24"/>
          <w:highlight w:val="yellow"/>
          <w:lang w:val="es-ES_tradnl"/>
        </w:rPr>
      </w:pPr>
      <w:r w:rsidRPr="002E0506">
        <w:rPr>
          <w:rFonts w:asciiTheme="minorHAnsi" w:hAnsiTheme="minorHAnsi" w:cstheme="minorHAnsi"/>
          <w:sz w:val="24"/>
          <w:szCs w:val="24"/>
          <w:lang w:val="es-ES_tradnl"/>
        </w:rPr>
        <w:t xml:space="preserve">Los participantes en la reunión virtual del Grupo de Relator para la Cuestión 7/1 del UIT-D celebrada el </w:t>
      </w:r>
      <w:r w:rsidR="00A616A1" w:rsidRPr="002E0506">
        <w:rPr>
          <w:rFonts w:asciiTheme="minorHAnsi" w:hAnsiTheme="minorHAnsi" w:cstheme="minorHAnsi"/>
          <w:sz w:val="24"/>
          <w:szCs w:val="24"/>
          <w:lang w:val="es-ES_tradnl"/>
        </w:rPr>
        <w:t xml:space="preserve">14 </w:t>
      </w:r>
      <w:r w:rsidRPr="002E0506">
        <w:rPr>
          <w:rFonts w:asciiTheme="minorHAnsi" w:hAnsiTheme="minorHAnsi" w:cstheme="minorHAnsi"/>
          <w:sz w:val="24"/>
          <w:szCs w:val="24"/>
          <w:lang w:val="es-ES_tradnl"/>
        </w:rPr>
        <w:t>de octubre de 2021 apreciaron y acogieron muy positivamente la disponibilidad de la lengua de señas internacional en línea</w:t>
      </w:r>
      <w:r w:rsidR="00A616A1" w:rsidRPr="002E0506">
        <w:rPr>
          <w:rFonts w:asciiTheme="minorHAnsi" w:hAnsiTheme="minorHAnsi" w:cstheme="minorHAnsi"/>
          <w:sz w:val="24"/>
          <w:szCs w:val="24"/>
          <w:lang w:val="es-ES_tradnl"/>
        </w:rPr>
        <w:t xml:space="preserve">. </w:t>
      </w:r>
      <w:r w:rsidRPr="002E0506">
        <w:rPr>
          <w:rFonts w:asciiTheme="minorHAnsi" w:hAnsiTheme="minorHAnsi" w:cstheme="minorHAnsi"/>
          <w:sz w:val="24"/>
          <w:szCs w:val="24"/>
          <w:lang w:val="es-ES_tradnl"/>
        </w:rPr>
        <w:t>Durante la reunión se ultimaron las conversaciones sobre el futuro de las Cuestiones de Estudio.</w:t>
      </w:r>
    </w:p>
    <w:p w14:paraId="239F5881" w14:textId="181FE34A" w:rsidR="00A616A1" w:rsidRPr="002E0506" w:rsidRDefault="006C38BC" w:rsidP="005E213E">
      <w:pPr>
        <w:rPr>
          <w:rFonts w:asciiTheme="minorHAnsi" w:hAnsiTheme="minorHAnsi" w:cstheme="minorHAnsi"/>
          <w:szCs w:val="24"/>
        </w:rPr>
      </w:pPr>
      <w:r w:rsidRPr="002E0506">
        <w:rPr>
          <w:rFonts w:asciiTheme="minorHAnsi" w:hAnsiTheme="minorHAnsi" w:cstheme="minorHAnsi"/>
          <w:szCs w:val="24"/>
        </w:rPr>
        <w:t xml:space="preserve">Además, todos los Miembros de la UIT aunaron sus esfuerzos para garantizar que los responsables de la formulación de políticas y la toma de decisiones consideran el tema </w:t>
      </w:r>
      <w:r w:rsidR="008A560D" w:rsidRPr="002E0506">
        <w:rPr>
          <w:rFonts w:asciiTheme="minorHAnsi" w:hAnsiTheme="minorHAnsi" w:cstheme="minorHAnsi"/>
          <w:szCs w:val="24"/>
        </w:rPr>
        <w:t>como</w:t>
      </w:r>
      <w:r w:rsidRPr="002E0506">
        <w:rPr>
          <w:rFonts w:asciiTheme="minorHAnsi" w:hAnsiTheme="minorHAnsi" w:cstheme="minorHAnsi"/>
          <w:szCs w:val="24"/>
        </w:rPr>
        <w:t xml:space="preserve"> altamente prioritario, dado que la pandemia de la </w:t>
      </w:r>
      <w:r w:rsidR="00A616A1" w:rsidRPr="002E0506">
        <w:rPr>
          <w:rFonts w:asciiTheme="minorHAnsi" w:hAnsiTheme="minorHAnsi" w:cstheme="minorHAnsi"/>
          <w:szCs w:val="24"/>
        </w:rPr>
        <w:t xml:space="preserve">COVID-19 </w:t>
      </w:r>
      <w:r w:rsidRPr="002E0506">
        <w:rPr>
          <w:rFonts w:asciiTheme="minorHAnsi" w:hAnsiTheme="minorHAnsi" w:cstheme="minorHAnsi"/>
          <w:szCs w:val="24"/>
        </w:rPr>
        <w:t>ha impulsado en gran medida la necesidad de simplificar e incrementar la ejecución de políticas y estrategias sobre las TIC/accesibilidad en todo el mundo a fin de crear sociedades digitales inclusivas</w:t>
      </w:r>
      <w:r w:rsidR="00A616A1" w:rsidRPr="002E0506">
        <w:rPr>
          <w:rFonts w:asciiTheme="minorHAnsi" w:hAnsiTheme="minorHAnsi" w:cstheme="minorHAnsi"/>
          <w:szCs w:val="24"/>
        </w:rPr>
        <w:t xml:space="preserve">. </w:t>
      </w:r>
      <w:bookmarkEnd w:id="36"/>
    </w:p>
    <w:p w14:paraId="24677035" w14:textId="77777777" w:rsidR="00B7324B" w:rsidRPr="00D17C0F" w:rsidRDefault="00B7324B" w:rsidP="00A40240">
      <w:pPr>
        <w:pStyle w:val="enumlev1"/>
        <w:keepNext/>
        <w:keepLines/>
        <w:rPr>
          <w:lang w:val="es-ES"/>
        </w:rPr>
      </w:pPr>
      <w:bookmarkStart w:id="37" w:name="lt_pId063"/>
      <w:r w:rsidRPr="00D17C0F">
        <w:rPr>
          <w:lang w:val="es-ES"/>
        </w:rPr>
        <w:t>•</w:t>
      </w:r>
      <w:r w:rsidRPr="00D17C0F">
        <w:rPr>
          <w:lang w:val="es-ES"/>
        </w:rPr>
        <w:tab/>
      </w:r>
      <w:r w:rsidRPr="00D17C0F">
        <w:rPr>
          <w:b/>
          <w:bCs/>
          <w:u w:val="single"/>
          <w:lang w:val="es-ES"/>
        </w:rPr>
        <w:t>Foros/plataformas regionales de desarrollo de conocimientos de la UIT</w:t>
      </w:r>
      <w:bookmarkEnd w:id="37"/>
    </w:p>
    <w:bookmarkStart w:id="38" w:name="lt_pId064"/>
    <w:p w14:paraId="2F487374" w14:textId="2FC4C549" w:rsidR="00B7324B" w:rsidRPr="00D17C0F" w:rsidRDefault="00B7324B" w:rsidP="00B7324B">
      <w:pPr>
        <w:rPr>
          <w:lang w:val="es-ES"/>
        </w:rPr>
      </w:pPr>
      <w:r w:rsidRPr="00D17C0F">
        <w:rPr>
          <w:lang w:val="es-ES"/>
        </w:rPr>
        <w:fldChar w:fldCharType="begin"/>
      </w:r>
      <w:r w:rsidRPr="00D17C0F">
        <w:rPr>
          <w:lang w:val="es-ES"/>
        </w:rPr>
        <w:instrText xml:space="preserve"> HYPERLINK "https://www.itu.int/en/ITU-D/Regional-Presence/Europe/Pages/Events/2020/AE21/default.aspx" </w:instrText>
      </w:r>
      <w:r w:rsidRPr="00D17C0F">
        <w:rPr>
          <w:lang w:val="es-ES"/>
        </w:rPr>
        <w:fldChar w:fldCharType="separate"/>
      </w:r>
      <w:r w:rsidRPr="00D17C0F">
        <w:rPr>
          <w:rStyle w:val="Hyperlink"/>
          <w:b/>
          <w:bCs/>
          <w:lang w:val="es-ES"/>
        </w:rPr>
        <w:t>Europa Accesible</w:t>
      </w:r>
      <w:r w:rsidR="00EA6B75">
        <w:rPr>
          <w:rStyle w:val="Hyperlink"/>
          <w:b/>
          <w:bCs/>
          <w:lang w:val="es-ES"/>
        </w:rPr>
        <w:t>:</w:t>
      </w:r>
      <w:r w:rsidRPr="00D17C0F">
        <w:rPr>
          <w:rStyle w:val="Hyperlink"/>
          <w:b/>
          <w:bCs/>
          <w:lang w:val="es-ES"/>
        </w:rPr>
        <w:t xml:space="preserve"> TIC para </w:t>
      </w:r>
      <w:r w:rsidR="000E75B1" w:rsidRPr="00D17C0F">
        <w:rPr>
          <w:rStyle w:val="Hyperlink"/>
          <w:b/>
          <w:bCs/>
          <w:lang w:val="es-ES"/>
        </w:rPr>
        <w:t xml:space="preserve">TODOS </w:t>
      </w:r>
      <w:r w:rsidRPr="00D17C0F">
        <w:rPr>
          <w:rStyle w:val="Hyperlink"/>
          <w:b/>
          <w:bCs/>
          <w:lang w:val="es-ES"/>
        </w:rPr>
        <w:t>2021</w:t>
      </w:r>
      <w:r w:rsidRPr="00D17C0F">
        <w:rPr>
          <w:lang w:val="es-ES"/>
        </w:rPr>
        <w:fldChar w:fldCharType="end"/>
      </w:r>
      <w:r w:rsidRPr="00692F33">
        <w:rPr>
          <w:lang w:val="es-ES"/>
        </w:rPr>
        <w:t xml:space="preserve"> </w:t>
      </w:r>
      <w:r w:rsidRPr="00D17C0F">
        <w:rPr>
          <w:lang w:val="es-ES"/>
        </w:rPr>
        <w:t>(marzo de 2021): contó con la asistencia de más de 240</w:t>
      </w:r>
      <w:r w:rsidR="00581284">
        <w:rPr>
          <w:lang w:val="es-ES"/>
        </w:rPr>
        <w:t> </w:t>
      </w:r>
      <w:r w:rsidRPr="00D17C0F">
        <w:rPr>
          <w:lang w:val="es-ES"/>
        </w:rPr>
        <w:t>participantes de más de 40 países y representantes de unas 100 organizaciones europeas y del resto del mundo.</w:t>
      </w:r>
      <w:bookmarkEnd w:id="38"/>
    </w:p>
    <w:bookmarkStart w:id="39" w:name="lt_pId065"/>
    <w:p w14:paraId="0981E696" w14:textId="5456EE78" w:rsidR="00B7324B" w:rsidRPr="00D17C0F" w:rsidRDefault="00B7324B" w:rsidP="00B7324B">
      <w:pPr>
        <w:rPr>
          <w:lang w:val="es-ES"/>
        </w:rPr>
      </w:pPr>
      <w:r w:rsidRPr="00D17C0F">
        <w:rPr>
          <w:lang w:val="es-ES"/>
        </w:rPr>
        <w:fldChar w:fldCharType="begin"/>
      </w:r>
      <w:r w:rsidR="00581284">
        <w:rPr>
          <w:lang w:val="es-ES"/>
        </w:rPr>
        <w:instrText>HYPERLINK "https://www.itu.int/es/ITU-D/Regional-Presence/Americas/Pages/EVENTS/2021/26376.aspx"</w:instrText>
      </w:r>
      <w:r w:rsidRPr="00D17C0F">
        <w:rPr>
          <w:lang w:val="es-ES"/>
        </w:rPr>
        <w:fldChar w:fldCharType="separate"/>
      </w:r>
      <w:r w:rsidR="00581284">
        <w:rPr>
          <w:rStyle w:val="Hyperlink"/>
          <w:b/>
          <w:bCs/>
          <w:lang w:val="es-ES"/>
        </w:rPr>
        <w:t xml:space="preserve">América Accesible: TIC para </w:t>
      </w:r>
      <w:r w:rsidR="000E75B1">
        <w:rPr>
          <w:rStyle w:val="Hyperlink"/>
          <w:b/>
          <w:bCs/>
          <w:lang w:val="es-ES"/>
        </w:rPr>
        <w:t>TODOS</w:t>
      </w:r>
      <w:r w:rsidRPr="00D17C0F">
        <w:rPr>
          <w:lang w:val="es-ES"/>
        </w:rPr>
        <w:fldChar w:fldCharType="end"/>
      </w:r>
      <w:r w:rsidRPr="00D17C0F">
        <w:rPr>
          <w:lang w:val="es-ES"/>
        </w:rPr>
        <w:t xml:space="preserve">, 29 de noviembre </w:t>
      </w:r>
      <w:r w:rsidR="00581284" w:rsidRPr="00581284">
        <w:rPr>
          <w:lang w:val="es-ES"/>
        </w:rPr>
        <w:t>–</w:t>
      </w:r>
      <w:r w:rsidRPr="00D17C0F">
        <w:rPr>
          <w:lang w:val="es-ES"/>
        </w:rPr>
        <w:t xml:space="preserve"> 1 de diciembre de 2021, Varadero </w:t>
      </w:r>
      <w:r w:rsidR="00581284">
        <w:rPr>
          <w:lang w:val="es-ES"/>
        </w:rPr>
        <w:t>(</w:t>
      </w:r>
      <w:r w:rsidRPr="00D17C0F">
        <w:rPr>
          <w:lang w:val="es-ES"/>
        </w:rPr>
        <w:t>Cuba</w:t>
      </w:r>
      <w:r w:rsidR="00581284">
        <w:rPr>
          <w:lang w:val="es-ES"/>
        </w:rPr>
        <w:t>)</w:t>
      </w:r>
      <w:r w:rsidRPr="00D17C0F">
        <w:rPr>
          <w:lang w:val="es-ES"/>
        </w:rPr>
        <w:t>.</w:t>
      </w:r>
      <w:bookmarkEnd w:id="39"/>
      <w:r w:rsidRPr="00D17C0F">
        <w:rPr>
          <w:lang w:val="es-ES"/>
        </w:rPr>
        <w:t xml:space="preserve"> </w:t>
      </w:r>
      <w:bookmarkStart w:id="40" w:name="lt_pId066"/>
      <w:r w:rsidRPr="00D17C0F">
        <w:rPr>
          <w:lang w:val="es-ES"/>
        </w:rPr>
        <w:t>El orden del día prevé debates interactivos con responsables políticos y otras partes interesadas en la accesibilidad digital/de las TIC en el contexto de la pandemia de COVID-19.</w:t>
      </w:r>
      <w:bookmarkEnd w:id="40"/>
    </w:p>
    <w:p w14:paraId="5777B9DE" w14:textId="0224DD02" w:rsidR="00B7324B" w:rsidRPr="00D17C0F" w:rsidRDefault="00B7324B" w:rsidP="00581284">
      <w:pPr>
        <w:rPr>
          <w:lang w:val="es-ES"/>
        </w:rPr>
      </w:pPr>
      <w:bookmarkStart w:id="41" w:name="lt_pId067"/>
      <w:r w:rsidRPr="00D17C0F">
        <w:rPr>
          <w:lang w:val="es-ES"/>
        </w:rPr>
        <w:t xml:space="preserve">Región Árabe Accesible: TIC para </w:t>
      </w:r>
      <w:r w:rsidR="000E75B1" w:rsidRPr="00D17C0F">
        <w:rPr>
          <w:lang w:val="es-ES"/>
        </w:rPr>
        <w:t>TODOS</w:t>
      </w:r>
      <w:r w:rsidRPr="00D17C0F">
        <w:rPr>
          <w:lang w:val="es-ES"/>
        </w:rPr>
        <w:t xml:space="preserve">, 2-7 de diciembre, El Cairo </w:t>
      </w:r>
      <w:r w:rsidR="00581284">
        <w:rPr>
          <w:lang w:val="es-ES"/>
        </w:rPr>
        <w:t>(</w:t>
      </w:r>
      <w:r w:rsidRPr="00D17C0F">
        <w:rPr>
          <w:lang w:val="es-ES"/>
        </w:rPr>
        <w:t>Egipto</w:t>
      </w:r>
      <w:r w:rsidR="00581284">
        <w:rPr>
          <w:lang w:val="es-ES"/>
        </w:rPr>
        <w:t>)</w:t>
      </w:r>
      <w:r w:rsidRPr="00D17C0F">
        <w:rPr>
          <w:lang w:val="es-ES"/>
        </w:rPr>
        <w:t>, en asociación con</w:t>
      </w:r>
      <w:r w:rsidR="000E75B1">
        <w:rPr>
          <w:lang w:val="es-ES"/>
        </w:rPr>
        <w:t> </w:t>
      </w:r>
      <w:r w:rsidRPr="00D17C0F">
        <w:rPr>
          <w:lang w:val="es-ES"/>
        </w:rPr>
        <w:t>ESCWA.</w:t>
      </w:r>
      <w:bookmarkEnd w:id="41"/>
    </w:p>
    <w:p w14:paraId="27226E63" w14:textId="28B0316E" w:rsidR="00B7324B" w:rsidRPr="0001278F" w:rsidRDefault="00B7324B" w:rsidP="00B7324B">
      <w:pPr>
        <w:rPr>
          <w:lang w:val="fr-FR"/>
        </w:rPr>
      </w:pPr>
      <w:bookmarkStart w:id="42" w:name="lt_pId068"/>
      <w:r w:rsidRPr="0001278F">
        <w:rPr>
          <w:lang w:val="fr-FR"/>
        </w:rPr>
        <w:t xml:space="preserve">ASP Accesible </w:t>
      </w:r>
      <w:r w:rsidR="00581284" w:rsidRPr="0001278F">
        <w:rPr>
          <w:lang w:val="fr-FR"/>
        </w:rPr>
        <w:t>–</w:t>
      </w:r>
      <w:r w:rsidRPr="0001278F">
        <w:rPr>
          <w:lang w:val="fr-FR"/>
        </w:rPr>
        <w:t xml:space="preserve"> </w:t>
      </w:r>
      <w:r w:rsidRPr="00636775">
        <w:rPr>
          <w:lang w:val="fr-CH"/>
        </w:rPr>
        <w:t>the Regional Dialogue on Digital Transformation: Gearing Up for Inclusive and Sustainable Development</w:t>
      </w:r>
      <w:r w:rsidRPr="0001278F">
        <w:rPr>
          <w:lang w:val="fr-FR"/>
        </w:rPr>
        <w:t>, 7-10 de diciembre de 2021.</w:t>
      </w:r>
      <w:bookmarkEnd w:id="42"/>
    </w:p>
    <w:p w14:paraId="6EF1A5A7" w14:textId="7BC5D9FD" w:rsidR="00B7324B" w:rsidRPr="00D17C0F" w:rsidRDefault="00B7324B" w:rsidP="00B7324B">
      <w:pPr>
        <w:rPr>
          <w:lang w:val="es-ES"/>
        </w:rPr>
      </w:pPr>
      <w:bookmarkStart w:id="43" w:name="lt_pId069"/>
      <w:r w:rsidRPr="00D17C0F">
        <w:rPr>
          <w:lang w:val="es-ES"/>
        </w:rPr>
        <w:t>Entre el 12 y el 15 de abril se celebraron cinco (5) talleres de desarrollo de conocimientos en línea en inglés y francés en formato interactivo a fin de reforzar las capacidades de 175</w:t>
      </w:r>
      <w:r w:rsidR="00EA6B75">
        <w:rPr>
          <w:lang w:val="es-ES"/>
        </w:rPr>
        <w:t> </w:t>
      </w:r>
      <w:r w:rsidR="00EA6B75" w:rsidRPr="00D17C0F">
        <w:rPr>
          <w:lang w:val="es-ES"/>
        </w:rPr>
        <w:t xml:space="preserve">coordinadores </w:t>
      </w:r>
      <w:r w:rsidRPr="00D17C0F">
        <w:rPr>
          <w:lang w:val="es-ES"/>
        </w:rPr>
        <w:t>regionales de 42 países africanos en materia de accesibilidad digital/de las TIC.</w:t>
      </w:r>
      <w:bookmarkEnd w:id="43"/>
    </w:p>
    <w:p w14:paraId="476CE1C4" w14:textId="0F651026" w:rsidR="00B7324B" w:rsidRPr="00D17C0F" w:rsidRDefault="00B7324B" w:rsidP="00B7324B">
      <w:pPr>
        <w:rPr>
          <w:lang w:val="es-ES"/>
        </w:rPr>
      </w:pPr>
      <w:bookmarkStart w:id="44" w:name="lt_pId070"/>
      <w:r w:rsidRPr="000E75B1">
        <w:rPr>
          <w:lang w:val="es-ES"/>
        </w:rPr>
        <w:t>CEI Accesible</w:t>
      </w:r>
      <w:r w:rsidRPr="00D17C0F">
        <w:rPr>
          <w:lang w:val="es-ES"/>
        </w:rPr>
        <w:t xml:space="preserve"> – la </w:t>
      </w:r>
      <w:r w:rsidRPr="00BE0A7F">
        <w:rPr>
          <w:lang w:val="es-ES"/>
        </w:rPr>
        <w:t xml:space="preserve">Región </w:t>
      </w:r>
      <w:r w:rsidR="00BE0A7F" w:rsidRPr="00BE0A7F">
        <w:rPr>
          <w:lang w:val="es-ES"/>
        </w:rPr>
        <w:t xml:space="preserve">de la </w:t>
      </w:r>
      <w:r w:rsidRPr="00BE0A7F">
        <w:rPr>
          <w:lang w:val="es-ES"/>
        </w:rPr>
        <w:t>CEI</w:t>
      </w:r>
      <w:r w:rsidRPr="00D17C0F">
        <w:rPr>
          <w:lang w:val="es-ES"/>
        </w:rPr>
        <w:t xml:space="preserve"> ha demostrado en 2021 un creciente interés por la implementación de la accesibilidad de las TIC como factor catalizador para garantizar el empoderamiento equitativo e igualitario de todas las personas gracias a las TIC.</w:t>
      </w:r>
      <w:bookmarkEnd w:id="44"/>
    </w:p>
    <w:p w14:paraId="371DFDD6" w14:textId="77777777" w:rsidR="00B7324B" w:rsidRPr="00D17C0F" w:rsidRDefault="00B7324B" w:rsidP="00B7324B">
      <w:pPr>
        <w:pStyle w:val="enumlev1"/>
        <w:rPr>
          <w:lang w:val="es-ES"/>
        </w:rPr>
      </w:pPr>
      <w:bookmarkStart w:id="45" w:name="lt_pId071"/>
      <w:r w:rsidRPr="00D17C0F">
        <w:rPr>
          <w:lang w:val="es-ES"/>
        </w:rPr>
        <w:t>•</w:t>
      </w:r>
      <w:r w:rsidRPr="00D17C0F">
        <w:rPr>
          <w:lang w:val="es-ES"/>
        </w:rPr>
        <w:tab/>
      </w:r>
      <w:r w:rsidRPr="00D17C0F">
        <w:rPr>
          <w:b/>
          <w:bCs/>
          <w:u w:val="single"/>
          <w:lang w:val="es-ES"/>
        </w:rPr>
        <w:t>Evaluación y supervisión de la implementación de la accesibilidad de las TIC</w:t>
      </w:r>
      <w:bookmarkEnd w:id="45"/>
    </w:p>
    <w:bookmarkStart w:id="46" w:name="lt_pId072"/>
    <w:p w14:paraId="149FC839" w14:textId="34D1F926" w:rsidR="00B7324B" w:rsidRPr="00D17C0F" w:rsidRDefault="00EC1674" w:rsidP="00B7324B">
      <w:pPr>
        <w:rPr>
          <w:lang w:val="es-ES"/>
        </w:rPr>
      </w:pPr>
      <w:r>
        <w:fldChar w:fldCharType="begin"/>
      </w:r>
      <w:r w:rsidR="000B4348" w:rsidRPr="000B4348">
        <w:rPr>
          <w:lang w:val="en-US"/>
        </w:rPr>
        <w:instrText>HYPERLINK "https://www.itu.int/pub/D-PHCB-TOOLKIT.01-2021/es"</w:instrText>
      </w:r>
      <w:r>
        <w:fldChar w:fldCharType="separate"/>
      </w:r>
      <w:r w:rsidR="000E75B1">
        <w:rPr>
          <w:rStyle w:val="Hyperlink"/>
          <w:lang w:val="en-US"/>
        </w:rPr>
        <w:t xml:space="preserve">"ITU Self-Assessment and Toolkit for ICT Accessibility Implementation </w:t>
      </w:r>
      <w:r w:rsidR="000E75B1" w:rsidRPr="000E75B1">
        <w:rPr>
          <w:rStyle w:val="Hyperlink"/>
          <w:lang w:val="en-US"/>
        </w:rPr>
        <w:t>–</w:t>
      </w:r>
      <w:r w:rsidR="000E75B1">
        <w:rPr>
          <w:rStyle w:val="Hyperlink"/>
          <w:lang w:val="en-US"/>
        </w:rPr>
        <w:t xml:space="preserve"> Towards building Inclusive Digital Communities"</w:t>
      </w:r>
      <w:r>
        <w:rPr>
          <w:rStyle w:val="Hyperlink"/>
          <w:lang w:val="en-US"/>
        </w:rPr>
        <w:fldChar w:fldCharType="end"/>
      </w:r>
      <w:r w:rsidR="00B7324B" w:rsidRPr="000B4348">
        <w:rPr>
          <w:lang w:val="en-US"/>
        </w:rPr>
        <w:t xml:space="preserve">. </w:t>
      </w:r>
      <w:r w:rsidR="00B7324B" w:rsidRPr="00D17C0F">
        <w:rPr>
          <w:lang w:val="es-ES"/>
        </w:rPr>
        <w:t>Esta herramienta de la UIT es una de las más completas sobre el tema y su objetivo es ayudar a todos los Miembros de la UIT, los responsables políticos y demás interesados en su empeño por crear comunidades digitales inclusivas en todo el mundo</w:t>
      </w:r>
      <w:bookmarkEnd w:id="46"/>
      <w:r w:rsidR="00B7324B" w:rsidRPr="00D17C0F">
        <w:rPr>
          <w:lang w:val="es-ES"/>
        </w:rPr>
        <w:t>.</w:t>
      </w:r>
    </w:p>
    <w:bookmarkStart w:id="47" w:name="lt_pId074"/>
    <w:p w14:paraId="50D0DF24" w14:textId="49580050" w:rsidR="00B7324B" w:rsidRPr="000B4348" w:rsidRDefault="00B7324B" w:rsidP="00B7324B">
      <w:pPr>
        <w:rPr>
          <w:u w:val="single"/>
          <w:lang w:val="en-US"/>
        </w:rPr>
      </w:pPr>
      <w:r w:rsidRPr="00692F33">
        <w:rPr>
          <w:lang w:val="en-US"/>
        </w:rPr>
        <w:fldChar w:fldCharType="begin"/>
      </w:r>
      <w:r w:rsidRPr="00692F33">
        <w:rPr>
          <w:lang w:val="en-US"/>
        </w:rPr>
        <w:instrText xml:space="preserve"> HYPERLINK "https://www.itu.int/en/ITU-D/Regional-Presence/Europe/Documents/Events/2020/AE20/event/D-PHCB-ICT_ACCESS_EUR.01-2021-PDF-E.pdf" </w:instrText>
      </w:r>
      <w:r w:rsidRPr="00692F33">
        <w:rPr>
          <w:lang w:val="en-US"/>
        </w:rPr>
        <w:fldChar w:fldCharType="separate"/>
      </w:r>
      <w:r w:rsidRPr="00692F33">
        <w:rPr>
          <w:rStyle w:val="Hyperlink"/>
          <w:b/>
          <w:bCs/>
          <w:lang w:val="en-US"/>
        </w:rPr>
        <w:t>ICT Accessibility Assessment for the Europe Region</w:t>
      </w:r>
      <w:r w:rsidRPr="00692F33">
        <w:rPr>
          <w:lang w:val="en-US"/>
        </w:rPr>
        <w:fldChar w:fldCharType="end"/>
      </w:r>
      <w:bookmarkEnd w:id="47"/>
      <w:r w:rsidRPr="000B4348">
        <w:rPr>
          <w:lang w:val="en-US"/>
        </w:rPr>
        <w:t xml:space="preserve"> </w:t>
      </w:r>
      <w:bookmarkStart w:id="48" w:name="lt_pId075"/>
      <w:r w:rsidRPr="000B4348">
        <w:rPr>
          <w:lang w:val="en-US"/>
        </w:rPr>
        <w:t xml:space="preserve">y más concretamente, </w:t>
      </w:r>
      <w:hyperlink r:id="rId28" w:history="1">
        <w:r w:rsidRPr="00692F33">
          <w:rPr>
            <w:rStyle w:val="Hyperlink"/>
            <w:lang w:val="en-US"/>
          </w:rPr>
          <w:t>ITU Assessment of Digital Accessibility Policies in Serbia</w:t>
        </w:r>
      </w:hyperlink>
      <w:r w:rsidRPr="000B4348">
        <w:rPr>
          <w:lang w:val="en-US"/>
        </w:rPr>
        <w:t>.</w:t>
      </w:r>
      <w:bookmarkEnd w:id="48"/>
    </w:p>
    <w:p w14:paraId="780D36E6" w14:textId="77777777" w:rsidR="00B7324B" w:rsidRPr="00D17C0F" w:rsidRDefault="00B7324B" w:rsidP="00B7324B">
      <w:pPr>
        <w:rPr>
          <w:lang w:val="es-ES"/>
        </w:rPr>
      </w:pPr>
      <w:bookmarkStart w:id="49" w:name="lt_pId076"/>
      <w:r w:rsidRPr="00D17C0F">
        <w:rPr>
          <w:lang w:val="es-ES"/>
        </w:rPr>
        <w:t>Descripción y evaluación de la accesibilidad de las TIC en África: este informe se preparó y finalizó en agosto de 2021.</w:t>
      </w:r>
      <w:bookmarkEnd w:id="49"/>
      <w:r w:rsidRPr="00D17C0F">
        <w:rPr>
          <w:lang w:val="es-ES"/>
        </w:rPr>
        <w:t xml:space="preserve"> </w:t>
      </w:r>
      <w:bookmarkStart w:id="50" w:name="lt_pId077"/>
      <w:r w:rsidRPr="00D17C0F">
        <w:rPr>
          <w:lang w:val="es-ES"/>
        </w:rPr>
        <w:t xml:space="preserve">Los datos recabados son resultado de los cinco talleres de desarrollo de conocimientos en línea impartidos a 175 Coordinadores regionales de 42 países africanos sobre accesibilidad digital/de las TIC. Más del 72% de los países africanos que participaron en los talleres </w:t>
      </w:r>
      <w:r w:rsidRPr="00D17C0F">
        <w:rPr>
          <w:lang w:val="es-ES"/>
        </w:rPr>
        <w:lastRenderedPageBreak/>
        <w:t>prepararon y presentaron su primera autoevaluación, comunicada al UIT-D para realizar este informe</w:t>
      </w:r>
      <w:bookmarkStart w:id="51" w:name="lt_pId078"/>
      <w:bookmarkEnd w:id="50"/>
      <w:r w:rsidRPr="00D17C0F">
        <w:rPr>
          <w:lang w:val="es-ES"/>
        </w:rPr>
        <w:t>.</w:t>
      </w:r>
      <w:bookmarkEnd w:id="51"/>
    </w:p>
    <w:p w14:paraId="2E00190E" w14:textId="08AEC3B6" w:rsidR="00B7324B" w:rsidRPr="00D17C0F" w:rsidRDefault="00B7324B" w:rsidP="00B7324B">
      <w:pPr>
        <w:rPr>
          <w:lang w:val="es-ES"/>
        </w:rPr>
      </w:pPr>
      <w:bookmarkStart w:id="52" w:name="lt_pId079"/>
      <w:r w:rsidRPr="00D17C0F">
        <w:rPr>
          <w:lang w:val="es-ES"/>
        </w:rPr>
        <w:t xml:space="preserve">Entre otros también se preparó la </w:t>
      </w:r>
      <w:r w:rsidR="000E75B1">
        <w:rPr>
          <w:lang w:val="es-ES"/>
        </w:rPr>
        <w:t>d</w:t>
      </w:r>
      <w:r w:rsidRPr="00D17C0F">
        <w:rPr>
          <w:lang w:val="es-ES"/>
        </w:rPr>
        <w:t xml:space="preserve">escripción y evaluación de la accesibilidad de las TIC en la CEI y la </w:t>
      </w:r>
      <w:r w:rsidR="000E75B1">
        <w:rPr>
          <w:lang w:val="es-ES"/>
        </w:rPr>
        <w:t>d</w:t>
      </w:r>
      <w:r w:rsidRPr="00D17C0F">
        <w:rPr>
          <w:lang w:val="es-ES"/>
        </w:rPr>
        <w:t>escripción y evaluación de la accesibilidad de las TIC en Asia-Pacífico.</w:t>
      </w:r>
      <w:bookmarkEnd w:id="52"/>
    </w:p>
    <w:p w14:paraId="54CDFF88" w14:textId="78907CDA" w:rsidR="00B7324B" w:rsidRPr="00D17C0F" w:rsidRDefault="00B7324B" w:rsidP="00692F33">
      <w:pPr>
        <w:pStyle w:val="enumlev1"/>
        <w:rPr>
          <w:lang w:val="es-ES"/>
        </w:rPr>
      </w:pPr>
      <w:bookmarkStart w:id="53" w:name="lt_pId080"/>
      <w:r w:rsidRPr="00D17C0F">
        <w:rPr>
          <w:lang w:val="es-ES"/>
        </w:rPr>
        <w:t>•</w:t>
      </w:r>
      <w:r w:rsidRPr="00D17C0F">
        <w:rPr>
          <w:lang w:val="es-ES"/>
        </w:rPr>
        <w:tab/>
      </w:r>
      <w:r w:rsidRPr="00692F33">
        <w:rPr>
          <w:b/>
          <w:bCs/>
          <w:u w:val="single"/>
          <w:lang w:val="es-ES"/>
        </w:rPr>
        <w:t xml:space="preserve">Recursos de formación – </w:t>
      </w:r>
      <w:r w:rsidR="00DC7B9A" w:rsidRPr="00692F33">
        <w:rPr>
          <w:b/>
          <w:bCs/>
          <w:u w:val="single"/>
          <w:lang w:val="es-ES"/>
        </w:rPr>
        <w:t xml:space="preserve">Cursos </w:t>
      </w:r>
      <w:r w:rsidRPr="00692F33">
        <w:rPr>
          <w:b/>
          <w:bCs/>
          <w:u w:val="single"/>
          <w:lang w:val="es-ES"/>
        </w:rPr>
        <w:t>de formación en línea autogestionados</w:t>
      </w:r>
      <w:bookmarkEnd w:id="53"/>
    </w:p>
    <w:p w14:paraId="7DD0EF40" w14:textId="77777777" w:rsidR="00B7324B" w:rsidRPr="00D17C0F" w:rsidRDefault="00B7324B" w:rsidP="00B7324B">
      <w:pPr>
        <w:rPr>
          <w:lang w:val="es-ES"/>
        </w:rPr>
      </w:pPr>
      <w:bookmarkStart w:id="54" w:name="lt_pId081"/>
      <w:r w:rsidRPr="00D17C0F">
        <w:rPr>
          <w:lang w:val="es-ES"/>
        </w:rPr>
        <w:t>En 2021 se abrieron los dos siguientes cursos de formación en línea autogestionados sobre accesibilidad de las TIC, disponibles en árabe, inglés, francés, ruso y español:</w:t>
      </w:r>
      <w:bookmarkEnd w:id="54"/>
    </w:p>
    <w:p w14:paraId="53776B33" w14:textId="5FBBA838" w:rsidR="00B7324B" w:rsidRPr="00D17C0F" w:rsidRDefault="0001278F" w:rsidP="00B7324B">
      <w:pPr>
        <w:rPr>
          <w:lang w:val="es-ES"/>
        </w:rPr>
      </w:pPr>
      <w:hyperlink r:id="rId29" w:history="1">
        <w:r w:rsidR="00B7324B" w:rsidRPr="00D17C0F">
          <w:rPr>
            <w:rStyle w:val="Hyperlink"/>
            <w:lang w:val="es-ES"/>
          </w:rPr>
          <w:t>Accesibilidad a las TIC</w:t>
        </w:r>
        <w:r w:rsidR="00DC7B9A">
          <w:rPr>
            <w:rStyle w:val="Hyperlink"/>
            <w:lang w:val="es-ES"/>
          </w:rPr>
          <w:t xml:space="preserve"> –</w:t>
        </w:r>
        <w:r w:rsidR="00B7324B" w:rsidRPr="00D17C0F">
          <w:rPr>
            <w:rStyle w:val="Hyperlink"/>
            <w:lang w:val="es-ES"/>
          </w:rPr>
          <w:t xml:space="preserve"> </w:t>
        </w:r>
        <w:r w:rsidR="00DC7B9A" w:rsidRPr="00D17C0F">
          <w:rPr>
            <w:rStyle w:val="Hyperlink"/>
            <w:lang w:val="es-ES"/>
          </w:rPr>
          <w:t xml:space="preserve">La </w:t>
        </w:r>
        <w:r w:rsidR="00B7324B" w:rsidRPr="00D17C0F">
          <w:rPr>
            <w:rStyle w:val="Hyperlink"/>
            <w:lang w:val="es-ES"/>
          </w:rPr>
          <w:t>clave de la comunicación inclusiva</w:t>
        </w:r>
      </w:hyperlink>
    </w:p>
    <w:p w14:paraId="27587499" w14:textId="72B1B836" w:rsidR="00B7324B" w:rsidRPr="00D17C0F" w:rsidRDefault="0001278F" w:rsidP="00B7324B">
      <w:pPr>
        <w:rPr>
          <w:u w:val="single"/>
          <w:lang w:val="es-ES"/>
        </w:rPr>
      </w:pPr>
      <w:hyperlink r:id="rId30" w:history="1">
        <w:r w:rsidR="00B7324B" w:rsidRPr="00D17C0F">
          <w:rPr>
            <w:rStyle w:val="Hyperlink"/>
            <w:lang w:val="es-ES"/>
          </w:rPr>
          <w:t>Accesibilidad web</w:t>
        </w:r>
        <w:r w:rsidR="00DC7B9A">
          <w:rPr>
            <w:rStyle w:val="Hyperlink"/>
            <w:lang w:val="es-ES"/>
          </w:rPr>
          <w:t xml:space="preserve"> –</w:t>
        </w:r>
        <w:r w:rsidR="00B7324B" w:rsidRPr="00D17C0F">
          <w:rPr>
            <w:rStyle w:val="Hyperlink"/>
            <w:lang w:val="es-ES"/>
          </w:rPr>
          <w:t xml:space="preserve"> </w:t>
        </w:r>
        <w:r w:rsidR="00DC7B9A" w:rsidRPr="00D17C0F">
          <w:rPr>
            <w:rStyle w:val="Hyperlink"/>
            <w:lang w:val="es-ES"/>
          </w:rPr>
          <w:t xml:space="preserve">La </w:t>
        </w:r>
        <w:r w:rsidR="00B7324B" w:rsidRPr="00D17C0F">
          <w:rPr>
            <w:rStyle w:val="Hyperlink"/>
            <w:lang w:val="es-ES"/>
          </w:rPr>
          <w:t>piedra angular de una sociedad digital inclusiva</w:t>
        </w:r>
      </w:hyperlink>
      <w:r w:rsidR="00B7324B" w:rsidRPr="00D17C0F">
        <w:rPr>
          <w:lang w:val="es-ES"/>
        </w:rPr>
        <w:t>;</w:t>
      </w:r>
      <w:r w:rsidR="00B7324B" w:rsidRPr="00D17C0F">
        <w:rPr>
          <w:rFonts w:eastAsia="Batang" w:cstheme="minorHAnsi"/>
          <w:color w:val="000000"/>
          <w:szCs w:val="24"/>
          <w:lang w:val="es-ES"/>
        </w:rPr>
        <w:t xml:space="preserve"> puede encontrar más información sobre las formaciones sobre accesibilidad de las TIC preparadas por el UIT-D en</w:t>
      </w:r>
      <w:r w:rsidR="00B7324B" w:rsidRPr="00D17C0F">
        <w:rPr>
          <w:lang w:val="es-ES"/>
        </w:rPr>
        <w:t xml:space="preserve"> la página </w:t>
      </w:r>
      <w:hyperlink r:id="rId31" w:history="1">
        <w:r w:rsidR="00B7324B" w:rsidRPr="00636775">
          <w:rPr>
            <w:rStyle w:val="Hyperlink"/>
            <w:lang w:val="fr-CH"/>
          </w:rPr>
          <w:t>Resources</w:t>
        </w:r>
      </w:hyperlink>
      <w:r w:rsidR="00B7324B" w:rsidRPr="00692F33">
        <w:rPr>
          <w:lang w:val="es-ES"/>
        </w:rPr>
        <w:t>.</w:t>
      </w:r>
    </w:p>
    <w:p w14:paraId="077DC8BC" w14:textId="77777777" w:rsidR="00B7324B" w:rsidRPr="00D17C0F" w:rsidRDefault="00B7324B" w:rsidP="00A40240">
      <w:pPr>
        <w:pStyle w:val="enumlev1"/>
        <w:keepNext/>
        <w:keepLines/>
        <w:rPr>
          <w:lang w:val="es-ES"/>
        </w:rPr>
      </w:pPr>
      <w:r w:rsidRPr="00D17C0F">
        <w:rPr>
          <w:lang w:val="es-ES"/>
        </w:rPr>
        <w:t>•</w:t>
      </w:r>
      <w:r w:rsidRPr="00D17C0F">
        <w:rPr>
          <w:lang w:val="es-ES"/>
        </w:rPr>
        <w:tab/>
      </w:r>
      <w:r w:rsidRPr="00D17C0F">
        <w:rPr>
          <w:b/>
          <w:bCs/>
          <w:u w:val="single"/>
          <w:lang w:val="es-ES"/>
        </w:rPr>
        <w:t>Otros trabajos conexos en pro de la implementación global de la accesibilidad de las TIC</w:t>
      </w:r>
    </w:p>
    <w:p w14:paraId="7F8A7BC8" w14:textId="453E4A45" w:rsidR="00B7324B" w:rsidRPr="00D17C0F" w:rsidRDefault="00B7324B" w:rsidP="00B7324B">
      <w:pPr>
        <w:rPr>
          <w:lang w:val="es-ES"/>
        </w:rPr>
      </w:pPr>
      <w:bookmarkStart w:id="55" w:name="lt_pId085"/>
      <w:r w:rsidRPr="00D17C0F">
        <w:rPr>
          <w:b/>
          <w:bCs/>
          <w:lang w:val="es-ES"/>
        </w:rPr>
        <w:t>Día Universal del Diseño</w:t>
      </w:r>
      <w:r w:rsidRPr="00DC7B9A">
        <w:t xml:space="preserve">. </w:t>
      </w:r>
      <w:r w:rsidRPr="00D17C0F">
        <w:rPr>
          <w:lang w:val="es-ES"/>
        </w:rPr>
        <w:t>La UIT fue invitada a participar en la primera celebración del Día Universal del Diseño de la historia el 28 de mayo de 2021.</w:t>
      </w:r>
      <w:bookmarkEnd w:id="55"/>
    </w:p>
    <w:p w14:paraId="7EBB9D4A" w14:textId="6D26F53F" w:rsidR="00B7324B" w:rsidRPr="00D17C0F" w:rsidRDefault="00B7324B" w:rsidP="00B7324B">
      <w:pPr>
        <w:rPr>
          <w:u w:val="single"/>
          <w:lang w:val="es-ES"/>
        </w:rPr>
      </w:pPr>
      <w:bookmarkStart w:id="56" w:name="lt_pId086"/>
      <w:r w:rsidRPr="00D17C0F">
        <w:rPr>
          <w:lang w:val="es-ES"/>
        </w:rPr>
        <w:t>De conformidad con la UNDIS, la UIT participó en la preparación de la</w:t>
      </w:r>
      <w:r w:rsidR="00BE0A7F">
        <w:rPr>
          <w:lang w:val="es-ES"/>
        </w:rPr>
        <w:t xml:space="preserve"> </w:t>
      </w:r>
      <w:hyperlink r:id="rId32" w:tgtFrame="_blank" w:history="1">
        <w:r w:rsidRPr="00636775">
          <w:rPr>
            <w:rStyle w:val="Hyperlink"/>
            <w:lang w:val="fr-CH"/>
          </w:rPr>
          <w:t>Disability Inclusion Practice Note on ICT &amp; Digital Accessibility</w:t>
        </w:r>
      </w:hyperlink>
      <w:r w:rsidR="00BE0A7F">
        <w:rPr>
          <w:lang w:val="es-ES"/>
        </w:rPr>
        <w:t xml:space="preserve"> </w:t>
      </w:r>
      <w:r w:rsidRPr="00D17C0F">
        <w:rPr>
          <w:lang w:val="es-ES"/>
        </w:rPr>
        <w:t>y sus</w:t>
      </w:r>
      <w:r w:rsidR="00BE0A7F">
        <w:rPr>
          <w:lang w:val="es-ES"/>
        </w:rPr>
        <w:t xml:space="preserve"> </w:t>
      </w:r>
      <w:hyperlink r:id="rId33" w:tgtFrame="_blank" w:history="1">
        <w:r w:rsidR="00692F33" w:rsidRPr="00636775">
          <w:rPr>
            <w:rStyle w:val="Hyperlink"/>
            <w:lang w:val="fr-CH"/>
          </w:rPr>
          <w:t>Additional Resources</w:t>
        </w:r>
      </w:hyperlink>
      <w:bookmarkEnd w:id="56"/>
      <w:r w:rsidR="00692F33" w:rsidRPr="00692F33">
        <w:t>.</w:t>
      </w:r>
    </w:p>
    <w:p w14:paraId="7E8E26FA" w14:textId="77777777" w:rsidR="00B7324B" w:rsidRPr="00D17C0F" w:rsidRDefault="00B7324B" w:rsidP="007A3359">
      <w:pPr>
        <w:keepNext/>
        <w:keepLines/>
        <w:rPr>
          <w:lang w:val="es-ES"/>
        </w:rPr>
      </w:pPr>
      <w:bookmarkStart w:id="57" w:name="lt_pId087"/>
      <w:r w:rsidRPr="00D17C0F">
        <w:rPr>
          <w:b/>
          <w:bCs/>
          <w:lang w:val="es-ES"/>
        </w:rPr>
        <w:t xml:space="preserve">Ciento treinta y un Equipos de País de las Naciones Unidas </w:t>
      </w:r>
      <w:r w:rsidRPr="00D17C0F">
        <w:rPr>
          <w:lang w:val="es-ES"/>
        </w:rPr>
        <w:t>contribuyeron a la inclusión de la discapacidad mediante la aplicación de los requisitos de accesibilidad digital/de las TIC: la UIT compartió conocimientos y experiencias sobre la accesibilidad de las TIC con los representantes de los Equipos de País de las Naciones Unidas en dos seminarios web dedicados a la accesibilidad digital/de las TIC celebrados en formato virtual los días 1 y 9 de junio de 2021.</w:t>
      </w:r>
      <w:bookmarkEnd w:id="57"/>
    </w:p>
    <w:p w14:paraId="2E7A31D8" w14:textId="0E4B2856" w:rsidR="00B7324B" w:rsidRPr="00D17C0F" w:rsidRDefault="00B7324B" w:rsidP="00B7324B">
      <w:pPr>
        <w:rPr>
          <w:lang w:val="es-ES"/>
        </w:rPr>
      </w:pPr>
      <w:bookmarkStart w:id="58" w:name="lt_pId088"/>
      <w:r w:rsidRPr="00D17C0F">
        <w:rPr>
          <w:lang w:val="es-ES"/>
        </w:rPr>
        <w:t xml:space="preserve">Otros ejemplos de actividades relacionadas con la accesibilidad llevadas a cabo por el UIT-D a lo largo de este periodo son la participación en el grupo de trabajo de emergencia de las Naciones Unidas sobre discapacidad y </w:t>
      </w:r>
      <w:r w:rsidR="007A3359" w:rsidRPr="00D17C0F">
        <w:rPr>
          <w:lang w:val="es-ES"/>
        </w:rPr>
        <w:t>COVID</w:t>
      </w:r>
      <w:r w:rsidR="007A3359">
        <w:rPr>
          <w:lang w:val="es-ES"/>
        </w:rPr>
        <w:t>-</w:t>
      </w:r>
      <w:r w:rsidR="007A3359" w:rsidRPr="00D17C0F">
        <w:rPr>
          <w:lang w:val="es-ES"/>
        </w:rPr>
        <w:t>19</w:t>
      </w:r>
      <w:r w:rsidRPr="00D17C0F">
        <w:rPr>
          <w:lang w:val="es-ES"/>
        </w:rPr>
        <w:t>; la contribución a la 14ª Conferencia de las Partes de la Convención sobre los derechos de las personas con discapacidad (CRPD), celebrada del 15 al 17 de junio de 2021, y la</w:t>
      </w:r>
      <w:r w:rsidR="007A3359">
        <w:rPr>
          <w:lang w:val="es-ES"/>
        </w:rPr>
        <w:t xml:space="preserve"> </w:t>
      </w:r>
      <w:r w:rsidR="007A3359" w:rsidRPr="007A3359">
        <w:rPr>
          <w:lang w:val="es-ES"/>
        </w:rPr>
        <w:t xml:space="preserve">participación en el curso </w:t>
      </w:r>
      <w:hyperlink r:id="rId34" w:history="1">
        <w:r w:rsidR="007A3359" w:rsidRPr="00636775">
          <w:rPr>
            <w:rStyle w:val="Hyperlink"/>
            <w:b/>
            <w:bCs/>
            <w:lang w:val="fr-CH"/>
          </w:rPr>
          <w:t>Digital Inclusion Summit –</w:t>
        </w:r>
        <w:r w:rsidR="00CE007A" w:rsidRPr="00636775">
          <w:rPr>
            <w:rStyle w:val="Hyperlink"/>
            <w:b/>
            <w:bCs/>
            <w:lang w:val="fr-CH"/>
          </w:rPr>
          <w:t> </w:t>
        </w:r>
        <w:r w:rsidR="007A3359" w:rsidRPr="00636775">
          <w:rPr>
            <w:rStyle w:val="Hyperlink"/>
            <w:b/>
            <w:bCs/>
            <w:lang w:val="fr-CH"/>
          </w:rPr>
          <w:t>Leaving no one behind</w:t>
        </w:r>
      </w:hyperlink>
      <w:r w:rsidR="00692F33" w:rsidRPr="00692F33">
        <w:t xml:space="preserve">, </w:t>
      </w:r>
      <w:r w:rsidRPr="00D17C0F">
        <w:rPr>
          <w:lang w:val="es-ES"/>
        </w:rPr>
        <w:t>organizado por el Centro Internacional de Formación en colaboración con la OIT (7-8 de julio de</w:t>
      </w:r>
      <w:r w:rsidR="00692F33">
        <w:rPr>
          <w:lang w:val="es-ES"/>
        </w:rPr>
        <w:t> </w:t>
      </w:r>
      <w:r w:rsidRPr="00D17C0F">
        <w:rPr>
          <w:lang w:val="es-ES"/>
        </w:rPr>
        <w:t>2021).</w:t>
      </w:r>
      <w:bookmarkEnd w:id="58"/>
    </w:p>
    <w:p w14:paraId="20D6EA09" w14:textId="77777777" w:rsidR="00B7324B" w:rsidRPr="00D17C0F" w:rsidRDefault="00B7324B" w:rsidP="00B7324B">
      <w:pPr>
        <w:pStyle w:val="Heading3"/>
        <w:rPr>
          <w:lang w:val="es-ES"/>
        </w:rPr>
      </w:pPr>
      <w:r w:rsidRPr="00D17C0F">
        <w:rPr>
          <w:lang w:val="es-ES"/>
        </w:rPr>
        <w:t>3.2.3</w:t>
      </w:r>
      <w:r w:rsidRPr="00D17C0F">
        <w:rPr>
          <w:lang w:val="es-ES"/>
        </w:rPr>
        <w:tab/>
      </w:r>
      <w:bookmarkStart w:id="59" w:name="lt_pId090"/>
      <w:r w:rsidRPr="00D17C0F">
        <w:rPr>
          <w:lang w:val="es-ES"/>
        </w:rPr>
        <w:t>CMSI</w:t>
      </w:r>
      <w:bookmarkEnd w:id="59"/>
    </w:p>
    <w:p w14:paraId="6FDD2871" w14:textId="77777777" w:rsidR="00B7324B" w:rsidRPr="00D17C0F" w:rsidRDefault="00B7324B" w:rsidP="00B7324B">
      <w:pPr>
        <w:pStyle w:val="enumlev1"/>
        <w:rPr>
          <w:lang w:val="es-ES"/>
        </w:rPr>
      </w:pPr>
      <w:bookmarkStart w:id="60" w:name="lt_pId091"/>
      <w:r w:rsidRPr="00D17C0F">
        <w:rPr>
          <w:lang w:val="es-ES"/>
        </w:rPr>
        <w:t>•</w:t>
      </w:r>
      <w:r w:rsidRPr="00D17C0F">
        <w:rPr>
          <w:lang w:val="es-ES"/>
        </w:rPr>
        <w:tab/>
      </w:r>
      <w:r w:rsidRPr="00D17C0F">
        <w:rPr>
          <w:b/>
          <w:bCs/>
          <w:u w:val="single"/>
          <w:lang w:val="es-ES"/>
        </w:rPr>
        <w:t>Foro de la CMSI 2021: TIC y accesibilidad para las personas con discapacidad y con necesidades especiales</w:t>
      </w:r>
      <w:bookmarkEnd w:id="60"/>
    </w:p>
    <w:p w14:paraId="12657AB4" w14:textId="77777777" w:rsidR="00B7324B" w:rsidRPr="00D17C0F" w:rsidRDefault="00B7324B" w:rsidP="00B7324B">
      <w:pPr>
        <w:rPr>
          <w:lang w:val="es-ES"/>
        </w:rPr>
      </w:pPr>
      <w:bookmarkStart w:id="61" w:name="lt_pId092"/>
      <w:r w:rsidRPr="00D17C0F">
        <w:rPr>
          <w:lang w:val="es-ES"/>
        </w:rPr>
        <w:t>El tema de la accesibilidad para las personas con discapacidad y con necesidades especiales ocupó un lugar destacado en el Foro de la CMSI. Se trata de un tema transversal que atañe a todas las Líneas de Acción de la CMSI. Una de las principales actividades del Foro de la CMSI</w:t>
      </w:r>
      <w:bookmarkStart w:id="62" w:name="lt_pId094"/>
      <w:bookmarkEnd w:id="61"/>
      <w:r w:rsidRPr="00D17C0F">
        <w:rPr>
          <w:lang w:val="es-ES"/>
        </w:rPr>
        <w:t xml:space="preserve"> 2021 fue la vía especial </w:t>
      </w:r>
      <w:r w:rsidRPr="00D17C0F">
        <w:rPr>
          <w:i/>
          <w:iCs/>
          <w:lang w:val="es-ES"/>
        </w:rPr>
        <w:t>TIC y accesibilidad para las personas con discapacidad y con necesidades especiales</w:t>
      </w:r>
      <w:r w:rsidRPr="00D17C0F">
        <w:rPr>
          <w:lang w:val="es-ES"/>
        </w:rPr>
        <w:t>.</w:t>
      </w:r>
      <w:bookmarkEnd w:id="62"/>
    </w:p>
    <w:p w14:paraId="5A210469" w14:textId="5010D8C6" w:rsidR="00B7324B" w:rsidRPr="00D17C0F" w:rsidRDefault="00B7324B" w:rsidP="00B7324B">
      <w:pPr>
        <w:rPr>
          <w:lang w:val="es-ES"/>
        </w:rPr>
      </w:pPr>
      <w:bookmarkStart w:id="63" w:name="lt_pId095"/>
      <w:r w:rsidRPr="00D17C0F">
        <w:rPr>
          <w:lang w:val="es-ES"/>
        </w:rPr>
        <w:t xml:space="preserve">La vía especial </w:t>
      </w:r>
      <w:r w:rsidRPr="00D17C0F">
        <w:rPr>
          <w:i/>
          <w:iCs/>
          <w:lang w:val="es-ES"/>
        </w:rPr>
        <w:t>TIC y accesibilidad para las personas con discapacidad y con necesidades especiales</w:t>
      </w:r>
      <w:r w:rsidRPr="00D17C0F">
        <w:rPr>
          <w:lang w:val="es-ES"/>
        </w:rPr>
        <w:t xml:space="preserve"> del Foro de la CMSI 2021 consistió en una serie de talleres virtuales dedicados a temas diversos en los que se destacaron tecnologías innovadoras que demuestran el papel que desempeñan las TIC en el desarrollo de una sociedad inclusiva. La vía especial también contó con la participación de expertos e interesados de diversos sectores que dieron cuenta de los esfuerzos que se están invirtiendo en aprovechar las TIC para prestar asistencia a las personas ciegas y con dificultades visuales, para ofrecer una educación inclusiva para todos y para presentar las tecnologías de </w:t>
      </w:r>
      <w:r w:rsidRPr="00D17C0F">
        <w:rPr>
          <w:lang w:val="es-ES"/>
        </w:rPr>
        <w:lastRenderedPageBreak/>
        <w:t>asistencia incipientes. La lista completa de talleres de la vía especial del Foro de la CMSI de</w:t>
      </w:r>
      <w:bookmarkStart w:id="64" w:name="lt_pId097"/>
      <w:bookmarkEnd w:id="63"/>
      <w:r w:rsidRPr="00D17C0F">
        <w:rPr>
          <w:lang w:val="es-ES"/>
        </w:rPr>
        <w:t xml:space="preserve"> 2021 puede consultarse </w:t>
      </w:r>
      <w:hyperlink r:id="rId35" w:history="1">
        <w:r w:rsidRPr="00D17C0F">
          <w:rPr>
            <w:rStyle w:val="Hyperlink"/>
            <w:lang w:val="es-ES"/>
          </w:rPr>
          <w:t>aquí</w:t>
        </w:r>
      </w:hyperlink>
      <w:r w:rsidRPr="00D17C0F">
        <w:rPr>
          <w:lang w:val="es-ES"/>
        </w:rPr>
        <w:t>.</w:t>
      </w:r>
      <w:bookmarkEnd w:id="64"/>
    </w:p>
    <w:p w14:paraId="3FB312C0" w14:textId="56DC270A" w:rsidR="00B7324B" w:rsidRPr="00D17C0F" w:rsidRDefault="00B7324B" w:rsidP="00B7324B">
      <w:pPr>
        <w:rPr>
          <w:lang w:val="es-ES"/>
        </w:rPr>
      </w:pPr>
      <w:bookmarkStart w:id="65" w:name="lt_pId098"/>
      <w:r w:rsidRPr="00D17C0F">
        <w:rPr>
          <w:lang w:val="es-ES"/>
        </w:rPr>
        <w:t xml:space="preserve">Algunos de los oradores participantes en esta vía especial también participaron en la </w:t>
      </w:r>
      <w:r w:rsidR="007A3359">
        <w:rPr>
          <w:lang w:val="es-ES"/>
        </w:rPr>
        <w:t>s</w:t>
      </w:r>
      <w:r w:rsidRPr="00D17C0F">
        <w:rPr>
          <w:lang w:val="es-ES"/>
        </w:rPr>
        <w:t xml:space="preserve">erie de </w:t>
      </w:r>
      <w:r w:rsidR="007A3359" w:rsidRPr="00BE0A7F">
        <w:rPr>
          <w:i/>
          <w:iCs/>
          <w:lang w:val="es-ES"/>
        </w:rPr>
        <w:t>p</w:t>
      </w:r>
      <w:r w:rsidRPr="00BE0A7F">
        <w:rPr>
          <w:i/>
          <w:iCs/>
          <w:lang w:val="es-ES"/>
        </w:rPr>
        <w:t>odcast</w:t>
      </w:r>
      <w:r w:rsidR="00BE0A7F">
        <w:rPr>
          <w:i/>
          <w:iCs/>
          <w:lang w:val="es-ES"/>
        </w:rPr>
        <w:t>s</w:t>
      </w:r>
      <w:r w:rsidRPr="00D17C0F">
        <w:rPr>
          <w:lang w:val="es-ES"/>
        </w:rPr>
        <w:t xml:space="preserve"> de la UIT: </w:t>
      </w:r>
      <w:r w:rsidR="002C0E95">
        <w:rPr>
          <w:lang w:val="es-ES"/>
        </w:rPr>
        <w:t>"</w:t>
      </w:r>
      <w:r w:rsidRPr="00636775">
        <w:rPr>
          <w:lang w:val="fr-CH"/>
        </w:rPr>
        <w:t>Technology for Good</w:t>
      </w:r>
      <w:r w:rsidRPr="00D17C0F">
        <w:rPr>
          <w:lang w:val="es-ES"/>
        </w:rPr>
        <w:t xml:space="preserve">, episodio 11: </w:t>
      </w:r>
      <w:r w:rsidRPr="00636775">
        <w:rPr>
          <w:lang w:val="fr-CH"/>
        </w:rPr>
        <w:t>Accessibility for all</w:t>
      </w:r>
      <w:r w:rsidR="002C0E95">
        <w:rPr>
          <w:lang w:val="fr-CH"/>
        </w:rPr>
        <w:t>"</w:t>
      </w:r>
      <w:r w:rsidRPr="00D17C0F">
        <w:rPr>
          <w:lang w:val="es-ES"/>
        </w:rPr>
        <w:t>.</w:t>
      </w:r>
      <w:bookmarkEnd w:id="65"/>
      <w:r w:rsidRPr="00D17C0F">
        <w:rPr>
          <w:lang w:val="es-ES"/>
        </w:rPr>
        <w:t xml:space="preserve"> </w:t>
      </w:r>
      <w:bookmarkStart w:id="66" w:name="lt_pId099"/>
      <w:r w:rsidRPr="00D17C0F">
        <w:rPr>
          <w:lang w:val="es-ES"/>
        </w:rPr>
        <w:t xml:space="preserve">Puede acceder a la transcripción </w:t>
      </w:r>
      <w:hyperlink r:id="rId36" w:history="1">
        <w:r w:rsidRPr="00D17C0F">
          <w:rPr>
            <w:rStyle w:val="Hyperlink"/>
            <w:lang w:val="es-ES"/>
          </w:rPr>
          <w:t>aquí</w:t>
        </w:r>
      </w:hyperlink>
      <w:r w:rsidRPr="00D17C0F">
        <w:rPr>
          <w:lang w:val="es-ES"/>
        </w:rPr>
        <w:t>.</w:t>
      </w:r>
      <w:bookmarkEnd w:id="66"/>
      <w:r w:rsidRPr="00D17C0F">
        <w:rPr>
          <w:lang w:val="es-ES"/>
        </w:rPr>
        <w:t xml:space="preserve"> </w:t>
      </w:r>
      <w:bookmarkStart w:id="67" w:name="lt_pId100"/>
      <w:r w:rsidRPr="00D17C0F">
        <w:rPr>
          <w:lang w:val="es-ES"/>
        </w:rPr>
        <w:t xml:space="preserve">Si desea más información sobre los </w:t>
      </w:r>
      <w:r w:rsidR="007A3359" w:rsidRPr="00BE0A7F">
        <w:rPr>
          <w:i/>
          <w:iCs/>
          <w:lang w:val="es-ES"/>
        </w:rPr>
        <w:t>p</w:t>
      </w:r>
      <w:r w:rsidRPr="00BE0A7F">
        <w:rPr>
          <w:i/>
          <w:iCs/>
          <w:lang w:val="es-ES"/>
        </w:rPr>
        <w:t>odcast</w:t>
      </w:r>
      <w:r w:rsidR="00BE0A7F" w:rsidRPr="00BE0A7F">
        <w:rPr>
          <w:i/>
          <w:iCs/>
          <w:lang w:val="es-ES"/>
        </w:rPr>
        <w:t>s</w:t>
      </w:r>
      <w:r w:rsidRPr="00D17C0F">
        <w:rPr>
          <w:lang w:val="es-ES"/>
        </w:rPr>
        <w:t xml:space="preserve"> de la UIT, puede consultar la página: </w:t>
      </w:r>
      <w:hyperlink r:id="rId37" w:history="1">
        <w:r w:rsidR="00581284">
          <w:rPr>
            <w:rStyle w:val="Hyperlink"/>
            <w:lang w:val="es-ES"/>
          </w:rPr>
          <w:t>https://www.itu.int/es/mediacentre/Pages/podcasts.aspx</w:t>
        </w:r>
      </w:hyperlink>
      <w:bookmarkEnd w:id="67"/>
      <w:r w:rsidR="00BE0A7F">
        <w:rPr>
          <w:lang w:val="es-ES"/>
        </w:rPr>
        <w:t>.</w:t>
      </w:r>
    </w:p>
    <w:p w14:paraId="53E32B16" w14:textId="3E11642A" w:rsidR="00B7324B" w:rsidRPr="00D17C0F" w:rsidRDefault="00B7324B" w:rsidP="00B7324B">
      <w:pPr>
        <w:rPr>
          <w:lang w:val="es-ES"/>
        </w:rPr>
      </w:pPr>
      <w:bookmarkStart w:id="68" w:name="lt_pId101"/>
      <w:r w:rsidRPr="00D17C0F">
        <w:rPr>
          <w:lang w:val="es-ES"/>
        </w:rPr>
        <w:t xml:space="preserve">En el marco de la CMSI también se organizará WSIS </w:t>
      </w:r>
      <w:proofErr w:type="spellStart"/>
      <w:r w:rsidRPr="00D17C0F">
        <w:rPr>
          <w:lang w:val="es-ES"/>
        </w:rPr>
        <w:t>TalkX</w:t>
      </w:r>
      <w:proofErr w:type="spellEnd"/>
      <w:r w:rsidRPr="00D17C0F">
        <w:rPr>
          <w:lang w:val="es-ES"/>
        </w:rPr>
        <w:t xml:space="preserve"> – </w:t>
      </w:r>
      <w:r w:rsidR="002E0506" w:rsidRPr="00D17C0F">
        <w:rPr>
          <w:lang w:val="es-ES"/>
        </w:rPr>
        <w:t xml:space="preserve">Una </w:t>
      </w:r>
      <w:r w:rsidRPr="00D17C0F">
        <w:rPr>
          <w:lang w:val="es-ES"/>
        </w:rPr>
        <w:t>serie de charlas interactivas dedicadas a compartir experiencias e historias inspiradoras sobre las TIC para el desarrollo en la que participarán interesados de todo el mundo. Esta sesión coincidirá con el Día Internacional de las Personas con Discapacidad, el 3 de diciembre de 2021.</w:t>
      </w:r>
      <w:bookmarkEnd w:id="68"/>
      <w:r w:rsidRPr="00D17C0F">
        <w:rPr>
          <w:lang w:val="es-ES"/>
        </w:rPr>
        <w:t xml:space="preserve"> </w:t>
      </w:r>
      <w:bookmarkStart w:id="69" w:name="lt_pId102"/>
      <w:r w:rsidRPr="00D17C0F">
        <w:rPr>
          <w:lang w:val="es-ES"/>
        </w:rPr>
        <w:t xml:space="preserve">Si desea más información al respecto, vea la página </w:t>
      </w:r>
      <w:hyperlink r:id="rId38" w:history="1">
        <w:r w:rsidR="002C0E95">
          <w:rPr>
            <w:rStyle w:val="Hyperlink"/>
            <w:lang w:val="es-ES"/>
          </w:rPr>
          <w:t>https://www.itu.int/net4/wsis/forum/2022/es</w:t>
        </w:r>
      </w:hyperlink>
      <w:r w:rsidRPr="00D17C0F">
        <w:rPr>
          <w:lang w:val="es-ES"/>
        </w:rPr>
        <w:t>.</w:t>
      </w:r>
      <w:bookmarkEnd w:id="69"/>
    </w:p>
    <w:p w14:paraId="77F6C5C1" w14:textId="77777777" w:rsidR="00692F33" w:rsidRDefault="00692F33" w:rsidP="00411C49">
      <w:pPr>
        <w:pStyle w:val="Reasons"/>
      </w:pPr>
    </w:p>
    <w:p w14:paraId="510D67E3" w14:textId="77777777" w:rsidR="00692F33" w:rsidRDefault="00692F33">
      <w:pPr>
        <w:jc w:val="center"/>
      </w:pPr>
      <w:r>
        <w:t>______________</w:t>
      </w:r>
    </w:p>
    <w:sectPr w:rsidR="00692F33" w:rsidSect="006710F6">
      <w:headerReference w:type="default" r:id="rId39"/>
      <w:footerReference w:type="default" r:id="rId40"/>
      <w:footerReference w:type="first" r:id="rId4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6918" w14:textId="77777777" w:rsidR="00B7324B" w:rsidRDefault="00B7324B">
      <w:r>
        <w:separator/>
      </w:r>
    </w:p>
  </w:endnote>
  <w:endnote w:type="continuationSeparator" w:id="0">
    <w:p w14:paraId="76610F72" w14:textId="77777777" w:rsidR="00B7324B" w:rsidRDefault="00B7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4C3C" w14:textId="1F1DEFE4" w:rsidR="00692F33" w:rsidRPr="0001278F" w:rsidRDefault="00636775" w:rsidP="00692F33">
    <w:pPr>
      <w:pStyle w:val="Footer"/>
      <w:rPr>
        <w:color w:val="F2F2F2" w:themeColor="background1" w:themeShade="F2"/>
        <w:lang w:val="fr-FR"/>
      </w:rPr>
    </w:pPr>
    <w:r w:rsidRPr="0001278F">
      <w:rPr>
        <w:color w:val="F2F2F2" w:themeColor="background1" w:themeShade="F2"/>
      </w:rPr>
      <w:fldChar w:fldCharType="begin"/>
    </w:r>
    <w:r w:rsidRPr="0001278F">
      <w:rPr>
        <w:color w:val="F2F2F2" w:themeColor="background1" w:themeShade="F2"/>
        <w:lang w:val="fr-FR"/>
      </w:rPr>
      <w:instrText xml:space="preserve"> FILENAME \p  \* MERGEFORMAT </w:instrText>
    </w:r>
    <w:r w:rsidRPr="0001278F">
      <w:rPr>
        <w:color w:val="F2F2F2" w:themeColor="background1" w:themeShade="F2"/>
      </w:rPr>
      <w:fldChar w:fldCharType="separate"/>
    </w:r>
    <w:r w:rsidR="00BC1381" w:rsidRPr="0001278F">
      <w:rPr>
        <w:color w:val="F2F2F2" w:themeColor="background1" w:themeShade="F2"/>
        <w:lang w:val="fr-FR"/>
      </w:rPr>
      <w:t>P:\ESP\SG\CONSEIL\C22\000\013REV1S.docx</w:t>
    </w:r>
    <w:r w:rsidRPr="0001278F">
      <w:rPr>
        <w:color w:val="F2F2F2" w:themeColor="background1" w:themeShade="F2"/>
      </w:rPr>
      <w:fldChar w:fldCharType="end"/>
    </w:r>
    <w:r w:rsidR="00D17C0F" w:rsidRPr="0001278F">
      <w:rPr>
        <w:color w:val="F2F2F2" w:themeColor="background1" w:themeShade="F2"/>
        <w:lang w:val="fr-FR"/>
      </w:rPr>
      <w:t xml:space="preserve"> (498281)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534A"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3D27" w14:textId="77777777" w:rsidR="00B7324B" w:rsidRDefault="00B7324B">
      <w:r>
        <w:t>____________________</w:t>
      </w:r>
    </w:p>
  </w:footnote>
  <w:footnote w:type="continuationSeparator" w:id="0">
    <w:p w14:paraId="6B3698E9" w14:textId="77777777" w:rsidR="00B7324B" w:rsidRDefault="00B73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B141" w14:textId="423726D3" w:rsidR="00760F1C" w:rsidRDefault="000B7C15" w:rsidP="007657F0">
    <w:pPr>
      <w:pStyle w:val="Header"/>
    </w:pPr>
    <w:r>
      <w:fldChar w:fldCharType="begin"/>
    </w:r>
    <w:r>
      <w:instrText>PAGE</w:instrText>
    </w:r>
    <w:r>
      <w:fldChar w:fldCharType="separate"/>
    </w:r>
    <w:r w:rsidR="00AC3983">
      <w:rPr>
        <w:noProof/>
      </w:rPr>
      <w:t>2</w:t>
    </w:r>
    <w:r>
      <w:rPr>
        <w:noProof/>
      </w:rPr>
      <w:fldChar w:fldCharType="end"/>
    </w:r>
  </w:p>
  <w:p w14:paraId="0E89C835" w14:textId="65CC8DE5" w:rsidR="00760F1C" w:rsidRDefault="00760F1C" w:rsidP="00C2727F">
    <w:pPr>
      <w:pStyle w:val="Header"/>
    </w:pPr>
    <w:r>
      <w:t>C</w:t>
    </w:r>
    <w:r w:rsidR="007955DA">
      <w:t>2</w:t>
    </w:r>
    <w:r w:rsidR="00D50A36">
      <w:t>2</w:t>
    </w:r>
    <w:r>
      <w:t>/</w:t>
    </w:r>
    <w:r w:rsidR="00B7324B">
      <w:t>13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24B"/>
    <w:rsid w:val="000007D1"/>
    <w:rsid w:val="0001278F"/>
    <w:rsid w:val="00087049"/>
    <w:rsid w:val="00093EEB"/>
    <w:rsid w:val="000B0D00"/>
    <w:rsid w:val="000B4348"/>
    <w:rsid w:val="000B7C15"/>
    <w:rsid w:val="000C25C2"/>
    <w:rsid w:val="000D1D0F"/>
    <w:rsid w:val="000E3812"/>
    <w:rsid w:val="000E75B1"/>
    <w:rsid w:val="000F5290"/>
    <w:rsid w:val="0010165C"/>
    <w:rsid w:val="00146BFB"/>
    <w:rsid w:val="001672D8"/>
    <w:rsid w:val="001D2805"/>
    <w:rsid w:val="001F14A2"/>
    <w:rsid w:val="002801AA"/>
    <w:rsid w:val="002A00F6"/>
    <w:rsid w:val="002C0E95"/>
    <w:rsid w:val="002C4676"/>
    <w:rsid w:val="002C70B0"/>
    <w:rsid w:val="002E0506"/>
    <w:rsid w:val="002F3CC4"/>
    <w:rsid w:val="00344CA5"/>
    <w:rsid w:val="00394D31"/>
    <w:rsid w:val="00513630"/>
    <w:rsid w:val="00560125"/>
    <w:rsid w:val="00581284"/>
    <w:rsid w:val="00585553"/>
    <w:rsid w:val="005B34D9"/>
    <w:rsid w:val="005D0CCF"/>
    <w:rsid w:val="005E213E"/>
    <w:rsid w:val="005F3BCB"/>
    <w:rsid w:val="005F410F"/>
    <w:rsid w:val="0060149A"/>
    <w:rsid w:val="00601924"/>
    <w:rsid w:val="00636775"/>
    <w:rsid w:val="006447EA"/>
    <w:rsid w:val="0064731F"/>
    <w:rsid w:val="00664572"/>
    <w:rsid w:val="006710F6"/>
    <w:rsid w:val="00692F33"/>
    <w:rsid w:val="006C1B56"/>
    <w:rsid w:val="006C38BC"/>
    <w:rsid w:val="006C7081"/>
    <w:rsid w:val="006D30AA"/>
    <w:rsid w:val="006D4761"/>
    <w:rsid w:val="00726872"/>
    <w:rsid w:val="007476CB"/>
    <w:rsid w:val="00760F1C"/>
    <w:rsid w:val="007657F0"/>
    <w:rsid w:val="0077252D"/>
    <w:rsid w:val="007955DA"/>
    <w:rsid w:val="007A3359"/>
    <w:rsid w:val="007E5DD3"/>
    <w:rsid w:val="007F350B"/>
    <w:rsid w:val="00820BE4"/>
    <w:rsid w:val="008451E8"/>
    <w:rsid w:val="008A560D"/>
    <w:rsid w:val="00913B9C"/>
    <w:rsid w:val="00956E77"/>
    <w:rsid w:val="009F4811"/>
    <w:rsid w:val="00A40240"/>
    <w:rsid w:val="00A616A1"/>
    <w:rsid w:val="00AA390C"/>
    <w:rsid w:val="00AC3983"/>
    <w:rsid w:val="00B0200A"/>
    <w:rsid w:val="00B574DB"/>
    <w:rsid w:val="00B7324B"/>
    <w:rsid w:val="00B826C2"/>
    <w:rsid w:val="00B8298E"/>
    <w:rsid w:val="00BC1381"/>
    <w:rsid w:val="00BD0723"/>
    <w:rsid w:val="00BD2518"/>
    <w:rsid w:val="00BE0A7F"/>
    <w:rsid w:val="00BF1D1C"/>
    <w:rsid w:val="00C20C59"/>
    <w:rsid w:val="00C2727F"/>
    <w:rsid w:val="00C55B1F"/>
    <w:rsid w:val="00C92786"/>
    <w:rsid w:val="00CE007A"/>
    <w:rsid w:val="00CF1A67"/>
    <w:rsid w:val="00D17C0F"/>
    <w:rsid w:val="00D2750E"/>
    <w:rsid w:val="00D50A36"/>
    <w:rsid w:val="00D62446"/>
    <w:rsid w:val="00DA4EA2"/>
    <w:rsid w:val="00DC3D3E"/>
    <w:rsid w:val="00DC7B9A"/>
    <w:rsid w:val="00DE2C90"/>
    <w:rsid w:val="00DE3B24"/>
    <w:rsid w:val="00E06947"/>
    <w:rsid w:val="00E3592D"/>
    <w:rsid w:val="00E53B81"/>
    <w:rsid w:val="00E92DE8"/>
    <w:rsid w:val="00EA6B75"/>
    <w:rsid w:val="00EB1212"/>
    <w:rsid w:val="00EC1674"/>
    <w:rsid w:val="00ED65AB"/>
    <w:rsid w:val="00F0166E"/>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AE7AD"/>
  <w15:docId w15:val="{A1D90A92-ECEA-422E-B973-6AD83A1C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692F33"/>
    <w:pPr>
      <w:keepNext/>
      <w:keepLines/>
      <w:tabs>
        <w:tab w:val="clear" w:pos="567"/>
      </w:tabs>
      <w:spacing w:before="480"/>
      <w:ind w:left="680" w:hanging="680"/>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692F33"/>
    <w:pPr>
      <w:tabs>
        <w:tab w:val="clear" w:pos="567"/>
      </w:tabs>
      <w:spacing w:before="86"/>
      <w:ind w:left="680" w:hanging="680"/>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级链,CEO_Hyperlink,超????"/>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B7324B"/>
    <w:rPr>
      <w:color w:val="605E5C"/>
      <w:shd w:val="clear" w:color="auto" w:fill="E1DFDD"/>
    </w:rPr>
  </w:style>
  <w:style w:type="paragraph" w:styleId="BalloonText">
    <w:name w:val="Balloon Text"/>
    <w:basedOn w:val="Normal"/>
    <w:link w:val="BalloonTextChar"/>
    <w:semiHidden/>
    <w:unhideWhenUsed/>
    <w:rsid w:val="00A616A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616A1"/>
    <w:rPr>
      <w:rFonts w:ascii="Segoe UI" w:hAnsi="Segoe UI" w:cs="Segoe UI"/>
      <w:sz w:val="18"/>
      <w:szCs w:val="18"/>
      <w:lang w:val="es-ES_tradnl" w:eastAsia="en-US"/>
    </w:rPr>
  </w:style>
  <w:style w:type="paragraph" w:customStyle="1" w:styleId="CEONormal">
    <w:name w:val="CEO_Normal"/>
    <w:link w:val="CEONormalChar"/>
    <w:qFormat/>
    <w:rsid w:val="00A616A1"/>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A616A1"/>
    <w:rPr>
      <w:rFonts w:ascii="Calibri" w:eastAsia="SimSun" w:hAnsi="Calibri" w:cs="Simplified Arabic"/>
      <w:sz w:val="22"/>
      <w:szCs w:val="19"/>
      <w:lang w:val="en-GB" w:eastAsia="en-US"/>
    </w:rPr>
  </w:style>
  <w:style w:type="paragraph" w:styleId="Revision">
    <w:name w:val="Revision"/>
    <w:hidden/>
    <w:uiPriority w:val="99"/>
    <w:semiHidden/>
    <w:rsid w:val="00E53B81"/>
    <w:rPr>
      <w:rFonts w:ascii="Calibri" w:hAnsi="Calibri"/>
      <w:sz w:val="24"/>
      <w:lang w:val="es-ES_tradnl" w:eastAsia="en-US"/>
    </w:rPr>
  </w:style>
  <w:style w:type="character" w:styleId="UnresolvedMention">
    <w:name w:val="Unresolved Mention"/>
    <w:basedOn w:val="DefaultParagraphFont"/>
    <w:uiPriority w:val="99"/>
    <w:semiHidden/>
    <w:unhideWhenUsed/>
    <w:rsid w:val="006C7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3-CL-C-0042/es" TargetMode="External"/><Relationship Id="rId18" Type="http://schemas.openxmlformats.org/officeDocument/2006/relationships/hyperlink" Target="https://www.itu.int/pub/T-TUT/es" TargetMode="External"/><Relationship Id="rId26" Type="http://schemas.openxmlformats.org/officeDocument/2006/relationships/hyperlink" Target="https://www.itu.int/es/ITU-D/Conferences/ET/2021/Pages/About.aspx" TargetMode="External"/><Relationship Id="rId39" Type="http://schemas.openxmlformats.org/officeDocument/2006/relationships/header" Target="header1.xml"/><Relationship Id="rId21" Type="http://schemas.openxmlformats.org/officeDocument/2006/relationships/hyperlink" Target="https://www.itu.int/net4/wsis/forum/2021/es/Agenda/Session/322" TargetMode="External"/><Relationship Id="rId34" Type="http://schemas.openxmlformats.org/officeDocument/2006/relationships/hyperlink" Target="https://www.itcilo.org/es/courses/digital-inclusion-summit-leaving-no-one-behind"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s://www.itu.int/en/ITU-T/Workshops-and-Seminars/dh/202106/Pages/default.aspx" TargetMode="External"/><Relationship Id="rId29" Type="http://schemas.openxmlformats.org/officeDocument/2006/relationships/hyperlink" Target="https://academy.itu.int/training-courses/full-catalogue/ict-accessibility-key-inclusive-communication-line-self-paced-trainin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pub/T-RES-T.70-2016/es" TargetMode="External"/><Relationship Id="rId24" Type="http://schemas.openxmlformats.org/officeDocument/2006/relationships/hyperlink" Target="https://www.itu.int/en/ITU-T/Workshops-and-Seminars/2021/1202/Pages/default.aspx" TargetMode="External"/><Relationship Id="rId32" Type="http://schemas.openxmlformats.org/officeDocument/2006/relationships/hyperlink" Target="https://unsdg.un.org/download/3604/64744" TargetMode="External"/><Relationship Id="rId37" Type="http://schemas.openxmlformats.org/officeDocument/2006/relationships/hyperlink" Target="https://www.itu.int/es/mediacentre/Pages/podcasts.asp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S21-CL-C-0072/es" TargetMode="External"/><Relationship Id="rId23" Type="http://schemas.openxmlformats.org/officeDocument/2006/relationships/hyperlink" Target="https://www.itu.int/go/4KAG" TargetMode="External"/><Relationship Id="rId28" Type="http://schemas.openxmlformats.org/officeDocument/2006/relationships/hyperlink" Target="https://www.itu.int/en/myitu/Publications/2021/05/31/15/13/ITU-study-on-the-assessment-of-digital-accessibility-policies-in-Serbia" TargetMode="External"/><Relationship Id="rId36" Type="http://schemas.openxmlformats.org/officeDocument/2006/relationships/hyperlink" Target="https://www.itu.int/en/mediacentre/transcriptsPodcasts/ITU%20Podcast%20Series%20Technology%20for%20Good%20Episode%2011%20&#8211;%20Accessibility%20for%20all.pdf" TargetMode="External"/><Relationship Id="rId10" Type="http://schemas.openxmlformats.org/officeDocument/2006/relationships/hyperlink" Target="https://www.itu.int/en/ITU-D/Conferences/WTDC/WTDC17/Documents/WTDC17_final_report_es.pdf" TargetMode="External"/><Relationship Id="rId19" Type="http://schemas.openxmlformats.org/officeDocument/2006/relationships/hyperlink" Target="https://www.itu.int/en/ITU-T/Workshops-and-Seminars/202004" TargetMode="External"/><Relationship Id="rId31" Type="http://schemas.openxmlformats.org/officeDocument/2006/relationships/hyperlink" Target="https://www.itu.int/en/ITU-D/Digital-Inclusion/Pages/resources-on-ICT-accessibility/default.aspx" TargetMode="External"/><Relationship Id="rId4" Type="http://schemas.openxmlformats.org/officeDocument/2006/relationships/webSettings" Target="webSettings.xml"/><Relationship Id="rId9" Type="http://schemas.openxmlformats.org/officeDocument/2006/relationships/hyperlink" Target="https://www.itu.int/md/S21-CL-C-0072/es" TargetMode="External"/><Relationship Id="rId14" Type="http://schemas.openxmlformats.org/officeDocument/2006/relationships/hyperlink" Target="https://www.itu.int/md/S21-CL-C-0072/es" TargetMode="External"/><Relationship Id="rId22" Type="http://schemas.openxmlformats.org/officeDocument/2006/relationships/hyperlink" Target="https://www.itu.int/net4/wsis/forum/2021/es/Agenda/Session/414" TargetMode="External"/><Relationship Id="rId27" Type="http://schemas.openxmlformats.org/officeDocument/2006/relationships/hyperlink" Target="https://www.youtube.com/watch?v=g9_YnkTfPyI" TargetMode="External"/><Relationship Id="rId30" Type="http://schemas.openxmlformats.org/officeDocument/2006/relationships/hyperlink" Target="https://academy.itu.int/training-courses/full-catalogue/web-accessibility-cornerstone-digital-society-line-self-paced-training" TargetMode="External"/><Relationship Id="rId35" Type="http://schemas.openxmlformats.org/officeDocument/2006/relationships/hyperlink" Target="https://www.itu.int/net4/wsis/forum/2021/es/Agenda/SpecialTrack/3" TargetMode="External"/><Relationship Id="rId43" Type="http://schemas.openxmlformats.org/officeDocument/2006/relationships/theme" Target="theme/theme1.xml"/><Relationship Id="rId8" Type="http://schemas.openxmlformats.org/officeDocument/2006/relationships/hyperlink" Target="https://www.itu.int/en/council/Documents/basic-texts/RES-071-S.pdf" TargetMode="External"/><Relationship Id="rId3" Type="http://schemas.openxmlformats.org/officeDocument/2006/relationships/settings" Target="settings.xml"/><Relationship Id="rId12" Type="http://schemas.openxmlformats.org/officeDocument/2006/relationships/hyperlink" Target="https://www.itu.int/pub/R-RES-R.67/es" TargetMode="External"/><Relationship Id="rId17" Type="http://schemas.openxmlformats.org/officeDocument/2006/relationships/hyperlink" Target="https://www.itu.int/pub/T-TUT-FSTP-2021-ACC.UC/es" TargetMode="External"/><Relationship Id="rId25" Type="http://schemas.openxmlformats.org/officeDocument/2006/relationships/hyperlink" Target="https://www.itu.int/hub/publication/d-stg-sg01-07-5-2021/" TargetMode="External"/><Relationship Id="rId33" Type="http://schemas.openxmlformats.org/officeDocument/2006/relationships/hyperlink" Target="https://unsdg.un.org/sites/default/files/2021-04/ICT-Digital%20Accessibility-BOS-Additional%20Resources-20210303.pdf" TargetMode="External"/><Relationship Id="rId38" Type="http://schemas.openxmlformats.org/officeDocument/2006/relationships/hyperlink" Target="https://www.itu.int/net4/wsis/forum/2022/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D8194-61C0-44C5-A1C5-1C830ACB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0</TotalTime>
  <Pages>7</Pages>
  <Words>2799</Words>
  <Characters>17991</Characters>
  <Application>Microsoft Office Word</Application>
  <DocSecurity>4</DocSecurity>
  <Lines>149</Lines>
  <Paragraphs>41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sobre la implementación del marco y la política de accesibilidad de la UIT</vt:lpstr>
    </vt:vector>
  </TitlesOfParts>
  <Manager>Secretaría General - Pool</Manager>
  <Company>Unión Internacional de Telecomunicaciones (UIT)</Company>
  <LinksUpToDate>false</LinksUpToDate>
  <CharactersWithSpaces>20749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implementación del marco y la política de accesibilidad de la UIT</dc:title>
  <dc:subject>Council 2022</dc:subject>
  <dc:creator>Spanish83</dc:creator>
  <cp:keywords>C2022, C22, Council-22</cp:keywords>
  <dc:description/>
  <cp:lastModifiedBy>Xue, Kun</cp:lastModifiedBy>
  <cp:revision>2</cp:revision>
  <cp:lastPrinted>2006-03-24T09:51:00Z</cp:lastPrinted>
  <dcterms:created xsi:type="dcterms:W3CDTF">2022-03-02T10:29:00Z</dcterms:created>
  <dcterms:modified xsi:type="dcterms:W3CDTF">2022-03-02T10:29:00Z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