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700D1F" w14:paraId="5D373C11" w14:textId="77777777">
        <w:trPr>
          <w:cantSplit/>
        </w:trPr>
        <w:tc>
          <w:tcPr>
            <w:tcW w:w="6911" w:type="dxa"/>
          </w:tcPr>
          <w:p w14:paraId="0C90C046" w14:textId="77777777" w:rsidR="000C0BC5" w:rsidRPr="006F1F78" w:rsidRDefault="00D94637" w:rsidP="000C0BC5">
            <w:pPr>
              <w:spacing w:before="360" w:after="48"/>
              <w:rPr>
                <w:lang w:eastAsia="zh-CN"/>
              </w:rPr>
            </w:pPr>
            <w:r w:rsidRPr="006F1F78">
              <w:rPr>
                <w:rFonts w:ascii="SimSun" w:hAnsi="SimSun" w:hint="eastAsia"/>
                <w:b/>
                <w:bCs/>
                <w:sz w:val="30"/>
                <w:szCs w:val="30"/>
                <w:lang w:val="en-US" w:eastAsia="zh-CN"/>
              </w:rPr>
              <w:t>理事会</w:t>
            </w:r>
            <w:r w:rsidRPr="006F1F78">
              <w:rPr>
                <w:rFonts w:cs="Arial"/>
                <w:b/>
                <w:bCs/>
                <w:sz w:val="30"/>
                <w:szCs w:val="30"/>
                <w:lang w:val="en-US" w:eastAsia="zh-CN"/>
              </w:rPr>
              <w:t>20</w:t>
            </w:r>
            <w:r w:rsidR="008418F5" w:rsidRPr="006F1F78">
              <w:rPr>
                <w:rFonts w:cs="Arial"/>
                <w:b/>
                <w:bCs/>
                <w:sz w:val="30"/>
                <w:szCs w:val="30"/>
                <w:lang w:val="en-US" w:eastAsia="zh-CN"/>
              </w:rPr>
              <w:t>2</w:t>
            </w:r>
            <w:r w:rsidR="00AE195F" w:rsidRPr="006F1F78">
              <w:rPr>
                <w:rFonts w:cs="Arial"/>
                <w:b/>
                <w:bCs/>
                <w:sz w:val="30"/>
                <w:szCs w:val="30"/>
                <w:lang w:val="en-US" w:eastAsia="zh-CN"/>
              </w:rPr>
              <w:t>2</w:t>
            </w:r>
            <w:r w:rsidRPr="006F1F78">
              <w:rPr>
                <w:rFonts w:ascii="SimSun" w:hAnsi="SimSun" w:hint="eastAsia"/>
                <w:b/>
                <w:bCs/>
                <w:sz w:val="30"/>
                <w:szCs w:val="30"/>
                <w:lang w:val="en-US" w:eastAsia="zh-CN"/>
              </w:rPr>
              <w:t>年会议</w:t>
            </w:r>
            <w:r w:rsidRPr="006F1F78">
              <w:rPr>
                <w:rFonts w:ascii="Arial" w:hAnsi="Arial" w:cs="Arial"/>
                <w:b/>
                <w:bCs/>
                <w:szCs w:val="24"/>
                <w:lang w:val="en-US" w:eastAsia="zh-CN"/>
              </w:rPr>
              <w:br/>
            </w:r>
            <w:r w:rsidR="000C0BC5" w:rsidRPr="006F1F78">
              <w:rPr>
                <w:b/>
                <w:bCs/>
                <w:color w:val="000000"/>
                <w:sz w:val="22"/>
                <w:szCs w:val="22"/>
                <w:lang w:eastAsia="zh-CN"/>
              </w:rPr>
              <w:t>202</w:t>
            </w:r>
            <w:r w:rsidR="00AE195F" w:rsidRPr="006F1F78">
              <w:rPr>
                <w:b/>
                <w:bCs/>
                <w:color w:val="000000"/>
                <w:sz w:val="22"/>
                <w:szCs w:val="22"/>
                <w:lang w:eastAsia="zh-CN"/>
              </w:rPr>
              <w:t>2</w:t>
            </w:r>
            <w:r w:rsidR="000C0BC5" w:rsidRPr="006F1F78">
              <w:rPr>
                <w:rFonts w:hint="eastAsia"/>
                <w:b/>
                <w:bCs/>
                <w:color w:val="000000"/>
                <w:sz w:val="22"/>
                <w:szCs w:val="22"/>
                <w:lang w:eastAsia="zh-CN"/>
              </w:rPr>
              <w:t>年</w:t>
            </w:r>
            <w:r w:rsidR="00AE195F" w:rsidRPr="006F1F78">
              <w:rPr>
                <w:b/>
                <w:bCs/>
                <w:color w:val="000000"/>
                <w:sz w:val="22"/>
                <w:szCs w:val="22"/>
                <w:lang w:eastAsia="zh-CN"/>
              </w:rPr>
              <w:t>3</w:t>
            </w:r>
            <w:r w:rsidR="000C0BC5" w:rsidRPr="006F1F78">
              <w:rPr>
                <w:rFonts w:hint="eastAsia"/>
                <w:b/>
                <w:bCs/>
                <w:color w:val="000000"/>
                <w:sz w:val="22"/>
                <w:szCs w:val="22"/>
                <w:lang w:eastAsia="zh-CN"/>
              </w:rPr>
              <w:t>月</w:t>
            </w:r>
            <w:r w:rsidR="00AE195F" w:rsidRPr="006F1F78">
              <w:rPr>
                <w:b/>
                <w:bCs/>
                <w:color w:val="000000"/>
                <w:sz w:val="22"/>
                <w:szCs w:val="22"/>
                <w:lang w:eastAsia="zh-CN"/>
              </w:rPr>
              <w:t>21</w:t>
            </w:r>
            <w:r w:rsidR="000C0BC5" w:rsidRPr="006F1F78">
              <w:rPr>
                <w:b/>
                <w:bCs/>
                <w:color w:val="000000"/>
                <w:sz w:val="22"/>
                <w:szCs w:val="22"/>
                <w:lang w:eastAsia="zh-CN"/>
              </w:rPr>
              <w:t>-</w:t>
            </w:r>
            <w:r w:rsidR="00AE195F" w:rsidRPr="006F1F78">
              <w:rPr>
                <w:b/>
                <w:bCs/>
                <w:color w:val="000000"/>
                <w:sz w:val="22"/>
                <w:szCs w:val="22"/>
                <w:lang w:eastAsia="zh-CN"/>
              </w:rPr>
              <w:t>31</w:t>
            </w:r>
            <w:r w:rsidR="000C0BC5" w:rsidRPr="006F1F78">
              <w:rPr>
                <w:rFonts w:hint="eastAsia"/>
                <w:b/>
                <w:bCs/>
                <w:color w:val="000000"/>
                <w:sz w:val="22"/>
                <w:szCs w:val="22"/>
                <w:lang w:eastAsia="zh-CN"/>
              </w:rPr>
              <w:t>日</w:t>
            </w:r>
            <w:bookmarkStart w:id="0" w:name="_Hlk53061815"/>
            <w:r w:rsidR="00AE195F" w:rsidRPr="006F1F78">
              <w:rPr>
                <w:rFonts w:ascii="SimSun" w:hAnsi="SimSun" w:cs="SimSun" w:hint="eastAsia"/>
                <w:b/>
                <w:bCs/>
                <w:smallCaps/>
                <w:sz w:val="22"/>
                <w:szCs w:val="22"/>
                <w:lang w:eastAsia="zh-CN"/>
              </w:rPr>
              <w:t>，</w:t>
            </w:r>
            <w:bookmarkEnd w:id="0"/>
            <w:r w:rsidR="00AE195F" w:rsidRPr="006F1F78">
              <w:rPr>
                <w:rFonts w:hint="eastAsia"/>
                <w:b/>
                <w:bCs/>
                <w:color w:val="000000"/>
                <w:sz w:val="22"/>
                <w:szCs w:val="22"/>
                <w:lang w:eastAsia="zh-CN"/>
              </w:rPr>
              <w:t>日内瓦</w:t>
            </w:r>
          </w:p>
        </w:tc>
        <w:tc>
          <w:tcPr>
            <w:tcW w:w="3120" w:type="dxa"/>
          </w:tcPr>
          <w:p w14:paraId="282CE418" w14:textId="77777777" w:rsidR="00700D1F" w:rsidRDefault="008418F5" w:rsidP="008418F5">
            <w:pPr>
              <w:spacing w:before="0"/>
            </w:pPr>
            <w:bookmarkStart w:id="1" w:name="ditulogo"/>
            <w:bookmarkEnd w:id="1"/>
            <w:r>
              <w:rPr>
                <w:noProof/>
                <w:lang w:val="en-US" w:eastAsia="zh-CN"/>
              </w:rPr>
              <w:drawing>
                <wp:inline distT="0" distB="0" distL="0" distR="0" wp14:anchorId="348942D0" wp14:editId="10D4FCDB">
                  <wp:extent cx="682402" cy="720000"/>
                  <wp:effectExtent l="0" t="0" r="3810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402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D1F" w:rsidRPr="00617BE4" w14:paraId="65827801" w14:textId="77777777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2B083FBA" w14:textId="77777777" w:rsidR="00700D1F" w:rsidRPr="00617BE4" w:rsidRDefault="00700D1F" w:rsidP="00001B77">
            <w:pPr>
              <w:spacing w:before="0" w:after="48"/>
              <w:rPr>
                <w:b/>
                <w:smallCaps/>
                <w:szCs w:val="24"/>
              </w:rPr>
            </w:pP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76819D75" w14:textId="77777777" w:rsidR="00700D1F" w:rsidRPr="00617BE4" w:rsidRDefault="00700D1F" w:rsidP="00001B77">
            <w:pPr>
              <w:spacing w:before="0"/>
              <w:rPr>
                <w:rFonts w:ascii="Verdana" w:hAnsi="Verdana"/>
                <w:szCs w:val="24"/>
              </w:rPr>
            </w:pPr>
          </w:p>
        </w:tc>
      </w:tr>
      <w:tr w:rsidR="00700D1F" w:rsidRPr="00617BE4" w14:paraId="7C7F0695" w14:textId="77777777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5942AAC9" w14:textId="77777777" w:rsidR="00700D1F" w:rsidRPr="00617BE4" w:rsidRDefault="00700D1F" w:rsidP="00001B77">
            <w:pPr>
              <w:spacing w:before="0" w:after="48"/>
              <w:rPr>
                <w:b/>
                <w:smallCaps/>
                <w:szCs w:val="24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6D9EB47D" w14:textId="77777777" w:rsidR="00700D1F" w:rsidRPr="00617BE4" w:rsidRDefault="00700D1F" w:rsidP="00001B77">
            <w:pPr>
              <w:spacing w:before="0"/>
              <w:rPr>
                <w:rFonts w:ascii="Verdana" w:hAnsi="Verdana"/>
                <w:szCs w:val="24"/>
              </w:rPr>
            </w:pPr>
          </w:p>
        </w:tc>
      </w:tr>
      <w:tr w:rsidR="00700D1F" w14:paraId="207B27B5" w14:textId="77777777">
        <w:trPr>
          <w:cantSplit/>
          <w:trHeight w:val="23"/>
        </w:trPr>
        <w:tc>
          <w:tcPr>
            <w:tcW w:w="6911" w:type="dxa"/>
            <w:vMerge w:val="restart"/>
          </w:tcPr>
          <w:p w14:paraId="302C86FA" w14:textId="77777777" w:rsidR="00700D1F" w:rsidRPr="00FC5386" w:rsidRDefault="00700D1F" w:rsidP="009A26B9">
            <w:pPr>
              <w:tabs>
                <w:tab w:val="left" w:pos="851"/>
              </w:tabs>
              <w:rPr>
                <w:b/>
                <w:szCs w:val="24"/>
                <w:lang w:eastAsia="zh-CN"/>
              </w:rPr>
            </w:pPr>
            <w:bookmarkStart w:id="2" w:name="dmeeting" w:colFirst="0" w:colLast="0"/>
            <w:r w:rsidRPr="00FC5386">
              <w:rPr>
                <w:rFonts w:hint="eastAsia"/>
                <w:b/>
                <w:szCs w:val="24"/>
                <w:lang w:eastAsia="zh-CN"/>
              </w:rPr>
              <w:t>议项</w:t>
            </w:r>
            <w:r w:rsidRPr="00FC5386">
              <w:rPr>
                <w:b/>
                <w:szCs w:val="24"/>
                <w:lang w:eastAsia="zh-CN"/>
              </w:rPr>
              <w:t>：</w:t>
            </w:r>
            <w:r w:rsidR="009A26B9" w:rsidRPr="009A26B9">
              <w:rPr>
                <w:b/>
              </w:rPr>
              <w:t>PL1.11</w:t>
            </w:r>
          </w:p>
        </w:tc>
        <w:tc>
          <w:tcPr>
            <w:tcW w:w="3120" w:type="dxa"/>
          </w:tcPr>
          <w:p w14:paraId="3743009C" w14:textId="77777777" w:rsidR="00700D1F" w:rsidRPr="00700D1F" w:rsidRDefault="00700D1F" w:rsidP="006F1F78">
            <w:pPr>
              <w:tabs>
                <w:tab w:val="left" w:pos="851"/>
              </w:tabs>
              <w:spacing w:before="0"/>
              <w:rPr>
                <w:b/>
                <w:bCs/>
                <w:lang w:eastAsia="zh-CN"/>
              </w:rPr>
            </w:pPr>
            <w:r w:rsidRPr="00FC5386">
              <w:rPr>
                <w:rFonts w:hint="eastAsia"/>
                <w:b/>
                <w:bCs/>
                <w:szCs w:val="24"/>
                <w:lang w:val="fr-CH" w:eastAsia="zh-CN"/>
              </w:rPr>
              <w:t>文件</w:t>
            </w:r>
            <w:r w:rsidRPr="00700D1F">
              <w:rPr>
                <w:b/>
                <w:bCs/>
                <w:sz w:val="20"/>
                <w:lang w:eastAsia="zh-CN"/>
              </w:rPr>
              <w:t xml:space="preserve"> </w:t>
            </w:r>
            <w:r w:rsidRPr="00FC5386">
              <w:rPr>
                <w:b/>
                <w:bCs/>
                <w:szCs w:val="24"/>
                <w:lang w:eastAsia="zh-CN"/>
              </w:rPr>
              <w:t>C</w:t>
            </w:r>
            <w:r w:rsidR="008418F5">
              <w:rPr>
                <w:b/>
                <w:bCs/>
                <w:szCs w:val="24"/>
                <w:lang w:eastAsia="zh-CN"/>
              </w:rPr>
              <w:t>2</w:t>
            </w:r>
            <w:r w:rsidR="00AE195F">
              <w:rPr>
                <w:b/>
                <w:bCs/>
                <w:szCs w:val="24"/>
                <w:lang w:eastAsia="zh-CN"/>
              </w:rPr>
              <w:t>2</w:t>
            </w:r>
            <w:r w:rsidRPr="00FC5386">
              <w:rPr>
                <w:b/>
                <w:bCs/>
                <w:szCs w:val="24"/>
                <w:lang w:eastAsia="zh-CN"/>
              </w:rPr>
              <w:t>/</w:t>
            </w:r>
            <w:r w:rsidR="009A26B9">
              <w:rPr>
                <w:rFonts w:hint="eastAsia"/>
                <w:b/>
                <w:bCs/>
                <w:szCs w:val="24"/>
                <w:lang w:eastAsia="zh-CN"/>
              </w:rPr>
              <w:t>13</w:t>
            </w:r>
            <w:r w:rsidRPr="00FC5386">
              <w:rPr>
                <w:b/>
                <w:bCs/>
                <w:szCs w:val="24"/>
                <w:lang w:eastAsia="zh-CN"/>
              </w:rPr>
              <w:t>-C</w:t>
            </w:r>
          </w:p>
        </w:tc>
      </w:tr>
      <w:bookmarkEnd w:id="2"/>
      <w:tr w:rsidR="00700D1F" w14:paraId="60721543" w14:textId="77777777">
        <w:trPr>
          <w:cantSplit/>
          <w:trHeight w:val="23"/>
        </w:trPr>
        <w:tc>
          <w:tcPr>
            <w:tcW w:w="6911" w:type="dxa"/>
            <w:vMerge/>
          </w:tcPr>
          <w:p w14:paraId="2FAF05B9" w14:textId="77777777" w:rsidR="00700D1F" w:rsidRDefault="00700D1F" w:rsidP="00001B77">
            <w:pPr>
              <w:tabs>
                <w:tab w:val="left" w:pos="851"/>
              </w:tabs>
              <w:rPr>
                <w:b/>
                <w:lang w:eastAsia="zh-CN"/>
              </w:rPr>
            </w:pPr>
          </w:p>
        </w:tc>
        <w:tc>
          <w:tcPr>
            <w:tcW w:w="3120" w:type="dxa"/>
          </w:tcPr>
          <w:p w14:paraId="687B622C" w14:textId="77777777" w:rsidR="00700D1F" w:rsidRPr="00FC5386" w:rsidRDefault="00700D1F" w:rsidP="00D453EE">
            <w:pPr>
              <w:tabs>
                <w:tab w:val="left" w:pos="993"/>
              </w:tabs>
              <w:spacing w:before="0"/>
              <w:rPr>
                <w:b/>
                <w:bCs/>
                <w:szCs w:val="24"/>
                <w:lang w:eastAsia="zh-CN"/>
              </w:rPr>
            </w:pPr>
            <w:r w:rsidRPr="00FC5386">
              <w:rPr>
                <w:b/>
                <w:bCs/>
                <w:szCs w:val="24"/>
                <w:lang w:eastAsia="zh-CN"/>
              </w:rPr>
              <w:t>20</w:t>
            </w:r>
            <w:r w:rsidR="008418F5">
              <w:rPr>
                <w:b/>
                <w:bCs/>
                <w:szCs w:val="24"/>
                <w:lang w:eastAsia="zh-CN"/>
              </w:rPr>
              <w:t>2</w:t>
            </w:r>
            <w:r w:rsidR="00911867">
              <w:rPr>
                <w:b/>
                <w:bCs/>
                <w:szCs w:val="24"/>
                <w:lang w:eastAsia="zh-CN"/>
              </w:rPr>
              <w:t>1</w:t>
            </w:r>
            <w:r w:rsidRPr="00FC5386">
              <w:rPr>
                <w:rFonts w:hint="eastAsia"/>
                <w:b/>
                <w:bCs/>
                <w:szCs w:val="24"/>
                <w:lang w:eastAsia="zh-CN"/>
              </w:rPr>
              <w:t>年</w:t>
            </w:r>
            <w:r w:rsidR="009A26B9">
              <w:rPr>
                <w:rFonts w:hint="eastAsia"/>
                <w:b/>
                <w:bCs/>
                <w:szCs w:val="24"/>
                <w:lang w:eastAsia="zh-CN"/>
              </w:rPr>
              <w:t>11</w:t>
            </w:r>
            <w:r w:rsidRPr="00FC5386">
              <w:rPr>
                <w:rFonts w:hint="eastAsia"/>
                <w:b/>
                <w:bCs/>
                <w:szCs w:val="24"/>
                <w:lang w:eastAsia="zh-CN"/>
              </w:rPr>
              <w:t>月</w:t>
            </w:r>
            <w:r w:rsidR="009A26B9">
              <w:rPr>
                <w:rFonts w:hint="eastAsia"/>
                <w:b/>
                <w:bCs/>
                <w:szCs w:val="24"/>
                <w:lang w:eastAsia="zh-CN"/>
              </w:rPr>
              <w:t>23</w:t>
            </w:r>
            <w:r w:rsidRPr="00FC5386">
              <w:rPr>
                <w:rFonts w:hint="eastAsia"/>
                <w:b/>
                <w:bCs/>
                <w:szCs w:val="24"/>
                <w:lang w:eastAsia="zh-CN"/>
              </w:rPr>
              <w:t>日</w:t>
            </w:r>
          </w:p>
        </w:tc>
      </w:tr>
      <w:tr w:rsidR="00700D1F" w14:paraId="141CC846" w14:textId="77777777">
        <w:trPr>
          <w:cantSplit/>
          <w:trHeight w:val="23"/>
        </w:trPr>
        <w:tc>
          <w:tcPr>
            <w:tcW w:w="6911" w:type="dxa"/>
            <w:vMerge/>
          </w:tcPr>
          <w:p w14:paraId="13A69F08" w14:textId="77777777" w:rsidR="00700D1F" w:rsidRDefault="00700D1F" w:rsidP="00001B77">
            <w:pPr>
              <w:tabs>
                <w:tab w:val="left" w:pos="851"/>
              </w:tabs>
              <w:rPr>
                <w:b/>
                <w:lang w:eastAsia="zh-CN"/>
              </w:rPr>
            </w:pPr>
          </w:p>
        </w:tc>
        <w:tc>
          <w:tcPr>
            <w:tcW w:w="3120" w:type="dxa"/>
          </w:tcPr>
          <w:p w14:paraId="7A2FBAC3" w14:textId="77777777" w:rsidR="00700D1F" w:rsidRPr="00FC5386" w:rsidRDefault="00700D1F" w:rsidP="00001B77">
            <w:pPr>
              <w:tabs>
                <w:tab w:val="left" w:pos="993"/>
              </w:tabs>
              <w:spacing w:before="0"/>
              <w:rPr>
                <w:rFonts w:ascii="SimSun" w:hAnsi="SimSun"/>
                <w:b/>
                <w:bCs/>
                <w:szCs w:val="24"/>
                <w:lang w:eastAsia="zh-CN"/>
              </w:rPr>
            </w:pPr>
            <w:r w:rsidRPr="00FC5386">
              <w:rPr>
                <w:rFonts w:hint="eastAsia"/>
                <w:b/>
                <w:bCs/>
                <w:szCs w:val="24"/>
                <w:lang w:eastAsia="zh-CN"/>
              </w:rPr>
              <w:t>原文：</w:t>
            </w:r>
            <w:r w:rsidR="00F11595" w:rsidRPr="00FC5386">
              <w:rPr>
                <w:rFonts w:hint="eastAsia"/>
                <w:b/>
                <w:bCs/>
                <w:szCs w:val="24"/>
                <w:lang w:eastAsia="zh-CN"/>
              </w:rPr>
              <w:t>英</w:t>
            </w:r>
            <w:r w:rsidRPr="00FC5386">
              <w:rPr>
                <w:rFonts w:hint="eastAsia"/>
                <w:b/>
                <w:bCs/>
                <w:szCs w:val="24"/>
                <w:lang w:eastAsia="zh-CN"/>
              </w:rPr>
              <w:t>文</w:t>
            </w:r>
          </w:p>
        </w:tc>
      </w:tr>
    </w:tbl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10031"/>
      </w:tblGrid>
      <w:tr w:rsidR="0093362E" w14:paraId="2664894D" w14:textId="77777777">
        <w:trPr>
          <w:cantSplit/>
        </w:trPr>
        <w:tc>
          <w:tcPr>
            <w:tcW w:w="10031" w:type="dxa"/>
          </w:tcPr>
          <w:p w14:paraId="2F3BDB9B" w14:textId="77777777" w:rsidR="0093362E" w:rsidRDefault="00E378D8" w:rsidP="00001B77">
            <w:pPr>
              <w:pStyle w:val="Source"/>
              <w:rPr>
                <w:lang w:eastAsia="zh-CN"/>
              </w:rPr>
            </w:pPr>
            <w:r>
              <w:rPr>
                <w:rFonts w:ascii="Times New Roman Bold" w:hAnsi="Times New Roman Bold" w:hint="eastAsia"/>
                <w:lang w:val="fr-CH" w:eastAsia="zh-CN"/>
              </w:rPr>
              <w:t>秘书长的</w:t>
            </w:r>
            <w:r>
              <w:rPr>
                <w:rFonts w:ascii="Times New Roman Bold" w:hAnsi="Times New Roman Bold" w:hint="eastAsia"/>
                <w:lang w:eastAsia="zh-CN"/>
              </w:rPr>
              <w:t>报告</w:t>
            </w:r>
          </w:p>
        </w:tc>
      </w:tr>
      <w:tr w:rsidR="009A26B9" w14:paraId="21C0FF6F" w14:textId="77777777">
        <w:trPr>
          <w:cantSplit/>
        </w:trPr>
        <w:tc>
          <w:tcPr>
            <w:tcW w:w="10031" w:type="dxa"/>
          </w:tcPr>
          <w:p w14:paraId="79F40717" w14:textId="77777777" w:rsidR="009A26B9" w:rsidRDefault="009A26B9" w:rsidP="009A26B9">
            <w:pPr>
              <w:pStyle w:val="Title1"/>
              <w:rPr>
                <w:bCs/>
                <w:lang w:eastAsia="zh-CN"/>
              </w:rPr>
            </w:pPr>
            <w:r w:rsidRPr="00C505FE">
              <w:rPr>
                <w:rFonts w:hint="eastAsia"/>
                <w:bCs/>
                <w:lang w:eastAsia="zh-CN"/>
              </w:rPr>
              <w:t>关于国际</w:t>
            </w:r>
            <w:proofErr w:type="gramStart"/>
            <w:r w:rsidRPr="00C505FE">
              <w:rPr>
                <w:rFonts w:hint="eastAsia"/>
                <w:bCs/>
                <w:lang w:eastAsia="zh-CN"/>
              </w:rPr>
              <w:t>电联无障碍</w:t>
            </w:r>
            <w:proofErr w:type="gramEnd"/>
            <w:r w:rsidRPr="00C505FE">
              <w:rPr>
                <w:rFonts w:hint="eastAsia"/>
                <w:bCs/>
                <w:lang w:eastAsia="zh-CN"/>
              </w:rPr>
              <w:t>获取政策和框架实施情况的报告</w:t>
            </w:r>
          </w:p>
        </w:tc>
      </w:tr>
    </w:tbl>
    <w:p w14:paraId="04140564" w14:textId="77777777" w:rsidR="00B40A53" w:rsidRPr="008418F5" w:rsidRDefault="00B40A53" w:rsidP="00B40A53">
      <w:pPr>
        <w:rPr>
          <w:lang w:eastAsia="zh-CN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0"/>
      </w:tblGrid>
      <w:tr w:rsidR="00B40A53" w14:paraId="27C5E342" w14:textId="77777777" w:rsidTr="00B40A53">
        <w:trPr>
          <w:trHeight w:val="3372"/>
        </w:trPr>
        <w:tc>
          <w:tcPr>
            <w:tcW w:w="8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1F8C6C" w14:textId="77777777" w:rsidR="00B40A53" w:rsidRPr="008418F5" w:rsidRDefault="00B40A53" w:rsidP="003C2E37">
            <w:pPr>
              <w:pStyle w:val="Headingb"/>
              <w:rPr>
                <w:lang w:eastAsia="zh-CN"/>
              </w:rPr>
            </w:pPr>
            <w:r>
              <w:rPr>
                <w:rFonts w:hint="eastAsia"/>
                <w:lang w:val="fr-FR" w:eastAsia="zh-CN"/>
              </w:rPr>
              <w:t>概</w:t>
            </w:r>
            <w:r>
              <w:rPr>
                <w:rFonts w:hint="eastAsia"/>
                <w:lang w:eastAsia="zh-CN"/>
              </w:rPr>
              <w:t>要</w:t>
            </w:r>
          </w:p>
          <w:p w14:paraId="485ABC76" w14:textId="77777777" w:rsidR="009A26B9" w:rsidRPr="00F66F00" w:rsidRDefault="009A26B9" w:rsidP="00447566">
            <w:pPr>
              <w:spacing w:after="120"/>
              <w:ind w:firstLineChars="200" w:firstLine="480"/>
              <w:jc w:val="both"/>
              <w:rPr>
                <w:szCs w:val="24"/>
                <w:lang w:eastAsia="zh-CN"/>
              </w:rPr>
            </w:pPr>
            <w:bookmarkStart w:id="3" w:name="lt_pId013"/>
            <w:r w:rsidRPr="00F66F00">
              <w:rPr>
                <w:rFonts w:hint="eastAsia"/>
                <w:szCs w:val="24"/>
                <w:lang w:val="en-US" w:eastAsia="zh-CN"/>
              </w:rPr>
              <w:t>理事会</w:t>
            </w:r>
            <w:r w:rsidRPr="00F66F00">
              <w:rPr>
                <w:szCs w:val="24"/>
                <w:lang w:val="en-US" w:eastAsia="zh-CN"/>
              </w:rPr>
              <w:t>2021</w:t>
            </w:r>
            <w:r w:rsidRPr="00F66F00">
              <w:rPr>
                <w:rFonts w:hint="eastAsia"/>
                <w:szCs w:val="24"/>
                <w:lang w:val="en-US" w:eastAsia="zh-CN"/>
              </w:rPr>
              <w:t>会议对</w:t>
            </w:r>
            <w:r w:rsidRPr="00F66F00">
              <w:rPr>
                <w:rFonts w:hint="eastAsia"/>
                <w:bCs/>
                <w:szCs w:val="24"/>
                <w:lang w:eastAsia="zh-CN"/>
              </w:rPr>
              <w:t>国际电联残疾人和有具体需求人士无障碍获取政策草案（</w:t>
            </w:r>
            <w:r w:rsidRPr="00F66F00">
              <w:rPr>
                <w:szCs w:val="24"/>
                <w:lang w:val="en-US" w:eastAsia="zh-CN"/>
              </w:rPr>
              <w:t>C21/72</w:t>
            </w:r>
            <w:r w:rsidRPr="00F66F00">
              <w:rPr>
                <w:rFonts w:hint="eastAsia"/>
                <w:szCs w:val="24"/>
                <w:lang w:val="en-US" w:eastAsia="zh-CN"/>
              </w:rPr>
              <w:t>号文件）予以</w:t>
            </w:r>
            <w:r w:rsidRPr="00F66F00">
              <w:rPr>
                <w:rFonts w:hint="eastAsia"/>
                <w:b/>
                <w:bCs/>
                <w:szCs w:val="24"/>
                <w:lang w:val="en-US" w:eastAsia="zh-CN"/>
              </w:rPr>
              <w:t>首肯。</w:t>
            </w:r>
            <w:bookmarkEnd w:id="3"/>
            <w:r w:rsidRPr="00F66F00">
              <w:rPr>
                <w:rFonts w:hint="eastAsia"/>
                <w:szCs w:val="24"/>
                <w:lang w:eastAsia="zh-CN"/>
              </w:rPr>
              <w:t>该政策要求向理事会</w:t>
            </w:r>
            <w:r w:rsidRPr="00F66F00">
              <w:rPr>
                <w:rFonts w:hint="eastAsia"/>
                <w:szCs w:val="24"/>
                <w:lang w:eastAsia="zh-CN"/>
              </w:rPr>
              <w:t>2022</w:t>
            </w:r>
            <w:r w:rsidRPr="00F66F00">
              <w:rPr>
                <w:rFonts w:hint="eastAsia"/>
                <w:szCs w:val="24"/>
                <w:lang w:eastAsia="zh-CN"/>
              </w:rPr>
              <w:t>年会议提交一份关于实施情况的详细报告，并定期向理事会今后的会议提供最新情况。本文件是关于该政策实施情况的第一份报告。</w:t>
            </w:r>
          </w:p>
          <w:p w14:paraId="5BFCE1AB" w14:textId="77777777" w:rsidR="00B40A53" w:rsidRPr="003C2E37" w:rsidRDefault="00B40A53" w:rsidP="003C2E37">
            <w:pPr>
              <w:pStyle w:val="Headingb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需采取的行动</w:t>
            </w:r>
          </w:p>
          <w:p w14:paraId="0F6A3F0E" w14:textId="77777777" w:rsidR="009A26B9" w:rsidRPr="000B1EC7" w:rsidRDefault="009A26B9" w:rsidP="00447566">
            <w:pPr>
              <w:ind w:firstLineChars="200" w:firstLine="480"/>
              <w:rPr>
                <w:lang w:eastAsia="zh-CN"/>
              </w:rPr>
            </w:pPr>
            <w:r w:rsidRPr="002738C6">
              <w:rPr>
                <w:rFonts w:hint="eastAsia"/>
                <w:lang w:eastAsia="zh-CN"/>
              </w:rPr>
              <w:t>请理事会注意</w:t>
            </w:r>
            <w:r>
              <w:rPr>
                <w:rFonts w:hint="eastAsia"/>
                <w:lang w:eastAsia="zh-CN"/>
              </w:rPr>
              <w:t>到本</w:t>
            </w:r>
            <w:r w:rsidRPr="002738C6">
              <w:rPr>
                <w:rFonts w:hint="eastAsia"/>
                <w:lang w:eastAsia="zh-CN"/>
              </w:rPr>
              <w:t>报告</w:t>
            </w:r>
            <w:r>
              <w:rPr>
                <w:rFonts w:hint="eastAsia"/>
                <w:lang w:eastAsia="zh-CN"/>
              </w:rPr>
              <w:t>。</w:t>
            </w:r>
          </w:p>
          <w:p w14:paraId="7A01BF12" w14:textId="77777777" w:rsidR="00B40A53" w:rsidRDefault="00B40A53">
            <w:pPr>
              <w:jc w:val="center"/>
              <w:rPr>
                <w:sz w:val="28"/>
                <w:szCs w:val="22"/>
                <w:lang w:eastAsia="zh-CN"/>
              </w:rPr>
            </w:pPr>
            <w:r>
              <w:rPr>
                <w:sz w:val="28"/>
                <w:szCs w:val="22"/>
                <w:lang w:eastAsia="zh-CN"/>
              </w:rPr>
              <w:t>______________</w:t>
            </w:r>
          </w:p>
          <w:p w14:paraId="300BFE37" w14:textId="77777777" w:rsidR="009164A9" w:rsidRPr="008418F5" w:rsidRDefault="009164A9" w:rsidP="003C2E37">
            <w:pPr>
              <w:pStyle w:val="Headingb"/>
              <w:rPr>
                <w:lang w:eastAsia="zh-CN"/>
              </w:rPr>
            </w:pPr>
            <w:r w:rsidRPr="00FC5386">
              <w:rPr>
                <w:rFonts w:hint="eastAsia"/>
                <w:lang w:eastAsia="zh-CN"/>
              </w:rPr>
              <w:t>参考文件</w:t>
            </w:r>
          </w:p>
          <w:bookmarkStart w:id="4" w:name="lt_pId020"/>
          <w:p w14:paraId="57245461" w14:textId="762C0DB7" w:rsidR="00B40A53" w:rsidRPr="008418F5" w:rsidRDefault="009A26B9" w:rsidP="00F52D3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after="120"/>
              <w:ind w:firstLineChars="200" w:firstLine="480"/>
              <w:rPr>
                <w:caps/>
                <w:szCs w:val="22"/>
                <w:lang w:eastAsia="zh-CN"/>
              </w:rPr>
            </w:pPr>
            <w:r w:rsidRPr="00447566">
              <w:rPr>
                <w:rFonts w:eastAsia="STKaiti"/>
              </w:rPr>
              <w:fldChar w:fldCharType="begin"/>
            </w:r>
            <w:r w:rsidR="00332DAD">
              <w:rPr>
                <w:rFonts w:eastAsia="STKaiti"/>
                <w:lang w:eastAsia="zh-CN"/>
              </w:rPr>
              <w:instrText>HYPERLINK "https://www.itu.int/en/council/Documents/basic-texts/RES-175-C.pdf"</w:instrText>
            </w:r>
            <w:r w:rsidRPr="00447566">
              <w:rPr>
                <w:rFonts w:eastAsia="STKaiti"/>
              </w:rPr>
              <w:fldChar w:fldCharType="separate"/>
            </w:r>
            <w:r w:rsidRPr="00447566">
              <w:rPr>
                <w:rFonts w:eastAsia="STKaiti" w:cstheme="minorHAnsi"/>
                <w:iCs/>
                <w:color w:val="0000FF"/>
                <w:szCs w:val="24"/>
                <w:u w:val="single"/>
                <w:lang w:eastAsia="zh-CN"/>
              </w:rPr>
              <w:t>PP</w:t>
            </w:r>
            <w:r w:rsidRPr="00447566">
              <w:rPr>
                <w:rFonts w:eastAsia="STKaiti" w:cstheme="minorHAnsi" w:hint="eastAsia"/>
                <w:iCs/>
                <w:color w:val="0000FF"/>
                <w:szCs w:val="24"/>
                <w:u w:val="single"/>
                <w:lang w:eastAsia="zh-CN"/>
              </w:rPr>
              <w:t>第</w:t>
            </w:r>
            <w:r w:rsidRPr="00447566">
              <w:rPr>
                <w:rFonts w:eastAsia="STKaiti" w:cstheme="minorHAnsi"/>
                <w:iCs/>
                <w:color w:val="0000FF"/>
                <w:szCs w:val="24"/>
                <w:u w:val="single"/>
                <w:lang w:eastAsia="zh-CN"/>
              </w:rPr>
              <w:t>175</w:t>
            </w:r>
            <w:r w:rsidRPr="00447566">
              <w:rPr>
                <w:rFonts w:eastAsia="STKaiti" w:cstheme="minorHAnsi" w:hint="eastAsia"/>
                <w:iCs/>
                <w:color w:val="0000FF"/>
                <w:szCs w:val="24"/>
                <w:u w:val="single"/>
                <w:lang w:eastAsia="zh-CN"/>
              </w:rPr>
              <w:t>号决议</w:t>
            </w:r>
            <w:r w:rsidR="00447566">
              <w:rPr>
                <w:rFonts w:eastAsia="STKaiti" w:cstheme="minorHAnsi" w:hint="eastAsia"/>
                <w:iCs/>
                <w:color w:val="0000FF"/>
                <w:szCs w:val="24"/>
                <w:u w:val="single"/>
                <w:lang w:eastAsia="zh-CN"/>
              </w:rPr>
              <w:t>（</w:t>
            </w:r>
            <w:r w:rsidRPr="00447566">
              <w:rPr>
                <w:rFonts w:eastAsia="STKaiti" w:cstheme="minorHAnsi"/>
                <w:iCs/>
                <w:color w:val="0000FF"/>
                <w:szCs w:val="24"/>
                <w:u w:val="single"/>
                <w:lang w:eastAsia="zh-CN"/>
              </w:rPr>
              <w:t>2018</w:t>
            </w:r>
            <w:r w:rsidRPr="00447566">
              <w:rPr>
                <w:rFonts w:eastAsia="STKaiti" w:cstheme="minorHAnsi" w:hint="eastAsia"/>
                <w:iCs/>
                <w:color w:val="0000FF"/>
                <w:szCs w:val="24"/>
                <w:u w:val="single"/>
                <w:lang w:eastAsia="zh-CN"/>
              </w:rPr>
              <w:t>年，迪拜，修订版</w:t>
            </w:r>
            <w:r w:rsidR="00447566">
              <w:rPr>
                <w:rFonts w:eastAsia="STKaiti" w:cstheme="minorHAnsi" w:hint="eastAsia"/>
                <w:iCs/>
                <w:color w:val="0000FF"/>
                <w:szCs w:val="24"/>
                <w:u w:val="single"/>
                <w:lang w:eastAsia="zh-CN"/>
              </w:rPr>
              <w:t>）</w:t>
            </w:r>
            <w:r w:rsidRPr="00447566">
              <w:rPr>
                <w:rFonts w:eastAsia="STKaiti" w:cstheme="minorHAnsi"/>
                <w:iCs/>
                <w:color w:val="0000FF"/>
                <w:szCs w:val="24"/>
                <w:u w:val="single"/>
              </w:rPr>
              <w:fldChar w:fldCharType="end"/>
            </w:r>
            <w:r w:rsidR="00447566">
              <w:rPr>
                <w:rFonts w:eastAsia="STKaiti" w:cstheme="minorHAnsi" w:hint="eastAsia"/>
                <w:iCs/>
                <w:szCs w:val="24"/>
                <w:lang w:eastAsia="zh-CN"/>
              </w:rPr>
              <w:t>、</w:t>
            </w:r>
            <w:hyperlink r:id="rId9" w:history="1">
              <w:r w:rsidRPr="00447566">
                <w:rPr>
                  <w:rFonts w:eastAsia="STKaiti" w:cstheme="minorHAnsi"/>
                  <w:iCs/>
                  <w:color w:val="0000FF"/>
                  <w:szCs w:val="24"/>
                  <w:u w:val="single"/>
                  <w:lang w:eastAsia="zh-CN"/>
                </w:rPr>
                <w:t>PP</w:t>
              </w:r>
              <w:r w:rsidRPr="00447566">
                <w:rPr>
                  <w:rFonts w:eastAsia="STKaiti" w:cstheme="minorHAnsi" w:hint="eastAsia"/>
                  <w:iCs/>
                  <w:color w:val="0000FF"/>
                  <w:szCs w:val="24"/>
                  <w:u w:val="single"/>
                  <w:lang w:eastAsia="zh-CN"/>
                </w:rPr>
                <w:t>第</w:t>
              </w:r>
              <w:r w:rsidRPr="00447566">
                <w:rPr>
                  <w:rFonts w:eastAsia="STKaiti" w:cstheme="minorHAnsi"/>
                  <w:iCs/>
                  <w:color w:val="0000FF"/>
                  <w:szCs w:val="24"/>
                  <w:u w:val="single"/>
                  <w:lang w:eastAsia="zh-CN"/>
                </w:rPr>
                <w:t>71</w:t>
              </w:r>
              <w:r w:rsidRPr="00447566">
                <w:rPr>
                  <w:rFonts w:eastAsia="STKaiti" w:cstheme="minorHAnsi" w:hint="eastAsia"/>
                  <w:iCs/>
                  <w:color w:val="0000FF"/>
                  <w:szCs w:val="24"/>
                  <w:u w:val="single"/>
                  <w:lang w:eastAsia="zh-CN"/>
                </w:rPr>
                <w:t>号决议</w:t>
              </w:r>
              <w:r w:rsidR="00447566">
                <w:rPr>
                  <w:rFonts w:eastAsia="STKaiti" w:cstheme="minorHAnsi" w:hint="eastAsia"/>
                  <w:iCs/>
                  <w:color w:val="0000FF"/>
                  <w:szCs w:val="24"/>
                  <w:u w:val="single"/>
                  <w:lang w:eastAsia="zh-CN"/>
                </w:rPr>
                <w:t>（</w:t>
              </w:r>
              <w:r w:rsidRPr="00447566">
                <w:rPr>
                  <w:rFonts w:eastAsia="STKaiti" w:cstheme="minorHAnsi"/>
                  <w:iCs/>
                  <w:color w:val="0000FF"/>
                  <w:szCs w:val="24"/>
                  <w:u w:val="single"/>
                  <w:lang w:eastAsia="zh-CN"/>
                </w:rPr>
                <w:t>2018</w:t>
              </w:r>
              <w:r w:rsidRPr="00447566">
                <w:rPr>
                  <w:rFonts w:eastAsia="STKaiti" w:cstheme="minorHAnsi"/>
                  <w:iCs/>
                  <w:color w:val="0000FF"/>
                  <w:szCs w:val="24"/>
                  <w:u w:val="single"/>
                  <w:lang w:eastAsia="zh-CN"/>
                </w:rPr>
                <w:t>年，迪拜，修订版</w:t>
              </w:r>
              <w:r w:rsidR="00447566">
                <w:rPr>
                  <w:rFonts w:eastAsia="STKaiti" w:cstheme="minorHAnsi" w:hint="eastAsia"/>
                  <w:iCs/>
                  <w:color w:val="0000FF"/>
                  <w:szCs w:val="24"/>
                  <w:u w:val="single"/>
                  <w:lang w:eastAsia="zh-CN"/>
                </w:rPr>
                <w:t>）</w:t>
              </w:r>
            </w:hyperlink>
            <w:r w:rsidR="00447566">
              <w:rPr>
                <w:rFonts w:eastAsia="STKaiti" w:cstheme="minorHAnsi" w:hint="eastAsia"/>
                <w:iCs/>
                <w:szCs w:val="24"/>
                <w:lang w:eastAsia="zh-CN"/>
              </w:rPr>
              <w:t>、</w:t>
            </w:r>
            <w:hyperlink r:id="rId10" w:history="1">
              <w:r w:rsidRPr="00447566">
                <w:rPr>
                  <w:rFonts w:eastAsia="STKaiti" w:cstheme="minorHAnsi"/>
                  <w:iCs/>
                  <w:color w:val="0000FF"/>
                  <w:szCs w:val="24"/>
                  <w:u w:val="single"/>
                  <w:lang w:eastAsia="zh-CN"/>
                </w:rPr>
                <w:t>C21/72</w:t>
              </w:r>
            </w:hyperlink>
            <w:r w:rsidR="00447566">
              <w:rPr>
                <w:rFonts w:eastAsia="STKaiti" w:cstheme="minorHAnsi" w:hint="eastAsia"/>
                <w:szCs w:val="24"/>
                <w:lang w:eastAsia="zh-CN"/>
              </w:rPr>
              <w:t>、</w:t>
            </w:r>
            <w:r w:rsidRPr="00447566">
              <w:rPr>
                <w:rFonts w:eastAsia="STKaiti"/>
              </w:rPr>
              <w:fldChar w:fldCharType="begin"/>
            </w:r>
            <w:r w:rsidR="00447566">
              <w:rPr>
                <w:rFonts w:eastAsia="STKaiti"/>
                <w:lang w:eastAsia="zh-CN"/>
              </w:rPr>
              <w:instrText>HYPERLINK "https://www.itu.int/en/ITU-D/Conferences/WTDC/WTDC17/Documents/WTDC17_final_report_en.pdf"</w:instrText>
            </w:r>
            <w:r w:rsidRPr="00447566">
              <w:rPr>
                <w:rFonts w:eastAsia="STKaiti"/>
              </w:rPr>
              <w:fldChar w:fldCharType="separate"/>
            </w:r>
            <w:r w:rsidR="00447566">
              <w:rPr>
                <w:rFonts w:eastAsia="STKaiti"/>
                <w:iCs/>
                <w:color w:val="0000FF"/>
                <w:szCs w:val="24"/>
                <w:u w:val="single"/>
                <w:lang w:eastAsia="zh-CN"/>
              </w:rPr>
              <w:t>WTDC</w:t>
            </w:r>
            <w:r w:rsidR="00447566">
              <w:rPr>
                <w:rFonts w:eastAsia="STKaiti"/>
                <w:iCs/>
                <w:color w:val="0000FF"/>
                <w:szCs w:val="24"/>
                <w:u w:val="single"/>
                <w:lang w:eastAsia="zh-CN"/>
              </w:rPr>
              <w:t>第</w:t>
            </w:r>
            <w:r w:rsidR="00447566">
              <w:rPr>
                <w:rFonts w:eastAsia="STKaiti"/>
                <w:iCs/>
                <w:color w:val="0000FF"/>
                <w:szCs w:val="24"/>
                <w:u w:val="single"/>
                <w:lang w:eastAsia="zh-CN"/>
              </w:rPr>
              <w:t>58</w:t>
            </w:r>
            <w:r w:rsidR="00447566">
              <w:rPr>
                <w:rFonts w:eastAsia="STKaiti"/>
                <w:iCs/>
                <w:color w:val="0000FF"/>
                <w:szCs w:val="24"/>
                <w:u w:val="single"/>
                <w:lang w:eastAsia="zh-CN"/>
              </w:rPr>
              <w:t>号决议</w:t>
            </w:r>
            <w:r w:rsidR="00447566">
              <w:rPr>
                <w:rFonts w:eastAsia="STKaiti" w:hint="eastAsia"/>
                <w:iCs/>
                <w:color w:val="0000FF"/>
                <w:szCs w:val="24"/>
                <w:u w:val="single"/>
                <w:lang w:eastAsia="zh-CN"/>
              </w:rPr>
              <w:t>（</w:t>
            </w:r>
            <w:r w:rsidR="00447566">
              <w:rPr>
                <w:rFonts w:eastAsia="STKaiti"/>
                <w:iCs/>
                <w:color w:val="0000FF"/>
                <w:szCs w:val="24"/>
                <w:u w:val="single"/>
                <w:lang w:eastAsia="zh-CN"/>
              </w:rPr>
              <w:t>2017</w:t>
            </w:r>
            <w:r w:rsidR="00447566">
              <w:rPr>
                <w:rFonts w:eastAsia="STKaiti"/>
                <w:iCs/>
                <w:color w:val="0000FF"/>
                <w:szCs w:val="24"/>
                <w:u w:val="single"/>
                <w:lang w:eastAsia="zh-CN"/>
              </w:rPr>
              <w:t>年，布宜诺斯艾利斯，修订版</w:t>
            </w:r>
            <w:r w:rsidR="00447566">
              <w:rPr>
                <w:rFonts w:eastAsia="STKaiti" w:hint="eastAsia"/>
                <w:iCs/>
                <w:color w:val="0000FF"/>
                <w:szCs w:val="24"/>
                <w:u w:val="single"/>
                <w:lang w:eastAsia="zh-CN"/>
              </w:rPr>
              <w:t>）</w:t>
            </w:r>
            <w:r w:rsidRPr="00447566">
              <w:rPr>
                <w:rFonts w:eastAsia="STKaiti"/>
                <w:iCs/>
                <w:color w:val="0000FF"/>
                <w:szCs w:val="24"/>
                <w:u w:val="single"/>
                <w:lang w:eastAsia="zh-CN"/>
              </w:rPr>
              <w:fldChar w:fldCharType="end"/>
            </w:r>
            <w:r w:rsidR="00447566">
              <w:rPr>
                <w:rFonts w:eastAsia="STKaiti" w:hint="eastAsia"/>
                <w:iCs/>
                <w:szCs w:val="24"/>
                <w:lang w:eastAsia="zh-CN"/>
              </w:rPr>
              <w:t>、</w:t>
            </w:r>
            <w:hyperlink r:id="rId11" w:history="1">
              <w:r w:rsidR="00447566">
                <w:rPr>
                  <w:rFonts w:eastAsia="STKaiti"/>
                  <w:iCs/>
                  <w:color w:val="0000FF"/>
                  <w:szCs w:val="24"/>
                  <w:u w:val="single"/>
                  <w:bdr w:val="none" w:sz="0" w:space="0" w:color="auto" w:frame="1"/>
                  <w:lang w:eastAsia="zh-CN"/>
                </w:rPr>
                <w:t>WTSA</w:t>
              </w:r>
              <w:r w:rsidR="00447566">
                <w:rPr>
                  <w:rFonts w:eastAsia="STKaiti"/>
                  <w:iCs/>
                  <w:color w:val="0000FF"/>
                  <w:szCs w:val="24"/>
                  <w:u w:val="single"/>
                  <w:bdr w:val="none" w:sz="0" w:space="0" w:color="auto" w:frame="1"/>
                  <w:lang w:eastAsia="zh-CN"/>
                </w:rPr>
                <w:t>第</w:t>
              </w:r>
              <w:r w:rsidR="00447566">
                <w:rPr>
                  <w:rFonts w:eastAsia="STKaiti"/>
                  <w:iCs/>
                  <w:color w:val="0000FF"/>
                  <w:szCs w:val="24"/>
                  <w:u w:val="single"/>
                  <w:bdr w:val="none" w:sz="0" w:space="0" w:color="auto" w:frame="1"/>
                  <w:lang w:eastAsia="zh-CN"/>
                </w:rPr>
                <w:t>70</w:t>
              </w:r>
              <w:r w:rsidR="00447566">
                <w:rPr>
                  <w:rFonts w:eastAsia="STKaiti"/>
                  <w:iCs/>
                  <w:color w:val="0000FF"/>
                  <w:szCs w:val="24"/>
                  <w:u w:val="single"/>
                  <w:bdr w:val="none" w:sz="0" w:space="0" w:color="auto" w:frame="1"/>
                  <w:lang w:eastAsia="zh-CN"/>
                </w:rPr>
                <w:t>号决议（</w:t>
              </w:r>
              <w:r w:rsidR="00447566">
                <w:rPr>
                  <w:rFonts w:eastAsia="STKaiti"/>
                  <w:iCs/>
                  <w:color w:val="0000FF"/>
                  <w:szCs w:val="24"/>
                  <w:u w:val="single"/>
                  <w:bdr w:val="none" w:sz="0" w:space="0" w:color="auto" w:frame="1"/>
                  <w:lang w:eastAsia="zh-CN"/>
                </w:rPr>
                <w:t>2016</w:t>
              </w:r>
              <w:r w:rsidR="00447566">
                <w:rPr>
                  <w:rFonts w:eastAsia="STKaiti"/>
                  <w:iCs/>
                  <w:color w:val="0000FF"/>
                  <w:szCs w:val="24"/>
                  <w:u w:val="single"/>
                  <w:bdr w:val="none" w:sz="0" w:space="0" w:color="auto" w:frame="1"/>
                  <w:lang w:eastAsia="zh-CN"/>
                </w:rPr>
                <w:t>年，哈马马特，修订版）</w:t>
              </w:r>
            </w:hyperlink>
            <w:r w:rsidRPr="00447566">
              <w:rPr>
                <w:rFonts w:eastAsia="STKaiti" w:hint="eastAsia"/>
                <w:iCs/>
                <w:szCs w:val="24"/>
                <w:bdr w:val="none" w:sz="0" w:space="0" w:color="auto" w:frame="1"/>
                <w:lang w:eastAsia="zh-CN"/>
              </w:rPr>
              <w:t>和</w:t>
            </w:r>
            <w:hyperlink r:id="rId12" w:history="1">
              <w:r w:rsidR="00447566">
                <w:rPr>
                  <w:rFonts w:eastAsia="STKaiti" w:cstheme="minorHAnsi"/>
                  <w:iCs/>
                  <w:color w:val="0000FF"/>
                  <w:szCs w:val="24"/>
                  <w:u w:val="single"/>
                  <w:lang w:eastAsia="zh-CN"/>
                </w:rPr>
                <w:t>RA</w:t>
              </w:r>
              <w:r w:rsidR="00447566">
                <w:rPr>
                  <w:rFonts w:eastAsia="STKaiti" w:cstheme="minorHAnsi"/>
                  <w:iCs/>
                  <w:color w:val="0000FF"/>
                  <w:szCs w:val="24"/>
                  <w:u w:val="single"/>
                  <w:lang w:eastAsia="zh-CN"/>
                </w:rPr>
                <w:t>第</w:t>
              </w:r>
              <w:r w:rsidR="00447566">
                <w:rPr>
                  <w:rFonts w:eastAsia="STKaiti" w:cstheme="minorHAnsi"/>
                  <w:iCs/>
                  <w:color w:val="0000FF"/>
                  <w:szCs w:val="24"/>
                  <w:u w:val="single"/>
                  <w:lang w:eastAsia="zh-CN"/>
                </w:rPr>
                <w:t>67</w:t>
              </w:r>
              <w:r w:rsidR="00447566">
                <w:rPr>
                  <w:rFonts w:eastAsia="STKaiti" w:cstheme="minorHAnsi"/>
                  <w:iCs/>
                  <w:color w:val="0000FF"/>
                  <w:szCs w:val="24"/>
                  <w:u w:val="single"/>
                  <w:lang w:eastAsia="zh-CN"/>
                </w:rPr>
                <w:t>号决议（</w:t>
              </w:r>
              <w:r w:rsidR="00447566">
                <w:rPr>
                  <w:rFonts w:eastAsia="STKaiti" w:cstheme="minorHAnsi"/>
                  <w:iCs/>
                  <w:color w:val="0000FF"/>
                  <w:szCs w:val="24"/>
                  <w:u w:val="single"/>
                  <w:lang w:eastAsia="zh-CN"/>
                </w:rPr>
                <w:t>2017</w:t>
              </w:r>
              <w:r w:rsidR="00447566">
                <w:rPr>
                  <w:rFonts w:eastAsia="STKaiti" w:cstheme="minorHAnsi"/>
                  <w:iCs/>
                  <w:color w:val="0000FF"/>
                  <w:szCs w:val="24"/>
                  <w:u w:val="single"/>
                  <w:lang w:eastAsia="zh-CN"/>
                </w:rPr>
                <w:t>年）</w:t>
              </w:r>
            </w:hyperlink>
            <w:r w:rsidR="00447566">
              <w:rPr>
                <w:rFonts w:eastAsia="STKaiti" w:hint="eastAsia"/>
                <w:iCs/>
                <w:szCs w:val="24"/>
                <w:bdr w:val="none" w:sz="0" w:space="0" w:color="auto" w:frame="1"/>
                <w:lang w:eastAsia="zh-CN"/>
              </w:rPr>
              <w:t>；</w:t>
            </w:r>
            <w:hyperlink r:id="rId13" w:history="1">
              <w:r w:rsidRPr="00447566">
                <w:rPr>
                  <w:rFonts w:eastAsia="STKaiti"/>
                  <w:bCs/>
                  <w:iCs/>
                  <w:color w:val="0000FF"/>
                  <w:szCs w:val="24"/>
                  <w:u w:val="single"/>
                  <w:lang w:eastAsia="zh-CN"/>
                </w:rPr>
                <w:t>C13/42</w:t>
              </w:r>
            </w:hyperlink>
            <w:bookmarkEnd w:id="4"/>
          </w:p>
        </w:tc>
      </w:tr>
    </w:tbl>
    <w:p w14:paraId="6DAC2288" w14:textId="77777777" w:rsidR="009A26B9" w:rsidRPr="0094732B" w:rsidRDefault="009A26B9" w:rsidP="0094732B">
      <w:pPr>
        <w:pStyle w:val="Heading1"/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701"/>
          <w:tab w:val="left" w:pos="2268"/>
          <w:tab w:val="left" w:pos="2835"/>
        </w:tabs>
        <w:ind w:left="680" w:hanging="680"/>
        <w:rPr>
          <w:lang w:val="es-ES" w:eastAsia="zh-CN"/>
        </w:rPr>
      </w:pPr>
      <w:bookmarkStart w:id="5" w:name="lt_pId021"/>
      <w:r w:rsidRPr="0094732B">
        <w:rPr>
          <w:lang w:val="es-ES" w:eastAsia="zh-CN"/>
        </w:rPr>
        <w:t>1</w:t>
      </w:r>
      <w:r w:rsidRPr="0094732B">
        <w:rPr>
          <w:lang w:val="es-ES" w:eastAsia="zh-CN"/>
        </w:rPr>
        <w:tab/>
      </w:r>
      <w:r w:rsidRPr="0094732B">
        <w:rPr>
          <w:rFonts w:cs="Microsoft YaHei" w:hint="eastAsia"/>
          <w:lang w:val="es-ES" w:eastAsia="zh-CN"/>
        </w:rPr>
        <w:t>引言</w:t>
      </w:r>
      <w:bookmarkEnd w:id="5"/>
    </w:p>
    <w:p w14:paraId="7FB5A726" w14:textId="77777777" w:rsidR="009A26B9" w:rsidRPr="001A6864" w:rsidRDefault="009A26B9" w:rsidP="00D52068">
      <w:pPr>
        <w:pStyle w:val="ListParagraph"/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snapToGrid w:val="0"/>
        <w:ind w:left="0" w:firstLineChars="200" w:firstLine="480"/>
        <w:contextualSpacing w:val="0"/>
        <w:textAlignment w:val="auto"/>
        <w:rPr>
          <w:rFonts w:eastAsia="SimSun" w:cstheme="minorHAnsi"/>
          <w:highlight w:val="cyan"/>
          <w:lang w:eastAsia="zh-CN"/>
        </w:rPr>
      </w:pPr>
      <w:bookmarkStart w:id="6" w:name="lt_pId022"/>
      <w:r w:rsidRPr="001A6864">
        <w:rPr>
          <w:rFonts w:eastAsia="SimSun" w:cstheme="minorHAnsi" w:hint="eastAsia"/>
          <w:szCs w:val="24"/>
          <w:lang w:eastAsia="zh-CN"/>
        </w:rPr>
        <w:t>2010</w:t>
      </w:r>
      <w:r w:rsidRPr="001A6864">
        <w:rPr>
          <w:rFonts w:eastAsia="SimSun" w:cstheme="minorHAnsi" w:hint="eastAsia"/>
          <w:szCs w:val="24"/>
          <w:lang w:eastAsia="zh-CN"/>
        </w:rPr>
        <w:t>年全权代表大会（</w:t>
      </w:r>
      <w:r w:rsidRPr="001A6864">
        <w:rPr>
          <w:rFonts w:eastAsia="SimSun" w:cstheme="minorHAnsi" w:hint="eastAsia"/>
          <w:szCs w:val="24"/>
          <w:lang w:eastAsia="zh-CN"/>
        </w:rPr>
        <w:t>PP-10</w:t>
      </w:r>
      <w:r w:rsidRPr="001A6864">
        <w:rPr>
          <w:rFonts w:eastAsia="SimSun" w:cstheme="minorHAnsi" w:hint="eastAsia"/>
          <w:szCs w:val="24"/>
          <w:lang w:eastAsia="zh-CN"/>
        </w:rPr>
        <w:t>）通过了</w:t>
      </w:r>
      <w:r w:rsidRPr="001A6864">
        <w:rPr>
          <w:rFonts w:eastAsia="SimSun" w:cstheme="minorHAnsi"/>
          <w:spacing w:val="-2"/>
          <w:szCs w:val="24"/>
          <w:lang w:eastAsia="zh-CN"/>
        </w:rPr>
        <w:t>第</w:t>
      </w:r>
      <w:r w:rsidRPr="001A6864">
        <w:rPr>
          <w:rFonts w:eastAsia="SimSun" w:cstheme="minorHAnsi"/>
          <w:spacing w:val="-2"/>
          <w:szCs w:val="24"/>
          <w:lang w:eastAsia="zh-CN"/>
        </w:rPr>
        <w:t>175</w:t>
      </w:r>
      <w:r w:rsidRPr="001A6864">
        <w:rPr>
          <w:rFonts w:eastAsia="SimSun" w:cstheme="minorHAnsi"/>
          <w:spacing w:val="-2"/>
          <w:szCs w:val="24"/>
          <w:lang w:eastAsia="zh-CN"/>
        </w:rPr>
        <w:t>号决议</w:t>
      </w:r>
      <w:r w:rsidRPr="001A6864">
        <w:rPr>
          <w:rFonts w:eastAsia="SimSun" w:cstheme="minorHAnsi" w:hint="eastAsia"/>
          <w:spacing w:val="-2"/>
          <w:szCs w:val="24"/>
          <w:lang w:eastAsia="zh-CN"/>
        </w:rPr>
        <w:t>（</w:t>
      </w:r>
      <w:r w:rsidRPr="001A6864">
        <w:rPr>
          <w:rFonts w:eastAsia="SimSun" w:cstheme="minorHAnsi" w:hint="eastAsia"/>
          <w:spacing w:val="-2"/>
          <w:szCs w:val="24"/>
          <w:lang w:eastAsia="zh-CN"/>
        </w:rPr>
        <w:t>2018</w:t>
      </w:r>
      <w:r w:rsidRPr="001A6864">
        <w:rPr>
          <w:rFonts w:eastAsia="SimSun" w:cstheme="minorHAnsi" w:hint="eastAsia"/>
          <w:spacing w:val="-2"/>
          <w:szCs w:val="24"/>
          <w:lang w:eastAsia="zh-CN"/>
        </w:rPr>
        <w:t>年，迪拜，修订版）</w:t>
      </w:r>
      <w:proofErr w:type="gramStart"/>
      <w:r w:rsidRPr="001A6864">
        <w:rPr>
          <w:rFonts w:eastAsia="SimSun" w:cstheme="minorHAnsi" w:hint="eastAsia"/>
          <w:spacing w:val="-2"/>
          <w:szCs w:val="24"/>
          <w:lang w:eastAsia="zh-CN"/>
        </w:rPr>
        <w:t>（“</w:t>
      </w:r>
      <w:proofErr w:type="gramEnd"/>
      <w:r w:rsidRPr="001A6864">
        <w:rPr>
          <w:rFonts w:eastAsia="SimSun" w:cstheme="minorHAnsi" w:hint="eastAsia"/>
          <w:spacing w:val="-2"/>
          <w:szCs w:val="24"/>
          <w:lang w:eastAsia="zh-CN"/>
        </w:rPr>
        <w:t>残疾人和有具体需求人士无障碍地获取电信</w:t>
      </w:r>
      <w:r w:rsidRPr="001A6864">
        <w:rPr>
          <w:rFonts w:eastAsia="SimSun" w:cstheme="minorHAnsi" w:hint="eastAsia"/>
          <w:spacing w:val="-2"/>
          <w:szCs w:val="24"/>
          <w:lang w:eastAsia="zh-CN"/>
        </w:rPr>
        <w:t>/</w:t>
      </w:r>
      <w:r w:rsidRPr="001A6864">
        <w:rPr>
          <w:rFonts w:eastAsia="SimSun" w:cstheme="minorHAnsi" w:hint="eastAsia"/>
          <w:spacing w:val="-2"/>
          <w:szCs w:val="24"/>
          <w:lang w:eastAsia="zh-CN"/>
        </w:rPr>
        <w:t>信息通信技术</w:t>
      </w:r>
      <w:r w:rsidRPr="001A6864">
        <w:rPr>
          <w:rFonts w:eastAsia="SimSun" w:cstheme="minorHAnsi" w:hint="eastAsia"/>
          <w:szCs w:val="24"/>
          <w:lang w:eastAsia="zh-CN"/>
        </w:rPr>
        <w:t>”）。此外，</w:t>
      </w:r>
      <w:r>
        <w:rPr>
          <w:rFonts w:eastAsia="SimSun" w:cstheme="minorHAnsi" w:hint="eastAsia"/>
          <w:szCs w:val="24"/>
          <w:lang w:eastAsia="zh-CN"/>
        </w:rPr>
        <w:t>《</w:t>
      </w:r>
      <w:r w:rsidRPr="001A6864">
        <w:rPr>
          <w:rFonts w:eastAsia="SimSun" w:cstheme="minorHAnsi"/>
          <w:szCs w:val="24"/>
          <w:lang w:eastAsia="zh-CN"/>
        </w:rPr>
        <w:t>国际电联</w:t>
      </w:r>
      <w:r w:rsidRPr="001A6864">
        <w:rPr>
          <w:rFonts w:eastAsia="SimSun" w:cstheme="minorHAnsi"/>
          <w:szCs w:val="24"/>
          <w:lang w:eastAsia="zh-CN"/>
        </w:rPr>
        <w:t>2020-2023</w:t>
      </w:r>
      <w:r w:rsidRPr="001A6864">
        <w:rPr>
          <w:rFonts w:eastAsia="SimSun" w:cstheme="minorHAnsi"/>
          <w:szCs w:val="24"/>
          <w:lang w:eastAsia="zh-CN"/>
        </w:rPr>
        <w:t>年战略规划</w:t>
      </w:r>
      <w:r>
        <w:rPr>
          <w:rFonts w:eastAsia="SimSun" w:cstheme="minorHAnsi" w:hint="eastAsia"/>
          <w:szCs w:val="24"/>
          <w:lang w:eastAsia="zh-CN"/>
        </w:rPr>
        <w:t>》</w:t>
      </w:r>
      <w:r w:rsidRPr="00E60047">
        <w:rPr>
          <w:rFonts w:eastAsia="SimSun" w:cstheme="minorHAnsi" w:hint="eastAsia"/>
          <w:szCs w:val="24"/>
          <w:lang w:eastAsia="zh-CN"/>
        </w:rPr>
        <w:t>在其战略目标</w:t>
      </w:r>
      <w:r w:rsidR="006B1319">
        <w:rPr>
          <w:rFonts w:eastAsia="SimSun" w:cstheme="minorHAnsi"/>
          <w:szCs w:val="24"/>
          <w:lang w:eastAsia="zh-CN"/>
        </w:rPr>
        <w:t>2</w:t>
      </w:r>
      <w:r w:rsidR="006B1319">
        <w:rPr>
          <w:rFonts w:eastAsia="SimSun" w:cstheme="minorHAnsi" w:hint="eastAsia"/>
          <w:szCs w:val="24"/>
          <w:lang w:eastAsia="zh-CN"/>
        </w:rPr>
        <w:t>（</w:t>
      </w:r>
      <w:r w:rsidRPr="00E60047">
        <w:rPr>
          <w:rFonts w:eastAsia="SimSun" w:cstheme="minorHAnsi" w:hint="eastAsia"/>
          <w:szCs w:val="24"/>
          <w:lang w:eastAsia="zh-CN"/>
        </w:rPr>
        <w:t>包容性</w:t>
      </w:r>
      <w:r w:rsidR="006B1319">
        <w:rPr>
          <w:rFonts w:eastAsia="SimSun" w:cstheme="minorHAnsi" w:hint="eastAsia"/>
          <w:szCs w:val="24"/>
          <w:lang w:eastAsia="zh-CN"/>
        </w:rPr>
        <w:t>）</w:t>
      </w:r>
      <w:r w:rsidRPr="00E60047">
        <w:rPr>
          <w:rFonts w:eastAsia="SimSun" w:cstheme="minorHAnsi" w:hint="eastAsia"/>
          <w:szCs w:val="24"/>
          <w:lang w:eastAsia="zh-CN"/>
        </w:rPr>
        <w:t>中考虑到了无障碍获取</w:t>
      </w:r>
      <w:r>
        <w:rPr>
          <w:rFonts w:eastAsia="SimSun" w:cstheme="minorHAnsi" w:hint="eastAsia"/>
          <w:szCs w:val="24"/>
          <w:lang w:eastAsia="zh-CN"/>
        </w:rPr>
        <w:t>。</w:t>
      </w:r>
      <w:bookmarkEnd w:id="6"/>
    </w:p>
    <w:p w14:paraId="76DA64CC" w14:textId="77777777" w:rsidR="009A26B9" w:rsidRPr="003633AF" w:rsidRDefault="009A26B9" w:rsidP="00D52068">
      <w:pPr>
        <w:ind w:firstLineChars="200" w:firstLine="472"/>
        <w:rPr>
          <w:rFonts w:asciiTheme="minorHAnsi" w:hAnsiTheme="minorHAnsi" w:cstheme="minorHAnsi"/>
          <w:lang w:eastAsia="zh-CN"/>
        </w:rPr>
      </w:pPr>
      <w:bookmarkStart w:id="7" w:name="lt_pId024"/>
      <w:r w:rsidRPr="00153A61">
        <w:rPr>
          <w:rFonts w:asciiTheme="minorHAnsi" w:hAnsiTheme="minorHAnsi" w:cstheme="minorHAnsi" w:hint="eastAsia"/>
          <w:spacing w:val="-2"/>
          <w:szCs w:val="24"/>
          <w:lang w:eastAsia="zh-CN"/>
        </w:rPr>
        <w:t>由所有三个部门顾问组的代表组成</w:t>
      </w:r>
      <w:r>
        <w:rPr>
          <w:rFonts w:asciiTheme="minorHAnsi" w:hAnsiTheme="minorHAnsi" w:cstheme="minorHAnsi" w:hint="eastAsia"/>
          <w:spacing w:val="-2"/>
          <w:szCs w:val="24"/>
          <w:lang w:eastAsia="zh-CN"/>
        </w:rPr>
        <w:t>的</w:t>
      </w:r>
      <w:r w:rsidRPr="00153A61">
        <w:rPr>
          <w:rFonts w:asciiTheme="minorHAnsi" w:hAnsiTheme="minorHAnsi" w:cstheme="minorHAnsi" w:hint="eastAsia"/>
          <w:spacing w:val="-2"/>
          <w:szCs w:val="24"/>
          <w:lang w:eastAsia="zh-CN"/>
        </w:rPr>
        <w:t>成员</w:t>
      </w:r>
      <w:r>
        <w:rPr>
          <w:rFonts w:asciiTheme="minorHAnsi" w:hAnsiTheme="minorHAnsi" w:cstheme="minorHAnsi" w:hint="eastAsia"/>
          <w:spacing w:val="-2"/>
          <w:szCs w:val="24"/>
          <w:lang w:eastAsia="zh-CN"/>
        </w:rPr>
        <w:t>“</w:t>
      </w:r>
      <w:r w:rsidRPr="00E60047">
        <w:rPr>
          <w:rFonts w:asciiTheme="minorHAnsi" w:hAnsiTheme="minorHAnsi" w:cstheme="minorHAnsi"/>
          <w:spacing w:val="-2"/>
          <w:szCs w:val="24"/>
          <w:lang w:eastAsia="zh-CN"/>
        </w:rPr>
        <w:t>共同关心问题跨部门协调组</w:t>
      </w:r>
      <w:r w:rsidRPr="00E60047">
        <w:rPr>
          <w:rFonts w:asciiTheme="minorHAnsi" w:hAnsiTheme="minorHAnsi" w:cstheme="minorHAnsi" w:hint="eastAsia"/>
          <w:spacing w:val="-2"/>
          <w:szCs w:val="24"/>
          <w:lang w:eastAsia="zh-CN"/>
        </w:rPr>
        <w:t>”</w:t>
      </w:r>
      <w:r w:rsidRPr="00E60047">
        <w:rPr>
          <w:rFonts w:asciiTheme="minorHAnsi" w:hAnsiTheme="minorHAnsi" w:cstheme="minorHAnsi"/>
          <w:spacing w:val="-2"/>
          <w:szCs w:val="24"/>
          <w:lang w:eastAsia="zh-CN"/>
        </w:rPr>
        <w:t>（</w:t>
      </w:r>
      <w:r w:rsidRPr="00E60047">
        <w:rPr>
          <w:rFonts w:asciiTheme="minorHAnsi" w:hAnsiTheme="minorHAnsi" w:cstheme="minorHAnsi"/>
          <w:spacing w:val="-2"/>
          <w:szCs w:val="24"/>
          <w:lang w:eastAsia="zh-CN"/>
        </w:rPr>
        <w:t>ISCG</w:t>
      </w:r>
      <w:r w:rsidRPr="00E60047">
        <w:rPr>
          <w:rFonts w:asciiTheme="minorHAnsi" w:hAnsiTheme="minorHAnsi" w:cstheme="minorHAnsi" w:hint="eastAsia"/>
          <w:spacing w:val="-2"/>
          <w:szCs w:val="24"/>
          <w:lang w:eastAsia="zh-CN"/>
        </w:rPr>
        <w:t>）</w:t>
      </w:r>
      <w:r w:rsidRPr="00153A61">
        <w:rPr>
          <w:rFonts w:asciiTheme="minorHAnsi" w:hAnsiTheme="minorHAnsi" w:cstheme="minorHAnsi" w:hint="eastAsia"/>
          <w:spacing w:val="-2"/>
          <w:szCs w:val="24"/>
          <w:lang w:eastAsia="zh-CN"/>
        </w:rPr>
        <w:t>在</w:t>
      </w:r>
      <w:r w:rsidRPr="00B33848">
        <w:rPr>
          <w:rFonts w:asciiTheme="minorHAnsi" w:hAnsiTheme="minorHAnsi" w:cstheme="minorHAnsi"/>
          <w:szCs w:val="24"/>
          <w:lang w:eastAsia="zh-CN"/>
        </w:rPr>
        <w:t>2021</w:t>
      </w:r>
      <w:r w:rsidRPr="00B33848">
        <w:rPr>
          <w:rFonts w:asciiTheme="minorHAnsi" w:hAnsiTheme="minorHAnsi" w:cstheme="minorHAnsi"/>
          <w:szCs w:val="24"/>
          <w:lang w:eastAsia="zh-CN"/>
        </w:rPr>
        <w:t>年</w:t>
      </w:r>
      <w:r w:rsidRPr="00B33848">
        <w:rPr>
          <w:rFonts w:asciiTheme="minorHAnsi" w:hAnsiTheme="minorHAnsi" w:cstheme="minorHAnsi"/>
          <w:szCs w:val="24"/>
          <w:lang w:eastAsia="zh-CN"/>
        </w:rPr>
        <w:t>3</w:t>
      </w:r>
      <w:r w:rsidRPr="00B33848">
        <w:rPr>
          <w:rFonts w:asciiTheme="minorHAnsi" w:hAnsiTheme="minorHAnsi" w:cstheme="minorHAnsi"/>
          <w:szCs w:val="24"/>
          <w:lang w:eastAsia="zh-CN"/>
        </w:rPr>
        <w:t>月的会议</w:t>
      </w:r>
      <w:r>
        <w:rPr>
          <w:rFonts w:asciiTheme="minorHAnsi" w:hAnsiTheme="minorHAnsi" w:cstheme="minorHAnsi" w:hint="eastAsia"/>
          <w:szCs w:val="24"/>
          <w:lang w:eastAsia="zh-CN"/>
        </w:rPr>
        <w:t>上</w:t>
      </w:r>
      <w:r w:rsidRPr="00153A61">
        <w:rPr>
          <w:rFonts w:asciiTheme="minorHAnsi" w:hAnsiTheme="minorHAnsi" w:cstheme="minorHAnsi" w:hint="eastAsia"/>
          <w:spacing w:val="-2"/>
          <w:szCs w:val="24"/>
          <w:lang w:eastAsia="zh-CN"/>
        </w:rPr>
        <w:t>同意</w:t>
      </w:r>
      <w:r>
        <w:rPr>
          <w:rFonts w:asciiTheme="minorHAnsi" w:hAnsiTheme="minorHAnsi" w:cstheme="minorHAnsi" w:hint="eastAsia"/>
          <w:spacing w:val="-2"/>
          <w:szCs w:val="24"/>
          <w:lang w:eastAsia="zh-CN"/>
        </w:rPr>
        <w:t>应</w:t>
      </w:r>
      <w:r w:rsidRPr="00153A61">
        <w:rPr>
          <w:rFonts w:asciiTheme="minorHAnsi" w:hAnsiTheme="minorHAnsi" w:cstheme="minorHAnsi" w:hint="eastAsia"/>
          <w:spacing w:val="-2"/>
          <w:szCs w:val="24"/>
          <w:lang w:eastAsia="zh-CN"/>
        </w:rPr>
        <w:t>将无障碍获取作为</w:t>
      </w:r>
      <w:r>
        <w:rPr>
          <w:rFonts w:asciiTheme="minorHAnsi" w:hAnsiTheme="minorHAnsi" w:cstheme="minorHAnsi" w:hint="eastAsia"/>
          <w:spacing w:val="-2"/>
          <w:szCs w:val="24"/>
          <w:lang w:eastAsia="zh-CN"/>
        </w:rPr>
        <w:t>一项</w:t>
      </w:r>
      <w:r w:rsidRPr="00153A61">
        <w:rPr>
          <w:rFonts w:asciiTheme="minorHAnsi" w:hAnsiTheme="minorHAnsi" w:cstheme="minorHAnsi" w:hint="eastAsia"/>
          <w:spacing w:val="-2"/>
          <w:szCs w:val="24"/>
          <w:lang w:eastAsia="zh-CN"/>
        </w:rPr>
        <w:t>具体主题在</w:t>
      </w:r>
      <w:r w:rsidRPr="00153A61">
        <w:rPr>
          <w:rFonts w:asciiTheme="minorHAnsi" w:hAnsiTheme="minorHAnsi" w:cstheme="minorHAnsi"/>
          <w:szCs w:val="24"/>
          <w:lang w:eastAsia="zh-CN"/>
        </w:rPr>
        <w:t>ISCG</w:t>
      </w:r>
      <w:r w:rsidRPr="00153A61">
        <w:rPr>
          <w:rFonts w:asciiTheme="minorHAnsi" w:hAnsiTheme="minorHAnsi" w:cstheme="minorHAnsi" w:hint="eastAsia"/>
          <w:spacing w:val="-2"/>
          <w:szCs w:val="24"/>
          <w:lang w:eastAsia="zh-CN"/>
        </w:rPr>
        <w:t>内进行跟进，并要求秘书处的跨部门协调任务组（</w:t>
      </w:r>
      <w:r w:rsidRPr="00153A61">
        <w:rPr>
          <w:rFonts w:asciiTheme="minorHAnsi" w:hAnsiTheme="minorHAnsi" w:cstheme="minorHAnsi" w:hint="eastAsia"/>
          <w:spacing w:val="-2"/>
          <w:szCs w:val="24"/>
          <w:lang w:eastAsia="zh-CN"/>
        </w:rPr>
        <w:t>ISC-TF</w:t>
      </w:r>
      <w:r w:rsidRPr="00153A61">
        <w:rPr>
          <w:rFonts w:asciiTheme="minorHAnsi" w:hAnsiTheme="minorHAnsi" w:cstheme="minorHAnsi" w:hint="eastAsia"/>
          <w:spacing w:val="-2"/>
          <w:szCs w:val="24"/>
          <w:lang w:eastAsia="zh-CN"/>
        </w:rPr>
        <w:t>）</w:t>
      </w:r>
      <w:r>
        <w:rPr>
          <w:rFonts w:asciiTheme="minorHAnsi" w:hAnsiTheme="minorHAnsi" w:cstheme="minorHAnsi" w:hint="eastAsia"/>
          <w:spacing w:val="-2"/>
          <w:szCs w:val="24"/>
          <w:lang w:eastAsia="zh-CN"/>
        </w:rPr>
        <w:t>定期</w:t>
      </w:r>
      <w:r w:rsidRPr="00153A61">
        <w:rPr>
          <w:rFonts w:asciiTheme="minorHAnsi" w:hAnsiTheme="minorHAnsi" w:cstheme="minorHAnsi" w:hint="eastAsia"/>
          <w:spacing w:val="-2"/>
          <w:szCs w:val="24"/>
          <w:lang w:eastAsia="zh-CN"/>
        </w:rPr>
        <w:t>为</w:t>
      </w:r>
      <w:r>
        <w:rPr>
          <w:rFonts w:asciiTheme="minorHAnsi" w:hAnsiTheme="minorHAnsi" w:cstheme="minorHAnsi" w:hint="eastAsia"/>
          <w:spacing w:val="-2"/>
          <w:szCs w:val="24"/>
          <w:lang w:eastAsia="zh-CN"/>
        </w:rPr>
        <w:t>其今后</w:t>
      </w:r>
      <w:r w:rsidRPr="00153A61">
        <w:rPr>
          <w:rFonts w:asciiTheme="minorHAnsi" w:hAnsiTheme="minorHAnsi" w:cstheme="minorHAnsi" w:hint="eastAsia"/>
          <w:spacing w:val="-2"/>
          <w:szCs w:val="24"/>
          <w:lang w:eastAsia="zh-CN"/>
        </w:rPr>
        <w:t>会议提交</w:t>
      </w:r>
      <w:r>
        <w:rPr>
          <w:rFonts w:asciiTheme="minorHAnsi" w:hAnsiTheme="minorHAnsi" w:cstheme="minorHAnsi" w:hint="eastAsia"/>
          <w:spacing w:val="-2"/>
          <w:szCs w:val="24"/>
          <w:lang w:eastAsia="zh-CN"/>
        </w:rPr>
        <w:t>相关</w:t>
      </w:r>
      <w:r w:rsidRPr="00153A61">
        <w:rPr>
          <w:rFonts w:asciiTheme="minorHAnsi" w:hAnsiTheme="minorHAnsi" w:cstheme="minorHAnsi" w:hint="eastAsia"/>
          <w:spacing w:val="-2"/>
          <w:szCs w:val="24"/>
          <w:lang w:eastAsia="zh-CN"/>
        </w:rPr>
        <w:t>报告。</w:t>
      </w:r>
      <w:bookmarkEnd w:id="7"/>
    </w:p>
    <w:p w14:paraId="3359DA06" w14:textId="77777777" w:rsidR="009A26B9" w:rsidRDefault="009A26B9" w:rsidP="00D52068">
      <w:pPr>
        <w:ind w:firstLineChars="200" w:firstLine="480"/>
        <w:rPr>
          <w:lang w:eastAsia="zh-CN"/>
        </w:rPr>
      </w:pPr>
      <w:bookmarkStart w:id="8" w:name="lt_pId025"/>
      <w:r w:rsidRPr="00153A61">
        <w:rPr>
          <w:rFonts w:asciiTheme="minorHAnsi" w:hAnsiTheme="minorHAnsi" w:cstheme="minorHAnsi" w:hint="eastAsia"/>
          <w:szCs w:val="24"/>
          <w:lang w:eastAsia="zh-CN"/>
        </w:rPr>
        <w:t>十多年来，</w:t>
      </w:r>
      <w:r>
        <w:rPr>
          <w:rFonts w:asciiTheme="minorHAnsi" w:hAnsiTheme="minorHAnsi" w:cstheme="minorHAnsi" w:hint="eastAsia"/>
          <w:szCs w:val="24"/>
          <w:lang w:eastAsia="zh-CN"/>
        </w:rPr>
        <w:t>国际电联各部门除了已制定诸多使信息通信技术（</w:t>
      </w:r>
      <w:r>
        <w:rPr>
          <w:rFonts w:asciiTheme="minorHAnsi" w:hAnsiTheme="minorHAnsi" w:cstheme="minorHAnsi" w:hint="eastAsia"/>
          <w:szCs w:val="24"/>
          <w:lang w:eastAsia="zh-CN"/>
        </w:rPr>
        <w:t>ICT</w:t>
      </w:r>
      <w:r>
        <w:rPr>
          <w:rFonts w:asciiTheme="minorHAnsi" w:hAnsiTheme="minorHAnsi" w:cstheme="minorHAnsi" w:hint="eastAsia"/>
          <w:szCs w:val="24"/>
          <w:lang w:eastAsia="zh-CN"/>
        </w:rPr>
        <w:t>）</w:t>
      </w:r>
      <w:proofErr w:type="gramStart"/>
      <w:r>
        <w:rPr>
          <w:rFonts w:asciiTheme="minorHAnsi" w:hAnsiTheme="minorHAnsi" w:cstheme="minorHAnsi" w:hint="eastAsia"/>
          <w:szCs w:val="24"/>
          <w:lang w:eastAsia="zh-CN"/>
        </w:rPr>
        <w:t>更加无</w:t>
      </w:r>
      <w:proofErr w:type="gramEnd"/>
      <w:r>
        <w:rPr>
          <w:rFonts w:asciiTheme="minorHAnsi" w:hAnsiTheme="minorHAnsi" w:cstheme="minorHAnsi" w:hint="eastAsia"/>
          <w:szCs w:val="24"/>
          <w:lang w:eastAsia="zh-CN"/>
        </w:rPr>
        <w:t>障碍的输出成果（标准、能力建设、相关活动、工具包、视频、项目等），</w:t>
      </w:r>
      <w:r w:rsidRPr="00153A61">
        <w:rPr>
          <w:rFonts w:asciiTheme="minorHAnsi" w:hAnsiTheme="minorHAnsi" w:cstheme="minorHAnsi" w:hint="eastAsia"/>
          <w:szCs w:val="24"/>
          <w:lang w:eastAsia="zh-CN"/>
        </w:rPr>
        <w:t>国际电联开展了大量工作，以便使国际电联的服务（其中包括设施、活动、文件和机构通信工具等）能更好地适应残疾人</w:t>
      </w:r>
      <w:r>
        <w:rPr>
          <w:rFonts w:asciiTheme="minorHAnsi" w:hAnsiTheme="minorHAnsi" w:cstheme="minorHAnsi" w:hint="eastAsia"/>
          <w:szCs w:val="24"/>
          <w:lang w:eastAsia="zh-CN"/>
        </w:rPr>
        <w:t>的需要</w:t>
      </w:r>
      <w:r w:rsidRPr="00153A61">
        <w:rPr>
          <w:rFonts w:asciiTheme="minorHAnsi" w:hAnsiTheme="minorHAnsi" w:cstheme="minorHAnsi" w:hint="eastAsia"/>
          <w:szCs w:val="24"/>
          <w:lang w:eastAsia="zh-CN"/>
        </w:rPr>
        <w:t>。</w:t>
      </w:r>
      <w:r w:rsidRPr="00232CE6">
        <w:rPr>
          <w:rFonts w:asciiTheme="minorHAnsi" w:hAnsiTheme="minorHAnsi" w:cstheme="minorHAnsi"/>
          <w:szCs w:val="24"/>
          <w:lang w:eastAsia="zh-CN"/>
        </w:rPr>
        <w:t>为了从这些经验中汲取教</w:t>
      </w:r>
      <w:r w:rsidRPr="00232CE6">
        <w:rPr>
          <w:rFonts w:asciiTheme="minorHAnsi" w:hAnsiTheme="minorHAnsi" w:cstheme="minorHAnsi" w:hint="eastAsia"/>
          <w:szCs w:val="24"/>
          <w:lang w:eastAsia="zh-CN"/>
        </w:rPr>
        <w:t>训</w:t>
      </w:r>
      <w:r w:rsidRPr="00153A61">
        <w:rPr>
          <w:rFonts w:asciiTheme="minorHAnsi" w:hAnsiTheme="minorHAnsi" w:cstheme="minorHAnsi" w:hint="eastAsia"/>
          <w:szCs w:val="24"/>
          <w:lang w:eastAsia="zh-CN"/>
        </w:rPr>
        <w:t>，并制定明确的解决方案和程序，</w:t>
      </w:r>
      <w:r w:rsidRPr="00153A61">
        <w:rPr>
          <w:rFonts w:asciiTheme="minorHAnsi" w:hAnsiTheme="minorHAnsi" w:cstheme="minorHAnsi" w:hint="eastAsia"/>
          <w:szCs w:val="24"/>
          <w:lang w:eastAsia="zh-CN"/>
        </w:rPr>
        <w:t>ISC-TF</w:t>
      </w:r>
      <w:r w:rsidRPr="00153A61">
        <w:rPr>
          <w:rFonts w:asciiTheme="minorHAnsi" w:hAnsiTheme="minorHAnsi" w:cstheme="minorHAnsi" w:hint="eastAsia"/>
          <w:szCs w:val="24"/>
          <w:lang w:eastAsia="zh-CN"/>
        </w:rPr>
        <w:t>更新了无障</w:t>
      </w:r>
      <w:r w:rsidRPr="00153A61">
        <w:rPr>
          <w:rFonts w:asciiTheme="minorHAnsi" w:hAnsiTheme="minorHAnsi" w:cstheme="minorHAnsi" w:hint="eastAsia"/>
          <w:szCs w:val="24"/>
          <w:lang w:eastAsia="zh-CN"/>
        </w:rPr>
        <w:lastRenderedPageBreak/>
        <w:t>碍获取政策，</w:t>
      </w:r>
      <w:r w:rsidRPr="009F2F06">
        <w:rPr>
          <w:rFonts w:asciiTheme="minorHAnsi" w:hAnsiTheme="minorHAnsi" w:cstheme="minorHAnsi"/>
          <w:szCs w:val="24"/>
          <w:lang w:eastAsia="zh-CN"/>
        </w:rPr>
        <w:t>将外部和内部工作的两个方面联系起来，以取代</w:t>
      </w:r>
      <w:r w:rsidRPr="009F2F06">
        <w:rPr>
          <w:rFonts w:asciiTheme="minorHAnsi" w:hAnsiTheme="minorHAnsi" w:cstheme="minorHAnsi"/>
          <w:szCs w:val="24"/>
          <w:lang w:eastAsia="zh-CN"/>
        </w:rPr>
        <w:t>2013</w:t>
      </w:r>
      <w:r w:rsidRPr="009F2F06">
        <w:rPr>
          <w:rFonts w:asciiTheme="minorHAnsi" w:hAnsiTheme="minorHAnsi" w:cstheme="minorHAnsi"/>
          <w:szCs w:val="24"/>
          <w:lang w:eastAsia="zh-CN"/>
        </w:rPr>
        <w:t>年理事会会议批准的政策</w:t>
      </w:r>
      <w:r w:rsidRPr="009F2F06">
        <w:rPr>
          <w:rFonts w:asciiTheme="minorHAnsi" w:hAnsiTheme="minorHAnsi" w:cstheme="minorHAnsi" w:hint="eastAsia"/>
          <w:szCs w:val="24"/>
          <w:lang w:eastAsia="zh-CN"/>
        </w:rPr>
        <w:t>。</w:t>
      </w:r>
      <w:bookmarkEnd w:id="8"/>
    </w:p>
    <w:p w14:paraId="190DF205" w14:textId="77777777" w:rsidR="009A26B9" w:rsidRPr="0094732B" w:rsidRDefault="009A26B9" w:rsidP="0094732B">
      <w:pPr>
        <w:pStyle w:val="Heading1"/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701"/>
          <w:tab w:val="left" w:pos="2268"/>
          <w:tab w:val="left" w:pos="2835"/>
        </w:tabs>
        <w:ind w:left="680" w:hanging="680"/>
        <w:rPr>
          <w:lang w:val="es-ES" w:eastAsia="zh-CN"/>
        </w:rPr>
      </w:pPr>
      <w:bookmarkStart w:id="9" w:name="lt_pId027"/>
      <w:r w:rsidRPr="0094732B">
        <w:rPr>
          <w:lang w:val="es-ES" w:eastAsia="zh-CN"/>
        </w:rPr>
        <w:t>2</w:t>
      </w:r>
      <w:r w:rsidRPr="0094732B">
        <w:rPr>
          <w:lang w:val="es-ES" w:eastAsia="zh-CN"/>
        </w:rPr>
        <w:tab/>
      </w:r>
      <w:r w:rsidRPr="0094732B">
        <w:rPr>
          <w:rFonts w:cs="Microsoft YaHei" w:hint="eastAsia"/>
          <w:lang w:val="es-ES" w:eastAsia="zh-CN"/>
        </w:rPr>
        <w:t>国际电联无障碍获取政策</w:t>
      </w:r>
      <w:bookmarkEnd w:id="9"/>
    </w:p>
    <w:p w14:paraId="470A7B7D" w14:textId="77777777" w:rsidR="009A26B9" w:rsidRDefault="009A26B9" w:rsidP="00CD1019">
      <w:pPr>
        <w:ind w:firstLineChars="200" w:firstLine="480"/>
        <w:rPr>
          <w:lang w:eastAsia="zh-CN"/>
        </w:rPr>
      </w:pPr>
      <w:r w:rsidRPr="00FE0FD0">
        <w:rPr>
          <w:rFonts w:asciiTheme="minorHAnsi" w:hAnsiTheme="minorHAnsi" w:cstheme="minorHAnsi" w:hint="eastAsia"/>
          <w:lang w:eastAsia="zh-CN"/>
        </w:rPr>
        <w:t>国际</w:t>
      </w:r>
      <w:proofErr w:type="gramStart"/>
      <w:r w:rsidRPr="00FE0FD0">
        <w:rPr>
          <w:rFonts w:asciiTheme="minorHAnsi" w:hAnsiTheme="minorHAnsi" w:cstheme="minorHAnsi" w:hint="eastAsia"/>
          <w:lang w:eastAsia="zh-CN"/>
        </w:rPr>
        <w:t>电联无障碍</w:t>
      </w:r>
      <w:proofErr w:type="gramEnd"/>
      <w:r>
        <w:rPr>
          <w:rFonts w:asciiTheme="minorHAnsi" w:hAnsiTheme="minorHAnsi" w:cstheme="minorHAnsi" w:hint="eastAsia"/>
          <w:lang w:eastAsia="zh-CN"/>
        </w:rPr>
        <w:t>获取</w:t>
      </w:r>
      <w:r w:rsidRPr="00FE0FD0">
        <w:rPr>
          <w:rFonts w:asciiTheme="minorHAnsi" w:hAnsiTheme="minorHAnsi" w:cstheme="minorHAnsi" w:hint="eastAsia"/>
          <w:lang w:eastAsia="zh-CN"/>
        </w:rPr>
        <w:t>政策基于两</w:t>
      </w:r>
      <w:r>
        <w:rPr>
          <w:rFonts w:asciiTheme="minorHAnsi" w:hAnsiTheme="minorHAnsi" w:cstheme="minorHAnsi" w:hint="eastAsia"/>
          <w:lang w:eastAsia="zh-CN"/>
        </w:rPr>
        <w:t>项</w:t>
      </w:r>
      <w:r w:rsidRPr="00FE0FD0">
        <w:rPr>
          <w:rFonts w:asciiTheme="minorHAnsi" w:hAnsiTheme="minorHAnsi" w:cstheme="minorHAnsi" w:hint="eastAsia"/>
          <w:lang w:eastAsia="zh-CN"/>
        </w:rPr>
        <w:t>主要</w:t>
      </w:r>
      <w:r>
        <w:rPr>
          <w:rFonts w:asciiTheme="minorHAnsi" w:hAnsiTheme="minorHAnsi" w:cstheme="minorHAnsi" w:hint="eastAsia"/>
          <w:lang w:eastAsia="zh-CN"/>
        </w:rPr>
        <w:t>战略</w:t>
      </w:r>
      <w:r w:rsidRPr="00FE0FD0">
        <w:rPr>
          <w:rFonts w:asciiTheme="minorHAnsi" w:hAnsiTheme="minorHAnsi" w:cstheme="minorHAnsi" w:hint="eastAsia"/>
          <w:lang w:eastAsia="zh-CN"/>
        </w:rPr>
        <w:t>目标</w:t>
      </w:r>
      <w:r>
        <w:rPr>
          <w:rFonts w:asciiTheme="minorHAnsi" w:hAnsiTheme="minorHAnsi" w:cstheme="minorHAnsi" w:hint="eastAsia"/>
          <w:lang w:eastAsia="zh-CN"/>
        </w:rPr>
        <w:t>：</w:t>
      </w:r>
      <w:r w:rsidRPr="00FE0FD0">
        <w:rPr>
          <w:rFonts w:asciiTheme="minorHAnsi" w:hAnsiTheme="minorHAnsi" w:cstheme="minorHAnsi" w:hint="eastAsia"/>
          <w:lang w:eastAsia="zh-CN"/>
        </w:rPr>
        <w:t>1)</w:t>
      </w:r>
      <w:r w:rsidR="00CD1019">
        <w:rPr>
          <w:rFonts w:asciiTheme="minorHAnsi" w:hAnsiTheme="minorHAnsi" w:cstheme="minorHAnsi"/>
          <w:lang w:eastAsia="zh-CN"/>
        </w:rPr>
        <w:t xml:space="preserve"> </w:t>
      </w:r>
      <w:r w:rsidRPr="00232CE6">
        <w:rPr>
          <w:rFonts w:asciiTheme="minorHAnsi" w:hAnsiTheme="minorHAnsi" w:cstheme="minorHAnsi" w:hint="eastAsia"/>
          <w:b/>
          <w:bCs/>
          <w:u w:val="single"/>
          <w:lang w:eastAsia="zh-CN"/>
        </w:rPr>
        <w:t>使国际电联更加无障碍</w:t>
      </w:r>
      <w:r w:rsidRPr="00FE0FD0">
        <w:rPr>
          <w:rFonts w:asciiTheme="minorHAnsi" w:hAnsiTheme="minorHAnsi" w:cstheme="minorHAnsi" w:hint="eastAsia"/>
          <w:lang w:eastAsia="zh-CN"/>
        </w:rPr>
        <w:t>，</w:t>
      </w:r>
      <w:r w:rsidRPr="00FE0FD0">
        <w:rPr>
          <w:rFonts w:asciiTheme="minorHAnsi" w:hAnsiTheme="minorHAnsi" w:cstheme="minorHAnsi" w:hint="eastAsia"/>
          <w:lang w:eastAsia="zh-CN"/>
        </w:rPr>
        <w:t>2)</w:t>
      </w:r>
      <w:r w:rsidR="00CD1019">
        <w:rPr>
          <w:rFonts w:asciiTheme="minorHAnsi" w:hAnsiTheme="minorHAnsi" w:cstheme="minorHAnsi"/>
          <w:lang w:eastAsia="zh-CN"/>
        </w:rPr>
        <w:t xml:space="preserve"> </w:t>
      </w:r>
      <w:r w:rsidRPr="00232CE6">
        <w:rPr>
          <w:rFonts w:asciiTheme="minorHAnsi" w:hAnsiTheme="minorHAnsi" w:cstheme="minorHAnsi" w:hint="eastAsia"/>
          <w:b/>
          <w:bCs/>
          <w:u w:val="single"/>
          <w:lang w:eastAsia="zh-CN"/>
        </w:rPr>
        <w:t>使</w:t>
      </w:r>
      <w:r w:rsidRPr="00232CE6">
        <w:rPr>
          <w:rFonts w:asciiTheme="minorHAnsi" w:hAnsiTheme="minorHAnsi" w:cstheme="minorHAnsi" w:hint="eastAsia"/>
          <w:b/>
          <w:bCs/>
          <w:u w:val="single"/>
          <w:lang w:eastAsia="zh-CN"/>
        </w:rPr>
        <w:t>ICT</w:t>
      </w:r>
      <w:r w:rsidRPr="00232CE6">
        <w:rPr>
          <w:rFonts w:asciiTheme="minorHAnsi" w:hAnsiTheme="minorHAnsi" w:cstheme="minorHAnsi" w:hint="eastAsia"/>
          <w:b/>
          <w:bCs/>
          <w:u w:val="single"/>
          <w:lang w:eastAsia="zh-CN"/>
        </w:rPr>
        <w:t>更加无障碍</w:t>
      </w:r>
      <w:r w:rsidR="00CD1019">
        <w:rPr>
          <w:rFonts w:asciiTheme="minorHAnsi" w:hAnsiTheme="minorHAnsi" w:cstheme="minorHAnsi" w:hint="eastAsia"/>
          <w:lang w:eastAsia="zh-CN"/>
        </w:rPr>
        <w:t>（</w:t>
      </w:r>
      <w:r w:rsidRPr="00FE0FD0">
        <w:rPr>
          <w:rFonts w:asciiTheme="minorHAnsi" w:hAnsiTheme="minorHAnsi" w:cstheme="minorHAnsi" w:hint="eastAsia"/>
          <w:lang w:eastAsia="zh-CN"/>
        </w:rPr>
        <w:t>详见</w:t>
      </w:r>
      <w:hyperlink r:id="rId14" w:history="1">
        <w:r w:rsidRPr="00F43C25">
          <w:rPr>
            <w:rStyle w:val="Hyperlink"/>
            <w:lang w:eastAsia="zh-CN"/>
          </w:rPr>
          <w:t>C21/72</w:t>
        </w:r>
      </w:hyperlink>
      <w:r w:rsidRPr="00FE0FD0">
        <w:rPr>
          <w:rFonts w:asciiTheme="minorHAnsi" w:hAnsiTheme="minorHAnsi" w:cstheme="minorHAnsi" w:hint="eastAsia"/>
          <w:lang w:eastAsia="zh-CN"/>
        </w:rPr>
        <w:t>号文件</w:t>
      </w:r>
      <w:r w:rsidR="00CD1019">
        <w:rPr>
          <w:rFonts w:asciiTheme="minorHAnsi" w:hAnsiTheme="minorHAnsi" w:cstheme="minorHAnsi" w:hint="eastAsia"/>
          <w:lang w:eastAsia="zh-CN"/>
        </w:rPr>
        <w:t>）</w:t>
      </w:r>
      <w:r>
        <w:rPr>
          <w:rFonts w:asciiTheme="minorHAnsi" w:hAnsiTheme="minorHAnsi" w:cstheme="minorHAnsi" w:hint="eastAsia"/>
          <w:lang w:eastAsia="zh-CN"/>
        </w:rPr>
        <w:t>。</w:t>
      </w:r>
    </w:p>
    <w:p w14:paraId="783043CC" w14:textId="77777777" w:rsidR="009A26B9" w:rsidRDefault="009A26B9" w:rsidP="004711A9">
      <w:pPr>
        <w:spacing w:after="240"/>
        <w:ind w:firstLineChars="200" w:firstLine="480"/>
        <w:rPr>
          <w:rFonts w:asciiTheme="minorHAnsi" w:hAnsiTheme="minorHAnsi" w:cstheme="minorHAnsi"/>
          <w:lang w:eastAsia="zh-CN"/>
        </w:rPr>
      </w:pPr>
      <w:r>
        <w:rPr>
          <w:rFonts w:asciiTheme="minorHAnsi" w:hAnsiTheme="minorHAnsi" w:cstheme="minorHAnsi" w:hint="eastAsia"/>
          <w:lang w:eastAsia="zh-CN"/>
        </w:rPr>
        <w:t>这两项战略目标</w:t>
      </w:r>
      <w:r w:rsidRPr="00FE0FD0">
        <w:rPr>
          <w:rFonts w:asciiTheme="minorHAnsi" w:hAnsiTheme="minorHAnsi" w:cstheme="minorHAnsi" w:hint="eastAsia"/>
          <w:lang w:eastAsia="zh-CN"/>
        </w:rPr>
        <w:t>由</w:t>
      </w:r>
      <w:r w:rsidRPr="00FE0FD0">
        <w:rPr>
          <w:rFonts w:asciiTheme="minorHAnsi" w:hAnsiTheme="minorHAnsi" w:cstheme="minorHAnsi" w:hint="eastAsia"/>
          <w:lang w:eastAsia="zh-CN"/>
        </w:rPr>
        <w:t>12</w:t>
      </w:r>
      <w:r>
        <w:rPr>
          <w:rFonts w:asciiTheme="minorHAnsi" w:hAnsiTheme="minorHAnsi" w:cstheme="minorHAnsi" w:hint="eastAsia"/>
          <w:lang w:eastAsia="zh-CN"/>
        </w:rPr>
        <w:t>项部门</w:t>
      </w:r>
      <w:r w:rsidRPr="00FE0FD0">
        <w:rPr>
          <w:rFonts w:asciiTheme="minorHAnsi" w:hAnsiTheme="minorHAnsi" w:cstheme="minorHAnsi" w:hint="eastAsia"/>
          <w:lang w:eastAsia="zh-CN"/>
        </w:rPr>
        <w:t>目标支持，包括但不限于</w:t>
      </w:r>
      <w:r w:rsidR="008A5587">
        <w:rPr>
          <w:rFonts w:asciiTheme="minorHAnsi" w:hAnsiTheme="minorHAnsi" w:cstheme="minorHAnsi" w:hint="eastAsia"/>
          <w:lang w:eastAsia="zh-CN"/>
        </w:rPr>
        <w:t>（</w:t>
      </w:r>
      <w:r w:rsidRPr="00FE0FD0">
        <w:rPr>
          <w:rFonts w:asciiTheme="minorHAnsi" w:hAnsiTheme="minorHAnsi" w:cstheme="minorHAnsi" w:hint="eastAsia"/>
          <w:lang w:eastAsia="zh-CN"/>
        </w:rPr>
        <w:t>见</w:t>
      </w:r>
      <w:r>
        <w:fldChar w:fldCharType="begin"/>
      </w:r>
      <w:r>
        <w:rPr>
          <w:lang w:eastAsia="zh-CN"/>
        </w:rPr>
        <w:instrText xml:space="preserve"> HYPERLINK "https://www.itu.int/md/S21-CL-C-0072/en" </w:instrText>
      </w:r>
      <w:r>
        <w:fldChar w:fldCharType="separate"/>
      </w:r>
      <w:r w:rsidRPr="00F43C25">
        <w:rPr>
          <w:rStyle w:val="Hyperlink"/>
          <w:lang w:eastAsia="zh-CN"/>
        </w:rPr>
        <w:t>C21/72</w:t>
      </w:r>
      <w:r>
        <w:rPr>
          <w:rStyle w:val="Hyperlink"/>
          <w:lang w:eastAsia="zh-CN"/>
        </w:rPr>
        <w:fldChar w:fldCharType="end"/>
      </w:r>
      <w:r w:rsidRPr="00FE0FD0">
        <w:rPr>
          <w:rFonts w:asciiTheme="minorHAnsi" w:hAnsiTheme="minorHAnsi" w:cstheme="minorHAnsi" w:hint="eastAsia"/>
          <w:lang w:eastAsia="zh-CN"/>
        </w:rPr>
        <w:t>号文件中的完整清单</w:t>
      </w:r>
      <w:r w:rsidR="008A5587">
        <w:rPr>
          <w:rFonts w:asciiTheme="minorHAnsi" w:hAnsiTheme="minorHAnsi" w:cstheme="minorHAnsi" w:hint="eastAsia"/>
          <w:lang w:eastAsia="zh-CN"/>
        </w:rPr>
        <w:t>）</w:t>
      </w:r>
      <w:r>
        <w:rPr>
          <w:rFonts w:asciiTheme="minorHAnsi" w:hAnsiTheme="minorHAnsi" w:cstheme="minorHAnsi" w:hint="eastAsia"/>
          <w:lang w:eastAsia="zh-CN"/>
        </w:rPr>
        <w:t>：</w:t>
      </w:r>
      <w:r w:rsidRPr="00FE0FD0">
        <w:rPr>
          <w:rFonts w:asciiTheme="minorHAnsi" w:hAnsiTheme="minorHAnsi" w:cstheme="minorHAnsi" w:hint="eastAsia"/>
          <w:lang w:eastAsia="zh-CN"/>
        </w:rPr>
        <w:t>使设施无障碍；提高认识和增加知识；为国际电联的活动提供无障碍设施</w:t>
      </w:r>
      <w:r w:rsidR="00C577A2">
        <w:rPr>
          <w:rFonts w:asciiTheme="minorHAnsi" w:hAnsiTheme="minorHAnsi" w:cstheme="minorHAnsi" w:hint="eastAsia"/>
          <w:lang w:eastAsia="zh-CN"/>
        </w:rPr>
        <w:t>（</w:t>
      </w:r>
      <w:r w:rsidRPr="00FE0FD0">
        <w:rPr>
          <w:rFonts w:asciiTheme="minorHAnsi" w:hAnsiTheme="minorHAnsi" w:cstheme="minorHAnsi" w:hint="eastAsia"/>
          <w:lang w:eastAsia="zh-CN"/>
        </w:rPr>
        <w:t>例如实时字幕和</w:t>
      </w:r>
      <w:r w:rsidRPr="00FE0FD0">
        <w:rPr>
          <w:rFonts w:asciiTheme="minorHAnsi" w:hAnsiTheme="minorHAnsi" w:cstheme="minorHAnsi" w:hint="eastAsia"/>
          <w:lang w:eastAsia="zh-CN"/>
        </w:rPr>
        <w:t>/</w:t>
      </w:r>
      <w:r w:rsidRPr="00FE0FD0">
        <w:rPr>
          <w:rFonts w:asciiTheme="minorHAnsi" w:hAnsiTheme="minorHAnsi" w:cstheme="minorHAnsi" w:hint="eastAsia"/>
          <w:lang w:eastAsia="zh-CN"/>
        </w:rPr>
        <w:t>或远程手语翻译，使残疾代表和国际电联成员代表，特别是来自最不发达国家</w:t>
      </w:r>
      <w:r>
        <w:rPr>
          <w:rFonts w:asciiTheme="minorHAnsi" w:hAnsiTheme="minorHAnsi" w:cstheme="minorHAnsi" w:hint="eastAsia"/>
          <w:lang w:eastAsia="zh-CN"/>
        </w:rPr>
        <w:t>（</w:t>
      </w:r>
      <w:r>
        <w:rPr>
          <w:rFonts w:asciiTheme="minorHAnsi" w:hAnsiTheme="minorHAnsi" w:cstheme="minorHAnsi" w:hint="eastAsia"/>
          <w:lang w:eastAsia="zh-CN"/>
        </w:rPr>
        <w:t>LDC</w:t>
      </w:r>
      <w:r>
        <w:rPr>
          <w:rFonts w:asciiTheme="minorHAnsi" w:hAnsiTheme="minorHAnsi" w:cstheme="minorHAnsi" w:hint="eastAsia"/>
          <w:lang w:eastAsia="zh-CN"/>
        </w:rPr>
        <w:t>）</w:t>
      </w:r>
      <w:r w:rsidRPr="00FE0FD0">
        <w:rPr>
          <w:rFonts w:asciiTheme="minorHAnsi" w:hAnsiTheme="minorHAnsi" w:cstheme="minorHAnsi" w:hint="eastAsia"/>
          <w:lang w:eastAsia="zh-CN"/>
        </w:rPr>
        <w:t>和低收入国家的代表能够参与国际电联的工作</w:t>
      </w:r>
      <w:r w:rsidR="00C577A2">
        <w:rPr>
          <w:rFonts w:asciiTheme="minorHAnsi" w:hAnsiTheme="minorHAnsi" w:cstheme="minorHAnsi" w:hint="eastAsia"/>
          <w:lang w:eastAsia="zh-CN"/>
        </w:rPr>
        <w:t>）</w:t>
      </w:r>
      <w:r w:rsidRPr="00FE0FD0">
        <w:rPr>
          <w:rFonts w:asciiTheme="minorHAnsi" w:hAnsiTheme="minorHAnsi" w:cstheme="minorHAnsi" w:hint="eastAsia"/>
          <w:lang w:eastAsia="zh-CN"/>
        </w:rPr>
        <w:t>；确保国际电联网站、视频、出版物以及任何数字文件和数字信息的结构和内容</w:t>
      </w:r>
      <w:r>
        <w:rPr>
          <w:rFonts w:asciiTheme="minorHAnsi" w:hAnsiTheme="minorHAnsi" w:cstheme="minorHAnsi" w:hint="eastAsia"/>
          <w:lang w:eastAsia="zh-CN"/>
        </w:rPr>
        <w:t>均</w:t>
      </w:r>
      <w:r w:rsidRPr="00FE0FD0">
        <w:rPr>
          <w:rFonts w:asciiTheme="minorHAnsi" w:hAnsiTheme="minorHAnsi" w:cstheme="minorHAnsi" w:hint="eastAsia"/>
          <w:lang w:eastAsia="zh-CN"/>
        </w:rPr>
        <w:t>可以数字方式获取；确保无障碍</w:t>
      </w:r>
      <w:r>
        <w:rPr>
          <w:rFonts w:asciiTheme="minorHAnsi" w:hAnsiTheme="minorHAnsi" w:cstheme="minorHAnsi" w:hint="eastAsia"/>
          <w:lang w:eastAsia="zh-CN"/>
        </w:rPr>
        <w:t>获取</w:t>
      </w:r>
      <w:r w:rsidRPr="00FE0FD0">
        <w:rPr>
          <w:rFonts w:asciiTheme="minorHAnsi" w:hAnsiTheme="minorHAnsi" w:cstheme="minorHAnsi" w:hint="eastAsia"/>
          <w:lang w:eastAsia="zh-CN"/>
        </w:rPr>
        <w:t>反映在国际电联的战略</w:t>
      </w:r>
      <w:r>
        <w:rPr>
          <w:rFonts w:asciiTheme="minorHAnsi" w:hAnsiTheme="minorHAnsi" w:cstheme="minorHAnsi" w:hint="eastAsia"/>
          <w:lang w:eastAsia="zh-CN"/>
        </w:rPr>
        <w:t>规划</w:t>
      </w:r>
      <w:r w:rsidRPr="00FE0FD0">
        <w:rPr>
          <w:rFonts w:asciiTheme="minorHAnsi" w:hAnsiTheme="minorHAnsi" w:cstheme="minorHAnsi" w:hint="eastAsia"/>
          <w:lang w:eastAsia="zh-CN"/>
        </w:rPr>
        <w:t>和部门具体</w:t>
      </w:r>
      <w:r>
        <w:rPr>
          <w:rFonts w:asciiTheme="minorHAnsi" w:hAnsiTheme="minorHAnsi" w:cstheme="minorHAnsi" w:hint="eastAsia"/>
          <w:lang w:eastAsia="zh-CN"/>
        </w:rPr>
        <w:t>规划</w:t>
      </w:r>
      <w:r w:rsidRPr="00FE0FD0">
        <w:rPr>
          <w:rFonts w:asciiTheme="minorHAnsi" w:hAnsiTheme="minorHAnsi" w:cstheme="minorHAnsi" w:hint="eastAsia"/>
          <w:lang w:eastAsia="zh-CN"/>
        </w:rPr>
        <w:t>中；将残疾人无障碍</w:t>
      </w:r>
      <w:r>
        <w:rPr>
          <w:rFonts w:asciiTheme="minorHAnsi" w:hAnsiTheme="minorHAnsi" w:cstheme="minorHAnsi" w:hint="eastAsia"/>
          <w:lang w:eastAsia="zh-CN"/>
        </w:rPr>
        <w:t>获取</w:t>
      </w:r>
      <w:r w:rsidRPr="00FE0FD0">
        <w:rPr>
          <w:rFonts w:asciiTheme="minorHAnsi" w:hAnsiTheme="minorHAnsi" w:cstheme="minorHAnsi" w:hint="eastAsia"/>
          <w:lang w:eastAsia="zh-CN"/>
        </w:rPr>
        <w:t>纳入三个部门和总秘书处的</w:t>
      </w:r>
      <w:r>
        <w:rPr>
          <w:rFonts w:asciiTheme="minorHAnsi" w:hAnsiTheme="minorHAnsi" w:cstheme="minorHAnsi" w:hint="eastAsia"/>
          <w:lang w:eastAsia="zh-CN"/>
        </w:rPr>
        <w:t>主要项目</w:t>
      </w:r>
      <w:r w:rsidRPr="00FE0FD0">
        <w:rPr>
          <w:rFonts w:asciiTheme="minorHAnsi" w:hAnsiTheme="minorHAnsi" w:cstheme="minorHAnsi" w:hint="eastAsia"/>
          <w:lang w:eastAsia="zh-CN"/>
        </w:rPr>
        <w:t>活动</w:t>
      </w:r>
      <w:r>
        <w:rPr>
          <w:rFonts w:asciiTheme="minorHAnsi" w:hAnsiTheme="minorHAnsi" w:cstheme="minorHAnsi" w:hint="eastAsia"/>
          <w:lang w:eastAsia="zh-CN"/>
        </w:rPr>
        <w:t>中</w:t>
      </w:r>
      <w:r w:rsidRPr="00FE0FD0">
        <w:rPr>
          <w:rFonts w:asciiTheme="minorHAnsi" w:hAnsiTheme="minorHAnsi" w:cstheme="minorHAnsi" w:hint="eastAsia"/>
          <w:lang w:eastAsia="zh-CN"/>
        </w:rPr>
        <w:t>；加强联合国共同制度内以及与代表残疾人的相关组织在无障碍</w:t>
      </w:r>
      <w:r>
        <w:rPr>
          <w:rFonts w:asciiTheme="minorHAnsi" w:hAnsiTheme="minorHAnsi" w:cstheme="minorHAnsi" w:hint="eastAsia"/>
          <w:lang w:eastAsia="zh-CN"/>
        </w:rPr>
        <w:t>获取</w:t>
      </w:r>
      <w:r w:rsidRPr="00FE0FD0">
        <w:rPr>
          <w:rFonts w:asciiTheme="minorHAnsi" w:hAnsiTheme="minorHAnsi" w:cstheme="minorHAnsi" w:hint="eastAsia"/>
          <w:lang w:eastAsia="zh-CN"/>
        </w:rPr>
        <w:t>相关事项上的</w:t>
      </w:r>
      <w:r>
        <w:rPr>
          <w:rFonts w:asciiTheme="minorHAnsi" w:hAnsiTheme="minorHAnsi" w:cstheme="minorHAnsi" w:hint="eastAsia"/>
          <w:lang w:eastAsia="zh-CN"/>
        </w:rPr>
        <w:t>协作</w:t>
      </w:r>
      <w:r w:rsidRPr="00FE0FD0">
        <w:rPr>
          <w:rFonts w:asciiTheme="minorHAnsi" w:hAnsiTheme="minorHAnsi" w:cstheme="minorHAnsi" w:hint="eastAsia"/>
          <w:lang w:eastAsia="zh-CN"/>
        </w:rPr>
        <w:t>。国际</w:t>
      </w:r>
      <w:proofErr w:type="gramStart"/>
      <w:r w:rsidRPr="00FE0FD0">
        <w:rPr>
          <w:rFonts w:asciiTheme="minorHAnsi" w:hAnsiTheme="minorHAnsi" w:cstheme="minorHAnsi" w:hint="eastAsia"/>
          <w:lang w:eastAsia="zh-CN"/>
        </w:rPr>
        <w:t>电联无障碍</w:t>
      </w:r>
      <w:proofErr w:type="gramEnd"/>
      <w:r>
        <w:rPr>
          <w:rFonts w:asciiTheme="minorHAnsi" w:hAnsiTheme="minorHAnsi" w:cstheme="minorHAnsi" w:hint="eastAsia"/>
          <w:lang w:eastAsia="zh-CN"/>
        </w:rPr>
        <w:t>获取</w:t>
      </w:r>
      <w:r w:rsidRPr="00FE0FD0">
        <w:rPr>
          <w:rFonts w:asciiTheme="minorHAnsi" w:hAnsiTheme="minorHAnsi" w:cstheme="minorHAnsi" w:hint="eastAsia"/>
          <w:lang w:eastAsia="zh-CN"/>
        </w:rPr>
        <w:t>政策的主要</w:t>
      </w:r>
      <w:r>
        <w:rPr>
          <w:rFonts w:asciiTheme="minorHAnsi" w:hAnsiTheme="minorHAnsi" w:cstheme="minorHAnsi" w:hint="eastAsia"/>
          <w:lang w:eastAsia="zh-CN"/>
        </w:rPr>
        <w:t>内容为：</w:t>
      </w:r>
    </w:p>
    <w:p w14:paraId="6EA5DDB2" w14:textId="77777777" w:rsidR="009A26B9" w:rsidRDefault="009A26B9" w:rsidP="0016647A">
      <w:pPr>
        <w:spacing w:after="120"/>
        <w:jc w:val="center"/>
      </w:pPr>
      <w:r w:rsidRPr="00153A61">
        <w:rPr>
          <w:noProof/>
          <w:lang w:val="en-US" w:eastAsia="zh-CN"/>
        </w:rPr>
        <w:drawing>
          <wp:inline distT="0" distB="0" distL="0" distR="0" wp14:anchorId="55F5287C" wp14:editId="391F0F77">
            <wp:extent cx="3043213" cy="3103200"/>
            <wp:effectExtent l="0" t="0" r="508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3213" cy="31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36E7C7" w14:textId="77777777" w:rsidR="009A26B9" w:rsidRPr="0094732B" w:rsidRDefault="009A26B9" w:rsidP="0094732B">
      <w:pPr>
        <w:pStyle w:val="Heading1"/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701"/>
          <w:tab w:val="left" w:pos="2268"/>
          <w:tab w:val="left" w:pos="2835"/>
        </w:tabs>
        <w:ind w:left="680" w:hanging="680"/>
        <w:rPr>
          <w:lang w:val="es-ES" w:eastAsia="zh-CN"/>
        </w:rPr>
      </w:pPr>
      <w:bookmarkStart w:id="10" w:name="lt_pId031"/>
      <w:r w:rsidRPr="0094732B">
        <w:rPr>
          <w:lang w:val="es-ES" w:eastAsia="zh-CN"/>
        </w:rPr>
        <w:t>3</w:t>
      </w:r>
      <w:r w:rsidRPr="0094732B">
        <w:rPr>
          <w:lang w:val="es-ES" w:eastAsia="zh-CN"/>
        </w:rPr>
        <w:tab/>
      </w:r>
      <w:r w:rsidRPr="0094732B">
        <w:rPr>
          <w:rFonts w:cs="Microsoft YaHei" w:hint="eastAsia"/>
          <w:lang w:val="es-ES" w:eastAsia="zh-CN"/>
        </w:rPr>
        <w:t>实施情况</w:t>
      </w:r>
      <w:bookmarkEnd w:id="10"/>
    </w:p>
    <w:p w14:paraId="1166AFB6" w14:textId="77777777" w:rsidR="009A26B9" w:rsidRDefault="009A26B9" w:rsidP="00C7249B">
      <w:pPr>
        <w:ind w:firstLineChars="200" w:firstLine="480"/>
        <w:rPr>
          <w:rFonts w:asciiTheme="minorHAnsi" w:hAnsiTheme="minorHAnsi" w:cstheme="minorHAnsi"/>
          <w:szCs w:val="24"/>
          <w:lang w:eastAsia="zh-CN"/>
        </w:rPr>
      </w:pPr>
      <w:bookmarkStart w:id="11" w:name="lt_pId032"/>
      <w:r>
        <w:rPr>
          <w:lang w:eastAsia="zh-CN"/>
        </w:rPr>
        <w:t>ISC-TF</w:t>
      </w:r>
      <w:r w:rsidRPr="00FE0FD0">
        <w:rPr>
          <w:rFonts w:hint="eastAsia"/>
          <w:lang w:eastAsia="zh-CN"/>
        </w:rPr>
        <w:t>正在制定一项旨在协调实现这些</w:t>
      </w:r>
      <w:r>
        <w:rPr>
          <w:rFonts w:hint="eastAsia"/>
          <w:lang w:eastAsia="zh-CN"/>
        </w:rPr>
        <w:t>部门</w:t>
      </w:r>
      <w:r w:rsidRPr="00FE0FD0">
        <w:rPr>
          <w:rFonts w:hint="eastAsia"/>
          <w:lang w:eastAsia="zh-CN"/>
        </w:rPr>
        <w:t>目标的努力</w:t>
      </w:r>
      <w:r>
        <w:rPr>
          <w:rFonts w:hint="eastAsia"/>
          <w:lang w:eastAsia="zh-CN"/>
        </w:rPr>
        <w:t>的</w:t>
      </w:r>
      <w:r w:rsidRPr="00FE0FD0">
        <w:rPr>
          <w:rFonts w:hint="eastAsia"/>
          <w:lang w:eastAsia="zh-CN"/>
        </w:rPr>
        <w:t>战略</w:t>
      </w:r>
      <w:bookmarkEnd w:id="11"/>
      <w:r>
        <w:rPr>
          <w:rFonts w:hint="eastAsia"/>
          <w:lang w:eastAsia="zh-CN"/>
        </w:rPr>
        <w:t>。</w:t>
      </w:r>
      <w:r w:rsidRPr="000106B4">
        <w:rPr>
          <w:rFonts w:hint="eastAsia"/>
          <w:lang w:eastAsia="zh-CN"/>
        </w:rPr>
        <w:t>该战略包括实施每</w:t>
      </w:r>
      <w:r>
        <w:rPr>
          <w:rFonts w:hint="eastAsia"/>
          <w:lang w:eastAsia="zh-CN"/>
        </w:rPr>
        <w:t>一部门</w:t>
      </w:r>
      <w:r w:rsidRPr="000106B4">
        <w:rPr>
          <w:rFonts w:hint="eastAsia"/>
          <w:lang w:eastAsia="zh-CN"/>
        </w:rPr>
        <w:t>目标的关键绩效指标（</w:t>
      </w:r>
      <w:r w:rsidRPr="000106B4">
        <w:rPr>
          <w:rFonts w:hint="eastAsia"/>
          <w:lang w:eastAsia="zh-CN"/>
        </w:rPr>
        <w:t>KPI</w:t>
      </w:r>
      <w:r w:rsidRPr="000106B4">
        <w:rPr>
          <w:rFonts w:hint="eastAsia"/>
          <w:lang w:eastAsia="zh-CN"/>
        </w:rPr>
        <w:t>），对</w:t>
      </w:r>
      <w:r>
        <w:rPr>
          <w:rFonts w:hint="eastAsia"/>
          <w:lang w:eastAsia="zh-CN"/>
        </w:rPr>
        <w:t>所需</w:t>
      </w:r>
      <w:r w:rsidRPr="000106B4">
        <w:rPr>
          <w:rFonts w:hint="eastAsia"/>
          <w:lang w:eastAsia="zh-CN"/>
        </w:rPr>
        <w:t>资源的估计，</w:t>
      </w:r>
      <w:r>
        <w:rPr>
          <w:rFonts w:hint="eastAsia"/>
          <w:lang w:eastAsia="zh-CN"/>
        </w:rPr>
        <w:t>阶段性成果</w:t>
      </w:r>
      <w:r w:rsidRPr="000106B4">
        <w:rPr>
          <w:rFonts w:hint="eastAsia"/>
          <w:lang w:eastAsia="zh-CN"/>
        </w:rPr>
        <w:t>和时间表，预期和达成的成果，以及对风险的评估和拟议缓解措施。</w:t>
      </w:r>
      <w:r>
        <w:rPr>
          <w:rFonts w:asciiTheme="minorHAnsi" w:hAnsiTheme="minorHAnsi" w:cstheme="minorHAnsi" w:hint="eastAsia"/>
          <w:szCs w:val="24"/>
          <w:lang w:eastAsia="zh-CN"/>
        </w:rPr>
        <w:t>完整的</w:t>
      </w:r>
      <w:r w:rsidRPr="00FE0FD0">
        <w:rPr>
          <w:rFonts w:asciiTheme="minorHAnsi" w:hAnsiTheme="minorHAnsi" w:cstheme="minorHAnsi" w:hint="eastAsia"/>
          <w:szCs w:val="24"/>
          <w:lang w:eastAsia="zh-CN"/>
        </w:rPr>
        <w:t>无障碍</w:t>
      </w:r>
      <w:r>
        <w:rPr>
          <w:rFonts w:asciiTheme="minorHAnsi" w:hAnsiTheme="minorHAnsi" w:cstheme="minorHAnsi" w:hint="eastAsia"/>
          <w:szCs w:val="24"/>
          <w:lang w:eastAsia="zh-CN"/>
        </w:rPr>
        <w:t>获取</w:t>
      </w:r>
      <w:r w:rsidRPr="00FE0FD0">
        <w:rPr>
          <w:rFonts w:asciiTheme="minorHAnsi" w:hAnsiTheme="minorHAnsi" w:cstheme="minorHAnsi" w:hint="eastAsia"/>
          <w:szCs w:val="24"/>
          <w:lang w:eastAsia="zh-CN"/>
        </w:rPr>
        <w:t>战略</w:t>
      </w:r>
      <w:r>
        <w:rPr>
          <w:rFonts w:asciiTheme="minorHAnsi" w:hAnsiTheme="minorHAnsi" w:cstheme="minorHAnsi" w:hint="eastAsia"/>
          <w:szCs w:val="24"/>
          <w:lang w:eastAsia="zh-CN"/>
        </w:rPr>
        <w:t>将于</w:t>
      </w:r>
      <w:r w:rsidRPr="00FE0FD0">
        <w:rPr>
          <w:rFonts w:asciiTheme="minorHAnsi" w:hAnsiTheme="minorHAnsi" w:cstheme="minorHAnsi" w:hint="eastAsia"/>
          <w:szCs w:val="24"/>
          <w:lang w:eastAsia="zh-CN"/>
        </w:rPr>
        <w:t>2022</w:t>
      </w:r>
      <w:r w:rsidRPr="00FE0FD0">
        <w:rPr>
          <w:rFonts w:asciiTheme="minorHAnsi" w:hAnsiTheme="minorHAnsi" w:cstheme="minorHAnsi" w:hint="eastAsia"/>
          <w:szCs w:val="24"/>
          <w:lang w:eastAsia="zh-CN"/>
        </w:rPr>
        <w:t>年</w:t>
      </w:r>
      <w:r>
        <w:rPr>
          <w:rFonts w:asciiTheme="minorHAnsi" w:hAnsiTheme="minorHAnsi" w:cstheme="minorHAnsi" w:hint="eastAsia"/>
          <w:szCs w:val="24"/>
          <w:lang w:eastAsia="zh-CN"/>
        </w:rPr>
        <w:t>第</w:t>
      </w:r>
      <w:r w:rsidRPr="00FE0FD0">
        <w:rPr>
          <w:rFonts w:asciiTheme="minorHAnsi" w:hAnsiTheme="minorHAnsi" w:cstheme="minorHAnsi" w:hint="eastAsia"/>
          <w:szCs w:val="24"/>
          <w:lang w:eastAsia="zh-CN"/>
        </w:rPr>
        <w:t>2</w:t>
      </w:r>
      <w:r>
        <w:rPr>
          <w:rFonts w:asciiTheme="minorHAnsi" w:hAnsiTheme="minorHAnsi" w:cstheme="minorHAnsi" w:hint="eastAsia"/>
          <w:szCs w:val="24"/>
          <w:lang w:eastAsia="zh-CN"/>
        </w:rPr>
        <w:t>季度完成。</w:t>
      </w:r>
      <w:r w:rsidRPr="00FE0FD0">
        <w:rPr>
          <w:rFonts w:asciiTheme="minorHAnsi" w:hAnsiTheme="minorHAnsi" w:cstheme="minorHAnsi" w:hint="eastAsia"/>
          <w:szCs w:val="24"/>
          <w:lang w:eastAsia="zh-CN"/>
        </w:rPr>
        <w:t>作为第一步，</w:t>
      </w:r>
      <w:r>
        <w:rPr>
          <w:rFonts w:asciiTheme="minorHAnsi" w:hAnsiTheme="minorHAnsi" w:cstheme="minorHAnsi" w:hint="eastAsia"/>
          <w:szCs w:val="24"/>
          <w:lang w:eastAsia="zh-CN"/>
        </w:rPr>
        <w:t>已</w:t>
      </w:r>
      <w:r w:rsidRPr="00FE0FD0">
        <w:rPr>
          <w:rFonts w:asciiTheme="minorHAnsi" w:hAnsiTheme="minorHAnsi" w:cstheme="minorHAnsi" w:hint="eastAsia"/>
          <w:szCs w:val="24"/>
          <w:lang w:eastAsia="zh-CN"/>
        </w:rPr>
        <w:t>开展了以下一系列活动</w:t>
      </w:r>
      <w:r>
        <w:rPr>
          <w:rFonts w:asciiTheme="minorHAnsi" w:hAnsiTheme="minorHAnsi" w:cstheme="minorHAnsi" w:hint="eastAsia"/>
          <w:szCs w:val="24"/>
          <w:lang w:eastAsia="zh-CN"/>
        </w:rPr>
        <w:t>。</w:t>
      </w:r>
    </w:p>
    <w:p w14:paraId="2B6F9AAE" w14:textId="77777777" w:rsidR="009A26B9" w:rsidRPr="0094732B" w:rsidRDefault="009A26B9" w:rsidP="0094732B">
      <w:pPr>
        <w:pStyle w:val="Heading2"/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701"/>
          <w:tab w:val="left" w:pos="2268"/>
          <w:tab w:val="left" w:pos="2835"/>
        </w:tabs>
        <w:ind w:left="680" w:hanging="680"/>
        <w:rPr>
          <w:lang w:val="es-ES" w:eastAsia="zh-CN"/>
        </w:rPr>
      </w:pPr>
      <w:r w:rsidRPr="0094732B">
        <w:rPr>
          <w:lang w:val="es-ES" w:eastAsia="zh-CN"/>
        </w:rPr>
        <w:t>3.1</w:t>
      </w:r>
      <w:r w:rsidRPr="0094732B">
        <w:rPr>
          <w:lang w:val="es-ES" w:eastAsia="zh-CN"/>
        </w:rPr>
        <w:tab/>
      </w:r>
      <w:r w:rsidRPr="0094732B">
        <w:rPr>
          <w:rFonts w:cs="Microsoft YaHei" w:hint="eastAsia"/>
          <w:lang w:val="es-ES" w:eastAsia="zh-CN"/>
        </w:rPr>
        <w:t>战略目标</w:t>
      </w:r>
      <w:r w:rsidRPr="0094732B">
        <w:rPr>
          <w:rFonts w:hint="eastAsia"/>
          <w:lang w:val="es-ES" w:eastAsia="zh-CN"/>
        </w:rPr>
        <w:t>1</w:t>
      </w:r>
      <w:r w:rsidR="00C7249B">
        <w:rPr>
          <w:lang w:val="es-ES" w:eastAsia="zh-CN"/>
        </w:rPr>
        <w:t xml:space="preserve"> </w:t>
      </w:r>
      <w:r w:rsidR="00C7249B" w:rsidRPr="00C7249B">
        <w:rPr>
          <w:lang w:val="es-ES" w:eastAsia="zh-CN"/>
        </w:rPr>
        <w:t>–</w:t>
      </w:r>
      <w:r w:rsidR="00C7249B">
        <w:rPr>
          <w:lang w:val="es-ES" w:eastAsia="zh-CN"/>
        </w:rPr>
        <w:t xml:space="preserve"> </w:t>
      </w:r>
      <w:r w:rsidRPr="0094732B">
        <w:rPr>
          <w:rFonts w:cs="Microsoft YaHei" w:hint="eastAsia"/>
          <w:lang w:val="es-ES" w:eastAsia="zh-CN"/>
        </w:rPr>
        <w:t>使国际电联更加无障碍</w:t>
      </w:r>
      <w:r w:rsidR="0094732B">
        <w:rPr>
          <w:rFonts w:hint="eastAsia"/>
          <w:lang w:val="es-ES" w:eastAsia="zh-CN"/>
        </w:rPr>
        <w:t>（</w:t>
      </w:r>
      <w:r w:rsidRPr="0094732B">
        <w:rPr>
          <w:rFonts w:cs="Microsoft YaHei" w:hint="eastAsia"/>
          <w:lang w:val="es-ES" w:eastAsia="zh-CN"/>
        </w:rPr>
        <w:t>自</w:t>
      </w:r>
      <w:r w:rsidRPr="0094732B">
        <w:rPr>
          <w:rFonts w:hint="eastAsia"/>
          <w:lang w:val="es-ES" w:eastAsia="zh-CN"/>
        </w:rPr>
        <w:t>2021</w:t>
      </w:r>
      <w:r w:rsidRPr="0094732B">
        <w:rPr>
          <w:rFonts w:cs="Microsoft YaHei" w:hint="eastAsia"/>
          <w:lang w:val="es-ES" w:eastAsia="zh-CN"/>
        </w:rPr>
        <w:t>年</w:t>
      </w:r>
      <w:r w:rsidRPr="0094732B">
        <w:rPr>
          <w:rFonts w:hint="eastAsia"/>
          <w:lang w:val="es-ES" w:eastAsia="zh-CN"/>
        </w:rPr>
        <w:t>4</w:t>
      </w:r>
      <w:r w:rsidRPr="0094732B">
        <w:rPr>
          <w:rFonts w:cs="Microsoft YaHei" w:hint="eastAsia"/>
          <w:lang w:val="es-ES" w:eastAsia="zh-CN"/>
        </w:rPr>
        <w:t>月起</w:t>
      </w:r>
      <w:r w:rsidR="0094732B">
        <w:rPr>
          <w:rFonts w:hint="eastAsia"/>
          <w:lang w:val="es-ES" w:eastAsia="zh-CN"/>
        </w:rPr>
        <w:t>）</w:t>
      </w:r>
    </w:p>
    <w:p w14:paraId="738DDC93" w14:textId="77777777" w:rsidR="009A26B9" w:rsidRPr="00FD7C42" w:rsidRDefault="009A26B9" w:rsidP="0094732B">
      <w:pPr>
        <w:pStyle w:val="enumlev1"/>
        <w:tabs>
          <w:tab w:val="clear" w:pos="794"/>
          <w:tab w:val="clear" w:pos="1191"/>
          <w:tab w:val="clear" w:pos="1588"/>
          <w:tab w:val="clear" w:pos="1985"/>
          <w:tab w:val="clear" w:pos="2608"/>
          <w:tab w:val="clear" w:pos="3345"/>
          <w:tab w:val="left" w:pos="1134"/>
          <w:tab w:val="left" w:pos="1701"/>
          <w:tab w:val="left" w:pos="2268"/>
          <w:tab w:val="left" w:pos="2835"/>
        </w:tabs>
        <w:spacing w:before="86"/>
        <w:ind w:left="680" w:hanging="680"/>
        <w:rPr>
          <w:b/>
          <w:bCs/>
          <w:color w:val="000000"/>
          <w:szCs w:val="24"/>
          <w:lang w:eastAsia="zh-CN"/>
        </w:rPr>
      </w:pPr>
      <w:bookmarkStart w:id="12" w:name="lt_pId038"/>
      <w:r w:rsidRPr="002237CA">
        <w:rPr>
          <w:lang w:eastAsia="zh-CN"/>
        </w:rPr>
        <w:t>•</w:t>
      </w:r>
      <w:r>
        <w:rPr>
          <w:lang w:eastAsia="zh-CN"/>
        </w:rPr>
        <w:tab/>
      </w:r>
      <w:bookmarkEnd w:id="12"/>
      <w:r>
        <w:rPr>
          <w:rFonts w:asciiTheme="minorHAnsi" w:hAnsiTheme="minorHAnsi" w:cstheme="minorHAnsi" w:hint="eastAsia"/>
          <w:lang w:eastAsia="zh-CN"/>
        </w:rPr>
        <w:t>为</w:t>
      </w:r>
      <w:r w:rsidRPr="00FE0FD0">
        <w:rPr>
          <w:rFonts w:asciiTheme="minorHAnsi" w:hAnsiTheme="minorHAnsi" w:cstheme="minorHAnsi" w:hint="eastAsia"/>
          <w:lang w:eastAsia="zh-CN"/>
        </w:rPr>
        <w:t>确保国际电联网站、视频、出版物以及任何数字</w:t>
      </w:r>
      <w:r>
        <w:rPr>
          <w:rFonts w:asciiTheme="minorHAnsi" w:hAnsiTheme="minorHAnsi" w:cstheme="minorHAnsi" w:hint="eastAsia"/>
          <w:lang w:eastAsia="zh-CN"/>
        </w:rPr>
        <w:t>文件</w:t>
      </w:r>
      <w:r w:rsidRPr="00FE0FD0">
        <w:rPr>
          <w:rFonts w:asciiTheme="minorHAnsi" w:hAnsiTheme="minorHAnsi" w:cstheme="minorHAnsi" w:hint="eastAsia"/>
          <w:lang w:eastAsia="zh-CN"/>
        </w:rPr>
        <w:t>和数字信息的结构和内容都可以数字方式</w:t>
      </w:r>
      <w:r>
        <w:rPr>
          <w:rFonts w:asciiTheme="minorHAnsi" w:hAnsiTheme="minorHAnsi" w:cstheme="minorHAnsi" w:hint="eastAsia"/>
          <w:lang w:eastAsia="zh-CN"/>
        </w:rPr>
        <w:t>获取</w:t>
      </w:r>
      <w:r w:rsidRPr="00FE0FD0">
        <w:rPr>
          <w:rFonts w:asciiTheme="minorHAnsi" w:hAnsiTheme="minorHAnsi" w:cstheme="minorHAnsi" w:hint="eastAsia"/>
          <w:lang w:eastAsia="zh-CN"/>
        </w:rPr>
        <w:t>，</w:t>
      </w:r>
      <w:r w:rsidRPr="003C4F58">
        <w:rPr>
          <w:rFonts w:asciiTheme="minorHAnsi" w:hAnsiTheme="minorHAnsi" w:cstheme="minorHAnsi" w:hint="eastAsia"/>
          <w:b/>
          <w:bCs/>
          <w:lang w:eastAsia="zh-CN"/>
        </w:rPr>
        <w:t>将于</w:t>
      </w:r>
      <w:r w:rsidRPr="003C4F58">
        <w:rPr>
          <w:rFonts w:asciiTheme="minorHAnsi" w:hAnsiTheme="minorHAnsi" w:cstheme="minorHAnsi" w:hint="eastAsia"/>
          <w:b/>
          <w:bCs/>
          <w:lang w:eastAsia="zh-CN"/>
        </w:rPr>
        <w:t>2022</w:t>
      </w:r>
      <w:r w:rsidRPr="003C4F58">
        <w:rPr>
          <w:rFonts w:asciiTheme="minorHAnsi" w:hAnsiTheme="minorHAnsi" w:cstheme="minorHAnsi" w:hint="eastAsia"/>
          <w:b/>
          <w:bCs/>
          <w:lang w:eastAsia="zh-CN"/>
        </w:rPr>
        <w:t>年</w:t>
      </w:r>
      <w:r w:rsidRPr="003C4F58">
        <w:rPr>
          <w:rFonts w:asciiTheme="minorHAnsi" w:hAnsiTheme="minorHAnsi" w:cstheme="minorHAnsi" w:hint="eastAsia"/>
          <w:b/>
          <w:bCs/>
          <w:lang w:eastAsia="zh-CN"/>
        </w:rPr>
        <w:t>2</w:t>
      </w:r>
      <w:r w:rsidRPr="003C4F58">
        <w:rPr>
          <w:rFonts w:asciiTheme="minorHAnsi" w:hAnsiTheme="minorHAnsi" w:cstheme="minorHAnsi" w:hint="eastAsia"/>
          <w:b/>
          <w:bCs/>
          <w:lang w:eastAsia="zh-CN"/>
        </w:rPr>
        <w:t>月举办一系列培训</w:t>
      </w:r>
      <w:r w:rsidR="00961169">
        <w:rPr>
          <w:rFonts w:hint="eastAsia"/>
          <w:lang w:val="es-ES" w:eastAsia="zh-CN"/>
        </w:rPr>
        <w:t>（</w:t>
      </w:r>
      <w:r w:rsidRPr="003C4F58">
        <w:rPr>
          <w:rFonts w:asciiTheme="minorHAnsi" w:hAnsiTheme="minorHAnsi" w:cstheme="minorHAnsi" w:hint="eastAsia"/>
          <w:b/>
          <w:bCs/>
          <w:lang w:eastAsia="zh-CN"/>
        </w:rPr>
        <w:t>讲习班</w:t>
      </w:r>
      <w:r w:rsidR="00961169">
        <w:rPr>
          <w:rFonts w:hint="eastAsia"/>
          <w:lang w:val="es-ES" w:eastAsia="zh-CN"/>
        </w:rPr>
        <w:t>）：</w:t>
      </w:r>
      <w:r w:rsidRPr="00FE0FD0">
        <w:rPr>
          <w:rFonts w:asciiTheme="minorHAnsi" w:hAnsiTheme="minorHAnsi" w:cstheme="minorHAnsi" w:hint="eastAsia"/>
          <w:lang w:eastAsia="zh-CN"/>
        </w:rPr>
        <w:t>设计</w:t>
      </w:r>
      <w:r>
        <w:rPr>
          <w:rFonts w:asciiTheme="minorHAnsi" w:hAnsiTheme="minorHAnsi" w:cstheme="minorHAnsi" w:hint="eastAsia"/>
          <w:lang w:eastAsia="zh-CN"/>
        </w:rPr>
        <w:t>人员</w:t>
      </w:r>
      <w:r w:rsidRPr="00FE0FD0">
        <w:rPr>
          <w:rFonts w:asciiTheme="minorHAnsi" w:hAnsiTheme="minorHAnsi" w:cstheme="minorHAnsi" w:hint="eastAsia"/>
          <w:lang w:eastAsia="zh-CN"/>
        </w:rPr>
        <w:t>；内容作</w:t>
      </w:r>
      <w:r w:rsidRPr="00FE0FD0">
        <w:rPr>
          <w:rFonts w:asciiTheme="minorHAnsi" w:hAnsiTheme="minorHAnsi" w:cstheme="minorHAnsi" w:hint="eastAsia"/>
          <w:lang w:eastAsia="zh-CN"/>
        </w:rPr>
        <w:lastRenderedPageBreak/>
        <w:t>者；开发</w:t>
      </w:r>
      <w:r>
        <w:rPr>
          <w:rFonts w:asciiTheme="minorHAnsi" w:hAnsiTheme="minorHAnsi" w:cstheme="minorHAnsi" w:hint="eastAsia"/>
          <w:lang w:eastAsia="zh-CN"/>
        </w:rPr>
        <w:t>人员</w:t>
      </w:r>
      <w:r w:rsidRPr="00FE0FD0">
        <w:rPr>
          <w:rFonts w:asciiTheme="minorHAnsi" w:hAnsiTheme="minorHAnsi" w:cstheme="minorHAnsi" w:hint="eastAsia"/>
          <w:lang w:eastAsia="zh-CN"/>
        </w:rPr>
        <w:t>；项目</w:t>
      </w:r>
      <w:r>
        <w:rPr>
          <w:rFonts w:asciiTheme="minorHAnsi" w:hAnsiTheme="minorHAnsi" w:cstheme="minorHAnsi" w:hint="eastAsia"/>
          <w:lang w:eastAsia="zh-CN"/>
        </w:rPr>
        <w:t>负责人</w:t>
      </w:r>
      <w:r w:rsidRPr="00FE0FD0">
        <w:rPr>
          <w:rFonts w:asciiTheme="minorHAnsi" w:hAnsiTheme="minorHAnsi" w:cstheme="minorHAnsi" w:hint="eastAsia"/>
          <w:lang w:eastAsia="zh-CN"/>
        </w:rPr>
        <w:t>；如何创建无障碍</w:t>
      </w:r>
      <w:r>
        <w:rPr>
          <w:rFonts w:asciiTheme="minorHAnsi" w:hAnsiTheme="minorHAnsi" w:cstheme="minorHAnsi" w:hint="eastAsia"/>
          <w:lang w:eastAsia="zh-CN"/>
        </w:rPr>
        <w:t>文件</w:t>
      </w:r>
      <w:r w:rsidRPr="00FE0FD0">
        <w:rPr>
          <w:rFonts w:asciiTheme="minorHAnsi" w:hAnsiTheme="minorHAnsi" w:cstheme="minorHAnsi" w:hint="eastAsia"/>
          <w:lang w:eastAsia="zh-CN"/>
        </w:rPr>
        <w:t>和演示网络研讨会；创建无障碍图形和社交内容网络研讨会；如何制作无障碍视频网络研讨会</w:t>
      </w:r>
      <w:r>
        <w:rPr>
          <w:rFonts w:asciiTheme="minorHAnsi" w:hAnsiTheme="minorHAnsi" w:cstheme="minorHAnsi" w:hint="eastAsia"/>
          <w:lang w:eastAsia="zh-CN"/>
        </w:rPr>
        <w:t>。</w:t>
      </w:r>
    </w:p>
    <w:p w14:paraId="2453EBAA" w14:textId="77777777" w:rsidR="009A26B9" w:rsidRDefault="009A26B9" w:rsidP="0094732B">
      <w:pPr>
        <w:pStyle w:val="enumlev1"/>
        <w:tabs>
          <w:tab w:val="clear" w:pos="794"/>
          <w:tab w:val="clear" w:pos="1191"/>
          <w:tab w:val="clear" w:pos="1588"/>
          <w:tab w:val="clear" w:pos="1985"/>
          <w:tab w:val="clear" w:pos="2608"/>
          <w:tab w:val="clear" w:pos="3345"/>
          <w:tab w:val="left" w:pos="1134"/>
          <w:tab w:val="left" w:pos="1701"/>
          <w:tab w:val="left" w:pos="2268"/>
          <w:tab w:val="left" w:pos="2835"/>
        </w:tabs>
        <w:spacing w:before="86"/>
        <w:ind w:left="680" w:hanging="680"/>
        <w:rPr>
          <w:rFonts w:asciiTheme="minorHAnsi" w:hAnsiTheme="minorHAnsi" w:cstheme="minorHAnsi"/>
          <w:lang w:eastAsia="zh-CN"/>
        </w:rPr>
      </w:pPr>
      <w:bookmarkStart w:id="13" w:name="lt_pId039"/>
      <w:r w:rsidRPr="002237CA">
        <w:rPr>
          <w:lang w:eastAsia="zh-CN"/>
        </w:rPr>
        <w:t>•</w:t>
      </w:r>
      <w:r>
        <w:rPr>
          <w:lang w:eastAsia="zh-CN"/>
        </w:rPr>
        <w:tab/>
      </w:r>
      <w:bookmarkEnd w:id="13"/>
      <w:r w:rsidRPr="00FE0FD0">
        <w:rPr>
          <w:rFonts w:asciiTheme="minorHAnsi" w:hAnsiTheme="minorHAnsi" w:cstheme="minorHAnsi" w:hint="eastAsia"/>
          <w:lang w:eastAsia="zh-CN"/>
        </w:rPr>
        <w:t>为采取必要措施为国际电联活动提供无障碍设施，</w:t>
      </w:r>
      <w:r w:rsidRPr="00FE0FD0">
        <w:rPr>
          <w:rFonts w:asciiTheme="minorHAnsi" w:hAnsiTheme="minorHAnsi" w:cstheme="minorHAnsi" w:hint="eastAsia"/>
          <w:lang w:eastAsia="zh-CN"/>
        </w:rPr>
        <w:t>2021</w:t>
      </w:r>
      <w:r w:rsidRPr="00FE0FD0">
        <w:rPr>
          <w:rFonts w:asciiTheme="minorHAnsi" w:hAnsiTheme="minorHAnsi" w:cstheme="minorHAnsi" w:hint="eastAsia"/>
          <w:lang w:eastAsia="zh-CN"/>
        </w:rPr>
        <w:t>年</w:t>
      </w:r>
      <w:r w:rsidRPr="00FE0FD0">
        <w:rPr>
          <w:rFonts w:asciiTheme="minorHAnsi" w:hAnsiTheme="minorHAnsi" w:cstheme="minorHAnsi" w:hint="eastAsia"/>
          <w:lang w:eastAsia="zh-CN"/>
        </w:rPr>
        <w:t>11</w:t>
      </w:r>
      <w:r w:rsidRPr="00FE0FD0">
        <w:rPr>
          <w:rFonts w:asciiTheme="minorHAnsi" w:hAnsiTheme="minorHAnsi" w:cstheme="minorHAnsi" w:hint="eastAsia"/>
          <w:lang w:eastAsia="zh-CN"/>
        </w:rPr>
        <w:t>月完成了提供实时字幕的招标。</w:t>
      </w:r>
      <w:r>
        <w:rPr>
          <w:rFonts w:asciiTheme="minorHAnsi" w:hAnsiTheme="minorHAnsi" w:cstheme="minorHAnsi" w:hint="eastAsia"/>
          <w:lang w:eastAsia="zh-CN"/>
        </w:rPr>
        <w:t>现已</w:t>
      </w:r>
      <w:r w:rsidRPr="00FE0FD0">
        <w:rPr>
          <w:rFonts w:asciiTheme="minorHAnsi" w:hAnsiTheme="minorHAnsi" w:cstheme="minorHAnsi" w:hint="eastAsia"/>
          <w:lang w:eastAsia="zh-CN"/>
        </w:rPr>
        <w:t>决定将</w:t>
      </w:r>
      <w:r>
        <w:rPr>
          <w:rFonts w:asciiTheme="minorHAnsi" w:hAnsiTheme="minorHAnsi" w:cstheme="minorHAnsi" w:hint="eastAsia"/>
          <w:lang w:eastAsia="zh-CN"/>
        </w:rPr>
        <w:t>提供</w:t>
      </w:r>
      <w:r w:rsidRPr="00FE0FD0">
        <w:rPr>
          <w:rFonts w:asciiTheme="minorHAnsi" w:hAnsiTheme="minorHAnsi" w:cstheme="minorHAnsi" w:hint="eastAsia"/>
          <w:lang w:eastAsia="zh-CN"/>
        </w:rPr>
        <w:t>字幕的可能性扩大到</w:t>
      </w:r>
      <w:r>
        <w:rPr>
          <w:rFonts w:asciiTheme="minorHAnsi" w:hAnsiTheme="minorHAnsi" w:cstheme="minorHAnsi" w:hint="eastAsia"/>
          <w:lang w:eastAsia="zh-CN"/>
        </w:rPr>
        <w:t>英文</w:t>
      </w:r>
      <w:r w:rsidRPr="00FE0FD0">
        <w:rPr>
          <w:rFonts w:asciiTheme="minorHAnsi" w:hAnsiTheme="minorHAnsi" w:cstheme="minorHAnsi" w:hint="eastAsia"/>
          <w:lang w:eastAsia="zh-CN"/>
        </w:rPr>
        <w:t>以外的其他</w:t>
      </w:r>
      <w:r>
        <w:rPr>
          <w:rFonts w:asciiTheme="minorHAnsi" w:hAnsiTheme="minorHAnsi" w:cstheme="minorHAnsi" w:hint="eastAsia"/>
          <w:lang w:eastAsia="zh-CN"/>
        </w:rPr>
        <w:t>语文</w:t>
      </w:r>
      <w:r w:rsidR="004E5894">
        <w:rPr>
          <w:rFonts w:asciiTheme="minorHAnsi" w:hAnsiTheme="minorHAnsi" w:cstheme="minorHAnsi" w:hint="eastAsia"/>
          <w:lang w:eastAsia="zh-CN"/>
        </w:rPr>
        <w:t>（</w:t>
      </w:r>
      <w:r>
        <w:rPr>
          <w:rFonts w:asciiTheme="minorHAnsi" w:hAnsiTheme="minorHAnsi" w:cstheme="minorHAnsi" w:hint="eastAsia"/>
          <w:lang w:eastAsia="zh-CN"/>
        </w:rPr>
        <w:t>已</w:t>
      </w:r>
      <w:r w:rsidRPr="00FE0FD0">
        <w:rPr>
          <w:rFonts w:asciiTheme="minorHAnsi" w:hAnsiTheme="minorHAnsi" w:cstheme="minorHAnsi" w:hint="eastAsia"/>
          <w:lang w:eastAsia="zh-CN"/>
        </w:rPr>
        <w:t>收到关于</w:t>
      </w:r>
      <w:r>
        <w:rPr>
          <w:rFonts w:asciiTheme="minorHAnsi" w:hAnsiTheme="minorHAnsi" w:cstheme="minorHAnsi" w:hint="eastAsia"/>
          <w:lang w:eastAsia="zh-CN"/>
        </w:rPr>
        <w:t>法文</w:t>
      </w:r>
      <w:r w:rsidRPr="00FE0FD0">
        <w:rPr>
          <w:rFonts w:asciiTheme="minorHAnsi" w:hAnsiTheme="minorHAnsi" w:cstheme="minorHAnsi" w:hint="eastAsia"/>
          <w:lang w:eastAsia="zh-CN"/>
        </w:rPr>
        <w:t>、西班牙</w:t>
      </w:r>
      <w:r>
        <w:rPr>
          <w:rFonts w:asciiTheme="minorHAnsi" w:hAnsiTheme="minorHAnsi" w:cstheme="minorHAnsi" w:hint="eastAsia"/>
          <w:lang w:eastAsia="zh-CN"/>
        </w:rPr>
        <w:t>文</w:t>
      </w:r>
      <w:r w:rsidRPr="00FE0FD0">
        <w:rPr>
          <w:rFonts w:asciiTheme="minorHAnsi" w:hAnsiTheme="minorHAnsi" w:cstheme="minorHAnsi" w:hint="eastAsia"/>
          <w:lang w:eastAsia="zh-CN"/>
        </w:rPr>
        <w:t>和</w:t>
      </w:r>
      <w:r>
        <w:rPr>
          <w:rFonts w:asciiTheme="minorHAnsi" w:hAnsiTheme="minorHAnsi" w:cstheme="minorHAnsi" w:hint="eastAsia"/>
          <w:lang w:eastAsia="zh-CN"/>
        </w:rPr>
        <w:t>中文（字幕）</w:t>
      </w:r>
      <w:r w:rsidRPr="00FE0FD0">
        <w:rPr>
          <w:rFonts w:asciiTheme="minorHAnsi" w:hAnsiTheme="minorHAnsi" w:cstheme="minorHAnsi" w:hint="eastAsia"/>
          <w:lang w:eastAsia="zh-CN"/>
        </w:rPr>
        <w:t>的</w:t>
      </w:r>
      <w:r>
        <w:rPr>
          <w:rFonts w:asciiTheme="minorHAnsi" w:hAnsiTheme="minorHAnsi" w:cstheme="minorHAnsi" w:hint="eastAsia"/>
          <w:lang w:eastAsia="zh-CN"/>
        </w:rPr>
        <w:t>投标</w:t>
      </w:r>
      <w:r w:rsidR="004E5894">
        <w:rPr>
          <w:rFonts w:asciiTheme="minorHAnsi" w:hAnsiTheme="minorHAnsi" w:cstheme="minorHAnsi" w:hint="eastAsia"/>
          <w:lang w:eastAsia="zh-CN"/>
        </w:rPr>
        <w:t>）</w:t>
      </w:r>
      <w:r w:rsidRPr="00FE0FD0">
        <w:rPr>
          <w:rFonts w:asciiTheme="minorHAnsi" w:hAnsiTheme="minorHAnsi" w:cstheme="minorHAnsi" w:hint="eastAsia"/>
          <w:lang w:eastAsia="zh-CN"/>
        </w:rPr>
        <w:t>。</w:t>
      </w:r>
    </w:p>
    <w:p w14:paraId="4284A0C4" w14:textId="77777777" w:rsidR="009A26B9" w:rsidRPr="00AF578C" w:rsidRDefault="009A26B9" w:rsidP="0094732B">
      <w:pPr>
        <w:pStyle w:val="enumlev1"/>
        <w:tabs>
          <w:tab w:val="clear" w:pos="794"/>
          <w:tab w:val="clear" w:pos="1191"/>
          <w:tab w:val="clear" w:pos="1588"/>
          <w:tab w:val="clear" w:pos="1985"/>
          <w:tab w:val="clear" w:pos="2608"/>
          <w:tab w:val="clear" w:pos="3345"/>
          <w:tab w:val="left" w:pos="1134"/>
          <w:tab w:val="left" w:pos="1701"/>
          <w:tab w:val="left" w:pos="2268"/>
          <w:tab w:val="left" w:pos="2835"/>
        </w:tabs>
        <w:spacing w:before="86"/>
        <w:ind w:left="680" w:hanging="680"/>
        <w:rPr>
          <w:rFonts w:asciiTheme="minorHAnsi" w:hAnsiTheme="minorHAnsi" w:cstheme="minorHAnsi"/>
          <w:highlight w:val="yellow"/>
          <w:lang w:eastAsia="zh-CN"/>
        </w:rPr>
      </w:pPr>
      <w:bookmarkStart w:id="14" w:name="lt_pId041"/>
      <w:r w:rsidRPr="002237CA">
        <w:rPr>
          <w:lang w:eastAsia="zh-CN"/>
        </w:rPr>
        <w:t>•</w:t>
      </w:r>
      <w:r>
        <w:rPr>
          <w:lang w:eastAsia="zh-CN"/>
        </w:rPr>
        <w:tab/>
      </w:r>
      <w:r>
        <w:rPr>
          <w:rFonts w:hint="eastAsia"/>
          <w:lang w:eastAsia="zh-CN"/>
        </w:rPr>
        <w:t>为实现国际电联设施的无障碍化，</w:t>
      </w:r>
      <w:r w:rsidRPr="007D7BB8">
        <w:rPr>
          <w:rFonts w:hint="eastAsia"/>
          <w:lang w:eastAsia="zh-CN"/>
        </w:rPr>
        <w:t>国际电联新</w:t>
      </w:r>
      <w:r>
        <w:rPr>
          <w:rFonts w:hint="eastAsia"/>
          <w:lang w:eastAsia="zh-CN"/>
        </w:rPr>
        <w:t>办公楼</w:t>
      </w:r>
      <w:r w:rsidRPr="007D7BB8">
        <w:rPr>
          <w:rFonts w:hint="eastAsia"/>
          <w:lang w:eastAsia="zh-CN"/>
        </w:rPr>
        <w:t>项目的无障碍要求是基于瑞士</w:t>
      </w:r>
      <w:r w:rsidRPr="007D7BB8">
        <w:rPr>
          <w:rFonts w:hint="eastAsia"/>
          <w:lang w:eastAsia="zh-CN"/>
        </w:rPr>
        <w:t>SIA</w:t>
      </w:r>
      <w:r w:rsidR="00D930CA">
        <w:rPr>
          <w:lang w:val="en-US" w:eastAsia="zh-CN"/>
        </w:rPr>
        <w:t> </w:t>
      </w:r>
      <w:r w:rsidRPr="007D7BB8">
        <w:rPr>
          <w:rFonts w:hint="eastAsia"/>
          <w:lang w:eastAsia="zh-CN"/>
        </w:rPr>
        <w:t>500</w:t>
      </w:r>
      <w:r w:rsidRPr="007D7BB8">
        <w:rPr>
          <w:rFonts w:hint="eastAsia"/>
          <w:lang w:eastAsia="zh-CN"/>
        </w:rPr>
        <w:t>标准</w:t>
      </w:r>
      <w:r>
        <w:rPr>
          <w:rFonts w:hint="eastAsia"/>
          <w:lang w:eastAsia="zh-CN"/>
        </w:rPr>
        <w:t>的</w:t>
      </w:r>
      <w:r w:rsidRPr="007D7BB8">
        <w:rPr>
          <w:rFonts w:hint="eastAsia"/>
          <w:lang w:eastAsia="zh-CN"/>
        </w:rPr>
        <w:t>，该标准是获得东道国建筑许可的一项要求。然而，鉴于此标准范围相对有限，因此国际电联扩大了</w:t>
      </w:r>
      <w:r>
        <w:rPr>
          <w:rFonts w:hint="eastAsia"/>
          <w:lang w:eastAsia="zh-CN"/>
        </w:rPr>
        <w:t>项目</w:t>
      </w:r>
      <w:r w:rsidRPr="007D7BB8">
        <w:rPr>
          <w:rFonts w:hint="eastAsia"/>
          <w:lang w:eastAsia="zh-CN"/>
        </w:rPr>
        <w:t>的要求，以构建更具包容性的无障碍环境。这一系列额外措施将确保各类残疾和有</w:t>
      </w:r>
      <w:r>
        <w:rPr>
          <w:rFonts w:hint="eastAsia"/>
          <w:lang w:eastAsia="zh-CN"/>
        </w:rPr>
        <w:t>具体</w:t>
      </w:r>
      <w:r w:rsidRPr="007D7BB8">
        <w:rPr>
          <w:rFonts w:hint="eastAsia"/>
          <w:lang w:eastAsia="zh-CN"/>
        </w:rPr>
        <w:t>需求的人士能够无障碍</w:t>
      </w:r>
      <w:r>
        <w:rPr>
          <w:rFonts w:hint="eastAsia"/>
          <w:lang w:eastAsia="zh-CN"/>
        </w:rPr>
        <w:t>地出入</w:t>
      </w:r>
      <w:r w:rsidRPr="007D7BB8">
        <w:rPr>
          <w:rFonts w:hint="eastAsia"/>
          <w:lang w:eastAsia="zh-CN"/>
        </w:rPr>
        <w:t>新</w:t>
      </w:r>
      <w:r>
        <w:rPr>
          <w:rFonts w:hint="eastAsia"/>
          <w:lang w:eastAsia="zh-CN"/>
        </w:rPr>
        <w:t>办公楼</w:t>
      </w:r>
      <w:r w:rsidRPr="007D7BB8">
        <w:rPr>
          <w:rFonts w:hint="eastAsia"/>
          <w:lang w:eastAsia="zh-CN"/>
        </w:rPr>
        <w:t>。</w:t>
      </w:r>
      <w:bookmarkEnd w:id="14"/>
    </w:p>
    <w:p w14:paraId="75184808" w14:textId="77777777" w:rsidR="009A26B9" w:rsidRDefault="009A26B9" w:rsidP="0094732B">
      <w:pPr>
        <w:pStyle w:val="Heading2"/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701"/>
          <w:tab w:val="left" w:pos="2268"/>
          <w:tab w:val="left" w:pos="2835"/>
        </w:tabs>
        <w:ind w:left="680" w:hanging="680"/>
        <w:rPr>
          <w:lang w:eastAsia="zh-CN"/>
        </w:rPr>
      </w:pPr>
      <w:r>
        <w:rPr>
          <w:lang w:eastAsia="zh-CN"/>
        </w:rPr>
        <w:t>3.2</w:t>
      </w:r>
      <w:r>
        <w:rPr>
          <w:lang w:eastAsia="zh-CN"/>
        </w:rPr>
        <w:tab/>
      </w:r>
      <w:r>
        <w:rPr>
          <w:rFonts w:hint="eastAsia"/>
          <w:lang w:eastAsia="zh-CN"/>
        </w:rPr>
        <w:t>战略</w:t>
      </w:r>
      <w:r w:rsidRPr="00FE0FD0">
        <w:rPr>
          <w:rFonts w:hint="eastAsia"/>
          <w:lang w:eastAsia="zh-CN"/>
        </w:rPr>
        <w:t>目标</w:t>
      </w:r>
      <w:r w:rsidRPr="00FE0FD0">
        <w:rPr>
          <w:rFonts w:hint="eastAsia"/>
          <w:lang w:eastAsia="zh-CN"/>
        </w:rPr>
        <w:t>2</w:t>
      </w:r>
      <w:r w:rsidR="0094732B">
        <w:rPr>
          <w:lang w:eastAsia="zh-CN"/>
        </w:rPr>
        <w:t xml:space="preserve"> – </w:t>
      </w:r>
      <w:r w:rsidRPr="00FE0FD0">
        <w:rPr>
          <w:rFonts w:hint="eastAsia"/>
          <w:lang w:eastAsia="zh-CN"/>
        </w:rPr>
        <w:t>使</w:t>
      </w:r>
      <w:r>
        <w:rPr>
          <w:rFonts w:hint="eastAsia"/>
          <w:lang w:eastAsia="zh-CN"/>
        </w:rPr>
        <w:t>ICT</w:t>
      </w:r>
      <w:r>
        <w:rPr>
          <w:rFonts w:hint="eastAsia"/>
          <w:lang w:eastAsia="zh-CN"/>
        </w:rPr>
        <w:t>更加无障碍</w:t>
      </w:r>
      <w:r w:rsidR="001E44BC">
        <w:rPr>
          <w:rFonts w:hint="eastAsia"/>
          <w:lang w:eastAsia="zh-CN"/>
        </w:rPr>
        <w:t>（</w:t>
      </w:r>
      <w:r w:rsidRPr="00FE0FD0">
        <w:rPr>
          <w:rFonts w:hint="eastAsia"/>
          <w:lang w:eastAsia="zh-CN"/>
        </w:rPr>
        <w:t>自</w:t>
      </w:r>
      <w:r w:rsidRPr="00FE0FD0">
        <w:rPr>
          <w:rFonts w:hint="eastAsia"/>
          <w:lang w:eastAsia="zh-CN"/>
        </w:rPr>
        <w:t>2021</w:t>
      </w:r>
      <w:r w:rsidRPr="00FE0FD0">
        <w:rPr>
          <w:rFonts w:hint="eastAsia"/>
          <w:lang w:eastAsia="zh-CN"/>
        </w:rPr>
        <w:t>年</w:t>
      </w:r>
      <w:r w:rsidRPr="00FE0FD0">
        <w:rPr>
          <w:rFonts w:hint="eastAsia"/>
          <w:lang w:eastAsia="zh-CN"/>
        </w:rPr>
        <w:t>4</w:t>
      </w:r>
      <w:r w:rsidRPr="00FE0FD0">
        <w:rPr>
          <w:rFonts w:hint="eastAsia"/>
          <w:lang w:eastAsia="zh-CN"/>
        </w:rPr>
        <w:t>月起</w:t>
      </w:r>
      <w:r w:rsidR="001E44BC">
        <w:rPr>
          <w:rFonts w:hint="eastAsia"/>
          <w:lang w:eastAsia="zh-CN"/>
        </w:rPr>
        <w:t>）</w:t>
      </w:r>
    </w:p>
    <w:p w14:paraId="3F904A06" w14:textId="77777777" w:rsidR="009A26B9" w:rsidRPr="0094732B" w:rsidRDefault="009A26B9" w:rsidP="0094732B">
      <w:pPr>
        <w:pStyle w:val="Heading3"/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701"/>
          <w:tab w:val="left" w:pos="2268"/>
          <w:tab w:val="left" w:pos="2835"/>
        </w:tabs>
        <w:ind w:left="680" w:hanging="680"/>
        <w:rPr>
          <w:i w:val="0"/>
          <w:lang w:val="es-ES" w:eastAsia="zh-CN"/>
        </w:rPr>
      </w:pPr>
      <w:r w:rsidRPr="0094732B">
        <w:rPr>
          <w:i w:val="0"/>
          <w:lang w:val="es-ES" w:eastAsia="zh-CN"/>
        </w:rPr>
        <w:t>3.2.1</w:t>
      </w:r>
      <w:r w:rsidRPr="0094732B">
        <w:rPr>
          <w:i w:val="0"/>
          <w:lang w:val="es-ES" w:eastAsia="zh-CN"/>
        </w:rPr>
        <w:tab/>
      </w:r>
      <w:bookmarkStart w:id="15" w:name="lt_pId047"/>
      <w:r w:rsidRPr="0094732B">
        <w:rPr>
          <w:i w:val="0"/>
          <w:lang w:val="es-ES" w:eastAsia="zh-CN"/>
        </w:rPr>
        <w:t>ITU-T</w:t>
      </w:r>
      <w:bookmarkEnd w:id="15"/>
    </w:p>
    <w:p w14:paraId="1D74B068" w14:textId="77777777" w:rsidR="009A26B9" w:rsidRDefault="009A26B9" w:rsidP="00936807">
      <w:pPr>
        <w:ind w:firstLineChars="200" w:firstLine="480"/>
        <w:rPr>
          <w:lang w:eastAsia="zh-CN"/>
        </w:rPr>
      </w:pPr>
      <w:bookmarkStart w:id="16" w:name="lt_pId048"/>
      <w:r w:rsidRPr="00411125">
        <w:rPr>
          <w:lang w:eastAsia="zh-CN"/>
        </w:rPr>
        <w:t>ITU-T</w:t>
      </w:r>
      <w:r>
        <w:rPr>
          <w:rFonts w:hint="eastAsia"/>
          <w:lang w:eastAsia="zh-CN"/>
        </w:rPr>
        <w:t>的无障碍获取技术工作目前由多个相关组负责，包括第</w:t>
      </w:r>
      <w:r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t>、</w:t>
      </w:r>
      <w:r>
        <w:rPr>
          <w:rFonts w:hint="eastAsia"/>
          <w:lang w:eastAsia="zh-CN"/>
        </w:rPr>
        <w:t>9</w:t>
      </w:r>
      <w:r>
        <w:rPr>
          <w:rFonts w:hint="eastAsia"/>
          <w:lang w:eastAsia="zh-CN"/>
        </w:rPr>
        <w:t>、</w:t>
      </w:r>
      <w:r>
        <w:rPr>
          <w:rFonts w:hint="eastAsia"/>
          <w:lang w:eastAsia="zh-CN"/>
        </w:rPr>
        <w:t>16</w:t>
      </w:r>
      <w:r>
        <w:rPr>
          <w:rFonts w:hint="eastAsia"/>
          <w:lang w:eastAsia="zh-CN"/>
        </w:rPr>
        <w:t>、</w:t>
      </w:r>
      <w:r>
        <w:rPr>
          <w:rFonts w:hint="eastAsia"/>
          <w:lang w:eastAsia="zh-CN"/>
        </w:rPr>
        <w:t>20</w:t>
      </w:r>
      <w:r>
        <w:rPr>
          <w:rFonts w:hint="eastAsia"/>
          <w:lang w:eastAsia="zh-CN"/>
        </w:rPr>
        <w:t>研究组和</w:t>
      </w:r>
      <w:r w:rsidRPr="006826A9">
        <w:rPr>
          <w:rFonts w:hint="eastAsia"/>
          <w:lang w:eastAsia="zh-CN"/>
        </w:rPr>
        <w:t>视听</w:t>
      </w:r>
      <w:r w:rsidRPr="006826A9">
        <w:rPr>
          <w:lang w:eastAsia="zh-CN"/>
        </w:rPr>
        <w:t>媒体无障碍获取跨部门报告人组（</w:t>
      </w:r>
      <w:r w:rsidRPr="006826A9">
        <w:rPr>
          <w:lang w:eastAsia="zh-CN"/>
        </w:rPr>
        <w:t>IRG-AVA</w:t>
      </w:r>
      <w:r w:rsidRPr="006826A9">
        <w:rPr>
          <w:rFonts w:hint="eastAsia"/>
          <w:lang w:eastAsia="zh-CN"/>
        </w:rPr>
        <w:t>）</w:t>
      </w:r>
      <w:r>
        <w:rPr>
          <w:rFonts w:hint="eastAsia"/>
          <w:lang w:eastAsia="zh-CN"/>
        </w:rPr>
        <w:t>。协调工作由</w:t>
      </w:r>
      <w:r w:rsidRPr="00F86B12">
        <w:rPr>
          <w:lang w:eastAsia="zh-CN"/>
        </w:rPr>
        <w:t>无障碍获取和人为因素联合协调活</w:t>
      </w:r>
      <w:r w:rsidRPr="00F86B12">
        <w:rPr>
          <w:rFonts w:hint="eastAsia"/>
          <w:lang w:eastAsia="zh-CN"/>
        </w:rPr>
        <w:t>动（</w:t>
      </w:r>
      <w:r>
        <w:rPr>
          <w:rFonts w:hint="eastAsia"/>
          <w:lang w:eastAsia="zh-CN"/>
        </w:rPr>
        <w:t>JCA-AHF</w:t>
      </w:r>
      <w:r>
        <w:rPr>
          <w:rFonts w:hint="eastAsia"/>
          <w:lang w:eastAsia="zh-CN"/>
        </w:rPr>
        <w:t>）负责。</w:t>
      </w:r>
      <w:bookmarkEnd w:id="16"/>
    </w:p>
    <w:p w14:paraId="20A052A9" w14:textId="77777777" w:rsidR="009A26B9" w:rsidRDefault="009A26B9" w:rsidP="00936807">
      <w:pPr>
        <w:ind w:firstLineChars="200" w:firstLine="480"/>
        <w:rPr>
          <w:lang w:eastAsia="zh-CN"/>
        </w:rPr>
      </w:pPr>
      <w:r w:rsidRPr="002D45C7">
        <w:rPr>
          <w:szCs w:val="24"/>
          <w:lang w:eastAsia="zh-CN"/>
        </w:rPr>
        <w:t>ITU-T</w:t>
      </w:r>
      <w:r w:rsidRPr="002D45C7">
        <w:rPr>
          <w:rFonts w:hint="eastAsia"/>
          <w:szCs w:val="24"/>
          <w:lang w:eastAsia="zh-CN"/>
        </w:rPr>
        <w:t>第</w:t>
      </w:r>
      <w:r w:rsidRPr="002D45C7">
        <w:rPr>
          <w:rFonts w:hint="eastAsia"/>
          <w:szCs w:val="24"/>
          <w:lang w:eastAsia="zh-CN"/>
        </w:rPr>
        <w:t>1</w:t>
      </w:r>
      <w:r w:rsidRPr="002D45C7">
        <w:rPr>
          <w:szCs w:val="24"/>
          <w:lang w:eastAsia="zh-CN"/>
        </w:rPr>
        <w:t>6</w:t>
      </w:r>
      <w:r w:rsidRPr="002D45C7">
        <w:rPr>
          <w:rFonts w:hint="eastAsia"/>
          <w:szCs w:val="24"/>
          <w:lang w:eastAsia="zh-CN"/>
        </w:rPr>
        <w:t>研究组完成了</w:t>
      </w:r>
      <w:r w:rsidRPr="002D45C7">
        <w:fldChar w:fldCharType="begin"/>
      </w:r>
      <w:r w:rsidRPr="002D45C7">
        <w:rPr>
          <w:szCs w:val="24"/>
        </w:rPr>
        <w:instrText xml:space="preserve"> HYPERLINK "https://www.itu.int/pub/publications.aspx?lang=en&amp;parent=T-TUT-FSTP-2021-ACC.UC" </w:instrText>
      </w:r>
      <w:r w:rsidRPr="002D45C7">
        <w:fldChar w:fldCharType="separate"/>
      </w:r>
      <w:r w:rsidRPr="002D45C7">
        <w:rPr>
          <w:rStyle w:val="Hyperlink"/>
          <w:szCs w:val="24"/>
          <w:lang w:eastAsia="zh-CN"/>
        </w:rPr>
        <w:t>ITU-T HSTP.ACC-UC</w:t>
      </w:r>
      <w:r w:rsidRPr="002D45C7">
        <w:rPr>
          <w:rStyle w:val="Hyperlink"/>
          <w:szCs w:val="24"/>
          <w:lang w:eastAsia="zh-CN"/>
        </w:rPr>
        <w:fldChar w:fldCharType="end"/>
      </w:r>
      <w:r w:rsidRPr="002D45C7">
        <w:rPr>
          <w:rFonts w:hint="eastAsia"/>
          <w:szCs w:val="24"/>
          <w:lang w:eastAsia="zh-CN"/>
        </w:rPr>
        <w:t>技术文件</w:t>
      </w:r>
      <w:r w:rsidR="00F96232" w:rsidRPr="002D45C7">
        <w:rPr>
          <w:szCs w:val="24"/>
          <w:lang w:eastAsia="zh-CN"/>
        </w:rPr>
        <w:t xml:space="preserve"> – </w:t>
      </w:r>
      <w:r w:rsidRPr="002D45C7">
        <w:rPr>
          <w:rFonts w:hint="eastAsia"/>
          <w:szCs w:val="24"/>
          <w:lang w:eastAsia="zh-CN"/>
        </w:rPr>
        <w:t>包容性媒体访问服务的使用案例。与国际标准化组织</w:t>
      </w:r>
      <w:r w:rsidRPr="002D45C7">
        <w:rPr>
          <w:rFonts w:hint="eastAsia"/>
          <w:szCs w:val="24"/>
          <w:lang w:eastAsia="zh-CN"/>
        </w:rPr>
        <w:t>/</w:t>
      </w:r>
      <w:r w:rsidRPr="002D45C7">
        <w:rPr>
          <w:rFonts w:hint="eastAsia"/>
          <w:szCs w:val="24"/>
          <w:lang w:eastAsia="zh-CN"/>
        </w:rPr>
        <w:t>国际电工委员会（</w:t>
      </w:r>
      <w:r w:rsidR="00F52AA6">
        <w:rPr>
          <w:szCs w:val="24"/>
          <w:lang w:eastAsia="zh-CN"/>
        </w:rPr>
        <w:t>ISO/IEC</w:t>
      </w:r>
      <w:r w:rsidRPr="002D45C7">
        <w:rPr>
          <w:rFonts w:hint="eastAsia"/>
          <w:szCs w:val="24"/>
          <w:lang w:eastAsia="zh-CN"/>
        </w:rPr>
        <w:t>）</w:t>
      </w:r>
      <w:r w:rsidRPr="002D45C7">
        <w:rPr>
          <w:rFonts w:hint="eastAsia"/>
          <w:szCs w:val="24"/>
          <w:lang w:eastAsia="zh-CN"/>
        </w:rPr>
        <w:t>JTC1 SC35</w:t>
      </w:r>
      <w:r w:rsidRPr="002D45C7">
        <w:rPr>
          <w:rFonts w:hint="eastAsia"/>
          <w:szCs w:val="24"/>
          <w:lang w:eastAsia="zh-CN"/>
        </w:rPr>
        <w:t>“用户界面”的协作工作在继续，以制定有关音频描述指南的两个文本</w:t>
      </w:r>
      <w:r w:rsidR="00F52AA6">
        <w:rPr>
          <w:szCs w:val="24"/>
          <w:lang w:eastAsia="zh-CN"/>
        </w:rPr>
        <w:t xml:space="preserve"> </w:t>
      </w:r>
      <w:r w:rsidR="00F52AA6" w:rsidRPr="00F52AA6">
        <w:rPr>
          <w:szCs w:val="24"/>
          <w:lang w:eastAsia="zh-CN"/>
        </w:rPr>
        <w:t>–</w:t>
      </w:r>
      <w:r w:rsidR="00F52AA6">
        <w:rPr>
          <w:szCs w:val="24"/>
          <w:lang w:eastAsia="zh-CN"/>
        </w:rPr>
        <w:t xml:space="preserve"> </w:t>
      </w:r>
      <w:r w:rsidRPr="002D45C7">
        <w:rPr>
          <w:rFonts w:hint="eastAsia"/>
          <w:szCs w:val="24"/>
          <w:lang w:eastAsia="zh-CN"/>
        </w:rPr>
        <w:t>视频中文本的音频呈现</w:t>
      </w:r>
      <w:r w:rsidR="00F17248" w:rsidRPr="002D45C7">
        <w:rPr>
          <w:rFonts w:hint="eastAsia"/>
          <w:szCs w:val="24"/>
          <w:lang w:eastAsia="zh-CN"/>
        </w:rPr>
        <w:t>（</w:t>
      </w:r>
      <w:r w:rsidRPr="002D45C7">
        <w:rPr>
          <w:rFonts w:hint="eastAsia"/>
          <w:szCs w:val="24"/>
          <w:lang w:eastAsia="zh-CN"/>
        </w:rPr>
        <w:t>包括字幕、</w:t>
      </w:r>
      <w:r w:rsidRPr="002D45C7">
        <w:rPr>
          <w:rFonts w:cs="Segoe UI"/>
          <w:color w:val="000000"/>
          <w:szCs w:val="24"/>
          <w:lang w:eastAsia="zh-CN"/>
        </w:rPr>
        <w:t>翻译字</w:t>
      </w:r>
      <w:r w:rsidRPr="002D45C7">
        <w:rPr>
          <w:rFonts w:cs="Microsoft YaHei" w:hint="eastAsia"/>
          <w:color w:val="000000"/>
          <w:szCs w:val="24"/>
          <w:lang w:eastAsia="zh-CN"/>
        </w:rPr>
        <w:t>幕（</w:t>
      </w:r>
      <w:r w:rsidRPr="002D45C7">
        <w:rPr>
          <w:szCs w:val="24"/>
          <w:lang w:eastAsia="zh-CN"/>
        </w:rPr>
        <w:t>captions, subtitles</w:t>
      </w:r>
      <w:r w:rsidR="00F17248" w:rsidRPr="002D45C7">
        <w:rPr>
          <w:rFonts w:hint="eastAsia"/>
          <w:szCs w:val="24"/>
          <w:lang w:eastAsia="zh-CN"/>
        </w:rPr>
        <w:t>）</w:t>
      </w:r>
      <w:r w:rsidRPr="002D45C7">
        <w:rPr>
          <w:rFonts w:hint="eastAsia"/>
          <w:szCs w:val="24"/>
          <w:lang w:eastAsia="zh-CN"/>
        </w:rPr>
        <w:t>和其他屏幕文本</w:t>
      </w:r>
      <w:r w:rsidR="00F17248" w:rsidRPr="002D45C7">
        <w:rPr>
          <w:rFonts w:hint="eastAsia"/>
          <w:szCs w:val="24"/>
          <w:lang w:eastAsia="zh-CN"/>
        </w:rPr>
        <w:t>）</w:t>
      </w:r>
      <w:r w:rsidRPr="002D45C7">
        <w:rPr>
          <w:rFonts w:hint="eastAsia"/>
          <w:szCs w:val="24"/>
          <w:lang w:eastAsia="zh-CN"/>
        </w:rPr>
        <w:t>、音频信息的视觉呈现</w:t>
      </w:r>
      <w:r w:rsidR="007905F5" w:rsidRPr="002D45C7">
        <w:rPr>
          <w:rFonts w:hint="eastAsia"/>
          <w:szCs w:val="24"/>
          <w:lang w:eastAsia="zh-CN"/>
        </w:rPr>
        <w:t>（</w:t>
      </w:r>
      <w:r w:rsidRPr="002D45C7">
        <w:rPr>
          <w:rFonts w:hint="eastAsia"/>
          <w:szCs w:val="24"/>
          <w:lang w:eastAsia="zh-CN"/>
        </w:rPr>
        <w:t>包括字幕和</w:t>
      </w:r>
      <w:r w:rsidRPr="002D45C7">
        <w:rPr>
          <w:rFonts w:cs="Segoe UI"/>
          <w:color w:val="000000"/>
          <w:szCs w:val="24"/>
          <w:lang w:eastAsia="zh-CN"/>
        </w:rPr>
        <w:t>翻译字</w:t>
      </w:r>
      <w:r w:rsidRPr="002D45C7">
        <w:rPr>
          <w:rFonts w:cs="Microsoft YaHei" w:hint="eastAsia"/>
          <w:color w:val="000000"/>
          <w:szCs w:val="24"/>
          <w:lang w:eastAsia="zh-CN"/>
        </w:rPr>
        <w:t>幕（</w:t>
      </w:r>
      <w:r w:rsidRPr="002D45C7">
        <w:rPr>
          <w:szCs w:val="24"/>
          <w:lang w:eastAsia="zh-CN"/>
        </w:rPr>
        <w:t>captions and subtitles</w:t>
      </w:r>
      <w:r w:rsidR="007905F5" w:rsidRPr="002D45C7">
        <w:rPr>
          <w:rFonts w:hint="eastAsia"/>
          <w:szCs w:val="24"/>
          <w:lang w:eastAsia="zh-CN"/>
        </w:rPr>
        <w:t>））</w:t>
      </w:r>
      <w:r w:rsidRPr="002D45C7">
        <w:rPr>
          <w:rFonts w:hint="eastAsia"/>
          <w:szCs w:val="24"/>
          <w:lang w:eastAsia="zh-CN"/>
        </w:rPr>
        <w:t>以及手语音频信息的视觉呈现。作为新冠肺炎疫情（</w:t>
      </w:r>
      <w:r w:rsidR="005534BB">
        <w:rPr>
          <w:szCs w:val="24"/>
          <w:lang w:eastAsia="zh-CN"/>
        </w:rPr>
        <w:t>C</w:t>
      </w:r>
      <w:r w:rsidR="005534BB">
        <w:rPr>
          <w:rFonts w:hint="eastAsia"/>
          <w:szCs w:val="24"/>
          <w:lang w:eastAsia="zh-CN"/>
        </w:rPr>
        <w:t>OVID</w:t>
      </w:r>
      <w:r w:rsidRPr="002D45C7">
        <w:rPr>
          <w:szCs w:val="24"/>
          <w:lang w:eastAsia="zh-CN"/>
        </w:rPr>
        <w:t>-19</w:t>
      </w:r>
      <w:r w:rsidRPr="002D45C7">
        <w:rPr>
          <w:rFonts w:hint="eastAsia"/>
          <w:szCs w:val="24"/>
          <w:lang w:eastAsia="zh-CN"/>
        </w:rPr>
        <w:t>）的一项应对措施，通过关于远程卫生服务无障碍获取的新工作项目加强了与世卫组织（</w:t>
      </w:r>
      <w:r w:rsidRPr="002D45C7">
        <w:rPr>
          <w:rFonts w:hint="eastAsia"/>
          <w:szCs w:val="24"/>
          <w:lang w:eastAsia="zh-CN"/>
        </w:rPr>
        <w:t>WHO</w:t>
      </w:r>
      <w:r w:rsidRPr="002D45C7">
        <w:rPr>
          <w:rFonts w:hint="eastAsia"/>
          <w:szCs w:val="24"/>
          <w:lang w:eastAsia="zh-CN"/>
        </w:rPr>
        <w:t>）的协作。第</w:t>
      </w:r>
      <w:r w:rsidRPr="002D45C7">
        <w:rPr>
          <w:rFonts w:hint="eastAsia"/>
          <w:szCs w:val="24"/>
          <w:lang w:eastAsia="zh-CN"/>
        </w:rPr>
        <w:t>1</w:t>
      </w:r>
      <w:r w:rsidRPr="002D45C7">
        <w:rPr>
          <w:szCs w:val="24"/>
          <w:lang w:eastAsia="zh-CN"/>
        </w:rPr>
        <w:t>6</w:t>
      </w:r>
      <w:r w:rsidRPr="002D45C7">
        <w:rPr>
          <w:rFonts w:hint="eastAsia"/>
          <w:szCs w:val="24"/>
          <w:lang w:eastAsia="zh-CN"/>
        </w:rPr>
        <w:t>研究组继续开展支持安全聆听举措的活动，批准了</w:t>
      </w:r>
      <w:r w:rsidR="00295BEE" w:rsidRPr="002D45C7">
        <w:fldChar w:fldCharType="begin"/>
      </w:r>
      <w:r w:rsidR="00295BEE" w:rsidRPr="002D45C7">
        <w:rPr>
          <w:szCs w:val="24"/>
          <w:lang w:eastAsia="zh-CN"/>
        </w:rPr>
        <w:instrText xml:space="preserve"> HYPERLINK "https://itu.int/pub/T-TUT" </w:instrText>
      </w:r>
      <w:r w:rsidR="00295BEE" w:rsidRPr="002D45C7">
        <w:fldChar w:fldCharType="separate"/>
      </w:r>
      <w:r w:rsidRPr="002D45C7">
        <w:rPr>
          <w:rStyle w:val="Hyperlink"/>
          <w:szCs w:val="24"/>
          <w:lang w:eastAsia="zh-CN"/>
        </w:rPr>
        <w:t>HSTP</w:t>
      </w:r>
      <w:r w:rsidR="004711A9">
        <w:rPr>
          <w:rStyle w:val="Hyperlink"/>
          <w:szCs w:val="24"/>
          <w:lang w:eastAsia="zh-CN"/>
        </w:rPr>
        <w:noBreakHyphen/>
      </w:r>
      <w:r w:rsidRPr="002D45C7">
        <w:rPr>
          <w:rStyle w:val="Hyperlink"/>
          <w:szCs w:val="24"/>
          <w:lang w:eastAsia="zh-CN"/>
        </w:rPr>
        <w:t>CONF</w:t>
      </w:r>
      <w:r w:rsidR="004711A9">
        <w:rPr>
          <w:rStyle w:val="Hyperlink"/>
          <w:szCs w:val="24"/>
          <w:lang w:eastAsia="zh-CN"/>
        </w:rPr>
        <w:noBreakHyphen/>
      </w:r>
      <w:r w:rsidRPr="002D45C7">
        <w:rPr>
          <w:rStyle w:val="Hyperlink"/>
          <w:szCs w:val="24"/>
          <w:lang w:eastAsia="zh-CN"/>
        </w:rPr>
        <w:t>H870</w:t>
      </w:r>
      <w:r w:rsidR="00295BEE" w:rsidRPr="002D45C7">
        <w:rPr>
          <w:rStyle w:val="Hyperlink"/>
          <w:szCs w:val="24"/>
          <w:lang w:eastAsia="zh-CN"/>
        </w:rPr>
        <w:fldChar w:fldCharType="end"/>
      </w:r>
      <w:r w:rsidR="004711A9">
        <w:rPr>
          <w:szCs w:val="24"/>
          <w:lang w:val="en-US" w:eastAsia="zh-CN"/>
        </w:rPr>
        <w:t> </w:t>
      </w:r>
      <w:r w:rsidR="00AC6D1C" w:rsidRPr="00F52AA6">
        <w:rPr>
          <w:szCs w:val="24"/>
          <w:lang w:eastAsia="zh-CN"/>
        </w:rPr>
        <w:t>–</w:t>
      </w:r>
      <w:r w:rsidR="004711A9">
        <w:rPr>
          <w:szCs w:val="24"/>
          <w:lang w:val="en-US" w:eastAsia="zh-CN"/>
        </w:rPr>
        <w:t> </w:t>
      </w:r>
      <w:r w:rsidRPr="002D45C7">
        <w:rPr>
          <w:rFonts w:hint="eastAsia"/>
          <w:szCs w:val="24"/>
          <w:lang w:eastAsia="zh-CN"/>
        </w:rPr>
        <w:t>符合</w:t>
      </w:r>
      <w:r w:rsidR="00AC6D1C">
        <w:rPr>
          <w:rFonts w:hint="eastAsia"/>
          <w:szCs w:val="24"/>
          <w:lang w:eastAsia="zh-CN"/>
        </w:rPr>
        <w:t>ITU-T H.870</w:t>
      </w:r>
      <w:r w:rsidR="00AC6D1C" w:rsidRPr="002D45C7">
        <w:rPr>
          <w:rFonts w:cs="Microsoft YaHei" w:hint="eastAsia"/>
          <w:color w:val="000000"/>
          <w:szCs w:val="24"/>
          <w:lang w:eastAsia="zh-CN"/>
        </w:rPr>
        <w:t>（</w:t>
      </w:r>
      <w:r w:rsidRPr="002D45C7">
        <w:rPr>
          <w:rFonts w:hint="eastAsia"/>
          <w:szCs w:val="24"/>
          <w:lang w:eastAsia="zh-CN"/>
        </w:rPr>
        <w:t>2018</w:t>
      </w:r>
      <w:r w:rsidRPr="002D45C7">
        <w:rPr>
          <w:rFonts w:hint="eastAsia"/>
          <w:szCs w:val="24"/>
          <w:lang w:eastAsia="zh-CN"/>
        </w:rPr>
        <w:t>年</w:t>
      </w:r>
      <w:r w:rsidR="00AC6D1C" w:rsidRPr="002D45C7">
        <w:rPr>
          <w:rFonts w:hint="eastAsia"/>
          <w:szCs w:val="24"/>
          <w:lang w:eastAsia="zh-CN"/>
        </w:rPr>
        <w:t>）</w:t>
      </w:r>
      <w:r w:rsidRPr="002D45C7">
        <w:rPr>
          <w:rFonts w:hint="eastAsia"/>
          <w:szCs w:val="24"/>
          <w:lang w:eastAsia="zh-CN"/>
        </w:rPr>
        <w:t>的个人音频系统测试</w:t>
      </w:r>
      <w:r>
        <w:rPr>
          <w:rFonts w:hint="eastAsia"/>
          <w:lang w:eastAsia="zh-CN"/>
        </w:rPr>
        <w:t>、</w:t>
      </w:r>
      <w:r>
        <w:rPr>
          <w:rFonts w:hint="eastAsia"/>
          <w:lang w:eastAsia="zh-CN"/>
        </w:rPr>
        <w:t>H.870</w:t>
      </w:r>
      <w:r>
        <w:rPr>
          <w:rFonts w:hint="eastAsia"/>
          <w:lang w:eastAsia="zh-CN"/>
        </w:rPr>
        <w:t>第二版的工作以及对电子竞技安全聆听要求的调查。</w:t>
      </w:r>
    </w:p>
    <w:p w14:paraId="418FDECF" w14:textId="77777777" w:rsidR="009A26B9" w:rsidRPr="00411125" w:rsidRDefault="009A26B9" w:rsidP="00936807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自</w:t>
      </w:r>
      <w:r>
        <w:rPr>
          <w:rFonts w:hint="eastAsia"/>
          <w:lang w:eastAsia="zh-CN"/>
        </w:rPr>
        <w:t>2021</w:t>
      </w:r>
      <w:r>
        <w:rPr>
          <w:rFonts w:hint="eastAsia"/>
          <w:lang w:eastAsia="zh-CN"/>
        </w:rPr>
        <w:t>年</w:t>
      </w:r>
      <w:r>
        <w:rPr>
          <w:rFonts w:hint="eastAsia"/>
          <w:lang w:eastAsia="zh-CN"/>
        </w:rPr>
        <w:t>3</w:t>
      </w:r>
      <w:r>
        <w:rPr>
          <w:rFonts w:hint="eastAsia"/>
          <w:lang w:eastAsia="zh-CN"/>
        </w:rPr>
        <w:t>月以来组织的无障碍获取讲习班：</w:t>
      </w:r>
    </w:p>
    <w:p w14:paraId="476374A1" w14:textId="77777777" w:rsidR="009A26B9" w:rsidRPr="00411125" w:rsidRDefault="009A26B9" w:rsidP="0094732B">
      <w:pPr>
        <w:pStyle w:val="enumlev1"/>
        <w:tabs>
          <w:tab w:val="clear" w:pos="794"/>
          <w:tab w:val="clear" w:pos="1191"/>
          <w:tab w:val="clear" w:pos="1588"/>
          <w:tab w:val="clear" w:pos="1985"/>
          <w:tab w:val="clear" w:pos="2608"/>
          <w:tab w:val="clear" w:pos="3345"/>
          <w:tab w:val="left" w:pos="1134"/>
          <w:tab w:val="left" w:pos="1701"/>
          <w:tab w:val="left" w:pos="2268"/>
          <w:tab w:val="left" w:pos="2835"/>
        </w:tabs>
        <w:spacing w:before="86"/>
        <w:ind w:left="680" w:hanging="680"/>
        <w:rPr>
          <w:lang w:eastAsia="zh-CN"/>
        </w:rPr>
      </w:pPr>
      <w:bookmarkStart w:id="17" w:name="lt_pId055"/>
      <w:r w:rsidRPr="002237CA">
        <w:rPr>
          <w:lang w:eastAsia="zh-CN"/>
        </w:rPr>
        <w:t>•</w:t>
      </w:r>
      <w:r>
        <w:rPr>
          <w:lang w:eastAsia="zh-CN"/>
        </w:rPr>
        <w:tab/>
      </w:r>
      <w:bookmarkStart w:id="18" w:name="_Hlk88732655"/>
      <w:r>
        <w:rPr>
          <w:rFonts w:hint="eastAsia"/>
          <w:lang w:eastAsia="zh-CN"/>
        </w:rPr>
        <w:t>在线举行的</w:t>
      </w:r>
      <w:bookmarkEnd w:id="18"/>
      <w:r>
        <w:fldChar w:fldCharType="begin"/>
      </w:r>
      <w:r>
        <w:rPr>
          <w:lang w:eastAsia="zh-CN"/>
        </w:rPr>
        <w:instrText xml:space="preserve"> HYPERLINK "https://www.itu.int/en/ITU-T/Workshops-and-Seminars/202004" </w:instrText>
      </w:r>
      <w:r>
        <w:fldChar w:fldCharType="separate"/>
      </w:r>
      <w:r>
        <w:rPr>
          <w:rStyle w:val="Hyperlink"/>
          <w:rFonts w:hint="eastAsia"/>
          <w:lang w:eastAsia="zh-CN"/>
        </w:rPr>
        <w:t>国际电联亚太区域</w:t>
      </w:r>
      <w:r w:rsidRPr="00F70206">
        <w:rPr>
          <w:rStyle w:val="Hyperlink"/>
          <w:lang w:eastAsia="zh-CN"/>
        </w:rPr>
        <w:t>电视</w:t>
      </w:r>
      <w:r>
        <w:rPr>
          <w:rStyle w:val="Hyperlink"/>
          <w:rFonts w:hint="eastAsia"/>
          <w:lang w:eastAsia="zh-CN"/>
        </w:rPr>
        <w:t>的未来讲习班</w:t>
      </w:r>
      <w:r>
        <w:rPr>
          <w:rStyle w:val="Hyperlink"/>
        </w:rPr>
        <w:fldChar w:fldCharType="end"/>
      </w:r>
      <w:r w:rsidR="006A17A5">
        <w:rPr>
          <w:rFonts w:hint="eastAsia"/>
          <w:lang w:eastAsia="zh-CN"/>
        </w:rPr>
        <w:t>，</w:t>
      </w:r>
      <w:r>
        <w:rPr>
          <w:rFonts w:hint="eastAsia"/>
          <w:lang w:eastAsia="zh-CN"/>
        </w:rPr>
        <w:t>2021</w:t>
      </w:r>
      <w:r>
        <w:rPr>
          <w:rFonts w:hint="eastAsia"/>
          <w:lang w:eastAsia="zh-CN"/>
        </w:rPr>
        <w:t>年</w:t>
      </w:r>
      <w:r>
        <w:rPr>
          <w:rFonts w:hint="eastAsia"/>
          <w:lang w:eastAsia="zh-CN"/>
        </w:rPr>
        <w:t>4</w:t>
      </w:r>
      <w:r>
        <w:rPr>
          <w:rFonts w:hint="eastAsia"/>
          <w:lang w:eastAsia="zh-CN"/>
        </w:rPr>
        <w:t>月</w:t>
      </w:r>
      <w:r>
        <w:rPr>
          <w:rFonts w:hint="eastAsia"/>
          <w:lang w:eastAsia="zh-CN"/>
        </w:rPr>
        <w:t>23</w:t>
      </w:r>
      <w:r>
        <w:rPr>
          <w:rFonts w:hint="eastAsia"/>
          <w:lang w:eastAsia="zh-CN"/>
        </w:rPr>
        <w:t>日，星期五（第</w:t>
      </w:r>
      <w:r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t>场会议</w:t>
      </w:r>
      <w:r w:rsidR="00D14DBA">
        <w:rPr>
          <w:rFonts w:hint="eastAsia"/>
          <w:lang w:eastAsia="zh-CN"/>
        </w:rPr>
        <w:t xml:space="preserve"> </w:t>
      </w:r>
      <w:r w:rsidR="00D14DBA">
        <w:rPr>
          <w:lang w:eastAsia="zh-CN"/>
        </w:rPr>
        <w:t xml:space="preserve">– </w:t>
      </w:r>
      <w:r>
        <w:rPr>
          <w:rFonts w:hint="eastAsia"/>
          <w:lang w:eastAsia="zh-CN"/>
        </w:rPr>
        <w:t>电视的未来用户体验和应用</w:t>
      </w:r>
      <w:r w:rsidR="00D14DBA">
        <w:rPr>
          <w:rFonts w:hint="eastAsia"/>
          <w:lang w:eastAsia="zh-CN"/>
        </w:rPr>
        <w:t xml:space="preserve"> </w:t>
      </w:r>
      <w:r w:rsidR="00D14DBA">
        <w:rPr>
          <w:lang w:eastAsia="zh-CN"/>
        </w:rPr>
        <w:t xml:space="preserve">– </w:t>
      </w:r>
      <w:r>
        <w:rPr>
          <w:rFonts w:hint="eastAsia"/>
          <w:lang w:eastAsia="zh-CN"/>
        </w:rPr>
        <w:t>包括未来电视的无障碍收看方面问题）</w:t>
      </w:r>
      <w:bookmarkEnd w:id="17"/>
      <w:r w:rsidR="006C5002">
        <w:rPr>
          <w:rFonts w:hint="eastAsia"/>
          <w:lang w:eastAsia="zh-CN"/>
        </w:rPr>
        <w:t>。</w:t>
      </w:r>
    </w:p>
    <w:p w14:paraId="4D7E1EA0" w14:textId="77777777" w:rsidR="009A26B9" w:rsidRPr="00155AA2" w:rsidRDefault="009A26B9" w:rsidP="0094732B">
      <w:pPr>
        <w:pStyle w:val="enumlev1"/>
        <w:tabs>
          <w:tab w:val="clear" w:pos="794"/>
          <w:tab w:val="clear" w:pos="1191"/>
          <w:tab w:val="clear" w:pos="1588"/>
          <w:tab w:val="clear" w:pos="1985"/>
          <w:tab w:val="clear" w:pos="2608"/>
          <w:tab w:val="clear" w:pos="3345"/>
          <w:tab w:val="left" w:pos="1134"/>
          <w:tab w:val="left" w:pos="1701"/>
          <w:tab w:val="left" w:pos="2268"/>
          <w:tab w:val="left" w:pos="2835"/>
        </w:tabs>
        <w:spacing w:before="86"/>
        <w:ind w:left="680" w:hanging="680"/>
        <w:rPr>
          <w:lang w:eastAsia="zh-CN"/>
        </w:rPr>
      </w:pPr>
      <w:bookmarkStart w:id="19" w:name="lt_pId056"/>
      <w:r w:rsidRPr="002237CA">
        <w:rPr>
          <w:lang w:eastAsia="zh-CN"/>
        </w:rPr>
        <w:t>•</w:t>
      </w:r>
      <w:r>
        <w:rPr>
          <w:lang w:eastAsia="zh-CN"/>
        </w:rPr>
        <w:tab/>
      </w:r>
      <w:r>
        <w:rPr>
          <w:rFonts w:hint="eastAsia"/>
          <w:lang w:eastAsia="zh-CN"/>
        </w:rPr>
        <w:t>在线举行的</w:t>
      </w:r>
      <w:r w:rsidR="00295BEE">
        <w:fldChar w:fldCharType="begin"/>
      </w:r>
      <w:r w:rsidR="00295BEE">
        <w:rPr>
          <w:lang w:eastAsia="zh-CN"/>
        </w:rPr>
        <w:instrText xml:space="preserve"> HYPERLINK "https://www.itu.int/en/ITU-T/Workshops-and-Seminars/dh/202106/Pages/default.aspx" \t "_blank" </w:instrText>
      </w:r>
      <w:r w:rsidR="00295BEE">
        <w:fldChar w:fldCharType="separate"/>
      </w:r>
      <w:r>
        <w:rPr>
          <w:rStyle w:val="Hyperlink"/>
          <w:rFonts w:hint="eastAsia"/>
          <w:lang w:eastAsia="zh-CN"/>
        </w:rPr>
        <w:t>国际电联</w:t>
      </w:r>
      <w:r w:rsidRPr="00155AA2">
        <w:rPr>
          <w:rStyle w:val="Hyperlink"/>
          <w:lang w:eastAsia="zh-CN"/>
        </w:rPr>
        <w:t>/</w:t>
      </w:r>
      <w:r>
        <w:rPr>
          <w:rStyle w:val="Hyperlink"/>
          <w:rFonts w:hint="eastAsia"/>
          <w:lang w:eastAsia="zh-CN"/>
        </w:rPr>
        <w:t>世卫组织业界在残疾人无障碍获取远程卫生服务方面的作用讲习班</w:t>
      </w:r>
      <w:r w:rsidR="00295BEE">
        <w:rPr>
          <w:rStyle w:val="Hyperlink"/>
          <w:lang w:eastAsia="zh-CN"/>
        </w:rPr>
        <w:fldChar w:fldCharType="end"/>
      </w:r>
      <w:r w:rsidR="000A7A23">
        <w:rPr>
          <w:rFonts w:hint="eastAsia"/>
          <w:lang w:eastAsia="zh-CN"/>
        </w:rPr>
        <w:t>，</w:t>
      </w:r>
      <w:r>
        <w:rPr>
          <w:rFonts w:hint="eastAsia"/>
          <w:lang w:eastAsia="zh-CN"/>
        </w:rPr>
        <w:t>2021</w:t>
      </w:r>
      <w:r>
        <w:rPr>
          <w:rFonts w:hint="eastAsia"/>
          <w:lang w:eastAsia="zh-CN"/>
        </w:rPr>
        <w:t>年</w:t>
      </w:r>
      <w:r>
        <w:rPr>
          <w:rFonts w:hint="eastAsia"/>
          <w:lang w:eastAsia="zh-CN"/>
        </w:rPr>
        <w:t>6</w:t>
      </w:r>
      <w:r>
        <w:rPr>
          <w:rFonts w:hint="eastAsia"/>
          <w:lang w:eastAsia="zh-CN"/>
        </w:rPr>
        <w:t>月</w:t>
      </w:r>
      <w:r>
        <w:rPr>
          <w:rFonts w:hint="eastAsia"/>
          <w:lang w:eastAsia="zh-CN"/>
        </w:rPr>
        <w:t>23</w:t>
      </w:r>
      <w:r>
        <w:rPr>
          <w:rFonts w:hint="eastAsia"/>
          <w:lang w:eastAsia="zh-CN"/>
        </w:rPr>
        <w:t>日</w:t>
      </w:r>
      <w:bookmarkEnd w:id="19"/>
      <w:r w:rsidR="006C5002">
        <w:rPr>
          <w:rFonts w:hint="eastAsia"/>
          <w:lang w:eastAsia="zh-CN"/>
        </w:rPr>
        <w:t>。</w:t>
      </w:r>
    </w:p>
    <w:p w14:paraId="7A69CDAB" w14:textId="77777777" w:rsidR="009A26B9" w:rsidRPr="00155AA2" w:rsidRDefault="009A26B9" w:rsidP="0094732B">
      <w:pPr>
        <w:pStyle w:val="enumlev1"/>
        <w:tabs>
          <w:tab w:val="clear" w:pos="794"/>
          <w:tab w:val="clear" w:pos="1191"/>
          <w:tab w:val="clear" w:pos="1588"/>
          <w:tab w:val="clear" w:pos="1985"/>
          <w:tab w:val="clear" w:pos="2608"/>
          <w:tab w:val="clear" w:pos="3345"/>
          <w:tab w:val="left" w:pos="1134"/>
          <w:tab w:val="left" w:pos="1701"/>
          <w:tab w:val="left" w:pos="2268"/>
          <w:tab w:val="left" w:pos="2835"/>
        </w:tabs>
        <w:spacing w:before="86"/>
        <w:ind w:left="680" w:hanging="680"/>
        <w:rPr>
          <w:lang w:eastAsia="zh-CN"/>
        </w:rPr>
      </w:pPr>
      <w:bookmarkStart w:id="20" w:name="lt_pId057"/>
      <w:r w:rsidRPr="002237CA">
        <w:rPr>
          <w:lang w:eastAsia="zh-CN"/>
        </w:rPr>
        <w:t>•</w:t>
      </w:r>
      <w:r>
        <w:rPr>
          <w:lang w:eastAsia="zh-CN"/>
        </w:rPr>
        <w:tab/>
      </w:r>
      <w:r>
        <w:rPr>
          <w:rFonts w:hint="eastAsia"/>
          <w:lang w:eastAsia="zh-CN"/>
        </w:rPr>
        <w:t>IRG-AVA</w:t>
      </w:r>
      <w:r>
        <w:rPr>
          <w:rFonts w:hint="eastAsia"/>
          <w:lang w:eastAsia="zh-CN"/>
        </w:rPr>
        <w:t>在</w:t>
      </w:r>
      <w:r>
        <w:rPr>
          <w:rFonts w:hint="eastAsia"/>
          <w:lang w:eastAsia="zh-CN"/>
        </w:rPr>
        <w:t>2021</w:t>
      </w:r>
      <w:r>
        <w:rPr>
          <w:rFonts w:hint="eastAsia"/>
          <w:lang w:eastAsia="zh-CN"/>
        </w:rPr>
        <w:t>年</w:t>
      </w:r>
      <w:r>
        <w:rPr>
          <w:rFonts w:hint="eastAsia"/>
          <w:lang w:eastAsia="zh-CN"/>
        </w:rPr>
        <w:t>WSIS</w:t>
      </w:r>
      <w:r>
        <w:rPr>
          <w:rFonts w:hint="eastAsia"/>
          <w:lang w:eastAsia="zh-CN"/>
        </w:rPr>
        <w:t>论坛上组织的</w:t>
      </w:r>
      <w:r>
        <w:fldChar w:fldCharType="begin"/>
      </w:r>
      <w:r>
        <w:rPr>
          <w:lang w:eastAsia="zh-CN"/>
        </w:rPr>
        <w:instrText xml:space="preserve"> HYPERLINK "https://www.itu.int/net4/wsis/forum/2021/Agenda/Session/322" </w:instrText>
      </w:r>
      <w:r>
        <w:fldChar w:fldCharType="separate"/>
      </w:r>
      <w:r>
        <w:rPr>
          <w:rStyle w:val="Hyperlink"/>
          <w:rFonts w:hint="eastAsia"/>
          <w:lang w:eastAsia="zh-CN"/>
        </w:rPr>
        <w:t>无障碍媒体不应是一项权利，它应是一种必然（</w:t>
      </w:r>
      <w:r w:rsidR="0011791A">
        <w:rPr>
          <w:rStyle w:val="Hyperlink"/>
          <w:lang w:eastAsia="zh-CN"/>
        </w:rPr>
        <w:t>Given</w:t>
      </w:r>
      <w:r>
        <w:rPr>
          <w:rStyle w:val="Hyperlink"/>
          <w:rFonts w:hint="eastAsia"/>
          <w:lang w:eastAsia="zh-CN"/>
        </w:rPr>
        <w:t>）</w:t>
      </w:r>
      <w:r>
        <w:rPr>
          <w:rStyle w:val="Hyperlink"/>
          <w:lang w:eastAsia="zh-CN"/>
        </w:rPr>
        <w:fldChar w:fldCharType="end"/>
      </w:r>
      <w:r>
        <w:rPr>
          <w:rFonts w:hint="eastAsia"/>
          <w:lang w:eastAsia="zh-CN"/>
        </w:rPr>
        <w:t>网络研讨会，</w:t>
      </w:r>
      <w:bookmarkEnd w:id="20"/>
      <w:r>
        <w:rPr>
          <w:rFonts w:hint="eastAsia"/>
          <w:lang w:eastAsia="zh-CN"/>
        </w:rPr>
        <w:t>2021</w:t>
      </w:r>
      <w:r>
        <w:rPr>
          <w:rFonts w:hint="eastAsia"/>
          <w:lang w:eastAsia="zh-CN"/>
        </w:rPr>
        <w:t>年</w:t>
      </w:r>
      <w:r>
        <w:rPr>
          <w:rFonts w:hint="eastAsia"/>
          <w:lang w:eastAsia="zh-CN"/>
        </w:rPr>
        <w:t>4</w:t>
      </w:r>
      <w:r>
        <w:rPr>
          <w:rFonts w:hint="eastAsia"/>
          <w:lang w:eastAsia="zh-CN"/>
        </w:rPr>
        <w:t>月</w:t>
      </w:r>
      <w:r>
        <w:rPr>
          <w:rFonts w:hint="eastAsia"/>
          <w:lang w:eastAsia="zh-CN"/>
        </w:rPr>
        <w:t>13</w:t>
      </w:r>
      <w:r>
        <w:rPr>
          <w:rFonts w:hint="eastAsia"/>
          <w:lang w:eastAsia="zh-CN"/>
        </w:rPr>
        <w:t>日</w:t>
      </w:r>
      <w:r w:rsidR="006C5002">
        <w:rPr>
          <w:rFonts w:hint="eastAsia"/>
          <w:lang w:eastAsia="zh-CN"/>
        </w:rPr>
        <w:t>。</w:t>
      </w:r>
    </w:p>
    <w:p w14:paraId="48040864" w14:textId="77777777" w:rsidR="009A26B9" w:rsidRPr="00155AA2" w:rsidRDefault="009A26B9" w:rsidP="0094732B">
      <w:pPr>
        <w:pStyle w:val="enumlev1"/>
        <w:tabs>
          <w:tab w:val="clear" w:pos="794"/>
          <w:tab w:val="clear" w:pos="1191"/>
          <w:tab w:val="clear" w:pos="1588"/>
          <w:tab w:val="clear" w:pos="1985"/>
          <w:tab w:val="clear" w:pos="2608"/>
          <w:tab w:val="clear" w:pos="3345"/>
          <w:tab w:val="left" w:pos="1134"/>
          <w:tab w:val="left" w:pos="1701"/>
          <w:tab w:val="left" w:pos="2268"/>
          <w:tab w:val="left" w:pos="2835"/>
        </w:tabs>
        <w:spacing w:before="86"/>
        <w:ind w:left="680" w:hanging="680"/>
        <w:rPr>
          <w:lang w:eastAsia="zh-CN"/>
        </w:rPr>
      </w:pPr>
      <w:bookmarkStart w:id="21" w:name="lt_pId058"/>
      <w:r w:rsidRPr="002237CA">
        <w:rPr>
          <w:lang w:eastAsia="zh-CN"/>
        </w:rPr>
        <w:t>•</w:t>
      </w:r>
      <w:r>
        <w:rPr>
          <w:lang w:eastAsia="zh-CN"/>
        </w:rPr>
        <w:tab/>
      </w:r>
      <w:r>
        <w:rPr>
          <w:rFonts w:hint="eastAsia"/>
          <w:lang w:eastAsia="zh-CN"/>
        </w:rPr>
        <w:t>JCA-AHF</w:t>
      </w:r>
      <w:r>
        <w:rPr>
          <w:rFonts w:hint="eastAsia"/>
          <w:lang w:eastAsia="zh-CN"/>
        </w:rPr>
        <w:t>在</w:t>
      </w:r>
      <w:r>
        <w:rPr>
          <w:rFonts w:hint="eastAsia"/>
          <w:lang w:eastAsia="zh-CN"/>
        </w:rPr>
        <w:t>2021</w:t>
      </w:r>
      <w:r>
        <w:rPr>
          <w:rFonts w:hint="eastAsia"/>
          <w:lang w:eastAsia="zh-CN"/>
        </w:rPr>
        <w:t>年</w:t>
      </w:r>
      <w:r>
        <w:rPr>
          <w:rFonts w:hint="eastAsia"/>
          <w:lang w:eastAsia="zh-CN"/>
        </w:rPr>
        <w:t>WSIS</w:t>
      </w:r>
      <w:r>
        <w:rPr>
          <w:rFonts w:hint="eastAsia"/>
          <w:lang w:eastAsia="zh-CN"/>
        </w:rPr>
        <w:t>论坛上组织的</w:t>
      </w:r>
      <w:r>
        <w:fldChar w:fldCharType="begin"/>
      </w:r>
      <w:r w:rsidR="005534BB">
        <w:rPr>
          <w:lang w:eastAsia="zh-CN"/>
        </w:rPr>
        <w:instrText>HYPERLINK "https://www.itu.int/net4/wsis/forum/2021/Agenda/Session/414"</w:instrText>
      </w:r>
      <w:r>
        <w:fldChar w:fldCharType="separate"/>
      </w:r>
      <w:r w:rsidR="005534BB">
        <w:rPr>
          <w:rStyle w:val="Hyperlink"/>
          <w:rFonts w:hint="eastAsia"/>
          <w:lang w:eastAsia="zh-CN"/>
        </w:rPr>
        <w:t>COVID-19</w:t>
      </w:r>
      <w:r w:rsidR="005534BB">
        <w:rPr>
          <w:rStyle w:val="Hyperlink"/>
          <w:rFonts w:hint="eastAsia"/>
          <w:lang w:eastAsia="zh-CN"/>
        </w:rPr>
        <w:t>期间的</w:t>
      </w:r>
      <w:r w:rsidR="005534BB">
        <w:rPr>
          <w:rStyle w:val="Hyperlink"/>
          <w:rFonts w:hint="eastAsia"/>
          <w:lang w:eastAsia="zh-CN"/>
        </w:rPr>
        <w:t>ICT</w:t>
      </w:r>
      <w:r w:rsidR="005534BB">
        <w:rPr>
          <w:rStyle w:val="Hyperlink"/>
          <w:rFonts w:hint="eastAsia"/>
          <w:lang w:eastAsia="zh-CN"/>
        </w:rPr>
        <w:t>无障碍获取</w:t>
      </w:r>
      <w:r>
        <w:rPr>
          <w:rStyle w:val="Hyperlink"/>
          <w:lang w:eastAsia="zh-CN"/>
        </w:rPr>
        <w:fldChar w:fldCharType="end"/>
      </w:r>
      <w:r>
        <w:rPr>
          <w:rFonts w:hint="eastAsia"/>
          <w:lang w:eastAsia="zh-CN"/>
        </w:rPr>
        <w:t>网络研讨会，</w:t>
      </w:r>
      <w:r>
        <w:rPr>
          <w:rFonts w:hint="eastAsia"/>
          <w:lang w:eastAsia="zh-CN"/>
        </w:rPr>
        <w:t>2021</w:t>
      </w:r>
      <w:r>
        <w:rPr>
          <w:rFonts w:hint="eastAsia"/>
          <w:lang w:eastAsia="zh-CN"/>
        </w:rPr>
        <w:t>年</w:t>
      </w:r>
      <w:r>
        <w:rPr>
          <w:rFonts w:hint="eastAsia"/>
          <w:lang w:eastAsia="zh-CN"/>
        </w:rPr>
        <w:t>5</w:t>
      </w:r>
      <w:r>
        <w:rPr>
          <w:rFonts w:hint="eastAsia"/>
          <w:lang w:eastAsia="zh-CN"/>
        </w:rPr>
        <w:t>月</w:t>
      </w:r>
      <w:r>
        <w:rPr>
          <w:rFonts w:hint="eastAsia"/>
          <w:lang w:eastAsia="zh-CN"/>
        </w:rPr>
        <w:t>4</w:t>
      </w:r>
      <w:r>
        <w:rPr>
          <w:rFonts w:hint="eastAsia"/>
          <w:lang w:eastAsia="zh-CN"/>
        </w:rPr>
        <w:t>日</w:t>
      </w:r>
      <w:bookmarkEnd w:id="21"/>
      <w:r w:rsidR="006C5002">
        <w:rPr>
          <w:rFonts w:hint="eastAsia"/>
          <w:lang w:eastAsia="zh-CN"/>
        </w:rPr>
        <w:t>。</w:t>
      </w:r>
    </w:p>
    <w:p w14:paraId="5DC2B420" w14:textId="77777777" w:rsidR="009A26B9" w:rsidRPr="00155AA2" w:rsidRDefault="009A26B9" w:rsidP="0094732B">
      <w:pPr>
        <w:pStyle w:val="enumlev1"/>
        <w:tabs>
          <w:tab w:val="clear" w:pos="794"/>
          <w:tab w:val="clear" w:pos="1191"/>
          <w:tab w:val="clear" w:pos="1588"/>
          <w:tab w:val="clear" w:pos="1985"/>
          <w:tab w:val="clear" w:pos="2608"/>
          <w:tab w:val="clear" w:pos="3345"/>
          <w:tab w:val="left" w:pos="1134"/>
          <w:tab w:val="left" w:pos="1701"/>
          <w:tab w:val="left" w:pos="2268"/>
          <w:tab w:val="left" w:pos="2835"/>
        </w:tabs>
        <w:spacing w:before="86"/>
        <w:ind w:left="680" w:hanging="680"/>
        <w:rPr>
          <w:lang w:eastAsia="zh-CN"/>
        </w:rPr>
      </w:pPr>
      <w:bookmarkStart w:id="22" w:name="lt_pId059"/>
      <w:r w:rsidRPr="002237CA">
        <w:rPr>
          <w:lang w:eastAsia="zh-CN"/>
        </w:rPr>
        <w:t>•</w:t>
      </w:r>
      <w:r>
        <w:rPr>
          <w:lang w:eastAsia="zh-CN"/>
        </w:rPr>
        <w:tab/>
      </w:r>
      <w:r>
        <w:rPr>
          <w:rFonts w:hint="eastAsia"/>
          <w:lang w:eastAsia="zh-CN"/>
        </w:rPr>
        <w:t>以完全虚拟方式举行的</w:t>
      </w:r>
      <w:r>
        <w:fldChar w:fldCharType="begin"/>
      </w:r>
      <w:r>
        <w:rPr>
          <w:lang w:eastAsia="zh-CN"/>
        </w:rPr>
        <w:instrText xml:space="preserve"> HYPERLINK "https://www.itu.int/go/4KAG" </w:instrText>
      </w:r>
      <w:r>
        <w:fldChar w:fldCharType="separate"/>
      </w:r>
      <w:r>
        <w:rPr>
          <w:rStyle w:val="Hyperlink"/>
          <w:rFonts w:hint="eastAsia"/>
          <w:lang w:eastAsia="zh-CN"/>
        </w:rPr>
        <w:t>国际电联欧洲区域电视的未来讲习班</w:t>
      </w:r>
      <w:r>
        <w:rPr>
          <w:rStyle w:val="Hyperlink"/>
          <w:lang w:eastAsia="zh-CN"/>
        </w:rPr>
        <w:fldChar w:fldCharType="end"/>
      </w:r>
      <w:bookmarkEnd w:id="22"/>
      <w:r w:rsidR="000A7A23">
        <w:rPr>
          <w:rFonts w:hint="eastAsia"/>
          <w:lang w:eastAsia="zh-CN"/>
        </w:rPr>
        <w:t>，</w:t>
      </w:r>
      <w:r>
        <w:rPr>
          <w:rFonts w:hint="eastAsia"/>
          <w:lang w:eastAsia="zh-CN"/>
        </w:rPr>
        <w:t>2021</w:t>
      </w:r>
      <w:r>
        <w:rPr>
          <w:rFonts w:hint="eastAsia"/>
          <w:lang w:eastAsia="zh-CN"/>
        </w:rPr>
        <w:t>年</w:t>
      </w:r>
      <w:r>
        <w:rPr>
          <w:rFonts w:hint="eastAsia"/>
          <w:lang w:eastAsia="zh-CN"/>
        </w:rPr>
        <w:t>11</w:t>
      </w:r>
      <w:r>
        <w:rPr>
          <w:rFonts w:hint="eastAsia"/>
          <w:lang w:eastAsia="zh-CN"/>
        </w:rPr>
        <w:t>月</w:t>
      </w:r>
      <w:r>
        <w:rPr>
          <w:rFonts w:hint="eastAsia"/>
          <w:lang w:eastAsia="zh-CN"/>
        </w:rPr>
        <w:t>19</w:t>
      </w:r>
      <w:r>
        <w:rPr>
          <w:rFonts w:hint="eastAsia"/>
          <w:lang w:eastAsia="zh-CN"/>
        </w:rPr>
        <w:t>日</w:t>
      </w:r>
      <w:r w:rsidR="000A7A23">
        <w:rPr>
          <w:rFonts w:hint="eastAsia"/>
          <w:lang w:eastAsia="zh-CN"/>
        </w:rPr>
        <w:t>（</w:t>
      </w: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t>场会议：电视的未来用户体验包括未来电视的无障碍收看方面问题</w:t>
      </w:r>
      <w:r w:rsidR="000A7A23">
        <w:rPr>
          <w:rFonts w:hint="eastAsia"/>
          <w:lang w:eastAsia="zh-CN"/>
        </w:rPr>
        <w:t>）</w:t>
      </w:r>
      <w:r w:rsidR="006C5002">
        <w:rPr>
          <w:rFonts w:hint="eastAsia"/>
          <w:lang w:eastAsia="zh-CN"/>
        </w:rPr>
        <w:t>。</w:t>
      </w:r>
    </w:p>
    <w:p w14:paraId="11851AA0" w14:textId="77777777" w:rsidR="009A26B9" w:rsidRPr="00155AA2" w:rsidRDefault="009A26B9" w:rsidP="0094732B">
      <w:pPr>
        <w:pStyle w:val="enumlev1"/>
        <w:tabs>
          <w:tab w:val="clear" w:pos="794"/>
          <w:tab w:val="clear" w:pos="1191"/>
          <w:tab w:val="clear" w:pos="1588"/>
          <w:tab w:val="clear" w:pos="1985"/>
          <w:tab w:val="clear" w:pos="2608"/>
          <w:tab w:val="clear" w:pos="3345"/>
          <w:tab w:val="left" w:pos="1134"/>
          <w:tab w:val="left" w:pos="1701"/>
          <w:tab w:val="left" w:pos="2268"/>
          <w:tab w:val="left" w:pos="2835"/>
        </w:tabs>
        <w:spacing w:before="86"/>
        <w:ind w:left="680" w:hanging="680"/>
        <w:rPr>
          <w:lang w:eastAsia="zh-CN"/>
        </w:rPr>
      </w:pPr>
      <w:bookmarkStart w:id="23" w:name="lt_pId060"/>
      <w:r w:rsidRPr="002237CA">
        <w:rPr>
          <w:lang w:eastAsia="zh-CN"/>
        </w:rPr>
        <w:t>•</w:t>
      </w:r>
      <w:r>
        <w:rPr>
          <w:lang w:eastAsia="zh-CN"/>
        </w:rPr>
        <w:tab/>
      </w:r>
      <w:r>
        <w:rPr>
          <w:rFonts w:hint="eastAsia"/>
          <w:lang w:eastAsia="zh-CN"/>
        </w:rPr>
        <w:t>在线举行的</w:t>
      </w:r>
      <w:r w:rsidR="00295BEE">
        <w:fldChar w:fldCharType="begin"/>
      </w:r>
      <w:r w:rsidR="00295BEE">
        <w:rPr>
          <w:lang w:eastAsia="zh-CN"/>
        </w:rPr>
        <w:instrText xml:space="preserve"> HYPERLINK "https://www.itu.int/en/ITU-T/Workshops-and-Seminars/2021/1202/Pages/default.aspx" </w:instrText>
      </w:r>
      <w:r w:rsidR="00295BEE">
        <w:fldChar w:fldCharType="separate"/>
      </w:r>
      <w:r>
        <w:rPr>
          <w:rStyle w:val="Hyperlink"/>
          <w:rFonts w:hint="eastAsia"/>
          <w:lang w:eastAsia="zh-CN"/>
        </w:rPr>
        <w:t>国际电联</w:t>
      </w:r>
      <w:r w:rsidRPr="00155AA2">
        <w:rPr>
          <w:rStyle w:val="Hyperlink"/>
          <w:lang w:eastAsia="zh-CN"/>
        </w:rPr>
        <w:t>/</w:t>
      </w:r>
      <w:r>
        <w:rPr>
          <w:rStyle w:val="Hyperlink"/>
          <w:rFonts w:hint="eastAsia"/>
          <w:lang w:eastAsia="zh-CN"/>
        </w:rPr>
        <w:t>世卫组织电子竞技和视频游戏中的安全聆听：确定使用案例和要求</w:t>
      </w:r>
      <w:r w:rsidR="00295BEE">
        <w:rPr>
          <w:rStyle w:val="Hyperlink"/>
          <w:lang w:eastAsia="zh-CN"/>
        </w:rPr>
        <w:fldChar w:fldCharType="end"/>
      </w:r>
      <w:bookmarkEnd w:id="23"/>
      <w:r w:rsidR="001319FC">
        <w:rPr>
          <w:rFonts w:hint="eastAsia"/>
          <w:lang w:eastAsia="zh-CN"/>
        </w:rPr>
        <w:t>，</w:t>
      </w:r>
      <w:r>
        <w:rPr>
          <w:rFonts w:hint="eastAsia"/>
          <w:lang w:eastAsia="zh-CN"/>
        </w:rPr>
        <w:t>2021</w:t>
      </w:r>
      <w:r>
        <w:rPr>
          <w:rFonts w:hint="eastAsia"/>
          <w:lang w:eastAsia="zh-CN"/>
        </w:rPr>
        <w:t>年</w:t>
      </w:r>
      <w:r>
        <w:rPr>
          <w:rFonts w:hint="eastAsia"/>
          <w:lang w:eastAsia="zh-CN"/>
        </w:rPr>
        <w:t>12</w:t>
      </w:r>
      <w:r>
        <w:rPr>
          <w:rFonts w:hint="eastAsia"/>
          <w:lang w:eastAsia="zh-CN"/>
        </w:rPr>
        <w:t>月</w:t>
      </w:r>
      <w:r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t>日。</w:t>
      </w:r>
    </w:p>
    <w:p w14:paraId="3A5B2E4A" w14:textId="77777777" w:rsidR="009A26B9" w:rsidRPr="0094732B" w:rsidRDefault="009A26B9" w:rsidP="0094732B">
      <w:pPr>
        <w:pStyle w:val="Heading3"/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701"/>
          <w:tab w:val="left" w:pos="2268"/>
          <w:tab w:val="left" w:pos="2835"/>
        </w:tabs>
        <w:ind w:left="680" w:hanging="680"/>
        <w:rPr>
          <w:rFonts w:eastAsia="Times New Roman"/>
          <w:i w:val="0"/>
          <w:lang w:val="es-ES" w:eastAsia="zh-CN"/>
        </w:rPr>
      </w:pPr>
      <w:r w:rsidRPr="0094732B">
        <w:rPr>
          <w:rFonts w:eastAsia="Times New Roman"/>
          <w:i w:val="0"/>
          <w:lang w:val="es-ES" w:eastAsia="zh-CN"/>
        </w:rPr>
        <w:lastRenderedPageBreak/>
        <w:t>3.2.2</w:t>
      </w:r>
      <w:r w:rsidRPr="0094732B">
        <w:rPr>
          <w:rFonts w:eastAsia="Times New Roman"/>
          <w:i w:val="0"/>
          <w:lang w:val="es-ES" w:eastAsia="zh-CN"/>
        </w:rPr>
        <w:tab/>
      </w:r>
      <w:bookmarkStart w:id="24" w:name="lt_pId062"/>
      <w:r w:rsidRPr="0094732B">
        <w:rPr>
          <w:rFonts w:eastAsia="Times New Roman"/>
          <w:i w:val="0"/>
          <w:lang w:val="es-ES" w:eastAsia="zh-CN"/>
        </w:rPr>
        <w:t>ITU-D</w:t>
      </w:r>
      <w:bookmarkEnd w:id="24"/>
    </w:p>
    <w:p w14:paraId="570B8F45" w14:textId="77777777" w:rsidR="009A26B9" w:rsidRPr="00062DFF" w:rsidRDefault="0094732B" w:rsidP="0094732B">
      <w:pPr>
        <w:pStyle w:val="enumlev1"/>
        <w:keepNext/>
        <w:keepLines/>
        <w:tabs>
          <w:tab w:val="clear" w:pos="794"/>
          <w:tab w:val="clear" w:pos="1191"/>
          <w:tab w:val="clear" w:pos="1588"/>
          <w:tab w:val="clear" w:pos="1985"/>
          <w:tab w:val="clear" w:pos="2608"/>
          <w:tab w:val="clear" w:pos="3345"/>
          <w:tab w:val="left" w:pos="1134"/>
          <w:tab w:val="left" w:pos="1701"/>
          <w:tab w:val="left" w:pos="2268"/>
          <w:tab w:val="left" w:pos="2835"/>
        </w:tabs>
        <w:spacing w:before="86"/>
        <w:ind w:left="680" w:hanging="680"/>
        <w:rPr>
          <w:b/>
          <w:u w:val="single"/>
          <w:lang w:eastAsia="zh-CN"/>
        </w:rPr>
      </w:pPr>
      <w:bookmarkStart w:id="25" w:name="lt_pId064"/>
      <w:r w:rsidRPr="0094732B">
        <w:rPr>
          <w:b/>
          <w:lang w:val="es-ES" w:eastAsia="zh-CN"/>
        </w:rPr>
        <w:t>•</w:t>
      </w:r>
      <w:r w:rsidRPr="0094732B">
        <w:rPr>
          <w:b/>
          <w:lang w:val="es-ES" w:eastAsia="zh-CN"/>
        </w:rPr>
        <w:tab/>
      </w:r>
      <w:r w:rsidR="009A26B9" w:rsidRPr="00FE0FD0">
        <w:rPr>
          <w:rFonts w:hint="eastAsia"/>
          <w:b/>
          <w:u w:val="single"/>
          <w:lang w:eastAsia="zh-CN"/>
        </w:rPr>
        <w:t>国际电联区域知识发展平台</w:t>
      </w:r>
      <w:r w:rsidR="009A26B9" w:rsidRPr="00FE0FD0">
        <w:rPr>
          <w:rFonts w:hint="eastAsia"/>
          <w:b/>
          <w:u w:val="single"/>
          <w:lang w:eastAsia="zh-CN"/>
        </w:rPr>
        <w:t>/</w:t>
      </w:r>
      <w:r w:rsidR="009A26B9" w:rsidRPr="00FE0FD0">
        <w:rPr>
          <w:rFonts w:hint="eastAsia"/>
          <w:b/>
          <w:u w:val="single"/>
          <w:lang w:eastAsia="zh-CN"/>
        </w:rPr>
        <w:t>论坛</w:t>
      </w:r>
    </w:p>
    <w:p w14:paraId="7184215B" w14:textId="77777777" w:rsidR="009A26B9" w:rsidRPr="006B4BE1" w:rsidRDefault="008535A8" w:rsidP="0094732B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ind w:firstLineChars="200" w:firstLine="480"/>
        <w:rPr>
          <w:lang w:eastAsia="zh-CN"/>
        </w:rPr>
      </w:pPr>
      <w:hyperlink r:id="rId16" w:history="1">
        <w:r w:rsidR="009A26B9">
          <w:rPr>
            <w:rStyle w:val="Hyperlink"/>
            <w:rFonts w:hint="eastAsia"/>
            <w:b/>
            <w:bCs/>
            <w:szCs w:val="24"/>
            <w:lang w:eastAsia="zh-CN"/>
          </w:rPr>
          <w:t>无障碍欧洲</w:t>
        </w:r>
        <w:r w:rsidR="009A26B9">
          <w:rPr>
            <w:rStyle w:val="Hyperlink"/>
            <w:b/>
            <w:bCs/>
            <w:szCs w:val="24"/>
            <w:lang w:eastAsia="zh-CN"/>
          </w:rPr>
          <w:t xml:space="preserve"> </w:t>
        </w:r>
        <w:r w:rsidR="009A26B9" w:rsidRPr="006B4BE1">
          <w:rPr>
            <w:rStyle w:val="Hyperlink"/>
            <w:b/>
            <w:bCs/>
            <w:szCs w:val="24"/>
            <w:lang w:eastAsia="zh-CN"/>
          </w:rPr>
          <w:t xml:space="preserve">– </w:t>
        </w:r>
        <w:r w:rsidR="009A26B9">
          <w:rPr>
            <w:rStyle w:val="Hyperlink"/>
            <w:rFonts w:hint="eastAsia"/>
            <w:b/>
            <w:bCs/>
            <w:szCs w:val="24"/>
            <w:lang w:eastAsia="zh-CN"/>
          </w:rPr>
          <w:t>让</w:t>
        </w:r>
        <w:r w:rsidR="009A26B9" w:rsidRPr="006B4BE1">
          <w:rPr>
            <w:rStyle w:val="Hyperlink"/>
            <w:b/>
            <w:bCs/>
            <w:szCs w:val="24"/>
            <w:lang w:eastAsia="zh-CN"/>
          </w:rPr>
          <w:t>ICT</w:t>
        </w:r>
        <w:r w:rsidR="009A26B9">
          <w:rPr>
            <w:rStyle w:val="Hyperlink"/>
            <w:rFonts w:hint="eastAsia"/>
            <w:b/>
            <w:bCs/>
            <w:szCs w:val="24"/>
            <w:lang w:eastAsia="zh-CN"/>
          </w:rPr>
          <w:t>惠及所有人</w:t>
        </w:r>
        <w:r w:rsidR="009A26B9" w:rsidRPr="006B4BE1">
          <w:rPr>
            <w:rStyle w:val="Hyperlink"/>
            <w:b/>
            <w:bCs/>
            <w:szCs w:val="24"/>
            <w:lang w:eastAsia="zh-CN"/>
          </w:rPr>
          <w:t>2021</w:t>
        </w:r>
      </w:hyperlink>
      <w:bookmarkEnd w:id="25"/>
      <w:r w:rsidR="008D10E8">
        <w:rPr>
          <w:rFonts w:hint="eastAsia"/>
          <w:lang w:eastAsia="zh-CN"/>
        </w:rPr>
        <w:t>（</w:t>
      </w:r>
      <w:r w:rsidR="009A26B9" w:rsidRPr="00FE0FD0">
        <w:rPr>
          <w:rFonts w:hint="eastAsia"/>
          <w:lang w:eastAsia="zh-CN"/>
        </w:rPr>
        <w:t>2021</w:t>
      </w:r>
      <w:r w:rsidR="009A26B9" w:rsidRPr="00FE0FD0">
        <w:rPr>
          <w:rFonts w:hint="eastAsia"/>
          <w:lang w:eastAsia="zh-CN"/>
        </w:rPr>
        <w:t>年</w:t>
      </w:r>
      <w:r w:rsidR="009A26B9" w:rsidRPr="00FE0FD0">
        <w:rPr>
          <w:rFonts w:hint="eastAsia"/>
          <w:lang w:eastAsia="zh-CN"/>
        </w:rPr>
        <w:t>3</w:t>
      </w:r>
      <w:r w:rsidR="009A26B9" w:rsidRPr="00FE0FD0">
        <w:rPr>
          <w:rFonts w:hint="eastAsia"/>
          <w:lang w:eastAsia="zh-CN"/>
        </w:rPr>
        <w:t>月</w:t>
      </w:r>
      <w:r w:rsidR="008D10E8">
        <w:rPr>
          <w:rFonts w:hint="eastAsia"/>
          <w:lang w:eastAsia="zh-CN"/>
        </w:rPr>
        <w:t>）</w:t>
      </w:r>
      <w:r w:rsidR="009A26B9">
        <w:rPr>
          <w:rFonts w:hint="eastAsia"/>
          <w:lang w:eastAsia="zh-CN"/>
        </w:rPr>
        <w:t>：</w:t>
      </w:r>
      <w:r w:rsidR="009A26B9" w:rsidRPr="00FE0FD0">
        <w:rPr>
          <w:rFonts w:hint="eastAsia"/>
          <w:lang w:eastAsia="zh-CN"/>
        </w:rPr>
        <w:t>代表欧洲及其他地区的大约</w:t>
      </w:r>
      <w:r w:rsidR="009A26B9" w:rsidRPr="00FE0FD0">
        <w:rPr>
          <w:rFonts w:hint="eastAsia"/>
          <w:lang w:eastAsia="zh-CN"/>
        </w:rPr>
        <w:t>100</w:t>
      </w:r>
      <w:r w:rsidR="009A26B9" w:rsidRPr="00FE0FD0">
        <w:rPr>
          <w:rFonts w:hint="eastAsia"/>
          <w:lang w:eastAsia="zh-CN"/>
        </w:rPr>
        <w:t>个组织</w:t>
      </w:r>
      <w:r w:rsidR="009A26B9">
        <w:rPr>
          <w:rFonts w:hint="eastAsia"/>
          <w:lang w:eastAsia="zh-CN"/>
        </w:rPr>
        <w:t>的、</w:t>
      </w:r>
      <w:r w:rsidR="009A26B9" w:rsidRPr="00FE0FD0">
        <w:rPr>
          <w:rFonts w:hint="eastAsia"/>
          <w:lang w:eastAsia="zh-CN"/>
        </w:rPr>
        <w:t>来自</w:t>
      </w:r>
      <w:r w:rsidR="009A26B9" w:rsidRPr="00FE0FD0">
        <w:rPr>
          <w:rFonts w:hint="eastAsia"/>
          <w:lang w:eastAsia="zh-CN"/>
        </w:rPr>
        <w:t>40</w:t>
      </w:r>
      <w:r w:rsidR="009A26B9" w:rsidRPr="00FE0FD0">
        <w:rPr>
          <w:rFonts w:hint="eastAsia"/>
          <w:lang w:eastAsia="zh-CN"/>
        </w:rPr>
        <w:t>多个国家的</w:t>
      </w:r>
      <w:r w:rsidR="009A26B9" w:rsidRPr="00FE0FD0">
        <w:rPr>
          <w:rFonts w:hint="eastAsia"/>
          <w:lang w:eastAsia="zh-CN"/>
        </w:rPr>
        <w:t>240</w:t>
      </w:r>
      <w:r w:rsidR="009A26B9" w:rsidRPr="00FE0FD0">
        <w:rPr>
          <w:rFonts w:hint="eastAsia"/>
          <w:lang w:eastAsia="zh-CN"/>
        </w:rPr>
        <w:t>多名与会者</w:t>
      </w:r>
      <w:r w:rsidR="009A26B9">
        <w:rPr>
          <w:rFonts w:hint="eastAsia"/>
          <w:lang w:eastAsia="zh-CN"/>
        </w:rPr>
        <w:t>参加了这一活动。</w:t>
      </w:r>
    </w:p>
    <w:bookmarkStart w:id="26" w:name="lt_pId065"/>
    <w:p w14:paraId="75009159" w14:textId="77777777" w:rsidR="009A26B9" w:rsidRPr="006B4BE1" w:rsidRDefault="009A26B9" w:rsidP="0094732B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ind w:firstLineChars="200" w:firstLine="480"/>
        <w:rPr>
          <w:rFonts w:asciiTheme="minorHAnsi" w:hAnsiTheme="minorHAnsi"/>
          <w:szCs w:val="24"/>
          <w:lang w:eastAsia="zh-CN"/>
        </w:rPr>
      </w:pPr>
      <w:r>
        <w:fldChar w:fldCharType="begin"/>
      </w:r>
      <w:r w:rsidR="00F8554F">
        <w:rPr>
          <w:lang w:eastAsia="zh-CN"/>
        </w:rPr>
        <w:instrText>HYPERLINK "https://www.itu.int/en/ITU-D/Regional-Presence/Americas/Pages/EVENTS/2021/26376.aspx"</w:instrText>
      </w:r>
      <w:r>
        <w:fldChar w:fldCharType="separate"/>
      </w:r>
      <w:r>
        <w:rPr>
          <w:rStyle w:val="Hyperlink"/>
          <w:rFonts w:hint="eastAsia"/>
          <w:b/>
          <w:bCs/>
          <w:szCs w:val="24"/>
          <w:lang w:eastAsia="zh-CN"/>
        </w:rPr>
        <w:t>无障碍美洲</w:t>
      </w:r>
      <w:r>
        <w:rPr>
          <w:rStyle w:val="Hyperlink"/>
          <w:b/>
          <w:bCs/>
          <w:szCs w:val="24"/>
          <w:lang w:eastAsia="zh-CN"/>
        </w:rPr>
        <w:t xml:space="preserve"> </w:t>
      </w:r>
      <w:r w:rsidRPr="006B4BE1">
        <w:rPr>
          <w:rStyle w:val="Hyperlink"/>
          <w:b/>
          <w:bCs/>
          <w:szCs w:val="24"/>
          <w:lang w:eastAsia="zh-CN"/>
        </w:rPr>
        <w:t xml:space="preserve">– </w:t>
      </w:r>
      <w:r>
        <w:rPr>
          <w:rStyle w:val="Hyperlink"/>
          <w:rFonts w:hint="eastAsia"/>
          <w:b/>
          <w:bCs/>
          <w:szCs w:val="24"/>
          <w:lang w:eastAsia="zh-CN"/>
        </w:rPr>
        <w:t>让</w:t>
      </w:r>
      <w:r w:rsidRPr="006B4BE1">
        <w:rPr>
          <w:rStyle w:val="Hyperlink"/>
          <w:b/>
          <w:bCs/>
          <w:szCs w:val="24"/>
          <w:lang w:eastAsia="zh-CN"/>
        </w:rPr>
        <w:t>ICT</w:t>
      </w:r>
      <w:r>
        <w:rPr>
          <w:rStyle w:val="Hyperlink"/>
          <w:rFonts w:hint="eastAsia"/>
          <w:b/>
          <w:bCs/>
          <w:szCs w:val="24"/>
          <w:lang w:eastAsia="zh-CN"/>
        </w:rPr>
        <w:t>惠及所有人</w:t>
      </w:r>
      <w:r>
        <w:rPr>
          <w:rStyle w:val="Hyperlink"/>
          <w:b/>
          <w:bCs/>
          <w:szCs w:val="24"/>
        </w:rPr>
        <w:fldChar w:fldCharType="end"/>
      </w:r>
      <w:r w:rsidR="00F8554F">
        <w:rPr>
          <w:rFonts w:asciiTheme="minorHAnsi" w:hAnsiTheme="minorHAnsi" w:hint="eastAsia"/>
          <w:szCs w:val="24"/>
          <w:lang w:eastAsia="zh-CN"/>
        </w:rPr>
        <w:t>，</w:t>
      </w:r>
      <w:bookmarkEnd w:id="26"/>
      <w:r w:rsidRPr="00FE0FD0">
        <w:rPr>
          <w:rFonts w:hint="eastAsia"/>
          <w:lang w:eastAsia="zh-CN"/>
        </w:rPr>
        <w:t>2021</w:t>
      </w:r>
      <w:r w:rsidRPr="00FE0FD0">
        <w:rPr>
          <w:rFonts w:hint="eastAsia"/>
          <w:lang w:eastAsia="zh-CN"/>
        </w:rPr>
        <w:t>年</w:t>
      </w:r>
      <w:r w:rsidRPr="00FE0FD0">
        <w:rPr>
          <w:rFonts w:hint="eastAsia"/>
          <w:lang w:eastAsia="zh-CN"/>
        </w:rPr>
        <w:t>11</w:t>
      </w:r>
      <w:r w:rsidRPr="00FE0FD0">
        <w:rPr>
          <w:rFonts w:hint="eastAsia"/>
          <w:lang w:eastAsia="zh-CN"/>
        </w:rPr>
        <w:t>月</w:t>
      </w:r>
      <w:r w:rsidRPr="00FE0FD0">
        <w:rPr>
          <w:rFonts w:hint="eastAsia"/>
          <w:lang w:eastAsia="zh-CN"/>
        </w:rPr>
        <w:t>29</w:t>
      </w:r>
      <w:r w:rsidRPr="00FE0FD0">
        <w:rPr>
          <w:rFonts w:hint="eastAsia"/>
          <w:lang w:eastAsia="zh-CN"/>
        </w:rPr>
        <w:t>日至</w:t>
      </w:r>
      <w:r w:rsidRPr="00FE0FD0">
        <w:rPr>
          <w:rFonts w:hint="eastAsia"/>
          <w:lang w:eastAsia="zh-CN"/>
        </w:rPr>
        <w:t>12</w:t>
      </w:r>
      <w:r w:rsidRPr="00FE0FD0">
        <w:rPr>
          <w:rFonts w:hint="eastAsia"/>
          <w:lang w:eastAsia="zh-CN"/>
        </w:rPr>
        <w:t>月</w:t>
      </w:r>
      <w:r w:rsidRPr="00FE0FD0">
        <w:rPr>
          <w:rFonts w:hint="eastAsia"/>
          <w:lang w:eastAsia="zh-CN"/>
        </w:rPr>
        <w:t>1</w:t>
      </w:r>
      <w:r w:rsidRPr="00FE0FD0">
        <w:rPr>
          <w:rFonts w:hint="eastAsia"/>
          <w:lang w:eastAsia="zh-CN"/>
        </w:rPr>
        <w:t>日，古巴瓦拉德罗。议程包括与</w:t>
      </w:r>
      <w:r>
        <w:rPr>
          <w:rFonts w:hint="eastAsia"/>
          <w:lang w:eastAsia="zh-CN"/>
        </w:rPr>
        <w:t>政策制定机构</w:t>
      </w:r>
      <w:r w:rsidRPr="00FE0FD0">
        <w:rPr>
          <w:rFonts w:hint="eastAsia"/>
          <w:lang w:eastAsia="zh-CN"/>
        </w:rPr>
        <w:t>和利益攸关方就</w:t>
      </w:r>
      <w:r w:rsidRPr="006B4BE1">
        <w:rPr>
          <w:rFonts w:asciiTheme="minorHAnsi" w:hAnsiTheme="minorHAnsi"/>
          <w:szCs w:val="24"/>
          <w:lang w:eastAsia="zh-CN"/>
        </w:rPr>
        <w:t>COVID-19</w:t>
      </w:r>
      <w:r w:rsidRPr="00FE0FD0">
        <w:rPr>
          <w:rFonts w:hint="eastAsia"/>
          <w:lang w:eastAsia="zh-CN"/>
        </w:rPr>
        <w:t>背景下的</w:t>
      </w:r>
      <w:r>
        <w:rPr>
          <w:rFonts w:hint="eastAsia"/>
          <w:lang w:eastAsia="zh-CN"/>
        </w:rPr>
        <w:t>ICT</w:t>
      </w:r>
      <w:r w:rsidRPr="00FE0FD0">
        <w:rPr>
          <w:rFonts w:hint="eastAsia"/>
          <w:lang w:eastAsia="zh-CN"/>
        </w:rPr>
        <w:t>/</w:t>
      </w:r>
      <w:r w:rsidRPr="00FE0FD0">
        <w:rPr>
          <w:rFonts w:hint="eastAsia"/>
          <w:lang w:eastAsia="zh-CN"/>
        </w:rPr>
        <w:t>数字无障碍</w:t>
      </w:r>
      <w:r>
        <w:rPr>
          <w:rFonts w:hint="eastAsia"/>
          <w:lang w:eastAsia="zh-CN"/>
        </w:rPr>
        <w:t>获取</w:t>
      </w:r>
      <w:r w:rsidRPr="00FE0FD0">
        <w:rPr>
          <w:rFonts w:hint="eastAsia"/>
          <w:lang w:eastAsia="zh-CN"/>
        </w:rPr>
        <w:t>问题进行互动讨论</w:t>
      </w:r>
      <w:r>
        <w:rPr>
          <w:rFonts w:hint="eastAsia"/>
          <w:lang w:eastAsia="zh-CN"/>
        </w:rPr>
        <w:t>。</w:t>
      </w:r>
    </w:p>
    <w:p w14:paraId="31D4F5C0" w14:textId="77777777" w:rsidR="009A26B9" w:rsidRDefault="009A26B9" w:rsidP="0094732B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ind w:firstLineChars="200" w:firstLine="480"/>
        <w:rPr>
          <w:lang w:eastAsia="zh-CN"/>
        </w:rPr>
      </w:pPr>
      <w:r w:rsidRPr="00FE0FD0">
        <w:rPr>
          <w:rFonts w:hint="eastAsia"/>
          <w:lang w:eastAsia="zh-CN"/>
        </w:rPr>
        <w:t>与西亚经社会</w:t>
      </w:r>
      <w:r>
        <w:rPr>
          <w:rFonts w:hint="eastAsia"/>
          <w:lang w:eastAsia="zh-CN"/>
        </w:rPr>
        <w:t>（</w:t>
      </w:r>
      <w:r w:rsidRPr="006B5C26">
        <w:rPr>
          <w:lang w:eastAsia="zh-CN"/>
        </w:rPr>
        <w:t>ESCWA</w:t>
      </w:r>
      <w:r>
        <w:rPr>
          <w:rFonts w:hint="eastAsia"/>
          <w:lang w:eastAsia="zh-CN"/>
        </w:rPr>
        <w:t>）</w:t>
      </w:r>
      <w:r w:rsidRPr="00FE0FD0">
        <w:rPr>
          <w:rFonts w:hint="eastAsia"/>
          <w:lang w:eastAsia="zh-CN"/>
        </w:rPr>
        <w:t>合作，于</w:t>
      </w:r>
      <w:r w:rsidRPr="00FE0FD0">
        <w:rPr>
          <w:rFonts w:hint="eastAsia"/>
          <w:lang w:eastAsia="zh-CN"/>
        </w:rPr>
        <w:t>12</w:t>
      </w:r>
      <w:r w:rsidRPr="00FE0FD0">
        <w:rPr>
          <w:rFonts w:hint="eastAsia"/>
          <w:lang w:eastAsia="zh-CN"/>
        </w:rPr>
        <w:t>月</w:t>
      </w:r>
      <w:r w:rsidRPr="00FE0FD0">
        <w:rPr>
          <w:rFonts w:hint="eastAsia"/>
          <w:lang w:eastAsia="zh-CN"/>
        </w:rPr>
        <w:t>2</w:t>
      </w:r>
      <w:r w:rsidRPr="00FE0FD0">
        <w:rPr>
          <w:rFonts w:hint="eastAsia"/>
          <w:lang w:eastAsia="zh-CN"/>
        </w:rPr>
        <w:t>日至</w:t>
      </w:r>
      <w:r w:rsidRPr="00FE0FD0">
        <w:rPr>
          <w:rFonts w:hint="eastAsia"/>
          <w:lang w:eastAsia="zh-CN"/>
        </w:rPr>
        <w:t>7</w:t>
      </w:r>
      <w:r w:rsidRPr="00FE0FD0">
        <w:rPr>
          <w:rFonts w:hint="eastAsia"/>
          <w:lang w:eastAsia="zh-CN"/>
        </w:rPr>
        <w:t>日在埃及开罗举办无障碍阿拉伯</w:t>
      </w:r>
      <w:r w:rsidR="00C31EF5">
        <w:rPr>
          <w:lang w:eastAsia="zh-CN"/>
        </w:rPr>
        <w:t xml:space="preserve"> – </w:t>
      </w:r>
      <w:r>
        <w:rPr>
          <w:rFonts w:hint="eastAsia"/>
          <w:lang w:eastAsia="zh-CN"/>
        </w:rPr>
        <w:t>让</w:t>
      </w:r>
      <w:r>
        <w:rPr>
          <w:rFonts w:hint="eastAsia"/>
          <w:lang w:eastAsia="zh-CN"/>
        </w:rPr>
        <w:t>ICT</w:t>
      </w:r>
      <w:r>
        <w:rPr>
          <w:rFonts w:hint="eastAsia"/>
          <w:lang w:eastAsia="zh-CN"/>
        </w:rPr>
        <w:t>惠及所有</w:t>
      </w:r>
      <w:r w:rsidRPr="00FE0FD0">
        <w:rPr>
          <w:rFonts w:hint="eastAsia"/>
          <w:lang w:eastAsia="zh-CN"/>
        </w:rPr>
        <w:t>人</w:t>
      </w:r>
      <w:r>
        <w:rPr>
          <w:rFonts w:hint="eastAsia"/>
          <w:lang w:eastAsia="zh-CN"/>
        </w:rPr>
        <w:t>活动。</w:t>
      </w:r>
    </w:p>
    <w:p w14:paraId="51E48850" w14:textId="77777777" w:rsidR="009A26B9" w:rsidRDefault="009A26B9" w:rsidP="0094732B">
      <w:pPr>
        <w:ind w:firstLineChars="200" w:firstLine="480"/>
        <w:jc w:val="both"/>
        <w:rPr>
          <w:lang w:eastAsia="zh-CN"/>
        </w:rPr>
      </w:pPr>
      <w:bookmarkStart w:id="27" w:name="lt_pId068"/>
      <w:r w:rsidRPr="00FE0FD0">
        <w:rPr>
          <w:rFonts w:hint="eastAsia"/>
          <w:lang w:eastAsia="zh-CN"/>
        </w:rPr>
        <w:t>无障碍</w:t>
      </w:r>
      <w:r>
        <w:rPr>
          <w:rFonts w:hint="eastAsia"/>
          <w:lang w:eastAsia="zh-CN"/>
        </w:rPr>
        <w:t>亚太</w:t>
      </w:r>
      <w:r w:rsidRPr="00FE0FD0">
        <w:rPr>
          <w:rFonts w:hint="eastAsia"/>
          <w:lang w:eastAsia="zh-CN"/>
        </w:rPr>
        <w:t xml:space="preserve"> </w:t>
      </w:r>
      <w:r w:rsidR="00A43954">
        <w:rPr>
          <w:lang w:eastAsia="zh-CN"/>
        </w:rPr>
        <w:t>–</w:t>
      </w:r>
      <w:r>
        <w:rPr>
          <w:lang w:eastAsia="zh-CN"/>
        </w:rPr>
        <w:t xml:space="preserve"> </w:t>
      </w:r>
      <w:r w:rsidRPr="00FE0FD0">
        <w:rPr>
          <w:rFonts w:hint="eastAsia"/>
          <w:lang w:eastAsia="zh-CN"/>
        </w:rPr>
        <w:t>数字</w:t>
      </w:r>
      <w:r>
        <w:rPr>
          <w:rFonts w:hint="eastAsia"/>
          <w:lang w:eastAsia="zh-CN"/>
        </w:rPr>
        <w:t>化</w:t>
      </w:r>
      <w:r w:rsidRPr="00FE0FD0">
        <w:rPr>
          <w:rFonts w:hint="eastAsia"/>
          <w:lang w:eastAsia="zh-CN"/>
        </w:rPr>
        <w:t>转型区域对话</w:t>
      </w:r>
      <w:r>
        <w:rPr>
          <w:rFonts w:hint="eastAsia"/>
          <w:lang w:eastAsia="zh-CN"/>
        </w:rPr>
        <w:t>：</w:t>
      </w:r>
      <w:r w:rsidRPr="00FE0FD0">
        <w:rPr>
          <w:rFonts w:hint="eastAsia"/>
          <w:lang w:eastAsia="zh-CN"/>
        </w:rPr>
        <w:t>为包容性和可持续发展做好准备，</w:t>
      </w:r>
      <w:r w:rsidRPr="00FE0FD0">
        <w:rPr>
          <w:rFonts w:hint="eastAsia"/>
          <w:lang w:eastAsia="zh-CN"/>
        </w:rPr>
        <w:t>2021</w:t>
      </w:r>
      <w:r w:rsidRPr="00FE0FD0">
        <w:rPr>
          <w:rFonts w:hint="eastAsia"/>
          <w:lang w:eastAsia="zh-CN"/>
        </w:rPr>
        <w:t>年</w:t>
      </w:r>
      <w:r w:rsidRPr="00FE0FD0">
        <w:rPr>
          <w:rFonts w:hint="eastAsia"/>
          <w:lang w:eastAsia="zh-CN"/>
        </w:rPr>
        <w:t>12</w:t>
      </w:r>
      <w:r w:rsidRPr="00FE0FD0">
        <w:rPr>
          <w:rFonts w:hint="eastAsia"/>
          <w:lang w:eastAsia="zh-CN"/>
        </w:rPr>
        <w:t>月</w:t>
      </w:r>
      <w:r w:rsidRPr="00FE0FD0">
        <w:rPr>
          <w:rFonts w:hint="eastAsia"/>
          <w:lang w:eastAsia="zh-CN"/>
        </w:rPr>
        <w:t>7</w:t>
      </w:r>
      <w:r w:rsidRPr="00FE0FD0">
        <w:rPr>
          <w:rFonts w:hint="eastAsia"/>
          <w:lang w:eastAsia="zh-CN"/>
        </w:rPr>
        <w:t>日至</w:t>
      </w:r>
      <w:r w:rsidRPr="00FE0FD0">
        <w:rPr>
          <w:rFonts w:hint="eastAsia"/>
          <w:lang w:eastAsia="zh-CN"/>
        </w:rPr>
        <w:t>10</w:t>
      </w:r>
      <w:r w:rsidRPr="00FE0FD0">
        <w:rPr>
          <w:rFonts w:hint="eastAsia"/>
          <w:lang w:eastAsia="zh-CN"/>
        </w:rPr>
        <w:t>日</w:t>
      </w:r>
      <w:bookmarkEnd w:id="27"/>
      <w:r>
        <w:rPr>
          <w:rFonts w:hint="eastAsia"/>
          <w:lang w:eastAsia="zh-CN"/>
        </w:rPr>
        <w:t>。</w:t>
      </w:r>
    </w:p>
    <w:p w14:paraId="474E3C6E" w14:textId="77777777" w:rsidR="009A26B9" w:rsidRPr="00FE0FD0" w:rsidRDefault="009A26B9" w:rsidP="0094732B">
      <w:pPr>
        <w:ind w:firstLineChars="200" w:firstLine="480"/>
        <w:jc w:val="both"/>
        <w:rPr>
          <w:lang w:eastAsia="zh-CN"/>
        </w:rPr>
      </w:pPr>
      <w:r w:rsidRPr="00FE0FD0">
        <w:rPr>
          <w:rFonts w:hint="eastAsia"/>
          <w:lang w:eastAsia="zh-CN"/>
        </w:rPr>
        <w:t>2021</w:t>
      </w:r>
      <w:r w:rsidRPr="00FE0FD0">
        <w:rPr>
          <w:rFonts w:hint="eastAsia"/>
          <w:lang w:eastAsia="zh-CN"/>
        </w:rPr>
        <w:t>年</w:t>
      </w:r>
      <w:r w:rsidRPr="00FE0FD0">
        <w:rPr>
          <w:rFonts w:hint="eastAsia"/>
          <w:lang w:eastAsia="zh-CN"/>
        </w:rPr>
        <w:t>4</w:t>
      </w:r>
      <w:r w:rsidRPr="00FE0FD0">
        <w:rPr>
          <w:rFonts w:hint="eastAsia"/>
          <w:lang w:eastAsia="zh-CN"/>
        </w:rPr>
        <w:t>月</w:t>
      </w:r>
      <w:r w:rsidRPr="00FE0FD0">
        <w:rPr>
          <w:rFonts w:hint="eastAsia"/>
          <w:lang w:eastAsia="zh-CN"/>
        </w:rPr>
        <w:t>12</w:t>
      </w:r>
      <w:r w:rsidRPr="00FE0FD0">
        <w:rPr>
          <w:rFonts w:hint="eastAsia"/>
          <w:lang w:eastAsia="zh-CN"/>
        </w:rPr>
        <w:t>日至</w:t>
      </w:r>
      <w:r w:rsidRPr="00FE0FD0">
        <w:rPr>
          <w:rFonts w:hint="eastAsia"/>
          <w:lang w:eastAsia="zh-CN"/>
        </w:rPr>
        <w:t>15</w:t>
      </w:r>
      <w:r w:rsidRPr="00FE0FD0">
        <w:rPr>
          <w:rFonts w:hint="eastAsia"/>
          <w:lang w:eastAsia="zh-CN"/>
        </w:rPr>
        <w:t>日，以互动形式用英文和法文举办了五</w:t>
      </w:r>
      <w:r w:rsidR="006E4150">
        <w:rPr>
          <w:rFonts w:hint="eastAsia"/>
          <w:lang w:eastAsia="zh-CN"/>
        </w:rPr>
        <w:t>（</w:t>
      </w:r>
      <w:r w:rsidRPr="00FE0FD0">
        <w:rPr>
          <w:rFonts w:hint="eastAsia"/>
          <w:lang w:eastAsia="zh-CN"/>
        </w:rPr>
        <w:t>5</w:t>
      </w:r>
      <w:r w:rsidR="006E4150">
        <w:rPr>
          <w:rFonts w:hint="eastAsia"/>
          <w:lang w:eastAsia="zh-CN"/>
        </w:rPr>
        <w:t>）</w:t>
      </w:r>
      <w:r w:rsidRPr="00FE0FD0">
        <w:rPr>
          <w:rFonts w:hint="eastAsia"/>
          <w:lang w:eastAsia="zh-CN"/>
        </w:rPr>
        <w:t>次在线知识发展讲习班，以加强来自</w:t>
      </w:r>
      <w:r w:rsidRPr="00FE0FD0">
        <w:rPr>
          <w:rFonts w:hint="eastAsia"/>
          <w:lang w:eastAsia="zh-CN"/>
        </w:rPr>
        <w:t>42</w:t>
      </w:r>
      <w:r w:rsidRPr="00FE0FD0">
        <w:rPr>
          <w:rFonts w:hint="eastAsia"/>
          <w:lang w:eastAsia="zh-CN"/>
        </w:rPr>
        <w:t>个非洲国家的</w:t>
      </w:r>
      <w:r w:rsidRPr="00FE0FD0">
        <w:rPr>
          <w:rFonts w:hint="eastAsia"/>
          <w:lang w:eastAsia="zh-CN"/>
        </w:rPr>
        <w:t>175</w:t>
      </w:r>
      <w:r w:rsidRPr="00FE0FD0">
        <w:rPr>
          <w:rFonts w:hint="eastAsia"/>
          <w:lang w:eastAsia="zh-CN"/>
        </w:rPr>
        <w:t>个区域协调</w:t>
      </w:r>
      <w:r>
        <w:rPr>
          <w:rFonts w:hint="eastAsia"/>
          <w:lang w:eastAsia="zh-CN"/>
        </w:rPr>
        <w:t>人</w:t>
      </w:r>
      <w:r w:rsidRPr="00FE0FD0">
        <w:rPr>
          <w:rFonts w:hint="eastAsia"/>
          <w:lang w:eastAsia="zh-CN"/>
        </w:rPr>
        <w:t>在</w:t>
      </w:r>
      <w:r>
        <w:rPr>
          <w:rFonts w:hint="eastAsia"/>
          <w:lang w:eastAsia="zh-CN"/>
        </w:rPr>
        <w:t>ICT</w:t>
      </w:r>
      <w:r w:rsidRPr="00FE0FD0">
        <w:rPr>
          <w:rFonts w:hint="eastAsia"/>
          <w:lang w:eastAsia="zh-CN"/>
        </w:rPr>
        <w:t>/</w:t>
      </w:r>
      <w:r w:rsidRPr="00FE0FD0">
        <w:rPr>
          <w:rFonts w:hint="eastAsia"/>
          <w:lang w:eastAsia="zh-CN"/>
        </w:rPr>
        <w:t>数字无障碍</w:t>
      </w:r>
      <w:r>
        <w:rPr>
          <w:rFonts w:hint="eastAsia"/>
          <w:lang w:eastAsia="zh-CN"/>
        </w:rPr>
        <w:t>获取</w:t>
      </w:r>
      <w:r w:rsidRPr="00FE0FD0">
        <w:rPr>
          <w:rFonts w:hint="eastAsia"/>
          <w:lang w:eastAsia="zh-CN"/>
        </w:rPr>
        <w:t>专题方面的能力。</w:t>
      </w:r>
    </w:p>
    <w:p w14:paraId="1F7119DC" w14:textId="77777777" w:rsidR="009A26B9" w:rsidRPr="007D7BB8" w:rsidRDefault="009A26B9" w:rsidP="0094732B">
      <w:pPr>
        <w:ind w:firstLineChars="200" w:firstLine="480"/>
        <w:jc w:val="both"/>
        <w:rPr>
          <w:lang w:eastAsia="zh-CN"/>
        </w:rPr>
      </w:pPr>
      <w:r w:rsidRPr="00FE0FD0">
        <w:rPr>
          <w:rFonts w:hint="eastAsia"/>
          <w:lang w:eastAsia="zh-CN"/>
        </w:rPr>
        <w:t>无障碍独联体</w:t>
      </w:r>
      <w:r>
        <w:rPr>
          <w:rFonts w:hint="eastAsia"/>
          <w:lang w:eastAsia="zh-CN"/>
        </w:rPr>
        <w:t>（</w:t>
      </w:r>
      <w:r>
        <w:rPr>
          <w:rFonts w:hint="eastAsia"/>
          <w:lang w:eastAsia="zh-CN"/>
        </w:rPr>
        <w:t>CIS</w:t>
      </w:r>
      <w:r>
        <w:rPr>
          <w:rFonts w:hint="eastAsia"/>
          <w:lang w:eastAsia="zh-CN"/>
        </w:rPr>
        <w:t>）</w:t>
      </w:r>
      <w:r w:rsidR="0094732B">
        <w:rPr>
          <w:lang w:eastAsia="zh-CN"/>
        </w:rPr>
        <w:t>–</w:t>
      </w:r>
      <w:r>
        <w:rPr>
          <w:lang w:eastAsia="zh-CN"/>
        </w:rPr>
        <w:t xml:space="preserve"> </w:t>
      </w:r>
      <w:r w:rsidRPr="00FE0FD0">
        <w:rPr>
          <w:rFonts w:hint="eastAsia"/>
          <w:lang w:eastAsia="zh-CN"/>
        </w:rPr>
        <w:t>2021</w:t>
      </w:r>
      <w:r w:rsidRPr="00FE0FD0">
        <w:rPr>
          <w:rFonts w:hint="eastAsia"/>
          <w:lang w:eastAsia="zh-CN"/>
        </w:rPr>
        <w:t>年，独联体区域对</w:t>
      </w:r>
      <w:r>
        <w:rPr>
          <w:rFonts w:hint="eastAsia"/>
          <w:lang w:eastAsia="zh-CN"/>
        </w:rPr>
        <w:t>ICT</w:t>
      </w:r>
      <w:r w:rsidRPr="00FE0FD0">
        <w:rPr>
          <w:rFonts w:hint="eastAsia"/>
          <w:lang w:eastAsia="zh-CN"/>
        </w:rPr>
        <w:t>无障碍</w:t>
      </w:r>
      <w:r>
        <w:rPr>
          <w:rFonts w:hint="eastAsia"/>
          <w:lang w:eastAsia="zh-CN"/>
        </w:rPr>
        <w:t>获取和</w:t>
      </w:r>
      <w:r w:rsidRPr="00FE0FD0">
        <w:rPr>
          <w:rFonts w:hint="eastAsia"/>
          <w:lang w:eastAsia="zh-CN"/>
        </w:rPr>
        <w:t>实施表现出越来越大的兴趣，认为这是通过</w:t>
      </w:r>
      <w:r>
        <w:rPr>
          <w:rFonts w:hint="eastAsia"/>
          <w:lang w:eastAsia="zh-CN"/>
        </w:rPr>
        <w:t>ICT</w:t>
      </w:r>
      <w:r w:rsidRPr="00FE0FD0">
        <w:rPr>
          <w:rFonts w:hint="eastAsia"/>
          <w:lang w:eastAsia="zh-CN"/>
        </w:rPr>
        <w:t>确保所有人平等和公平</w:t>
      </w:r>
      <w:r>
        <w:rPr>
          <w:rFonts w:hint="eastAsia"/>
          <w:lang w:eastAsia="zh-CN"/>
        </w:rPr>
        <w:t>地进行</w:t>
      </w:r>
      <w:r w:rsidRPr="00FE0FD0">
        <w:rPr>
          <w:rFonts w:hint="eastAsia"/>
          <w:lang w:eastAsia="zh-CN"/>
        </w:rPr>
        <w:t>数字赋</w:t>
      </w:r>
      <w:r>
        <w:rPr>
          <w:rFonts w:hint="eastAsia"/>
          <w:lang w:eastAsia="zh-CN"/>
        </w:rPr>
        <w:t>能</w:t>
      </w:r>
      <w:r w:rsidRPr="00FE0FD0">
        <w:rPr>
          <w:rFonts w:hint="eastAsia"/>
          <w:lang w:eastAsia="zh-CN"/>
        </w:rPr>
        <w:t>的</w:t>
      </w:r>
      <w:r>
        <w:rPr>
          <w:rFonts w:hint="eastAsia"/>
          <w:lang w:eastAsia="zh-CN"/>
        </w:rPr>
        <w:t>驱动因素</w:t>
      </w:r>
      <w:r w:rsidRPr="00BC0220">
        <w:rPr>
          <w:rFonts w:cs="Batang" w:hint="eastAsia"/>
          <w:color w:val="800000"/>
          <w:sz w:val="22"/>
          <w:szCs w:val="24"/>
          <w:lang w:eastAsia="zh-CN"/>
        </w:rPr>
        <w:t>。</w:t>
      </w:r>
    </w:p>
    <w:p w14:paraId="50F9D4DA" w14:textId="77777777" w:rsidR="009A26B9" w:rsidRPr="00833E29" w:rsidRDefault="00A43954" w:rsidP="00A43954">
      <w:pPr>
        <w:pStyle w:val="enumlev1"/>
        <w:tabs>
          <w:tab w:val="clear" w:pos="794"/>
          <w:tab w:val="clear" w:pos="1191"/>
          <w:tab w:val="clear" w:pos="1588"/>
          <w:tab w:val="clear" w:pos="1985"/>
          <w:tab w:val="clear" w:pos="2608"/>
          <w:tab w:val="clear" w:pos="3345"/>
          <w:tab w:val="left" w:pos="1134"/>
          <w:tab w:val="left" w:pos="1701"/>
          <w:tab w:val="left" w:pos="2268"/>
          <w:tab w:val="left" w:pos="2835"/>
        </w:tabs>
        <w:spacing w:before="86"/>
        <w:ind w:left="680" w:hanging="680"/>
        <w:rPr>
          <w:b/>
          <w:u w:val="single"/>
          <w:lang w:val="en-US" w:eastAsia="zh-CN"/>
        </w:rPr>
      </w:pPr>
      <w:bookmarkStart w:id="28" w:name="lt_pId072"/>
      <w:r w:rsidRPr="00A43954">
        <w:rPr>
          <w:b/>
          <w:lang w:val="es-ES" w:eastAsia="zh-CN"/>
        </w:rPr>
        <w:t>•</w:t>
      </w:r>
      <w:r w:rsidRPr="00A43954">
        <w:rPr>
          <w:b/>
          <w:lang w:val="es-ES" w:eastAsia="zh-CN"/>
        </w:rPr>
        <w:tab/>
      </w:r>
      <w:r w:rsidR="009A26B9" w:rsidRPr="0063090A">
        <w:rPr>
          <w:rFonts w:hint="eastAsia"/>
          <w:b/>
          <w:u w:val="single"/>
          <w:lang w:val="en-US" w:eastAsia="zh-CN"/>
        </w:rPr>
        <w:t>评估和</w:t>
      </w:r>
      <w:r w:rsidR="009A26B9">
        <w:rPr>
          <w:rFonts w:hint="eastAsia"/>
          <w:b/>
          <w:u w:val="single"/>
          <w:lang w:val="en-US" w:eastAsia="zh-CN"/>
        </w:rPr>
        <w:t>监督</w:t>
      </w:r>
      <w:r w:rsidR="009A26B9">
        <w:rPr>
          <w:rFonts w:hint="eastAsia"/>
          <w:b/>
          <w:u w:val="single"/>
          <w:lang w:val="en-US" w:eastAsia="zh-CN"/>
        </w:rPr>
        <w:t>ICT</w:t>
      </w:r>
      <w:r w:rsidR="009A26B9" w:rsidRPr="0063090A">
        <w:rPr>
          <w:rFonts w:hint="eastAsia"/>
          <w:b/>
          <w:u w:val="single"/>
          <w:lang w:val="en-US" w:eastAsia="zh-CN"/>
        </w:rPr>
        <w:t>无障碍</w:t>
      </w:r>
      <w:r w:rsidR="009A26B9">
        <w:rPr>
          <w:rFonts w:hint="eastAsia"/>
          <w:b/>
          <w:u w:val="single"/>
          <w:lang w:val="en-US" w:eastAsia="zh-CN"/>
        </w:rPr>
        <w:t>获取</w:t>
      </w:r>
      <w:r w:rsidR="009A26B9" w:rsidRPr="0063090A">
        <w:rPr>
          <w:rFonts w:hint="eastAsia"/>
          <w:b/>
          <w:u w:val="single"/>
          <w:lang w:val="en-US" w:eastAsia="zh-CN"/>
        </w:rPr>
        <w:t>实施情况</w:t>
      </w:r>
    </w:p>
    <w:p w14:paraId="1B67976C" w14:textId="77777777" w:rsidR="009A26B9" w:rsidRPr="006B4BE1" w:rsidRDefault="008535A8" w:rsidP="00A43954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ind w:firstLineChars="200" w:firstLine="480"/>
        <w:rPr>
          <w:rFonts w:eastAsia="Batang" w:cstheme="minorHAnsi"/>
          <w:szCs w:val="24"/>
          <w:lang w:eastAsia="zh-CN"/>
        </w:rPr>
      </w:pPr>
      <w:hyperlink r:id="rId17" w:history="1">
        <w:r w:rsidR="009A26B9">
          <w:rPr>
            <w:rStyle w:val="Hyperlink"/>
            <w:rFonts w:ascii="SimSun" w:hAnsi="SimSun" w:cs="SimSun" w:hint="eastAsia"/>
            <w:szCs w:val="24"/>
            <w:lang w:eastAsia="zh-CN"/>
          </w:rPr>
          <w:t>国际电联</w:t>
        </w:r>
        <w:r w:rsidR="009A26B9" w:rsidRPr="006B4BE1">
          <w:rPr>
            <w:rStyle w:val="Hyperlink"/>
            <w:rFonts w:eastAsia="Batang" w:cstheme="minorHAnsi"/>
            <w:szCs w:val="24"/>
            <w:lang w:eastAsia="zh-CN"/>
          </w:rPr>
          <w:t>ICT</w:t>
        </w:r>
        <w:r w:rsidR="009A26B9">
          <w:rPr>
            <w:rStyle w:val="Hyperlink"/>
            <w:rFonts w:asciiTheme="minorEastAsia" w:eastAsiaTheme="minorEastAsia" w:hAnsiTheme="minorEastAsia" w:cstheme="minorHAnsi" w:hint="eastAsia"/>
            <w:szCs w:val="24"/>
            <w:lang w:eastAsia="zh-CN"/>
          </w:rPr>
          <w:t>无障碍</w:t>
        </w:r>
        <w:r w:rsidR="009A26B9">
          <w:rPr>
            <w:rStyle w:val="Hyperlink"/>
            <w:rFonts w:ascii="SimSun" w:hAnsi="SimSun" w:cs="SimSun" w:hint="eastAsia"/>
            <w:szCs w:val="24"/>
            <w:lang w:eastAsia="zh-CN"/>
          </w:rPr>
          <w:t>获取实施情况自我评估和工具包</w:t>
        </w:r>
        <w:r w:rsidR="00E0122A" w:rsidRPr="00E0122A">
          <w:rPr>
            <w:rStyle w:val="Hyperlink"/>
            <w:rFonts w:cs="SimSun" w:hint="eastAsia"/>
            <w:szCs w:val="24"/>
            <w:lang w:eastAsia="zh-CN"/>
          </w:rPr>
          <w:t xml:space="preserve"> </w:t>
        </w:r>
        <w:r w:rsidR="00E0122A" w:rsidRPr="00E0122A">
          <w:rPr>
            <w:rStyle w:val="Hyperlink"/>
            <w:rFonts w:cs="SimSun"/>
            <w:szCs w:val="24"/>
            <w:lang w:eastAsia="zh-CN"/>
          </w:rPr>
          <w:t>–</w:t>
        </w:r>
        <w:r w:rsidR="00E0122A">
          <w:rPr>
            <w:rStyle w:val="Hyperlink"/>
            <w:rFonts w:asciiTheme="minorHAnsi" w:hAnsiTheme="minorHAnsi" w:cs="SimSun"/>
            <w:szCs w:val="24"/>
            <w:lang w:eastAsia="zh-CN"/>
          </w:rPr>
          <w:t xml:space="preserve"> </w:t>
        </w:r>
        <w:r w:rsidR="009A26B9">
          <w:rPr>
            <w:rStyle w:val="Hyperlink"/>
            <w:rFonts w:ascii="SimSun" w:hAnsi="SimSun" w:cs="SimSun" w:hint="eastAsia"/>
            <w:szCs w:val="24"/>
            <w:lang w:eastAsia="zh-CN"/>
          </w:rPr>
          <w:t>朝着建设包容</w:t>
        </w:r>
        <w:proofErr w:type="gramStart"/>
        <w:r w:rsidR="009A26B9">
          <w:rPr>
            <w:rStyle w:val="Hyperlink"/>
            <w:rFonts w:ascii="SimSun" w:hAnsi="SimSun" w:cs="SimSun" w:hint="eastAsia"/>
            <w:szCs w:val="24"/>
            <w:lang w:eastAsia="zh-CN"/>
          </w:rPr>
          <w:t>性数字</w:t>
        </w:r>
        <w:proofErr w:type="gramEnd"/>
        <w:r w:rsidR="009A26B9">
          <w:rPr>
            <w:rStyle w:val="Hyperlink"/>
            <w:rFonts w:ascii="SimSun" w:hAnsi="SimSun" w:cs="SimSun" w:hint="eastAsia"/>
            <w:szCs w:val="24"/>
            <w:lang w:eastAsia="zh-CN"/>
          </w:rPr>
          <w:t>社区的方向迈进</w:t>
        </w:r>
      </w:hyperlink>
      <w:r w:rsidR="009A26B9" w:rsidRPr="0063090A">
        <w:rPr>
          <w:rFonts w:hint="eastAsia"/>
          <w:lang w:val="en-US" w:eastAsia="zh-CN"/>
        </w:rPr>
        <w:t>这一国际电</w:t>
      </w:r>
      <w:proofErr w:type="gramStart"/>
      <w:r w:rsidR="009A26B9" w:rsidRPr="0063090A">
        <w:rPr>
          <w:rFonts w:hint="eastAsia"/>
          <w:lang w:val="en-US" w:eastAsia="zh-CN"/>
        </w:rPr>
        <w:t>联关键</w:t>
      </w:r>
      <w:proofErr w:type="gramEnd"/>
      <w:r w:rsidR="009A26B9" w:rsidRPr="0063090A">
        <w:rPr>
          <w:rFonts w:hint="eastAsia"/>
          <w:lang w:val="en-US" w:eastAsia="zh-CN"/>
        </w:rPr>
        <w:t>资源是该专题中最完整的资源之一，旨在支持国际电</w:t>
      </w:r>
      <w:proofErr w:type="gramStart"/>
      <w:r w:rsidR="009A26B9" w:rsidRPr="0063090A">
        <w:rPr>
          <w:rFonts w:hint="eastAsia"/>
          <w:lang w:val="en-US" w:eastAsia="zh-CN"/>
        </w:rPr>
        <w:t>联所有</w:t>
      </w:r>
      <w:proofErr w:type="gramEnd"/>
      <w:r w:rsidR="009A26B9" w:rsidRPr="0063090A">
        <w:rPr>
          <w:rFonts w:hint="eastAsia"/>
          <w:lang w:val="en-US" w:eastAsia="zh-CN"/>
        </w:rPr>
        <w:t>成员、</w:t>
      </w:r>
      <w:r w:rsidR="009A26B9">
        <w:rPr>
          <w:rFonts w:hint="eastAsia"/>
          <w:lang w:val="en-US" w:eastAsia="zh-CN"/>
        </w:rPr>
        <w:t>政策制定机构</w:t>
      </w:r>
      <w:r w:rsidR="009A26B9" w:rsidRPr="0063090A">
        <w:rPr>
          <w:rFonts w:hint="eastAsia"/>
          <w:lang w:val="en-US" w:eastAsia="zh-CN"/>
        </w:rPr>
        <w:t>和利益攸关方在全球建设包容</w:t>
      </w:r>
      <w:proofErr w:type="gramStart"/>
      <w:r w:rsidR="009A26B9" w:rsidRPr="0063090A">
        <w:rPr>
          <w:rFonts w:hint="eastAsia"/>
          <w:lang w:val="en-US" w:eastAsia="zh-CN"/>
        </w:rPr>
        <w:t>性数字</w:t>
      </w:r>
      <w:proofErr w:type="gramEnd"/>
      <w:r w:rsidR="009A26B9" w:rsidRPr="0063090A">
        <w:rPr>
          <w:rFonts w:hint="eastAsia"/>
          <w:lang w:val="en-US" w:eastAsia="zh-CN"/>
        </w:rPr>
        <w:t>社区的努力</w:t>
      </w:r>
      <w:r w:rsidR="009A26B9">
        <w:rPr>
          <w:rFonts w:hint="eastAsia"/>
          <w:lang w:val="en-US" w:eastAsia="zh-CN"/>
        </w:rPr>
        <w:t>。</w:t>
      </w:r>
      <w:bookmarkEnd w:id="28"/>
    </w:p>
    <w:bookmarkStart w:id="29" w:name="lt_pId074"/>
    <w:p w14:paraId="7028D71C" w14:textId="21A944BC" w:rsidR="009A26B9" w:rsidRPr="00F337EC" w:rsidRDefault="009A26B9" w:rsidP="00A43954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ind w:firstLineChars="200" w:firstLine="480"/>
        <w:rPr>
          <w:rFonts w:asciiTheme="minorHAnsi" w:eastAsia="Batang" w:hAnsiTheme="minorHAnsi" w:cstheme="minorHAnsi"/>
          <w:szCs w:val="24"/>
          <w:lang w:eastAsia="zh-CN"/>
        </w:rPr>
      </w:pPr>
      <w:r w:rsidRPr="006B4BE1">
        <w:fldChar w:fldCharType="begin"/>
      </w:r>
      <w:r w:rsidRPr="006B4BE1">
        <w:rPr>
          <w:lang w:eastAsia="zh-CN"/>
        </w:rPr>
        <w:instrText xml:space="preserve"> HYPERLINK "https://www.itu.int/en/ITU-D/Regional-Presence/Europe/Documents/Events/2020/AE20/event/D-PHCB-ICT_ACCESS_EUR.01-2021-PDF-E.pdf" </w:instrText>
      </w:r>
      <w:r w:rsidRPr="006B4BE1">
        <w:fldChar w:fldCharType="separate"/>
      </w:r>
      <w:r>
        <w:rPr>
          <w:rFonts w:asciiTheme="minorHAnsi" w:hAnsiTheme="minorHAnsi" w:cstheme="minorHAnsi" w:hint="eastAsia"/>
          <w:b/>
          <w:bCs/>
          <w:color w:val="0000FF" w:themeColor="hyperlink"/>
          <w:szCs w:val="24"/>
          <w:u w:val="single"/>
          <w:lang w:eastAsia="zh-CN"/>
        </w:rPr>
        <w:t>欧洲区域</w:t>
      </w:r>
      <w:r>
        <w:rPr>
          <w:rFonts w:asciiTheme="minorHAnsi" w:hAnsiTheme="minorHAnsi" w:cstheme="minorHAnsi" w:hint="eastAsia"/>
          <w:b/>
          <w:bCs/>
          <w:color w:val="0000FF" w:themeColor="hyperlink"/>
          <w:szCs w:val="24"/>
          <w:u w:val="single"/>
          <w:lang w:eastAsia="zh-CN"/>
        </w:rPr>
        <w:t>ICT</w:t>
      </w:r>
      <w:r>
        <w:rPr>
          <w:rFonts w:asciiTheme="minorHAnsi" w:hAnsiTheme="minorHAnsi" w:cstheme="minorHAnsi" w:hint="eastAsia"/>
          <w:b/>
          <w:bCs/>
          <w:color w:val="0000FF" w:themeColor="hyperlink"/>
          <w:szCs w:val="24"/>
          <w:u w:val="single"/>
          <w:lang w:eastAsia="zh-CN"/>
        </w:rPr>
        <w:t>无障碍获取评估</w:t>
      </w:r>
      <w:r w:rsidRPr="006B4BE1">
        <w:rPr>
          <w:rFonts w:asciiTheme="minorHAnsi" w:hAnsiTheme="minorHAnsi" w:cstheme="minorHAnsi"/>
          <w:b/>
          <w:bCs/>
          <w:color w:val="0000FF" w:themeColor="hyperlink"/>
          <w:szCs w:val="24"/>
          <w:u w:val="single"/>
        </w:rPr>
        <w:fldChar w:fldCharType="end"/>
      </w:r>
      <w:bookmarkStart w:id="30" w:name="lt_pId075"/>
      <w:bookmarkEnd w:id="29"/>
      <w:r w:rsidR="00F337EC" w:rsidRPr="00E412B1">
        <w:rPr>
          <w:rFonts w:hint="eastAsia"/>
          <w:lang w:val="en-US" w:eastAsia="zh-CN"/>
        </w:rPr>
        <w:t>，</w:t>
      </w:r>
      <w:r>
        <w:rPr>
          <w:rFonts w:asciiTheme="minorHAnsi" w:hAnsiTheme="minorHAnsi" w:cstheme="minorHAnsi" w:hint="eastAsia"/>
          <w:szCs w:val="24"/>
          <w:lang w:eastAsia="zh-CN"/>
        </w:rPr>
        <w:t>特别是</w:t>
      </w:r>
      <w:hyperlink r:id="rId18" w:history="1">
        <w:r w:rsidRPr="00F337EC">
          <w:rPr>
            <w:rStyle w:val="Hyperlink"/>
            <w:rFonts w:ascii="SimSun" w:hAnsi="SimSun" w:cs="SimSun" w:hint="eastAsia"/>
            <w:szCs w:val="24"/>
            <w:lang w:eastAsia="zh-CN"/>
          </w:rPr>
          <w:t>国际电联对塞尔维亚数字无障碍的评估</w:t>
        </w:r>
      </w:hyperlink>
      <w:r w:rsidRPr="00F337EC">
        <w:rPr>
          <w:rFonts w:ascii="SimSun" w:hAnsi="SimSun" w:cs="SimSun" w:hint="eastAsia"/>
          <w:szCs w:val="24"/>
          <w:lang w:eastAsia="zh-CN"/>
        </w:rPr>
        <w:t>。</w:t>
      </w:r>
      <w:bookmarkEnd w:id="30"/>
    </w:p>
    <w:p w14:paraId="69D134F2" w14:textId="77777777" w:rsidR="009A26B9" w:rsidRPr="0063090A" w:rsidRDefault="009A26B9" w:rsidP="00A43954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ind w:firstLineChars="200" w:firstLine="480"/>
        <w:rPr>
          <w:lang w:val="en-US" w:eastAsia="zh-CN"/>
        </w:rPr>
      </w:pPr>
      <w:r w:rsidRPr="0063090A">
        <w:rPr>
          <w:rFonts w:hint="eastAsia"/>
          <w:lang w:val="en-US" w:eastAsia="zh-CN"/>
        </w:rPr>
        <w:t>非洲区域</w:t>
      </w:r>
      <w:r>
        <w:rPr>
          <w:rFonts w:hint="eastAsia"/>
          <w:lang w:val="en-US" w:eastAsia="zh-CN"/>
        </w:rPr>
        <w:t>ICT</w:t>
      </w:r>
      <w:r w:rsidRPr="0063090A">
        <w:rPr>
          <w:rFonts w:hint="eastAsia"/>
          <w:lang w:val="en-US" w:eastAsia="zh-CN"/>
        </w:rPr>
        <w:t>无障碍</w:t>
      </w:r>
      <w:r>
        <w:rPr>
          <w:rFonts w:hint="eastAsia"/>
          <w:lang w:val="en-US" w:eastAsia="zh-CN"/>
        </w:rPr>
        <w:t>获取</w:t>
      </w:r>
      <w:r w:rsidRPr="0063090A">
        <w:rPr>
          <w:rFonts w:hint="eastAsia"/>
          <w:lang w:val="en-US" w:eastAsia="zh-CN"/>
        </w:rPr>
        <w:t>概述和评估</w:t>
      </w:r>
      <w:r>
        <w:rPr>
          <w:rFonts w:hint="eastAsia"/>
          <w:lang w:val="en-US" w:eastAsia="zh-CN"/>
        </w:rPr>
        <w:t>：</w:t>
      </w:r>
      <w:r w:rsidRPr="0063090A">
        <w:rPr>
          <w:rFonts w:hint="eastAsia"/>
          <w:lang w:val="en-US" w:eastAsia="zh-CN"/>
        </w:rPr>
        <w:t>非洲区域</w:t>
      </w:r>
      <w:r>
        <w:rPr>
          <w:rFonts w:hint="eastAsia"/>
          <w:lang w:val="en-US" w:eastAsia="zh-CN"/>
        </w:rPr>
        <w:t>ICT</w:t>
      </w:r>
      <w:r w:rsidRPr="0063090A">
        <w:rPr>
          <w:rFonts w:hint="eastAsia"/>
          <w:lang w:val="en-US" w:eastAsia="zh-CN"/>
        </w:rPr>
        <w:t>无障碍</w:t>
      </w:r>
      <w:r>
        <w:rPr>
          <w:rFonts w:hint="eastAsia"/>
          <w:lang w:val="en-US" w:eastAsia="zh-CN"/>
        </w:rPr>
        <w:t>获取</w:t>
      </w:r>
      <w:r w:rsidRPr="0063090A">
        <w:rPr>
          <w:rFonts w:hint="eastAsia"/>
          <w:lang w:val="en-US" w:eastAsia="zh-CN"/>
        </w:rPr>
        <w:t>概述和评估也已</w:t>
      </w:r>
      <w:r>
        <w:rPr>
          <w:rFonts w:hint="eastAsia"/>
          <w:lang w:val="en-US" w:eastAsia="zh-CN"/>
        </w:rPr>
        <w:t>出台</w:t>
      </w:r>
      <w:r w:rsidRPr="0063090A">
        <w:rPr>
          <w:rFonts w:hint="eastAsia"/>
          <w:lang w:val="en-US" w:eastAsia="zh-CN"/>
        </w:rPr>
        <w:t>，并于</w:t>
      </w:r>
      <w:r w:rsidRPr="0063090A">
        <w:rPr>
          <w:rFonts w:hint="eastAsia"/>
          <w:lang w:val="en-US" w:eastAsia="zh-CN"/>
        </w:rPr>
        <w:t>2021</w:t>
      </w:r>
      <w:r w:rsidRPr="0063090A">
        <w:rPr>
          <w:rFonts w:hint="eastAsia"/>
          <w:lang w:val="en-US" w:eastAsia="zh-CN"/>
        </w:rPr>
        <w:t>年</w:t>
      </w:r>
      <w:r w:rsidRPr="0063090A">
        <w:rPr>
          <w:rFonts w:hint="eastAsia"/>
          <w:lang w:val="en-US" w:eastAsia="zh-CN"/>
        </w:rPr>
        <w:t>8</w:t>
      </w:r>
      <w:r w:rsidRPr="0063090A">
        <w:rPr>
          <w:rFonts w:hint="eastAsia"/>
          <w:lang w:val="en-US" w:eastAsia="zh-CN"/>
        </w:rPr>
        <w:t>月</w:t>
      </w:r>
      <w:r>
        <w:rPr>
          <w:rFonts w:hint="eastAsia"/>
          <w:lang w:val="en-US" w:eastAsia="zh-CN"/>
        </w:rPr>
        <w:t>最终确定</w:t>
      </w:r>
      <w:r w:rsidRPr="0063090A">
        <w:rPr>
          <w:rFonts w:hint="eastAsia"/>
          <w:lang w:val="en-US" w:eastAsia="zh-CN"/>
        </w:rPr>
        <w:t>。</w:t>
      </w:r>
      <w:r w:rsidRPr="00E412B1">
        <w:rPr>
          <w:rFonts w:hint="eastAsia"/>
          <w:lang w:val="en-US" w:eastAsia="zh-CN"/>
        </w:rPr>
        <w:t>报告数据</w:t>
      </w:r>
      <w:r>
        <w:rPr>
          <w:rFonts w:hint="eastAsia"/>
          <w:lang w:val="en-US" w:eastAsia="zh-CN"/>
        </w:rPr>
        <w:t>的</w:t>
      </w:r>
      <w:r w:rsidRPr="00E412B1">
        <w:rPr>
          <w:rFonts w:hint="eastAsia"/>
          <w:lang w:val="en-US" w:eastAsia="zh-CN"/>
        </w:rPr>
        <w:t>收集是通过向来自</w:t>
      </w:r>
      <w:r w:rsidRPr="00E412B1">
        <w:rPr>
          <w:rFonts w:hint="eastAsia"/>
          <w:lang w:val="en-US" w:eastAsia="zh-CN"/>
        </w:rPr>
        <w:t>42</w:t>
      </w:r>
      <w:r w:rsidRPr="00E412B1">
        <w:rPr>
          <w:rFonts w:hint="eastAsia"/>
          <w:lang w:val="en-US" w:eastAsia="zh-CN"/>
        </w:rPr>
        <w:t>个非洲国家的</w:t>
      </w:r>
      <w:r w:rsidRPr="00E412B1">
        <w:rPr>
          <w:rFonts w:hint="eastAsia"/>
          <w:lang w:val="en-US" w:eastAsia="zh-CN"/>
        </w:rPr>
        <w:t>175</w:t>
      </w:r>
      <w:r w:rsidRPr="00E412B1">
        <w:rPr>
          <w:rFonts w:hint="eastAsia"/>
          <w:lang w:val="en-US" w:eastAsia="zh-CN"/>
        </w:rPr>
        <w:t>个区域协调</w:t>
      </w:r>
      <w:r>
        <w:rPr>
          <w:rFonts w:hint="eastAsia"/>
          <w:lang w:val="en-US" w:eastAsia="zh-CN"/>
        </w:rPr>
        <w:t>人</w:t>
      </w:r>
      <w:r w:rsidRPr="00E412B1">
        <w:rPr>
          <w:rFonts w:hint="eastAsia"/>
          <w:lang w:val="en-US" w:eastAsia="zh-CN"/>
        </w:rPr>
        <w:t>提供</w:t>
      </w:r>
      <w:r w:rsidR="00F337EC">
        <w:rPr>
          <w:rFonts w:hint="eastAsia"/>
          <w:lang w:val="en-US" w:eastAsia="zh-CN"/>
        </w:rPr>
        <w:t>五</w:t>
      </w:r>
      <w:r>
        <w:rPr>
          <w:rFonts w:hint="eastAsia"/>
          <w:lang w:val="en-US" w:eastAsia="zh-CN"/>
        </w:rPr>
        <w:t>场</w:t>
      </w:r>
      <w:r w:rsidRPr="00E412B1">
        <w:rPr>
          <w:rFonts w:hint="eastAsia"/>
          <w:lang w:val="en-US" w:eastAsia="zh-CN"/>
        </w:rPr>
        <w:t>主题</w:t>
      </w:r>
      <w:r>
        <w:rPr>
          <w:rFonts w:hint="eastAsia"/>
          <w:lang w:val="en-US" w:eastAsia="zh-CN"/>
        </w:rPr>
        <w:t>为</w:t>
      </w:r>
      <w:r w:rsidRPr="00E412B1">
        <w:rPr>
          <w:rFonts w:hint="eastAsia"/>
          <w:lang w:val="en-US" w:eastAsia="zh-CN"/>
        </w:rPr>
        <w:t>ICT/</w:t>
      </w:r>
      <w:r w:rsidRPr="00E412B1">
        <w:rPr>
          <w:rFonts w:hint="eastAsia"/>
          <w:lang w:val="en-US" w:eastAsia="zh-CN"/>
        </w:rPr>
        <w:t>数字无障碍</w:t>
      </w:r>
      <w:r>
        <w:rPr>
          <w:rFonts w:hint="eastAsia"/>
          <w:lang w:val="en-US" w:eastAsia="zh-CN"/>
        </w:rPr>
        <w:t>获取的、</w:t>
      </w:r>
      <w:r w:rsidRPr="00E412B1">
        <w:rPr>
          <w:rFonts w:hint="eastAsia"/>
          <w:lang w:val="en-US" w:eastAsia="zh-CN"/>
        </w:rPr>
        <w:t>在线知识发展</w:t>
      </w:r>
      <w:r>
        <w:rPr>
          <w:rFonts w:hint="eastAsia"/>
          <w:lang w:val="en-US" w:eastAsia="zh-CN"/>
        </w:rPr>
        <w:t>讲习班进行的</w:t>
      </w:r>
      <w:r w:rsidRPr="00E412B1">
        <w:rPr>
          <w:rFonts w:hint="eastAsia"/>
          <w:lang w:val="en-US" w:eastAsia="zh-CN"/>
        </w:rPr>
        <w:t>。参加讲习班的非洲国家中，超过</w:t>
      </w:r>
      <w:r w:rsidRPr="00E412B1">
        <w:rPr>
          <w:rFonts w:hint="eastAsia"/>
          <w:lang w:val="en-US" w:eastAsia="zh-CN"/>
        </w:rPr>
        <w:t>72%</w:t>
      </w:r>
      <w:r w:rsidRPr="00E412B1">
        <w:rPr>
          <w:rFonts w:hint="eastAsia"/>
          <w:lang w:val="en-US" w:eastAsia="zh-CN"/>
        </w:rPr>
        <w:t>的国家制定并提交了</w:t>
      </w:r>
      <w:r>
        <w:rPr>
          <w:rFonts w:hint="eastAsia"/>
          <w:lang w:val="en-US" w:eastAsia="zh-CN"/>
        </w:rPr>
        <w:t>其</w:t>
      </w:r>
      <w:r w:rsidRPr="00E412B1">
        <w:rPr>
          <w:rFonts w:hint="eastAsia"/>
          <w:lang w:val="en-US" w:eastAsia="zh-CN"/>
        </w:rPr>
        <w:t>第一次自我评估，并为</w:t>
      </w:r>
      <w:r>
        <w:rPr>
          <w:rFonts w:hint="eastAsia"/>
          <w:lang w:val="en-US" w:eastAsia="zh-CN"/>
        </w:rPr>
        <w:t>编写</w:t>
      </w:r>
      <w:r w:rsidRPr="00E412B1">
        <w:rPr>
          <w:rFonts w:hint="eastAsia"/>
          <w:lang w:val="en-US" w:eastAsia="zh-CN"/>
        </w:rPr>
        <w:t>本报告</w:t>
      </w:r>
      <w:r>
        <w:rPr>
          <w:rFonts w:hint="eastAsia"/>
          <w:lang w:val="en-US" w:eastAsia="zh-CN"/>
        </w:rPr>
        <w:t>已</w:t>
      </w:r>
      <w:r w:rsidRPr="00E412B1">
        <w:rPr>
          <w:rFonts w:hint="eastAsia"/>
          <w:lang w:val="en-US" w:eastAsia="zh-CN"/>
        </w:rPr>
        <w:t>与</w:t>
      </w:r>
      <w:r w:rsidRPr="00E412B1">
        <w:rPr>
          <w:rFonts w:hint="eastAsia"/>
          <w:lang w:val="en-US" w:eastAsia="zh-CN"/>
        </w:rPr>
        <w:t>ITU-D</w:t>
      </w:r>
      <w:r>
        <w:rPr>
          <w:rFonts w:hint="eastAsia"/>
          <w:lang w:val="en-US" w:eastAsia="zh-CN"/>
        </w:rPr>
        <w:t>分享。</w:t>
      </w:r>
    </w:p>
    <w:p w14:paraId="19E917C9" w14:textId="77777777" w:rsidR="009A26B9" w:rsidRDefault="009A26B9" w:rsidP="00A43954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ind w:firstLineChars="200" w:firstLine="480"/>
        <w:rPr>
          <w:lang w:val="en-US" w:eastAsia="zh-CN"/>
        </w:rPr>
      </w:pPr>
      <w:r w:rsidRPr="0063090A">
        <w:rPr>
          <w:rFonts w:hint="eastAsia"/>
          <w:lang w:val="en-US" w:eastAsia="zh-CN"/>
        </w:rPr>
        <w:t>开发的其他资源包括但不限于独联体</w:t>
      </w:r>
      <w:r>
        <w:rPr>
          <w:rFonts w:hint="eastAsia"/>
          <w:lang w:val="en-US" w:eastAsia="zh-CN"/>
        </w:rPr>
        <w:t>区域</w:t>
      </w:r>
      <w:r w:rsidRPr="0063090A">
        <w:rPr>
          <w:rFonts w:hint="eastAsia"/>
          <w:lang w:val="en-US" w:eastAsia="zh-CN"/>
        </w:rPr>
        <w:t>的</w:t>
      </w:r>
      <w:r>
        <w:rPr>
          <w:rFonts w:hint="eastAsia"/>
          <w:lang w:val="en-US" w:eastAsia="zh-CN"/>
        </w:rPr>
        <w:t>ICT</w:t>
      </w:r>
      <w:r w:rsidRPr="0063090A">
        <w:rPr>
          <w:rFonts w:hint="eastAsia"/>
          <w:lang w:val="en-US" w:eastAsia="zh-CN"/>
        </w:rPr>
        <w:t>无障碍</w:t>
      </w:r>
      <w:r>
        <w:rPr>
          <w:rFonts w:hint="eastAsia"/>
          <w:lang w:val="en-US" w:eastAsia="zh-CN"/>
        </w:rPr>
        <w:t>获取</w:t>
      </w:r>
      <w:r w:rsidRPr="0063090A">
        <w:rPr>
          <w:rFonts w:hint="eastAsia"/>
          <w:lang w:val="en-US" w:eastAsia="zh-CN"/>
        </w:rPr>
        <w:t>概述和评估，以及亚太</w:t>
      </w:r>
      <w:r>
        <w:rPr>
          <w:rFonts w:hint="eastAsia"/>
          <w:lang w:val="en-US" w:eastAsia="zh-CN"/>
        </w:rPr>
        <w:t>区域</w:t>
      </w:r>
      <w:r w:rsidRPr="0063090A">
        <w:rPr>
          <w:rFonts w:hint="eastAsia"/>
          <w:lang w:val="en-US" w:eastAsia="zh-CN"/>
        </w:rPr>
        <w:t>的</w:t>
      </w:r>
      <w:r>
        <w:rPr>
          <w:rFonts w:hint="eastAsia"/>
          <w:lang w:val="en-US" w:eastAsia="zh-CN"/>
        </w:rPr>
        <w:t>ICT</w:t>
      </w:r>
      <w:r w:rsidRPr="0063090A">
        <w:rPr>
          <w:rFonts w:hint="eastAsia"/>
          <w:lang w:val="en-US" w:eastAsia="zh-CN"/>
        </w:rPr>
        <w:t>无障碍</w:t>
      </w:r>
      <w:r>
        <w:rPr>
          <w:rFonts w:hint="eastAsia"/>
          <w:lang w:val="en-US" w:eastAsia="zh-CN"/>
        </w:rPr>
        <w:t>获取</w:t>
      </w:r>
      <w:r w:rsidRPr="0063090A">
        <w:rPr>
          <w:rFonts w:hint="eastAsia"/>
          <w:lang w:val="en-US" w:eastAsia="zh-CN"/>
        </w:rPr>
        <w:t>概述和评估</w:t>
      </w:r>
      <w:r>
        <w:rPr>
          <w:rFonts w:hint="eastAsia"/>
          <w:lang w:val="en-US" w:eastAsia="zh-CN"/>
        </w:rPr>
        <w:t>。</w:t>
      </w:r>
    </w:p>
    <w:p w14:paraId="1E4234C4" w14:textId="77777777" w:rsidR="009A26B9" w:rsidRPr="001E6AF9" w:rsidRDefault="00A43954" w:rsidP="00A43954">
      <w:pPr>
        <w:pStyle w:val="enumlev1"/>
        <w:tabs>
          <w:tab w:val="clear" w:pos="794"/>
          <w:tab w:val="clear" w:pos="1191"/>
          <w:tab w:val="clear" w:pos="1588"/>
          <w:tab w:val="clear" w:pos="1985"/>
          <w:tab w:val="clear" w:pos="2608"/>
          <w:tab w:val="clear" w:pos="3345"/>
          <w:tab w:val="left" w:pos="1134"/>
          <w:tab w:val="left" w:pos="1701"/>
          <w:tab w:val="left" w:pos="2268"/>
          <w:tab w:val="left" w:pos="2835"/>
        </w:tabs>
        <w:spacing w:before="86"/>
        <w:ind w:left="680" w:hanging="680"/>
        <w:rPr>
          <w:b/>
          <w:u w:val="single"/>
          <w:lang w:eastAsia="zh-CN"/>
        </w:rPr>
      </w:pPr>
      <w:bookmarkStart w:id="31" w:name="lt_pId081"/>
      <w:r w:rsidRPr="001E6AF9">
        <w:rPr>
          <w:lang w:val="es-ES" w:eastAsia="zh-CN"/>
        </w:rPr>
        <w:t>•</w:t>
      </w:r>
      <w:r w:rsidRPr="001E6AF9">
        <w:rPr>
          <w:lang w:val="es-ES" w:eastAsia="zh-CN"/>
        </w:rPr>
        <w:tab/>
      </w:r>
      <w:r w:rsidR="009A26B9" w:rsidRPr="001E6AF9">
        <w:rPr>
          <w:rFonts w:hint="eastAsia"/>
          <w:b/>
          <w:u w:val="single"/>
          <w:lang w:eastAsia="zh-CN"/>
        </w:rPr>
        <w:t>培训资源</w:t>
      </w:r>
      <w:r w:rsidR="001E6AF9" w:rsidRPr="001E6AF9">
        <w:rPr>
          <w:b/>
          <w:u w:val="single"/>
          <w:lang w:eastAsia="zh-CN"/>
        </w:rPr>
        <w:t xml:space="preserve"> – </w:t>
      </w:r>
      <w:r w:rsidR="009A26B9" w:rsidRPr="001E6AF9">
        <w:rPr>
          <w:rFonts w:hint="eastAsia"/>
          <w:b/>
          <w:u w:val="single"/>
          <w:lang w:eastAsia="zh-CN"/>
        </w:rPr>
        <w:t>自定进度的在线培训课程</w:t>
      </w:r>
    </w:p>
    <w:bookmarkEnd w:id="31"/>
    <w:p w14:paraId="6CEF0643" w14:textId="77777777" w:rsidR="009A26B9" w:rsidRPr="001E6AF9" w:rsidRDefault="009A26B9" w:rsidP="00A43954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ind w:firstLineChars="200" w:firstLine="480"/>
        <w:rPr>
          <w:rFonts w:cstheme="minorHAnsi"/>
          <w:color w:val="000000"/>
          <w:szCs w:val="24"/>
          <w:lang w:eastAsia="zh-CN"/>
        </w:rPr>
      </w:pPr>
      <w:r w:rsidRPr="001E6AF9">
        <w:rPr>
          <w:rFonts w:cstheme="minorHAnsi" w:hint="eastAsia"/>
          <w:color w:val="000000"/>
          <w:szCs w:val="24"/>
          <w:lang w:eastAsia="zh-CN"/>
        </w:rPr>
        <w:t>2021</w:t>
      </w:r>
      <w:r w:rsidRPr="001E6AF9">
        <w:rPr>
          <w:rFonts w:cstheme="minorHAnsi" w:hint="eastAsia"/>
          <w:color w:val="000000"/>
          <w:szCs w:val="24"/>
          <w:lang w:eastAsia="zh-CN"/>
        </w:rPr>
        <w:t>年，</w:t>
      </w:r>
      <w:r w:rsidRPr="001E6AF9">
        <w:rPr>
          <w:rFonts w:cstheme="minorHAnsi" w:hint="eastAsia"/>
          <w:color w:val="000000"/>
          <w:szCs w:val="24"/>
          <w:lang w:eastAsia="zh-CN"/>
        </w:rPr>
        <w:t>ICT</w:t>
      </w:r>
      <w:r w:rsidRPr="001E6AF9">
        <w:rPr>
          <w:rFonts w:cs="Batang" w:hint="eastAsia"/>
          <w:color w:val="000000"/>
          <w:szCs w:val="24"/>
          <w:lang w:eastAsia="zh-CN"/>
        </w:rPr>
        <w:t>无障碍</w:t>
      </w:r>
      <w:r w:rsidRPr="001E6AF9">
        <w:rPr>
          <w:rFonts w:cs="SimSun" w:hint="eastAsia"/>
          <w:color w:val="000000"/>
          <w:szCs w:val="24"/>
          <w:lang w:eastAsia="zh-CN"/>
        </w:rPr>
        <w:t>获取</w:t>
      </w:r>
      <w:r w:rsidRPr="001E6AF9">
        <w:rPr>
          <w:rFonts w:cs="Batang" w:hint="eastAsia"/>
          <w:color w:val="000000"/>
          <w:szCs w:val="24"/>
          <w:lang w:eastAsia="zh-CN"/>
        </w:rPr>
        <w:t>方面的</w:t>
      </w:r>
      <w:r w:rsidRPr="001E6AF9">
        <w:rPr>
          <w:rFonts w:cs="SimSun" w:hint="eastAsia"/>
          <w:color w:val="000000"/>
          <w:szCs w:val="24"/>
          <w:lang w:eastAsia="zh-CN"/>
        </w:rPr>
        <w:t>两个</w:t>
      </w:r>
      <w:r w:rsidRPr="001E6AF9">
        <w:rPr>
          <w:rFonts w:cs="Batang" w:hint="eastAsia"/>
          <w:color w:val="000000"/>
          <w:szCs w:val="24"/>
          <w:lang w:eastAsia="zh-CN"/>
        </w:rPr>
        <w:t>主要自定</w:t>
      </w:r>
      <w:r w:rsidRPr="001E6AF9">
        <w:rPr>
          <w:rFonts w:cs="SimSun" w:hint="eastAsia"/>
          <w:color w:val="000000"/>
          <w:szCs w:val="24"/>
          <w:lang w:eastAsia="zh-CN"/>
        </w:rPr>
        <w:t>进</w:t>
      </w:r>
      <w:r w:rsidRPr="001E6AF9">
        <w:rPr>
          <w:rFonts w:cs="Batang" w:hint="eastAsia"/>
          <w:color w:val="000000"/>
          <w:szCs w:val="24"/>
          <w:lang w:eastAsia="zh-CN"/>
        </w:rPr>
        <w:t>度在</w:t>
      </w:r>
      <w:r w:rsidRPr="001E6AF9">
        <w:rPr>
          <w:rFonts w:cs="SimSun" w:hint="eastAsia"/>
          <w:color w:val="000000"/>
          <w:szCs w:val="24"/>
          <w:lang w:eastAsia="zh-CN"/>
        </w:rPr>
        <w:t>线</w:t>
      </w:r>
      <w:r w:rsidRPr="001E6AF9">
        <w:rPr>
          <w:rFonts w:cs="Batang" w:hint="eastAsia"/>
          <w:color w:val="000000"/>
          <w:szCs w:val="24"/>
          <w:lang w:eastAsia="zh-CN"/>
        </w:rPr>
        <w:t>培</w:t>
      </w:r>
      <w:r w:rsidRPr="001E6AF9">
        <w:rPr>
          <w:rFonts w:cs="SimSun" w:hint="eastAsia"/>
          <w:color w:val="000000"/>
          <w:szCs w:val="24"/>
          <w:lang w:eastAsia="zh-CN"/>
        </w:rPr>
        <w:t>训课</w:t>
      </w:r>
      <w:r w:rsidRPr="001E6AF9">
        <w:rPr>
          <w:rFonts w:cs="Batang" w:hint="eastAsia"/>
          <w:color w:val="000000"/>
          <w:szCs w:val="24"/>
          <w:lang w:eastAsia="zh-CN"/>
        </w:rPr>
        <w:t>程以阿拉伯文、英文、法文、俄文和西班牙文提供，具体如下：</w:t>
      </w:r>
    </w:p>
    <w:p w14:paraId="28D027FC" w14:textId="77777777" w:rsidR="009A26B9" w:rsidRPr="00295BEE" w:rsidRDefault="008535A8" w:rsidP="00A43954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ind w:firstLineChars="200" w:firstLine="480"/>
        <w:rPr>
          <w:rFonts w:cs="Calibri"/>
          <w:b/>
          <w:sz w:val="22"/>
          <w:szCs w:val="24"/>
          <w:lang w:eastAsia="zh-CN"/>
        </w:rPr>
      </w:pPr>
      <w:hyperlink r:id="rId19" w:history="1">
        <w:r w:rsidR="009A26B9" w:rsidRPr="00161199">
          <w:rPr>
            <w:rStyle w:val="Hyperlink"/>
            <w:rFonts w:cstheme="minorHAnsi"/>
            <w:szCs w:val="24"/>
            <w:lang w:eastAsia="zh-CN"/>
          </w:rPr>
          <w:t>ICT</w:t>
        </w:r>
        <w:r w:rsidR="009A26B9" w:rsidRPr="00161199">
          <w:rPr>
            <w:rStyle w:val="Hyperlink"/>
            <w:rFonts w:cstheme="minorHAnsi"/>
            <w:szCs w:val="24"/>
            <w:lang w:eastAsia="zh-CN"/>
          </w:rPr>
          <w:t>无障碍</w:t>
        </w:r>
        <w:r w:rsidR="009A26B9" w:rsidRPr="00161199">
          <w:rPr>
            <w:rStyle w:val="Hyperlink"/>
            <w:rFonts w:cs="SimSun" w:hint="eastAsia"/>
            <w:szCs w:val="24"/>
            <w:lang w:eastAsia="zh-CN"/>
          </w:rPr>
          <w:t>获</w:t>
        </w:r>
        <w:r w:rsidR="009A26B9" w:rsidRPr="00161199">
          <w:rPr>
            <w:rStyle w:val="Hyperlink"/>
            <w:rFonts w:cs="Batang" w:hint="eastAsia"/>
            <w:szCs w:val="24"/>
            <w:lang w:eastAsia="zh-CN"/>
          </w:rPr>
          <w:t>取：包容性</w:t>
        </w:r>
        <w:r w:rsidR="009A26B9" w:rsidRPr="00161199">
          <w:rPr>
            <w:rStyle w:val="Hyperlink"/>
            <w:rFonts w:cs="SimSun" w:hint="eastAsia"/>
            <w:szCs w:val="24"/>
            <w:lang w:eastAsia="zh-CN"/>
          </w:rPr>
          <w:t>通信</w:t>
        </w:r>
        <w:r w:rsidR="009A26B9" w:rsidRPr="00161199">
          <w:rPr>
            <w:rStyle w:val="Hyperlink"/>
            <w:rFonts w:cs="Batang" w:hint="eastAsia"/>
            <w:szCs w:val="24"/>
            <w:lang w:eastAsia="zh-CN"/>
          </w:rPr>
          <w:t>的</w:t>
        </w:r>
        <w:r w:rsidR="009A26B9" w:rsidRPr="00161199">
          <w:rPr>
            <w:rStyle w:val="Hyperlink"/>
            <w:rFonts w:cs="SimSun" w:hint="eastAsia"/>
            <w:szCs w:val="24"/>
            <w:lang w:eastAsia="zh-CN"/>
          </w:rPr>
          <w:t>关键</w:t>
        </w:r>
      </w:hyperlink>
    </w:p>
    <w:bookmarkStart w:id="32" w:name="lt_pId083"/>
    <w:p w14:paraId="549ABAE6" w14:textId="77777777" w:rsidR="009A26B9" w:rsidRPr="00161199" w:rsidRDefault="009A26B9" w:rsidP="00A43954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ind w:firstLineChars="200" w:firstLine="480"/>
        <w:rPr>
          <w:rStyle w:val="Hyperlink"/>
          <w:rFonts w:cstheme="minorHAnsi"/>
          <w:color w:val="auto"/>
          <w:szCs w:val="24"/>
          <w:lang w:eastAsia="zh-CN"/>
        </w:rPr>
      </w:pPr>
      <w:r w:rsidRPr="00161199">
        <w:rPr>
          <w:highlight w:val="green"/>
        </w:rPr>
        <w:fldChar w:fldCharType="begin"/>
      </w:r>
      <w:r w:rsidRPr="00161199">
        <w:rPr>
          <w:highlight w:val="green"/>
          <w:lang w:eastAsia="zh-CN"/>
        </w:rPr>
        <w:instrText>HYPERLINK "https://academy.itu.int/training-courses/full-catalogue/web-accessibility-cornerstone-digital-society-line-self-paced-training"</w:instrText>
      </w:r>
      <w:r w:rsidRPr="00161199">
        <w:rPr>
          <w:highlight w:val="green"/>
        </w:rPr>
        <w:fldChar w:fldCharType="separate"/>
      </w:r>
      <w:r w:rsidRPr="00161199">
        <w:rPr>
          <w:rStyle w:val="Hyperlink"/>
          <w:rFonts w:cstheme="minorHAnsi"/>
          <w:szCs w:val="24"/>
          <w:bdr w:val="none" w:sz="0" w:space="0" w:color="auto" w:frame="1"/>
          <w:lang w:eastAsia="zh-CN"/>
        </w:rPr>
        <w:t>网络无障碍获取：包容</w:t>
      </w:r>
      <w:proofErr w:type="gramStart"/>
      <w:r w:rsidRPr="00161199">
        <w:rPr>
          <w:rStyle w:val="Hyperlink"/>
          <w:rFonts w:cstheme="minorHAnsi"/>
          <w:szCs w:val="24"/>
          <w:bdr w:val="none" w:sz="0" w:space="0" w:color="auto" w:frame="1"/>
          <w:lang w:eastAsia="zh-CN"/>
        </w:rPr>
        <w:t>性数字</w:t>
      </w:r>
      <w:proofErr w:type="gramEnd"/>
      <w:r w:rsidRPr="00161199">
        <w:rPr>
          <w:rStyle w:val="Hyperlink"/>
          <w:rFonts w:cstheme="minorHAnsi"/>
          <w:szCs w:val="24"/>
          <w:bdr w:val="none" w:sz="0" w:space="0" w:color="auto" w:frame="1"/>
          <w:lang w:eastAsia="zh-CN"/>
        </w:rPr>
        <w:t>社会的基石</w:t>
      </w:r>
      <w:r w:rsidRPr="00161199">
        <w:rPr>
          <w:rStyle w:val="Hyperlink"/>
          <w:rFonts w:cstheme="minorHAnsi"/>
          <w:szCs w:val="24"/>
          <w:highlight w:val="green"/>
          <w:bdr w:val="none" w:sz="0" w:space="0" w:color="auto" w:frame="1"/>
        </w:rPr>
        <w:fldChar w:fldCharType="end"/>
      </w:r>
      <w:r w:rsidRPr="00161199">
        <w:rPr>
          <w:rStyle w:val="Hyperlink"/>
          <w:rFonts w:cstheme="minorHAnsi" w:hint="eastAsia"/>
          <w:color w:val="auto"/>
          <w:szCs w:val="24"/>
          <w:u w:val="none"/>
          <w:bdr w:val="none" w:sz="0" w:space="0" w:color="auto" w:frame="1"/>
          <w:lang w:eastAsia="zh-CN"/>
        </w:rPr>
        <w:t>；</w:t>
      </w:r>
      <w:bookmarkEnd w:id="32"/>
      <w:r w:rsidRPr="00161199">
        <w:rPr>
          <w:rFonts w:hint="eastAsia"/>
          <w:color w:val="000000"/>
          <w:lang w:eastAsia="zh-CN"/>
        </w:rPr>
        <w:t>如需了解更多由</w:t>
      </w:r>
      <w:r w:rsidRPr="00161199">
        <w:rPr>
          <w:rFonts w:hint="eastAsia"/>
          <w:color w:val="000000"/>
          <w:lang w:eastAsia="zh-CN"/>
        </w:rPr>
        <w:t>ITU-D</w:t>
      </w:r>
      <w:r w:rsidRPr="00161199">
        <w:rPr>
          <w:rFonts w:cs="SimSun" w:hint="eastAsia"/>
          <w:color w:val="000000"/>
          <w:lang w:eastAsia="zh-CN"/>
        </w:rPr>
        <w:t>开发</w:t>
      </w:r>
      <w:r w:rsidRPr="00161199">
        <w:rPr>
          <w:rFonts w:cstheme="minorHAnsi" w:hint="eastAsia"/>
          <w:color w:val="000000"/>
          <w:lang w:eastAsia="zh-CN"/>
        </w:rPr>
        <w:t>的</w:t>
      </w:r>
      <w:r w:rsidRPr="00161199">
        <w:rPr>
          <w:rFonts w:cstheme="minorHAnsi" w:hint="eastAsia"/>
          <w:color w:val="000000"/>
          <w:lang w:eastAsia="zh-CN"/>
        </w:rPr>
        <w:t>ICT</w:t>
      </w:r>
      <w:r w:rsidRPr="00161199">
        <w:rPr>
          <w:rFonts w:cstheme="minorHAnsi" w:hint="eastAsia"/>
          <w:color w:val="000000"/>
          <w:lang w:eastAsia="zh-CN"/>
        </w:rPr>
        <w:t>无障碍获取培</w:t>
      </w:r>
      <w:r w:rsidRPr="00161199">
        <w:rPr>
          <w:rFonts w:cs="SimSun" w:hint="eastAsia"/>
          <w:color w:val="000000"/>
          <w:lang w:eastAsia="zh-CN"/>
        </w:rPr>
        <w:t>训</w:t>
      </w:r>
      <w:r w:rsidRPr="00161199">
        <w:rPr>
          <w:rFonts w:cstheme="minorHAnsi" w:hint="eastAsia"/>
          <w:color w:val="000000"/>
          <w:lang w:eastAsia="zh-CN"/>
        </w:rPr>
        <w:t>，</w:t>
      </w:r>
      <w:r w:rsidRPr="00161199">
        <w:rPr>
          <w:rFonts w:cs="SimSun" w:hint="eastAsia"/>
          <w:color w:val="000000"/>
          <w:lang w:eastAsia="zh-CN"/>
        </w:rPr>
        <w:t>请参见</w:t>
      </w:r>
      <w:hyperlink r:id="rId20" w:history="1">
        <w:r w:rsidRPr="00161199">
          <w:rPr>
            <w:rStyle w:val="Hyperlink"/>
            <w:rFonts w:cs="SimSun" w:hint="eastAsia"/>
            <w:szCs w:val="24"/>
            <w:lang w:eastAsia="zh-CN"/>
          </w:rPr>
          <w:t>参考资料</w:t>
        </w:r>
      </w:hyperlink>
      <w:r w:rsidRPr="00161199">
        <w:rPr>
          <w:rStyle w:val="Hyperlink"/>
          <w:rFonts w:cs="SimSun" w:hint="eastAsia"/>
          <w:color w:val="auto"/>
          <w:szCs w:val="24"/>
          <w:u w:val="none"/>
          <w:lang w:eastAsia="zh-CN"/>
        </w:rPr>
        <w:t>。</w:t>
      </w:r>
    </w:p>
    <w:p w14:paraId="4F00E6EA" w14:textId="77777777" w:rsidR="009A26B9" w:rsidRPr="00A43954" w:rsidRDefault="00A43954" w:rsidP="00A43954">
      <w:pPr>
        <w:pStyle w:val="enumlev1"/>
        <w:keepNext/>
        <w:keepLines/>
        <w:tabs>
          <w:tab w:val="clear" w:pos="794"/>
          <w:tab w:val="clear" w:pos="1191"/>
          <w:tab w:val="clear" w:pos="1588"/>
          <w:tab w:val="clear" w:pos="1985"/>
          <w:tab w:val="clear" w:pos="2608"/>
          <w:tab w:val="clear" w:pos="3345"/>
          <w:tab w:val="left" w:pos="1134"/>
          <w:tab w:val="left" w:pos="1701"/>
          <w:tab w:val="left" w:pos="2268"/>
          <w:tab w:val="left" w:pos="2835"/>
        </w:tabs>
        <w:spacing w:before="86"/>
        <w:ind w:left="680" w:hanging="680"/>
        <w:rPr>
          <w:rFonts w:cstheme="minorHAnsi"/>
          <w:b/>
          <w:szCs w:val="24"/>
          <w:u w:val="single"/>
          <w:lang w:eastAsia="zh-CN"/>
        </w:rPr>
      </w:pPr>
      <w:bookmarkStart w:id="33" w:name="lt_pId085"/>
      <w:r w:rsidRPr="00A43954">
        <w:rPr>
          <w:lang w:val="es-ES" w:eastAsia="zh-CN"/>
        </w:rPr>
        <w:t>•</w:t>
      </w:r>
      <w:r w:rsidRPr="00A43954">
        <w:rPr>
          <w:lang w:val="es-ES" w:eastAsia="zh-CN"/>
        </w:rPr>
        <w:tab/>
      </w:r>
      <w:r w:rsidR="009A26B9" w:rsidRPr="00A43954">
        <w:rPr>
          <w:rFonts w:cstheme="minorHAnsi" w:hint="eastAsia"/>
          <w:b/>
          <w:szCs w:val="24"/>
          <w:u w:val="single"/>
          <w:lang w:eastAsia="zh-CN"/>
        </w:rPr>
        <w:t>支持</w:t>
      </w:r>
      <w:r w:rsidR="009A26B9" w:rsidRPr="00A43954">
        <w:rPr>
          <w:rFonts w:cstheme="minorHAnsi" w:hint="eastAsia"/>
          <w:b/>
          <w:szCs w:val="24"/>
          <w:u w:val="single"/>
          <w:lang w:eastAsia="zh-CN"/>
        </w:rPr>
        <w:t>ICT</w:t>
      </w:r>
      <w:r w:rsidR="009A26B9" w:rsidRPr="00A43954">
        <w:rPr>
          <w:rFonts w:cs="Batang" w:hint="eastAsia"/>
          <w:b/>
          <w:szCs w:val="24"/>
          <w:u w:val="single"/>
          <w:lang w:eastAsia="zh-CN"/>
        </w:rPr>
        <w:t>无障碍</w:t>
      </w:r>
      <w:r w:rsidR="009A26B9" w:rsidRPr="00A43954">
        <w:rPr>
          <w:rFonts w:cs="SimSun" w:hint="eastAsia"/>
          <w:b/>
          <w:szCs w:val="24"/>
          <w:u w:val="single"/>
          <w:lang w:eastAsia="zh-CN"/>
        </w:rPr>
        <w:t>获取</w:t>
      </w:r>
      <w:r w:rsidR="009A26B9" w:rsidRPr="00A43954">
        <w:rPr>
          <w:rFonts w:cs="Batang" w:hint="eastAsia"/>
          <w:b/>
          <w:szCs w:val="24"/>
          <w:u w:val="single"/>
          <w:lang w:eastAsia="zh-CN"/>
        </w:rPr>
        <w:t>全球</w:t>
      </w:r>
      <w:r w:rsidR="009A26B9" w:rsidRPr="00A43954">
        <w:rPr>
          <w:rFonts w:cs="SimSun" w:hint="eastAsia"/>
          <w:b/>
          <w:szCs w:val="24"/>
          <w:u w:val="single"/>
          <w:lang w:eastAsia="zh-CN"/>
        </w:rPr>
        <w:t>实</w:t>
      </w:r>
      <w:r w:rsidR="009A26B9" w:rsidRPr="00A43954">
        <w:rPr>
          <w:rFonts w:cs="Batang" w:hint="eastAsia"/>
          <w:b/>
          <w:szCs w:val="24"/>
          <w:u w:val="single"/>
          <w:lang w:eastAsia="zh-CN"/>
        </w:rPr>
        <w:t>施的其他相</w:t>
      </w:r>
      <w:r w:rsidR="009A26B9" w:rsidRPr="00A43954">
        <w:rPr>
          <w:rFonts w:cs="SimSun" w:hint="eastAsia"/>
          <w:b/>
          <w:szCs w:val="24"/>
          <w:u w:val="single"/>
          <w:lang w:eastAsia="zh-CN"/>
        </w:rPr>
        <w:t>关</w:t>
      </w:r>
      <w:r w:rsidR="009A26B9" w:rsidRPr="00A43954">
        <w:rPr>
          <w:rFonts w:cs="Batang" w:hint="eastAsia"/>
          <w:b/>
          <w:szCs w:val="24"/>
          <w:u w:val="single"/>
          <w:lang w:eastAsia="zh-CN"/>
        </w:rPr>
        <w:t>工作</w:t>
      </w:r>
    </w:p>
    <w:bookmarkEnd w:id="33"/>
    <w:p w14:paraId="70A78548" w14:textId="77777777" w:rsidR="009A26B9" w:rsidRPr="006B4BE1" w:rsidRDefault="009A26B9" w:rsidP="00A43954">
      <w:pPr>
        <w:ind w:firstLineChars="200" w:firstLine="480"/>
        <w:rPr>
          <w:rStyle w:val="normaltextrun"/>
          <w:szCs w:val="24"/>
          <w:shd w:val="clear" w:color="auto" w:fill="FFFFFF"/>
          <w:lang w:val="en-US" w:eastAsia="zh-CN"/>
        </w:rPr>
      </w:pPr>
      <w:r w:rsidRPr="0063090A">
        <w:rPr>
          <w:rFonts w:asciiTheme="minorHAnsi" w:hAnsiTheme="minorHAnsi" w:hint="eastAsia"/>
          <w:color w:val="000000"/>
          <w:szCs w:val="24"/>
          <w:shd w:val="clear" w:color="auto" w:fill="FFFFFF"/>
          <w:lang w:val="en-US" w:eastAsia="zh-CN"/>
        </w:rPr>
        <w:t>国际电联应邀为</w:t>
      </w:r>
      <w:r w:rsidRPr="0063090A">
        <w:rPr>
          <w:rFonts w:asciiTheme="minorHAnsi" w:hAnsiTheme="minorHAnsi" w:hint="eastAsia"/>
          <w:color w:val="000000"/>
          <w:szCs w:val="24"/>
          <w:shd w:val="clear" w:color="auto" w:fill="FFFFFF"/>
          <w:lang w:val="en-US" w:eastAsia="zh-CN"/>
        </w:rPr>
        <w:t>2021</w:t>
      </w:r>
      <w:r w:rsidRPr="0063090A">
        <w:rPr>
          <w:rFonts w:asciiTheme="minorHAnsi" w:hAnsiTheme="minorHAnsi" w:hint="eastAsia"/>
          <w:color w:val="000000"/>
          <w:szCs w:val="24"/>
          <w:shd w:val="clear" w:color="auto" w:fill="FFFFFF"/>
          <w:lang w:val="en-US" w:eastAsia="zh-CN"/>
        </w:rPr>
        <w:t>年</w:t>
      </w:r>
      <w:r w:rsidRPr="0063090A">
        <w:rPr>
          <w:rFonts w:asciiTheme="minorHAnsi" w:hAnsiTheme="minorHAnsi" w:hint="eastAsia"/>
          <w:color w:val="000000"/>
          <w:szCs w:val="24"/>
          <w:shd w:val="clear" w:color="auto" w:fill="FFFFFF"/>
          <w:lang w:val="en-US" w:eastAsia="zh-CN"/>
        </w:rPr>
        <w:t>5</w:t>
      </w:r>
      <w:r w:rsidRPr="0063090A">
        <w:rPr>
          <w:rFonts w:asciiTheme="minorHAnsi" w:hAnsiTheme="minorHAnsi" w:hint="eastAsia"/>
          <w:color w:val="000000"/>
          <w:szCs w:val="24"/>
          <w:shd w:val="clear" w:color="auto" w:fill="FFFFFF"/>
          <w:lang w:val="en-US" w:eastAsia="zh-CN"/>
        </w:rPr>
        <w:t>月</w:t>
      </w:r>
      <w:r w:rsidRPr="0063090A">
        <w:rPr>
          <w:rFonts w:asciiTheme="minorHAnsi" w:hAnsiTheme="minorHAnsi" w:hint="eastAsia"/>
          <w:color w:val="000000"/>
          <w:szCs w:val="24"/>
          <w:shd w:val="clear" w:color="auto" w:fill="FFFFFF"/>
          <w:lang w:val="en-US" w:eastAsia="zh-CN"/>
        </w:rPr>
        <w:t>28</w:t>
      </w:r>
      <w:r w:rsidRPr="0063090A">
        <w:rPr>
          <w:rFonts w:asciiTheme="minorHAnsi" w:hAnsiTheme="minorHAnsi" w:hint="eastAsia"/>
          <w:color w:val="000000"/>
          <w:szCs w:val="24"/>
          <w:shd w:val="clear" w:color="auto" w:fill="FFFFFF"/>
          <w:lang w:val="en-US" w:eastAsia="zh-CN"/>
        </w:rPr>
        <w:t>日首次庆祝</w:t>
      </w:r>
      <w:r w:rsidRPr="00C34233">
        <w:rPr>
          <w:rFonts w:asciiTheme="minorHAnsi" w:hAnsiTheme="minorHAnsi" w:hint="eastAsia"/>
          <w:b/>
          <w:bCs/>
          <w:color w:val="000000"/>
          <w:szCs w:val="24"/>
          <w:shd w:val="clear" w:color="auto" w:fill="FFFFFF"/>
          <w:lang w:val="en-US" w:eastAsia="zh-CN"/>
        </w:rPr>
        <w:t>通用设计</w:t>
      </w:r>
      <w:proofErr w:type="gramStart"/>
      <w:r w:rsidRPr="00C34233">
        <w:rPr>
          <w:rFonts w:asciiTheme="minorHAnsi" w:hAnsiTheme="minorHAnsi" w:hint="eastAsia"/>
          <w:b/>
          <w:bCs/>
          <w:color w:val="000000"/>
          <w:szCs w:val="24"/>
          <w:shd w:val="clear" w:color="auto" w:fill="FFFFFF"/>
          <w:lang w:val="en-US" w:eastAsia="zh-CN"/>
        </w:rPr>
        <w:t>日</w:t>
      </w:r>
      <w:r w:rsidRPr="0063090A">
        <w:rPr>
          <w:rFonts w:asciiTheme="minorHAnsi" w:hAnsiTheme="minorHAnsi" w:hint="eastAsia"/>
          <w:color w:val="000000"/>
          <w:szCs w:val="24"/>
          <w:shd w:val="clear" w:color="auto" w:fill="FFFFFF"/>
          <w:lang w:val="en-US" w:eastAsia="zh-CN"/>
        </w:rPr>
        <w:t>做出</w:t>
      </w:r>
      <w:proofErr w:type="gramEnd"/>
      <w:r w:rsidRPr="0063090A">
        <w:rPr>
          <w:rFonts w:asciiTheme="minorHAnsi" w:hAnsiTheme="minorHAnsi" w:hint="eastAsia"/>
          <w:color w:val="000000"/>
          <w:szCs w:val="24"/>
          <w:shd w:val="clear" w:color="auto" w:fill="FFFFFF"/>
          <w:lang w:val="en-US" w:eastAsia="zh-CN"/>
        </w:rPr>
        <w:t>了贡献</w:t>
      </w:r>
      <w:r>
        <w:rPr>
          <w:rFonts w:asciiTheme="minorHAnsi" w:hAnsiTheme="minorHAnsi" w:hint="eastAsia"/>
          <w:color w:val="000000"/>
          <w:szCs w:val="24"/>
          <w:shd w:val="clear" w:color="auto" w:fill="FFFFFF"/>
          <w:lang w:val="en-US" w:eastAsia="zh-CN"/>
        </w:rPr>
        <w:t>。</w:t>
      </w:r>
    </w:p>
    <w:p w14:paraId="65B11909" w14:textId="77777777" w:rsidR="009A26B9" w:rsidRPr="00350DB3" w:rsidRDefault="009A26B9" w:rsidP="00A43954">
      <w:pPr>
        <w:ind w:firstLineChars="200" w:firstLine="480"/>
        <w:rPr>
          <w:rFonts w:cs="Segoe UI"/>
          <w:szCs w:val="24"/>
          <w:lang w:eastAsia="zh-CN"/>
        </w:rPr>
      </w:pPr>
      <w:r w:rsidRPr="0063090A">
        <w:rPr>
          <w:rFonts w:asciiTheme="minorHAnsi" w:hAnsiTheme="minorHAnsi" w:hint="eastAsia"/>
          <w:color w:val="000000"/>
          <w:szCs w:val="24"/>
          <w:shd w:val="clear" w:color="auto" w:fill="FFFFFF"/>
          <w:lang w:val="en-US" w:eastAsia="zh-CN"/>
        </w:rPr>
        <w:t>根据</w:t>
      </w:r>
      <w:r w:rsidRPr="00C34233">
        <w:rPr>
          <w:rFonts w:asciiTheme="minorHAnsi" w:hAnsiTheme="minorHAnsi"/>
          <w:color w:val="000000"/>
          <w:szCs w:val="24"/>
          <w:shd w:val="clear" w:color="auto" w:fill="FFFFFF"/>
          <w:lang w:val="en-US" w:eastAsia="zh-CN"/>
        </w:rPr>
        <w:t>联合国残疾</w:t>
      </w:r>
      <w:r>
        <w:rPr>
          <w:rFonts w:asciiTheme="minorHAnsi" w:hAnsiTheme="minorHAnsi" w:hint="eastAsia"/>
          <w:color w:val="000000"/>
          <w:szCs w:val="24"/>
          <w:shd w:val="clear" w:color="auto" w:fill="FFFFFF"/>
          <w:lang w:val="en-US" w:eastAsia="zh-CN"/>
        </w:rPr>
        <w:t>人</w:t>
      </w:r>
      <w:r w:rsidRPr="00C34233">
        <w:rPr>
          <w:rFonts w:asciiTheme="minorHAnsi" w:hAnsiTheme="minorHAnsi"/>
          <w:color w:val="000000"/>
          <w:szCs w:val="24"/>
          <w:shd w:val="clear" w:color="auto" w:fill="FFFFFF"/>
          <w:lang w:val="en-US" w:eastAsia="zh-CN"/>
        </w:rPr>
        <w:t>包容战</w:t>
      </w:r>
      <w:r w:rsidRPr="00C34233">
        <w:rPr>
          <w:rFonts w:asciiTheme="minorHAnsi" w:hAnsiTheme="minorHAnsi" w:hint="eastAsia"/>
          <w:color w:val="000000"/>
          <w:szCs w:val="24"/>
          <w:shd w:val="clear" w:color="auto" w:fill="FFFFFF"/>
          <w:lang w:val="en-US" w:eastAsia="zh-CN"/>
        </w:rPr>
        <w:t>略（</w:t>
      </w:r>
      <w:r w:rsidRPr="006B4BE1">
        <w:rPr>
          <w:rStyle w:val="normaltextrun"/>
          <w:szCs w:val="24"/>
          <w:shd w:val="clear" w:color="auto" w:fill="FFFFFF"/>
          <w:lang w:val="en-US" w:eastAsia="zh-CN"/>
        </w:rPr>
        <w:t>UNDIS</w:t>
      </w:r>
      <w:r>
        <w:rPr>
          <w:rStyle w:val="normaltextrun"/>
          <w:rFonts w:hint="eastAsia"/>
          <w:szCs w:val="24"/>
          <w:shd w:val="clear" w:color="auto" w:fill="FFFFFF"/>
          <w:lang w:val="en-US" w:eastAsia="zh-CN"/>
        </w:rPr>
        <w:t>）</w:t>
      </w:r>
      <w:r w:rsidRPr="0063090A">
        <w:rPr>
          <w:rFonts w:asciiTheme="minorHAnsi" w:hAnsiTheme="minorHAnsi" w:hint="eastAsia"/>
          <w:color w:val="000000"/>
          <w:szCs w:val="24"/>
          <w:shd w:val="clear" w:color="auto" w:fill="FFFFFF"/>
          <w:lang w:val="en-US" w:eastAsia="zh-CN"/>
        </w:rPr>
        <w:t>，国际电联协助编写了</w:t>
      </w:r>
      <w:r>
        <w:fldChar w:fldCharType="begin"/>
      </w:r>
      <w:r>
        <w:rPr>
          <w:lang w:eastAsia="zh-CN"/>
        </w:rPr>
        <w:instrText xml:space="preserve"> HYPERLINK "https://unsdg.un.org/download/3604/64744" \t "_blank" </w:instrText>
      </w:r>
      <w:r>
        <w:fldChar w:fldCharType="separate"/>
      </w:r>
      <w:r>
        <w:rPr>
          <w:rStyle w:val="Hyperlink"/>
          <w:rFonts w:asciiTheme="minorEastAsia" w:eastAsiaTheme="minorEastAsia" w:hAnsiTheme="minorEastAsia" w:cstheme="minorHAnsi" w:hint="eastAsia"/>
          <w:szCs w:val="24"/>
          <w:lang w:eastAsia="zh-CN"/>
        </w:rPr>
        <w:t>信息通信技术和</w:t>
      </w:r>
      <w:r>
        <w:rPr>
          <w:rStyle w:val="Hyperlink"/>
          <w:rFonts w:ascii="SimSun" w:hAnsi="SimSun" w:cs="SimSun" w:hint="eastAsia"/>
          <w:szCs w:val="24"/>
          <w:lang w:eastAsia="zh-CN"/>
        </w:rPr>
        <w:t>数字无障碍获取做法说明</w:t>
      </w:r>
      <w:r>
        <w:rPr>
          <w:rStyle w:val="Hyperlink"/>
          <w:rFonts w:ascii="SimSun" w:hAnsi="SimSun" w:cs="SimSun"/>
          <w:szCs w:val="24"/>
          <w:lang w:eastAsia="zh-CN"/>
        </w:rPr>
        <w:fldChar w:fldCharType="end"/>
      </w:r>
      <w:r>
        <w:rPr>
          <w:rFonts w:cs="Segoe UI" w:hint="eastAsia"/>
          <w:szCs w:val="24"/>
          <w:lang w:eastAsia="zh-CN"/>
        </w:rPr>
        <w:t>及其</w:t>
      </w:r>
      <w:hyperlink r:id="rId21" w:tgtFrame="_blank" w:history="1">
        <w:r w:rsidR="004D5E71">
          <w:rPr>
            <w:rStyle w:val="Hyperlink"/>
            <w:rFonts w:ascii="SimSun" w:hAnsi="SimSun" w:cs="SimSun" w:hint="eastAsia"/>
            <w:szCs w:val="24"/>
            <w:lang w:eastAsia="zh-CN"/>
          </w:rPr>
          <w:t>附加参考资料</w:t>
        </w:r>
      </w:hyperlink>
      <w:r w:rsidR="00A43954" w:rsidRPr="00A43954">
        <w:rPr>
          <w:rStyle w:val="Hyperlink"/>
          <w:rFonts w:ascii="SimSun" w:hAnsi="SimSun" w:cs="SimSun" w:hint="eastAsia"/>
          <w:color w:val="auto"/>
          <w:szCs w:val="24"/>
          <w:u w:val="none"/>
          <w:lang w:eastAsia="zh-CN"/>
        </w:rPr>
        <w:t>。</w:t>
      </w:r>
    </w:p>
    <w:p w14:paraId="561A4E1A" w14:textId="77777777" w:rsidR="009A26B9" w:rsidRPr="0063090A" w:rsidRDefault="009A26B9" w:rsidP="00931EA7">
      <w:pPr>
        <w:ind w:firstLineChars="200" w:firstLine="482"/>
        <w:rPr>
          <w:rFonts w:asciiTheme="minorHAnsi" w:hAnsiTheme="minorHAnsi"/>
          <w:color w:val="000000"/>
          <w:szCs w:val="24"/>
          <w:shd w:val="clear" w:color="auto" w:fill="FFFFFF"/>
          <w:lang w:val="en-US" w:eastAsia="zh-CN"/>
        </w:rPr>
      </w:pPr>
      <w:r w:rsidRPr="00DF52D1">
        <w:rPr>
          <w:rFonts w:asciiTheme="minorHAnsi" w:hAnsiTheme="minorHAnsi" w:hint="eastAsia"/>
          <w:b/>
          <w:bCs/>
          <w:color w:val="000000"/>
          <w:szCs w:val="24"/>
          <w:shd w:val="clear" w:color="auto" w:fill="FFFFFF"/>
          <w:lang w:val="en-US" w:eastAsia="zh-CN"/>
        </w:rPr>
        <w:lastRenderedPageBreak/>
        <w:t>一百三十一个联合国国家工作组</w:t>
      </w:r>
      <w:r w:rsidRPr="0063090A">
        <w:rPr>
          <w:rFonts w:asciiTheme="minorHAnsi" w:hAnsiTheme="minorHAnsi" w:hint="eastAsia"/>
          <w:color w:val="000000"/>
          <w:szCs w:val="24"/>
          <w:shd w:val="clear" w:color="auto" w:fill="FFFFFF"/>
          <w:lang w:val="en-US" w:eastAsia="zh-CN"/>
        </w:rPr>
        <w:t>通过实施</w:t>
      </w:r>
      <w:r>
        <w:rPr>
          <w:rFonts w:asciiTheme="minorHAnsi" w:hAnsiTheme="minorHAnsi" w:hint="eastAsia"/>
          <w:color w:val="000000"/>
          <w:szCs w:val="24"/>
          <w:shd w:val="clear" w:color="auto" w:fill="FFFFFF"/>
          <w:lang w:val="en-US" w:eastAsia="zh-CN"/>
        </w:rPr>
        <w:t>ICT</w:t>
      </w:r>
      <w:r w:rsidRPr="0063090A">
        <w:rPr>
          <w:rFonts w:asciiTheme="minorHAnsi" w:hAnsiTheme="minorHAnsi" w:hint="eastAsia"/>
          <w:color w:val="000000"/>
          <w:szCs w:val="24"/>
          <w:shd w:val="clear" w:color="auto" w:fill="FFFFFF"/>
          <w:lang w:val="en-US" w:eastAsia="zh-CN"/>
        </w:rPr>
        <w:t>/</w:t>
      </w:r>
      <w:r w:rsidRPr="0063090A">
        <w:rPr>
          <w:rFonts w:asciiTheme="minorHAnsi" w:hAnsiTheme="minorHAnsi" w:hint="eastAsia"/>
          <w:color w:val="000000"/>
          <w:szCs w:val="24"/>
          <w:shd w:val="clear" w:color="auto" w:fill="FFFFFF"/>
          <w:lang w:val="en-US" w:eastAsia="zh-CN"/>
        </w:rPr>
        <w:t>数字无障碍</w:t>
      </w:r>
      <w:r>
        <w:rPr>
          <w:rFonts w:asciiTheme="minorHAnsi" w:hAnsiTheme="minorHAnsi" w:hint="eastAsia"/>
          <w:color w:val="000000"/>
          <w:szCs w:val="24"/>
          <w:shd w:val="clear" w:color="auto" w:fill="FFFFFF"/>
          <w:lang w:val="en-US" w:eastAsia="zh-CN"/>
        </w:rPr>
        <w:t>获取</w:t>
      </w:r>
      <w:r w:rsidRPr="0063090A">
        <w:rPr>
          <w:rFonts w:asciiTheme="minorHAnsi" w:hAnsiTheme="minorHAnsi" w:hint="eastAsia"/>
          <w:color w:val="000000"/>
          <w:szCs w:val="24"/>
          <w:shd w:val="clear" w:color="auto" w:fill="FFFFFF"/>
          <w:lang w:val="en-US" w:eastAsia="zh-CN"/>
        </w:rPr>
        <w:t>要求，致力于实现残疾</w:t>
      </w:r>
      <w:r>
        <w:rPr>
          <w:rFonts w:asciiTheme="minorHAnsi" w:hAnsiTheme="minorHAnsi" w:hint="eastAsia"/>
          <w:color w:val="000000"/>
          <w:szCs w:val="24"/>
          <w:shd w:val="clear" w:color="auto" w:fill="FFFFFF"/>
          <w:lang w:val="en-US" w:eastAsia="zh-CN"/>
        </w:rPr>
        <w:t>人的</w:t>
      </w:r>
      <w:r w:rsidRPr="0063090A">
        <w:rPr>
          <w:rFonts w:asciiTheme="minorHAnsi" w:hAnsiTheme="minorHAnsi" w:hint="eastAsia"/>
          <w:color w:val="000000"/>
          <w:szCs w:val="24"/>
          <w:shd w:val="clear" w:color="auto" w:fill="FFFFFF"/>
          <w:lang w:val="en-US" w:eastAsia="zh-CN"/>
        </w:rPr>
        <w:t>包容</w:t>
      </w:r>
      <w:r>
        <w:rPr>
          <w:rFonts w:asciiTheme="minorHAnsi" w:hAnsiTheme="minorHAnsi" w:hint="eastAsia"/>
          <w:color w:val="000000"/>
          <w:szCs w:val="24"/>
          <w:shd w:val="clear" w:color="auto" w:fill="FFFFFF"/>
          <w:lang w:val="en-US" w:eastAsia="zh-CN"/>
        </w:rPr>
        <w:t>性：</w:t>
      </w:r>
      <w:r w:rsidRPr="0063090A">
        <w:rPr>
          <w:rFonts w:asciiTheme="minorHAnsi" w:hAnsiTheme="minorHAnsi" w:hint="eastAsia"/>
          <w:color w:val="000000"/>
          <w:szCs w:val="24"/>
          <w:shd w:val="clear" w:color="auto" w:fill="FFFFFF"/>
          <w:lang w:val="en-US" w:eastAsia="zh-CN"/>
        </w:rPr>
        <w:t>在</w:t>
      </w:r>
      <w:r w:rsidRPr="0063090A">
        <w:rPr>
          <w:rFonts w:asciiTheme="minorHAnsi" w:hAnsiTheme="minorHAnsi" w:hint="eastAsia"/>
          <w:color w:val="000000"/>
          <w:szCs w:val="24"/>
          <w:shd w:val="clear" w:color="auto" w:fill="FFFFFF"/>
          <w:lang w:val="en-US" w:eastAsia="zh-CN"/>
        </w:rPr>
        <w:t>2021</w:t>
      </w:r>
      <w:r w:rsidRPr="0063090A">
        <w:rPr>
          <w:rFonts w:asciiTheme="minorHAnsi" w:hAnsiTheme="minorHAnsi" w:hint="eastAsia"/>
          <w:color w:val="000000"/>
          <w:szCs w:val="24"/>
          <w:shd w:val="clear" w:color="auto" w:fill="FFFFFF"/>
          <w:lang w:val="en-US" w:eastAsia="zh-CN"/>
        </w:rPr>
        <w:t>年</w:t>
      </w:r>
      <w:r w:rsidRPr="0063090A">
        <w:rPr>
          <w:rFonts w:asciiTheme="minorHAnsi" w:hAnsiTheme="minorHAnsi" w:hint="eastAsia"/>
          <w:color w:val="000000"/>
          <w:szCs w:val="24"/>
          <w:shd w:val="clear" w:color="auto" w:fill="FFFFFF"/>
          <w:lang w:val="en-US" w:eastAsia="zh-CN"/>
        </w:rPr>
        <w:t>6</w:t>
      </w:r>
      <w:r w:rsidRPr="0063090A">
        <w:rPr>
          <w:rFonts w:asciiTheme="minorHAnsi" w:hAnsiTheme="minorHAnsi" w:hint="eastAsia"/>
          <w:color w:val="000000"/>
          <w:szCs w:val="24"/>
          <w:shd w:val="clear" w:color="auto" w:fill="FFFFFF"/>
          <w:lang w:val="en-US" w:eastAsia="zh-CN"/>
        </w:rPr>
        <w:t>月</w:t>
      </w:r>
      <w:r w:rsidRPr="0063090A">
        <w:rPr>
          <w:rFonts w:asciiTheme="minorHAnsi" w:hAnsiTheme="minorHAnsi" w:hint="eastAsia"/>
          <w:color w:val="000000"/>
          <w:szCs w:val="24"/>
          <w:shd w:val="clear" w:color="auto" w:fill="FFFFFF"/>
          <w:lang w:val="en-US" w:eastAsia="zh-CN"/>
        </w:rPr>
        <w:t>1</w:t>
      </w:r>
      <w:r w:rsidRPr="0063090A">
        <w:rPr>
          <w:rFonts w:asciiTheme="minorHAnsi" w:hAnsiTheme="minorHAnsi" w:hint="eastAsia"/>
          <w:color w:val="000000"/>
          <w:szCs w:val="24"/>
          <w:shd w:val="clear" w:color="auto" w:fill="FFFFFF"/>
          <w:lang w:val="en-US" w:eastAsia="zh-CN"/>
        </w:rPr>
        <w:t>日和</w:t>
      </w:r>
      <w:r w:rsidRPr="0063090A">
        <w:rPr>
          <w:rFonts w:asciiTheme="minorHAnsi" w:hAnsiTheme="minorHAnsi" w:hint="eastAsia"/>
          <w:color w:val="000000"/>
          <w:szCs w:val="24"/>
          <w:shd w:val="clear" w:color="auto" w:fill="FFFFFF"/>
          <w:lang w:val="en-US" w:eastAsia="zh-CN"/>
        </w:rPr>
        <w:t>9</w:t>
      </w:r>
      <w:r w:rsidRPr="0063090A">
        <w:rPr>
          <w:rFonts w:asciiTheme="minorHAnsi" w:hAnsiTheme="minorHAnsi" w:hint="eastAsia"/>
          <w:color w:val="000000"/>
          <w:szCs w:val="24"/>
          <w:shd w:val="clear" w:color="auto" w:fill="FFFFFF"/>
          <w:lang w:val="en-US" w:eastAsia="zh-CN"/>
        </w:rPr>
        <w:t>日</w:t>
      </w:r>
      <w:r>
        <w:rPr>
          <w:rFonts w:asciiTheme="minorHAnsi" w:hAnsiTheme="minorHAnsi" w:hint="eastAsia"/>
          <w:color w:val="000000"/>
          <w:szCs w:val="24"/>
          <w:shd w:val="clear" w:color="auto" w:fill="FFFFFF"/>
          <w:lang w:val="en-US" w:eastAsia="zh-CN"/>
        </w:rPr>
        <w:t>以</w:t>
      </w:r>
      <w:r w:rsidRPr="0063090A">
        <w:rPr>
          <w:rFonts w:asciiTheme="minorHAnsi" w:hAnsiTheme="minorHAnsi" w:hint="eastAsia"/>
          <w:color w:val="000000"/>
          <w:szCs w:val="24"/>
          <w:shd w:val="clear" w:color="auto" w:fill="FFFFFF"/>
          <w:lang w:val="en-US" w:eastAsia="zh-CN"/>
        </w:rPr>
        <w:t>虚拟</w:t>
      </w:r>
      <w:r>
        <w:rPr>
          <w:rFonts w:asciiTheme="minorHAnsi" w:hAnsiTheme="minorHAnsi" w:hint="eastAsia"/>
          <w:color w:val="000000"/>
          <w:szCs w:val="24"/>
          <w:shd w:val="clear" w:color="auto" w:fill="FFFFFF"/>
          <w:lang w:val="en-US" w:eastAsia="zh-CN"/>
        </w:rPr>
        <w:t>方式</w:t>
      </w:r>
      <w:r w:rsidRPr="0063090A">
        <w:rPr>
          <w:rFonts w:asciiTheme="minorHAnsi" w:hAnsiTheme="minorHAnsi" w:hint="eastAsia"/>
          <w:color w:val="000000"/>
          <w:szCs w:val="24"/>
          <w:shd w:val="clear" w:color="auto" w:fill="FFFFFF"/>
          <w:lang w:val="en-US" w:eastAsia="zh-CN"/>
        </w:rPr>
        <w:t>举行的两次</w:t>
      </w:r>
      <w:r>
        <w:rPr>
          <w:rFonts w:asciiTheme="minorHAnsi" w:hAnsiTheme="minorHAnsi" w:hint="eastAsia"/>
          <w:color w:val="000000"/>
          <w:szCs w:val="24"/>
          <w:shd w:val="clear" w:color="auto" w:fill="FFFFFF"/>
          <w:lang w:val="en-US" w:eastAsia="zh-CN"/>
        </w:rPr>
        <w:t>ICT</w:t>
      </w:r>
      <w:r w:rsidRPr="0063090A">
        <w:rPr>
          <w:rFonts w:asciiTheme="minorHAnsi" w:hAnsiTheme="minorHAnsi" w:hint="eastAsia"/>
          <w:color w:val="000000"/>
          <w:szCs w:val="24"/>
          <w:shd w:val="clear" w:color="auto" w:fill="FFFFFF"/>
          <w:lang w:val="en-US" w:eastAsia="zh-CN"/>
        </w:rPr>
        <w:t>和数字无障碍</w:t>
      </w:r>
      <w:r>
        <w:rPr>
          <w:rFonts w:asciiTheme="minorHAnsi" w:hAnsiTheme="minorHAnsi" w:hint="eastAsia"/>
          <w:color w:val="000000"/>
          <w:szCs w:val="24"/>
          <w:shd w:val="clear" w:color="auto" w:fill="FFFFFF"/>
          <w:lang w:val="en-US" w:eastAsia="zh-CN"/>
        </w:rPr>
        <w:t>获取</w:t>
      </w:r>
      <w:r w:rsidRPr="0063090A">
        <w:rPr>
          <w:rFonts w:asciiTheme="minorHAnsi" w:hAnsiTheme="minorHAnsi" w:hint="eastAsia"/>
          <w:color w:val="000000"/>
          <w:szCs w:val="24"/>
          <w:shd w:val="clear" w:color="auto" w:fill="FFFFFF"/>
          <w:lang w:val="en-US" w:eastAsia="zh-CN"/>
        </w:rPr>
        <w:t>网络研讨会上，国际电联与联合国国家工作</w:t>
      </w:r>
      <w:r>
        <w:rPr>
          <w:rFonts w:asciiTheme="minorHAnsi" w:hAnsiTheme="minorHAnsi" w:hint="eastAsia"/>
          <w:color w:val="000000"/>
          <w:szCs w:val="24"/>
          <w:shd w:val="clear" w:color="auto" w:fill="FFFFFF"/>
          <w:lang w:val="en-US" w:eastAsia="zh-CN"/>
        </w:rPr>
        <w:t>组</w:t>
      </w:r>
      <w:r w:rsidRPr="0063090A">
        <w:rPr>
          <w:rFonts w:asciiTheme="minorHAnsi" w:hAnsiTheme="minorHAnsi" w:hint="eastAsia"/>
          <w:color w:val="000000"/>
          <w:szCs w:val="24"/>
          <w:shd w:val="clear" w:color="auto" w:fill="FFFFFF"/>
          <w:lang w:val="en-US" w:eastAsia="zh-CN"/>
        </w:rPr>
        <w:t>代表分享了关于</w:t>
      </w:r>
      <w:r>
        <w:rPr>
          <w:rFonts w:asciiTheme="minorHAnsi" w:hAnsiTheme="minorHAnsi" w:hint="eastAsia"/>
          <w:color w:val="000000"/>
          <w:szCs w:val="24"/>
          <w:shd w:val="clear" w:color="auto" w:fill="FFFFFF"/>
          <w:lang w:val="en-US" w:eastAsia="zh-CN"/>
        </w:rPr>
        <w:t>ICT</w:t>
      </w:r>
      <w:r w:rsidRPr="0063090A">
        <w:rPr>
          <w:rFonts w:asciiTheme="minorHAnsi" w:hAnsiTheme="minorHAnsi" w:hint="eastAsia"/>
          <w:color w:val="000000"/>
          <w:szCs w:val="24"/>
          <w:shd w:val="clear" w:color="auto" w:fill="FFFFFF"/>
          <w:lang w:val="en-US" w:eastAsia="zh-CN"/>
        </w:rPr>
        <w:t>无障碍</w:t>
      </w:r>
      <w:r>
        <w:rPr>
          <w:rFonts w:asciiTheme="minorHAnsi" w:hAnsiTheme="minorHAnsi" w:hint="eastAsia"/>
          <w:color w:val="000000"/>
          <w:szCs w:val="24"/>
          <w:shd w:val="clear" w:color="auto" w:fill="FFFFFF"/>
          <w:lang w:val="en-US" w:eastAsia="zh-CN"/>
        </w:rPr>
        <w:t>获取</w:t>
      </w:r>
      <w:r w:rsidRPr="0063090A">
        <w:rPr>
          <w:rFonts w:asciiTheme="minorHAnsi" w:hAnsiTheme="minorHAnsi" w:hint="eastAsia"/>
          <w:color w:val="000000"/>
          <w:szCs w:val="24"/>
          <w:shd w:val="clear" w:color="auto" w:fill="FFFFFF"/>
          <w:lang w:val="en-US" w:eastAsia="zh-CN"/>
        </w:rPr>
        <w:t>专题</w:t>
      </w:r>
      <w:r>
        <w:rPr>
          <w:rFonts w:asciiTheme="minorHAnsi" w:hAnsiTheme="minorHAnsi" w:hint="eastAsia"/>
          <w:color w:val="000000"/>
          <w:szCs w:val="24"/>
          <w:shd w:val="clear" w:color="auto" w:fill="FFFFFF"/>
          <w:lang w:val="en-US" w:eastAsia="zh-CN"/>
        </w:rPr>
        <w:t>方面</w:t>
      </w:r>
      <w:r w:rsidRPr="0063090A">
        <w:rPr>
          <w:rFonts w:asciiTheme="minorHAnsi" w:hAnsiTheme="minorHAnsi" w:hint="eastAsia"/>
          <w:color w:val="000000"/>
          <w:szCs w:val="24"/>
          <w:shd w:val="clear" w:color="auto" w:fill="FFFFFF"/>
          <w:lang w:val="en-US" w:eastAsia="zh-CN"/>
        </w:rPr>
        <w:t>的知识和</w:t>
      </w:r>
      <w:r>
        <w:rPr>
          <w:rFonts w:asciiTheme="minorHAnsi" w:hAnsiTheme="minorHAnsi" w:hint="eastAsia"/>
          <w:color w:val="000000"/>
          <w:szCs w:val="24"/>
          <w:shd w:val="clear" w:color="auto" w:fill="FFFFFF"/>
          <w:lang w:val="en-US" w:eastAsia="zh-CN"/>
        </w:rPr>
        <w:t>技术</w:t>
      </w:r>
      <w:r w:rsidRPr="0063090A">
        <w:rPr>
          <w:rFonts w:asciiTheme="minorHAnsi" w:hAnsiTheme="minorHAnsi" w:hint="eastAsia"/>
          <w:color w:val="000000"/>
          <w:szCs w:val="24"/>
          <w:shd w:val="clear" w:color="auto" w:fill="FFFFFF"/>
          <w:lang w:val="en-US" w:eastAsia="zh-CN"/>
        </w:rPr>
        <w:t>专长。</w:t>
      </w:r>
    </w:p>
    <w:p w14:paraId="4A33217F" w14:textId="77777777" w:rsidR="009A26B9" w:rsidRPr="00350DB3" w:rsidRDefault="009A26B9" w:rsidP="00931EA7">
      <w:pPr>
        <w:ind w:firstLineChars="200" w:firstLine="480"/>
        <w:rPr>
          <w:rFonts w:eastAsia="Batang"/>
          <w:szCs w:val="24"/>
          <w:lang w:eastAsia="zh-CN"/>
        </w:rPr>
      </w:pPr>
      <w:r>
        <w:rPr>
          <w:rFonts w:eastAsia="Batang"/>
          <w:lang w:eastAsia="zh-CN"/>
        </w:rPr>
        <w:t>ITU-D</w:t>
      </w:r>
      <w:r w:rsidRPr="0063090A">
        <w:rPr>
          <w:rFonts w:asciiTheme="minorHAnsi" w:hAnsiTheme="minorHAnsi" w:hint="eastAsia"/>
          <w:color w:val="000000"/>
          <w:szCs w:val="24"/>
          <w:shd w:val="clear" w:color="auto" w:fill="FFFFFF"/>
          <w:lang w:val="en-US" w:eastAsia="zh-CN"/>
        </w:rPr>
        <w:t>在此期间开展的其他无障碍</w:t>
      </w:r>
      <w:r>
        <w:rPr>
          <w:rFonts w:asciiTheme="minorHAnsi" w:hAnsiTheme="minorHAnsi" w:hint="eastAsia"/>
          <w:color w:val="000000"/>
          <w:szCs w:val="24"/>
          <w:shd w:val="clear" w:color="auto" w:fill="FFFFFF"/>
          <w:lang w:val="en-US" w:eastAsia="zh-CN"/>
        </w:rPr>
        <w:t>获取</w:t>
      </w:r>
      <w:r w:rsidRPr="0063090A">
        <w:rPr>
          <w:rFonts w:asciiTheme="minorHAnsi" w:hAnsiTheme="minorHAnsi" w:hint="eastAsia"/>
          <w:color w:val="000000"/>
          <w:szCs w:val="24"/>
          <w:shd w:val="clear" w:color="auto" w:fill="FFFFFF"/>
          <w:lang w:val="en-US" w:eastAsia="zh-CN"/>
        </w:rPr>
        <w:t>相关活动</w:t>
      </w:r>
      <w:r>
        <w:rPr>
          <w:rFonts w:asciiTheme="minorHAnsi" w:hAnsiTheme="minorHAnsi" w:hint="eastAsia"/>
          <w:color w:val="000000"/>
          <w:szCs w:val="24"/>
          <w:shd w:val="clear" w:color="auto" w:fill="FFFFFF"/>
          <w:lang w:val="en-US" w:eastAsia="zh-CN"/>
        </w:rPr>
        <w:t>示例包括：</w:t>
      </w:r>
      <w:r w:rsidRPr="0063090A">
        <w:rPr>
          <w:rFonts w:asciiTheme="minorHAnsi" w:hAnsiTheme="minorHAnsi" w:hint="eastAsia"/>
          <w:color w:val="000000"/>
          <w:szCs w:val="24"/>
          <w:shd w:val="clear" w:color="auto" w:fill="FFFFFF"/>
          <w:lang w:val="en-US" w:eastAsia="zh-CN"/>
        </w:rPr>
        <w:t>参与联合国残疾</w:t>
      </w:r>
      <w:r>
        <w:rPr>
          <w:rFonts w:asciiTheme="minorHAnsi" w:hAnsiTheme="minorHAnsi" w:hint="eastAsia"/>
          <w:color w:val="000000"/>
          <w:szCs w:val="24"/>
          <w:shd w:val="clear" w:color="auto" w:fill="FFFFFF"/>
          <w:lang w:val="en-US" w:eastAsia="zh-CN"/>
        </w:rPr>
        <w:t>人与</w:t>
      </w:r>
      <w:r w:rsidR="005534BB">
        <w:rPr>
          <w:szCs w:val="24"/>
          <w:lang w:eastAsia="zh-CN"/>
        </w:rPr>
        <w:t>C</w:t>
      </w:r>
      <w:r w:rsidR="005534BB">
        <w:rPr>
          <w:rFonts w:hint="eastAsia"/>
          <w:szCs w:val="24"/>
          <w:lang w:eastAsia="zh-CN"/>
        </w:rPr>
        <w:t>OVID</w:t>
      </w:r>
      <w:r w:rsidR="005534BB">
        <w:rPr>
          <w:lang w:eastAsia="zh-CN"/>
        </w:rPr>
        <w:noBreakHyphen/>
      </w:r>
      <w:r w:rsidRPr="004D5E71">
        <w:rPr>
          <w:lang w:eastAsia="zh-CN"/>
        </w:rPr>
        <w:t>19</w:t>
      </w:r>
      <w:r>
        <w:rPr>
          <w:rFonts w:asciiTheme="minorHAnsi" w:hAnsiTheme="minorHAnsi" w:hint="eastAsia"/>
          <w:color w:val="000000"/>
          <w:szCs w:val="24"/>
          <w:shd w:val="clear" w:color="auto" w:fill="FFFFFF"/>
          <w:lang w:val="en-US" w:eastAsia="zh-CN"/>
        </w:rPr>
        <w:t>应急</w:t>
      </w:r>
      <w:r w:rsidRPr="0063090A">
        <w:rPr>
          <w:rFonts w:asciiTheme="minorHAnsi" w:hAnsiTheme="minorHAnsi" w:hint="eastAsia"/>
          <w:color w:val="000000"/>
          <w:szCs w:val="24"/>
          <w:shd w:val="clear" w:color="auto" w:fill="FFFFFF"/>
          <w:lang w:val="en-US" w:eastAsia="zh-CN"/>
        </w:rPr>
        <w:t>工作组</w:t>
      </w:r>
      <w:r>
        <w:rPr>
          <w:rFonts w:asciiTheme="minorHAnsi" w:hAnsiTheme="minorHAnsi" w:hint="eastAsia"/>
          <w:color w:val="000000"/>
          <w:szCs w:val="24"/>
          <w:shd w:val="clear" w:color="auto" w:fill="FFFFFF"/>
          <w:lang w:val="en-US" w:eastAsia="zh-CN"/>
        </w:rPr>
        <w:t>的工作</w:t>
      </w:r>
      <w:r w:rsidRPr="0063090A">
        <w:rPr>
          <w:rFonts w:asciiTheme="minorHAnsi" w:hAnsiTheme="minorHAnsi" w:hint="eastAsia"/>
          <w:color w:val="000000"/>
          <w:szCs w:val="24"/>
          <w:shd w:val="clear" w:color="auto" w:fill="FFFFFF"/>
          <w:lang w:val="en-US" w:eastAsia="zh-CN"/>
        </w:rPr>
        <w:t>；为</w:t>
      </w:r>
      <w:r w:rsidRPr="0063090A">
        <w:rPr>
          <w:rFonts w:asciiTheme="minorHAnsi" w:hAnsiTheme="minorHAnsi" w:hint="eastAsia"/>
          <w:color w:val="000000"/>
          <w:szCs w:val="24"/>
          <w:shd w:val="clear" w:color="auto" w:fill="FFFFFF"/>
          <w:lang w:val="en-US" w:eastAsia="zh-CN"/>
        </w:rPr>
        <w:t>2021</w:t>
      </w:r>
      <w:r w:rsidRPr="0063090A">
        <w:rPr>
          <w:rFonts w:asciiTheme="minorHAnsi" w:hAnsiTheme="minorHAnsi" w:hint="eastAsia"/>
          <w:color w:val="000000"/>
          <w:szCs w:val="24"/>
          <w:shd w:val="clear" w:color="auto" w:fill="FFFFFF"/>
          <w:lang w:val="en-US" w:eastAsia="zh-CN"/>
        </w:rPr>
        <w:t>年</w:t>
      </w:r>
      <w:r w:rsidRPr="0063090A">
        <w:rPr>
          <w:rFonts w:asciiTheme="minorHAnsi" w:hAnsiTheme="minorHAnsi" w:hint="eastAsia"/>
          <w:color w:val="000000"/>
          <w:szCs w:val="24"/>
          <w:shd w:val="clear" w:color="auto" w:fill="FFFFFF"/>
          <w:lang w:val="en-US" w:eastAsia="zh-CN"/>
        </w:rPr>
        <w:t>6</w:t>
      </w:r>
      <w:r w:rsidRPr="0063090A">
        <w:rPr>
          <w:rFonts w:asciiTheme="minorHAnsi" w:hAnsiTheme="minorHAnsi" w:hint="eastAsia"/>
          <w:color w:val="000000"/>
          <w:szCs w:val="24"/>
          <w:shd w:val="clear" w:color="auto" w:fill="FFFFFF"/>
          <w:lang w:val="en-US" w:eastAsia="zh-CN"/>
        </w:rPr>
        <w:t>月</w:t>
      </w:r>
      <w:r w:rsidRPr="0063090A">
        <w:rPr>
          <w:rFonts w:asciiTheme="minorHAnsi" w:hAnsiTheme="minorHAnsi" w:hint="eastAsia"/>
          <w:color w:val="000000"/>
          <w:szCs w:val="24"/>
          <w:shd w:val="clear" w:color="auto" w:fill="FFFFFF"/>
          <w:lang w:val="en-US" w:eastAsia="zh-CN"/>
        </w:rPr>
        <w:t>15</w:t>
      </w:r>
      <w:r w:rsidRPr="0063090A">
        <w:rPr>
          <w:rFonts w:asciiTheme="minorHAnsi" w:hAnsiTheme="minorHAnsi" w:hint="eastAsia"/>
          <w:color w:val="000000"/>
          <w:szCs w:val="24"/>
          <w:shd w:val="clear" w:color="auto" w:fill="FFFFFF"/>
          <w:lang w:val="en-US" w:eastAsia="zh-CN"/>
        </w:rPr>
        <w:t>日至</w:t>
      </w:r>
      <w:r w:rsidRPr="0063090A">
        <w:rPr>
          <w:rFonts w:asciiTheme="minorHAnsi" w:hAnsiTheme="minorHAnsi" w:hint="eastAsia"/>
          <w:color w:val="000000"/>
          <w:szCs w:val="24"/>
          <w:shd w:val="clear" w:color="auto" w:fill="FFFFFF"/>
          <w:lang w:val="en-US" w:eastAsia="zh-CN"/>
        </w:rPr>
        <w:t>17</w:t>
      </w:r>
      <w:r w:rsidRPr="0063090A">
        <w:rPr>
          <w:rFonts w:asciiTheme="minorHAnsi" w:hAnsiTheme="minorHAnsi" w:hint="eastAsia"/>
          <w:color w:val="000000"/>
          <w:szCs w:val="24"/>
          <w:shd w:val="clear" w:color="auto" w:fill="FFFFFF"/>
          <w:lang w:val="en-US" w:eastAsia="zh-CN"/>
        </w:rPr>
        <w:t>日举行的</w:t>
      </w:r>
      <w:r w:rsidRPr="005310E2">
        <w:rPr>
          <w:rFonts w:asciiTheme="minorHAnsi" w:hAnsiTheme="minorHAnsi" w:hint="eastAsia"/>
          <w:color w:val="000000"/>
          <w:szCs w:val="24"/>
          <w:shd w:val="clear" w:color="auto" w:fill="FFFFFF"/>
          <w:lang w:val="en-US" w:eastAsia="zh-CN"/>
        </w:rPr>
        <w:t>第</w:t>
      </w:r>
      <w:r w:rsidRPr="005310E2">
        <w:rPr>
          <w:rFonts w:asciiTheme="minorHAnsi" w:hAnsiTheme="minorHAnsi" w:hint="eastAsia"/>
          <w:color w:val="000000"/>
          <w:szCs w:val="24"/>
          <w:shd w:val="clear" w:color="auto" w:fill="FFFFFF"/>
          <w:lang w:val="en-US" w:eastAsia="zh-CN"/>
        </w:rPr>
        <w:t>14</w:t>
      </w:r>
      <w:r w:rsidRPr="005310E2">
        <w:rPr>
          <w:rFonts w:asciiTheme="minorHAnsi" w:hAnsiTheme="minorHAnsi" w:hint="eastAsia"/>
          <w:color w:val="000000"/>
          <w:szCs w:val="24"/>
          <w:shd w:val="clear" w:color="auto" w:fill="FFFFFF"/>
          <w:lang w:val="en-US" w:eastAsia="zh-CN"/>
        </w:rPr>
        <w:t>届</w:t>
      </w:r>
      <w:r>
        <w:rPr>
          <w:rFonts w:asciiTheme="minorHAnsi" w:hAnsiTheme="minorHAnsi" w:hint="eastAsia"/>
          <w:color w:val="000000"/>
          <w:szCs w:val="24"/>
          <w:shd w:val="clear" w:color="auto" w:fill="FFFFFF"/>
          <w:lang w:val="en-US" w:eastAsia="zh-CN"/>
        </w:rPr>
        <w:t>《</w:t>
      </w:r>
      <w:r w:rsidRPr="0063090A">
        <w:rPr>
          <w:rFonts w:asciiTheme="minorHAnsi" w:hAnsiTheme="minorHAnsi" w:hint="eastAsia"/>
          <w:color w:val="000000"/>
          <w:szCs w:val="24"/>
          <w:shd w:val="clear" w:color="auto" w:fill="FFFFFF"/>
          <w:lang w:val="en-US" w:eastAsia="zh-CN"/>
        </w:rPr>
        <w:t>残疾人权利公约</w:t>
      </w:r>
      <w:r>
        <w:rPr>
          <w:rFonts w:asciiTheme="minorHAnsi" w:hAnsiTheme="minorHAnsi" w:hint="eastAsia"/>
          <w:color w:val="000000"/>
          <w:szCs w:val="24"/>
          <w:shd w:val="clear" w:color="auto" w:fill="FFFFFF"/>
          <w:lang w:val="en-US" w:eastAsia="zh-CN"/>
        </w:rPr>
        <w:t>》（</w:t>
      </w:r>
      <w:r w:rsidRPr="005310E2">
        <w:rPr>
          <w:rFonts w:asciiTheme="minorHAnsi" w:hAnsiTheme="minorHAnsi" w:hint="eastAsia"/>
          <w:color w:val="000000"/>
          <w:szCs w:val="24"/>
          <w:shd w:val="clear" w:color="auto" w:fill="FFFFFF"/>
          <w:lang w:val="en-US" w:eastAsia="zh-CN"/>
        </w:rPr>
        <w:t>CRPD</w:t>
      </w:r>
      <w:r>
        <w:rPr>
          <w:rFonts w:asciiTheme="minorHAnsi" w:hAnsiTheme="minorHAnsi" w:hint="eastAsia"/>
          <w:color w:val="000000"/>
          <w:szCs w:val="24"/>
          <w:shd w:val="clear" w:color="auto" w:fill="FFFFFF"/>
          <w:lang w:val="en-US" w:eastAsia="zh-CN"/>
        </w:rPr>
        <w:t>）</w:t>
      </w:r>
      <w:r w:rsidRPr="005310E2">
        <w:rPr>
          <w:rFonts w:asciiTheme="minorHAnsi" w:hAnsiTheme="minorHAnsi" w:hint="eastAsia"/>
          <w:color w:val="000000"/>
          <w:szCs w:val="24"/>
          <w:shd w:val="clear" w:color="auto" w:fill="FFFFFF"/>
          <w:lang w:val="en-US" w:eastAsia="zh-CN"/>
        </w:rPr>
        <w:t>缔约国会议</w:t>
      </w:r>
      <w:r w:rsidR="00A615B2">
        <w:rPr>
          <w:rFonts w:asciiTheme="minorHAnsi" w:hAnsiTheme="minorHAnsi"/>
          <w:color w:val="000000"/>
          <w:szCs w:val="24"/>
          <w:shd w:val="clear" w:color="auto" w:fill="FFFFFF"/>
          <w:lang w:val="en-US" w:eastAsia="zh-CN"/>
        </w:rPr>
        <w:t xml:space="preserve"> </w:t>
      </w:r>
      <w:r w:rsidR="00A615B2" w:rsidRPr="00A615B2">
        <w:rPr>
          <w:rFonts w:asciiTheme="minorHAnsi" w:hAnsiTheme="minorHAnsi"/>
          <w:color w:val="000000"/>
          <w:szCs w:val="24"/>
          <w:shd w:val="clear" w:color="auto" w:fill="FFFFFF"/>
          <w:lang w:val="en-US" w:eastAsia="zh-CN"/>
        </w:rPr>
        <w:t>–</w:t>
      </w:r>
      <w:r w:rsidR="00A615B2">
        <w:rPr>
          <w:rFonts w:asciiTheme="minorHAnsi" w:hAnsiTheme="minorHAnsi"/>
          <w:color w:val="000000"/>
          <w:szCs w:val="24"/>
          <w:shd w:val="clear" w:color="auto" w:fill="FFFFFF"/>
          <w:lang w:val="en-US" w:eastAsia="zh-CN"/>
        </w:rPr>
        <w:t xml:space="preserve"> </w:t>
      </w:r>
      <w:r w:rsidRPr="005310E2">
        <w:rPr>
          <w:rFonts w:asciiTheme="minorHAnsi" w:hAnsiTheme="minorHAnsi" w:hint="eastAsia"/>
          <w:color w:val="000000"/>
          <w:szCs w:val="24"/>
          <w:shd w:val="clear" w:color="auto" w:fill="FFFFFF"/>
          <w:lang w:val="en-US" w:eastAsia="zh-CN"/>
        </w:rPr>
        <w:t>关于残疾人权利的</w:t>
      </w:r>
      <w:r w:rsidRPr="005310E2">
        <w:rPr>
          <w:rFonts w:asciiTheme="minorHAnsi" w:hAnsiTheme="minorHAnsi" w:hint="eastAsia"/>
          <w:color w:val="000000"/>
          <w:szCs w:val="24"/>
          <w:shd w:val="clear" w:color="auto" w:fill="FFFFFF"/>
          <w:lang w:val="en-US" w:eastAsia="zh-CN"/>
        </w:rPr>
        <w:t>COSP14</w:t>
      </w:r>
      <w:r w:rsidRPr="005310E2">
        <w:rPr>
          <w:rFonts w:asciiTheme="minorHAnsi" w:hAnsiTheme="minorHAnsi" w:hint="eastAsia"/>
          <w:color w:val="000000"/>
          <w:szCs w:val="24"/>
          <w:shd w:val="clear" w:color="auto" w:fill="FFFFFF"/>
          <w:lang w:val="en-US" w:eastAsia="zh-CN"/>
        </w:rPr>
        <w:t>会议做出贡献</w:t>
      </w:r>
      <w:r>
        <w:rPr>
          <w:rFonts w:asciiTheme="minorHAnsi" w:hAnsiTheme="minorHAnsi" w:hint="eastAsia"/>
          <w:color w:val="000000"/>
          <w:szCs w:val="24"/>
          <w:shd w:val="clear" w:color="auto" w:fill="FFFFFF"/>
          <w:lang w:val="en-US" w:eastAsia="zh-CN"/>
        </w:rPr>
        <w:t>；</w:t>
      </w:r>
      <w:r w:rsidRPr="0063090A">
        <w:rPr>
          <w:rFonts w:asciiTheme="minorHAnsi" w:hAnsiTheme="minorHAnsi" w:hint="eastAsia"/>
          <w:color w:val="000000"/>
          <w:szCs w:val="24"/>
          <w:shd w:val="clear" w:color="auto" w:fill="FFFFFF"/>
          <w:lang w:val="en-US" w:eastAsia="zh-CN"/>
        </w:rPr>
        <w:t>参加国际培训中心与劳工组织</w:t>
      </w:r>
      <w:r>
        <w:rPr>
          <w:rFonts w:asciiTheme="minorHAnsi" w:hAnsiTheme="minorHAnsi" w:hint="eastAsia"/>
          <w:color w:val="000000"/>
          <w:szCs w:val="24"/>
          <w:shd w:val="clear" w:color="auto" w:fill="FFFFFF"/>
          <w:lang w:val="en-US" w:eastAsia="zh-CN"/>
        </w:rPr>
        <w:t>（</w:t>
      </w:r>
      <w:r>
        <w:rPr>
          <w:rFonts w:asciiTheme="minorHAnsi" w:hAnsiTheme="minorHAnsi" w:hint="eastAsia"/>
          <w:color w:val="000000"/>
          <w:szCs w:val="24"/>
          <w:shd w:val="clear" w:color="auto" w:fill="FFFFFF"/>
          <w:lang w:val="en-US" w:eastAsia="zh-CN"/>
        </w:rPr>
        <w:t>ILO</w:t>
      </w:r>
      <w:r>
        <w:rPr>
          <w:rFonts w:asciiTheme="minorHAnsi" w:hAnsiTheme="minorHAnsi" w:hint="eastAsia"/>
          <w:color w:val="000000"/>
          <w:szCs w:val="24"/>
          <w:shd w:val="clear" w:color="auto" w:fill="FFFFFF"/>
          <w:lang w:val="en-US" w:eastAsia="zh-CN"/>
        </w:rPr>
        <w:t>）协作</w:t>
      </w:r>
      <w:r w:rsidRPr="0063090A">
        <w:rPr>
          <w:rFonts w:asciiTheme="minorHAnsi" w:hAnsiTheme="minorHAnsi" w:hint="eastAsia"/>
          <w:color w:val="000000"/>
          <w:szCs w:val="24"/>
          <w:shd w:val="clear" w:color="auto" w:fill="FFFFFF"/>
          <w:lang w:val="en-US" w:eastAsia="zh-CN"/>
        </w:rPr>
        <w:t>举办的</w:t>
      </w:r>
      <w:hyperlink r:id="rId22" w:history="1">
        <w:r>
          <w:rPr>
            <w:rFonts w:asciiTheme="minorHAnsi" w:hAnsiTheme="minorHAnsi" w:hint="eastAsia"/>
            <w:b/>
            <w:bCs/>
            <w:color w:val="0000FF" w:themeColor="hyperlink"/>
            <w:szCs w:val="24"/>
            <w:u w:val="single"/>
            <w:shd w:val="clear" w:color="auto" w:fill="FFFFFF"/>
            <w:lang w:val="en-US" w:eastAsia="zh-CN"/>
          </w:rPr>
          <w:t>数字包容性峰会</w:t>
        </w:r>
        <w:r w:rsidR="00DD264F">
          <w:rPr>
            <w:rFonts w:asciiTheme="minorHAnsi" w:hAnsiTheme="minorHAnsi" w:hint="eastAsia"/>
            <w:b/>
            <w:bCs/>
            <w:color w:val="0000FF" w:themeColor="hyperlink"/>
            <w:szCs w:val="24"/>
            <w:u w:val="single"/>
            <w:shd w:val="clear" w:color="auto" w:fill="FFFFFF"/>
            <w:lang w:val="en-US" w:eastAsia="zh-CN"/>
          </w:rPr>
          <w:t xml:space="preserve"> </w:t>
        </w:r>
        <w:r w:rsidR="00DD264F" w:rsidRPr="00DD264F">
          <w:rPr>
            <w:rFonts w:asciiTheme="minorHAnsi" w:hAnsiTheme="minorHAnsi"/>
            <w:b/>
            <w:bCs/>
            <w:color w:val="0000FF" w:themeColor="hyperlink"/>
            <w:szCs w:val="24"/>
            <w:u w:val="single"/>
            <w:shd w:val="clear" w:color="auto" w:fill="FFFFFF"/>
            <w:lang w:val="en-US" w:eastAsia="zh-CN"/>
          </w:rPr>
          <w:t>–</w:t>
        </w:r>
        <w:r w:rsidR="00DD264F">
          <w:rPr>
            <w:rFonts w:asciiTheme="minorHAnsi" w:hAnsiTheme="minorHAnsi"/>
            <w:b/>
            <w:bCs/>
            <w:color w:val="0000FF" w:themeColor="hyperlink"/>
            <w:szCs w:val="24"/>
            <w:u w:val="single"/>
            <w:shd w:val="clear" w:color="auto" w:fill="FFFFFF"/>
            <w:lang w:val="en-US" w:eastAsia="zh-CN"/>
          </w:rPr>
          <w:t xml:space="preserve"> </w:t>
        </w:r>
        <w:r>
          <w:rPr>
            <w:rFonts w:asciiTheme="minorHAnsi" w:hAnsiTheme="minorHAnsi" w:hint="eastAsia"/>
            <w:b/>
            <w:bCs/>
            <w:color w:val="0000FF" w:themeColor="hyperlink"/>
            <w:szCs w:val="24"/>
            <w:u w:val="single"/>
            <w:shd w:val="clear" w:color="auto" w:fill="FFFFFF"/>
            <w:lang w:val="en-US" w:eastAsia="zh-CN"/>
          </w:rPr>
          <w:t>不让一个人掉队</w:t>
        </w:r>
      </w:hyperlink>
      <w:r w:rsidR="00DD264F">
        <w:rPr>
          <w:rFonts w:asciiTheme="minorHAnsi" w:hAnsiTheme="minorHAnsi" w:hint="eastAsia"/>
          <w:color w:val="000000"/>
          <w:szCs w:val="24"/>
          <w:shd w:val="clear" w:color="auto" w:fill="FFFFFF"/>
          <w:lang w:val="en-US" w:eastAsia="zh-CN"/>
        </w:rPr>
        <w:t>（</w:t>
      </w:r>
      <w:r w:rsidRPr="0063090A">
        <w:rPr>
          <w:rFonts w:asciiTheme="minorHAnsi" w:hAnsiTheme="minorHAnsi" w:hint="eastAsia"/>
          <w:color w:val="000000"/>
          <w:szCs w:val="24"/>
          <w:shd w:val="clear" w:color="auto" w:fill="FFFFFF"/>
          <w:lang w:val="en-US" w:eastAsia="zh-CN"/>
        </w:rPr>
        <w:t>2021</w:t>
      </w:r>
      <w:r w:rsidRPr="0063090A">
        <w:rPr>
          <w:rFonts w:asciiTheme="minorHAnsi" w:hAnsiTheme="minorHAnsi" w:hint="eastAsia"/>
          <w:color w:val="000000"/>
          <w:szCs w:val="24"/>
          <w:shd w:val="clear" w:color="auto" w:fill="FFFFFF"/>
          <w:lang w:val="en-US" w:eastAsia="zh-CN"/>
        </w:rPr>
        <w:t>年</w:t>
      </w:r>
      <w:r w:rsidRPr="0063090A">
        <w:rPr>
          <w:rFonts w:asciiTheme="minorHAnsi" w:hAnsiTheme="minorHAnsi" w:hint="eastAsia"/>
          <w:color w:val="000000"/>
          <w:szCs w:val="24"/>
          <w:shd w:val="clear" w:color="auto" w:fill="FFFFFF"/>
          <w:lang w:val="en-US" w:eastAsia="zh-CN"/>
        </w:rPr>
        <w:t>7</w:t>
      </w:r>
      <w:r w:rsidRPr="0063090A">
        <w:rPr>
          <w:rFonts w:asciiTheme="minorHAnsi" w:hAnsiTheme="minorHAnsi" w:hint="eastAsia"/>
          <w:color w:val="000000"/>
          <w:szCs w:val="24"/>
          <w:shd w:val="clear" w:color="auto" w:fill="FFFFFF"/>
          <w:lang w:val="en-US" w:eastAsia="zh-CN"/>
        </w:rPr>
        <w:t>月</w:t>
      </w:r>
      <w:r w:rsidRPr="0063090A">
        <w:rPr>
          <w:rFonts w:asciiTheme="minorHAnsi" w:hAnsiTheme="minorHAnsi" w:hint="eastAsia"/>
          <w:color w:val="000000"/>
          <w:szCs w:val="24"/>
          <w:shd w:val="clear" w:color="auto" w:fill="FFFFFF"/>
          <w:lang w:val="en-US" w:eastAsia="zh-CN"/>
        </w:rPr>
        <w:t>7</w:t>
      </w:r>
      <w:r w:rsidRPr="0063090A">
        <w:rPr>
          <w:rFonts w:asciiTheme="minorHAnsi" w:hAnsiTheme="minorHAnsi" w:hint="eastAsia"/>
          <w:color w:val="000000"/>
          <w:szCs w:val="24"/>
          <w:shd w:val="clear" w:color="auto" w:fill="FFFFFF"/>
          <w:lang w:val="en-US" w:eastAsia="zh-CN"/>
        </w:rPr>
        <w:t>日至</w:t>
      </w:r>
      <w:r w:rsidRPr="0063090A">
        <w:rPr>
          <w:rFonts w:asciiTheme="minorHAnsi" w:hAnsiTheme="minorHAnsi" w:hint="eastAsia"/>
          <w:color w:val="000000"/>
          <w:szCs w:val="24"/>
          <w:shd w:val="clear" w:color="auto" w:fill="FFFFFF"/>
          <w:lang w:val="en-US" w:eastAsia="zh-CN"/>
        </w:rPr>
        <w:t>8</w:t>
      </w:r>
      <w:r w:rsidRPr="0063090A">
        <w:rPr>
          <w:rFonts w:asciiTheme="minorHAnsi" w:hAnsiTheme="minorHAnsi" w:hint="eastAsia"/>
          <w:color w:val="000000"/>
          <w:szCs w:val="24"/>
          <w:shd w:val="clear" w:color="auto" w:fill="FFFFFF"/>
          <w:lang w:val="en-US" w:eastAsia="zh-CN"/>
        </w:rPr>
        <w:t>日</w:t>
      </w:r>
      <w:r w:rsidR="00DD264F">
        <w:rPr>
          <w:rFonts w:asciiTheme="minorHAnsi" w:hAnsiTheme="minorHAnsi" w:hint="eastAsia"/>
          <w:color w:val="000000"/>
          <w:szCs w:val="24"/>
          <w:shd w:val="clear" w:color="auto" w:fill="FFFFFF"/>
          <w:lang w:val="en-US" w:eastAsia="zh-CN"/>
        </w:rPr>
        <w:t>）</w:t>
      </w:r>
      <w:r w:rsidRPr="0063090A">
        <w:rPr>
          <w:rFonts w:asciiTheme="minorHAnsi" w:hAnsiTheme="minorHAnsi" w:hint="eastAsia"/>
          <w:color w:val="000000"/>
          <w:szCs w:val="24"/>
          <w:shd w:val="clear" w:color="auto" w:fill="FFFFFF"/>
          <w:lang w:val="en-US" w:eastAsia="zh-CN"/>
        </w:rPr>
        <w:t>。</w:t>
      </w:r>
    </w:p>
    <w:p w14:paraId="2698EE1D" w14:textId="77777777" w:rsidR="009A26B9" w:rsidRPr="00931EA7" w:rsidRDefault="009A26B9" w:rsidP="00931EA7">
      <w:pPr>
        <w:pStyle w:val="Heading3"/>
        <w:tabs>
          <w:tab w:val="clear" w:pos="794"/>
          <w:tab w:val="clear" w:pos="1191"/>
          <w:tab w:val="clear" w:pos="1588"/>
          <w:tab w:val="clear" w:pos="1985"/>
          <w:tab w:val="left" w:pos="1134"/>
          <w:tab w:val="left" w:pos="1701"/>
          <w:tab w:val="left" w:pos="2268"/>
          <w:tab w:val="left" w:pos="2835"/>
        </w:tabs>
        <w:ind w:left="680" w:hanging="680"/>
        <w:rPr>
          <w:i w:val="0"/>
          <w:lang w:val="es-ES" w:eastAsia="zh-CN"/>
        </w:rPr>
      </w:pPr>
      <w:bookmarkStart w:id="34" w:name="lt_pId091"/>
      <w:r w:rsidRPr="00931EA7">
        <w:rPr>
          <w:i w:val="0"/>
          <w:lang w:val="es-ES" w:eastAsia="zh-CN"/>
        </w:rPr>
        <w:t>3.2.3</w:t>
      </w:r>
      <w:r w:rsidRPr="00931EA7">
        <w:rPr>
          <w:i w:val="0"/>
          <w:lang w:val="es-ES" w:eastAsia="zh-CN"/>
        </w:rPr>
        <w:tab/>
      </w:r>
      <w:r w:rsidRPr="00931EA7">
        <w:rPr>
          <w:rFonts w:cs="Microsoft YaHei" w:hint="eastAsia"/>
          <w:i w:val="0"/>
          <w:lang w:val="es-ES" w:eastAsia="zh-CN"/>
        </w:rPr>
        <w:t>信息社会世界峰会（</w:t>
      </w:r>
      <w:r w:rsidRPr="00931EA7">
        <w:rPr>
          <w:i w:val="0"/>
          <w:lang w:val="es-ES" w:eastAsia="zh-CN"/>
        </w:rPr>
        <w:t>WSIS</w:t>
      </w:r>
      <w:r w:rsidRPr="00931EA7">
        <w:rPr>
          <w:rFonts w:cs="Microsoft YaHei" w:hint="eastAsia"/>
          <w:i w:val="0"/>
          <w:lang w:val="es-ES" w:eastAsia="zh-CN"/>
        </w:rPr>
        <w:t>）</w:t>
      </w:r>
    </w:p>
    <w:p w14:paraId="53F3945E" w14:textId="77777777" w:rsidR="009A26B9" w:rsidRPr="007B382E" w:rsidRDefault="00931EA7" w:rsidP="00931EA7">
      <w:pPr>
        <w:pStyle w:val="enumlev1"/>
        <w:tabs>
          <w:tab w:val="clear" w:pos="794"/>
          <w:tab w:val="clear" w:pos="1191"/>
          <w:tab w:val="clear" w:pos="1588"/>
          <w:tab w:val="clear" w:pos="1985"/>
          <w:tab w:val="clear" w:pos="2608"/>
          <w:tab w:val="clear" w:pos="3345"/>
          <w:tab w:val="left" w:pos="1134"/>
          <w:tab w:val="left" w:pos="1701"/>
          <w:tab w:val="left" w:pos="2268"/>
          <w:tab w:val="left" w:pos="2835"/>
        </w:tabs>
        <w:spacing w:before="86"/>
        <w:ind w:left="680" w:hanging="680"/>
        <w:rPr>
          <w:u w:val="single"/>
          <w:lang w:val="en-US" w:eastAsia="zh-CN"/>
        </w:rPr>
      </w:pPr>
      <w:bookmarkStart w:id="35" w:name="lt_pId092"/>
      <w:bookmarkEnd w:id="34"/>
      <w:r w:rsidRPr="00931EA7">
        <w:rPr>
          <w:rFonts w:eastAsia="Times New Roman"/>
          <w:lang w:val="es-ES" w:eastAsia="zh-CN"/>
        </w:rPr>
        <w:t>•</w:t>
      </w:r>
      <w:r w:rsidRPr="00931EA7">
        <w:rPr>
          <w:rFonts w:eastAsia="Times New Roman"/>
          <w:lang w:val="es-ES" w:eastAsia="zh-CN"/>
        </w:rPr>
        <w:tab/>
      </w:r>
      <w:r w:rsidR="009A26B9" w:rsidRPr="007B382E">
        <w:rPr>
          <w:b/>
          <w:u w:val="single"/>
          <w:lang w:val="en-US" w:eastAsia="zh-CN"/>
        </w:rPr>
        <w:t>2021</w:t>
      </w:r>
      <w:r w:rsidR="009A26B9">
        <w:rPr>
          <w:rFonts w:hint="eastAsia"/>
          <w:b/>
          <w:u w:val="single"/>
          <w:lang w:val="en-US" w:eastAsia="zh-CN"/>
        </w:rPr>
        <w:t>年</w:t>
      </w:r>
      <w:r w:rsidR="009A26B9" w:rsidRPr="007B382E">
        <w:rPr>
          <w:b/>
          <w:u w:val="single"/>
          <w:lang w:val="en-US" w:eastAsia="zh-CN"/>
        </w:rPr>
        <w:t>WSIS</w:t>
      </w:r>
      <w:r w:rsidR="009A26B9">
        <w:rPr>
          <w:rFonts w:hint="eastAsia"/>
          <w:b/>
          <w:u w:val="single"/>
          <w:lang w:val="en-US" w:eastAsia="zh-CN"/>
        </w:rPr>
        <w:t>论坛：</w:t>
      </w:r>
      <w:r w:rsidR="009A26B9">
        <w:rPr>
          <w:rFonts w:hint="eastAsia"/>
          <w:b/>
          <w:u w:val="single"/>
          <w:lang w:val="en-US" w:eastAsia="zh-CN"/>
        </w:rPr>
        <w:t>ICT</w:t>
      </w:r>
      <w:r w:rsidR="009A26B9" w:rsidRPr="0063090A">
        <w:rPr>
          <w:rFonts w:hint="eastAsia"/>
          <w:b/>
          <w:u w:val="single"/>
          <w:lang w:val="en-US" w:eastAsia="zh-CN"/>
        </w:rPr>
        <w:t>与残疾人和</w:t>
      </w:r>
      <w:r w:rsidR="009A26B9">
        <w:rPr>
          <w:rFonts w:hint="eastAsia"/>
          <w:b/>
          <w:u w:val="single"/>
          <w:lang w:val="en-US" w:eastAsia="zh-CN"/>
        </w:rPr>
        <w:t>有具体</w:t>
      </w:r>
      <w:r w:rsidR="009A26B9" w:rsidRPr="0063090A">
        <w:rPr>
          <w:rFonts w:hint="eastAsia"/>
          <w:b/>
          <w:u w:val="single"/>
          <w:lang w:val="en-US" w:eastAsia="zh-CN"/>
        </w:rPr>
        <w:t>需求</w:t>
      </w:r>
      <w:r w:rsidR="009A26B9">
        <w:rPr>
          <w:rFonts w:hint="eastAsia"/>
          <w:b/>
          <w:u w:val="single"/>
          <w:lang w:val="en-US" w:eastAsia="zh-CN"/>
        </w:rPr>
        <w:t>人士的</w:t>
      </w:r>
      <w:r w:rsidR="009A26B9" w:rsidRPr="0063090A">
        <w:rPr>
          <w:rFonts w:hint="eastAsia"/>
          <w:b/>
          <w:u w:val="single"/>
          <w:lang w:val="en-US" w:eastAsia="zh-CN"/>
        </w:rPr>
        <w:t>无障碍</w:t>
      </w:r>
      <w:r w:rsidR="009A26B9">
        <w:rPr>
          <w:rFonts w:hint="eastAsia"/>
          <w:b/>
          <w:u w:val="single"/>
          <w:lang w:val="en-US" w:eastAsia="zh-CN"/>
        </w:rPr>
        <w:t>获取</w:t>
      </w:r>
    </w:p>
    <w:bookmarkEnd w:id="35"/>
    <w:p w14:paraId="428FBF14" w14:textId="77777777" w:rsidR="009A26B9" w:rsidRDefault="009A26B9" w:rsidP="00931EA7">
      <w:pPr>
        <w:ind w:firstLineChars="200" w:firstLine="480"/>
        <w:rPr>
          <w:lang w:val="en-US" w:eastAsia="zh-CN"/>
        </w:rPr>
      </w:pPr>
      <w:r w:rsidRPr="0063090A">
        <w:rPr>
          <w:rFonts w:hint="eastAsia"/>
          <w:lang w:val="en-US" w:eastAsia="zh-CN"/>
        </w:rPr>
        <w:t>WSIS</w:t>
      </w:r>
      <w:r w:rsidRPr="0063090A">
        <w:rPr>
          <w:rFonts w:hint="eastAsia"/>
          <w:lang w:val="en-US" w:eastAsia="zh-CN"/>
        </w:rPr>
        <w:t>论坛期间强调了残疾人和</w:t>
      </w:r>
      <w:r>
        <w:rPr>
          <w:rFonts w:hint="eastAsia"/>
          <w:lang w:val="en-US" w:eastAsia="zh-CN"/>
        </w:rPr>
        <w:t>有</w:t>
      </w:r>
      <w:r w:rsidRPr="0063090A">
        <w:rPr>
          <w:rFonts w:hint="eastAsia"/>
          <w:lang w:val="en-US" w:eastAsia="zh-CN"/>
        </w:rPr>
        <w:t>具体需求</w:t>
      </w:r>
      <w:r>
        <w:rPr>
          <w:rFonts w:hint="eastAsia"/>
          <w:lang w:val="en-US" w:eastAsia="zh-CN"/>
        </w:rPr>
        <w:t>人士</w:t>
      </w:r>
      <w:r w:rsidRPr="0063090A">
        <w:rPr>
          <w:rFonts w:hint="eastAsia"/>
          <w:lang w:val="en-US" w:eastAsia="zh-CN"/>
        </w:rPr>
        <w:t>的无障碍</w:t>
      </w:r>
      <w:r>
        <w:rPr>
          <w:rFonts w:hint="eastAsia"/>
          <w:lang w:val="en-US" w:eastAsia="zh-CN"/>
        </w:rPr>
        <w:t>获取</w:t>
      </w:r>
      <w:r w:rsidRPr="0063090A">
        <w:rPr>
          <w:rFonts w:hint="eastAsia"/>
          <w:lang w:val="en-US" w:eastAsia="zh-CN"/>
        </w:rPr>
        <w:t>问题。这是一个</w:t>
      </w:r>
      <w:r>
        <w:rPr>
          <w:rFonts w:hint="eastAsia"/>
          <w:lang w:val="en-US" w:eastAsia="zh-CN"/>
        </w:rPr>
        <w:t>涉及</w:t>
      </w:r>
      <w:r w:rsidRPr="0063090A">
        <w:rPr>
          <w:rFonts w:hint="eastAsia"/>
          <w:lang w:val="en-US" w:eastAsia="zh-CN"/>
        </w:rPr>
        <w:t>WSIS</w:t>
      </w:r>
      <w:r w:rsidRPr="0063090A">
        <w:rPr>
          <w:rFonts w:hint="eastAsia"/>
          <w:lang w:val="en-US" w:eastAsia="zh-CN"/>
        </w:rPr>
        <w:t>所有行动</w:t>
      </w:r>
      <w:r>
        <w:rPr>
          <w:rFonts w:hint="eastAsia"/>
          <w:lang w:val="en-US" w:eastAsia="zh-CN"/>
        </w:rPr>
        <w:t>方面</w:t>
      </w:r>
      <w:r w:rsidRPr="0063090A">
        <w:rPr>
          <w:rFonts w:hint="eastAsia"/>
          <w:lang w:val="en-US" w:eastAsia="zh-CN"/>
        </w:rPr>
        <w:t>的</w:t>
      </w:r>
      <w:r>
        <w:rPr>
          <w:rFonts w:hint="eastAsia"/>
          <w:lang w:val="en-US" w:eastAsia="zh-CN"/>
        </w:rPr>
        <w:t>跨领域话题</w:t>
      </w:r>
      <w:r w:rsidRPr="0063090A">
        <w:rPr>
          <w:rFonts w:hint="eastAsia"/>
          <w:lang w:val="en-US" w:eastAsia="zh-CN"/>
        </w:rPr>
        <w:t>。</w:t>
      </w:r>
      <w:r w:rsidRPr="0063090A">
        <w:rPr>
          <w:rFonts w:hint="eastAsia"/>
          <w:lang w:val="en-US" w:eastAsia="zh-CN"/>
        </w:rPr>
        <w:t>2021</w:t>
      </w:r>
      <w:r w:rsidRPr="0063090A">
        <w:rPr>
          <w:rFonts w:hint="eastAsia"/>
          <w:lang w:val="en-US" w:eastAsia="zh-CN"/>
        </w:rPr>
        <w:t>年</w:t>
      </w:r>
      <w:r w:rsidRPr="0063090A">
        <w:rPr>
          <w:rFonts w:hint="eastAsia"/>
          <w:lang w:val="en-US" w:eastAsia="zh-CN"/>
        </w:rPr>
        <w:t>WSIS</w:t>
      </w:r>
      <w:r w:rsidRPr="0063090A">
        <w:rPr>
          <w:rFonts w:hint="eastAsia"/>
          <w:lang w:val="en-US" w:eastAsia="zh-CN"/>
        </w:rPr>
        <w:t>论坛的主要活动之一是</w:t>
      </w:r>
      <w:r w:rsidRPr="00910B15">
        <w:rPr>
          <w:rFonts w:eastAsia="STKaiti" w:hint="eastAsia"/>
          <w:iCs/>
          <w:lang w:val="en-US" w:eastAsia="zh-CN"/>
        </w:rPr>
        <w:t>ICT</w:t>
      </w:r>
      <w:r w:rsidRPr="00910B15">
        <w:rPr>
          <w:rFonts w:eastAsia="STKaiti" w:hint="eastAsia"/>
          <w:iCs/>
          <w:lang w:val="en-US" w:eastAsia="zh-CN"/>
        </w:rPr>
        <w:t>与残疾人和有具体需求人士的无障碍获取</w:t>
      </w:r>
      <w:r w:rsidRPr="0063090A">
        <w:rPr>
          <w:rFonts w:hint="eastAsia"/>
          <w:lang w:val="en-US" w:eastAsia="zh-CN"/>
        </w:rPr>
        <w:t>特别</w:t>
      </w:r>
      <w:r>
        <w:rPr>
          <w:rFonts w:hint="eastAsia"/>
          <w:lang w:val="en-US" w:eastAsia="zh-CN"/>
        </w:rPr>
        <w:t>会议（</w:t>
      </w:r>
      <w:r w:rsidRPr="006B4BE1">
        <w:rPr>
          <w:lang w:val="en-US" w:eastAsia="zh-CN"/>
        </w:rPr>
        <w:t>special track</w:t>
      </w:r>
      <w:r>
        <w:rPr>
          <w:rFonts w:hint="eastAsia"/>
          <w:lang w:val="en-US" w:eastAsia="zh-CN"/>
        </w:rPr>
        <w:t>）。</w:t>
      </w:r>
    </w:p>
    <w:p w14:paraId="1FA22F72" w14:textId="75BEB663" w:rsidR="009A26B9" w:rsidRDefault="009A26B9" w:rsidP="00931EA7">
      <w:pPr>
        <w:ind w:firstLineChars="200" w:firstLine="480"/>
        <w:rPr>
          <w:lang w:val="en-US" w:eastAsia="zh-CN"/>
        </w:rPr>
      </w:pPr>
      <w:r w:rsidRPr="0063090A">
        <w:rPr>
          <w:rFonts w:hint="eastAsia"/>
          <w:lang w:val="en-US" w:eastAsia="zh-CN"/>
        </w:rPr>
        <w:t>2021</w:t>
      </w:r>
      <w:r w:rsidRPr="0063090A">
        <w:rPr>
          <w:rFonts w:hint="eastAsia"/>
          <w:lang w:val="en-US" w:eastAsia="zh-CN"/>
        </w:rPr>
        <w:t>年</w:t>
      </w:r>
      <w:r w:rsidRPr="0063090A">
        <w:rPr>
          <w:rFonts w:hint="eastAsia"/>
          <w:lang w:val="en-US" w:eastAsia="zh-CN"/>
        </w:rPr>
        <w:t>WSIS</w:t>
      </w:r>
      <w:r w:rsidRPr="0063090A">
        <w:rPr>
          <w:rFonts w:hint="eastAsia"/>
          <w:lang w:val="en-US" w:eastAsia="zh-CN"/>
        </w:rPr>
        <w:t>论坛上的</w:t>
      </w:r>
      <w:r w:rsidRPr="00910B15">
        <w:rPr>
          <w:rFonts w:eastAsia="STKaiti" w:hint="eastAsia"/>
          <w:iCs/>
          <w:lang w:val="en-US" w:eastAsia="zh-CN"/>
        </w:rPr>
        <w:t>ICT</w:t>
      </w:r>
      <w:r w:rsidRPr="00910B15">
        <w:rPr>
          <w:rFonts w:eastAsia="STKaiti" w:hint="eastAsia"/>
          <w:iCs/>
          <w:lang w:val="en-US" w:eastAsia="zh-CN"/>
        </w:rPr>
        <w:t>与残疾人和有具体需求人士的无障碍获取</w:t>
      </w:r>
      <w:r w:rsidRPr="0063090A">
        <w:rPr>
          <w:rFonts w:hint="eastAsia"/>
          <w:lang w:val="en-US" w:eastAsia="zh-CN"/>
        </w:rPr>
        <w:t>特别</w:t>
      </w:r>
      <w:r>
        <w:rPr>
          <w:rFonts w:hint="eastAsia"/>
          <w:lang w:val="en-US" w:eastAsia="zh-CN"/>
        </w:rPr>
        <w:t>会议</w:t>
      </w:r>
      <w:r w:rsidRPr="0063090A">
        <w:rPr>
          <w:rFonts w:hint="eastAsia"/>
          <w:lang w:val="en-US" w:eastAsia="zh-CN"/>
        </w:rPr>
        <w:t>包括一系列关于各种主题的虚拟</w:t>
      </w:r>
      <w:r>
        <w:rPr>
          <w:rFonts w:hint="eastAsia"/>
          <w:lang w:val="en-US" w:eastAsia="zh-CN"/>
        </w:rPr>
        <w:t>讲习班</w:t>
      </w:r>
      <w:r w:rsidRPr="0063090A">
        <w:rPr>
          <w:rFonts w:hint="eastAsia"/>
          <w:lang w:val="en-US" w:eastAsia="zh-CN"/>
        </w:rPr>
        <w:t>，强调创新技术，展示</w:t>
      </w:r>
      <w:r>
        <w:rPr>
          <w:rFonts w:hint="eastAsia"/>
          <w:lang w:val="en-US" w:eastAsia="zh-CN"/>
        </w:rPr>
        <w:t>ICT</w:t>
      </w:r>
      <w:r w:rsidRPr="0063090A">
        <w:rPr>
          <w:rFonts w:hint="eastAsia"/>
          <w:lang w:val="en-US" w:eastAsia="zh-CN"/>
        </w:rPr>
        <w:t>在包容性社会发展中的作用。</w:t>
      </w:r>
      <w:r>
        <w:rPr>
          <w:rFonts w:hint="eastAsia"/>
          <w:lang w:val="en-US" w:eastAsia="zh-CN"/>
        </w:rPr>
        <w:t>特别会议</w:t>
      </w:r>
      <w:r w:rsidRPr="0063090A">
        <w:rPr>
          <w:rFonts w:hint="eastAsia"/>
          <w:lang w:val="en-US" w:eastAsia="zh-CN"/>
        </w:rPr>
        <w:t>还包括来自不同部门的专家和利益攸关方，他们</w:t>
      </w:r>
      <w:r>
        <w:rPr>
          <w:rFonts w:hint="eastAsia"/>
          <w:lang w:val="en-US" w:eastAsia="zh-CN"/>
        </w:rPr>
        <w:t>重点关注</w:t>
      </w:r>
      <w:r w:rsidRPr="0063090A">
        <w:rPr>
          <w:rFonts w:hint="eastAsia"/>
          <w:lang w:val="en-US" w:eastAsia="zh-CN"/>
        </w:rPr>
        <w:t>利用</w:t>
      </w:r>
      <w:r>
        <w:rPr>
          <w:rFonts w:hint="eastAsia"/>
          <w:lang w:val="en-US" w:eastAsia="zh-CN"/>
        </w:rPr>
        <w:t>ICT</w:t>
      </w:r>
      <w:r w:rsidRPr="0063090A">
        <w:rPr>
          <w:rFonts w:hint="eastAsia"/>
          <w:lang w:val="en-US" w:eastAsia="zh-CN"/>
        </w:rPr>
        <w:t>帮助失明和视力障碍</w:t>
      </w:r>
      <w:r>
        <w:rPr>
          <w:rFonts w:hint="eastAsia"/>
          <w:lang w:val="en-US" w:eastAsia="zh-CN"/>
        </w:rPr>
        <w:t>人士，以便</w:t>
      </w:r>
      <w:r w:rsidRPr="0063090A">
        <w:rPr>
          <w:rFonts w:hint="eastAsia"/>
          <w:lang w:val="en-US" w:eastAsia="zh-CN"/>
        </w:rPr>
        <w:t>为所有人提供包容性教育</w:t>
      </w:r>
      <w:r>
        <w:rPr>
          <w:rFonts w:hint="eastAsia"/>
          <w:lang w:val="en-US" w:eastAsia="zh-CN"/>
        </w:rPr>
        <w:t>，并</w:t>
      </w:r>
      <w:r w:rsidRPr="0063090A">
        <w:rPr>
          <w:rFonts w:hint="eastAsia"/>
          <w:lang w:val="en-US" w:eastAsia="zh-CN"/>
        </w:rPr>
        <w:t>展示新兴辅助技术。</w:t>
      </w:r>
      <w:hyperlink r:id="rId23" w:anchor="agenda" w:history="1">
        <w:r>
          <w:rPr>
            <w:rStyle w:val="Hyperlink"/>
            <w:rFonts w:hint="eastAsia"/>
            <w:lang w:val="en-US" w:eastAsia="zh-CN"/>
          </w:rPr>
          <w:t>此处</w:t>
        </w:r>
      </w:hyperlink>
      <w:r w:rsidRPr="00971220">
        <w:rPr>
          <w:lang w:eastAsia="zh-CN"/>
        </w:rPr>
        <w:t>提供</w:t>
      </w:r>
      <w:r w:rsidRPr="0063090A">
        <w:rPr>
          <w:rFonts w:hint="eastAsia"/>
          <w:lang w:val="en-US" w:eastAsia="zh-CN"/>
        </w:rPr>
        <w:t>2021</w:t>
      </w:r>
      <w:r w:rsidRPr="0063090A">
        <w:rPr>
          <w:rFonts w:hint="eastAsia"/>
          <w:lang w:val="en-US" w:eastAsia="zh-CN"/>
        </w:rPr>
        <w:t>年</w:t>
      </w:r>
      <w:r w:rsidRPr="0063090A">
        <w:rPr>
          <w:rFonts w:hint="eastAsia"/>
          <w:lang w:val="en-US" w:eastAsia="zh-CN"/>
        </w:rPr>
        <w:t>WSIS</w:t>
      </w:r>
      <w:r w:rsidRPr="0063090A">
        <w:rPr>
          <w:rFonts w:hint="eastAsia"/>
          <w:lang w:val="en-US" w:eastAsia="zh-CN"/>
        </w:rPr>
        <w:t>论坛期间的</w:t>
      </w:r>
      <w:r>
        <w:rPr>
          <w:rFonts w:hint="eastAsia"/>
          <w:lang w:val="en-US" w:eastAsia="zh-CN"/>
        </w:rPr>
        <w:t>特别会议讲习班</w:t>
      </w:r>
      <w:r w:rsidRPr="0063090A">
        <w:rPr>
          <w:rFonts w:hint="eastAsia"/>
          <w:lang w:val="en-US" w:eastAsia="zh-CN"/>
        </w:rPr>
        <w:t>完整</w:t>
      </w:r>
      <w:r>
        <w:rPr>
          <w:rFonts w:hint="eastAsia"/>
          <w:lang w:val="en-US" w:eastAsia="zh-CN"/>
        </w:rPr>
        <w:t>一览表。</w:t>
      </w:r>
    </w:p>
    <w:p w14:paraId="2C02DF57" w14:textId="77777777" w:rsidR="009A26B9" w:rsidRDefault="009A26B9" w:rsidP="00931EA7">
      <w:pPr>
        <w:ind w:firstLineChars="200" w:firstLine="480"/>
        <w:rPr>
          <w:lang w:val="en-US" w:eastAsia="zh-CN"/>
        </w:rPr>
      </w:pPr>
      <w:bookmarkStart w:id="36" w:name="lt_pId100"/>
      <w:r w:rsidRPr="00B616C4">
        <w:rPr>
          <w:rFonts w:hint="eastAsia"/>
          <w:lang w:val="en-US" w:eastAsia="zh-CN"/>
        </w:rPr>
        <w:t>参加</w:t>
      </w:r>
      <w:r>
        <w:rPr>
          <w:rFonts w:hint="eastAsia"/>
          <w:lang w:val="en-US" w:eastAsia="zh-CN"/>
        </w:rPr>
        <w:t>上述</w:t>
      </w:r>
      <w:r w:rsidRPr="00B616C4">
        <w:rPr>
          <w:rFonts w:hint="eastAsia"/>
          <w:lang w:val="en-US" w:eastAsia="zh-CN"/>
        </w:rPr>
        <w:t>特别会议的一些发言者也在国际</w:t>
      </w:r>
      <w:proofErr w:type="gramStart"/>
      <w:r w:rsidRPr="00B616C4">
        <w:rPr>
          <w:rFonts w:hint="eastAsia"/>
          <w:lang w:val="en-US" w:eastAsia="zh-CN"/>
        </w:rPr>
        <w:t>电联系列播客</w:t>
      </w:r>
      <w:proofErr w:type="gramEnd"/>
      <w:r w:rsidRPr="00B616C4">
        <w:rPr>
          <w:rFonts w:hint="eastAsia"/>
          <w:lang w:val="en-US" w:eastAsia="zh-CN"/>
        </w:rPr>
        <w:t>中</w:t>
      </w:r>
      <w:r>
        <w:rPr>
          <w:rFonts w:hint="eastAsia"/>
          <w:lang w:val="en-US" w:eastAsia="zh-CN"/>
        </w:rPr>
        <w:t>做</w:t>
      </w:r>
      <w:r w:rsidRPr="00B616C4">
        <w:rPr>
          <w:rFonts w:hint="eastAsia"/>
          <w:lang w:val="en-US" w:eastAsia="zh-CN"/>
        </w:rPr>
        <w:t>了介绍</w:t>
      </w:r>
      <w:r>
        <w:rPr>
          <w:rFonts w:hint="eastAsia"/>
          <w:lang w:val="en-US" w:eastAsia="zh-CN"/>
        </w:rPr>
        <w:t>：</w:t>
      </w:r>
      <w:r w:rsidRPr="00B616C4">
        <w:rPr>
          <w:rFonts w:hint="eastAsia"/>
          <w:lang w:val="en-US" w:eastAsia="zh-CN"/>
        </w:rPr>
        <w:t>第</w:t>
      </w:r>
      <w:r w:rsidRPr="00B616C4">
        <w:rPr>
          <w:rFonts w:hint="eastAsia"/>
          <w:lang w:val="en-US" w:eastAsia="zh-CN"/>
        </w:rPr>
        <w:t>11</w:t>
      </w:r>
      <w:r w:rsidRPr="00B616C4">
        <w:rPr>
          <w:rFonts w:hint="eastAsia"/>
          <w:lang w:val="en-US" w:eastAsia="zh-CN"/>
        </w:rPr>
        <w:t>集</w:t>
      </w:r>
      <w:r>
        <w:rPr>
          <w:rFonts w:hint="eastAsia"/>
          <w:lang w:val="en-US" w:eastAsia="zh-CN"/>
        </w:rPr>
        <w:t>（技术惠及人类）</w:t>
      </w:r>
      <w:r w:rsidRPr="00B616C4">
        <w:rPr>
          <w:rFonts w:hint="eastAsia"/>
          <w:lang w:val="en-US" w:eastAsia="zh-CN"/>
        </w:rPr>
        <w:t>：人人享有无障碍</w:t>
      </w:r>
      <w:r>
        <w:rPr>
          <w:rFonts w:hint="eastAsia"/>
          <w:lang w:val="en-US" w:eastAsia="zh-CN"/>
        </w:rPr>
        <w:t>获取。</w:t>
      </w:r>
      <w:proofErr w:type="gramStart"/>
      <w:r w:rsidRPr="00B616C4">
        <w:rPr>
          <w:rFonts w:hint="eastAsia"/>
          <w:lang w:val="en-US" w:eastAsia="zh-CN"/>
        </w:rPr>
        <w:t>文字稿可</w:t>
      </w:r>
      <w:r>
        <w:rPr>
          <w:rFonts w:hint="eastAsia"/>
          <w:lang w:val="en-US" w:eastAsia="zh-CN"/>
        </w:rPr>
        <w:t>在</w:t>
      </w:r>
      <w:proofErr w:type="gramEnd"/>
      <w:hyperlink r:id="rId24" w:history="1">
        <w:r>
          <w:rPr>
            <w:rStyle w:val="Hyperlink"/>
            <w:rFonts w:hint="eastAsia"/>
            <w:lang w:val="en-US" w:eastAsia="zh-CN"/>
          </w:rPr>
          <w:t>此处</w:t>
        </w:r>
      </w:hyperlink>
      <w:r w:rsidRPr="00B616C4">
        <w:rPr>
          <w:rFonts w:hint="eastAsia"/>
          <w:lang w:val="en-US" w:eastAsia="zh-CN"/>
        </w:rPr>
        <w:t>查阅。关于国际电联播客的更多信息，请访问</w:t>
      </w:r>
      <w:r w:rsidR="000D7B97">
        <w:rPr>
          <w:rFonts w:hint="eastAsia"/>
          <w:lang w:val="en-US" w:eastAsia="zh-CN"/>
        </w:rPr>
        <w:t>：</w:t>
      </w:r>
      <w:bookmarkEnd w:id="36"/>
      <w:r w:rsidRPr="009F5F8C">
        <w:fldChar w:fldCharType="begin"/>
      </w:r>
      <w:r w:rsidRPr="009F5F8C">
        <w:rPr>
          <w:lang w:eastAsia="zh-CN"/>
        </w:rPr>
        <w:instrText xml:space="preserve"> HYPERLINK "https://www.itu.int/en/mediacentre/Pages/podcasts.aspx" </w:instrText>
      </w:r>
      <w:r w:rsidRPr="009F5F8C">
        <w:fldChar w:fldCharType="separate"/>
      </w:r>
      <w:r w:rsidRPr="009F5F8C">
        <w:rPr>
          <w:color w:val="0000FF"/>
          <w:u w:val="single"/>
          <w:lang w:val="en-US" w:eastAsia="zh-CN"/>
        </w:rPr>
        <w:t>https://www.itu.int/en/mediacentre/Pages/podcasts.aspx</w:t>
      </w:r>
      <w:r w:rsidRPr="009F5F8C">
        <w:rPr>
          <w:color w:val="0000FF"/>
          <w:u w:val="single"/>
          <w:lang w:val="en-US"/>
        </w:rPr>
        <w:fldChar w:fldCharType="end"/>
      </w:r>
      <w:r w:rsidR="006112DC">
        <w:rPr>
          <w:rFonts w:hint="eastAsia"/>
          <w:lang w:val="en-US" w:eastAsia="zh-CN"/>
        </w:rPr>
        <w:t>。</w:t>
      </w:r>
    </w:p>
    <w:p w14:paraId="053EC58E" w14:textId="77777777" w:rsidR="009A26B9" w:rsidRPr="00350DB3" w:rsidRDefault="009A26B9" w:rsidP="00931EA7">
      <w:pPr>
        <w:ind w:firstLineChars="200" w:firstLine="480"/>
        <w:rPr>
          <w:lang w:val="en-US" w:eastAsia="zh-CN"/>
        </w:rPr>
      </w:pPr>
      <w:bookmarkStart w:id="37" w:name="lt_pId102"/>
      <w:r w:rsidRPr="0063090A">
        <w:rPr>
          <w:rFonts w:hint="eastAsia"/>
          <w:lang w:val="en-US" w:eastAsia="zh-CN"/>
        </w:rPr>
        <w:t>WSIS</w:t>
      </w:r>
      <w:r w:rsidRPr="0063090A">
        <w:rPr>
          <w:rFonts w:hint="eastAsia"/>
          <w:lang w:val="en-US" w:eastAsia="zh-CN"/>
        </w:rPr>
        <w:t>还将于</w:t>
      </w:r>
      <w:r w:rsidRPr="0063090A">
        <w:rPr>
          <w:rFonts w:hint="eastAsia"/>
          <w:lang w:val="en-US" w:eastAsia="zh-CN"/>
        </w:rPr>
        <w:t>2021</w:t>
      </w:r>
      <w:r w:rsidRPr="0063090A">
        <w:rPr>
          <w:rFonts w:hint="eastAsia"/>
          <w:lang w:val="en-US" w:eastAsia="zh-CN"/>
        </w:rPr>
        <w:t>年</w:t>
      </w:r>
      <w:r w:rsidRPr="0063090A">
        <w:rPr>
          <w:rFonts w:hint="eastAsia"/>
          <w:lang w:val="en-US" w:eastAsia="zh-CN"/>
        </w:rPr>
        <w:t>12</w:t>
      </w:r>
      <w:r w:rsidRPr="0063090A">
        <w:rPr>
          <w:rFonts w:hint="eastAsia"/>
          <w:lang w:val="en-US" w:eastAsia="zh-CN"/>
        </w:rPr>
        <w:t>月</w:t>
      </w:r>
      <w:r w:rsidRPr="0063090A">
        <w:rPr>
          <w:rFonts w:hint="eastAsia"/>
          <w:lang w:val="en-US" w:eastAsia="zh-CN"/>
        </w:rPr>
        <w:t>3</w:t>
      </w:r>
      <w:r w:rsidRPr="0063090A">
        <w:rPr>
          <w:rFonts w:hint="eastAsia"/>
          <w:lang w:val="en-US" w:eastAsia="zh-CN"/>
        </w:rPr>
        <w:t>日举办纪念国际残疾人日的</w:t>
      </w:r>
      <w:r w:rsidRPr="0063090A">
        <w:rPr>
          <w:rFonts w:hint="eastAsia"/>
          <w:lang w:val="en-US" w:eastAsia="zh-CN"/>
        </w:rPr>
        <w:t>WSIS</w:t>
      </w:r>
      <w:r>
        <w:rPr>
          <w:rFonts w:hint="eastAsia"/>
          <w:lang w:val="en-US" w:eastAsia="zh-CN"/>
        </w:rPr>
        <w:t>对话（</w:t>
      </w:r>
      <w:r>
        <w:rPr>
          <w:lang w:val="en-US" w:eastAsia="zh-CN"/>
        </w:rPr>
        <w:t xml:space="preserve">WSIS </w:t>
      </w:r>
      <w:proofErr w:type="spellStart"/>
      <w:r>
        <w:rPr>
          <w:lang w:val="en-US" w:eastAsia="zh-CN"/>
        </w:rPr>
        <w:t>TalkX</w:t>
      </w:r>
      <w:proofErr w:type="spellEnd"/>
      <w:r>
        <w:rPr>
          <w:rFonts w:hint="eastAsia"/>
          <w:lang w:val="en-US" w:eastAsia="zh-CN"/>
        </w:rPr>
        <w:t>）会议</w:t>
      </w:r>
      <w:r w:rsidR="00F6510B">
        <w:rPr>
          <w:rFonts w:hint="eastAsia"/>
          <w:lang w:val="en-US" w:eastAsia="zh-CN"/>
        </w:rPr>
        <w:t xml:space="preserve"> </w:t>
      </w:r>
      <w:r w:rsidR="00F6510B" w:rsidRPr="00F6510B">
        <w:rPr>
          <w:lang w:val="en-US" w:eastAsia="zh-CN"/>
        </w:rPr>
        <w:t>–</w:t>
      </w:r>
      <w:r>
        <w:rPr>
          <w:lang w:val="en-US" w:eastAsia="zh-CN"/>
        </w:rPr>
        <w:t xml:space="preserve"> </w:t>
      </w:r>
      <w:r w:rsidRPr="0063090A">
        <w:rPr>
          <w:rFonts w:hint="eastAsia"/>
          <w:lang w:val="en-US" w:eastAsia="zh-CN"/>
        </w:rPr>
        <w:t>互动</w:t>
      </w:r>
      <w:r>
        <w:rPr>
          <w:rFonts w:hint="eastAsia"/>
          <w:lang w:val="en-US" w:eastAsia="zh-CN"/>
        </w:rPr>
        <w:t>式</w:t>
      </w:r>
      <w:r w:rsidRPr="0063090A">
        <w:rPr>
          <w:rFonts w:hint="eastAsia"/>
          <w:lang w:val="en-US" w:eastAsia="zh-CN"/>
        </w:rPr>
        <w:t>系列</w:t>
      </w:r>
      <w:r>
        <w:rPr>
          <w:rFonts w:hint="eastAsia"/>
          <w:lang w:val="en-US" w:eastAsia="zh-CN"/>
        </w:rPr>
        <w:t>对话</w:t>
      </w:r>
      <w:r w:rsidR="00F6510B">
        <w:rPr>
          <w:lang w:val="en-US" w:eastAsia="zh-CN"/>
        </w:rPr>
        <w:t xml:space="preserve"> </w:t>
      </w:r>
      <w:r w:rsidR="00F6510B" w:rsidRPr="00F6510B">
        <w:rPr>
          <w:lang w:val="en-US" w:eastAsia="zh-CN"/>
        </w:rPr>
        <w:t>–</w:t>
      </w:r>
      <w:r w:rsidR="00F6510B">
        <w:rPr>
          <w:lang w:val="en-US" w:eastAsia="zh-CN"/>
        </w:rPr>
        <w:t xml:space="preserve"> </w:t>
      </w:r>
      <w:r w:rsidRPr="0063090A">
        <w:rPr>
          <w:rFonts w:hint="eastAsia"/>
          <w:lang w:val="en-US" w:eastAsia="zh-CN"/>
        </w:rPr>
        <w:t>致力于分享世界各地利益攸关方关于</w:t>
      </w:r>
      <w:r>
        <w:rPr>
          <w:rFonts w:hint="eastAsia"/>
          <w:lang w:val="en-US" w:eastAsia="zh-CN"/>
        </w:rPr>
        <w:t>ICT</w:t>
      </w:r>
      <w:r w:rsidRPr="0063090A">
        <w:rPr>
          <w:rFonts w:hint="eastAsia"/>
          <w:lang w:val="en-US" w:eastAsia="zh-CN"/>
        </w:rPr>
        <w:t>促进发展的经验和</w:t>
      </w:r>
      <w:r w:rsidRPr="00B128D7">
        <w:rPr>
          <w:rFonts w:hint="eastAsia"/>
          <w:lang w:val="en-US" w:eastAsia="zh-CN"/>
        </w:rPr>
        <w:t>鼓舞人心的故事</w:t>
      </w:r>
      <w:r w:rsidRPr="0063090A">
        <w:rPr>
          <w:rFonts w:hint="eastAsia"/>
          <w:lang w:val="en-US" w:eastAsia="zh-CN"/>
        </w:rPr>
        <w:t>。欲了解更多信息，请访问</w:t>
      </w:r>
      <w:hyperlink r:id="rId25" w:history="1">
        <w:r w:rsidRPr="006B4BE1">
          <w:rPr>
            <w:rStyle w:val="Hyperlink"/>
            <w:lang w:val="en-US" w:eastAsia="zh-CN"/>
          </w:rPr>
          <w:t>www.wsis.org/forum</w:t>
        </w:r>
      </w:hyperlink>
      <w:bookmarkEnd w:id="37"/>
      <w:r>
        <w:rPr>
          <w:rFonts w:hint="eastAsia"/>
          <w:lang w:val="en-US" w:eastAsia="zh-CN"/>
        </w:rPr>
        <w:t>。</w:t>
      </w:r>
    </w:p>
    <w:p w14:paraId="72A81061" w14:textId="77777777" w:rsidR="00AE195F" w:rsidRDefault="009A26B9" w:rsidP="00332DAD">
      <w:pPr>
        <w:spacing w:before="840"/>
        <w:jc w:val="center"/>
      </w:pPr>
      <w:r>
        <w:t>______________</w:t>
      </w:r>
    </w:p>
    <w:sectPr w:rsidR="00AE195F" w:rsidSect="006C36CD">
      <w:headerReference w:type="default" r:id="rId26"/>
      <w:footerReference w:type="default" r:id="rId27"/>
      <w:footerReference w:type="first" r:id="rId28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E3C4F" w14:textId="77777777" w:rsidR="009A26B9" w:rsidRDefault="009A26B9">
      <w:r>
        <w:separator/>
      </w:r>
    </w:p>
  </w:endnote>
  <w:endnote w:type="continuationSeparator" w:id="0">
    <w:p w14:paraId="08739B45" w14:textId="77777777" w:rsidR="009A26B9" w:rsidRDefault="009A2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altName w:val="STKaiti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DE481" w14:textId="77777777" w:rsidR="00B40A53" w:rsidRPr="00332DAD" w:rsidRDefault="00332DAD" w:rsidP="001409E1">
    <w:pPr>
      <w:pStyle w:val="Footer"/>
      <w:rPr>
        <w:color w:val="F2F2F2" w:themeColor="background1" w:themeShade="F2"/>
      </w:rPr>
    </w:pPr>
    <w:r w:rsidRPr="00332DAD">
      <w:rPr>
        <w:color w:val="F2F2F2" w:themeColor="background1" w:themeShade="F2"/>
      </w:rPr>
      <w:fldChar w:fldCharType="begin"/>
    </w:r>
    <w:r w:rsidRPr="00332DAD">
      <w:rPr>
        <w:color w:val="F2F2F2" w:themeColor="background1" w:themeShade="F2"/>
      </w:rPr>
      <w:instrText xml:space="preserve"> FILENAME \p  \* MERGEFORMAT </w:instrText>
    </w:r>
    <w:r w:rsidRPr="00332DAD">
      <w:rPr>
        <w:color w:val="F2F2F2" w:themeColor="background1" w:themeShade="F2"/>
      </w:rPr>
      <w:fldChar w:fldCharType="separate"/>
    </w:r>
    <w:r w:rsidR="001409E1" w:rsidRPr="00332DAD">
      <w:rPr>
        <w:color w:val="F2F2F2" w:themeColor="background1" w:themeShade="F2"/>
      </w:rPr>
      <w:t>P:\CHI\SG\CONSEIL\C22\000\013C.docx</w:t>
    </w:r>
    <w:r w:rsidRPr="00332DAD">
      <w:rPr>
        <w:color w:val="F2F2F2" w:themeColor="background1" w:themeShade="F2"/>
      </w:rPr>
      <w:fldChar w:fldCharType="end"/>
    </w:r>
    <w:r w:rsidR="001409E1" w:rsidRPr="00332DAD">
      <w:rPr>
        <w:color w:val="F2F2F2" w:themeColor="background1" w:themeShade="F2"/>
      </w:rPr>
      <w:t xml:space="preserve"> (498281)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B60B0" w14:textId="77777777" w:rsidR="00AC516F" w:rsidRDefault="00AC516F" w:rsidP="00001B77">
    <w:pPr>
      <w:spacing w:after="120"/>
      <w:jc w:val="center"/>
      <w:rPr>
        <w:lang w:val="fr-CH"/>
      </w:rPr>
    </w:pPr>
    <w:r>
      <w:rPr>
        <w:lang w:val="fr-CH"/>
      </w:rPr>
      <w:t xml:space="preserve">• </w:t>
    </w:r>
    <w:hyperlink r:id="rId1" w:history="1">
      <w:r>
        <w:rPr>
          <w:rStyle w:val="Hyperlink"/>
          <w:lang w:val="fr-CH"/>
        </w:rPr>
        <w:t>http://www.itu.int/council</w:t>
      </w:r>
    </w:hyperlink>
    <w:r>
      <w:rPr>
        <w:lang w:val="fr-CH"/>
      </w:rPr>
      <w:t xml:space="preserve"> 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109B7" w14:textId="77777777" w:rsidR="009A26B9" w:rsidRDefault="009A26B9">
      <w:r>
        <w:t>____________________</w:t>
      </w:r>
    </w:p>
  </w:footnote>
  <w:footnote w:type="continuationSeparator" w:id="0">
    <w:p w14:paraId="7F89289D" w14:textId="77777777" w:rsidR="009A26B9" w:rsidRDefault="009A2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E7FE2" w14:textId="77777777" w:rsidR="00447566" w:rsidRDefault="00447566" w:rsidP="00447566">
    <w:pPr>
      <w:pStyle w:val="Header"/>
    </w:pPr>
    <w:r>
      <w:fldChar w:fldCharType="begin"/>
    </w:r>
    <w:r>
      <w:instrText>PAGE</w:instrText>
    </w:r>
    <w:r>
      <w:fldChar w:fldCharType="separate"/>
    </w:r>
    <w:r w:rsidR="00295BEE">
      <w:rPr>
        <w:noProof/>
      </w:rPr>
      <w:t>5</w:t>
    </w:r>
    <w:r>
      <w:rPr>
        <w:noProof/>
      </w:rPr>
      <w:fldChar w:fldCharType="end"/>
    </w:r>
  </w:p>
  <w:p w14:paraId="52CCC0F1" w14:textId="77777777" w:rsidR="00AC516F" w:rsidRPr="00447566" w:rsidRDefault="00447566" w:rsidP="00447566">
    <w:pPr>
      <w:pStyle w:val="Header"/>
    </w:pPr>
    <w:r>
      <w:t>C22/13-C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D601260"/>
    <w:multiLevelType w:val="hybridMultilevel"/>
    <w:tmpl w:val="2F16BCD2"/>
    <w:lvl w:ilvl="0" w:tplc="4B2AE274">
      <w:start w:val="1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2259D3"/>
    <w:multiLevelType w:val="hybridMultilevel"/>
    <w:tmpl w:val="BC5801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2A6943"/>
    <w:multiLevelType w:val="hybridMultilevel"/>
    <w:tmpl w:val="976EDD48"/>
    <w:lvl w:ilvl="0" w:tplc="C52CC33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i/>
        <w:iCs/>
      </w:rPr>
    </w:lvl>
    <w:lvl w:ilvl="1" w:tplc="2780B492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F495DF4"/>
    <w:multiLevelType w:val="hybridMultilevel"/>
    <w:tmpl w:val="683EB128"/>
    <w:lvl w:ilvl="0" w:tplc="C05412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21E4B5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5722C2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7C04A5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5F0B02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4AE9DF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A20148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59EC71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C28497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82D5FB3"/>
    <w:multiLevelType w:val="hybridMultilevel"/>
    <w:tmpl w:val="A4A8388A"/>
    <w:lvl w:ilvl="0" w:tplc="E5547088">
      <w:start w:val="1"/>
      <w:numFmt w:val="decimal"/>
      <w:lvlText w:val="%1"/>
      <w:lvlJc w:val="left"/>
      <w:pPr>
        <w:ind w:left="115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0A50AC"/>
    <w:multiLevelType w:val="hybridMultilevel"/>
    <w:tmpl w:val="8E68B27E"/>
    <w:lvl w:ilvl="0" w:tplc="5FC48090">
      <w:start w:val="1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43F5F9E"/>
    <w:multiLevelType w:val="hybridMultilevel"/>
    <w:tmpl w:val="80DC1616"/>
    <w:lvl w:ilvl="0" w:tplc="D26E7358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7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s-ES" w:vendorID="64" w:dllVersion="6" w:nlCheck="1" w:checkStyle="0"/>
  <w:activeWritingStyle w:appName="MSWord" w:lang="zh-CN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fr-CH" w:vendorID="64" w:dllVersion="6" w:nlCheck="1" w:checkStyle="0"/>
  <w:activeWritingStyle w:appName="MSWord" w:lang="zh-CN" w:vendorID="64" w:dllVersion="0" w:nlCheck="1" w:checkStyle="1"/>
  <w:activeWritingStyle w:appName="MSWord" w:lang="en-GB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6B9"/>
    <w:rsid w:val="00001B77"/>
    <w:rsid w:val="0000517A"/>
    <w:rsid w:val="0001329E"/>
    <w:rsid w:val="00031E72"/>
    <w:rsid w:val="000404D2"/>
    <w:rsid w:val="000853C0"/>
    <w:rsid w:val="0009409E"/>
    <w:rsid w:val="000A1C21"/>
    <w:rsid w:val="000A7A23"/>
    <w:rsid w:val="000C0BC5"/>
    <w:rsid w:val="000D15EA"/>
    <w:rsid w:val="000D7B97"/>
    <w:rsid w:val="000E4901"/>
    <w:rsid w:val="000F31CC"/>
    <w:rsid w:val="00100D84"/>
    <w:rsid w:val="0011791A"/>
    <w:rsid w:val="00124C9D"/>
    <w:rsid w:val="001319FC"/>
    <w:rsid w:val="001409E1"/>
    <w:rsid w:val="00157773"/>
    <w:rsid w:val="00161199"/>
    <w:rsid w:val="0016647A"/>
    <w:rsid w:val="0018251A"/>
    <w:rsid w:val="00190272"/>
    <w:rsid w:val="00193244"/>
    <w:rsid w:val="00195C6C"/>
    <w:rsid w:val="00195FED"/>
    <w:rsid w:val="001A4BD6"/>
    <w:rsid w:val="001D5A18"/>
    <w:rsid w:val="001E44BC"/>
    <w:rsid w:val="001E6AF9"/>
    <w:rsid w:val="0022728F"/>
    <w:rsid w:val="00280EB8"/>
    <w:rsid w:val="00295BEE"/>
    <w:rsid w:val="002A6670"/>
    <w:rsid w:val="002D45C7"/>
    <w:rsid w:val="00303502"/>
    <w:rsid w:val="003155C0"/>
    <w:rsid w:val="00325C25"/>
    <w:rsid w:val="00332DAD"/>
    <w:rsid w:val="00372C8F"/>
    <w:rsid w:val="00380ECE"/>
    <w:rsid w:val="0038127E"/>
    <w:rsid w:val="00393DDF"/>
    <w:rsid w:val="00397F55"/>
    <w:rsid w:val="003B4454"/>
    <w:rsid w:val="003B6874"/>
    <w:rsid w:val="003C2E37"/>
    <w:rsid w:val="003C2E47"/>
    <w:rsid w:val="003F1415"/>
    <w:rsid w:val="0040144C"/>
    <w:rsid w:val="00403EB7"/>
    <w:rsid w:val="0041670C"/>
    <w:rsid w:val="00430BF0"/>
    <w:rsid w:val="00447566"/>
    <w:rsid w:val="004672E6"/>
    <w:rsid w:val="004711A9"/>
    <w:rsid w:val="0047145A"/>
    <w:rsid w:val="00474ED1"/>
    <w:rsid w:val="00493085"/>
    <w:rsid w:val="004A36EC"/>
    <w:rsid w:val="004D163F"/>
    <w:rsid w:val="004D5E71"/>
    <w:rsid w:val="004E4BFF"/>
    <w:rsid w:val="004E5894"/>
    <w:rsid w:val="004F2598"/>
    <w:rsid w:val="005403F7"/>
    <w:rsid w:val="00540632"/>
    <w:rsid w:val="00541CF4"/>
    <w:rsid w:val="005451E8"/>
    <w:rsid w:val="005507F2"/>
    <w:rsid w:val="005534BB"/>
    <w:rsid w:val="005759CC"/>
    <w:rsid w:val="00586E76"/>
    <w:rsid w:val="005A72E1"/>
    <w:rsid w:val="005C6632"/>
    <w:rsid w:val="005D1C9E"/>
    <w:rsid w:val="006112DC"/>
    <w:rsid w:val="00654257"/>
    <w:rsid w:val="0065435A"/>
    <w:rsid w:val="006A17A5"/>
    <w:rsid w:val="006A2DD3"/>
    <w:rsid w:val="006A5AF8"/>
    <w:rsid w:val="006B1319"/>
    <w:rsid w:val="006C36CD"/>
    <w:rsid w:val="006C5002"/>
    <w:rsid w:val="006E4150"/>
    <w:rsid w:val="006F1F78"/>
    <w:rsid w:val="00700D1F"/>
    <w:rsid w:val="007205CB"/>
    <w:rsid w:val="00726073"/>
    <w:rsid w:val="007307FF"/>
    <w:rsid w:val="00734FE8"/>
    <w:rsid w:val="007360CE"/>
    <w:rsid w:val="00772315"/>
    <w:rsid w:val="00775157"/>
    <w:rsid w:val="007813AE"/>
    <w:rsid w:val="007905F5"/>
    <w:rsid w:val="007A37DB"/>
    <w:rsid w:val="007E189D"/>
    <w:rsid w:val="00811259"/>
    <w:rsid w:val="0081140C"/>
    <w:rsid w:val="00813AA2"/>
    <w:rsid w:val="008173A3"/>
    <w:rsid w:val="008418F5"/>
    <w:rsid w:val="0086059C"/>
    <w:rsid w:val="00864589"/>
    <w:rsid w:val="00890AFB"/>
    <w:rsid w:val="00890FC4"/>
    <w:rsid w:val="00895905"/>
    <w:rsid w:val="008A5587"/>
    <w:rsid w:val="008D10E8"/>
    <w:rsid w:val="008F48CD"/>
    <w:rsid w:val="00910B15"/>
    <w:rsid w:val="00911867"/>
    <w:rsid w:val="009164A9"/>
    <w:rsid w:val="009258CB"/>
    <w:rsid w:val="00931EA7"/>
    <w:rsid w:val="0093362E"/>
    <w:rsid w:val="00936807"/>
    <w:rsid w:val="00944563"/>
    <w:rsid w:val="0094732B"/>
    <w:rsid w:val="00953160"/>
    <w:rsid w:val="00961169"/>
    <w:rsid w:val="009625D8"/>
    <w:rsid w:val="0098459B"/>
    <w:rsid w:val="00997185"/>
    <w:rsid w:val="009A26B9"/>
    <w:rsid w:val="009C2458"/>
    <w:rsid w:val="009C4A7B"/>
    <w:rsid w:val="009C6123"/>
    <w:rsid w:val="009D3CF1"/>
    <w:rsid w:val="009F1E3E"/>
    <w:rsid w:val="00A1213C"/>
    <w:rsid w:val="00A272FF"/>
    <w:rsid w:val="00A4390D"/>
    <w:rsid w:val="00A43954"/>
    <w:rsid w:val="00A5354B"/>
    <w:rsid w:val="00A615B2"/>
    <w:rsid w:val="00A71B57"/>
    <w:rsid w:val="00AB42C1"/>
    <w:rsid w:val="00AC516F"/>
    <w:rsid w:val="00AC6D1C"/>
    <w:rsid w:val="00AE195F"/>
    <w:rsid w:val="00AE2926"/>
    <w:rsid w:val="00B0184B"/>
    <w:rsid w:val="00B035CD"/>
    <w:rsid w:val="00B0769D"/>
    <w:rsid w:val="00B217F8"/>
    <w:rsid w:val="00B332EA"/>
    <w:rsid w:val="00B40A53"/>
    <w:rsid w:val="00B45365"/>
    <w:rsid w:val="00B46A65"/>
    <w:rsid w:val="00B60184"/>
    <w:rsid w:val="00B62D20"/>
    <w:rsid w:val="00B81E75"/>
    <w:rsid w:val="00BC0220"/>
    <w:rsid w:val="00BD1A5A"/>
    <w:rsid w:val="00BD7A9B"/>
    <w:rsid w:val="00BD7BE1"/>
    <w:rsid w:val="00BF416B"/>
    <w:rsid w:val="00C31EF5"/>
    <w:rsid w:val="00C577A2"/>
    <w:rsid w:val="00C64E4E"/>
    <w:rsid w:val="00C66E64"/>
    <w:rsid w:val="00C7249B"/>
    <w:rsid w:val="00C761A0"/>
    <w:rsid w:val="00C85F7E"/>
    <w:rsid w:val="00C90D53"/>
    <w:rsid w:val="00CD1019"/>
    <w:rsid w:val="00CD47F0"/>
    <w:rsid w:val="00CD5566"/>
    <w:rsid w:val="00CD64D7"/>
    <w:rsid w:val="00CE6F22"/>
    <w:rsid w:val="00CF41F6"/>
    <w:rsid w:val="00CF7D3E"/>
    <w:rsid w:val="00D02B4E"/>
    <w:rsid w:val="00D14DBA"/>
    <w:rsid w:val="00D21F11"/>
    <w:rsid w:val="00D36817"/>
    <w:rsid w:val="00D453EE"/>
    <w:rsid w:val="00D46174"/>
    <w:rsid w:val="00D47A9E"/>
    <w:rsid w:val="00D52068"/>
    <w:rsid w:val="00D5666C"/>
    <w:rsid w:val="00D666BC"/>
    <w:rsid w:val="00D83542"/>
    <w:rsid w:val="00D92F45"/>
    <w:rsid w:val="00D930CA"/>
    <w:rsid w:val="00D94637"/>
    <w:rsid w:val="00D9725C"/>
    <w:rsid w:val="00DA7006"/>
    <w:rsid w:val="00DC6427"/>
    <w:rsid w:val="00DD264F"/>
    <w:rsid w:val="00DD66A1"/>
    <w:rsid w:val="00DE196D"/>
    <w:rsid w:val="00DF6B49"/>
    <w:rsid w:val="00E0122A"/>
    <w:rsid w:val="00E067C5"/>
    <w:rsid w:val="00E265BF"/>
    <w:rsid w:val="00E276FA"/>
    <w:rsid w:val="00E378D8"/>
    <w:rsid w:val="00E43A12"/>
    <w:rsid w:val="00E67C67"/>
    <w:rsid w:val="00E76C67"/>
    <w:rsid w:val="00E77476"/>
    <w:rsid w:val="00E8228B"/>
    <w:rsid w:val="00EE5706"/>
    <w:rsid w:val="00EF373D"/>
    <w:rsid w:val="00F11595"/>
    <w:rsid w:val="00F13BC9"/>
    <w:rsid w:val="00F17248"/>
    <w:rsid w:val="00F337EC"/>
    <w:rsid w:val="00F357B2"/>
    <w:rsid w:val="00F36556"/>
    <w:rsid w:val="00F52AA6"/>
    <w:rsid w:val="00F52D36"/>
    <w:rsid w:val="00F6510B"/>
    <w:rsid w:val="00F66F00"/>
    <w:rsid w:val="00F705DF"/>
    <w:rsid w:val="00F70622"/>
    <w:rsid w:val="00F8554F"/>
    <w:rsid w:val="00F85624"/>
    <w:rsid w:val="00F87C05"/>
    <w:rsid w:val="00F93191"/>
    <w:rsid w:val="00F93A17"/>
    <w:rsid w:val="00F96232"/>
    <w:rsid w:val="00FA2AF6"/>
    <w:rsid w:val="00FB073D"/>
    <w:rsid w:val="00FB771F"/>
    <w:rsid w:val="00FC5386"/>
    <w:rsid w:val="00FF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20810F2"/>
  <w15:docId w15:val="{0C9DDBF6-B14D-4C54-A3E5-0CBA4D204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163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6C36CD"/>
    <w:pPr>
      <w:keepNext/>
      <w:keepLines/>
      <w:spacing w:before="480"/>
      <w:ind w:left="794" w:hanging="79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qFormat/>
    <w:rsid w:val="006C36CD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4D163F"/>
    <w:pPr>
      <w:spacing w:before="200"/>
      <w:ind w:left="0" w:firstLine="0"/>
      <w:outlineLvl w:val="2"/>
    </w:pPr>
    <w:rPr>
      <w:i/>
      <w:sz w:val="24"/>
    </w:rPr>
  </w:style>
  <w:style w:type="paragraph" w:styleId="Heading4">
    <w:name w:val="heading 4"/>
    <w:basedOn w:val="Heading3"/>
    <w:next w:val="Normal"/>
    <w:qFormat/>
    <w:rsid w:val="006C36CD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6C36CD"/>
    <w:pPr>
      <w:outlineLvl w:val="4"/>
    </w:pPr>
  </w:style>
  <w:style w:type="paragraph" w:styleId="Heading6">
    <w:name w:val="heading 6"/>
    <w:basedOn w:val="Heading4"/>
    <w:next w:val="Normal"/>
    <w:qFormat/>
    <w:rsid w:val="006C36CD"/>
    <w:pPr>
      <w:outlineLvl w:val="5"/>
    </w:pPr>
  </w:style>
  <w:style w:type="paragraph" w:styleId="Heading7">
    <w:name w:val="heading 7"/>
    <w:basedOn w:val="Heading6"/>
    <w:next w:val="Normal"/>
    <w:qFormat/>
    <w:rsid w:val="006C36CD"/>
    <w:pPr>
      <w:outlineLvl w:val="6"/>
    </w:pPr>
  </w:style>
  <w:style w:type="paragraph" w:styleId="Heading8">
    <w:name w:val="heading 8"/>
    <w:basedOn w:val="Heading6"/>
    <w:next w:val="Normal"/>
    <w:qFormat/>
    <w:rsid w:val="006C36CD"/>
    <w:pPr>
      <w:outlineLvl w:val="7"/>
    </w:pPr>
  </w:style>
  <w:style w:type="paragraph" w:styleId="Heading9">
    <w:name w:val="heading 9"/>
    <w:basedOn w:val="Heading6"/>
    <w:next w:val="Normal"/>
    <w:qFormat/>
    <w:rsid w:val="006C36CD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C36CD"/>
  </w:style>
  <w:style w:type="paragraph" w:styleId="TOC4">
    <w:name w:val="toc 4"/>
    <w:basedOn w:val="TOC3"/>
    <w:semiHidden/>
    <w:rsid w:val="006C36CD"/>
    <w:pPr>
      <w:spacing w:before="80"/>
    </w:pPr>
  </w:style>
  <w:style w:type="paragraph" w:styleId="TOC3">
    <w:name w:val="toc 3"/>
    <w:basedOn w:val="TOC2"/>
    <w:semiHidden/>
    <w:rsid w:val="006C36CD"/>
  </w:style>
  <w:style w:type="paragraph" w:styleId="TOC2">
    <w:name w:val="toc 2"/>
    <w:basedOn w:val="TOC1"/>
    <w:semiHidden/>
    <w:rsid w:val="006C36CD"/>
    <w:pPr>
      <w:spacing w:before="160"/>
    </w:pPr>
  </w:style>
  <w:style w:type="paragraph" w:styleId="TOC1">
    <w:name w:val="toc 1"/>
    <w:basedOn w:val="Normal"/>
    <w:semiHidden/>
    <w:rsid w:val="006C36CD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  <w:semiHidden/>
    <w:rsid w:val="006C36CD"/>
  </w:style>
  <w:style w:type="paragraph" w:styleId="TOC6">
    <w:name w:val="toc 6"/>
    <w:basedOn w:val="TOC4"/>
    <w:semiHidden/>
    <w:rsid w:val="006C36CD"/>
  </w:style>
  <w:style w:type="paragraph" w:styleId="TOC5">
    <w:name w:val="toc 5"/>
    <w:basedOn w:val="TOC4"/>
    <w:semiHidden/>
    <w:rsid w:val="006C36CD"/>
  </w:style>
  <w:style w:type="paragraph" w:styleId="Index7">
    <w:name w:val="index 7"/>
    <w:basedOn w:val="Normal"/>
    <w:next w:val="Normal"/>
    <w:semiHidden/>
    <w:rsid w:val="006C36CD"/>
    <w:pPr>
      <w:ind w:left="1698"/>
    </w:pPr>
  </w:style>
  <w:style w:type="paragraph" w:styleId="Index6">
    <w:name w:val="index 6"/>
    <w:basedOn w:val="Normal"/>
    <w:next w:val="Normal"/>
    <w:semiHidden/>
    <w:rsid w:val="006C36CD"/>
    <w:pPr>
      <w:ind w:left="1415"/>
    </w:pPr>
  </w:style>
  <w:style w:type="paragraph" w:styleId="Index5">
    <w:name w:val="index 5"/>
    <w:basedOn w:val="Normal"/>
    <w:next w:val="Normal"/>
    <w:semiHidden/>
    <w:rsid w:val="006C36CD"/>
    <w:pPr>
      <w:ind w:left="1132"/>
    </w:pPr>
  </w:style>
  <w:style w:type="paragraph" w:styleId="Index4">
    <w:name w:val="index 4"/>
    <w:basedOn w:val="Normal"/>
    <w:next w:val="Normal"/>
    <w:semiHidden/>
    <w:rsid w:val="006C36CD"/>
    <w:pPr>
      <w:ind w:left="849"/>
    </w:pPr>
  </w:style>
  <w:style w:type="paragraph" w:styleId="Index3">
    <w:name w:val="index 3"/>
    <w:basedOn w:val="Normal"/>
    <w:next w:val="Normal"/>
    <w:semiHidden/>
    <w:rsid w:val="006C36CD"/>
    <w:pPr>
      <w:ind w:left="566"/>
    </w:pPr>
  </w:style>
  <w:style w:type="paragraph" w:styleId="Index2">
    <w:name w:val="index 2"/>
    <w:basedOn w:val="Normal"/>
    <w:next w:val="Normal"/>
    <w:semiHidden/>
    <w:rsid w:val="006C36CD"/>
    <w:pPr>
      <w:ind w:left="283"/>
    </w:pPr>
  </w:style>
  <w:style w:type="paragraph" w:styleId="Index1">
    <w:name w:val="index 1"/>
    <w:basedOn w:val="Normal"/>
    <w:next w:val="Normal"/>
    <w:semiHidden/>
    <w:rsid w:val="006C36CD"/>
  </w:style>
  <w:style w:type="character" w:styleId="LineNumber">
    <w:name w:val="line number"/>
    <w:basedOn w:val="DefaultParagraphFont"/>
    <w:rsid w:val="006C36CD"/>
  </w:style>
  <w:style w:type="paragraph" w:styleId="IndexHeading">
    <w:name w:val="index heading"/>
    <w:basedOn w:val="Normal"/>
    <w:next w:val="Index1"/>
    <w:semiHidden/>
    <w:rsid w:val="006C36CD"/>
  </w:style>
  <w:style w:type="paragraph" w:styleId="Footer">
    <w:name w:val="footer"/>
    <w:basedOn w:val="Normal"/>
    <w:link w:val="FooterChar"/>
    <w:rsid w:val="006C36CD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semiHidden/>
    <w:rsid w:val="006C36CD"/>
    <w:rPr>
      <w:position w:val="6"/>
      <w:sz w:val="18"/>
    </w:rPr>
  </w:style>
  <w:style w:type="paragraph" w:styleId="FootnoteText">
    <w:name w:val="footnote text"/>
    <w:basedOn w:val="Normal"/>
    <w:link w:val="FootnoteTextChar"/>
    <w:semiHidden/>
    <w:rsid w:val="006C36CD"/>
    <w:pPr>
      <w:keepLines/>
      <w:tabs>
        <w:tab w:val="left" w:pos="255"/>
      </w:tabs>
      <w:ind w:left="255" w:hanging="255"/>
    </w:pPr>
  </w:style>
  <w:style w:type="paragraph" w:styleId="NormalIndent">
    <w:name w:val="Normal Indent"/>
    <w:basedOn w:val="Normal"/>
    <w:rsid w:val="006C36CD"/>
    <w:pPr>
      <w:ind w:left="794"/>
    </w:pPr>
  </w:style>
  <w:style w:type="paragraph" w:customStyle="1" w:styleId="enumlev1">
    <w:name w:val="enumlev1"/>
    <w:basedOn w:val="Normal"/>
    <w:rsid w:val="006C36CD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6C36CD"/>
    <w:pPr>
      <w:ind w:left="1191" w:hanging="397"/>
    </w:pPr>
  </w:style>
  <w:style w:type="paragraph" w:customStyle="1" w:styleId="enumlev3">
    <w:name w:val="enumlev3"/>
    <w:basedOn w:val="enumlev2"/>
    <w:rsid w:val="006C36CD"/>
    <w:pPr>
      <w:ind w:left="1588"/>
    </w:pPr>
  </w:style>
  <w:style w:type="paragraph" w:customStyle="1" w:styleId="Normalaftertitle">
    <w:name w:val="Normal after title"/>
    <w:basedOn w:val="Normal"/>
    <w:next w:val="Normal"/>
    <w:link w:val="NormalaftertitleChar"/>
    <w:rsid w:val="006C36CD"/>
    <w:pPr>
      <w:spacing w:before="320"/>
    </w:pPr>
  </w:style>
  <w:style w:type="paragraph" w:customStyle="1" w:styleId="Equation">
    <w:name w:val="Equation"/>
    <w:basedOn w:val="Normal"/>
    <w:rsid w:val="006C36CD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6C36CD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6C36CD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styleId="List">
    <w:name w:val="List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6C36CD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6C36CD"/>
    <w:pPr>
      <w:spacing w:before="480"/>
      <w:jc w:val="center"/>
    </w:pPr>
    <w:rPr>
      <w:b/>
      <w:sz w:val="28"/>
    </w:rPr>
  </w:style>
  <w:style w:type="paragraph" w:customStyle="1" w:styleId="meeting">
    <w:name w:val="meeting"/>
    <w:basedOn w:val="Head"/>
    <w:next w:val="Head"/>
    <w:rsid w:val="006C36CD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6C36CD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6C36CD"/>
  </w:style>
  <w:style w:type="paragraph" w:customStyle="1" w:styleId="Data">
    <w:name w:val="Data"/>
    <w:basedOn w:val="Subject"/>
    <w:next w:val="Subject"/>
    <w:rsid w:val="006C36CD"/>
  </w:style>
  <w:style w:type="paragraph" w:customStyle="1" w:styleId="Reasons">
    <w:name w:val="Reasons"/>
    <w:basedOn w:val="Normal"/>
    <w:qFormat/>
    <w:rsid w:val="006C36C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aliases w:val="CEO_Hyperlink,Style 58,超????,超?级链,超级链接"/>
    <w:basedOn w:val="DefaultParagraphFont"/>
    <w:rsid w:val="004D163F"/>
    <w:rPr>
      <w:rFonts w:ascii="Calibri" w:hAnsi="Calibri"/>
      <w:color w:val="0000FF"/>
      <w:u w:val="single"/>
    </w:rPr>
  </w:style>
  <w:style w:type="paragraph" w:customStyle="1" w:styleId="FirstFooter">
    <w:name w:val="FirstFooter"/>
    <w:basedOn w:val="Footer"/>
    <w:rsid w:val="006C36CD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TOC4"/>
    <w:semiHidden/>
    <w:rsid w:val="006C36CD"/>
  </w:style>
  <w:style w:type="paragraph" w:customStyle="1" w:styleId="Headingb">
    <w:name w:val="Heading_b"/>
    <w:basedOn w:val="Heading3"/>
    <w:next w:val="Normal"/>
    <w:rsid w:val="006C36CD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i w:val="0"/>
    </w:rPr>
  </w:style>
  <w:style w:type="character" w:styleId="FollowedHyperlink">
    <w:name w:val="FollowedHyperlink"/>
    <w:basedOn w:val="DefaultParagraphFont"/>
    <w:rsid w:val="004D163F"/>
    <w:rPr>
      <w:rFonts w:ascii="Calibri" w:hAnsi="Calibri"/>
      <w:color w:val="800080"/>
      <w:u w:val="single"/>
    </w:rPr>
  </w:style>
  <w:style w:type="paragraph" w:customStyle="1" w:styleId="Title1">
    <w:name w:val="Title 1"/>
    <w:basedOn w:val="Source"/>
    <w:next w:val="Title2"/>
    <w:rsid w:val="006C36C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6C36C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6C36CD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6C36CD"/>
    <w:rPr>
      <w:b/>
    </w:rPr>
  </w:style>
  <w:style w:type="paragraph" w:customStyle="1" w:styleId="dnum">
    <w:name w:val="dnum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6C36CD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Annexref"/>
    <w:link w:val="AnnextitleChar"/>
    <w:rsid w:val="006C36CD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ref">
    <w:name w:val="Annex_ref"/>
    <w:basedOn w:val="Normal"/>
    <w:next w:val="Normalaftertitle"/>
    <w:rsid w:val="006C36CD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6C36CD"/>
  </w:style>
  <w:style w:type="paragraph" w:customStyle="1" w:styleId="Appendixtitle">
    <w:name w:val="Appendix_title"/>
    <w:basedOn w:val="Annextitle"/>
    <w:next w:val="Appendixref"/>
    <w:rsid w:val="006C36CD"/>
  </w:style>
  <w:style w:type="paragraph" w:customStyle="1" w:styleId="Appendixref">
    <w:name w:val="Appendix_ref"/>
    <w:basedOn w:val="Annexref"/>
    <w:next w:val="Normalaftertitle"/>
    <w:rsid w:val="006C36CD"/>
  </w:style>
  <w:style w:type="paragraph" w:customStyle="1" w:styleId="Call">
    <w:name w:val="Call"/>
    <w:basedOn w:val="Normal"/>
    <w:next w:val="Normal"/>
    <w:link w:val="CallChar"/>
    <w:rsid w:val="004D163F"/>
    <w:pPr>
      <w:keepNext/>
      <w:keepLines/>
      <w:spacing w:before="160"/>
      <w:ind w:left="794"/>
    </w:pPr>
    <w:rPr>
      <w:rFonts w:ascii="STKaiti" w:hAnsi="STKaiti"/>
    </w:rPr>
  </w:style>
  <w:style w:type="character" w:styleId="EndnoteReference">
    <w:name w:val="endnote reference"/>
    <w:basedOn w:val="DefaultParagraphFont"/>
    <w:semiHidden/>
    <w:rsid w:val="006C36CD"/>
    <w:rPr>
      <w:vertAlign w:val="superscript"/>
    </w:rPr>
  </w:style>
  <w:style w:type="paragraph" w:customStyle="1" w:styleId="Equationlegend">
    <w:name w:val="Equation_legend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6C36CD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4D163F"/>
    <w:pPr>
      <w:spacing w:before="240" w:after="480"/>
    </w:pPr>
    <w:rPr>
      <w:rFonts w:ascii="Calibri" w:hAnsi="Calibri"/>
    </w:rPr>
  </w:style>
  <w:style w:type="paragraph" w:customStyle="1" w:styleId="Tabletitle">
    <w:name w:val="Table_title"/>
    <w:basedOn w:val="TableNo"/>
    <w:next w:val="Tabletext"/>
    <w:rsid w:val="006C36CD"/>
    <w:pPr>
      <w:spacing w:before="0"/>
    </w:pPr>
    <w:rPr>
      <w:rFonts w:ascii="Times New Roman Bold" w:hAnsi="Times New Roman Bold"/>
      <w:b/>
      <w:caps w:val="0"/>
    </w:rPr>
  </w:style>
  <w:style w:type="paragraph" w:customStyle="1" w:styleId="TableNo">
    <w:name w:val="Table_No"/>
    <w:basedOn w:val="Normal"/>
    <w:next w:val="Tabletitle"/>
    <w:rsid w:val="006C36CD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6C36C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rsid w:val="006C36CD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6C36CD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6C36CD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E265BF"/>
    <w:pPr>
      <w:spacing w:before="160"/>
    </w:pPr>
    <w:rPr>
      <w:rFonts w:ascii="STKaiti" w:hAnsi="STKaiti"/>
      <w:b w:val="0"/>
    </w:rPr>
  </w:style>
  <w:style w:type="character" w:styleId="PageNumber">
    <w:name w:val="page number"/>
    <w:basedOn w:val="DefaultParagraphFont"/>
    <w:rsid w:val="006C36CD"/>
  </w:style>
  <w:style w:type="paragraph" w:customStyle="1" w:styleId="PartNo">
    <w:name w:val="Part_No"/>
    <w:basedOn w:val="AnnexNo"/>
    <w:next w:val="Parttitle"/>
    <w:rsid w:val="006C36CD"/>
  </w:style>
  <w:style w:type="paragraph" w:customStyle="1" w:styleId="Parttitle">
    <w:name w:val="Part_title"/>
    <w:basedOn w:val="Annextitle"/>
    <w:next w:val="Partref"/>
    <w:rsid w:val="004D163F"/>
    <w:rPr>
      <w:rFonts w:ascii="Calibri" w:hAnsi="Calibri"/>
    </w:rPr>
  </w:style>
  <w:style w:type="paragraph" w:customStyle="1" w:styleId="Partref">
    <w:name w:val="Part_ref"/>
    <w:basedOn w:val="Annexref"/>
    <w:next w:val="Normalaftertitle"/>
    <w:rsid w:val="006C36CD"/>
  </w:style>
  <w:style w:type="paragraph" w:customStyle="1" w:styleId="RecNo">
    <w:name w:val="Rec_No"/>
    <w:basedOn w:val="Normal"/>
    <w:next w:val="Rectitle"/>
    <w:rsid w:val="006C36CD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4D163F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6C36CD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6C36CD"/>
  </w:style>
  <w:style w:type="paragraph" w:customStyle="1" w:styleId="QuestionNo">
    <w:name w:val="Question_No"/>
    <w:basedOn w:val="RecNo"/>
    <w:next w:val="Questiontitle"/>
    <w:rsid w:val="006C36CD"/>
  </w:style>
  <w:style w:type="paragraph" w:customStyle="1" w:styleId="Questionref">
    <w:name w:val="Question_ref"/>
    <w:basedOn w:val="Recref"/>
    <w:next w:val="Questiondate"/>
    <w:rsid w:val="006C36CD"/>
  </w:style>
  <w:style w:type="paragraph" w:customStyle="1" w:styleId="Questiontitle">
    <w:name w:val="Question_title"/>
    <w:basedOn w:val="Rectitle"/>
    <w:next w:val="Questionref"/>
    <w:rsid w:val="006C36CD"/>
  </w:style>
  <w:style w:type="paragraph" w:customStyle="1" w:styleId="Reftext">
    <w:name w:val="Ref_text"/>
    <w:basedOn w:val="Normal"/>
    <w:rsid w:val="006C36CD"/>
    <w:pPr>
      <w:ind w:left="794" w:hanging="794"/>
    </w:pPr>
  </w:style>
  <w:style w:type="paragraph" w:customStyle="1" w:styleId="Reftitle">
    <w:name w:val="Ref_title"/>
    <w:basedOn w:val="Normal"/>
    <w:next w:val="Reftext"/>
    <w:rsid w:val="006C36CD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6C36CD"/>
  </w:style>
  <w:style w:type="paragraph" w:customStyle="1" w:styleId="RepNo">
    <w:name w:val="Rep_No"/>
    <w:basedOn w:val="RecNo"/>
    <w:next w:val="Reptitle"/>
    <w:rsid w:val="006C36CD"/>
  </w:style>
  <w:style w:type="paragraph" w:customStyle="1" w:styleId="Reptitle">
    <w:name w:val="Rep_title"/>
    <w:basedOn w:val="Rectitle"/>
    <w:next w:val="Repref"/>
    <w:rsid w:val="006C36CD"/>
  </w:style>
  <w:style w:type="paragraph" w:customStyle="1" w:styleId="Repref">
    <w:name w:val="Rep_ref"/>
    <w:basedOn w:val="Recref"/>
    <w:next w:val="Repdate"/>
    <w:rsid w:val="006C36CD"/>
  </w:style>
  <w:style w:type="paragraph" w:customStyle="1" w:styleId="Resdate">
    <w:name w:val="Res_date"/>
    <w:basedOn w:val="Recdate"/>
    <w:next w:val="Normalaftertitle"/>
    <w:rsid w:val="006C36CD"/>
  </w:style>
  <w:style w:type="paragraph" w:customStyle="1" w:styleId="ResNo">
    <w:name w:val="Res_No"/>
    <w:basedOn w:val="RecNo"/>
    <w:next w:val="Restitle"/>
    <w:rsid w:val="006C36CD"/>
  </w:style>
  <w:style w:type="paragraph" w:customStyle="1" w:styleId="Restitle">
    <w:name w:val="Res_title"/>
    <w:basedOn w:val="Rectitle"/>
    <w:next w:val="Resref"/>
    <w:rsid w:val="006C36CD"/>
  </w:style>
  <w:style w:type="paragraph" w:customStyle="1" w:styleId="Resref">
    <w:name w:val="Res_ref"/>
    <w:basedOn w:val="Recref"/>
    <w:next w:val="Resdate"/>
    <w:rsid w:val="006C36CD"/>
  </w:style>
  <w:style w:type="paragraph" w:customStyle="1" w:styleId="SectionNo">
    <w:name w:val="Section_No"/>
    <w:basedOn w:val="AnnexNo"/>
    <w:next w:val="Sectiontitle"/>
    <w:rsid w:val="006C36CD"/>
  </w:style>
  <w:style w:type="paragraph" w:customStyle="1" w:styleId="Sectiontitle">
    <w:name w:val="Section_title"/>
    <w:basedOn w:val="Normal"/>
    <w:next w:val="Normalaftertitle"/>
    <w:rsid w:val="006C36CD"/>
    <w:rPr>
      <w:sz w:val="28"/>
    </w:rPr>
  </w:style>
  <w:style w:type="paragraph" w:customStyle="1" w:styleId="SpecialFooter">
    <w:name w:val="Special Footer"/>
    <w:basedOn w:val="Footer"/>
    <w:rsid w:val="006C36CD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6C36CD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6C36CD"/>
    <w:pPr>
      <w:spacing w:before="120"/>
    </w:pPr>
  </w:style>
  <w:style w:type="paragraph" w:customStyle="1" w:styleId="Tableref">
    <w:name w:val="Table_ref"/>
    <w:basedOn w:val="Normal"/>
    <w:next w:val="Tabletitle"/>
    <w:rsid w:val="006C36CD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6C36CD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6C36CD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6C36CD"/>
    <w:pPr>
      <w:keepNext/>
      <w:keepLines/>
      <w:spacing w:before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4D163F"/>
    <w:rPr>
      <w:b/>
    </w:rPr>
  </w:style>
  <w:style w:type="paragraph" w:customStyle="1" w:styleId="Chaptitle">
    <w:name w:val="Chap_title"/>
    <w:basedOn w:val="Arttitle"/>
    <w:next w:val="Normalaftertitle"/>
    <w:rsid w:val="006C36CD"/>
  </w:style>
  <w:style w:type="paragraph" w:styleId="BodyTextIndent3">
    <w:name w:val="Body Text Indent 3"/>
    <w:basedOn w:val="Normal"/>
    <w:link w:val="BodyTextIndent3Char"/>
    <w:rsid w:val="006C36CD"/>
    <w:pPr>
      <w:spacing w:before="0"/>
      <w:ind w:firstLine="601"/>
      <w:textAlignment w:val="auto"/>
    </w:pPr>
    <w:rPr>
      <w:sz w:val="22"/>
      <w:lang w:val="fr-FR" w:eastAsia="zh-CN"/>
    </w:rPr>
  </w:style>
  <w:style w:type="paragraph" w:customStyle="1" w:styleId="NormalCH">
    <w:name w:val="NormalCH"/>
    <w:basedOn w:val="Normal"/>
    <w:next w:val="Normal"/>
    <w:qFormat/>
    <w:rsid w:val="00E77476"/>
    <w:pPr>
      <w:ind w:firstLineChars="200" w:firstLine="200"/>
    </w:pPr>
    <w:rPr>
      <w:szCs w:val="19"/>
      <w:lang w:eastAsia="zh-CN"/>
    </w:rPr>
  </w:style>
  <w:style w:type="character" w:customStyle="1" w:styleId="Heading1Char">
    <w:name w:val="Heading 1 Char"/>
    <w:basedOn w:val="DefaultParagraphFont"/>
    <w:link w:val="Heading1"/>
    <w:rsid w:val="007A37DB"/>
    <w:rPr>
      <w:rFonts w:ascii="Calibri" w:hAnsi="Calibri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7A37DB"/>
    <w:rPr>
      <w:rFonts w:ascii="Calibri" w:hAnsi="Calibri"/>
      <w:b/>
      <w:sz w:val="24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7A37DB"/>
    <w:rPr>
      <w:rFonts w:ascii="Calibri" w:hAnsi="Calibri"/>
      <w:sz w:val="24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00517A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ind w:left="720"/>
      <w:contextualSpacing/>
    </w:pPr>
    <w:rPr>
      <w:rFonts w:eastAsia="Times New Roman"/>
    </w:rPr>
  </w:style>
  <w:style w:type="table" w:styleId="TableGrid">
    <w:name w:val="Table Grid"/>
    <w:basedOn w:val="TableNormal"/>
    <w:rsid w:val="0000517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aftertitleChar">
    <w:name w:val="Normal after title Char"/>
    <w:link w:val="Normalaftertitle"/>
    <w:locked/>
    <w:rsid w:val="00CD5566"/>
    <w:rPr>
      <w:rFonts w:ascii="Calibri" w:hAnsi="Calibri"/>
      <w:sz w:val="24"/>
      <w:lang w:val="en-GB" w:eastAsia="en-US"/>
    </w:rPr>
  </w:style>
  <w:style w:type="character" w:customStyle="1" w:styleId="CallChar">
    <w:name w:val="Call Char"/>
    <w:basedOn w:val="DefaultParagraphFont"/>
    <w:link w:val="Call"/>
    <w:rsid w:val="00CD5566"/>
    <w:rPr>
      <w:rFonts w:ascii="STKaiti" w:hAnsi="STKaiti"/>
      <w:sz w:val="24"/>
      <w:lang w:val="en-GB" w:eastAsia="en-US"/>
    </w:rPr>
  </w:style>
  <w:style w:type="character" w:customStyle="1" w:styleId="AnnextitleChar">
    <w:name w:val="Annex_title Char"/>
    <w:basedOn w:val="DefaultParagraphFont"/>
    <w:link w:val="Annextitle"/>
    <w:locked/>
    <w:rsid w:val="00CD5566"/>
    <w:rPr>
      <w:rFonts w:ascii="Times New Roman Bold" w:hAnsi="Times New Roman Bold"/>
      <w:b/>
      <w:sz w:val="2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0853C0"/>
    <w:rPr>
      <w:rFonts w:ascii="Calibri" w:hAnsi="Calibri"/>
      <w:caps/>
      <w:noProof/>
      <w:sz w:val="16"/>
      <w:lang w:val="fr-FR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B40A53"/>
    <w:rPr>
      <w:rFonts w:ascii="Calibri" w:hAnsi="Calibri"/>
      <w:sz w:val="22"/>
      <w:lang w:val="fr-FR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A26B9"/>
    <w:rPr>
      <w:rFonts w:ascii="Calibri" w:eastAsia="Times New Roman" w:hAnsi="Calibri"/>
      <w:sz w:val="24"/>
      <w:lang w:val="en-GB" w:eastAsia="en-US"/>
    </w:rPr>
  </w:style>
  <w:style w:type="character" w:customStyle="1" w:styleId="normaltextrun">
    <w:name w:val="normaltextrun"/>
    <w:basedOn w:val="DefaultParagraphFont"/>
    <w:rsid w:val="009A26B9"/>
  </w:style>
  <w:style w:type="paragraph" w:styleId="Revision">
    <w:name w:val="Revision"/>
    <w:hidden/>
    <w:uiPriority w:val="99"/>
    <w:semiHidden/>
    <w:rsid w:val="00D46174"/>
    <w:rPr>
      <w:rFonts w:ascii="Calibri" w:hAnsi="Calibri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itu.int/md/S13-CL-C-0042/en" TargetMode="External"/><Relationship Id="rId18" Type="http://schemas.openxmlformats.org/officeDocument/2006/relationships/hyperlink" Target="https://www.itu.int/en/myitu/Publications/2021/05/31/15/13/ITU-study-on-the-assessment-of-digital-accessibility-policies-in-Serbia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unsdg.un.org/sites/default/files/2021-04/ICT-Digital%20Accessibility-BOS-Additional%20Resources-20210303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itu.int/pub/R-RES-R.67" TargetMode="External"/><Relationship Id="rId17" Type="http://schemas.openxmlformats.org/officeDocument/2006/relationships/hyperlink" Target="https://www.itu.int/pub/D-PHCB-TOOLKIT.01-2021" TargetMode="External"/><Relationship Id="rId25" Type="http://schemas.openxmlformats.org/officeDocument/2006/relationships/hyperlink" Target="http://www.wsis.org/foru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tu.int/en/ITU-D/Regional-Presence/Europe/Pages/Events/2020/AE21/default.aspx" TargetMode="External"/><Relationship Id="rId20" Type="http://schemas.openxmlformats.org/officeDocument/2006/relationships/hyperlink" Target="https://www.itu.int/en/ITU-D/Digital-Inclusion/Pages/resources-on-ICT-accessibility/default.aspx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opb/publications.aspx?lang=en&amp;parent=T-RES-T.70-2016" TargetMode="External"/><Relationship Id="rId24" Type="http://schemas.openxmlformats.org/officeDocument/2006/relationships/hyperlink" Target="https://www.itu.int/en/mediacentre/transcriptsPodcasts/ITU%20Podcast%20Series%20Technology%20for%20Good%20Episode%2011%20&#8211;%20Accessibility%20for%20all.pdf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emf"/><Relationship Id="rId23" Type="http://schemas.openxmlformats.org/officeDocument/2006/relationships/hyperlink" Target="https://www.itu.int/net4/wsis/forum/2021/Agenda/SpecialTrack/3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www.itu.int/md/S21-CL-C-0072/en" TargetMode="External"/><Relationship Id="rId19" Type="http://schemas.openxmlformats.org/officeDocument/2006/relationships/hyperlink" Target="https://academy.itu.int/training-courses/full-catalogue/ict-accessibility-key-inclusive-communication-line-self-paced-train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tu.int/en/council/Documents/basic-texts/RES-071-C.pdf" TargetMode="External"/><Relationship Id="rId14" Type="http://schemas.openxmlformats.org/officeDocument/2006/relationships/hyperlink" Target="https://www.itu.int/md/S21-CL-C-0072/en" TargetMode="External"/><Relationship Id="rId22" Type="http://schemas.openxmlformats.org/officeDocument/2006/relationships/hyperlink" Target="https://www.itcilo.org/courses/digital-inclusion-summit-leaving-no-one-behind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blue\dfs\REFINFO\TEMPLATE\ITUOffice2007\POOL\POOL%20C%20-%20ITU\PC_C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D1D63-5337-42C2-B86F-8ED17E0E8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PC_C22.dotx</Template>
  <TotalTime>0</TotalTime>
  <Pages>5</Pages>
  <Words>1153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7711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on  ITU accessibility policy and framework implementation</dc:title>
  <dc:subject>Council 2022</dc:subject>
  <dc:creator>LI, Ziqian</dc:creator>
  <cp:keywords>C2022, C22, Council-22</cp:keywords>
  <dc:description/>
  <cp:lastModifiedBy>Xue, Kun</cp:lastModifiedBy>
  <cp:revision>2</cp:revision>
  <cp:lastPrinted>2015-02-24T13:23:00Z</cp:lastPrinted>
  <dcterms:created xsi:type="dcterms:W3CDTF">2021-12-16T07:51:00Z</dcterms:created>
  <dcterms:modified xsi:type="dcterms:W3CDTF">2021-12-16T07:51:00Z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C05/xx-C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[ ]</vt:lpwstr>
  </property>
</Properties>
</file>