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1641C6E1" w14:textId="77777777">
        <w:trPr>
          <w:cantSplit/>
        </w:trPr>
        <w:tc>
          <w:tcPr>
            <w:tcW w:w="6911" w:type="dxa"/>
          </w:tcPr>
          <w:p w14:paraId="1833C3F7" w14:textId="1CB8B844" w:rsidR="00700D1F" w:rsidRPr="00576A0F" w:rsidRDefault="00D94637" w:rsidP="00D453EE">
            <w:pPr>
              <w:spacing w:before="360" w:after="48"/>
              <w:rPr>
                <w:position w:val="6"/>
                <w:lang w:eastAsia="zh-CN"/>
              </w:rPr>
            </w:pPr>
            <w:r w:rsidRPr="00576A0F">
              <w:rPr>
                <w:rFonts w:hint="eastAsia"/>
                <w:b/>
                <w:bCs/>
                <w:sz w:val="30"/>
                <w:szCs w:val="30"/>
                <w:lang w:val="en-US" w:eastAsia="zh-CN"/>
              </w:rPr>
              <w:t>理事会</w:t>
            </w:r>
            <w:r w:rsidRPr="00576A0F">
              <w:rPr>
                <w:rFonts w:cs="Arial"/>
                <w:b/>
                <w:bCs/>
                <w:sz w:val="30"/>
                <w:szCs w:val="30"/>
                <w:lang w:val="en-US" w:eastAsia="zh-CN"/>
              </w:rPr>
              <w:t>20</w:t>
            </w:r>
            <w:r w:rsidR="008418F5" w:rsidRPr="00576A0F">
              <w:rPr>
                <w:rFonts w:cs="Arial"/>
                <w:b/>
                <w:bCs/>
                <w:sz w:val="30"/>
                <w:szCs w:val="30"/>
                <w:lang w:val="en-US" w:eastAsia="zh-CN"/>
              </w:rPr>
              <w:t>2</w:t>
            </w:r>
            <w:r w:rsidR="001F4E27" w:rsidRPr="00576A0F">
              <w:rPr>
                <w:rFonts w:cs="Arial"/>
                <w:b/>
                <w:bCs/>
                <w:sz w:val="30"/>
                <w:szCs w:val="30"/>
                <w:lang w:val="en-US" w:eastAsia="zh-CN"/>
              </w:rPr>
              <w:t>2</w:t>
            </w:r>
            <w:r w:rsidRPr="00576A0F">
              <w:rPr>
                <w:rFonts w:hint="eastAsia"/>
                <w:b/>
                <w:bCs/>
                <w:sz w:val="30"/>
                <w:szCs w:val="30"/>
                <w:lang w:val="en-US" w:eastAsia="zh-CN"/>
              </w:rPr>
              <w:t>年会议</w:t>
            </w:r>
            <w:r w:rsidRPr="00576A0F">
              <w:rPr>
                <w:rFonts w:cs="Arial"/>
                <w:b/>
                <w:bCs/>
                <w:szCs w:val="24"/>
                <w:lang w:val="en-US" w:eastAsia="zh-CN"/>
              </w:rPr>
              <w:br/>
            </w:r>
            <w:r w:rsidR="001F4E27" w:rsidRPr="00576A0F">
              <w:rPr>
                <w:rFonts w:hint="eastAsia"/>
                <w:b/>
                <w:bCs/>
                <w:color w:val="000000"/>
                <w:sz w:val="26"/>
                <w:szCs w:val="26"/>
                <w:lang w:eastAsia="zh-CN"/>
              </w:rPr>
              <w:t>最后会议，</w:t>
            </w:r>
            <w:r w:rsidR="001F4E27" w:rsidRPr="00576A0F">
              <w:rPr>
                <w:rFonts w:hint="eastAsia"/>
                <w:b/>
                <w:bCs/>
                <w:color w:val="000000"/>
                <w:sz w:val="26"/>
                <w:szCs w:val="26"/>
                <w:lang w:eastAsia="zh-CN"/>
              </w:rPr>
              <w:t>2022</w:t>
            </w:r>
            <w:r w:rsidR="001F4E27" w:rsidRPr="00576A0F">
              <w:rPr>
                <w:rFonts w:hint="eastAsia"/>
                <w:b/>
                <w:bCs/>
                <w:color w:val="000000"/>
                <w:sz w:val="26"/>
                <w:szCs w:val="26"/>
                <w:lang w:eastAsia="zh-CN"/>
              </w:rPr>
              <w:t>年</w:t>
            </w:r>
            <w:r w:rsidR="001F4E27" w:rsidRPr="00576A0F">
              <w:rPr>
                <w:rFonts w:hint="eastAsia"/>
                <w:b/>
                <w:bCs/>
                <w:color w:val="000000"/>
                <w:sz w:val="26"/>
                <w:szCs w:val="26"/>
                <w:lang w:eastAsia="zh-CN"/>
              </w:rPr>
              <w:t>9</w:t>
            </w:r>
            <w:r w:rsidR="001F4E27" w:rsidRPr="00576A0F">
              <w:rPr>
                <w:rFonts w:hint="eastAsia"/>
                <w:b/>
                <w:bCs/>
                <w:color w:val="000000"/>
                <w:sz w:val="26"/>
                <w:szCs w:val="26"/>
                <w:lang w:eastAsia="zh-CN"/>
              </w:rPr>
              <w:t>月</w:t>
            </w:r>
            <w:r w:rsidR="001F4E27" w:rsidRPr="00576A0F">
              <w:rPr>
                <w:rFonts w:hint="eastAsia"/>
                <w:b/>
                <w:bCs/>
                <w:color w:val="000000"/>
                <w:sz w:val="26"/>
                <w:szCs w:val="26"/>
                <w:lang w:eastAsia="zh-CN"/>
              </w:rPr>
              <w:t>24</w:t>
            </w:r>
            <w:r w:rsidR="001F4E27" w:rsidRPr="00576A0F">
              <w:rPr>
                <w:rFonts w:hint="eastAsia"/>
                <w:b/>
                <w:bCs/>
                <w:color w:val="000000"/>
                <w:sz w:val="26"/>
                <w:szCs w:val="26"/>
                <w:lang w:eastAsia="zh-CN"/>
              </w:rPr>
              <w:t>日，布加勒斯特</w:t>
            </w:r>
          </w:p>
        </w:tc>
        <w:tc>
          <w:tcPr>
            <w:tcW w:w="3120" w:type="dxa"/>
          </w:tcPr>
          <w:p w14:paraId="14F1AB35" w14:textId="77777777" w:rsidR="00700D1F" w:rsidRDefault="008418F5" w:rsidP="008418F5">
            <w:pPr>
              <w:spacing w:before="0"/>
            </w:pPr>
            <w:bookmarkStart w:id="0" w:name="ditulogo"/>
            <w:bookmarkEnd w:id="0"/>
            <w:r>
              <w:rPr>
                <w:noProof/>
                <w:lang w:val="en-US" w:eastAsia="zh-CN"/>
              </w:rPr>
              <w:drawing>
                <wp:inline distT="0" distB="0" distL="0" distR="0" wp14:anchorId="0F111027" wp14:editId="1CA559F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48064ED8" w14:textId="77777777">
        <w:trPr>
          <w:cantSplit/>
        </w:trPr>
        <w:tc>
          <w:tcPr>
            <w:tcW w:w="6911" w:type="dxa"/>
            <w:tcBorders>
              <w:bottom w:val="single" w:sz="12" w:space="0" w:color="auto"/>
            </w:tcBorders>
          </w:tcPr>
          <w:p w14:paraId="7477692C"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240AA91C" w14:textId="77777777" w:rsidR="00700D1F" w:rsidRPr="00617BE4" w:rsidRDefault="00700D1F" w:rsidP="00001B77">
            <w:pPr>
              <w:spacing w:before="0"/>
              <w:rPr>
                <w:rFonts w:ascii="Verdana" w:hAnsi="Verdana"/>
                <w:szCs w:val="24"/>
              </w:rPr>
            </w:pPr>
          </w:p>
        </w:tc>
      </w:tr>
      <w:tr w:rsidR="00700D1F" w:rsidRPr="00617BE4" w14:paraId="3021EC33" w14:textId="77777777">
        <w:trPr>
          <w:cantSplit/>
        </w:trPr>
        <w:tc>
          <w:tcPr>
            <w:tcW w:w="6911" w:type="dxa"/>
            <w:tcBorders>
              <w:top w:val="single" w:sz="12" w:space="0" w:color="auto"/>
            </w:tcBorders>
          </w:tcPr>
          <w:p w14:paraId="350B8CBC"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1722E117" w14:textId="77777777" w:rsidR="00700D1F" w:rsidRPr="00617BE4" w:rsidRDefault="00700D1F" w:rsidP="00001B77">
            <w:pPr>
              <w:spacing w:before="0"/>
              <w:rPr>
                <w:rFonts w:ascii="Verdana" w:hAnsi="Verdana"/>
                <w:szCs w:val="24"/>
              </w:rPr>
            </w:pPr>
          </w:p>
        </w:tc>
      </w:tr>
      <w:tr w:rsidR="00700D1F" w14:paraId="4DDF3B1B" w14:textId="77777777">
        <w:trPr>
          <w:cantSplit/>
          <w:trHeight w:val="23"/>
        </w:trPr>
        <w:tc>
          <w:tcPr>
            <w:tcW w:w="6911" w:type="dxa"/>
            <w:vMerge w:val="restart"/>
          </w:tcPr>
          <w:p w14:paraId="206F26E3" w14:textId="7987A9CA"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6704DC" w:rsidRPr="006704DC">
              <w:rPr>
                <w:b/>
                <w:lang w:val="en-US"/>
              </w:rPr>
              <w:t xml:space="preserve">ADM </w:t>
            </w:r>
            <w:r w:rsidR="00EC72F6">
              <w:rPr>
                <w:b/>
                <w:lang w:val="en-US"/>
              </w:rPr>
              <w:t>7</w:t>
            </w:r>
          </w:p>
        </w:tc>
        <w:tc>
          <w:tcPr>
            <w:tcW w:w="3120" w:type="dxa"/>
          </w:tcPr>
          <w:p w14:paraId="63339B71" w14:textId="0DA4ADCC"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EC72F6">
              <w:rPr>
                <w:b/>
                <w:bCs/>
                <w:szCs w:val="24"/>
                <w:lang w:eastAsia="zh-CN"/>
              </w:rPr>
              <w:t>2</w:t>
            </w:r>
            <w:r w:rsidRPr="00FC5386">
              <w:rPr>
                <w:b/>
                <w:bCs/>
                <w:szCs w:val="24"/>
                <w:lang w:eastAsia="zh-CN"/>
              </w:rPr>
              <w:t>/</w:t>
            </w:r>
            <w:r w:rsidR="006704DC">
              <w:rPr>
                <w:rFonts w:hint="eastAsia"/>
                <w:b/>
                <w:bCs/>
                <w:szCs w:val="24"/>
                <w:lang w:eastAsia="zh-CN"/>
              </w:rPr>
              <w:t>11</w:t>
            </w:r>
            <w:r w:rsidRPr="00FC5386">
              <w:rPr>
                <w:b/>
                <w:bCs/>
                <w:szCs w:val="24"/>
                <w:lang w:eastAsia="zh-CN"/>
              </w:rPr>
              <w:t>-C</w:t>
            </w:r>
          </w:p>
        </w:tc>
      </w:tr>
      <w:bookmarkEnd w:id="1"/>
      <w:tr w:rsidR="00700D1F" w14:paraId="153A125B" w14:textId="77777777">
        <w:trPr>
          <w:cantSplit/>
          <w:trHeight w:val="23"/>
        </w:trPr>
        <w:tc>
          <w:tcPr>
            <w:tcW w:w="6911" w:type="dxa"/>
            <w:vMerge/>
          </w:tcPr>
          <w:p w14:paraId="07EB5AB8" w14:textId="77777777" w:rsidR="00700D1F" w:rsidRDefault="00700D1F" w:rsidP="00001B77">
            <w:pPr>
              <w:tabs>
                <w:tab w:val="left" w:pos="851"/>
              </w:tabs>
              <w:rPr>
                <w:b/>
                <w:lang w:eastAsia="zh-CN"/>
              </w:rPr>
            </w:pPr>
          </w:p>
        </w:tc>
        <w:tc>
          <w:tcPr>
            <w:tcW w:w="3120" w:type="dxa"/>
          </w:tcPr>
          <w:p w14:paraId="6B040B80" w14:textId="147A20CE"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EC72F6">
              <w:rPr>
                <w:b/>
                <w:bCs/>
                <w:szCs w:val="24"/>
                <w:lang w:eastAsia="zh-CN"/>
              </w:rPr>
              <w:t>2</w:t>
            </w:r>
            <w:r w:rsidRPr="00FC5386">
              <w:rPr>
                <w:rFonts w:hint="eastAsia"/>
                <w:b/>
                <w:bCs/>
                <w:szCs w:val="24"/>
                <w:lang w:eastAsia="zh-CN"/>
              </w:rPr>
              <w:t>年</w:t>
            </w:r>
            <w:r w:rsidR="00EC72F6">
              <w:rPr>
                <w:b/>
                <w:bCs/>
                <w:szCs w:val="24"/>
                <w:lang w:eastAsia="zh-CN"/>
              </w:rPr>
              <w:t>5</w:t>
            </w:r>
            <w:r w:rsidRPr="00FC5386">
              <w:rPr>
                <w:rFonts w:hint="eastAsia"/>
                <w:b/>
                <w:bCs/>
                <w:szCs w:val="24"/>
                <w:lang w:eastAsia="zh-CN"/>
              </w:rPr>
              <w:t>月</w:t>
            </w:r>
            <w:r w:rsidR="006704DC">
              <w:rPr>
                <w:rFonts w:hint="eastAsia"/>
                <w:b/>
                <w:bCs/>
                <w:szCs w:val="24"/>
                <w:lang w:eastAsia="zh-CN"/>
              </w:rPr>
              <w:t>2</w:t>
            </w:r>
            <w:r w:rsidR="00EC72F6">
              <w:rPr>
                <w:b/>
                <w:bCs/>
                <w:szCs w:val="24"/>
                <w:lang w:eastAsia="zh-CN"/>
              </w:rPr>
              <w:t>6</w:t>
            </w:r>
            <w:r w:rsidRPr="00FC5386">
              <w:rPr>
                <w:rFonts w:hint="eastAsia"/>
                <w:b/>
                <w:bCs/>
                <w:szCs w:val="24"/>
                <w:lang w:eastAsia="zh-CN"/>
              </w:rPr>
              <w:t>日</w:t>
            </w:r>
          </w:p>
        </w:tc>
      </w:tr>
      <w:tr w:rsidR="00700D1F" w14:paraId="781F3A09" w14:textId="77777777">
        <w:trPr>
          <w:cantSplit/>
          <w:trHeight w:val="23"/>
        </w:trPr>
        <w:tc>
          <w:tcPr>
            <w:tcW w:w="6911" w:type="dxa"/>
            <w:vMerge/>
          </w:tcPr>
          <w:p w14:paraId="6FDEF36A" w14:textId="77777777" w:rsidR="00700D1F" w:rsidRDefault="00700D1F" w:rsidP="00001B77">
            <w:pPr>
              <w:tabs>
                <w:tab w:val="left" w:pos="851"/>
              </w:tabs>
              <w:rPr>
                <w:b/>
                <w:lang w:eastAsia="zh-CN"/>
              </w:rPr>
            </w:pPr>
          </w:p>
        </w:tc>
        <w:tc>
          <w:tcPr>
            <w:tcW w:w="3120" w:type="dxa"/>
          </w:tcPr>
          <w:p w14:paraId="572D18DA"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64940" w14:paraId="32219277" w14:textId="77777777" w:rsidTr="00964940">
        <w:trPr>
          <w:cantSplit/>
        </w:trPr>
        <w:tc>
          <w:tcPr>
            <w:tcW w:w="10031" w:type="dxa"/>
          </w:tcPr>
          <w:p w14:paraId="5042A12A" w14:textId="7D7D469B" w:rsidR="00964940" w:rsidRDefault="00964940" w:rsidP="006704DC">
            <w:pPr>
              <w:pStyle w:val="Source"/>
              <w:rPr>
                <w:rFonts w:ascii="Times New Roman Bold" w:hAnsi="Times New Roman Bold"/>
                <w:lang w:val="fr-CH"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64940" w14:paraId="146EEF12" w14:textId="77777777" w:rsidTr="00964940">
        <w:trPr>
          <w:cantSplit/>
        </w:trPr>
        <w:tc>
          <w:tcPr>
            <w:tcW w:w="10031" w:type="dxa"/>
          </w:tcPr>
          <w:p w14:paraId="1C5FEE61" w14:textId="4A0AABCF" w:rsidR="00964940" w:rsidRDefault="00964940" w:rsidP="006704DC">
            <w:pPr>
              <w:pStyle w:val="Title1"/>
              <w:rPr>
                <w:bCs/>
                <w:lang w:eastAsia="zh-CN"/>
              </w:rPr>
            </w:pPr>
            <w:proofErr w:type="spellStart"/>
            <w:r>
              <w:rPr>
                <w:rFonts w:hint="eastAsia"/>
                <w:lang w:val="en-US"/>
              </w:rPr>
              <w:t>欠款与欠款专帐</w:t>
            </w:r>
            <w:proofErr w:type="spellEnd"/>
          </w:p>
        </w:tc>
      </w:tr>
    </w:tbl>
    <w:p w14:paraId="7C27F6AE"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02106DBA"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242F771C"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77CB840C" w14:textId="726EB555" w:rsidR="006704DC" w:rsidRPr="006704DC" w:rsidRDefault="006704DC" w:rsidP="006704DC">
            <w:pPr>
              <w:ind w:firstLineChars="200" w:firstLine="480"/>
              <w:rPr>
                <w:szCs w:val="22"/>
                <w:lang w:val="en-US" w:eastAsia="zh-CN"/>
              </w:rPr>
            </w:pPr>
            <w:r w:rsidRPr="006704DC">
              <w:rPr>
                <w:rFonts w:hint="eastAsia"/>
                <w:szCs w:val="22"/>
                <w:lang w:eastAsia="zh-CN"/>
              </w:rPr>
              <w:t>全权代表大会（</w:t>
            </w:r>
            <w:r w:rsidRPr="006704DC">
              <w:rPr>
                <w:szCs w:val="22"/>
                <w:lang w:eastAsia="zh-CN"/>
              </w:rPr>
              <w:t>2018</w:t>
            </w:r>
            <w:r w:rsidRPr="006704DC">
              <w:rPr>
                <w:rFonts w:hint="eastAsia"/>
                <w:szCs w:val="22"/>
                <w:lang w:eastAsia="zh-CN"/>
              </w:rPr>
              <w:t>年，迪拜）责成秘书长每年就收回有欠款或有欠款专账的成员国、部门成员</w:t>
            </w:r>
            <w:r w:rsidR="00B13A0D">
              <w:rPr>
                <w:rFonts w:hint="eastAsia"/>
                <w:szCs w:val="22"/>
                <w:lang w:eastAsia="zh-CN"/>
              </w:rPr>
              <w:t>、</w:t>
            </w:r>
            <w:r w:rsidRPr="006704DC">
              <w:rPr>
                <w:rFonts w:hint="eastAsia"/>
                <w:szCs w:val="22"/>
                <w:lang w:eastAsia="zh-CN"/>
              </w:rPr>
              <w:t>部门准成员</w:t>
            </w:r>
            <w:r w:rsidR="00B13A0D">
              <w:rPr>
                <w:rFonts w:hint="eastAsia"/>
                <w:szCs w:val="22"/>
                <w:lang w:eastAsia="zh-CN"/>
              </w:rPr>
              <w:t>和学术成员</w:t>
            </w:r>
            <w:r w:rsidRPr="006704DC">
              <w:rPr>
                <w:rFonts w:hint="eastAsia"/>
                <w:szCs w:val="22"/>
                <w:lang w:eastAsia="zh-CN"/>
              </w:rPr>
              <w:t>所欠债</w:t>
            </w:r>
            <w:proofErr w:type="gramStart"/>
            <w:r w:rsidRPr="006704DC">
              <w:rPr>
                <w:rFonts w:hint="eastAsia"/>
                <w:szCs w:val="22"/>
                <w:lang w:eastAsia="zh-CN"/>
              </w:rPr>
              <w:t>务</w:t>
            </w:r>
            <w:proofErr w:type="gramEnd"/>
            <w:r w:rsidRPr="006704DC">
              <w:rPr>
                <w:rFonts w:hint="eastAsia"/>
                <w:szCs w:val="22"/>
                <w:lang w:eastAsia="zh-CN"/>
              </w:rPr>
              <w:t>而采取的措施和取得的进展以及所有未遵守商定偿付条件的情况向理事会做出报告。之前，理事会曾在其</w:t>
            </w:r>
            <w:r w:rsidRPr="006704DC">
              <w:rPr>
                <w:szCs w:val="22"/>
                <w:lang w:eastAsia="zh-CN"/>
              </w:rPr>
              <w:t>1999</w:t>
            </w:r>
            <w:r w:rsidRPr="006704DC">
              <w:rPr>
                <w:rFonts w:hint="eastAsia"/>
                <w:szCs w:val="22"/>
                <w:lang w:eastAsia="zh-CN"/>
              </w:rPr>
              <w:t>年会议上确定了有关结清欠款和欠款专账的还款时间表的导则。</w:t>
            </w:r>
          </w:p>
          <w:p w14:paraId="32D02AAA" w14:textId="77777777" w:rsidR="00B40A53" w:rsidRPr="00EB6768" w:rsidRDefault="00B40A53" w:rsidP="003C2E37">
            <w:pPr>
              <w:pStyle w:val="Headingb"/>
              <w:rPr>
                <w:lang w:eastAsia="zh-CN"/>
              </w:rPr>
            </w:pPr>
            <w:r w:rsidRPr="00EB6768">
              <w:rPr>
                <w:rFonts w:hint="eastAsia"/>
                <w:lang w:eastAsia="zh-CN"/>
              </w:rPr>
              <w:t>需采取的行动</w:t>
            </w:r>
          </w:p>
          <w:p w14:paraId="3B374F48" w14:textId="77777777" w:rsidR="006704DC" w:rsidRPr="00EB6768" w:rsidRDefault="006704DC" w:rsidP="006704DC">
            <w:pPr>
              <w:ind w:firstLineChars="200" w:firstLine="480"/>
              <w:rPr>
                <w:szCs w:val="22"/>
                <w:lang w:val="en-US" w:eastAsia="zh-CN"/>
              </w:rPr>
            </w:pPr>
            <w:r w:rsidRPr="00EB6768">
              <w:rPr>
                <w:rFonts w:hint="eastAsia"/>
                <w:szCs w:val="22"/>
                <w:lang w:val="en-US" w:eastAsia="zh-CN"/>
              </w:rPr>
              <w:t>请理事会：</w:t>
            </w:r>
          </w:p>
          <w:p w14:paraId="53E950B3" w14:textId="77777777" w:rsidR="006704DC" w:rsidRPr="00EB6768" w:rsidRDefault="006704DC" w:rsidP="00964940">
            <w:pPr>
              <w:tabs>
                <w:tab w:val="clear" w:pos="794"/>
                <w:tab w:val="left" w:pos="621"/>
              </w:tabs>
              <w:rPr>
                <w:szCs w:val="22"/>
                <w:lang w:val="en-US" w:eastAsia="zh-CN"/>
              </w:rPr>
            </w:pPr>
            <w:r w:rsidRPr="00EB6768">
              <w:rPr>
                <w:szCs w:val="22"/>
                <w:lang w:val="en-US" w:eastAsia="zh-CN"/>
              </w:rPr>
              <w:t>1)</w:t>
            </w:r>
            <w:r w:rsidRPr="00EB6768">
              <w:rPr>
                <w:szCs w:val="22"/>
                <w:lang w:val="en-US" w:eastAsia="zh-CN"/>
              </w:rPr>
              <w:tab/>
            </w:r>
            <w:proofErr w:type="gramStart"/>
            <w:r w:rsidRPr="00EB6768">
              <w:rPr>
                <w:rFonts w:hint="eastAsia"/>
                <w:szCs w:val="22"/>
                <w:lang w:eastAsia="zh-CN"/>
              </w:rPr>
              <w:t>将此文件</w:t>
            </w:r>
            <w:r w:rsidRPr="00EB6768">
              <w:rPr>
                <w:rFonts w:hint="eastAsia"/>
                <w:b/>
                <w:bCs/>
                <w:szCs w:val="22"/>
                <w:lang w:eastAsia="zh-CN"/>
              </w:rPr>
              <w:t>记录在案</w:t>
            </w:r>
            <w:r w:rsidRPr="00EB6768">
              <w:rPr>
                <w:rFonts w:hint="eastAsia"/>
                <w:szCs w:val="22"/>
                <w:lang w:eastAsia="zh-CN"/>
              </w:rPr>
              <w:t>；</w:t>
            </w:r>
            <w:proofErr w:type="gramEnd"/>
          </w:p>
          <w:p w14:paraId="38C9D12C" w14:textId="733C9248" w:rsidR="006704DC" w:rsidRPr="00EB6768" w:rsidRDefault="006704DC" w:rsidP="00964940">
            <w:pPr>
              <w:tabs>
                <w:tab w:val="clear" w:pos="794"/>
                <w:tab w:val="left" w:pos="621"/>
              </w:tabs>
              <w:rPr>
                <w:szCs w:val="22"/>
                <w:lang w:val="en-US" w:eastAsia="zh-CN"/>
              </w:rPr>
            </w:pPr>
            <w:r w:rsidRPr="00EB6768">
              <w:rPr>
                <w:szCs w:val="22"/>
                <w:lang w:val="en-US" w:eastAsia="zh-CN"/>
              </w:rPr>
              <w:t>2)</w:t>
            </w:r>
            <w:r w:rsidRPr="00EB6768">
              <w:rPr>
                <w:szCs w:val="22"/>
                <w:lang w:val="en-US" w:eastAsia="zh-CN"/>
              </w:rPr>
              <w:tab/>
            </w:r>
            <w:r w:rsidRPr="00EB6768">
              <w:rPr>
                <w:rFonts w:hint="eastAsia"/>
                <w:b/>
                <w:bCs/>
                <w:szCs w:val="22"/>
                <w:lang w:eastAsia="zh-CN"/>
              </w:rPr>
              <w:t>授权</w:t>
            </w:r>
            <w:r w:rsidRPr="00EB6768">
              <w:rPr>
                <w:rFonts w:hint="eastAsia"/>
                <w:szCs w:val="22"/>
                <w:lang w:eastAsia="zh-CN"/>
              </w:rPr>
              <w:t>秘书长注销</w:t>
            </w:r>
            <w:r w:rsidR="00177148">
              <w:rPr>
                <w:b/>
                <w:bCs/>
                <w:lang w:val="en-US" w:eastAsia="zh-CN"/>
              </w:rPr>
              <w:t>4</w:t>
            </w:r>
            <w:r w:rsidR="00177148" w:rsidRPr="00AA5005">
              <w:rPr>
                <w:lang w:val="en-US" w:eastAsia="zh-CN"/>
              </w:rPr>
              <w:t> </w:t>
            </w:r>
            <w:r w:rsidR="00177148">
              <w:rPr>
                <w:b/>
                <w:bCs/>
                <w:lang w:val="en-US" w:eastAsia="zh-CN"/>
              </w:rPr>
              <w:t>227</w:t>
            </w:r>
            <w:r w:rsidR="00177148" w:rsidRPr="00AA5005">
              <w:rPr>
                <w:lang w:val="en-US" w:eastAsia="zh-CN"/>
              </w:rPr>
              <w:t> </w:t>
            </w:r>
            <w:r w:rsidR="00EC72F6" w:rsidRPr="00EB6768">
              <w:rPr>
                <w:b/>
                <w:bCs/>
                <w:lang w:val="en-US" w:eastAsia="zh-CN"/>
              </w:rPr>
              <w:t>978.75</w:t>
            </w:r>
            <w:proofErr w:type="gramStart"/>
            <w:r w:rsidRPr="00EB6768">
              <w:rPr>
                <w:rFonts w:hint="eastAsia"/>
                <w:b/>
                <w:bCs/>
                <w:szCs w:val="22"/>
                <w:lang w:eastAsia="zh-CN"/>
              </w:rPr>
              <w:t>瑞郎</w:t>
            </w:r>
            <w:r w:rsidRPr="00EB6768">
              <w:rPr>
                <w:rFonts w:hint="eastAsia"/>
                <w:szCs w:val="22"/>
                <w:lang w:eastAsia="zh-CN"/>
              </w:rPr>
              <w:t>的欠款利息和不可收回债务；</w:t>
            </w:r>
            <w:proofErr w:type="gramEnd"/>
          </w:p>
          <w:p w14:paraId="77017BF8" w14:textId="58D5D58C" w:rsidR="00B40A53" w:rsidRPr="00EB6768" w:rsidRDefault="006704DC" w:rsidP="00964940">
            <w:pPr>
              <w:tabs>
                <w:tab w:val="clear" w:pos="794"/>
                <w:tab w:val="left" w:pos="621"/>
              </w:tabs>
              <w:rPr>
                <w:szCs w:val="22"/>
                <w:lang w:eastAsia="zh-CN"/>
              </w:rPr>
            </w:pPr>
            <w:r w:rsidRPr="00EB6768">
              <w:rPr>
                <w:szCs w:val="22"/>
                <w:lang w:val="en-US" w:eastAsia="zh-CN"/>
              </w:rPr>
              <w:t>3)</w:t>
            </w:r>
            <w:r w:rsidRPr="00EB6768">
              <w:rPr>
                <w:szCs w:val="22"/>
                <w:lang w:val="en-US" w:eastAsia="zh-CN"/>
              </w:rPr>
              <w:tab/>
            </w:r>
            <w:r w:rsidRPr="00EB6768">
              <w:rPr>
                <w:rFonts w:hint="eastAsia"/>
                <w:b/>
                <w:bCs/>
                <w:szCs w:val="22"/>
                <w:lang w:val="en-US" w:eastAsia="zh-CN"/>
              </w:rPr>
              <w:t>通过</w:t>
            </w:r>
            <w:r w:rsidRPr="00EB6768">
              <w:rPr>
                <w:rFonts w:hint="eastAsia"/>
                <w:szCs w:val="22"/>
                <w:lang w:val="en-US" w:eastAsia="zh-CN"/>
              </w:rPr>
              <w:t>附件</w:t>
            </w:r>
            <w:r w:rsidRPr="00EB6768">
              <w:rPr>
                <w:szCs w:val="22"/>
                <w:lang w:val="en-US" w:eastAsia="zh-CN"/>
              </w:rPr>
              <w:t>B</w:t>
            </w:r>
            <w:r w:rsidRPr="00EB6768">
              <w:rPr>
                <w:rFonts w:hint="eastAsia"/>
                <w:szCs w:val="22"/>
                <w:lang w:eastAsia="zh-CN"/>
              </w:rPr>
              <w:t>中的决定草案</w:t>
            </w:r>
            <w:r w:rsidRPr="00EB6768">
              <w:rPr>
                <w:rFonts w:hint="eastAsia"/>
                <w:szCs w:val="22"/>
                <w:lang w:val="en-US" w:eastAsia="zh-CN"/>
              </w:rPr>
              <w:t>。</w:t>
            </w:r>
          </w:p>
          <w:p w14:paraId="399A8066" w14:textId="21521B37" w:rsidR="009164A9" w:rsidRPr="00EB6768" w:rsidRDefault="00B40A53" w:rsidP="00EB6768">
            <w:pPr>
              <w:jc w:val="center"/>
              <w:rPr>
                <w:szCs w:val="24"/>
                <w:lang w:eastAsia="zh-CN"/>
              </w:rPr>
            </w:pPr>
            <w:r w:rsidRPr="00EB6768">
              <w:rPr>
                <w:szCs w:val="24"/>
                <w:lang w:eastAsia="zh-CN"/>
              </w:rPr>
              <w:t>______________</w:t>
            </w:r>
          </w:p>
          <w:p w14:paraId="773C8A3D" w14:textId="77777777" w:rsidR="009164A9" w:rsidRPr="008418F5" w:rsidRDefault="009164A9" w:rsidP="003C2E37">
            <w:pPr>
              <w:pStyle w:val="Headingb"/>
              <w:rPr>
                <w:lang w:eastAsia="zh-CN"/>
              </w:rPr>
            </w:pPr>
            <w:r w:rsidRPr="00FC5386">
              <w:rPr>
                <w:rFonts w:hint="eastAsia"/>
                <w:lang w:eastAsia="zh-CN"/>
              </w:rPr>
              <w:t>参考文件</w:t>
            </w:r>
          </w:p>
          <w:p w14:paraId="68904769" w14:textId="68D9550C" w:rsidR="00B40A53" w:rsidRPr="008418F5" w:rsidRDefault="00975065"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hyperlink r:id="rId9" w:history="1">
              <w:r w:rsidR="006704DC" w:rsidRPr="006704DC">
                <w:rPr>
                  <w:rStyle w:val="Hyperlink"/>
                  <w:rFonts w:hint="eastAsia"/>
                  <w:caps/>
                  <w:sz w:val="24"/>
                  <w:szCs w:val="22"/>
                  <w:lang w:val="en-US" w:eastAsia="zh-CN"/>
                </w:rPr>
                <w:t>《组织法》第</w:t>
              </w:r>
              <w:r w:rsidR="006704DC" w:rsidRPr="006704DC">
                <w:rPr>
                  <w:rStyle w:val="Hyperlink"/>
                  <w:caps/>
                  <w:sz w:val="24"/>
                  <w:szCs w:val="22"/>
                  <w:lang w:eastAsia="zh-CN"/>
                </w:rPr>
                <w:t>169</w:t>
              </w:r>
              <w:r w:rsidR="006704DC" w:rsidRPr="006704DC">
                <w:rPr>
                  <w:rStyle w:val="Hyperlink"/>
                  <w:rFonts w:hint="eastAsia"/>
                  <w:caps/>
                  <w:sz w:val="24"/>
                  <w:szCs w:val="22"/>
                  <w:lang w:val="en-US" w:eastAsia="zh-CN"/>
                </w:rPr>
                <w:t>款</w:t>
              </w:r>
            </w:hyperlink>
            <w:r w:rsidR="006704DC" w:rsidRPr="006704DC">
              <w:rPr>
                <w:rFonts w:hint="eastAsia"/>
                <w:caps/>
                <w:sz w:val="24"/>
                <w:szCs w:val="22"/>
                <w:lang w:eastAsia="zh-CN"/>
              </w:rPr>
              <w:t>、</w:t>
            </w:r>
            <w:hyperlink r:id="rId10" w:history="1">
              <w:r w:rsidR="006704DC" w:rsidRPr="006704DC">
                <w:rPr>
                  <w:rStyle w:val="Hyperlink"/>
                  <w:rFonts w:hint="eastAsia"/>
                  <w:caps/>
                  <w:sz w:val="24"/>
                  <w:szCs w:val="22"/>
                  <w:lang w:val="en-US" w:eastAsia="zh-CN"/>
                </w:rPr>
                <w:t>《公约》第</w:t>
              </w:r>
              <w:r w:rsidR="006704DC" w:rsidRPr="006704DC">
                <w:rPr>
                  <w:rStyle w:val="Hyperlink"/>
                  <w:caps/>
                  <w:sz w:val="24"/>
                  <w:szCs w:val="22"/>
                  <w:lang w:eastAsia="zh-CN"/>
                </w:rPr>
                <w:t>474</w:t>
              </w:r>
              <w:r w:rsidR="006704DC" w:rsidRPr="006704DC">
                <w:rPr>
                  <w:rStyle w:val="Hyperlink"/>
                  <w:rFonts w:hint="eastAsia"/>
                  <w:caps/>
                  <w:sz w:val="24"/>
                  <w:szCs w:val="22"/>
                  <w:lang w:val="en-US" w:eastAsia="zh-CN"/>
                </w:rPr>
                <w:t>款</w:t>
              </w:r>
            </w:hyperlink>
            <w:r w:rsidR="006704DC" w:rsidRPr="006704DC">
              <w:rPr>
                <w:rFonts w:hint="eastAsia"/>
                <w:caps/>
                <w:sz w:val="24"/>
                <w:szCs w:val="22"/>
                <w:lang w:eastAsia="zh-CN"/>
              </w:rPr>
              <w:t>、</w:t>
            </w:r>
            <w:r w:rsidR="006704DC" w:rsidRPr="006704DC">
              <w:rPr>
                <w:i/>
                <w:iCs/>
                <w:caps/>
                <w:sz w:val="24"/>
                <w:szCs w:val="22"/>
                <w:lang w:val="en-US" w:eastAsia="zh-CN"/>
              </w:rPr>
              <w:br/>
            </w:r>
            <w:hyperlink r:id="rId11" w:history="1">
              <w:r w:rsidR="006704DC" w:rsidRPr="006704DC">
                <w:rPr>
                  <w:rStyle w:val="Hyperlink"/>
                  <w:rFonts w:hint="eastAsia"/>
                  <w:caps/>
                  <w:sz w:val="24"/>
                  <w:szCs w:val="22"/>
                  <w:lang w:val="en-US" w:eastAsia="zh-CN"/>
                </w:rPr>
                <w:t>第</w:t>
              </w:r>
              <w:r w:rsidR="006704DC" w:rsidRPr="006704DC">
                <w:rPr>
                  <w:rStyle w:val="Hyperlink"/>
                  <w:caps/>
                  <w:sz w:val="24"/>
                  <w:szCs w:val="22"/>
                  <w:lang w:eastAsia="zh-CN"/>
                </w:rPr>
                <w:t>41</w:t>
              </w:r>
              <w:r w:rsidR="006704DC" w:rsidRPr="006704DC">
                <w:rPr>
                  <w:rStyle w:val="Hyperlink"/>
                  <w:rFonts w:hint="eastAsia"/>
                  <w:caps/>
                  <w:sz w:val="24"/>
                  <w:szCs w:val="22"/>
                  <w:lang w:val="en-US" w:eastAsia="zh-CN"/>
                </w:rPr>
                <w:t>号决议（</w:t>
              </w:r>
              <w:r w:rsidR="006704DC" w:rsidRPr="006704DC">
                <w:rPr>
                  <w:rStyle w:val="Hyperlink"/>
                  <w:caps/>
                  <w:sz w:val="24"/>
                  <w:szCs w:val="22"/>
                  <w:lang w:eastAsia="zh-CN"/>
                </w:rPr>
                <w:t>2018</w:t>
              </w:r>
              <w:r w:rsidR="006704DC" w:rsidRPr="006704DC">
                <w:rPr>
                  <w:rStyle w:val="Hyperlink"/>
                  <w:rFonts w:hint="eastAsia"/>
                  <w:caps/>
                  <w:sz w:val="24"/>
                  <w:szCs w:val="22"/>
                  <w:lang w:val="en-US" w:eastAsia="zh-CN"/>
                </w:rPr>
                <w:t>年，迪拜，修订版）</w:t>
              </w:r>
            </w:hyperlink>
            <w:r w:rsidR="006704DC" w:rsidRPr="006704DC">
              <w:rPr>
                <w:rFonts w:hint="eastAsia"/>
                <w:caps/>
                <w:sz w:val="24"/>
                <w:szCs w:val="22"/>
                <w:lang w:eastAsia="zh-CN"/>
              </w:rPr>
              <w:t>和</w:t>
            </w:r>
            <w:hyperlink r:id="rId12" w:history="1">
              <w:r w:rsidR="006704DC" w:rsidRPr="00703EBF">
                <w:rPr>
                  <w:rStyle w:val="Hyperlink"/>
                  <w:rFonts w:hint="eastAsia"/>
                  <w:caps/>
                  <w:sz w:val="24"/>
                  <w:szCs w:val="22"/>
                  <w:lang w:val="en-US" w:eastAsia="zh-CN"/>
                </w:rPr>
                <w:t>第</w:t>
              </w:r>
              <w:r w:rsidR="006704DC" w:rsidRPr="00703EBF">
                <w:rPr>
                  <w:rStyle w:val="Hyperlink"/>
                  <w:caps/>
                  <w:sz w:val="24"/>
                  <w:szCs w:val="22"/>
                  <w:lang w:eastAsia="zh-CN"/>
                </w:rPr>
                <w:t>152</w:t>
              </w:r>
              <w:r w:rsidR="006704DC" w:rsidRPr="00703EBF">
                <w:rPr>
                  <w:rStyle w:val="Hyperlink"/>
                  <w:rFonts w:hint="eastAsia"/>
                  <w:caps/>
                  <w:sz w:val="24"/>
                  <w:szCs w:val="22"/>
                  <w:lang w:val="en-US" w:eastAsia="zh-CN"/>
                </w:rPr>
                <w:t>号决议（</w:t>
              </w:r>
              <w:r w:rsidR="006704DC" w:rsidRPr="00703EBF">
                <w:rPr>
                  <w:rStyle w:val="Hyperlink"/>
                  <w:caps/>
                  <w:sz w:val="24"/>
                  <w:szCs w:val="22"/>
                  <w:lang w:eastAsia="zh-CN"/>
                </w:rPr>
                <w:t>2014</w:t>
              </w:r>
              <w:r w:rsidR="006704DC" w:rsidRPr="00703EBF">
                <w:rPr>
                  <w:rStyle w:val="Hyperlink"/>
                  <w:rFonts w:hint="eastAsia"/>
                  <w:caps/>
                  <w:sz w:val="24"/>
                  <w:szCs w:val="22"/>
                  <w:lang w:val="en-US" w:eastAsia="zh-CN"/>
                </w:rPr>
                <w:t>年，釜山，修订版）</w:t>
              </w:r>
            </w:hyperlink>
            <w:r w:rsidR="006704DC" w:rsidRPr="006704DC">
              <w:rPr>
                <w:i/>
                <w:iCs/>
                <w:caps/>
                <w:sz w:val="24"/>
                <w:szCs w:val="22"/>
                <w:lang w:val="en-US" w:eastAsia="zh-CN"/>
              </w:rPr>
              <w:br/>
            </w:r>
            <w:hyperlink r:id="rId13" w:history="1">
              <w:r w:rsidR="006704DC" w:rsidRPr="006704DC">
                <w:rPr>
                  <w:rStyle w:val="Hyperlink"/>
                  <w:caps/>
                  <w:sz w:val="24"/>
                  <w:szCs w:val="22"/>
                  <w:lang w:eastAsia="zh-CN"/>
                </w:rPr>
                <w:t>C99</w:t>
              </w:r>
              <w:r w:rsidR="006704DC" w:rsidRPr="006704DC">
                <w:rPr>
                  <w:rStyle w:val="Hyperlink"/>
                  <w:caps/>
                  <w:sz w:val="24"/>
                  <w:szCs w:val="22"/>
                  <w:lang w:eastAsia="zh-CN"/>
                </w:rPr>
                <w:t>/</w:t>
              </w:r>
              <w:r w:rsidR="006704DC" w:rsidRPr="006704DC">
                <w:rPr>
                  <w:rStyle w:val="Hyperlink"/>
                  <w:caps/>
                  <w:sz w:val="24"/>
                  <w:szCs w:val="22"/>
                  <w:lang w:eastAsia="zh-CN"/>
                </w:rPr>
                <w:t>27</w:t>
              </w:r>
            </w:hyperlink>
            <w:r w:rsidR="006704DC" w:rsidRPr="006704DC">
              <w:rPr>
                <w:rFonts w:hint="eastAsia"/>
                <w:caps/>
                <w:sz w:val="24"/>
                <w:szCs w:val="22"/>
                <w:lang w:eastAsia="zh-CN"/>
              </w:rPr>
              <w:t>、</w:t>
            </w:r>
            <w:r w:rsidR="006704DC" w:rsidRPr="006704DC">
              <w:rPr>
                <w:caps/>
                <w:sz w:val="24"/>
                <w:szCs w:val="22"/>
                <w:u w:val="single"/>
                <w:lang w:eastAsia="zh-CN"/>
              </w:rPr>
              <w:fldChar w:fldCharType="begin"/>
            </w:r>
            <w:r w:rsidR="00703EBF">
              <w:rPr>
                <w:caps/>
                <w:sz w:val="24"/>
                <w:szCs w:val="22"/>
                <w:u w:val="single"/>
                <w:lang w:eastAsia="zh-CN"/>
              </w:rPr>
              <w:instrText>HYPERLINK "http://www.itu.int/md/S14-CL-C-0026/en"</w:instrText>
            </w:r>
            <w:r w:rsidR="006704DC" w:rsidRPr="006704DC">
              <w:rPr>
                <w:caps/>
                <w:sz w:val="24"/>
                <w:szCs w:val="22"/>
                <w:u w:val="single"/>
                <w:lang w:eastAsia="zh-CN"/>
              </w:rPr>
              <w:fldChar w:fldCharType="separate"/>
            </w:r>
            <w:r w:rsidR="006704DC" w:rsidRPr="006704DC">
              <w:rPr>
                <w:rStyle w:val="Hyperlink"/>
                <w:caps/>
                <w:sz w:val="24"/>
                <w:szCs w:val="22"/>
                <w:lang w:eastAsia="zh-CN"/>
              </w:rPr>
              <w:t>C14/26</w:t>
            </w:r>
            <w:r w:rsidR="006704DC" w:rsidRPr="006704DC">
              <w:rPr>
                <w:caps/>
                <w:sz w:val="24"/>
                <w:szCs w:val="22"/>
                <w:lang w:eastAsia="zh-CN"/>
              </w:rPr>
              <w:fldChar w:fldCharType="end"/>
            </w:r>
            <w:r w:rsidR="006704DC" w:rsidRPr="006704DC">
              <w:rPr>
                <w:rFonts w:hint="eastAsia"/>
                <w:caps/>
                <w:sz w:val="24"/>
                <w:szCs w:val="22"/>
                <w:lang w:eastAsia="zh-CN"/>
              </w:rPr>
              <w:t>、</w:t>
            </w:r>
            <w:r w:rsidR="006704DC" w:rsidRPr="006704DC">
              <w:rPr>
                <w:caps/>
                <w:sz w:val="24"/>
                <w:szCs w:val="22"/>
                <w:u w:val="single"/>
                <w:lang w:eastAsia="zh-CN"/>
              </w:rPr>
              <w:fldChar w:fldCharType="begin"/>
            </w:r>
            <w:r w:rsidR="006704DC" w:rsidRPr="006704DC">
              <w:rPr>
                <w:caps/>
                <w:sz w:val="24"/>
                <w:szCs w:val="22"/>
                <w:u w:val="single"/>
                <w:lang w:eastAsia="zh-CN"/>
              </w:rPr>
              <w:instrText xml:space="preserve"> HYPERLINK "http://www.itu.int/md/S15-CL-C-0050/en" </w:instrText>
            </w:r>
            <w:r w:rsidR="006704DC" w:rsidRPr="006704DC">
              <w:rPr>
                <w:caps/>
                <w:sz w:val="24"/>
                <w:szCs w:val="22"/>
                <w:u w:val="single"/>
                <w:lang w:eastAsia="zh-CN"/>
              </w:rPr>
              <w:fldChar w:fldCharType="separate"/>
            </w:r>
            <w:r w:rsidR="006704DC" w:rsidRPr="006704DC">
              <w:rPr>
                <w:rStyle w:val="Hyperlink"/>
                <w:caps/>
                <w:sz w:val="24"/>
                <w:szCs w:val="22"/>
                <w:lang w:eastAsia="zh-CN"/>
              </w:rPr>
              <w:t>C15/50</w:t>
            </w:r>
            <w:r w:rsidR="006704DC" w:rsidRPr="006704DC">
              <w:rPr>
                <w:caps/>
                <w:sz w:val="24"/>
                <w:szCs w:val="22"/>
                <w:lang w:eastAsia="zh-CN"/>
              </w:rPr>
              <w:fldChar w:fldCharType="end"/>
            </w:r>
            <w:r w:rsidR="006704DC" w:rsidRPr="006704DC">
              <w:rPr>
                <w:rFonts w:hint="eastAsia"/>
                <w:caps/>
                <w:sz w:val="24"/>
                <w:szCs w:val="22"/>
                <w:lang w:eastAsia="zh-CN"/>
              </w:rPr>
              <w:t>、</w:t>
            </w:r>
            <w:r w:rsidR="006704DC" w:rsidRPr="006704DC">
              <w:rPr>
                <w:bCs/>
                <w:caps/>
                <w:sz w:val="24"/>
                <w:szCs w:val="22"/>
                <w:u w:val="single"/>
                <w:lang w:val="en-US" w:eastAsia="zh-CN"/>
              </w:rPr>
              <w:fldChar w:fldCharType="begin"/>
            </w:r>
            <w:r w:rsidR="006704DC" w:rsidRPr="006704DC">
              <w:rPr>
                <w:bCs/>
                <w:caps/>
                <w:sz w:val="24"/>
                <w:szCs w:val="22"/>
                <w:u w:val="single"/>
                <w:lang w:val="en-US" w:eastAsia="zh-CN"/>
              </w:rPr>
              <w:instrText xml:space="preserve"> HYPERLINK "http://www.itu.int/md/S16-CL-C-0042/en" </w:instrText>
            </w:r>
            <w:r w:rsidR="006704DC" w:rsidRPr="006704DC">
              <w:rPr>
                <w:bCs/>
                <w:caps/>
                <w:sz w:val="24"/>
                <w:szCs w:val="22"/>
                <w:u w:val="single"/>
                <w:lang w:val="en-US" w:eastAsia="zh-CN"/>
              </w:rPr>
              <w:fldChar w:fldCharType="separate"/>
            </w:r>
            <w:r w:rsidR="006704DC" w:rsidRPr="006704DC">
              <w:rPr>
                <w:rStyle w:val="Hyperlink"/>
                <w:bCs/>
                <w:caps/>
                <w:sz w:val="24"/>
                <w:szCs w:val="22"/>
                <w:lang w:val="en-US" w:eastAsia="zh-CN"/>
              </w:rPr>
              <w:t>C16/42</w:t>
            </w:r>
            <w:r w:rsidR="006704DC" w:rsidRPr="006704DC">
              <w:rPr>
                <w:caps/>
                <w:sz w:val="24"/>
                <w:szCs w:val="22"/>
                <w:lang w:eastAsia="zh-CN"/>
              </w:rPr>
              <w:fldChar w:fldCharType="end"/>
            </w:r>
            <w:r w:rsidR="006704DC" w:rsidRPr="006704DC">
              <w:rPr>
                <w:rFonts w:hint="eastAsia"/>
                <w:caps/>
                <w:sz w:val="24"/>
                <w:szCs w:val="22"/>
                <w:lang w:val="en-US" w:eastAsia="zh-CN"/>
              </w:rPr>
              <w:t>、</w:t>
            </w:r>
            <w:r w:rsidR="006704DC" w:rsidRPr="006704DC">
              <w:rPr>
                <w:iCs/>
                <w:caps/>
                <w:sz w:val="24"/>
                <w:szCs w:val="22"/>
                <w:u w:val="single"/>
                <w:lang w:eastAsia="zh-CN"/>
              </w:rPr>
              <w:fldChar w:fldCharType="begin"/>
            </w:r>
            <w:r w:rsidR="00703EBF">
              <w:rPr>
                <w:iCs/>
                <w:caps/>
                <w:sz w:val="24"/>
                <w:szCs w:val="22"/>
                <w:u w:val="single"/>
                <w:lang w:eastAsia="zh-CN"/>
              </w:rPr>
              <w:instrText>HYPERLINK "https://www.itu.int/md/S17-CL-C-0042/en"</w:instrText>
            </w:r>
            <w:r w:rsidR="006704DC" w:rsidRPr="006704DC">
              <w:rPr>
                <w:iCs/>
                <w:caps/>
                <w:sz w:val="24"/>
                <w:szCs w:val="22"/>
                <w:u w:val="single"/>
                <w:lang w:eastAsia="zh-CN"/>
              </w:rPr>
              <w:fldChar w:fldCharType="separate"/>
            </w:r>
            <w:r w:rsidR="006704DC" w:rsidRPr="006704DC">
              <w:rPr>
                <w:rStyle w:val="Hyperlink"/>
                <w:iCs/>
                <w:caps/>
                <w:sz w:val="24"/>
                <w:szCs w:val="22"/>
                <w:lang w:eastAsia="zh-CN"/>
              </w:rPr>
              <w:t>C17/42</w:t>
            </w:r>
            <w:r w:rsidR="006704DC" w:rsidRPr="006704DC">
              <w:rPr>
                <w:caps/>
                <w:sz w:val="24"/>
                <w:szCs w:val="22"/>
                <w:lang w:eastAsia="zh-CN"/>
              </w:rPr>
              <w:fldChar w:fldCharType="end"/>
            </w:r>
            <w:r w:rsidR="006704DC" w:rsidRPr="006704DC">
              <w:rPr>
                <w:rFonts w:hint="eastAsia"/>
                <w:caps/>
                <w:sz w:val="24"/>
                <w:szCs w:val="22"/>
                <w:lang w:eastAsia="zh-CN"/>
              </w:rPr>
              <w:t>、</w:t>
            </w:r>
            <w:r w:rsidR="006704DC" w:rsidRPr="006704DC">
              <w:rPr>
                <w:caps/>
                <w:sz w:val="24"/>
                <w:szCs w:val="22"/>
                <w:lang w:eastAsia="zh-CN"/>
              </w:rPr>
              <w:fldChar w:fldCharType="begin"/>
            </w:r>
            <w:r w:rsidR="00703EBF">
              <w:rPr>
                <w:caps/>
                <w:sz w:val="24"/>
                <w:szCs w:val="22"/>
                <w:lang w:eastAsia="zh-CN"/>
              </w:rPr>
              <w:instrText>HYPERLINK "https://www.itu.int/md/S18-CL-C-0042/en"</w:instrText>
            </w:r>
            <w:r w:rsidR="006704DC" w:rsidRPr="006704DC">
              <w:rPr>
                <w:caps/>
                <w:sz w:val="24"/>
                <w:szCs w:val="22"/>
                <w:lang w:eastAsia="zh-CN"/>
              </w:rPr>
              <w:fldChar w:fldCharType="separate"/>
            </w:r>
            <w:r w:rsidR="006704DC" w:rsidRPr="006704DC">
              <w:rPr>
                <w:rStyle w:val="Hyperlink"/>
                <w:bCs/>
                <w:iCs/>
                <w:caps/>
                <w:sz w:val="24"/>
                <w:szCs w:val="22"/>
                <w:lang w:val="en-US" w:eastAsia="zh-CN"/>
              </w:rPr>
              <w:t>C18/42</w:t>
            </w:r>
            <w:r w:rsidR="006704DC" w:rsidRPr="006704DC">
              <w:rPr>
                <w:caps/>
                <w:sz w:val="24"/>
                <w:szCs w:val="22"/>
                <w:lang w:eastAsia="zh-CN"/>
              </w:rPr>
              <w:fldChar w:fldCharType="end"/>
            </w:r>
            <w:r w:rsidR="006704DC" w:rsidRPr="006704DC">
              <w:rPr>
                <w:rFonts w:hint="eastAsia"/>
                <w:caps/>
                <w:sz w:val="24"/>
                <w:szCs w:val="22"/>
                <w:lang w:eastAsia="zh-CN"/>
              </w:rPr>
              <w:t>、</w:t>
            </w:r>
            <w:r w:rsidR="006704DC" w:rsidRPr="006704DC">
              <w:rPr>
                <w:caps/>
                <w:sz w:val="24"/>
                <w:szCs w:val="22"/>
                <w:lang w:eastAsia="zh-CN"/>
              </w:rPr>
              <w:fldChar w:fldCharType="begin"/>
            </w:r>
            <w:r w:rsidR="00703EBF">
              <w:rPr>
                <w:caps/>
                <w:sz w:val="24"/>
                <w:szCs w:val="22"/>
                <w:lang w:eastAsia="zh-CN"/>
              </w:rPr>
              <w:instrText>HYPERLINK "http://www.itu.int/md/S19-CL-C-0042/en"</w:instrText>
            </w:r>
            <w:r w:rsidR="006704DC" w:rsidRPr="006704DC">
              <w:rPr>
                <w:caps/>
                <w:sz w:val="24"/>
                <w:szCs w:val="22"/>
                <w:lang w:eastAsia="zh-CN"/>
              </w:rPr>
              <w:fldChar w:fldCharType="separate"/>
            </w:r>
            <w:r w:rsidR="006704DC" w:rsidRPr="006704DC">
              <w:rPr>
                <w:rStyle w:val="Hyperlink"/>
                <w:bCs/>
                <w:caps/>
                <w:sz w:val="24"/>
                <w:szCs w:val="22"/>
                <w:lang w:val="en-US" w:eastAsia="zh-CN"/>
              </w:rPr>
              <w:t>C19/42</w:t>
            </w:r>
            <w:r w:rsidR="006704DC" w:rsidRPr="006704DC">
              <w:rPr>
                <w:caps/>
                <w:sz w:val="24"/>
                <w:szCs w:val="22"/>
                <w:lang w:eastAsia="zh-CN"/>
              </w:rPr>
              <w:fldChar w:fldCharType="end"/>
            </w:r>
            <w:r w:rsidR="006704DC" w:rsidRPr="006704DC">
              <w:rPr>
                <w:rFonts w:hint="eastAsia"/>
                <w:caps/>
                <w:sz w:val="24"/>
                <w:szCs w:val="22"/>
                <w:lang w:eastAsia="zh-CN"/>
              </w:rPr>
              <w:t>、</w:t>
            </w:r>
            <w:r w:rsidR="006704DC" w:rsidRPr="006704DC">
              <w:rPr>
                <w:caps/>
                <w:sz w:val="24"/>
                <w:szCs w:val="22"/>
                <w:lang w:eastAsia="zh-CN"/>
              </w:rPr>
              <w:fldChar w:fldCharType="begin"/>
            </w:r>
            <w:r w:rsidR="00703EBF">
              <w:rPr>
                <w:caps/>
                <w:sz w:val="24"/>
                <w:szCs w:val="22"/>
                <w:lang w:eastAsia="zh-CN"/>
              </w:rPr>
              <w:instrText>HYPERLINK "http://www.itu.int/md/S20-CL-C-0042/en"</w:instrText>
            </w:r>
            <w:r w:rsidR="006704DC" w:rsidRPr="006704DC">
              <w:rPr>
                <w:caps/>
                <w:sz w:val="24"/>
                <w:szCs w:val="22"/>
                <w:lang w:eastAsia="zh-CN"/>
              </w:rPr>
              <w:fldChar w:fldCharType="separate"/>
            </w:r>
            <w:r w:rsidR="006704DC" w:rsidRPr="006704DC">
              <w:rPr>
                <w:rStyle w:val="Hyperlink"/>
                <w:bCs/>
                <w:caps/>
                <w:sz w:val="24"/>
                <w:szCs w:val="22"/>
                <w:lang w:val="en-US" w:eastAsia="zh-CN"/>
              </w:rPr>
              <w:t>C20/42</w:t>
            </w:r>
            <w:r w:rsidR="006704DC" w:rsidRPr="006704DC">
              <w:rPr>
                <w:caps/>
                <w:sz w:val="24"/>
                <w:szCs w:val="22"/>
                <w:lang w:eastAsia="zh-CN"/>
              </w:rPr>
              <w:fldChar w:fldCharType="end"/>
            </w:r>
            <w:r w:rsidR="006704DC" w:rsidRPr="006704DC">
              <w:rPr>
                <w:rFonts w:hint="eastAsia"/>
                <w:caps/>
                <w:sz w:val="24"/>
                <w:szCs w:val="22"/>
                <w:lang w:eastAsia="zh-CN"/>
              </w:rPr>
              <w:t>和</w:t>
            </w:r>
            <w:r w:rsidR="006704DC" w:rsidRPr="006704DC">
              <w:fldChar w:fldCharType="begin"/>
            </w:r>
            <w:r w:rsidR="00703EBF">
              <w:rPr>
                <w:lang w:eastAsia="zh-CN"/>
              </w:rPr>
              <w:instrText>HYPERLINK "https://www.itu.int/md/S21-CL-C-0042/en"</w:instrText>
            </w:r>
            <w:r w:rsidR="006704DC" w:rsidRPr="006704DC">
              <w:fldChar w:fldCharType="separate"/>
            </w:r>
            <w:r w:rsidR="006704DC" w:rsidRPr="006704DC">
              <w:rPr>
                <w:rStyle w:val="Hyperlink"/>
                <w:bCs/>
                <w:sz w:val="24"/>
                <w:szCs w:val="24"/>
                <w:lang w:val="en-US" w:eastAsia="zh-CN"/>
              </w:rPr>
              <w:t>C21/42</w:t>
            </w:r>
            <w:r w:rsidR="006704DC" w:rsidRPr="006704DC">
              <w:rPr>
                <w:rStyle w:val="Hyperlink"/>
                <w:bCs/>
                <w:sz w:val="24"/>
                <w:szCs w:val="24"/>
                <w:lang w:val="en-US"/>
              </w:rPr>
              <w:fldChar w:fldCharType="end"/>
            </w:r>
            <w:r w:rsidR="006704DC" w:rsidRPr="006704DC">
              <w:rPr>
                <w:rFonts w:hint="eastAsia"/>
                <w:caps/>
                <w:sz w:val="24"/>
                <w:szCs w:val="22"/>
                <w:lang w:eastAsia="zh-CN"/>
              </w:rPr>
              <w:t>号文件</w:t>
            </w:r>
          </w:p>
        </w:tc>
      </w:tr>
    </w:tbl>
    <w:p w14:paraId="53A359A3" w14:textId="77777777" w:rsidR="006704DC" w:rsidRPr="006704DC" w:rsidRDefault="006704DC" w:rsidP="006704DC">
      <w:pPr>
        <w:rPr>
          <w:lang w:eastAsia="zh-CN"/>
        </w:rPr>
      </w:pPr>
    </w:p>
    <w:p w14:paraId="3CB2AB1D" w14:textId="1C90E341" w:rsidR="006704DC" w:rsidRPr="006704DC" w:rsidRDefault="006704DC" w:rsidP="006521DD">
      <w:pPr>
        <w:tabs>
          <w:tab w:val="clear" w:pos="794"/>
          <w:tab w:val="clear" w:pos="1191"/>
          <w:tab w:val="clear" w:pos="1588"/>
          <w:tab w:val="clear" w:pos="1985"/>
          <w:tab w:val="center" w:pos="8222"/>
        </w:tabs>
        <w:jc w:val="both"/>
        <w:rPr>
          <w:szCs w:val="22"/>
          <w:lang w:eastAsia="zh-CN"/>
        </w:rPr>
      </w:pPr>
      <w:r w:rsidRPr="006704DC">
        <w:rPr>
          <w:rFonts w:hint="eastAsia"/>
          <w:b/>
          <w:lang w:val="en-US" w:eastAsia="zh-CN"/>
        </w:rPr>
        <w:t>附件：</w:t>
      </w:r>
      <w:r w:rsidRPr="006704DC">
        <w:rPr>
          <w:lang w:val="en-US" w:eastAsia="zh-CN"/>
        </w:rPr>
        <w:t>2</w:t>
      </w:r>
      <w:r w:rsidRPr="006704DC">
        <w:rPr>
          <w:rFonts w:hint="eastAsia"/>
          <w:lang w:val="en-US" w:eastAsia="zh-CN"/>
        </w:rPr>
        <w:t>件</w:t>
      </w:r>
    </w:p>
    <w:p w14:paraId="2781435E" w14:textId="77777777" w:rsidR="00ED10B9" w:rsidRDefault="00ED10B9">
      <w:pPr>
        <w:tabs>
          <w:tab w:val="clear" w:pos="794"/>
          <w:tab w:val="clear" w:pos="1191"/>
          <w:tab w:val="clear" w:pos="1588"/>
          <w:tab w:val="clear" w:pos="1985"/>
        </w:tabs>
        <w:overflowPunct/>
        <w:autoSpaceDE/>
        <w:autoSpaceDN/>
        <w:adjustRightInd/>
        <w:spacing w:before="0"/>
        <w:textAlignment w:val="auto"/>
        <w:rPr>
          <w:caps/>
          <w:sz w:val="28"/>
          <w:lang w:val="en-US" w:eastAsia="zh-CN"/>
        </w:rPr>
      </w:pPr>
      <w:r>
        <w:rPr>
          <w:lang w:val="en-US" w:eastAsia="zh-CN"/>
        </w:rPr>
        <w:br w:type="page"/>
      </w:r>
    </w:p>
    <w:p w14:paraId="02628F8A" w14:textId="180589B9" w:rsidR="006704DC" w:rsidRPr="006521DD" w:rsidRDefault="006704DC" w:rsidP="006704DC">
      <w:pPr>
        <w:pStyle w:val="Title1"/>
        <w:rPr>
          <w:lang w:val="en-US" w:eastAsia="zh-CN"/>
        </w:rPr>
      </w:pPr>
      <w:r w:rsidRPr="006521DD">
        <w:rPr>
          <w:rFonts w:hint="eastAsia"/>
          <w:lang w:val="en-US" w:eastAsia="zh-CN"/>
        </w:rPr>
        <w:lastRenderedPageBreak/>
        <w:t>欠款和欠款</w:t>
      </w:r>
      <w:proofErr w:type="gramStart"/>
      <w:r w:rsidRPr="006521DD">
        <w:rPr>
          <w:rFonts w:hint="eastAsia"/>
          <w:lang w:val="en-US" w:eastAsia="zh-CN"/>
        </w:rPr>
        <w:t>专帐</w:t>
      </w:r>
      <w:proofErr w:type="gramEnd"/>
    </w:p>
    <w:p w14:paraId="1A2963E6" w14:textId="0CC3E4F5" w:rsidR="006704DC" w:rsidRPr="006521DD" w:rsidRDefault="006704DC" w:rsidP="006704DC">
      <w:pPr>
        <w:pStyle w:val="Heading1"/>
        <w:rPr>
          <w:lang w:eastAsia="zh-CN"/>
        </w:rPr>
      </w:pPr>
      <w:r w:rsidRPr="006521DD">
        <w:rPr>
          <w:lang w:eastAsia="zh-CN"/>
        </w:rPr>
        <w:t>1</w:t>
      </w:r>
      <w:r w:rsidRPr="006521DD">
        <w:rPr>
          <w:lang w:eastAsia="zh-CN"/>
        </w:rPr>
        <w:tab/>
      </w:r>
      <w:r w:rsidRPr="006521DD">
        <w:rPr>
          <w:rFonts w:hint="eastAsia"/>
          <w:lang w:eastAsia="zh-CN"/>
        </w:rPr>
        <w:t>截至</w:t>
      </w:r>
      <w:r w:rsidRPr="006521DD">
        <w:rPr>
          <w:lang w:eastAsia="zh-CN"/>
        </w:rPr>
        <w:t>20</w:t>
      </w:r>
      <w:r w:rsidRPr="006521DD">
        <w:rPr>
          <w:rFonts w:hint="eastAsia"/>
          <w:lang w:eastAsia="zh-CN"/>
        </w:rPr>
        <w:t>2</w:t>
      </w:r>
      <w:r w:rsidR="00517F91" w:rsidRPr="006521DD">
        <w:rPr>
          <w:lang w:eastAsia="zh-CN"/>
        </w:rPr>
        <w:t>1</w:t>
      </w:r>
      <w:r w:rsidRPr="006521DD">
        <w:rPr>
          <w:rFonts w:hint="eastAsia"/>
          <w:lang w:eastAsia="zh-CN"/>
        </w:rPr>
        <w:t>年</w:t>
      </w:r>
      <w:r w:rsidRPr="006521DD">
        <w:rPr>
          <w:lang w:eastAsia="zh-CN"/>
        </w:rPr>
        <w:t>12</w:t>
      </w:r>
      <w:r w:rsidRPr="006521DD">
        <w:rPr>
          <w:rFonts w:hint="eastAsia"/>
          <w:lang w:eastAsia="zh-CN"/>
        </w:rPr>
        <w:t>月</w:t>
      </w:r>
      <w:r w:rsidRPr="006521DD">
        <w:rPr>
          <w:lang w:eastAsia="zh-CN"/>
        </w:rPr>
        <w:t>31</w:t>
      </w:r>
      <w:r w:rsidRPr="006521DD">
        <w:rPr>
          <w:rFonts w:hint="eastAsia"/>
          <w:lang w:eastAsia="zh-CN"/>
        </w:rPr>
        <w:t>日的欠款与欠款专账情况</w:t>
      </w:r>
    </w:p>
    <w:p w14:paraId="40EA1BF7" w14:textId="04C67458" w:rsidR="006704DC" w:rsidRPr="006521DD" w:rsidRDefault="006704DC" w:rsidP="006704DC">
      <w:pPr>
        <w:rPr>
          <w:szCs w:val="24"/>
          <w:lang w:val="en-US" w:eastAsia="zh-CN"/>
        </w:rPr>
      </w:pPr>
      <w:r w:rsidRPr="006521DD">
        <w:rPr>
          <w:lang w:val="en-US" w:eastAsia="zh-CN"/>
        </w:rPr>
        <w:t>1.1</w:t>
      </w:r>
      <w:r w:rsidRPr="006521DD">
        <w:rPr>
          <w:lang w:val="en-US" w:eastAsia="zh-CN"/>
        </w:rPr>
        <w:tab/>
      </w:r>
      <w:r w:rsidRPr="006521DD">
        <w:rPr>
          <w:rFonts w:hint="eastAsia"/>
          <w:lang w:eastAsia="zh-CN"/>
        </w:rPr>
        <w:t>截至</w:t>
      </w:r>
      <w:r w:rsidRPr="006521DD">
        <w:rPr>
          <w:lang w:val="en-US" w:eastAsia="zh-CN"/>
        </w:rPr>
        <w:t>20</w:t>
      </w:r>
      <w:r w:rsidRPr="006521DD">
        <w:rPr>
          <w:rFonts w:hint="eastAsia"/>
          <w:lang w:val="en-US" w:eastAsia="zh-CN"/>
        </w:rPr>
        <w:t>2</w:t>
      </w:r>
      <w:r w:rsidR="00517F91" w:rsidRPr="006521DD">
        <w:rPr>
          <w:lang w:val="en-US" w:eastAsia="zh-CN"/>
        </w:rPr>
        <w:t>1</w:t>
      </w:r>
      <w:r w:rsidRPr="006521DD">
        <w:rPr>
          <w:rFonts w:hint="eastAsia"/>
          <w:lang w:eastAsia="zh-CN"/>
        </w:rPr>
        <w:t>年</w:t>
      </w:r>
      <w:r w:rsidRPr="006521DD">
        <w:rPr>
          <w:lang w:eastAsia="zh-CN"/>
        </w:rPr>
        <w:t>12</w:t>
      </w:r>
      <w:r w:rsidRPr="006521DD">
        <w:rPr>
          <w:rFonts w:hint="eastAsia"/>
          <w:lang w:eastAsia="zh-CN"/>
        </w:rPr>
        <w:t>月</w:t>
      </w:r>
      <w:r w:rsidRPr="006521DD">
        <w:rPr>
          <w:lang w:eastAsia="zh-CN"/>
        </w:rPr>
        <w:t>31</w:t>
      </w:r>
      <w:r w:rsidRPr="006521DD">
        <w:rPr>
          <w:rFonts w:hint="eastAsia"/>
          <w:lang w:eastAsia="zh-CN"/>
        </w:rPr>
        <w:t>日的欠款和欠款专账的详细情况见</w:t>
      </w:r>
      <w:r w:rsidRPr="006521DD">
        <w:rPr>
          <w:lang w:val="en-US" w:eastAsia="zh-CN"/>
        </w:rPr>
        <w:t>20</w:t>
      </w:r>
      <w:r w:rsidR="00FE39E1" w:rsidRPr="006521DD">
        <w:rPr>
          <w:lang w:val="en-US" w:eastAsia="zh-CN"/>
        </w:rPr>
        <w:t>2</w:t>
      </w:r>
      <w:r w:rsidR="00517F91" w:rsidRPr="006521DD">
        <w:rPr>
          <w:lang w:val="en-US" w:eastAsia="zh-CN"/>
        </w:rPr>
        <w:t>1</w:t>
      </w:r>
      <w:r w:rsidRPr="006521DD">
        <w:rPr>
          <w:rFonts w:hint="eastAsia"/>
          <w:lang w:eastAsia="zh-CN"/>
        </w:rPr>
        <w:t>年度财务工作报告附件</w:t>
      </w:r>
      <w:r w:rsidRPr="006521DD">
        <w:rPr>
          <w:lang w:eastAsia="zh-CN"/>
        </w:rPr>
        <w:t>C</w:t>
      </w:r>
      <w:r w:rsidRPr="006521DD">
        <w:rPr>
          <w:rFonts w:hint="eastAsia"/>
          <w:lang w:val="en-US" w:eastAsia="zh-CN"/>
        </w:rPr>
        <w:t>（</w:t>
      </w:r>
      <w:hyperlink r:id="rId14" w:history="1">
        <w:r w:rsidR="00517F91" w:rsidRPr="005D32A2">
          <w:rPr>
            <w:rStyle w:val="Hyperlink"/>
            <w:bCs/>
            <w:lang w:val="en-US" w:eastAsia="zh-CN"/>
          </w:rPr>
          <w:t>C22/43</w:t>
        </w:r>
        <w:r w:rsidR="00517F91" w:rsidRPr="005D32A2">
          <w:rPr>
            <w:rStyle w:val="Hyperlink"/>
            <w:rFonts w:cs="SimSun" w:hint="eastAsia"/>
            <w:bCs/>
            <w:lang w:val="en-US" w:eastAsia="zh-CN"/>
          </w:rPr>
          <w:t>号文件</w:t>
        </w:r>
      </w:hyperlink>
      <w:r w:rsidRPr="006521DD">
        <w:rPr>
          <w:rFonts w:hint="eastAsia"/>
          <w:lang w:val="en-US" w:eastAsia="zh-CN"/>
        </w:rPr>
        <w:t>）。</w:t>
      </w:r>
      <w:r w:rsidRPr="006521DD">
        <w:rPr>
          <w:szCs w:val="24"/>
          <w:lang w:val="en-US" w:eastAsia="zh-CN"/>
        </w:rPr>
        <w:t>201</w:t>
      </w:r>
      <w:r w:rsidR="00517F91" w:rsidRPr="006521DD">
        <w:rPr>
          <w:szCs w:val="24"/>
          <w:lang w:val="en-US" w:eastAsia="zh-CN"/>
        </w:rPr>
        <w:t>4</w:t>
      </w:r>
      <w:r w:rsidRPr="006521DD">
        <w:rPr>
          <w:rFonts w:hint="eastAsia"/>
          <w:szCs w:val="24"/>
          <w:lang w:eastAsia="zh-CN"/>
        </w:rPr>
        <w:t>年以来的欠款、欠款专账和已注销的欠款专账的变化情况见本文件附件</w:t>
      </w:r>
      <w:r w:rsidRPr="006521DD">
        <w:rPr>
          <w:szCs w:val="24"/>
          <w:lang w:eastAsia="zh-CN"/>
        </w:rPr>
        <w:t>A</w:t>
      </w:r>
      <w:r w:rsidRPr="006521DD">
        <w:rPr>
          <w:rFonts w:hint="eastAsia"/>
          <w:szCs w:val="24"/>
          <w:lang w:eastAsia="zh-CN"/>
        </w:rPr>
        <w:t>。</w:t>
      </w:r>
    </w:p>
    <w:p w14:paraId="703FA00E" w14:textId="711697B1" w:rsidR="006704DC" w:rsidRPr="006521DD" w:rsidRDefault="006704DC" w:rsidP="006704DC">
      <w:pPr>
        <w:rPr>
          <w:szCs w:val="24"/>
          <w:lang w:val="en-US" w:eastAsia="zh-CN"/>
        </w:rPr>
      </w:pPr>
      <w:r w:rsidRPr="006521DD">
        <w:rPr>
          <w:szCs w:val="24"/>
          <w:lang w:val="en-US" w:eastAsia="zh-CN"/>
        </w:rPr>
        <w:t>1.2</w:t>
      </w:r>
      <w:r w:rsidRPr="006521DD">
        <w:rPr>
          <w:szCs w:val="24"/>
          <w:lang w:val="en-US" w:eastAsia="zh-CN"/>
        </w:rPr>
        <w:tab/>
      </w:r>
      <w:r w:rsidRPr="006521DD">
        <w:rPr>
          <w:rFonts w:hint="eastAsia"/>
          <w:szCs w:val="24"/>
          <w:lang w:eastAsia="zh-CN"/>
        </w:rPr>
        <w:t>为追回欠款和注销不可回收债务采取的惩罚措施和努力不仅遏制了欠费增长的势头，在</w:t>
      </w:r>
      <w:r w:rsidRPr="006521DD">
        <w:rPr>
          <w:szCs w:val="24"/>
          <w:lang w:val="en-US" w:eastAsia="zh-CN"/>
        </w:rPr>
        <w:t>201</w:t>
      </w:r>
      <w:r w:rsidR="00517F91" w:rsidRPr="006521DD">
        <w:rPr>
          <w:szCs w:val="24"/>
          <w:lang w:val="en-US" w:eastAsia="zh-CN"/>
        </w:rPr>
        <w:t>4</w:t>
      </w:r>
      <w:r w:rsidRPr="006521DD">
        <w:rPr>
          <w:rFonts w:hint="eastAsia"/>
          <w:szCs w:val="24"/>
          <w:lang w:eastAsia="zh-CN"/>
        </w:rPr>
        <w:t>到</w:t>
      </w:r>
      <w:r w:rsidRPr="006521DD">
        <w:rPr>
          <w:szCs w:val="24"/>
          <w:lang w:val="en-US" w:eastAsia="zh-CN"/>
        </w:rPr>
        <w:t>20</w:t>
      </w:r>
      <w:r w:rsidR="00185453" w:rsidRPr="006521DD">
        <w:rPr>
          <w:szCs w:val="24"/>
          <w:lang w:val="en-US" w:eastAsia="zh-CN"/>
        </w:rPr>
        <w:t>2</w:t>
      </w:r>
      <w:r w:rsidR="00517F91" w:rsidRPr="006521DD">
        <w:rPr>
          <w:szCs w:val="24"/>
          <w:lang w:val="en-US" w:eastAsia="zh-CN"/>
        </w:rPr>
        <w:t>1</w:t>
      </w:r>
      <w:r w:rsidRPr="006521DD">
        <w:rPr>
          <w:rFonts w:hint="eastAsia"/>
          <w:szCs w:val="24"/>
          <w:lang w:eastAsia="zh-CN"/>
        </w:rPr>
        <w:t>年间还实现了欠费可喜的持续下降（见附件</w:t>
      </w:r>
      <w:r w:rsidRPr="006521DD">
        <w:rPr>
          <w:szCs w:val="24"/>
          <w:lang w:eastAsia="zh-CN"/>
        </w:rPr>
        <w:t>A</w:t>
      </w:r>
      <w:r w:rsidRPr="006521DD">
        <w:rPr>
          <w:rFonts w:hint="eastAsia"/>
          <w:szCs w:val="24"/>
          <w:lang w:eastAsia="zh-CN"/>
        </w:rPr>
        <w:t>）。因此，欠款、欠款专账和已注销欠款专账的总额从</w:t>
      </w:r>
      <w:r w:rsidRPr="006521DD">
        <w:rPr>
          <w:szCs w:val="24"/>
          <w:lang w:val="en-US" w:eastAsia="zh-CN"/>
        </w:rPr>
        <w:t>201</w:t>
      </w:r>
      <w:r w:rsidR="00517F91" w:rsidRPr="006521DD">
        <w:rPr>
          <w:szCs w:val="24"/>
          <w:lang w:val="en-US" w:eastAsia="zh-CN"/>
        </w:rPr>
        <w:t>4</w:t>
      </w:r>
      <w:r w:rsidRPr="006521DD">
        <w:rPr>
          <w:rFonts w:hint="eastAsia"/>
          <w:szCs w:val="24"/>
          <w:lang w:eastAsia="zh-CN"/>
        </w:rPr>
        <w:t>年</w:t>
      </w:r>
      <w:r w:rsidRPr="006521DD">
        <w:rPr>
          <w:szCs w:val="24"/>
          <w:lang w:eastAsia="zh-CN"/>
        </w:rPr>
        <w:t>12</w:t>
      </w:r>
      <w:r w:rsidRPr="006521DD">
        <w:rPr>
          <w:rFonts w:hint="eastAsia"/>
          <w:szCs w:val="24"/>
          <w:lang w:eastAsia="zh-CN"/>
        </w:rPr>
        <w:t>月</w:t>
      </w:r>
      <w:r w:rsidRPr="006521DD">
        <w:rPr>
          <w:szCs w:val="24"/>
          <w:lang w:eastAsia="zh-CN"/>
        </w:rPr>
        <w:t>31</w:t>
      </w:r>
      <w:r w:rsidRPr="006521DD">
        <w:rPr>
          <w:rFonts w:hint="eastAsia"/>
          <w:szCs w:val="24"/>
          <w:lang w:eastAsia="zh-CN"/>
        </w:rPr>
        <w:t>日的</w:t>
      </w:r>
      <w:r w:rsidR="00185453" w:rsidRPr="006521DD">
        <w:rPr>
          <w:lang w:val="en-US" w:eastAsia="zh-CN"/>
        </w:rPr>
        <w:t>5</w:t>
      </w:r>
      <w:r w:rsidR="005534F4" w:rsidRPr="006521DD">
        <w:rPr>
          <w:lang w:eastAsia="zh-CN"/>
        </w:rPr>
        <w:t> </w:t>
      </w:r>
      <w:r w:rsidR="00517F91" w:rsidRPr="006521DD">
        <w:rPr>
          <w:lang w:val="en-US" w:eastAsia="zh-CN"/>
        </w:rPr>
        <w:t>22</w:t>
      </w:r>
      <w:r w:rsidR="00185453" w:rsidRPr="006521DD">
        <w:rPr>
          <w:lang w:val="en-US" w:eastAsia="zh-CN"/>
        </w:rPr>
        <w:t>0</w:t>
      </w:r>
      <w:r w:rsidRPr="006521DD">
        <w:rPr>
          <w:rFonts w:hint="eastAsia"/>
          <w:szCs w:val="24"/>
          <w:lang w:eastAsia="zh-CN"/>
        </w:rPr>
        <w:t>万瑞郎降至</w:t>
      </w:r>
      <w:r w:rsidRPr="006521DD">
        <w:rPr>
          <w:szCs w:val="24"/>
          <w:lang w:val="en-US" w:eastAsia="zh-CN"/>
        </w:rPr>
        <w:t>20</w:t>
      </w:r>
      <w:r w:rsidR="00FA7BD5" w:rsidRPr="006521DD">
        <w:rPr>
          <w:szCs w:val="24"/>
          <w:lang w:val="en-US" w:eastAsia="zh-CN"/>
        </w:rPr>
        <w:t>2</w:t>
      </w:r>
      <w:r w:rsidR="00517F91" w:rsidRPr="006521DD">
        <w:rPr>
          <w:szCs w:val="24"/>
          <w:lang w:val="en-US" w:eastAsia="zh-CN"/>
        </w:rPr>
        <w:t>1</w:t>
      </w:r>
      <w:r w:rsidRPr="006521DD">
        <w:rPr>
          <w:rFonts w:hint="eastAsia"/>
          <w:szCs w:val="24"/>
          <w:lang w:eastAsia="zh-CN"/>
        </w:rPr>
        <w:t>年</w:t>
      </w:r>
      <w:r w:rsidRPr="006521DD">
        <w:rPr>
          <w:szCs w:val="24"/>
          <w:lang w:eastAsia="zh-CN"/>
        </w:rPr>
        <w:t>12</w:t>
      </w:r>
      <w:r w:rsidRPr="006521DD">
        <w:rPr>
          <w:rFonts w:hint="eastAsia"/>
          <w:szCs w:val="24"/>
          <w:lang w:eastAsia="zh-CN"/>
        </w:rPr>
        <w:t>月</w:t>
      </w:r>
      <w:r w:rsidRPr="006521DD">
        <w:rPr>
          <w:szCs w:val="24"/>
          <w:lang w:eastAsia="zh-CN"/>
        </w:rPr>
        <w:t>31</w:t>
      </w:r>
      <w:r w:rsidRPr="006521DD">
        <w:rPr>
          <w:rFonts w:hint="eastAsia"/>
          <w:szCs w:val="24"/>
          <w:lang w:eastAsia="zh-CN"/>
        </w:rPr>
        <w:t>日的</w:t>
      </w:r>
      <w:r w:rsidR="00517F91" w:rsidRPr="006521DD">
        <w:rPr>
          <w:lang w:eastAsia="zh-CN"/>
        </w:rPr>
        <w:t>3</w:t>
      </w:r>
      <w:r w:rsidRPr="006521DD">
        <w:rPr>
          <w:lang w:eastAsia="zh-CN"/>
        </w:rPr>
        <w:t> </w:t>
      </w:r>
      <w:r w:rsidR="00517F91" w:rsidRPr="006521DD">
        <w:rPr>
          <w:lang w:eastAsia="zh-CN"/>
        </w:rPr>
        <w:t>99</w:t>
      </w:r>
      <w:r w:rsidR="00FA7BD5" w:rsidRPr="006521DD">
        <w:rPr>
          <w:lang w:eastAsia="zh-CN"/>
        </w:rPr>
        <w:t>0</w:t>
      </w:r>
      <w:r w:rsidRPr="006521DD">
        <w:rPr>
          <w:rFonts w:hint="eastAsia"/>
          <w:szCs w:val="24"/>
          <w:lang w:eastAsia="zh-CN"/>
        </w:rPr>
        <w:t>万瑞郎，减少了</w:t>
      </w:r>
      <w:r w:rsidR="00FA7BD5" w:rsidRPr="006521DD">
        <w:rPr>
          <w:szCs w:val="24"/>
          <w:lang w:val="en-US" w:eastAsia="zh-CN"/>
        </w:rPr>
        <w:t>2</w:t>
      </w:r>
      <w:r w:rsidR="00517F91" w:rsidRPr="006521DD">
        <w:rPr>
          <w:szCs w:val="24"/>
          <w:lang w:val="en-US" w:eastAsia="zh-CN"/>
        </w:rPr>
        <w:t>3</w:t>
      </w:r>
      <w:r w:rsidRPr="006521DD">
        <w:rPr>
          <w:szCs w:val="24"/>
          <w:lang w:eastAsia="zh-CN"/>
        </w:rPr>
        <w:t>%</w:t>
      </w:r>
      <w:r w:rsidRPr="006521DD">
        <w:rPr>
          <w:rFonts w:hint="eastAsia"/>
          <w:szCs w:val="24"/>
          <w:lang w:eastAsia="zh-CN"/>
        </w:rPr>
        <w:t>。</w:t>
      </w:r>
    </w:p>
    <w:p w14:paraId="53EC244F" w14:textId="0DC5426F" w:rsidR="006704DC" w:rsidRPr="006521DD" w:rsidRDefault="006704DC" w:rsidP="006704DC">
      <w:pPr>
        <w:rPr>
          <w:szCs w:val="24"/>
          <w:lang w:val="en-US" w:eastAsia="zh-CN"/>
        </w:rPr>
      </w:pPr>
      <w:r w:rsidRPr="006521DD">
        <w:rPr>
          <w:szCs w:val="24"/>
          <w:lang w:val="en-US" w:eastAsia="zh-CN"/>
        </w:rPr>
        <w:t>1.3</w:t>
      </w:r>
      <w:r w:rsidRPr="006521DD">
        <w:rPr>
          <w:szCs w:val="24"/>
          <w:lang w:val="en-US" w:eastAsia="zh-CN"/>
        </w:rPr>
        <w:tab/>
      </w:r>
      <w:r w:rsidRPr="006521DD">
        <w:rPr>
          <w:rFonts w:hint="eastAsia"/>
          <w:szCs w:val="24"/>
          <w:lang w:val="en-US" w:eastAsia="zh-CN"/>
        </w:rPr>
        <w:t>应</w:t>
      </w:r>
      <w:r w:rsidRPr="006521DD">
        <w:rPr>
          <w:rFonts w:hint="eastAsia"/>
          <w:szCs w:val="24"/>
          <w:lang w:eastAsia="zh-CN"/>
        </w:rPr>
        <w:t>注意，去年欠款状况呈现出</w:t>
      </w:r>
      <w:r w:rsidR="004D20B6" w:rsidRPr="006521DD">
        <w:rPr>
          <w:rFonts w:hint="eastAsia"/>
          <w:szCs w:val="24"/>
          <w:lang w:eastAsia="zh-CN"/>
        </w:rPr>
        <w:t>某种</w:t>
      </w:r>
      <w:r w:rsidRPr="006521DD">
        <w:rPr>
          <w:rFonts w:hint="eastAsia"/>
          <w:szCs w:val="24"/>
          <w:lang w:eastAsia="zh-CN"/>
        </w:rPr>
        <w:t>稳定性。</w:t>
      </w:r>
      <w:r w:rsidR="004D20B6" w:rsidRPr="006521DD">
        <w:rPr>
          <w:rFonts w:hint="eastAsia"/>
          <w:szCs w:val="24"/>
          <w:lang w:eastAsia="zh-CN"/>
        </w:rPr>
        <w:t>202</w:t>
      </w:r>
      <w:r w:rsidR="00D255B3" w:rsidRPr="006521DD">
        <w:rPr>
          <w:szCs w:val="24"/>
          <w:lang w:eastAsia="zh-CN"/>
        </w:rPr>
        <w:t>1</w:t>
      </w:r>
      <w:r w:rsidR="004D20B6" w:rsidRPr="006521DD">
        <w:rPr>
          <w:rFonts w:hint="eastAsia"/>
          <w:szCs w:val="24"/>
          <w:lang w:eastAsia="zh-CN"/>
        </w:rPr>
        <w:t>年，欠款比</w:t>
      </w:r>
      <w:r w:rsidR="004D20B6" w:rsidRPr="006521DD">
        <w:rPr>
          <w:rFonts w:hint="eastAsia"/>
          <w:szCs w:val="24"/>
          <w:lang w:eastAsia="zh-CN"/>
        </w:rPr>
        <w:t>20</w:t>
      </w:r>
      <w:r w:rsidR="00D255B3" w:rsidRPr="006521DD">
        <w:rPr>
          <w:szCs w:val="24"/>
          <w:lang w:eastAsia="zh-CN"/>
        </w:rPr>
        <w:t>20</w:t>
      </w:r>
      <w:r w:rsidR="004D20B6" w:rsidRPr="006521DD">
        <w:rPr>
          <w:rFonts w:hint="eastAsia"/>
          <w:szCs w:val="24"/>
          <w:lang w:eastAsia="zh-CN"/>
        </w:rPr>
        <w:t>年（</w:t>
      </w:r>
      <w:r w:rsidR="00D255B3" w:rsidRPr="006521DD">
        <w:rPr>
          <w:szCs w:val="24"/>
          <w:lang w:eastAsia="zh-CN"/>
        </w:rPr>
        <w:t>4</w:t>
      </w:r>
      <w:r w:rsidR="00A00F6B" w:rsidRPr="006521DD">
        <w:rPr>
          <w:lang w:eastAsia="zh-CN"/>
        </w:rPr>
        <w:t> </w:t>
      </w:r>
      <w:r w:rsidR="00D255B3" w:rsidRPr="006521DD">
        <w:rPr>
          <w:szCs w:val="24"/>
          <w:lang w:eastAsia="zh-CN"/>
        </w:rPr>
        <w:t>060</w:t>
      </w:r>
      <w:r w:rsidR="004D20B6" w:rsidRPr="006521DD">
        <w:rPr>
          <w:rFonts w:hint="eastAsia"/>
          <w:szCs w:val="24"/>
          <w:lang w:eastAsia="zh-CN"/>
        </w:rPr>
        <w:t>万瑞郎）略有</w:t>
      </w:r>
      <w:r w:rsidR="00D255B3" w:rsidRPr="006521DD">
        <w:rPr>
          <w:rFonts w:hint="eastAsia"/>
          <w:szCs w:val="24"/>
          <w:lang w:eastAsia="zh-CN"/>
        </w:rPr>
        <w:t>减少</w:t>
      </w:r>
      <w:r w:rsidR="004D20B6" w:rsidRPr="006521DD">
        <w:rPr>
          <w:rFonts w:hint="eastAsia"/>
          <w:szCs w:val="24"/>
          <w:lang w:eastAsia="zh-CN"/>
        </w:rPr>
        <w:t>，</w:t>
      </w:r>
      <w:r w:rsidR="00D255B3" w:rsidRPr="006521DD">
        <w:rPr>
          <w:rFonts w:hint="eastAsia"/>
          <w:szCs w:val="24"/>
          <w:lang w:eastAsia="zh-CN"/>
        </w:rPr>
        <w:t>降幅</w:t>
      </w:r>
      <w:r w:rsidR="004D20B6" w:rsidRPr="006521DD">
        <w:rPr>
          <w:rFonts w:hint="eastAsia"/>
          <w:szCs w:val="24"/>
          <w:lang w:eastAsia="zh-CN"/>
        </w:rPr>
        <w:t>为</w:t>
      </w:r>
      <w:r w:rsidR="00D255B3" w:rsidRPr="006521DD">
        <w:rPr>
          <w:szCs w:val="24"/>
          <w:lang w:eastAsia="zh-CN"/>
        </w:rPr>
        <w:t>1</w:t>
      </w:r>
      <w:r w:rsidR="004D20B6" w:rsidRPr="006521DD">
        <w:rPr>
          <w:rFonts w:hint="eastAsia"/>
          <w:szCs w:val="24"/>
          <w:lang w:eastAsia="zh-CN"/>
        </w:rPr>
        <w:t>%</w:t>
      </w:r>
      <w:r w:rsidR="004D20B6" w:rsidRPr="006521DD">
        <w:rPr>
          <w:rFonts w:hint="eastAsia"/>
          <w:szCs w:val="24"/>
          <w:lang w:eastAsia="zh-CN"/>
        </w:rPr>
        <w:t>。</w:t>
      </w:r>
    </w:p>
    <w:p w14:paraId="2539C1D8" w14:textId="77777777" w:rsidR="006704DC" w:rsidRDefault="006704DC" w:rsidP="006704DC">
      <w:pPr>
        <w:pStyle w:val="Heading1"/>
        <w:rPr>
          <w:lang w:eastAsia="zh-CN"/>
        </w:rPr>
      </w:pPr>
      <w:r>
        <w:rPr>
          <w:lang w:eastAsia="zh-CN"/>
        </w:rPr>
        <w:t>2</w:t>
      </w:r>
      <w:r>
        <w:rPr>
          <w:lang w:eastAsia="zh-CN"/>
        </w:rPr>
        <w:tab/>
      </w:r>
      <w:r>
        <w:rPr>
          <w:rFonts w:hint="eastAsia"/>
          <w:lang w:eastAsia="zh-CN"/>
        </w:rPr>
        <w:t>为结清欠款和欠款专账和执行</w:t>
      </w:r>
      <w:r>
        <w:rPr>
          <w:rStyle w:val="Hyperlink"/>
          <w:rFonts w:asciiTheme="minorHAnsi" w:eastAsiaTheme="minorEastAsia" w:hAnsiTheme="minorHAnsi" w:cstheme="minorHAnsi"/>
          <w:lang w:val="en-US" w:eastAsia="zh-CN"/>
        </w:rPr>
        <w:fldChar w:fldCharType="begin"/>
      </w:r>
      <w:r>
        <w:rPr>
          <w:rStyle w:val="Hyperlink"/>
          <w:rFonts w:asciiTheme="minorHAnsi" w:eastAsiaTheme="minorEastAsia" w:hAnsiTheme="minorHAnsi" w:cstheme="minorHAnsi"/>
          <w:lang w:val="en-US" w:eastAsia="zh-CN"/>
        </w:rPr>
        <w:instrText xml:space="preserve"> HYPERLINK "https://www.itu.int/en/council/2019/Documents/basic-texts/RES-041-C.pdf" </w:instrText>
      </w:r>
      <w:r>
        <w:rPr>
          <w:rStyle w:val="Hyperlink"/>
          <w:rFonts w:asciiTheme="minorHAnsi" w:eastAsiaTheme="minorEastAsia" w:hAnsiTheme="minorHAnsi" w:cstheme="minorHAnsi"/>
          <w:lang w:val="en-US" w:eastAsia="zh-CN"/>
        </w:rPr>
        <w:fldChar w:fldCharType="separate"/>
      </w:r>
      <w:r>
        <w:rPr>
          <w:rStyle w:val="Hyperlink"/>
          <w:rFonts w:asciiTheme="minorHAnsi" w:eastAsiaTheme="minorEastAsia" w:hAnsiTheme="minorHAnsi" w:hint="eastAsia"/>
          <w:lang w:val="en-US" w:eastAsia="zh-CN"/>
        </w:rPr>
        <w:t>第</w:t>
      </w:r>
      <w:r>
        <w:rPr>
          <w:rStyle w:val="Hyperlink"/>
          <w:rFonts w:asciiTheme="minorHAnsi" w:eastAsiaTheme="minorEastAsia" w:hAnsiTheme="minorHAnsi"/>
          <w:lang w:val="en-US" w:eastAsia="zh-CN"/>
        </w:rPr>
        <w:t>41</w:t>
      </w:r>
      <w:r>
        <w:rPr>
          <w:rStyle w:val="Hyperlink"/>
          <w:rFonts w:asciiTheme="minorHAnsi" w:eastAsiaTheme="minorEastAsia" w:hAnsiTheme="minorHAnsi" w:hint="eastAsia"/>
          <w:lang w:val="en-US" w:eastAsia="zh-CN"/>
        </w:rPr>
        <w:t>号决议（</w:t>
      </w:r>
      <w:r>
        <w:rPr>
          <w:rStyle w:val="Hyperlink"/>
          <w:rFonts w:asciiTheme="minorHAnsi" w:eastAsiaTheme="minorEastAsia" w:hAnsiTheme="minorHAnsi"/>
          <w:lang w:val="en-US" w:eastAsia="zh-CN"/>
        </w:rPr>
        <w:t>2018</w:t>
      </w:r>
      <w:r>
        <w:rPr>
          <w:rStyle w:val="Hyperlink"/>
          <w:rFonts w:asciiTheme="minorHAnsi" w:eastAsiaTheme="minorEastAsia" w:hAnsiTheme="minorHAnsi" w:hint="eastAsia"/>
          <w:lang w:val="en-US" w:eastAsia="zh-CN"/>
        </w:rPr>
        <w:t>年，迪拜，修订版）</w:t>
      </w:r>
      <w:r>
        <w:rPr>
          <w:rStyle w:val="Hyperlink"/>
          <w:rFonts w:asciiTheme="minorHAnsi" w:eastAsiaTheme="minorEastAsia" w:hAnsiTheme="minorHAnsi" w:cstheme="minorHAnsi"/>
          <w:lang w:val="en-US" w:eastAsia="zh-CN"/>
        </w:rPr>
        <w:fldChar w:fldCharType="end"/>
      </w:r>
      <w:r>
        <w:rPr>
          <w:rFonts w:hint="eastAsia"/>
          <w:lang w:eastAsia="zh-CN"/>
        </w:rPr>
        <w:t>所采取的行动</w:t>
      </w:r>
    </w:p>
    <w:p w14:paraId="33CE3876" w14:textId="77777777" w:rsidR="006704DC" w:rsidRDefault="006704DC" w:rsidP="006704DC">
      <w:pPr>
        <w:rPr>
          <w:lang w:val="en-US" w:eastAsia="zh-CN"/>
        </w:rPr>
      </w:pPr>
      <w:r>
        <w:rPr>
          <w:lang w:val="en-US" w:eastAsia="zh-CN"/>
        </w:rPr>
        <w:t>2.1</w:t>
      </w:r>
      <w:r>
        <w:rPr>
          <w:lang w:val="en-US" w:eastAsia="zh-CN"/>
        </w:rPr>
        <w:tab/>
      </w:r>
      <w:r>
        <w:rPr>
          <w:rFonts w:hint="eastAsia"/>
          <w:lang w:eastAsia="zh-CN"/>
        </w:rPr>
        <w:t>按照《组织法》（第</w:t>
      </w:r>
      <w:r>
        <w:rPr>
          <w:lang w:eastAsia="zh-CN"/>
        </w:rPr>
        <w:t>28</w:t>
      </w:r>
      <w:r>
        <w:rPr>
          <w:rFonts w:hint="eastAsia"/>
          <w:lang w:eastAsia="zh-CN"/>
        </w:rPr>
        <w:t>条）第</w:t>
      </w:r>
      <w:r>
        <w:rPr>
          <w:lang w:eastAsia="zh-CN"/>
        </w:rPr>
        <w:t>169</w:t>
      </w:r>
      <w:r>
        <w:rPr>
          <w:rFonts w:hint="eastAsia"/>
          <w:lang w:eastAsia="zh-CN"/>
        </w:rPr>
        <w:t>款</w:t>
      </w:r>
      <w:proofErr w:type="gramStart"/>
      <w:r>
        <w:rPr>
          <w:rFonts w:hint="eastAsia"/>
          <w:lang w:eastAsia="zh-CN"/>
        </w:rPr>
        <w:t>，“</w:t>
      </w:r>
      <w:proofErr w:type="gramEnd"/>
      <w:r>
        <w:rPr>
          <w:rFonts w:ascii="STKaiti" w:eastAsia="STKaiti" w:hAnsi="STKaiti" w:hint="eastAsia"/>
          <w:lang w:eastAsia="zh-CN"/>
        </w:rPr>
        <w:t>对国际电联欠款的成员国在其欠款金额等于或大于前两个年度应付会费的总额时，须丧失其享有的表决权</w:t>
      </w:r>
      <w:r>
        <w:rPr>
          <w:lang w:eastAsia="zh-CN"/>
        </w:rPr>
        <w:t>......</w:t>
      </w:r>
      <w:r>
        <w:rPr>
          <w:rFonts w:hint="eastAsia"/>
          <w:lang w:eastAsia="zh-CN"/>
        </w:rPr>
        <w:t>”。</w:t>
      </w:r>
    </w:p>
    <w:p w14:paraId="0958DB2A" w14:textId="77777777" w:rsidR="006704DC" w:rsidRPr="00F22127" w:rsidRDefault="006704DC" w:rsidP="006704DC">
      <w:pPr>
        <w:rPr>
          <w:lang w:val="en-US" w:eastAsia="zh-CN"/>
        </w:rPr>
      </w:pPr>
      <w:r w:rsidRPr="00F22127">
        <w:rPr>
          <w:lang w:val="en-US" w:eastAsia="zh-CN"/>
        </w:rPr>
        <w:t>2.2</w:t>
      </w:r>
      <w:r w:rsidRPr="00F22127">
        <w:rPr>
          <w:lang w:val="en-US" w:eastAsia="zh-CN"/>
        </w:rPr>
        <w:tab/>
      </w:r>
      <w:r w:rsidRPr="00F22127">
        <w:rPr>
          <w:rFonts w:hint="eastAsia"/>
          <w:lang w:eastAsia="zh-CN"/>
        </w:rPr>
        <w:t>另外，根据第</w:t>
      </w:r>
      <w:r w:rsidRPr="00F22127">
        <w:rPr>
          <w:lang w:eastAsia="zh-CN"/>
        </w:rPr>
        <w:t>152</w:t>
      </w:r>
      <w:r w:rsidRPr="00F22127">
        <w:rPr>
          <w:rFonts w:hint="eastAsia"/>
          <w:lang w:eastAsia="zh-CN"/>
        </w:rPr>
        <w:t>号决议的</w:t>
      </w:r>
      <w:r w:rsidRPr="00F22127">
        <w:rPr>
          <w:rFonts w:eastAsia="STKaiti" w:hint="eastAsia"/>
          <w:lang w:eastAsia="zh-CN"/>
        </w:rPr>
        <w:t>做出决议</w:t>
      </w:r>
      <w:r w:rsidRPr="00F22127">
        <w:rPr>
          <w:lang w:eastAsia="zh-CN"/>
        </w:rPr>
        <w:t>6</w:t>
      </w:r>
      <w:r w:rsidRPr="00F22127">
        <w:rPr>
          <w:rFonts w:hint="eastAsia"/>
          <w:lang w:eastAsia="zh-CN"/>
        </w:rPr>
        <w:t>（</w:t>
      </w:r>
      <w:r w:rsidRPr="00F22127">
        <w:rPr>
          <w:lang w:eastAsia="zh-CN"/>
        </w:rPr>
        <w:t>2014</w:t>
      </w:r>
      <w:r w:rsidRPr="00F22127">
        <w:rPr>
          <w:rFonts w:hint="eastAsia"/>
          <w:lang w:eastAsia="zh-CN"/>
        </w:rPr>
        <w:t>年，釜山，修订版），出现部门成员或部门准成员拖欠付款的情况时，</w:t>
      </w:r>
      <w:proofErr w:type="gramStart"/>
      <w:r w:rsidRPr="00F22127">
        <w:rPr>
          <w:rFonts w:hint="eastAsia"/>
          <w:lang w:eastAsia="zh-CN"/>
        </w:rPr>
        <w:t>须在“</w:t>
      </w:r>
      <w:proofErr w:type="gramEnd"/>
      <w:r w:rsidRPr="00F22127">
        <w:rPr>
          <w:rFonts w:eastAsia="STKaiti" w:hint="eastAsia"/>
          <w:lang w:eastAsia="zh-CN"/>
        </w:rPr>
        <w:t>年度会费缴付到期日的六个月（</w:t>
      </w:r>
      <w:r w:rsidRPr="00F22127">
        <w:rPr>
          <w:rFonts w:eastAsia="STKaiti" w:hint="eastAsia"/>
          <w:lang w:eastAsia="zh-CN"/>
        </w:rPr>
        <w:t>180</w:t>
      </w:r>
      <w:r w:rsidRPr="00F22127">
        <w:rPr>
          <w:rFonts w:eastAsia="STKaiti" w:hint="eastAsia"/>
          <w:lang w:eastAsia="zh-CN"/>
        </w:rPr>
        <w:t>天）之后暂停其参与国际电联活动；在没有磋商和协议还款时间表的情况下，因为不缴付而将部门成员或部门准成员开除须在暂停通知收到日的三个月（</w:t>
      </w:r>
      <w:r w:rsidRPr="00F22127">
        <w:rPr>
          <w:rFonts w:eastAsia="STKaiti" w:hint="eastAsia"/>
          <w:lang w:eastAsia="zh-CN"/>
        </w:rPr>
        <w:t>90</w:t>
      </w:r>
      <w:r w:rsidRPr="00F22127">
        <w:rPr>
          <w:rFonts w:eastAsia="STKaiti" w:hint="eastAsia"/>
          <w:lang w:eastAsia="zh-CN"/>
        </w:rPr>
        <w:t>天）后生效</w:t>
      </w:r>
      <w:r w:rsidRPr="00F22127">
        <w:rPr>
          <w:rFonts w:asciiTheme="minorEastAsia" w:eastAsiaTheme="minorEastAsia" w:hAnsiTheme="minorEastAsia" w:hint="eastAsia"/>
          <w:lang w:eastAsia="zh-CN"/>
        </w:rPr>
        <w:t>”，且</w:t>
      </w:r>
      <w:r w:rsidRPr="00F22127">
        <w:rPr>
          <w:rFonts w:eastAsia="STKaiti" w:hint="eastAsia"/>
          <w:lang w:eastAsia="zh-CN"/>
        </w:rPr>
        <w:t>做出决议</w:t>
      </w:r>
      <w:r w:rsidRPr="00F22127">
        <w:rPr>
          <w:rFonts w:eastAsia="STKaiti" w:hint="eastAsia"/>
          <w:lang w:eastAsia="zh-CN"/>
        </w:rPr>
        <w:t>7</w:t>
      </w:r>
      <w:r w:rsidRPr="00F22127">
        <w:rPr>
          <w:rFonts w:asciiTheme="minorEastAsia" w:eastAsiaTheme="minorEastAsia" w:hAnsiTheme="minorEastAsia" w:hint="eastAsia"/>
          <w:lang w:eastAsia="zh-CN"/>
        </w:rPr>
        <w:t>规定，“</w:t>
      </w:r>
      <w:r w:rsidRPr="00F22127">
        <w:rPr>
          <w:rFonts w:eastAsia="STKaiti" w:hint="eastAsia"/>
          <w:lang w:eastAsia="zh-CN"/>
        </w:rPr>
        <w:t>为留住成员并追回过往债务，秘书长可灵活执行本决议的做出决议</w:t>
      </w:r>
      <w:r w:rsidRPr="00F22127">
        <w:rPr>
          <w:rFonts w:eastAsia="STKaiti" w:hint="eastAsia"/>
          <w:lang w:eastAsia="zh-CN"/>
        </w:rPr>
        <w:t>6</w:t>
      </w:r>
      <w:r w:rsidRPr="00F22127">
        <w:rPr>
          <w:rFonts w:eastAsia="STKaiti" w:hint="eastAsia"/>
          <w:lang w:eastAsia="zh-CN"/>
        </w:rPr>
        <w:t>部分并就还款计划与部门成员和部门准成员开展谈判</w:t>
      </w:r>
      <w:r w:rsidRPr="00F22127">
        <w:rPr>
          <w:rFonts w:hint="eastAsia"/>
          <w:lang w:eastAsia="zh-CN"/>
        </w:rPr>
        <w:t>”。</w:t>
      </w:r>
    </w:p>
    <w:p w14:paraId="30DC9AFF" w14:textId="0385A190" w:rsidR="006704DC" w:rsidRPr="00CE0B3F" w:rsidRDefault="006704DC" w:rsidP="006704DC">
      <w:pPr>
        <w:rPr>
          <w:lang w:val="en-US" w:eastAsia="zh-CN"/>
        </w:rPr>
      </w:pPr>
      <w:r w:rsidRPr="00CE0B3F">
        <w:rPr>
          <w:lang w:val="en-US" w:eastAsia="zh-CN"/>
        </w:rPr>
        <w:t>2.3</w:t>
      </w:r>
      <w:r w:rsidRPr="00CE0B3F">
        <w:rPr>
          <w:lang w:val="en-US" w:eastAsia="zh-CN"/>
        </w:rPr>
        <w:tab/>
      </w:r>
      <w:r w:rsidRPr="00CE0B3F">
        <w:rPr>
          <w:rFonts w:hint="eastAsia"/>
          <w:lang w:eastAsia="zh-CN"/>
        </w:rPr>
        <w:t>最后，按照《公约》第</w:t>
      </w:r>
      <w:r w:rsidRPr="00CE0B3F">
        <w:rPr>
          <w:lang w:eastAsia="zh-CN"/>
        </w:rPr>
        <w:t>474</w:t>
      </w:r>
      <w:r w:rsidRPr="00CE0B3F">
        <w:rPr>
          <w:rFonts w:hint="eastAsia"/>
          <w:lang w:eastAsia="zh-CN"/>
        </w:rPr>
        <w:t>款，</w:t>
      </w:r>
      <w:proofErr w:type="gramStart"/>
      <w:r w:rsidRPr="00CE0B3F">
        <w:rPr>
          <w:rFonts w:hint="eastAsia"/>
          <w:lang w:eastAsia="zh-CN"/>
        </w:rPr>
        <w:t>欠缴会费金额“</w:t>
      </w:r>
      <w:proofErr w:type="gramEnd"/>
      <w:r w:rsidRPr="00CE0B3F">
        <w:rPr>
          <w:rFonts w:eastAsia="STKaiti" w:hint="eastAsia"/>
          <w:lang w:eastAsia="zh-CN"/>
        </w:rPr>
        <w:t>须自国际电联每一财务年度第四个月开始之日起计息，其后三个月内为年息</w:t>
      </w:r>
      <w:r w:rsidRPr="00CE0B3F">
        <w:rPr>
          <w:rFonts w:eastAsia="STKaiti" w:hint="eastAsia"/>
          <w:lang w:eastAsia="zh-CN"/>
        </w:rPr>
        <w:t>3%</w:t>
      </w:r>
      <w:r w:rsidRPr="00CE0B3F">
        <w:rPr>
          <w:rFonts w:eastAsia="STKaiti" w:hint="eastAsia"/>
          <w:lang w:eastAsia="zh-CN"/>
        </w:rPr>
        <w:t>（百分之三），自第七个月起为年息</w:t>
      </w:r>
      <w:r w:rsidRPr="00CE0B3F">
        <w:rPr>
          <w:rFonts w:eastAsia="STKaiti" w:hint="eastAsia"/>
          <w:lang w:eastAsia="zh-CN"/>
        </w:rPr>
        <w:t>6%</w:t>
      </w:r>
      <w:r w:rsidRPr="00CE0B3F">
        <w:rPr>
          <w:rFonts w:eastAsia="STKaiti" w:hint="eastAsia"/>
          <w:lang w:eastAsia="zh-CN"/>
        </w:rPr>
        <w:t>（百分之六</w:t>
      </w:r>
      <w:r w:rsidRPr="00CE0B3F">
        <w:rPr>
          <w:rFonts w:eastAsia="KaiTi" w:hint="eastAsia"/>
          <w:lang w:eastAsia="zh-CN"/>
        </w:rPr>
        <w:t>）</w:t>
      </w:r>
      <w:r w:rsidRPr="00CE0B3F">
        <w:rPr>
          <w:rFonts w:hint="eastAsia"/>
          <w:lang w:eastAsia="zh-CN"/>
        </w:rPr>
        <w:t>”。截至</w:t>
      </w:r>
      <w:r w:rsidRPr="00CE0B3F">
        <w:rPr>
          <w:lang w:val="en-US" w:eastAsia="zh-CN"/>
        </w:rPr>
        <w:t>20</w:t>
      </w:r>
      <w:r w:rsidR="00CE75A2" w:rsidRPr="00CE0B3F">
        <w:rPr>
          <w:lang w:val="en-US" w:eastAsia="zh-CN"/>
        </w:rPr>
        <w:t>2</w:t>
      </w:r>
      <w:r w:rsidR="00D255B3" w:rsidRPr="00CE0B3F">
        <w:rPr>
          <w:lang w:val="en-US" w:eastAsia="zh-CN"/>
        </w:rPr>
        <w:t>1</w:t>
      </w:r>
      <w:r w:rsidRPr="00CE0B3F">
        <w:rPr>
          <w:rFonts w:hint="eastAsia"/>
          <w:lang w:val="en-US" w:eastAsia="zh-CN"/>
        </w:rPr>
        <w:t>年</w:t>
      </w:r>
      <w:r w:rsidRPr="00CE0B3F">
        <w:rPr>
          <w:lang w:val="en-US" w:eastAsia="zh-CN"/>
        </w:rPr>
        <w:t>12</w:t>
      </w:r>
      <w:r w:rsidRPr="00CE0B3F">
        <w:rPr>
          <w:rFonts w:hint="eastAsia"/>
          <w:lang w:val="en-US" w:eastAsia="zh-CN"/>
        </w:rPr>
        <w:t>月</w:t>
      </w:r>
      <w:r w:rsidRPr="00CE0B3F">
        <w:rPr>
          <w:lang w:val="en-US" w:eastAsia="zh-CN"/>
        </w:rPr>
        <w:t>31</w:t>
      </w:r>
      <w:r w:rsidRPr="00CE0B3F">
        <w:rPr>
          <w:rFonts w:hint="eastAsia"/>
          <w:lang w:val="en-US" w:eastAsia="zh-CN"/>
        </w:rPr>
        <w:t>日，根据拖欠会费计算利息合计</w:t>
      </w:r>
      <w:r w:rsidR="00D255B3" w:rsidRPr="00CE0B3F">
        <w:rPr>
          <w:lang w:val="en-US" w:eastAsia="zh-CN"/>
        </w:rPr>
        <w:t>1 877 592.00</w:t>
      </w:r>
      <w:r w:rsidRPr="00CE0B3F">
        <w:rPr>
          <w:rFonts w:hint="eastAsia"/>
          <w:lang w:val="en-US" w:eastAsia="zh-CN"/>
        </w:rPr>
        <w:t>瑞郎。</w:t>
      </w:r>
    </w:p>
    <w:p w14:paraId="7D5188CE" w14:textId="084B6106" w:rsidR="006704DC" w:rsidRDefault="006704DC" w:rsidP="006704DC">
      <w:pPr>
        <w:rPr>
          <w:lang w:val="en-US" w:eastAsia="zh-CN"/>
        </w:rPr>
      </w:pPr>
      <w:r w:rsidRPr="00AA5005">
        <w:rPr>
          <w:lang w:val="en-US" w:eastAsia="zh-CN"/>
        </w:rPr>
        <w:t>2.4</w:t>
      </w:r>
      <w:r w:rsidRPr="00AA5005">
        <w:rPr>
          <w:lang w:val="en-US" w:eastAsia="zh-CN"/>
        </w:rPr>
        <w:tab/>
      </w:r>
      <w:r w:rsidR="00CB12FD" w:rsidRPr="00CB12FD">
        <w:rPr>
          <w:rFonts w:hint="eastAsia"/>
          <w:lang w:val="en-US" w:eastAsia="zh-CN"/>
        </w:rPr>
        <w:t>应当指出，由于新冠肺炎</w:t>
      </w:r>
      <w:r w:rsidR="00CB12FD">
        <w:rPr>
          <w:rFonts w:hint="eastAsia"/>
          <w:lang w:val="en-US" w:eastAsia="zh-CN"/>
        </w:rPr>
        <w:t>疫情（</w:t>
      </w:r>
      <w:r w:rsidR="00CB12FD" w:rsidRPr="006704DC">
        <w:rPr>
          <w:rFonts w:asciiTheme="minorHAnsi" w:hAnsiTheme="minorHAnsi" w:cstheme="minorHAnsi" w:hint="eastAsia"/>
          <w:lang w:val="en-US" w:eastAsia="zh-CN"/>
        </w:rPr>
        <w:t>COVID-19</w:t>
      </w:r>
      <w:r w:rsidR="00CB12FD">
        <w:rPr>
          <w:rFonts w:asciiTheme="minorHAnsi" w:hAnsiTheme="minorHAnsi" w:cstheme="minorHAnsi" w:hint="eastAsia"/>
          <w:lang w:val="en-US" w:eastAsia="zh-CN"/>
        </w:rPr>
        <w:t>）</w:t>
      </w:r>
      <w:r w:rsidR="00CB12FD" w:rsidRPr="00CB12FD">
        <w:rPr>
          <w:rFonts w:hint="eastAsia"/>
          <w:lang w:val="en-US" w:eastAsia="zh-CN"/>
        </w:rPr>
        <w:t>的原因，并在</w:t>
      </w:r>
      <w:r w:rsidR="00CB12FD">
        <w:rPr>
          <w:rFonts w:hint="eastAsia"/>
          <w:lang w:val="en-US" w:eastAsia="zh-CN"/>
        </w:rPr>
        <w:t>诸多</w:t>
      </w:r>
      <w:r w:rsidR="00CB12FD" w:rsidRPr="00CB12FD">
        <w:rPr>
          <w:rFonts w:hint="eastAsia"/>
          <w:lang w:val="en-US" w:eastAsia="zh-CN"/>
        </w:rPr>
        <w:t>成员要求延长结清其</w:t>
      </w:r>
      <w:r w:rsidR="00CB12FD" w:rsidRPr="00CB12FD">
        <w:rPr>
          <w:rFonts w:hint="eastAsia"/>
          <w:lang w:val="en-US" w:eastAsia="zh-CN"/>
        </w:rPr>
        <w:t>2020</w:t>
      </w:r>
      <w:r w:rsidR="00CB12FD" w:rsidRPr="00CB12FD">
        <w:rPr>
          <w:rFonts w:hint="eastAsia"/>
          <w:lang w:val="en-US" w:eastAsia="zh-CN"/>
        </w:rPr>
        <w:t>年</w:t>
      </w:r>
      <w:r w:rsidR="00D255B3">
        <w:rPr>
          <w:rFonts w:hint="eastAsia"/>
          <w:lang w:val="en-US" w:eastAsia="zh-CN"/>
        </w:rPr>
        <w:t>和</w:t>
      </w:r>
      <w:r w:rsidR="00D255B3">
        <w:rPr>
          <w:rFonts w:hint="eastAsia"/>
          <w:lang w:val="en-US" w:eastAsia="zh-CN"/>
        </w:rPr>
        <w:t>2</w:t>
      </w:r>
      <w:r w:rsidR="00D255B3">
        <w:rPr>
          <w:lang w:val="en-US" w:eastAsia="zh-CN"/>
        </w:rPr>
        <w:t>021</w:t>
      </w:r>
      <w:r w:rsidR="00D255B3">
        <w:rPr>
          <w:rFonts w:hint="eastAsia"/>
          <w:lang w:val="en-US" w:eastAsia="zh-CN"/>
        </w:rPr>
        <w:t>年</w:t>
      </w:r>
      <w:r w:rsidR="00CB12FD" w:rsidRPr="00CB12FD">
        <w:rPr>
          <w:rFonts w:hint="eastAsia"/>
          <w:lang w:val="en-US" w:eastAsia="zh-CN"/>
        </w:rPr>
        <w:t>会费的截止日期后，</w:t>
      </w:r>
      <w:r w:rsidRPr="006704DC">
        <w:rPr>
          <w:rFonts w:asciiTheme="minorHAnsi" w:hAnsiTheme="minorHAnsi" w:cstheme="minorHAnsi" w:hint="eastAsia"/>
          <w:lang w:val="en-US" w:eastAsia="zh-CN"/>
        </w:rPr>
        <w:t>秘书长决定给予所有国际电联成员国六个月的宽限期，然后再对欠款收取违约利息。</w:t>
      </w:r>
      <w:r w:rsidR="000758F1" w:rsidRPr="000758F1">
        <w:rPr>
          <w:rFonts w:hint="eastAsia"/>
          <w:lang w:val="en-US" w:eastAsia="zh-CN"/>
        </w:rPr>
        <w:t>因此，与</w:t>
      </w:r>
      <w:r w:rsidR="00D255B3">
        <w:rPr>
          <w:rFonts w:hint="eastAsia"/>
          <w:lang w:val="en-US" w:eastAsia="zh-CN"/>
        </w:rPr>
        <w:t>2</w:t>
      </w:r>
      <w:r w:rsidR="00D255B3">
        <w:rPr>
          <w:lang w:val="en-US" w:eastAsia="zh-CN"/>
        </w:rPr>
        <w:t>019</w:t>
      </w:r>
      <w:r w:rsidR="000758F1" w:rsidRPr="000758F1">
        <w:rPr>
          <w:rFonts w:hint="eastAsia"/>
          <w:lang w:val="en-US" w:eastAsia="zh-CN"/>
        </w:rPr>
        <w:t>年</w:t>
      </w:r>
      <w:r w:rsidR="00D255B3">
        <w:rPr>
          <w:rFonts w:hint="eastAsia"/>
          <w:lang w:val="en-US" w:eastAsia="zh-CN"/>
        </w:rPr>
        <w:t>（</w:t>
      </w:r>
      <w:r w:rsidR="00D255B3" w:rsidRPr="006704DC">
        <w:rPr>
          <w:rFonts w:asciiTheme="minorHAnsi" w:hAnsiTheme="minorHAnsi" w:cstheme="minorHAnsi" w:hint="eastAsia"/>
          <w:lang w:val="en-US" w:eastAsia="zh-CN"/>
        </w:rPr>
        <w:t>COVID-19</w:t>
      </w:r>
      <w:r w:rsidR="00D255B3">
        <w:rPr>
          <w:rFonts w:asciiTheme="minorHAnsi" w:hAnsiTheme="minorHAnsi" w:cstheme="minorHAnsi" w:hint="eastAsia"/>
          <w:lang w:val="en-US" w:eastAsia="zh-CN"/>
        </w:rPr>
        <w:t>之前</w:t>
      </w:r>
      <w:r w:rsidR="00D255B3">
        <w:rPr>
          <w:rFonts w:hint="eastAsia"/>
          <w:lang w:val="en-US" w:eastAsia="zh-CN"/>
        </w:rPr>
        <w:t>）</w:t>
      </w:r>
      <w:r w:rsidR="000758F1" w:rsidRPr="000758F1">
        <w:rPr>
          <w:rFonts w:hint="eastAsia"/>
          <w:lang w:val="en-US" w:eastAsia="zh-CN"/>
        </w:rPr>
        <w:t>相比，</w:t>
      </w:r>
      <w:r w:rsidR="000758F1" w:rsidRPr="000758F1">
        <w:rPr>
          <w:rFonts w:hint="eastAsia"/>
          <w:lang w:val="en-US" w:eastAsia="zh-CN"/>
        </w:rPr>
        <w:t>2020</w:t>
      </w:r>
      <w:r w:rsidR="000C2DFA">
        <w:rPr>
          <w:rFonts w:hint="eastAsia"/>
          <w:lang w:val="en-US" w:eastAsia="zh-CN"/>
        </w:rPr>
        <w:t>年</w:t>
      </w:r>
      <w:r w:rsidR="00D255B3">
        <w:rPr>
          <w:rFonts w:hint="eastAsia"/>
          <w:lang w:val="en-US" w:eastAsia="zh-CN"/>
        </w:rPr>
        <w:t>和</w:t>
      </w:r>
      <w:r w:rsidR="00D255B3">
        <w:rPr>
          <w:rFonts w:hint="eastAsia"/>
          <w:lang w:val="en-US" w:eastAsia="zh-CN"/>
        </w:rPr>
        <w:t>2</w:t>
      </w:r>
      <w:r w:rsidR="00D255B3">
        <w:rPr>
          <w:lang w:val="en-US" w:eastAsia="zh-CN"/>
        </w:rPr>
        <w:t>021</w:t>
      </w:r>
      <w:r w:rsidR="00D255B3">
        <w:rPr>
          <w:rFonts w:hint="eastAsia"/>
          <w:lang w:val="en-US" w:eastAsia="zh-CN"/>
        </w:rPr>
        <w:t>年</w:t>
      </w:r>
      <w:r w:rsidR="000758F1">
        <w:rPr>
          <w:rFonts w:hint="eastAsia"/>
          <w:lang w:val="en-US" w:eastAsia="zh-CN"/>
        </w:rPr>
        <w:t>会费</w:t>
      </w:r>
      <w:r w:rsidR="000758F1" w:rsidRPr="000758F1">
        <w:rPr>
          <w:rFonts w:hint="eastAsia"/>
          <w:lang w:val="en-US" w:eastAsia="zh-CN"/>
        </w:rPr>
        <w:t>利息收入</w:t>
      </w:r>
      <w:r w:rsidR="00D255B3">
        <w:rPr>
          <w:rFonts w:hint="eastAsia"/>
          <w:lang w:val="en-US" w:eastAsia="zh-CN"/>
        </w:rPr>
        <w:t>平均</w:t>
      </w:r>
      <w:r w:rsidR="000758F1" w:rsidRPr="000758F1">
        <w:rPr>
          <w:rFonts w:hint="eastAsia"/>
          <w:lang w:val="en-US" w:eastAsia="zh-CN"/>
        </w:rPr>
        <w:t>减少</w:t>
      </w:r>
      <w:r w:rsidR="00D255B3">
        <w:rPr>
          <w:rFonts w:hint="eastAsia"/>
          <w:lang w:val="en-US" w:eastAsia="zh-CN"/>
        </w:rPr>
        <w:t>约</w:t>
      </w:r>
      <w:r w:rsidR="00D255B3">
        <w:rPr>
          <w:rFonts w:hint="eastAsia"/>
          <w:lang w:val="en-US" w:eastAsia="zh-CN"/>
        </w:rPr>
        <w:t>3</w:t>
      </w:r>
      <w:r w:rsidR="00D255B3">
        <w:rPr>
          <w:lang w:val="en-US" w:eastAsia="zh-CN"/>
        </w:rPr>
        <w:t>2</w:t>
      </w:r>
      <w:r w:rsidR="000758F1" w:rsidRPr="000758F1">
        <w:rPr>
          <w:rFonts w:hint="eastAsia"/>
          <w:lang w:val="en-US" w:eastAsia="zh-CN"/>
        </w:rPr>
        <w:t>%</w:t>
      </w:r>
      <w:r w:rsidR="000758F1" w:rsidRPr="000758F1">
        <w:rPr>
          <w:rFonts w:hint="eastAsia"/>
          <w:lang w:val="en-US" w:eastAsia="zh-CN"/>
        </w:rPr>
        <w:t>。</w:t>
      </w:r>
      <w:r w:rsidR="000758F1" w:rsidRPr="000758F1">
        <w:rPr>
          <w:rFonts w:hint="eastAsia"/>
          <w:lang w:val="en-US" w:eastAsia="zh-CN"/>
        </w:rPr>
        <w:t>2019</w:t>
      </w:r>
      <w:r w:rsidR="000758F1" w:rsidRPr="000758F1">
        <w:rPr>
          <w:rFonts w:hint="eastAsia"/>
          <w:lang w:val="en-US" w:eastAsia="zh-CN"/>
        </w:rPr>
        <w:t>年，按拖欠会费计算的利息为</w:t>
      </w:r>
      <w:r w:rsidR="000758F1" w:rsidRPr="00AA5005">
        <w:rPr>
          <w:lang w:val="en-US" w:eastAsia="zh-CN"/>
        </w:rPr>
        <w:t>2 918 350.00</w:t>
      </w:r>
      <w:r w:rsidR="000758F1" w:rsidRPr="000758F1">
        <w:rPr>
          <w:rFonts w:hint="eastAsia"/>
          <w:lang w:val="en-US" w:eastAsia="zh-CN"/>
        </w:rPr>
        <w:t>瑞郎。</w:t>
      </w:r>
    </w:p>
    <w:p w14:paraId="1A330015" w14:textId="47F57B2F" w:rsidR="006704DC" w:rsidRDefault="006704DC" w:rsidP="006704DC">
      <w:pPr>
        <w:rPr>
          <w:lang w:val="en-US" w:eastAsia="zh-CN"/>
        </w:rPr>
      </w:pPr>
      <w:r>
        <w:rPr>
          <w:lang w:val="en-US" w:eastAsia="zh-CN"/>
        </w:rPr>
        <w:t>2.</w:t>
      </w:r>
      <w:r>
        <w:rPr>
          <w:rFonts w:hint="eastAsia"/>
          <w:lang w:val="en-US" w:eastAsia="zh-CN"/>
        </w:rPr>
        <w:t>5</w:t>
      </w:r>
      <w:r>
        <w:rPr>
          <w:lang w:val="en-US" w:eastAsia="zh-CN"/>
        </w:rPr>
        <w:tab/>
      </w:r>
      <w:r>
        <w:rPr>
          <w:rFonts w:hint="eastAsia"/>
          <w:lang w:eastAsia="zh-CN"/>
        </w:rPr>
        <w:t>每年</w:t>
      </w:r>
      <w:r w:rsidR="00D255B3">
        <w:rPr>
          <w:rFonts w:hint="eastAsia"/>
          <w:lang w:eastAsia="zh-CN"/>
        </w:rPr>
        <w:t>两</w:t>
      </w:r>
      <w:r>
        <w:rPr>
          <w:rFonts w:hint="eastAsia"/>
          <w:lang w:eastAsia="zh-CN"/>
        </w:rPr>
        <w:t>次向每个借贷方发出一份对账表，在财务资源管理部</w:t>
      </w:r>
      <w:r w:rsidR="006B41F2" w:rsidRPr="006B41F2">
        <w:rPr>
          <w:rFonts w:hint="eastAsia"/>
          <w:lang w:eastAsia="zh-CN"/>
        </w:rPr>
        <w:t>每季度</w:t>
      </w:r>
      <w:r>
        <w:rPr>
          <w:rFonts w:hint="eastAsia"/>
          <w:lang w:eastAsia="zh-CN"/>
        </w:rPr>
        <w:t>发出的财务通函中公布未付金额。</w:t>
      </w:r>
    </w:p>
    <w:p w14:paraId="3196D822" w14:textId="3AED5589" w:rsidR="006704DC" w:rsidRDefault="006704DC" w:rsidP="006704DC">
      <w:pPr>
        <w:rPr>
          <w:lang w:val="en-US" w:eastAsia="zh-CN"/>
        </w:rPr>
      </w:pPr>
      <w:r>
        <w:rPr>
          <w:lang w:val="en-US" w:eastAsia="zh-CN"/>
        </w:rPr>
        <w:t>2.</w:t>
      </w:r>
      <w:r>
        <w:rPr>
          <w:rFonts w:hint="eastAsia"/>
          <w:lang w:val="en-US" w:eastAsia="zh-CN"/>
        </w:rPr>
        <w:t>6</w:t>
      </w:r>
      <w:r>
        <w:rPr>
          <w:lang w:val="en-US" w:eastAsia="zh-CN"/>
        </w:rPr>
        <w:tab/>
      </w:r>
      <w:r>
        <w:rPr>
          <w:rFonts w:hint="eastAsia"/>
          <w:lang w:eastAsia="zh-CN"/>
        </w:rPr>
        <w:t>每年向已丧失表决权和因未结清欠款而有可能在来年丧失表决权的成员国发出催款单。同时亦提醒未能按时支付出版物费用的成员国，若不结清欠款，只能在收到预付款后再寄出版物。</w:t>
      </w:r>
    </w:p>
    <w:p w14:paraId="02EE542A" w14:textId="37DDA6CE" w:rsidR="006704DC" w:rsidRDefault="006704DC" w:rsidP="006704DC">
      <w:pPr>
        <w:rPr>
          <w:lang w:val="en-US" w:eastAsia="zh-CN"/>
        </w:rPr>
      </w:pPr>
      <w:r>
        <w:rPr>
          <w:lang w:val="en-US" w:eastAsia="zh-CN"/>
        </w:rPr>
        <w:t>2.</w:t>
      </w:r>
      <w:r>
        <w:rPr>
          <w:rFonts w:hint="eastAsia"/>
          <w:lang w:val="en-US" w:eastAsia="zh-CN"/>
        </w:rPr>
        <w:t>7</w:t>
      </w:r>
      <w:r>
        <w:rPr>
          <w:lang w:val="en-US" w:eastAsia="zh-CN"/>
        </w:rPr>
        <w:tab/>
      </w:r>
      <w:r>
        <w:rPr>
          <w:rFonts w:hint="eastAsia"/>
          <w:lang w:eastAsia="zh-CN"/>
        </w:rPr>
        <w:t>秘书长已采取一切可能采取的措施以减少欠款，如通过特别催款单以及通过国际电联各区域代表处做出不懈努力。</w:t>
      </w:r>
    </w:p>
    <w:p w14:paraId="0C1F917F" w14:textId="0B0DCAA9" w:rsidR="006704DC" w:rsidRDefault="006704DC" w:rsidP="006704DC">
      <w:pPr>
        <w:rPr>
          <w:lang w:val="en-US" w:eastAsia="zh-CN"/>
        </w:rPr>
      </w:pPr>
      <w:r>
        <w:rPr>
          <w:lang w:val="en-US" w:eastAsia="zh-CN"/>
        </w:rPr>
        <w:lastRenderedPageBreak/>
        <w:t>2.</w:t>
      </w:r>
      <w:r>
        <w:rPr>
          <w:rFonts w:hint="eastAsia"/>
          <w:lang w:val="en-US" w:eastAsia="zh-CN"/>
        </w:rPr>
        <w:t>8</w:t>
      </w:r>
      <w:r>
        <w:rPr>
          <w:lang w:val="en-US" w:eastAsia="zh-CN"/>
        </w:rPr>
        <w:tab/>
      </w:r>
      <w:r>
        <w:rPr>
          <w:rFonts w:hint="eastAsia"/>
          <w:lang w:eastAsia="zh-CN"/>
        </w:rPr>
        <w:t>要求有欠款的成员国向秘书长提交一项经其同意的还款时间表，并严格遵守已达成一致的结付条件。未遵守计划的成员国已被告知将立即采取的制裁手段，包括根据理事会</w:t>
      </w:r>
      <w:r>
        <w:rPr>
          <w:lang w:eastAsia="zh-CN"/>
        </w:rPr>
        <w:t>1999</w:t>
      </w:r>
      <w:r>
        <w:rPr>
          <w:rFonts w:hint="eastAsia"/>
          <w:lang w:eastAsia="zh-CN"/>
        </w:rPr>
        <w:t>年会议确定的导则取消欠款专账且必须重新商定还款时间表。</w:t>
      </w:r>
    </w:p>
    <w:p w14:paraId="321D7E7F" w14:textId="033F2148" w:rsidR="006704DC" w:rsidRDefault="006704DC" w:rsidP="006704DC">
      <w:pPr>
        <w:rPr>
          <w:lang w:val="en-US" w:eastAsia="zh-CN"/>
        </w:rPr>
      </w:pPr>
      <w:r>
        <w:rPr>
          <w:lang w:val="en-US" w:eastAsia="zh-CN"/>
        </w:rPr>
        <w:t>2.</w:t>
      </w:r>
      <w:r>
        <w:rPr>
          <w:rFonts w:hint="eastAsia"/>
          <w:lang w:val="en-US" w:eastAsia="zh-CN"/>
        </w:rPr>
        <w:t>9</w:t>
      </w:r>
      <w:r>
        <w:rPr>
          <w:lang w:val="en-US" w:eastAsia="zh-CN"/>
        </w:rPr>
        <w:tab/>
      </w:r>
      <w:r>
        <w:rPr>
          <w:rFonts w:hint="eastAsia"/>
          <w:lang w:eastAsia="zh-CN"/>
        </w:rPr>
        <w:t>亦要求欠款的部门成员、部门准成员和学术成员提交并商定还款时间表。现已通知那些未采取上述措施或未遵守商定的结付条件的部门成员，将视情况暂停它们参加相关部门或相关研究组的工作。它们定期收到列有待结欠款数额的催款单，以便在结清欠款后恢复参加国际电联工作的权利。</w:t>
      </w:r>
    </w:p>
    <w:p w14:paraId="308A91F0" w14:textId="2332A7BF" w:rsidR="006704DC" w:rsidRDefault="006704DC" w:rsidP="006704DC">
      <w:pPr>
        <w:jc w:val="both"/>
        <w:rPr>
          <w:lang w:val="en-US" w:eastAsia="zh-CN"/>
        </w:rPr>
      </w:pPr>
      <w:r>
        <w:rPr>
          <w:lang w:val="en-US" w:eastAsia="zh-CN"/>
        </w:rPr>
        <w:t>2.</w:t>
      </w:r>
      <w:r>
        <w:rPr>
          <w:rFonts w:hint="eastAsia"/>
          <w:lang w:val="en-US" w:eastAsia="zh-CN"/>
        </w:rPr>
        <w:t>10</w:t>
      </w:r>
      <w:r>
        <w:rPr>
          <w:lang w:val="en-US" w:eastAsia="zh-CN"/>
        </w:rPr>
        <w:tab/>
      </w:r>
      <w:r>
        <w:rPr>
          <w:rFonts w:hint="eastAsia"/>
          <w:lang w:eastAsia="zh-CN"/>
        </w:rPr>
        <w:t>按照第</w:t>
      </w:r>
      <w:r>
        <w:rPr>
          <w:lang w:eastAsia="zh-CN"/>
        </w:rPr>
        <w:t>41</w:t>
      </w:r>
      <w:r>
        <w:rPr>
          <w:rFonts w:hint="eastAsia"/>
          <w:lang w:eastAsia="zh-CN"/>
        </w:rPr>
        <w:t>号决议（</w:t>
      </w:r>
      <w:r>
        <w:rPr>
          <w:lang w:eastAsia="zh-CN"/>
        </w:rPr>
        <w:t>2018</w:t>
      </w:r>
      <w:r>
        <w:rPr>
          <w:rFonts w:hint="eastAsia"/>
          <w:lang w:eastAsia="zh-CN"/>
        </w:rPr>
        <w:t>年，迪拜，修订版），</w:t>
      </w:r>
      <w:r w:rsidR="00DE099B" w:rsidRPr="00DE099B">
        <w:rPr>
          <w:rFonts w:hint="eastAsia"/>
          <w:lang w:eastAsia="zh-CN"/>
        </w:rPr>
        <w:t>秘书长于</w:t>
      </w:r>
      <w:r w:rsidR="00DE099B" w:rsidRPr="00DE099B">
        <w:rPr>
          <w:rFonts w:hint="eastAsia"/>
          <w:lang w:eastAsia="zh-CN"/>
        </w:rPr>
        <w:t>202</w:t>
      </w:r>
      <w:r w:rsidR="00983880">
        <w:rPr>
          <w:lang w:eastAsia="zh-CN"/>
        </w:rPr>
        <w:t>1</w:t>
      </w:r>
      <w:r w:rsidR="00DE099B" w:rsidRPr="00DE099B">
        <w:rPr>
          <w:rFonts w:hint="eastAsia"/>
          <w:lang w:eastAsia="zh-CN"/>
        </w:rPr>
        <w:t>年</w:t>
      </w:r>
      <w:r w:rsidR="00DE099B">
        <w:rPr>
          <w:rFonts w:hint="eastAsia"/>
          <w:lang w:eastAsia="zh-CN"/>
        </w:rPr>
        <w:t>与</w:t>
      </w:r>
      <w:r w:rsidR="00DE099B" w:rsidRPr="00DE099B">
        <w:rPr>
          <w:rFonts w:hint="eastAsia"/>
          <w:lang w:eastAsia="zh-CN"/>
        </w:rPr>
        <w:t>一个</w:t>
      </w:r>
      <w:r w:rsidR="00983880">
        <w:rPr>
          <w:rFonts w:hint="eastAsia"/>
          <w:lang w:eastAsia="zh-CN"/>
        </w:rPr>
        <w:t>前部门</w:t>
      </w:r>
      <w:r w:rsidR="00DE099B">
        <w:rPr>
          <w:rFonts w:hint="eastAsia"/>
          <w:lang w:eastAsia="zh-CN"/>
        </w:rPr>
        <w:t>成员</w:t>
      </w:r>
      <w:r w:rsidR="00DE099B" w:rsidRPr="00DE099B">
        <w:rPr>
          <w:rFonts w:hint="eastAsia"/>
          <w:lang w:eastAsia="zh-CN"/>
        </w:rPr>
        <w:t>开立了新的特别欠款账户</w:t>
      </w:r>
      <w:r w:rsidR="00DE099B">
        <w:rPr>
          <w:rFonts w:hint="eastAsia"/>
          <w:lang w:eastAsia="zh-CN"/>
        </w:rPr>
        <w:t>，</w:t>
      </w:r>
      <w:r w:rsidR="00DE099B" w:rsidRPr="00DE099B">
        <w:rPr>
          <w:rFonts w:hint="eastAsia"/>
          <w:lang w:eastAsia="zh-CN"/>
        </w:rPr>
        <w:t>因此，秘书长与</w:t>
      </w:r>
      <w:r w:rsidR="00983880" w:rsidRPr="00983880">
        <w:rPr>
          <w:rFonts w:hint="eastAsia"/>
          <w:lang w:eastAsia="zh-CN"/>
        </w:rPr>
        <w:t>喀麦隆电信</w:t>
      </w:r>
      <w:r w:rsidR="009372E8">
        <w:rPr>
          <w:rFonts w:hint="eastAsia"/>
          <w:lang w:eastAsia="zh-CN"/>
        </w:rPr>
        <w:t>公司</w:t>
      </w:r>
      <w:r w:rsidR="00704584">
        <w:rPr>
          <w:rFonts w:hint="eastAsia"/>
          <w:lang w:eastAsia="zh-CN"/>
        </w:rPr>
        <w:t>（</w:t>
      </w:r>
      <w:r w:rsidR="00704584" w:rsidRPr="00063EC7">
        <w:rPr>
          <w:lang w:val="en-US" w:eastAsia="zh-CN"/>
        </w:rPr>
        <w:t>CAMTEL</w:t>
      </w:r>
      <w:r w:rsidR="00704584">
        <w:rPr>
          <w:rFonts w:hint="eastAsia"/>
          <w:lang w:eastAsia="zh-CN"/>
        </w:rPr>
        <w:t>）</w:t>
      </w:r>
      <w:r w:rsidR="00DE099B" w:rsidRPr="00DE099B">
        <w:rPr>
          <w:rFonts w:hint="eastAsia"/>
          <w:lang w:eastAsia="zh-CN"/>
        </w:rPr>
        <w:t>签署了</w:t>
      </w:r>
      <w:r w:rsidR="00053E2B">
        <w:rPr>
          <w:rFonts w:hint="eastAsia"/>
          <w:lang w:eastAsia="zh-CN"/>
        </w:rPr>
        <w:t>一项</w:t>
      </w:r>
      <w:r w:rsidR="00983880">
        <w:rPr>
          <w:rFonts w:hint="eastAsia"/>
          <w:lang w:eastAsia="zh-CN"/>
        </w:rPr>
        <w:t>五</w:t>
      </w:r>
      <w:r w:rsidR="00DE099B" w:rsidRPr="00DE099B">
        <w:rPr>
          <w:rFonts w:hint="eastAsia"/>
          <w:lang w:eastAsia="zh-CN"/>
        </w:rPr>
        <w:t>年</w:t>
      </w:r>
      <w:r w:rsidR="00053E2B">
        <w:rPr>
          <w:rFonts w:hint="eastAsia"/>
          <w:lang w:eastAsia="zh-CN"/>
        </w:rPr>
        <w:t>的还款</w:t>
      </w:r>
      <w:r w:rsidR="00DE099B" w:rsidRPr="00DE099B">
        <w:rPr>
          <w:rFonts w:hint="eastAsia"/>
          <w:lang w:eastAsia="zh-CN"/>
        </w:rPr>
        <w:t>协议。</w:t>
      </w:r>
    </w:p>
    <w:p w14:paraId="4F0D7D8A" w14:textId="6E60D510" w:rsidR="006704DC" w:rsidRDefault="006704DC" w:rsidP="006704DC">
      <w:pPr>
        <w:jc w:val="both"/>
        <w:rPr>
          <w:lang w:val="en-US" w:eastAsia="zh-CN"/>
        </w:rPr>
      </w:pPr>
      <w:r>
        <w:rPr>
          <w:lang w:val="en-US" w:eastAsia="zh-CN"/>
        </w:rPr>
        <w:t>2.1</w:t>
      </w:r>
      <w:r>
        <w:rPr>
          <w:rFonts w:hint="eastAsia"/>
          <w:lang w:val="en-US" w:eastAsia="zh-CN"/>
        </w:rPr>
        <w:t>1</w:t>
      </w:r>
      <w:r>
        <w:rPr>
          <w:lang w:val="en-US" w:eastAsia="zh-CN"/>
        </w:rPr>
        <w:tab/>
      </w:r>
      <w:r w:rsidR="00F2162C">
        <w:rPr>
          <w:lang w:val="en-US" w:eastAsia="zh-CN"/>
        </w:rPr>
        <w:t>2021</w:t>
      </w:r>
      <w:r w:rsidR="00F2162C">
        <w:rPr>
          <w:rFonts w:hint="eastAsia"/>
          <w:lang w:val="en-US" w:eastAsia="zh-CN"/>
        </w:rPr>
        <w:t>年期间，索马里</w:t>
      </w:r>
      <w:r>
        <w:rPr>
          <w:rFonts w:hint="eastAsia"/>
          <w:lang w:val="en-US" w:eastAsia="zh-CN"/>
        </w:rPr>
        <w:t>主管部门</w:t>
      </w:r>
      <w:r>
        <w:rPr>
          <w:rFonts w:hint="eastAsia"/>
          <w:lang w:eastAsia="zh-CN"/>
        </w:rPr>
        <w:t>未遵守其还款时间表，</w:t>
      </w:r>
      <w:r w:rsidR="000C2DFA">
        <w:rPr>
          <w:rFonts w:hint="eastAsia"/>
          <w:lang w:eastAsia="zh-CN"/>
        </w:rPr>
        <w:t>并且</w:t>
      </w:r>
      <w:r>
        <w:rPr>
          <w:rFonts w:hint="eastAsia"/>
          <w:lang w:eastAsia="zh-CN"/>
        </w:rPr>
        <w:t>欠款专账被注消。</w:t>
      </w:r>
      <w:r w:rsidR="00F2162C">
        <w:rPr>
          <w:rFonts w:hint="eastAsia"/>
          <w:lang w:eastAsia="zh-CN"/>
        </w:rPr>
        <w:t>不过，</w:t>
      </w:r>
      <w:r w:rsidR="00F2162C">
        <w:rPr>
          <w:rFonts w:hint="eastAsia"/>
          <w:lang w:eastAsia="zh-CN"/>
        </w:rPr>
        <w:t>2</w:t>
      </w:r>
      <w:r w:rsidR="00F2162C">
        <w:rPr>
          <w:lang w:eastAsia="zh-CN"/>
        </w:rPr>
        <w:t>022</w:t>
      </w:r>
      <w:r w:rsidR="00F2162C">
        <w:rPr>
          <w:rFonts w:hint="eastAsia"/>
          <w:lang w:eastAsia="zh-CN"/>
        </w:rPr>
        <w:t>年</w:t>
      </w:r>
      <w:r w:rsidR="00F2162C">
        <w:rPr>
          <w:rFonts w:hint="eastAsia"/>
          <w:lang w:eastAsia="zh-CN"/>
        </w:rPr>
        <w:t>3</w:t>
      </w:r>
      <w:r w:rsidR="00F2162C">
        <w:rPr>
          <w:rFonts w:hint="eastAsia"/>
          <w:lang w:eastAsia="zh-CN"/>
        </w:rPr>
        <w:t>月，</w:t>
      </w:r>
      <w:r w:rsidR="00F2162C" w:rsidRPr="00F2162C">
        <w:rPr>
          <w:rFonts w:hint="eastAsia"/>
          <w:lang w:eastAsia="zh-CN"/>
        </w:rPr>
        <w:t>索马里</w:t>
      </w:r>
      <w:r w:rsidR="00F43709">
        <w:rPr>
          <w:rFonts w:hint="eastAsia"/>
          <w:lang w:eastAsia="zh-CN"/>
        </w:rPr>
        <w:t>调整了</w:t>
      </w:r>
      <w:r w:rsidR="00F91FED">
        <w:rPr>
          <w:rFonts w:hint="eastAsia"/>
          <w:lang w:eastAsia="zh-CN"/>
        </w:rPr>
        <w:t>其</w:t>
      </w:r>
      <w:r w:rsidR="00F2162C" w:rsidRPr="00F2162C">
        <w:rPr>
          <w:rFonts w:hint="eastAsia"/>
          <w:lang w:eastAsia="zh-CN"/>
        </w:rPr>
        <w:t>财政状况，欠款</w:t>
      </w:r>
      <w:r w:rsidR="00A26CFD">
        <w:rPr>
          <w:rFonts w:hint="eastAsia"/>
          <w:lang w:eastAsia="zh-CN"/>
        </w:rPr>
        <w:t>专</w:t>
      </w:r>
      <w:r w:rsidR="00F2162C" w:rsidRPr="00F2162C">
        <w:rPr>
          <w:rFonts w:hint="eastAsia"/>
          <w:lang w:eastAsia="zh-CN"/>
        </w:rPr>
        <w:t>账</w:t>
      </w:r>
      <w:r w:rsidR="00A26CFD">
        <w:rPr>
          <w:rFonts w:hint="eastAsia"/>
          <w:lang w:eastAsia="zh-CN"/>
        </w:rPr>
        <w:t>得到</w:t>
      </w:r>
      <w:r w:rsidR="00F2162C" w:rsidRPr="00F2162C">
        <w:rPr>
          <w:rFonts w:hint="eastAsia"/>
          <w:lang w:eastAsia="zh-CN"/>
        </w:rPr>
        <w:t>恢复。</w:t>
      </w:r>
    </w:p>
    <w:p w14:paraId="5395F50E" w14:textId="0574782B" w:rsidR="006704DC" w:rsidRPr="003F0638" w:rsidRDefault="006704DC" w:rsidP="006704DC">
      <w:pPr>
        <w:jc w:val="both"/>
        <w:rPr>
          <w:lang w:val="en-US" w:eastAsia="zh-CN"/>
        </w:rPr>
      </w:pPr>
      <w:r w:rsidRPr="003F0638">
        <w:rPr>
          <w:lang w:val="en-US" w:eastAsia="zh-CN"/>
        </w:rPr>
        <w:t>2.1</w:t>
      </w:r>
      <w:r w:rsidRPr="003F0638">
        <w:rPr>
          <w:rFonts w:hint="eastAsia"/>
          <w:lang w:val="en-US" w:eastAsia="zh-CN"/>
        </w:rPr>
        <w:t>2</w:t>
      </w:r>
      <w:r w:rsidRPr="003F0638">
        <w:rPr>
          <w:lang w:val="en-US" w:eastAsia="zh-CN"/>
        </w:rPr>
        <w:tab/>
      </w:r>
      <w:r w:rsidR="00254AAC" w:rsidRPr="003F0638">
        <w:rPr>
          <w:rFonts w:hint="eastAsia"/>
          <w:lang w:val="en-US" w:eastAsia="zh-CN"/>
        </w:rPr>
        <w:t>在此</w:t>
      </w:r>
      <w:r w:rsidRPr="003F0638">
        <w:rPr>
          <w:rFonts w:hint="eastAsia"/>
          <w:lang w:eastAsia="zh-CN"/>
        </w:rPr>
        <w:t>还提醒</w:t>
      </w:r>
      <w:r w:rsidR="00254AAC" w:rsidRPr="003F0638">
        <w:rPr>
          <w:rFonts w:hint="eastAsia"/>
          <w:lang w:eastAsia="zh-CN"/>
        </w:rPr>
        <w:t>各方</w:t>
      </w:r>
      <w:r w:rsidRPr="003F0638">
        <w:rPr>
          <w:rFonts w:hint="eastAsia"/>
          <w:lang w:eastAsia="zh-CN"/>
        </w:rPr>
        <w:t>注意在</w:t>
      </w:r>
      <w:r w:rsidRPr="003F0638">
        <w:rPr>
          <w:lang w:val="en-US" w:eastAsia="zh-CN"/>
        </w:rPr>
        <w:t>20</w:t>
      </w:r>
      <w:r w:rsidR="00254AAC" w:rsidRPr="003F0638">
        <w:rPr>
          <w:lang w:val="en-US" w:eastAsia="zh-CN"/>
        </w:rPr>
        <w:t>2</w:t>
      </w:r>
      <w:r w:rsidR="00A618D5" w:rsidRPr="003F0638">
        <w:rPr>
          <w:lang w:val="en-US" w:eastAsia="zh-CN"/>
        </w:rPr>
        <w:t>1</w:t>
      </w:r>
      <w:r w:rsidRPr="003F0638">
        <w:rPr>
          <w:rFonts w:hint="eastAsia"/>
          <w:lang w:eastAsia="zh-CN"/>
        </w:rPr>
        <w:t>年前注销的</w:t>
      </w:r>
      <w:r w:rsidR="00254AAC" w:rsidRPr="003F0638">
        <w:rPr>
          <w:rFonts w:hint="eastAsia"/>
          <w:lang w:eastAsia="zh-CN"/>
        </w:rPr>
        <w:t>十个</w:t>
      </w:r>
      <w:r w:rsidRPr="003F0638">
        <w:rPr>
          <w:rFonts w:hint="eastAsia"/>
          <w:lang w:eastAsia="zh-CN"/>
        </w:rPr>
        <w:t>其它账户。因此相关成员国（</w:t>
      </w:r>
      <w:r w:rsidR="00A618D5" w:rsidRPr="003F0638">
        <w:rPr>
          <w:rFonts w:hint="eastAsia"/>
          <w:lang w:eastAsia="zh-CN"/>
        </w:rPr>
        <w:t>中非共和国、</w:t>
      </w:r>
      <w:r w:rsidR="00254AAC" w:rsidRPr="003F0638">
        <w:rPr>
          <w:rFonts w:hint="eastAsia"/>
          <w:lang w:eastAsia="zh-CN"/>
        </w:rPr>
        <w:t>科摩罗、</w:t>
      </w:r>
      <w:r w:rsidRPr="003F0638">
        <w:rPr>
          <w:rFonts w:hint="eastAsia"/>
          <w:lang w:eastAsia="zh-CN"/>
        </w:rPr>
        <w:t>赤道几内亚</w:t>
      </w:r>
      <w:r w:rsidR="00A618D5" w:rsidRPr="003F0638">
        <w:rPr>
          <w:rFonts w:hint="eastAsia"/>
          <w:lang w:eastAsia="zh-CN"/>
        </w:rPr>
        <w:t>、加蓬、</w:t>
      </w:r>
      <w:r w:rsidR="00254AAC" w:rsidRPr="003F0638">
        <w:rPr>
          <w:lang w:eastAsia="zh-CN"/>
        </w:rPr>
        <w:t>冈比亚、几内亚比</w:t>
      </w:r>
      <w:r w:rsidR="00254AAC" w:rsidRPr="003F0638">
        <w:rPr>
          <w:rFonts w:hint="eastAsia"/>
          <w:lang w:eastAsia="zh-CN"/>
        </w:rPr>
        <w:t>绍、</w:t>
      </w:r>
      <w:r w:rsidRPr="003F0638">
        <w:rPr>
          <w:rFonts w:hint="eastAsia"/>
          <w:lang w:eastAsia="zh-CN"/>
        </w:rPr>
        <w:t>尼加拉瓜</w:t>
      </w:r>
      <w:r w:rsidR="00254AAC" w:rsidRPr="003F0638">
        <w:rPr>
          <w:rFonts w:hint="eastAsia"/>
          <w:lang w:eastAsia="zh-CN"/>
        </w:rPr>
        <w:t>和塞拉利昂</w:t>
      </w:r>
      <w:r w:rsidRPr="003F0638">
        <w:rPr>
          <w:rFonts w:hint="eastAsia"/>
          <w:lang w:eastAsia="zh-CN"/>
        </w:rPr>
        <w:t>）以及相关实体（</w:t>
      </w:r>
      <w:proofErr w:type="spellStart"/>
      <w:r w:rsidRPr="003F0638">
        <w:rPr>
          <w:lang w:val="en-US" w:eastAsia="zh-CN"/>
        </w:rPr>
        <w:t>Apprentissages</w:t>
      </w:r>
      <w:proofErr w:type="spellEnd"/>
      <w:r w:rsidRPr="003F0638">
        <w:rPr>
          <w:lang w:val="en-US" w:eastAsia="zh-CN"/>
        </w:rPr>
        <w:t xml:space="preserve"> sans Frontières</w:t>
      </w:r>
      <w:r w:rsidRPr="003F0638">
        <w:rPr>
          <w:rFonts w:hint="eastAsia"/>
          <w:lang w:val="en-US" w:eastAsia="zh-CN"/>
        </w:rPr>
        <w:t>（瑞士）</w:t>
      </w:r>
      <w:r w:rsidR="00066C89" w:rsidRPr="003F0638">
        <w:rPr>
          <w:rFonts w:hint="eastAsia"/>
          <w:lang w:val="en-US" w:eastAsia="zh-CN"/>
        </w:rPr>
        <w:t>和</w:t>
      </w:r>
      <w:proofErr w:type="spellStart"/>
      <w:r w:rsidRPr="003F0638">
        <w:rPr>
          <w:lang w:val="en-US" w:eastAsia="zh-CN"/>
        </w:rPr>
        <w:t>Ellipsat</w:t>
      </w:r>
      <w:proofErr w:type="spellEnd"/>
      <w:r w:rsidRPr="003F0638">
        <w:rPr>
          <w:rFonts w:hint="eastAsia"/>
          <w:lang w:val="en-US" w:eastAsia="zh-CN"/>
        </w:rPr>
        <w:t>公司（美国））</w:t>
      </w:r>
      <w:r w:rsidRPr="003F0638">
        <w:rPr>
          <w:rFonts w:hint="eastAsia"/>
          <w:lang w:eastAsia="zh-CN"/>
        </w:rPr>
        <w:t>有义务根据理事会制定的导则，就各自的债务商定新的还款时间表。所有其它成员国、部门成员和部门准成员都恪守了经他们认可的还款时间表。</w:t>
      </w:r>
    </w:p>
    <w:p w14:paraId="3AE6FB0B" w14:textId="5B9A4AC1" w:rsidR="006704DC" w:rsidRDefault="006704DC" w:rsidP="006704DC">
      <w:pPr>
        <w:rPr>
          <w:lang w:eastAsia="zh-CN"/>
        </w:rPr>
      </w:pPr>
      <w:r>
        <w:rPr>
          <w:lang w:val="en-US" w:eastAsia="zh-CN"/>
        </w:rPr>
        <w:t>2.13</w:t>
      </w:r>
      <w:r>
        <w:rPr>
          <w:lang w:val="en-US" w:eastAsia="zh-CN"/>
        </w:rPr>
        <w:tab/>
      </w:r>
      <w:r>
        <w:rPr>
          <w:rFonts w:hint="eastAsia"/>
          <w:lang w:eastAsia="zh-CN"/>
        </w:rPr>
        <w:t>关于卫星网络申报</w:t>
      </w:r>
      <w:r w:rsidR="00C13659">
        <w:rPr>
          <w:rFonts w:hint="eastAsia"/>
          <w:lang w:eastAsia="zh-CN"/>
        </w:rPr>
        <w:t>（</w:t>
      </w:r>
      <w:r w:rsidR="00C13659">
        <w:rPr>
          <w:rFonts w:hint="eastAsia"/>
          <w:lang w:eastAsia="zh-CN"/>
        </w:rPr>
        <w:t>SNF</w:t>
      </w:r>
      <w:r w:rsidR="00C13659">
        <w:rPr>
          <w:rFonts w:hint="eastAsia"/>
          <w:lang w:eastAsia="zh-CN"/>
        </w:rPr>
        <w:t>）</w:t>
      </w:r>
      <w:r>
        <w:rPr>
          <w:rFonts w:hint="eastAsia"/>
          <w:lang w:eastAsia="zh-CN"/>
        </w:rPr>
        <w:t>，根据第</w:t>
      </w:r>
      <w:r>
        <w:rPr>
          <w:lang w:eastAsia="zh-CN"/>
        </w:rPr>
        <w:t>545</w:t>
      </w:r>
      <w:r>
        <w:rPr>
          <w:rFonts w:hint="eastAsia"/>
          <w:lang w:eastAsia="zh-CN"/>
        </w:rPr>
        <w:t>号决定（</w:t>
      </w:r>
      <w:r>
        <w:rPr>
          <w:lang w:eastAsia="zh-CN"/>
        </w:rPr>
        <w:t>2007</w:t>
      </w:r>
      <w:r>
        <w:rPr>
          <w:rFonts w:hint="eastAsia"/>
          <w:lang w:eastAsia="zh-CN"/>
        </w:rPr>
        <w:t>年，理事会），在有权修改其发票的</w:t>
      </w:r>
      <w:r>
        <w:rPr>
          <w:lang w:eastAsia="zh-CN"/>
        </w:rPr>
        <w:t>28</w:t>
      </w:r>
      <w:r>
        <w:rPr>
          <w:rFonts w:hint="eastAsia"/>
          <w:lang w:eastAsia="zh-CN"/>
        </w:rPr>
        <w:t>个主管部门</w:t>
      </w:r>
      <w:r>
        <w:rPr>
          <w:lang w:eastAsia="zh-CN"/>
        </w:rPr>
        <w:t>/</w:t>
      </w:r>
      <w:r>
        <w:rPr>
          <w:rFonts w:hint="eastAsia"/>
          <w:lang w:eastAsia="zh-CN"/>
        </w:rPr>
        <w:t>运营商当中，</w:t>
      </w:r>
      <w:r>
        <w:rPr>
          <w:lang w:eastAsia="zh-CN"/>
        </w:rPr>
        <w:t>2</w:t>
      </w:r>
      <w:r>
        <w:rPr>
          <w:rFonts w:hint="eastAsia"/>
          <w:lang w:eastAsia="zh-CN"/>
        </w:rPr>
        <w:t>7</w:t>
      </w:r>
      <w:r>
        <w:rPr>
          <w:rFonts w:hint="eastAsia"/>
          <w:lang w:eastAsia="zh-CN"/>
        </w:rPr>
        <w:t>个已结清欠款，一个签署了还款时间表（美国</w:t>
      </w:r>
      <w:proofErr w:type="spellStart"/>
      <w:r>
        <w:rPr>
          <w:lang w:eastAsia="zh-CN"/>
        </w:rPr>
        <w:t>Ellipsat</w:t>
      </w:r>
      <w:proofErr w:type="spellEnd"/>
      <w:r w:rsidR="00C13659">
        <w:rPr>
          <w:rFonts w:hint="eastAsia"/>
          <w:lang w:eastAsia="zh-CN"/>
        </w:rPr>
        <w:t>有限</w:t>
      </w:r>
      <w:r>
        <w:rPr>
          <w:rFonts w:hint="eastAsia"/>
          <w:lang w:eastAsia="zh-CN"/>
        </w:rPr>
        <w:t>公司，包括</w:t>
      </w:r>
      <w:proofErr w:type="spellStart"/>
      <w:r w:rsidR="00A05E23" w:rsidRPr="003B7472">
        <w:rPr>
          <w:lang w:val="en-US" w:eastAsia="zh-CN"/>
        </w:rPr>
        <w:t>Ellipsat</w:t>
      </w:r>
      <w:proofErr w:type="spellEnd"/>
      <w:r w:rsidR="00ED3368">
        <w:rPr>
          <w:rFonts w:hint="eastAsia"/>
          <w:lang w:eastAsia="zh-CN"/>
        </w:rPr>
        <w:t>收购</w:t>
      </w:r>
      <w:r>
        <w:rPr>
          <w:rFonts w:hint="eastAsia"/>
          <w:lang w:eastAsia="zh-CN"/>
        </w:rPr>
        <w:t>的前</w:t>
      </w:r>
      <w:r>
        <w:rPr>
          <w:lang w:eastAsia="zh-CN"/>
        </w:rPr>
        <w:t xml:space="preserve">Virtual </w:t>
      </w:r>
      <w:proofErr w:type="spellStart"/>
      <w:r>
        <w:rPr>
          <w:lang w:eastAsia="zh-CN"/>
        </w:rPr>
        <w:t>Geosatellite</w:t>
      </w:r>
      <w:proofErr w:type="spellEnd"/>
      <w:r>
        <w:rPr>
          <w:rFonts w:hint="eastAsia"/>
          <w:lang w:eastAsia="zh-CN"/>
        </w:rPr>
        <w:t>公司的债务）。</w:t>
      </w:r>
      <w:bookmarkStart w:id="2" w:name="_Hlk40796981"/>
      <w:r w:rsidRPr="001E01AD">
        <w:rPr>
          <w:lang w:eastAsia="zh-CN"/>
        </w:rPr>
        <w:t>然而，</w:t>
      </w:r>
      <w:proofErr w:type="spellStart"/>
      <w:r w:rsidRPr="005F5179">
        <w:rPr>
          <w:lang w:val="en-US" w:eastAsia="zh-CN"/>
        </w:rPr>
        <w:t>Ellipsat</w:t>
      </w:r>
      <w:proofErr w:type="spellEnd"/>
      <w:r w:rsidR="00C13659">
        <w:rPr>
          <w:rFonts w:hint="eastAsia"/>
          <w:lang w:val="en-US" w:eastAsia="zh-CN"/>
        </w:rPr>
        <w:t>有限公司</w:t>
      </w:r>
      <w:r w:rsidRPr="001E01AD">
        <w:rPr>
          <w:lang w:eastAsia="zh-CN"/>
        </w:rPr>
        <w:t>签署的还款协议在</w:t>
      </w:r>
      <w:r w:rsidRPr="001E01AD">
        <w:rPr>
          <w:lang w:eastAsia="zh-CN"/>
        </w:rPr>
        <w:t>201</w:t>
      </w:r>
      <w:r w:rsidR="00C13659">
        <w:rPr>
          <w:lang w:eastAsia="zh-CN"/>
        </w:rPr>
        <w:t>7</w:t>
      </w:r>
      <w:r w:rsidRPr="001E01AD">
        <w:rPr>
          <w:lang w:eastAsia="zh-CN"/>
        </w:rPr>
        <w:t>年因未付款而被取消。目前，</w:t>
      </w:r>
      <w:proofErr w:type="spellStart"/>
      <w:r w:rsidRPr="001E01AD">
        <w:rPr>
          <w:lang w:eastAsia="zh-CN"/>
        </w:rPr>
        <w:t>Ellipsat</w:t>
      </w:r>
      <w:proofErr w:type="spellEnd"/>
      <w:r w:rsidR="00C13659">
        <w:rPr>
          <w:rFonts w:hint="eastAsia"/>
          <w:lang w:eastAsia="zh-CN"/>
        </w:rPr>
        <w:t>有限公司</w:t>
      </w:r>
      <w:r w:rsidRPr="001E01AD">
        <w:rPr>
          <w:lang w:eastAsia="zh-CN"/>
        </w:rPr>
        <w:t>是唯一一家在</w:t>
      </w:r>
      <w:r w:rsidRPr="001E01AD">
        <w:rPr>
          <w:lang w:eastAsia="zh-CN"/>
        </w:rPr>
        <w:t>20</w:t>
      </w:r>
      <w:r w:rsidR="00C13659">
        <w:rPr>
          <w:lang w:eastAsia="zh-CN"/>
        </w:rPr>
        <w:t>2</w:t>
      </w:r>
      <w:r w:rsidR="00264CC1">
        <w:rPr>
          <w:lang w:eastAsia="zh-CN"/>
        </w:rPr>
        <w:t>1</w:t>
      </w:r>
      <w:r w:rsidRPr="001E01AD">
        <w:rPr>
          <w:lang w:eastAsia="zh-CN"/>
        </w:rPr>
        <w:t>年</w:t>
      </w:r>
      <w:r w:rsidRPr="001E01AD">
        <w:rPr>
          <w:lang w:eastAsia="zh-CN"/>
        </w:rPr>
        <w:t>12</w:t>
      </w:r>
      <w:r w:rsidRPr="001E01AD">
        <w:rPr>
          <w:lang w:eastAsia="zh-CN"/>
        </w:rPr>
        <w:t>月</w:t>
      </w:r>
      <w:r w:rsidRPr="001E01AD">
        <w:rPr>
          <w:lang w:eastAsia="zh-CN"/>
        </w:rPr>
        <w:t>31</w:t>
      </w:r>
      <w:r w:rsidRPr="001E01AD">
        <w:rPr>
          <w:lang w:eastAsia="zh-CN"/>
        </w:rPr>
        <w:t>日未偿</w:t>
      </w:r>
      <w:r w:rsidR="00C5127D">
        <w:rPr>
          <w:rFonts w:hint="eastAsia"/>
          <w:lang w:eastAsia="zh-CN"/>
        </w:rPr>
        <w:t>的</w:t>
      </w:r>
      <w:r w:rsidR="00C13659">
        <w:rPr>
          <w:rFonts w:hint="eastAsia"/>
          <w:lang w:eastAsia="zh-CN"/>
        </w:rPr>
        <w:t>SNF</w:t>
      </w:r>
      <w:r w:rsidRPr="001E01AD">
        <w:rPr>
          <w:lang w:eastAsia="zh-CN"/>
        </w:rPr>
        <w:t>债务达到</w:t>
      </w:r>
      <w:r w:rsidR="003F0638">
        <w:rPr>
          <w:lang w:val="en-US" w:eastAsia="zh-CN"/>
        </w:rPr>
        <w:t>35</w:t>
      </w:r>
      <w:r w:rsidR="003F0638" w:rsidRPr="003F0638">
        <w:rPr>
          <w:lang w:val="en-US" w:eastAsia="zh-CN"/>
        </w:rPr>
        <w:t> </w:t>
      </w:r>
      <w:r w:rsidR="00264CC1" w:rsidRPr="00264CC1">
        <w:rPr>
          <w:lang w:val="en-US" w:eastAsia="zh-CN"/>
        </w:rPr>
        <w:t>180</w:t>
      </w:r>
      <w:r>
        <w:rPr>
          <w:lang w:eastAsia="zh-CN"/>
        </w:rPr>
        <w:t>瑞</w:t>
      </w:r>
      <w:r w:rsidRPr="001E01AD">
        <w:rPr>
          <w:lang w:eastAsia="zh-CN"/>
        </w:rPr>
        <w:t>郎的实体</w:t>
      </w:r>
      <w:r w:rsidRPr="001E01AD">
        <w:rPr>
          <w:rFonts w:hint="eastAsia"/>
          <w:lang w:eastAsia="zh-CN"/>
        </w:rPr>
        <w:t>。</w:t>
      </w:r>
      <w:bookmarkEnd w:id="2"/>
    </w:p>
    <w:p w14:paraId="4A39B07C" w14:textId="4BD6A6A3" w:rsidR="006704DC" w:rsidRDefault="006704DC" w:rsidP="006704DC">
      <w:pPr>
        <w:rPr>
          <w:lang w:eastAsia="zh-CN"/>
        </w:rPr>
      </w:pPr>
      <w:r>
        <w:rPr>
          <w:szCs w:val="24"/>
          <w:lang w:val="en-US" w:eastAsia="zh-CN"/>
        </w:rPr>
        <w:t>2.14</w:t>
      </w:r>
      <w:r>
        <w:rPr>
          <w:szCs w:val="24"/>
          <w:lang w:val="en-US" w:eastAsia="zh-CN"/>
        </w:rPr>
        <w:tab/>
      </w:r>
      <w:r>
        <w:rPr>
          <w:rFonts w:hint="eastAsia"/>
          <w:lang w:eastAsia="zh-CN"/>
        </w:rPr>
        <w:t>根据第</w:t>
      </w:r>
      <w:r>
        <w:rPr>
          <w:lang w:eastAsia="zh-CN"/>
        </w:rPr>
        <w:t>41</w:t>
      </w:r>
      <w:r>
        <w:rPr>
          <w:rFonts w:hint="eastAsia"/>
          <w:lang w:eastAsia="zh-CN"/>
        </w:rPr>
        <w:t>号决议（</w:t>
      </w:r>
      <w:r>
        <w:rPr>
          <w:lang w:eastAsia="zh-CN"/>
        </w:rPr>
        <w:t>2018</w:t>
      </w:r>
      <w:r>
        <w:rPr>
          <w:rFonts w:hint="eastAsia"/>
          <w:lang w:eastAsia="zh-CN"/>
        </w:rPr>
        <w:t>年，迪拜，修订版）的规定，已责成理事会审议借方账目储备金水平，以确保适当的偿债能力，并向下届全权代表大会报告决议的落实结果。自</w:t>
      </w:r>
      <w:r>
        <w:rPr>
          <w:lang w:eastAsia="zh-CN"/>
        </w:rPr>
        <w:t>2009</w:t>
      </w:r>
      <w:r>
        <w:rPr>
          <w:rFonts w:hint="eastAsia"/>
          <w:lang w:eastAsia="zh-CN"/>
        </w:rPr>
        <w:t>年采用国际公共部门会计准则（</w:t>
      </w:r>
      <w:r>
        <w:rPr>
          <w:lang w:eastAsia="zh-CN"/>
        </w:rPr>
        <w:t>IPSAS</w:t>
      </w:r>
      <w:r>
        <w:rPr>
          <w:rFonts w:hint="eastAsia"/>
          <w:lang w:eastAsia="zh-CN"/>
        </w:rPr>
        <w:t>）标准后，实行了新的借方账目储备金确定原则。</w:t>
      </w:r>
    </w:p>
    <w:p w14:paraId="22345692" w14:textId="4F42F4E4" w:rsidR="006704DC" w:rsidRDefault="006704DC" w:rsidP="006704DC">
      <w:pPr>
        <w:rPr>
          <w:lang w:val="en-US" w:eastAsia="zh-CN"/>
        </w:rPr>
      </w:pPr>
      <w:r>
        <w:rPr>
          <w:lang w:val="en-US" w:eastAsia="zh-CN"/>
        </w:rPr>
        <w:t>2.15</w:t>
      </w:r>
      <w:r>
        <w:rPr>
          <w:lang w:val="en-US" w:eastAsia="zh-CN"/>
        </w:rPr>
        <w:tab/>
      </w:r>
      <w:r>
        <w:rPr>
          <w:rFonts w:hint="eastAsia"/>
          <w:lang w:eastAsia="zh-CN"/>
        </w:rPr>
        <w:t>因此，截至</w:t>
      </w:r>
      <w:r>
        <w:rPr>
          <w:lang w:val="en-US" w:eastAsia="zh-CN"/>
        </w:rPr>
        <w:t>20</w:t>
      </w:r>
      <w:r w:rsidR="00520D73">
        <w:rPr>
          <w:lang w:val="en-US" w:eastAsia="zh-CN"/>
        </w:rPr>
        <w:t>2</w:t>
      </w:r>
      <w:r w:rsidR="00CC7F02">
        <w:rPr>
          <w:lang w:val="en-US" w:eastAsia="zh-CN"/>
        </w:rPr>
        <w:t>1</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日，借方账户储备金余额为</w:t>
      </w:r>
      <w:r>
        <w:rPr>
          <w:lang w:val="en-US" w:eastAsia="zh-CN"/>
        </w:rPr>
        <w:t>4 </w:t>
      </w:r>
      <w:r w:rsidR="00CC7F02">
        <w:rPr>
          <w:lang w:val="en-US" w:eastAsia="zh-CN"/>
        </w:rPr>
        <w:t>12</w:t>
      </w:r>
      <w:r>
        <w:rPr>
          <w:lang w:val="en-US" w:eastAsia="zh-CN"/>
        </w:rPr>
        <w:t>0</w:t>
      </w:r>
      <w:r>
        <w:rPr>
          <w:rFonts w:hint="eastAsia"/>
          <w:lang w:eastAsia="zh-CN"/>
        </w:rPr>
        <w:t>万瑞郎，并足以支付储备金根据上述新原则考虑支付的全部数额。因此，借方账户储备金余额将于每年的</w:t>
      </w:r>
      <w:r>
        <w:rPr>
          <w:lang w:eastAsia="zh-CN"/>
        </w:rPr>
        <w:t>12</w:t>
      </w:r>
      <w:r>
        <w:rPr>
          <w:rFonts w:hint="eastAsia"/>
          <w:lang w:eastAsia="zh-CN"/>
        </w:rPr>
        <w:t>月</w:t>
      </w:r>
      <w:r>
        <w:rPr>
          <w:lang w:eastAsia="zh-CN"/>
        </w:rPr>
        <w:t>31</w:t>
      </w:r>
      <w:r>
        <w:rPr>
          <w:rFonts w:hint="eastAsia"/>
          <w:lang w:eastAsia="zh-CN"/>
        </w:rPr>
        <w:t>日得到系统性评估。应指出的是，这一</w:t>
      </w:r>
      <w:r>
        <w:rPr>
          <w:lang w:eastAsia="zh-CN"/>
        </w:rPr>
        <w:t>100%</w:t>
      </w:r>
      <w:r>
        <w:rPr>
          <w:rFonts w:hint="eastAsia"/>
          <w:lang w:eastAsia="zh-CN"/>
        </w:rPr>
        <w:t>的支付能力并不免除成员国、部门成员部门准成员</w:t>
      </w:r>
      <w:r w:rsidR="00520D73">
        <w:rPr>
          <w:rFonts w:hint="eastAsia"/>
          <w:lang w:eastAsia="zh-CN"/>
        </w:rPr>
        <w:t>和学术成员</w:t>
      </w:r>
      <w:r>
        <w:rPr>
          <w:rFonts w:hint="eastAsia"/>
          <w:lang w:eastAsia="zh-CN"/>
        </w:rPr>
        <w:t>对国际电联的缴费义务。</w:t>
      </w:r>
    </w:p>
    <w:p w14:paraId="4CE9EA7E" w14:textId="77777777" w:rsidR="006704DC" w:rsidRDefault="006704DC" w:rsidP="006704DC">
      <w:pPr>
        <w:pStyle w:val="Heading1"/>
        <w:rPr>
          <w:lang w:eastAsia="zh-CN"/>
        </w:rPr>
      </w:pPr>
      <w:r>
        <w:rPr>
          <w:lang w:eastAsia="zh-CN"/>
        </w:rPr>
        <w:t>3</w:t>
      </w:r>
      <w:r>
        <w:rPr>
          <w:lang w:eastAsia="zh-CN"/>
        </w:rPr>
        <w:tab/>
      </w:r>
      <w:r>
        <w:rPr>
          <w:rFonts w:hint="eastAsia"/>
          <w:lang w:eastAsia="zh-CN"/>
        </w:rPr>
        <w:t>建议</w:t>
      </w:r>
    </w:p>
    <w:p w14:paraId="44D5BA3E" w14:textId="69168907" w:rsidR="006704DC" w:rsidRDefault="006704DC" w:rsidP="006704DC">
      <w:pPr>
        <w:rPr>
          <w:lang w:val="en-US" w:eastAsia="zh-CN"/>
        </w:rPr>
      </w:pPr>
      <w:r>
        <w:rPr>
          <w:lang w:val="en-US" w:eastAsia="zh-CN"/>
        </w:rPr>
        <w:t>3.1</w:t>
      </w:r>
      <w:r>
        <w:rPr>
          <w:lang w:val="en-US" w:eastAsia="zh-CN"/>
        </w:rPr>
        <w:tab/>
      </w:r>
      <w:r>
        <w:rPr>
          <w:rFonts w:hint="eastAsia"/>
          <w:lang w:eastAsia="zh-CN"/>
        </w:rPr>
        <w:t>请理事会根据</w:t>
      </w:r>
      <w:r>
        <w:rPr>
          <w:lang w:eastAsia="zh-CN"/>
        </w:rPr>
        <w:t>1999</w:t>
      </w:r>
      <w:r>
        <w:rPr>
          <w:rFonts w:hint="eastAsia"/>
          <w:lang w:eastAsia="zh-CN"/>
        </w:rPr>
        <w:t>年制定的导则，批准从借方账目储备金提取相应金额，注销总额为</w:t>
      </w:r>
      <w:r w:rsidR="000255BC" w:rsidRPr="000255BC">
        <w:rPr>
          <w:b/>
          <w:bCs/>
          <w:lang w:val="en-US" w:eastAsia="zh-CN"/>
        </w:rPr>
        <w:t>4</w:t>
      </w:r>
      <w:r w:rsidR="000255BC" w:rsidRPr="000255BC">
        <w:rPr>
          <w:b/>
          <w:lang w:val="en-US" w:eastAsia="zh-CN"/>
        </w:rPr>
        <w:t> </w:t>
      </w:r>
      <w:r w:rsidR="000255BC" w:rsidRPr="000255BC">
        <w:rPr>
          <w:b/>
          <w:bCs/>
          <w:lang w:val="en-US" w:eastAsia="zh-CN"/>
        </w:rPr>
        <w:t>227</w:t>
      </w:r>
      <w:r w:rsidR="000255BC" w:rsidRPr="000255BC">
        <w:rPr>
          <w:b/>
          <w:lang w:val="en-US" w:eastAsia="zh-CN"/>
        </w:rPr>
        <w:t> </w:t>
      </w:r>
      <w:proofErr w:type="gramStart"/>
      <w:r w:rsidR="00277582" w:rsidRPr="000255BC">
        <w:rPr>
          <w:b/>
          <w:bCs/>
          <w:lang w:val="en-US" w:eastAsia="zh-CN"/>
        </w:rPr>
        <w:t>978.75</w:t>
      </w:r>
      <w:r w:rsidRPr="000255BC">
        <w:rPr>
          <w:rFonts w:hint="eastAsia"/>
          <w:b/>
          <w:bCs/>
          <w:lang w:eastAsia="zh-CN"/>
        </w:rPr>
        <w:t>瑞郎</w:t>
      </w:r>
      <w:r>
        <w:rPr>
          <w:rFonts w:hint="eastAsia"/>
          <w:lang w:eastAsia="zh-CN"/>
        </w:rPr>
        <w:t>的欠款利息和不可回收债务。</w:t>
      </w:r>
      <w:r>
        <w:rPr>
          <w:rFonts w:hint="eastAsia"/>
          <w:lang w:val="en-US" w:eastAsia="zh-CN"/>
        </w:rPr>
        <w:t>不可收回债务明细如下</w:t>
      </w:r>
      <w:proofErr w:type="gramEnd"/>
      <w:r>
        <w:rPr>
          <w:rFonts w:hint="eastAsia"/>
          <w:lang w:val="en-US" w:eastAsia="zh-CN"/>
        </w:rPr>
        <w:t>：</w:t>
      </w:r>
    </w:p>
    <w:p w14:paraId="5656A787" w14:textId="77777777" w:rsidR="006704DC" w:rsidRDefault="006704DC" w:rsidP="006704DC">
      <w:pPr>
        <w:rPr>
          <w:lang w:val="en-US" w:eastAsia="zh-CN"/>
        </w:rPr>
      </w:pPr>
      <w:r>
        <w:rPr>
          <w:lang w:val="en-US" w:eastAsia="zh-CN"/>
        </w:rPr>
        <w:t>3.2</w:t>
      </w:r>
      <w:r>
        <w:rPr>
          <w:lang w:val="en-US" w:eastAsia="zh-CN"/>
        </w:rPr>
        <w:tab/>
      </w:r>
      <w:r>
        <w:rPr>
          <w:rFonts w:hint="eastAsia"/>
          <w:lang w:val="en-US" w:eastAsia="zh-CN"/>
        </w:rPr>
        <w:t>欠款利息：</w:t>
      </w:r>
    </w:p>
    <w:p w14:paraId="5565B910" w14:textId="0A85B075" w:rsidR="006704DC" w:rsidRDefault="006704DC" w:rsidP="006704DC">
      <w:pPr>
        <w:rPr>
          <w:lang w:val="en-US" w:eastAsia="zh-CN"/>
        </w:rPr>
      </w:pPr>
      <w:r>
        <w:rPr>
          <w:rFonts w:eastAsia="Times New Roman"/>
          <w:lang w:val="en-US" w:eastAsia="zh-CN"/>
        </w:rPr>
        <w:t>–</w:t>
      </w:r>
      <w:r>
        <w:rPr>
          <w:rFonts w:eastAsia="Times New Roman"/>
          <w:lang w:val="en-US" w:eastAsia="zh-CN"/>
        </w:rPr>
        <w:tab/>
      </w:r>
      <w:r w:rsidR="00652AD6" w:rsidRPr="00652AD6">
        <w:rPr>
          <w:rFonts w:asciiTheme="minorEastAsia" w:eastAsiaTheme="minorEastAsia" w:hAnsiTheme="minorEastAsia" w:cs="Microsoft YaHei" w:hint="eastAsia"/>
          <w:lang w:val="en-US" w:eastAsia="zh-CN"/>
        </w:rPr>
        <w:t>冈比亚</w:t>
      </w:r>
      <w:r w:rsidR="006161EC" w:rsidRPr="006161EC">
        <w:rPr>
          <w:rFonts w:hint="eastAsia"/>
          <w:lang w:val="en-US" w:eastAsia="zh-CN"/>
        </w:rPr>
        <w:t>欠</w:t>
      </w:r>
      <w:r w:rsidR="0088551C">
        <w:rPr>
          <w:lang w:val="en-US" w:eastAsia="zh-CN"/>
        </w:rPr>
        <w:t>114</w:t>
      </w:r>
      <w:r w:rsidR="0088551C" w:rsidRPr="003F0638">
        <w:rPr>
          <w:lang w:val="en-US" w:eastAsia="zh-CN"/>
        </w:rPr>
        <w:t> </w:t>
      </w:r>
      <w:r w:rsidR="000E1457" w:rsidRPr="000E1457">
        <w:rPr>
          <w:lang w:val="en-US" w:eastAsia="zh-CN"/>
        </w:rPr>
        <w:t>109.65</w:t>
      </w:r>
      <w:r w:rsidR="006161EC" w:rsidRPr="006161EC">
        <w:rPr>
          <w:rFonts w:hint="eastAsia"/>
          <w:lang w:val="en-US" w:eastAsia="zh-CN"/>
        </w:rPr>
        <w:t>瑞郎，</w:t>
      </w:r>
      <w:r w:rsidR="006161EC">
        <w:rPr>
          <w:rFonts w:hint="eastAsia"/>
          <w:lang w:val="en-US" w:eastAsia="zh-CN"/>
        </w:rPr>
        <w:t>该国</w:t>
      </w:r>
      <w:r w:rsidR="006161EC" w:rsidRPr="006161EC">
        <w:rPr>
          <w:rFonts w:hint="eastAsia"/>
          <w:lang w:val="en-US" w:eastAsia="zh-CN"/>
        </w:rPr>
        <w:t>已</w:t>
      </w:r>
      <w:r w:rsidR="000E1457">
        <w:rPr>
          <w:rFonts w:hint="eastAsia"/>
          <w:lang w:val="en-US" w:eastAsia="zh-CN"/>
        </w:rPr>
        <w:t>完全</w:t>
      </w:r>
      <w:r w:rsidR="00C5127D">
        <w:rPr>
          <w:rFonts w:hint="eastAsia"/>
          <w:lang w:val="en-US" w:eastAsia="zh-CN"/>
        </w:rPr>
        <w:t>履行</w:t>
      </w:r>
      <w:r w:rsidR="006161EC" w:rsidRPr="006161EC">
        <w:rPr>
          <w:rFonts w:hint="eastAsia"/>
          <w:lang w:val="en-US" w:eastAsia="zh-CN"/>
        </w:rPr>
        <w:t>其</w:t>
      </w:r>
      <w:r w:rsidR="000E1457" w:rsidRPr="000E1457">
        <w:rPr>
          <w:rFonts w:hint="eastAsia"/>
          <w:lang w:val="en-US" w:eastAsia="zh-CN"/>
        </w:rPr>
        <w:t>还款协议</w:t>
      </w:r>
      <w:r w:rsidR="000E1457">
        <w:rPr>
          <w:rFonts w:hint="eastAsia"/>
          <w:lang w:val="en-US" w:eastAsia="zh-CN"/>
        </w:rPr>
        <w:t>（</w:t>
      </w:r>
      <w:r w:rsidR="0088551C">
        <w:rPr>
          <w:spacing w:val="-2"/>
          <w:lang w:val="en-US" w:eastAsia="zh-CN"/>
        </w:rPr>
        <w:t>104</w:t>
      </w:r>
      <w:r w:rsidR="0088551C" w:rsidRPr="003F0638">
        <w:rPr>
          <w:lang w:val="en-US" w:eastAsia="zh-CN"/>
        </w:rPr>
        <w:t> </w:t>
      </w:r>
      <w:r w:rsidR="000E1457" w:rsidRPr="00BB433C">
        <w:rPr>
          <w:spacing w:val="-2"/>
          <w:lang w:val="en-US" w:eastAsia="zh-CN"/>
        </w:rPr>
        <w:t>522.45</w:t>
      </w:r>
      <w:r w:rsidR="000E1457">
        <w:rPr>
          <w:rFonts w:hint="eastAsia"/>
          <w:spacing w:val="-2"/>
          <w:lang w:val="en-US" w:eastAsia="zh-CN"/>
        </w:rPr>
        <w:t>瑞郎</w:t>
      </w:r>
      <w:r w:rsidR="000E1457">
        <w:rPr>
          <w:rFonts w:hint="eastAsia"/>
          <w:lang w:val="en-US" w:eastAsia="zh-CN"/>
        </w:rPr>
        <w:t>）</w:t>
      </w:r>
      <w:r w:rsidR="00604BCB">
        <w:rPr>
          <w:rFonts w:hint="eastAsia"/>
          <w:lang w:val="en-US" w:eastAsia="zh-CN"/>
        </w:rPr>
        <w:t>并</w:t>
      </w:r>
      <w:r w:rsidR="00604BCB" w:rsidRPr="006161EC">
        <w:rPr>
          <w:rFonts w:hint="eastAsia"/>
          <w:lang w:val="en-US" w:eastAsia="zh-CN"/>
        </w:rPr>
        <w:t>结清</w:t>
      </w:r>
      <w:r w:rsidR="006161EC" w:rsidRPr="006161EC">
        <w:rPr>
          <w:rFonts w:hint="eastAsia"/>
          <w:lang w:val="en-US" w:eastAsia="zh-CN"/>
        </w:rPr>
        <w:t>201</w:t>
      </w:r>
      <w:r w:rsidR="000E1457">
        <w:rPr>
          <w:lang w:val="en-US" w:eastAsia="zh-CN"/>
        </w:rPr>
        <w:t>9</w:t>
      </w:r>
      <w:r w:rsidR="006161EC" w:rsidRPr="006161EC">
        <w:rPr>
          <w:rFonts w:hint="eastAsia"/>
          <w:lang w:val="en-US" w:eastAsia="zh-CN"/>
        </w:rPr>
        <w:t>-20</w:t>
      </w:r>
      <w:r w:rsidR="000E1457">
        <w:rPr>
          <w:lang w:val="en-US" w:eastAsia="zh-CN"/>
        </w:rPr>
        <w:t>21</w:t>
      </w:r>
      <w:r w:rsidR="006161EC" w:rsidRPr="006161EC">
        <w:rPr>
          <w:rFonts w:hint="eastAsia"/>
          <w:lang w:val="en-US" w:eastAsia="zh-CN"/>
        </w:rPr>
        <w:t>年</w:t>
      </w:r>
      <w:r w:rsidR="006161EC">
        <w:rPr>
          <w:rFonts w:hint="eastAsia"/>
          <w:lang w:val="en-US" w:eastAsia="zh-CN"/>
        </w:rPr>
        <w:t>的会费</w:t>
      </w:r>
      <w:r w:rsidR="000E1457">
        <w:rPr>
          <w:rFonts w:hint="eastAsia"/>
          <w:lang w:val="en-US" w:eastAsia="zh-CN"/>
        </w:rPr>
        <w:t>（</w:t>
      </w:r>
      <w:r w:rsidR="0088551C">
        <w:rPr>
          <w:spacing w:val="-2"/>
          <w:lang w:val="en-US" w:eastAsia="zh-CN"/>
        </w:rPr>
        <w:t>9</w:t>
      </w:r>
      <w:r w:rsidR="0088551C" w:rsidRPr="003F0638">
        <w:rPr>
          <w:lang w:val="en-US" w:eastAsia="zh-CN"/>
        </w:rPr>
        <w:t> </w:t>
      </w:r>
      <w:r w:rsidR="000E1457" w:rsidRPr="00BB433C">
        <w:rPr>
          <w:spacing w:val="-2"/>
          <w:lang w:val="en-US" w:eastAsia="zh-CN"/>
        </w:rPr>
        <w:t>587.20</w:t>
      </w:r>
      <w:r w:rsidR="000E1457">
        <w:rPr>
          <w:rFonts w:hint="eastAsia"/>
          <w:spacing w:val="-2"/>
          <w:lang w:val="en-US" w:eastAsia="zh-CN"/>
        </w:rPr>
        <w:t>瑞郎</w:t>
      </w:r>
      <w:r w:rsidR="000E1457">
        <w:rPr>
          <w:rFonts w:hint="eastAsia"/>
          <w:lang w:val="en-US" w:eastAsia="zh-CN"/>
        </w:rPr>
        <w:t>）</w:t>
      </w:r>
      <w:r w:rsidR="006161EC">
        <w:rPr>
          <w:rFonts w:hint="eastAsia"/>
          <w:lang w:val="en-US" w:eastAsia="zh-CN"/>
        </w:rPr>
        <w:t>。</w:t>
      </w:r>
    </w:p>
    <w:p w14:paraId="4FCA3C9C" w14:textId="5F995D1A" w:rsidR="00995F2F" w:rsidRDefault="006704DC" w:rsidP="00995F2F">
      <w:pPr>
        <w:pStyle w:val="enumlev2"/>
        <w:tabs>
          <w:tab w:val="left" w:pos="1418"/>
        </w:tabs>
        <w:ind w:left="0" w:firstLine="0"/>
        <w:jc w:val="both"/>
        <w:rPr>
          <w:spacing w:val="-2"/>
          <w:lang w:val="en-US" w:eastAsia="zh-CN"/>
        </w:rPr>
      </w:pPr>
      <w:r>
        <w:rPr>
          <w:rFonts w:eastAsia="Times New Roman"/>
          <w:lang w:val="en-US" w:eastAsia="zh-CN"/>
        </w:rPr>
        <w:t>–</w:t>
      </w:r>
      <w:r>
        <w:rPr>
          <w:lang w:val="en-US" w:eastAsia="zh-CN"/>
        </w:rPr>
        <w:tab/>
      </w:r>
      <w:r w:rsidR="00A51AD7">
        <w:rPr>
          <w:rFonts w:hint="eastAsia"/>
          <w:spacing w:val="-2"/>
          <w:lang w:val="en-US" w:eastAsia="zh-CN"/>
        </w:rPr>
        <w:t>几内亚</w:t>
      </w:r>
      <w:r w:rsidR="006161EC" w:rsidRPr="006161EC">
        <w:rPr>
          <w:rFonts w:hint="eastAsia"/>
          <w:spacing w:val="-2"/>
          <w:lang w:val="en-US" w:eastAsia="zh-CN"/>
        </w:rPr>
        <w:t>欠</w:t>
      </w:r>
      <w:r w:rsidR="0088551C">
        <w:rPr>
          <w:spacing w:val="-2"/>
          <w:lang w:val="en-US" w:eastAsia="zh-CN"/>
        </w:rPr>
        <w:t>75</w:t>
      </w:r>
      <w:r w:rsidR="0088551C" w:rsidRPr="003F0638">
        <w:rPr>
          <w:lang w:val="en-US" w:eastAsia="zh-CN"/>
        </w:rPr>
        <w:t> </w:t>
      </w:r>
      <w:r w:rsidR="00A51AD7" w:rsidRPr="00A51AD7">
        <w:rPr>
          <w:spacing w:val="-2"/>
          <w:lang w:val="en-US" w:eastAsia="zh-CN"/>
        </w:rPr>
        <w:t>450.70</w:t>
      </w:r>
      <w:r w:rsidR="006161EC" w:rsidRPr="006161EC">
        <w:rPr>
          <w:rFonts w:hint="eastAsia"/>
          <w:spacing w:val="-2"/>
          <w:lang w:val="en-US" w:eastAsia="zh-CN"/>
        </w:rPr>
        <w:t>瑞郎，该国已</w:t>
      </w:r>
      <w:r w:rsidR="002D30BD">
        <w:rPr>
          <w:rFonts w:hint="eastAsia"/>
          <w:spacing w:val="-2"/>
          <w:lang w:val="en-US" w:eastAsia="zh-CN"/>
        </w:rPr>
        <w:t>结清其</w:t>
      </w:r>
      <w:r w:rsidR="002D30BD">
        <w:rPr>
          <w:rFonts w:hint="eastAsia"/>
          <w:spacing w:val="-2"/>
          <w:lang w:val="en-US" w:eastAsia="zh-CN"/>
        </w:rPr>
        <w:t>2</w:t>
      </w:r>
      <w:r w:rsidR="002D30BD">
        <w:rPr>
          <w:spacing w:val="-2"/>
          <w:lang w:val="en-US" w:eastAsia="zh-CN"/>
        </w:rPr>
        <w:t>013-2021</w:t>
      </w:r>
      <w:r w:rsidR="002D30BD">
        <w:rPr>
          <w:rFonts w:hint="eastAsia"/>
          <w:spacing w:val="-2"/>
          <w:lang w:val="en-US" w:eastAsia="zh-CN"/>
        </w:rPr>
        <w:t>年</w:t>
      </w:r>
      <w:r w:rsidR="00C5127D">
        <w:rPr>
          <w:rFonts w:hint="eastAsia"/>
          <w:spacing w:val="-2"/>
          <w:lang w:val="en-US" w:eastAsia="zh-CN"/>
        </w:rPr>
        <w:t>的</w:t>
      </w:r>
      <w:r w:rsidR="002D30BD">
        <w:rPr>
          <w:rFonts w:hint="eastAsia"/>
          <w:spacing w:val="-2"/>
          <w:lang w:val="en-US" w:eastAsia="zh-CN"/>
        </w:rPr>
        <w:t>会费和出版物</w:t>
      </w:r>
      <w:r w:rsidR="006161EC" w:rsidRPr="006161EC">
        <w:rPr>
          <w:rFonts w:hint="eastAsia"/>
          <w:spacing w:val="-2"/>
          <w:lang w:val="en-US" w:eastAsia="zh-CN"/>
        </w:rPr>
        <w:t>。</w:t>
      </w:r>
    </w:p>
    <w:p w14:paraId="6CAB5E25" w14:textId="45330232" w:rsidR="002D30BD" w:rsidRDefault="002D30BD" w:rsidP="00995F2F">
      <w:pPr>
        <w:pStyle w:val="enumlev2"/>
        <w:tabs>
          <w:tab w:val="left" w:pos="1418"/>
        </w:tabs>
        <w:ind w:left="0" w:firstLine="0"/>
        <w:jc w:val="both"/>
        <w:rPr>
          <w:lang w:val="en-US" w:eastAsia="zh-CN"/>
        </w:rPr>
      </w:pPr>
      <w:r>
        <w:rPr>
          <w:rFonts w:eastAsia="Times New Roman"/>
          <w:lang w:val="en-US" w:eastAsia="zh-CN"/>
        </w:rPr>
        <w:t>–</w:t>
      </w:r>
      <w:r>
        <w:rPr>
          <w:lang w:val="en-US" w:eastAsia="zh-CN"/>
        </w:rPr>
        <w:tab/>
      </w:r>
      <w:r w:rsidRPr="002D30BD">
        <w:rPr>
          <w:rFonts w:hint="eastAsia"/>
          <w:lang w:val="en-US" w:eastAsia="zh-CN"/>
        </w:rPr>
        <w:t>利比亚移动电话公司</w:t>
      </w:r>
      <w:r>
        <w:rPr>
          <w:rFonts w:hint="eastAsia"/>
          <w:lang w:val="en-US" w:eastAsia="zh-CN"/>
        </w:rPr>
        <w:t>（利比亚）欠</w:t>
      </w:r>
      <w:r w:rsidR="0088551C">
        <w:rPr>
          <w:lang w:val="en-US" w:eastAsia="zh-CN"/>
        </w:rPr>
        <w:t>76</w:t>
      </w:r>
      <w:r w:rsidR="0088551C" w:rsidRPr="003F0638">
        <w:rPr>
          <w:lang w:val="en-US" w:eastAsia="zh-CN"/>
        </w:rPr>
        <w:t> </w:t>
      </w:r>
      <w:r w:rsidRPr="002D30BD">
        <w:rPr>
          <w:lang w:val="en-US" w:eastAsia="zh-CN"/>
        </w:rPr>
        <w:t>454.55</w:t>
      </w:r>
      <w:r>
        <w:rPr>
          <w:rFonts w:hint="eastAsia"/>
          <w:lang w:val="en-US" w:eastAsia="zh-CN"/>
        </w:rPr>
        <w:t>瑞郎，已结清其</w:t>
      </w:r>
      <w:r>
        <w:rPr>
          <w:rFonts w:hint="eastAsia"/>
          <w:lang w:val="en-US" w:eastAsia="zh-CN"/>
        </w:rPr>
        <w:t>2</w:t>
      </w:r>
      <w:r>
        <w:rPr>
          <w:lang w:val="en-US" w:eastAsia="zh-CN"/>
        </w:rPr>
        <w:t>011-2012</w:t>
      </w:r>
      <w:r>
        <w:rPr>
          <w:rFonts w:hint="eastAsia"/>
          <w:lang w:val="en-US" w:eastAsia="zh-CN"/>
        </w:rPr>
        <w:t>年的会费。</w:t>
      </w:r>
    </w:p>
    <w:p w14:paraId="3A797E8B" w14:textId="790B3EDF" w:rsidR="006704DC" w:rsidRDefault="00995F2F" w:rsidP="00995F2F">
      <w:pPr>
        <w:rPr>
          <w:lang w:eastAsia="zh-CN"/>
        </w:rPr>
      </w:pPr>
      <w:r>
        <w:rPr>
          <w:lang w:val="en-US" w:eastAsia="zh-CN"/>
        </w:rPr>
        <w:tab/>
      </w:r>
      <w:r w:rsidR="006704DC">
        <w:rPr>
          <w:rFonts w:hint="eastAsia"/>
          <w:lang w:val="en-US" w:eastAsia="zh-CN"/>
        </w:rPr>
        <w:t>欠款利息合计</w:t>
      </w:r>
      <w:r w:rsidR="006161EC">
        <w:rPr>
          <w:rFonts w:hint="eastAsia"/>
          <w:lang w:val="en-US" w:eastAsia="zh-CN"/>
        </w:rPr>
        <w:t>为</w:t>
      </w:r>
      <w:r w:rsidR="0088551C">
        <w:rPr>
          <w:b/>
          <w:bCs/>
          <w:lang w:val="en-US" w:eastAsia="zh-CN"/>
        </w:rPr>
        <w:t>266</w:t>
      </w:r>
      <w:r w:rsidR="0088551C" w:rsidRPr="003F0638">
        <w:rPr>
          <w:lang w:val="en-US" w:eastAsia="zh-CN"/>
        </w:rPr>
        <w:t> </w:t>
      </w:r>
      <w:r w:rsidR="002D30BD" w:rsidRPr="002D30BD">
        <w:rPr>
          <w:b/>
          <w:bCs/>
          <w:lang w:val="en-US" w:eastAsia="zh-CN"/>
        </w:rPr>
        <w:t>014.90</w:t>
      </w:r>
      <w:r w:rsidR="006704DC" w:rsidRPr="006161EC">
        <w:rPr>
          <w:rFonts w:hint="eastAsia"/>
          <w:b/>
          <w:bCs/>
          <w:lang w:val="en-US" w:eastAsia="zh-CN"/>
        </w:rPr>
        <w:t>瑞郎</w:t>
      </w:r>
      <w:r w:rsidR="006704DC">
        <w:rPr>
          <w:rFonts w:hint="eastAsia"/>
          <w:lang w:val="en-US" w:eastAsia="zh-CN"/>
        </w:rPr>
        <w:t>。</w:t>
      </w:r>
    </w:p>
    <w:p w14:paraId="61F86B44" w14:textId="77777777" w:rsidR="006704DC" w:rsidRDefault="006704DC" w:rsidP="00ED10B9">
      <w:pPr>
        <w:keepNext/>
        <w:keepLines/>
        <w:rPr>
          <w:lang w:val="en-US" w:eastAsia="zh-CN"/>
        </w:rPr>
      </w:pPr>
      <w:r w:rsidRPr="00772A63">
        <w:rPr>
          <w:lang w:eastAsia="zh-CN"/>
        </w:rPr>
        <w:lastRenderedPageBreak/>
        <w:t>3.3</w:t>
      </w:r>
      <w:r w:rsidRPr="00772A63">
        <w:rPr>
          <w:lang w:eastAsia="zh-CN"/>
        </w:rPr>
        <w:tab/>
      </w:r>
      <w:r>
        <w:rPr>
          <w:rFonts w:hint="eastAsia"/>
          <w:lang w:val="en-US" w:eastAsia="zh-CN"/>
        </w:rPr>
        <w:t>其债务被认为不可收回的公司所欠数额。其中可分为下列两种情况</w:t>
      </w:r>
      <w:r>
        <w:rPr>
          <w:rFonts w:hint="eastAsia"/>
          <w:lang w:val="fr-CH" w:eastAsia="zh-CN"/>
        </w:rPr>
        <w:t>：</w:t>
      </w:r>
    </w:p>
    <w:p w14:paraId="12380891" w14:textId="23320561" w:rsidR="006704DC" w:rsidRDefault="006704DC" w:rsidP="00ED10B9">
      <w:pPr>
        <w:pStyle w:val="enumlev1"/>
        <w:keepNext/>
        <w:keepLines/>
        <w:rPr>
          <w:rFonts w:eastAsia="Times New Roman"/>
          <w:lang w:val="en-US" w:eastAsia="zh-CN"/>
        </w:rPr>
      </w:pPr>
      <w:r>
        <w:rPr>
          <w:rFonts w:eastAsia="Times New Roman"/>
          <w:lang w:val="en-US" w:eastAsia="zh-CN"/>
        </w:rPr>
        <w:t>–</w:t>
      </w:r>
      <w:r>
        <w:rPr>
          <w:rFonts w:eastAsia="Times New Roman"/>
          <w:lang w:val="en-US" w:eastAsia="zh-CN"/>
        </w:rPr>
        <w:tab/>
      </w:r>
      <w:r>
        <w:rPr>
          <w:rFonts w:hint="eastAsia"/>
          <w:lang w:val="en-US" w:eastAsia="zh-CN"/>
        </w:rPr>
        <w:t>催收程序已结束的公司；</w:t>
      </w:r>
      <w:r w:rsidR="003B3143">
        <w:rPr>
          <w:rFonts w:hint="eastAsia"/>
          <w:lang w:val="en-US" w:eastAsia="zh-CN"/>
        </w:rPr>
        <w:t>及</w:t>
      </w:r>
    </w:p>
    <w:p w14:paraId="0AAD55A1" w14:textId="77777777" w:rsidR="006704DC" w:rsidRDefault="006704DC" w:rsidP="006704DC">
      <w:pPr>
        <w:pStyle w:val="enumlev1"/>
        <w:rPr>
          <w:lang w:val="en-US" w:eastAsia="zh-CN"/>
        </w:rPr>
      </w:pPr>
      <w:r>
        <w:rPr>
          <w:rFonts w:eastAsia="Times New Roman"/>
          <w:lang w:val="en-US" w:eastAsia="zh-CN"/>
        </w:rPr>
        <w:t>–</w:t>
      </w:r>
      <w:r>
        <w:rPr>
          <w:rFonts w:eastAsia="Times New Roman"/>
          <w:lang w:val="en-US" w:eastAsia="zh-CN"/>
        </w:rPr>
        <w:tab/>
      </w:r>
      <w:r>
        <w:rPr>
          <w:rFonts w:hint="eastAsia"/>
          <w:lang w:val="en-US" w:eastAsia="zh-CN"/>
        </w:rPr>
        <w:t>根据相关主管部门或有权能的国家管理机构的信函，处于法院监督执行的清算中的公司。</w:t>
      </w:r>
    </w:p>
    <w:p w14:paraId="36BAC8BF" w14:textId="1E7057B1" w:rsidR="006704DC" w:rsidRDefault="006704DC" w:rsidP="006704DC">
      <w:pPr>
        <w:keepNext/>
        <w:spacing w:after="240"/>
        <w:ind w:firstLineChars="200" w:firstLine="480"/>
        <w:rPr>
          <w:lang w:val="en-US" w:eastAsia="zh-CN"/>
        </w:rPr>
      </w:pPr>
      <w:r>
        <w:rPr>
          <w:rFonts w:hint="eastAsia"/>
          <w:lang w:val="en-US" w:eastAsia="zh-CN"/>
        </w:rPr>
        <w:t>这些公司是：</w:t>
      </w:r>
    </w:p>
    <w:tbl>
      <w:tblPr>
        <w:tblW w:w="7980" w:type="dxa"/>
        <w:jc w:val="center"/>
        <w:tblLook w:val="04A0" w:firstRow="1" w:lastRow="0" w:firstColumn="1" w:lastColumn="0" w:noHBand="0" w:noVBand="1"/>
      </w:tblPr>
      <w:tblGrid>
        <w:gridCol w:w="1360"/>
        <w:gridCol w:w="5298"/>
        <w:gridCol w:w="1322"/>
      </w:tblGrid>
      <w:tr w:rsidR="00637948" w:rsidRPr="00FC3701" w14:paraId="4E38569B" w14:textId="77777777" w:rsidTr="004053F0">
        <w:trPr>
          <w:trHeight w:val="288"/>
          <w:jc w:val="center"/>
        </w:trPr>
        <w:tc>
          <w:tcPr>
            <w:tcW w:w="1360" w:type="dxa"/>
            <w:tcBorders>
              <w:top w:val="single" w:sz="8" w:space="0" w:color="auto"/>
              <w:left w:val="single" w:sz="4" w:space="0" w:color="auto"/>
              <w:bottom w:val="nil"/>
              <w:right w:val="single" w:sz="4" w:space="0" w:color="auto"/>
            </w:tcBorders>
            <w:shd w:val="clear" w:color="000000" w:fill="C0C0C0"/>
            <w:noWrap/>
            <w:vAlign w:val="center"/>
            <w:hideMark/>
          </w:tcPr>
          <w:p w14:paraId="24BF90BE" w14:textId="379087BD"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b/>
                <w:color w:val="000000"/>
                <w:sz w:val="20"/>
                <w:lang w:eastAsia="en-GB"/>
              </w:rPr>
            </w:pPr>
            <w:r w:rsidRPr="00FC3701">
              <w:rPr>
                <w:rFonts w:cs="Calibri"/>
                <w:b/>
                <w:color w:val="000000"/>
                <w:sz w:val="20"/>
                <w:lang w:eastAsia="zh-CN"/>
              </w:rPr>
              <w:t>国家</w:t>
            </w:r>
          </w:p>
        </w:tc>
        <w:tc>
          <w:tcPr>
            <w:tcW w:w="5298" w:type="dxa"/>
            <w:tcBorders>
              <w:top w:val="single" w:sz="8" w:space="0" w:color="auto"/>
              <w:left w:val="nil"/>
              <w:bottom w:val="nil"/>
              <w:right w:val="single" w:sz="4" w:space="0" w:color="auto"/>
            </w:tcBorders>
            <w:shd w:val="clear" w:color="000000" w:fill="C0C0C0"/>
            <w:noWrap/>
            <w:vAlign w:val="center"/>
            <w:hideMark/>
          </w:tcPr>
          <w:p w14:paraId="64209453" w14:textId="61D8D8A3" w:rsidR="00637948" w:rsidRPr="00FC3701" w:rsidRDefault="00280AA4" w:rsidP="00FC3701">
            <w:pPr>
              <w:tabs>
                <w:tab w:val="clear" w:pos="794"/>
                <w:tab w:val="clear" w:pos="1191"/>
                <w:tab w:val="clear" w:pos="1588"/>
                <w:tab w:val="clear" w:pos="1985"/>
              </w:tabs>
              <w:overflowPunct/>
              <w:autoSpaceDE/>
              <w:autoSpaceDN/>
              <w:adjustRightInd/>
              <w:spacing w:before="20" w:after="20"/>
              <w:jc w:val="center"/>
              <w:textAlignment w:val="auto"/>
              <w:rPr>
                <w:rFonts w:cs="Calibri"/>
                <w:b/>
                <w:color w:val="000000"/>
                <w:sz w:val="20"/>
                <w:lang w:eastAsia="en-GB"/>
              </w:rPr>
            </w:pPr>
            <w:r w:rsidRPr="00FC3701">
              <w:rPr>
                <w:rFonts w:cs="Calibri"/>
                <w:b/>
                <w:color w:val="000000"/>
                <w:sz w:val="20"/>
                <w:lang w:eastAsia="zh-CN"/>
              </w:rPr>
              <w:t>公司名称</w:t>
            </w:r>
          </w:p>
        </w:tc>
        <w:tc>
          <w:tcPr>
            <w:tcW w:w="1322" w:type="dxa"/>
            <w:tcBorders>
              <w:top w:val="single" w:sz="8" w:space="0" w:color="auto"/>
              <w:left w:val="nil"/>
              <w:bottom w:val="nil"/>
              <w:right w:val="single" w:sz="4" w:space="0" w:color="auto"/>
            </w:tcBorders>
            <w:shd w:val="clear" w:color="000000" w:fill="C0C0C0"/>
            <w:noWrap/>
            <w:vAlign w:val="center"/>
            <w:hideMark/>
          </w:tcPr>
          <w:p w14:paraId="50E7230C" w14:textId="3AF616EE" w:rsidR="00637948" w:rsidRPr="00FC3701" w:rsidRDefault="00280AA4" w:rsidP="00FC3701">
            <w:pPr>
              <w:tabs>
                <w:tab w:val="clear" w:pos="794"/>
                <w:tab w:val="clear" w:pos="1191"/>
                <w:tab w:val="clear" w:pos="1588"/>
                <w:tab w:val="clear" w:pos="1985"/>
              </w:tabs>
              <w:overflowPunct/>
              <w:autoSpaceDE/>
              <w:autoSpaceDN/>
              <w:adjustRightInd/>
              <w:spacing w:before="20" w:after="20"/>
              <w:jc w:val="center"/>
              <w:textAlignment w:val="auto"/>
              <w:rPr>
                <w:rFonts w:cs="Calibri"/>
                <w:b/>
                <w:color w:val="000000"/>
                <w:sz w:val="20"/>
                <w:lang w:eastAsia="en-GB"/>
              </w:rPr>
            </w:pPr>
            <w:r w:rsidRPr="00FC3701">
              <w:rPr>
                <w:rFonts w:cs="Calibri"/>
                <w:b/>
                <w:color w:val="000000"/>
                <w:sz w:val="20"/>
                <w:lang w:eastAsia="zh-CN"/>
              </w:rPr>
              <w:t>年份</w:t>
            </w:r>
          </w:p>
        </w:tc>
      </w:tr>
      <w:tr w:rsidR="00637948" w:rsidRPr="00FC3701" w14:paraId="6A6DE1DC" w14:textId="77777777" w:rsidTr="004053F0">
        <w:trPr>
          <w:trHeight w:val="288"/>
          <w:jc w:val="center"/>
        </w:trPr>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5F4A94" w14:textId="5DFF39B0" w:rsidR="00637948" w:rsidRPr="00FC3701" w:rsidRDefault="00444779"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r w:rsidRPr="00FC3701">
              <w:rPr>
                <w:rFonts w:cs="Calibri"/>
                <w:sz w:val="20"/>
                <w:lang w:eastAsia="zh-CN"/>
              </w:rPr>
              <w:t>巴林</w:t>
            </w:r>
          </w:p>
        </w:tc>
        <w:tc>
          <w:tcPr>
            <w:tcW w:w="5298" w:type="dxa"/>
            <w:tcBorders>
              <w:top w:val="single" w:sz="4" w:space="0" w:color="auto"/>
              <w:left w:val="nil"/>
              <w:bottom w:val="single" w:sz="4" w:space="0" w:color="auto"/>
              <w:right w:val="single" w:sz="4" w:space="0" w:color="auto"/>
            </w:tcBorders>
            <w:shd w:val="clear" w:color="000000" w:fill="FFFFFF"/>
            <w:vAlign w:val="center"/>
            <w:hideMark/>
          </w:tcPr>
          <w:p w14:paraId="7CBCFA89" w14:textId="2812C5F0" w:rsidR="00637948" w:rsidRPr="00FC3701" w:rsidRDefault="00637948"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r w:rsidRPr="00FC3701">
              <w:rPr>
                <w:rFonts w:cs="Calibri"/>
                <w:sz w:val="20"/>
                <w:lang w:eastAsia="en-GB"/>
              </w:rPr>
              <w:t>Gateway Gulf</w:t>
            </w:r>
            <w:r w:rsidR="007E7667" w:rsidRPr="00FC3701">
              <w:rPr>
                <w:rFonts w:cs="Calibri"/>
                <w:sz w:val="20"/>
                <w:lang w:eastAsia="zh-CN"/>
              </w:rPr>
              <w:t>有限责任公司</w:t>
            </w:r>
            <w:r w:rsidR="0037126B" w:rsidRPr="00FC3701">
              <w:rPr>
                <w:rFonts w:cs="Calibri"/>
                <w:sz w:val="20"/>
                <w:lang w:eastAsia="zh-CN"/>
              </w:rPr>
              <w:t>，麦纳麦</w:t>
            </w:r>
          </w:p>
        </w:tc>
        <w:tc>
          <w:tcPr>
            <w:tcW w:w="1322" w:type="dxa"/>
            <w:tcBorders>
              <w:top w:val="single" w:sz="4" w:space="0" w:color="auto"/>
              <w:left w:val="nil"/>
              <w:bottom w:val="single" w:sz="4" w:space="0" w:color="auto"/>
              <w:right w:val="single" w:sz="4" w:space="0" w:color="auto"/>
            </w:tcBorders>
            <w:shd w:val="clear" w:color="000000" w:fill="FFFFFF"/>
            <w:vAlign w:val="center"/>
            <w:hideMark/>
          </w:tcPr>
          <w:p w14:paraId="78E453C0" w14:textId="0E5089A1"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2010</w:t>
            </w:r>
          </w:p>
        </w:tc>
      </w:tr>
      <w:tr w:rsidR="00637948" w:rsidRPr="00FC3701" w14:paraId="6538BB7E" w14:textId="77777777" w:rsidTr="004053F0">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147EB188" w14:textId="685CE954" w:rsidR="00637948" w:rsidRPr="00FC3701" w:rsidRDefault="00444779" w:rsidP="00FC3701">
            <w:pPr>
              <w:tabs>
                <w:tab w:val="clear" w:pos="794"/>
                <w:tab w:val="clear" w:pos="1191"/>
                <w:tab w:val="clear" w:pos="1588"/>
                <w:tab w:val="clear" w:pos="1985"/>
              </w:tabs>
              <w:overflowPunct/>
              <w:autoSpaceDE/>
              <w:autoSpaceDN/>
              <w:adjustRightInd/>
              <w:spacing w:before="20" w:after="20"/>
              <w:textAlignment w:val="auto"/>
              <w:rPr>
                <w:rFonts w:cs="Calibri"/>
                <w:color w:val="000000"/>
                <w:sz w:val="20"/>
                <w:lang w:eastAsia="en-GB"/>
              </w:rPr>
            </w:pPr>
            <w:r w:rsidRPr="00FC3701">
              <w:rPr>
                <w:rFonts w:cs="Calibri"/>
                <w:color w:val="000000"/>
                <w:sz w:val="20"/>
                <w:lang w:eastAsia="zh-CN"/>
              </w:rPr>
              <w:t>中国</w:t>
            </w:r>
          </w:p>
        </w:tc>
        <w:tc>
          <w:tcPr>
            <w:tcW w:w="5298" w:type="dxa"/>
            <w:tcBorders>
              <w:top w:val="nil"/>
              <w:left w:val="nil"/>
              <w:bottom w:val="single" w:sz="4" w:space="0" w:color="auto"/>
              <w:right w:val="single" w:sz="4" w:space="0" w:color="auto"/>
            </w:tcBorders>
            <w:shd w:val="clear" w:color="000000" w:fill="FFFFFF"/>
            <w:vAlign w:val="center"/>
            <w:hideMark/>
          </w:tcPr>
          <w:p w14:paraId="5B6D6481" w14:textId="2CD85869" w:rsidR="00637948" w:rsidRPr="00FC3701" w:rsidRDefault="004D18A7" w:rsidP="00FC3701">
            <w:pPr>
              <w:tabs>
                <w:tab w:val="clear" w:pos="794"/>
                <w:tab w:val="clear" w:pos="1191"/>
                <w:tab w:val="clear" w:pos="1588"/>
                <w:tab w:val="clear" w:pos="1985"/>
              </w:tabs>
              <w:overflowPunct/>
              <w:autoSpaceDE/>
              <w:autoSpaceDN/>
              <w:adjustRightInd/>
              <w:spacing w:before="20" w:after="20"/>
              <w:textAlignment w:val="auto"/>
              <w:rPr>
                <w:rFonts w:cs="Calibri"/>
                <w:color w:val="000000"/>
                <w:sz w:val="20"/>
                <w:lang w:val="fr-CH" w:eastAsia="zh-CN"/>
              </w:rPr>
            </w:pPr>
            <w:r w:rsidRPr="00FC3701">
              <w:rPr>
                <w:rFonts w:cs="Calibri"/>
                <w:color w:val="000000"/>
                <w:sz w:val="20"/>
                <w:lang w:val="fr-CH" w:eastAsia="zh-CN"/>
              </w:rPr>
              <w:t>电讯盈科</w:t>
            </w:r>
            <w:r w:rsidRPr="00FC3701">
              <w:rPr>
                <w:rFonts w:cs="Calibri" w:hint="eastAsia"/>
                <w:color w:val="000000"/>
                <w:sz w:val="20"/>
                <w:lang w:val="fr-CH" w:eastAsia="zh-CN"/>
              </w:rPr>
              <w:t>有</w:t>
            </w:r>
            <w:r w:rsidRPr="00FC3701">
              <w:rPr>
                <w:rFonts w:cs="Calibri"/>
                <w:color w:val="000000"/>
                <w:sz w:val="20"/>
                <w:lang w:val="fr-CH" w:eastAsia="zh-CN"/>
              </w:rPr>
              <w:t>限公司（</w:t>
            </w:r>
            <w:proofErr w:type="gramStart"/>
            <w:r w:rsidRPr="00FC3701">
              <w:rPr>
                <w:rFonts w:cs="Calibri"/>
                <w:color w:val="000000"/>
                <w:sz w:val="20"/>
                <w:lang w:val="fr-CH" w:eastAsia="zh-CN"/>
              </w:rPr>
              <w:t>前汇亚</w:t>
            </w:r>
            <w:proofErr w:type="gramEnd"/>
            <w:r w:rsidRPr="00FC3701">
              <w:rPr>
                <w:rFonts w:cs="Calibri"/>
                <w:color w:val="000000"/>
                <w:sz w:val="20"/>
                <w:lang w:val="fr-CH" w:eastAsia="zh-CN"/>
              </w:rPr>
              <w:t>通讯有限公司），香港</w:t>
            </w:r>
          </w:p>
        </w:tc>
        <w:tc>
          <w:tcPr>
            <w:tcW w:w="1322" w:type="dxa"/>
            <w:tcBorders>
              <w:top w:val="nil"/>
              <w:left w:val="nil"/>
              <w:bottom w:val="single" w:sz="4" w:space="0" w:color="auto"/>
              <w:right w:val="single" w:sz="4" w:space="0" w:color="auto"/>
            </w:tcBorders>
            <w:shd w:val="clear" w:color="000000" w:fill="FFFFFF"/>
            <w:vAlign w:val="center"/>
            <w:hideMark/>
          </w:tcPr>
          <w:p w14:paraId="0EB58840" w14:textId="42BCA866"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color w:val="000000"/>
                <w:sz w:val="20"/>
                <w:lang w:eastAsia="en-GB"/>
              </w:rPr>
            </w:pPr>
            <w:r w:rsidRPr="00FC3701">
              <w:rPr>
                <w:rFonts w:cs="Calibri"/>
                <w:color w:val="000000"/>
                <w:sz w:val="20"/>
                <w:lang w:eastAsia="en-GB"/>
              </w:rPr>
              <w:t>2002-2004</w:t>
            </w:r>
          </w:p>
        </w:tc>
      </w:tr>
      <w:tr w:rsidR="00637948" w:rsidRPr="00FC3701" w14:paraId="3F497CB9" w14:textId="77777777" w:rsidTr="004053F0">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4C7DAC1C" w14:textId="3DDBB1A1" w:rsidR="00637948" w:rsidRPr="00FC3701" w:rsidRDefault="00444779" w:rsidP="00FC3701">
            <w:pPr>
              <w:tabs>
                <w:tab w:val="clear" w:pos="794"/>
                <w:tab w:val="clear" w:pos="1191"/>
                <w:tab w:val="clear" w:pos="1588"/>
                <w:tab w:val="clear" w:pos="1985"/>
              </w:tabs>
              <w:overflowPunct/>
              <w:autoSpaceDE/>
              <w:autoSpaceDN/>
              <w:adjustRightInd/>
              <w:spacing w:before="20" w:after="20"/>
              <w:textAlignment w:val="auto"/>
              <w:rPr>
                <w:rFonts w:cs="Calibri"/>
                <w:color w:val="000000"/>
                <w:sz w:val="20"/>
                <w:lang w:eastAsia="en-GB"/>
              </w:rPr>
            </w:pPr>
            <w:r w:rsidRPr="00FC3701">
              <w:rPr>
                <w:rFonts w:cs="Calibri"/>
                <w:color w:val="000000"/>
                <w:sz w:val="20"/>
                <w:lang w:eastAsia="zh-CN"/>
              </w:rPr>
              <w:t>中国</w:t>
            </w:r>
          </w:p>
        </w:tc>
        <w:tc>
          <w:tcPr>
            <w:tcW w:w="5298" w:type="dxa"/>
            <w:tcBorders>
              <w:top w:val="nil"/>
              <w:left w:val="nil"/>
              <w:bottom w:val="single" w:sz="4" w:space="0" w:color="auto"/>
              <w:right w:val="single" w:sz="4" w:space="0" w:color="auto"/>
            </w:tcBorders>
            <w:shd w:val="clear" w:color="000000" w:fill="FFFFFF"/>
            <w:vAlign w:val="center"/>
            <w:hideMark/>
          </w:tcPr>
          <w:p w14:paraId="0C409820" w14:textId="02C46D65" w:rsidR="00637948" w:rsidRPr="00FC3701" w:rsidRDefault="004D18A7" w:rsidP="00FC3701">
            <w:pPr>
              <w:tabs>
                <w:tab w:val="clear" w:pos="794"/>
                <w:tab w:val="clear" w:pos="1191"/>
                <w:tab w:val="clear" w:pos="1588"/>
                <w:tab w:val="clear" w:pos="1985"/>
              </w:tabs>
              <w:overflowPunct/>
              <w:autoSpaceDE/>
              <w:autoSpaceDN/>
              <w:adjustRightInd/>
              <w:spacing w:before="20" w:after="20"/>
              <w:textAlignment w:val="auto"/>
              <w:rPr>
                <w:rFonts w:cs="Calibri"/>
                <w:color w:val="000000"/>
                <w:sz w:val="20"/>
                <w:lang w:eastAsia="zh-CN"/>
              </w:rPr>
            </w:pPr>
            <w:r w:rsidRPr="00FC3701">
              <w:rPr>
                <w:rFonts w:cs="Calibri"/>
                <w:color w:val="000000"/>
                <w:sz w:val="20"/>
                <w:lang w:val="fr-CH" w:eastAsia="zh-CN"/>
              </w:rPr>
              <w:t>电讯盈科有限公司，香港</w:t>
            </w:r>
          </w:p>
        </w:tc>
        <w:tc>
          <w:tcPr>
            <w:tcW w:w="1322" w:type="dxa"/>
            <w:tcBorders>
              <w:top w:val="nil"/>
              <w:left w:val="nil"/>
              <w:bottom w:val="single" w:sz="4" w:space="0" w:color="auto"/>
              <w:right w:val="single" w:sz="4" w:space="0" w:color="auto"/>
            </w:tcBorders>
            <w:shd w:val="clear" w:color="000000" w:fill="FFFFFF"/>
            <w:vAlign w:val="center"/>
            <w:hideMark/>
          </w:tcPr>
          <w:p w14:paraId="2518B0F5" w14:textId="73404B22"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color w:val="000000"/>
                <w:sz w:val="20"/>
                <w:lang w:eastAsia="en-GB"/>
              </w:rPr>
            </w:pPr>
            <w:r w:rsidRPr="00FC3701">
              <w:rPr>
                <w:rFonts w:cs="Calibri"/>
                <w:color w:val="000000"/>
                <w:sz w:val="20"/>
                <w:lang w:eastAsia="en-GB"/>
              </w:rPr>
              <w:t>2002-2006</w:t>
            </w:r>
          </w:p>
        </w:tc>
      </w:tr>
      <w:tr w:rsidR="00637948" w:rsidRPr="00FC3701" w14:paraId="389F2D5D" w14:textId="77777777" w:rsidTr="004053F0">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01429742" w14:textId="34CD3F2F" w:rsidR="00637948" w:rsidRPr="00FC3701" w:rsidRDefault="00444779"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r w:rsidRPr="00FC3701">
              <w:rPr>
                <w:rFonts w:cs="Calibri"/>
                <w:sz w:val="20"/>
                <w:lang w:eastAsia="zh-CN"/>
              </w:rPr>
              <w:t>法国</w:t>
            </w:r>
          </w:p>
        </w:tc>
        <w:tc>
          <w:tcPr>
            <w:tcW w:w="5298" w:type="dxa"/>
            <w:tcBorders>
              <w:top w:val="nil"/>
              <w:left w:val="nil"/>
              <w:bottom w:val="single" w:sz="4" w:space="0" w:color="auto"/>
              <w:right w:val="single" w:sz="4" w:space="0" w:color="auto"/>
            </w:tcBorders>
            <w:shd w:val="clear" w:color="000000" w:fill="FFFFFF"/>
            <w:vAlign w:val="center"/>
            <w:hideMark/>
          </w:tcPr>
          <w:p w14:paraId="72B16E7A" w14:textId="3FB47589" w:rsidR="00637948" w:rsidRPr="00FC3701" w:rsidRDefault="00637948"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proofErr w:type="spellStart"/>
            <w:r w:rsidRPr="00FC3701">
              <w:rPr>
                <w:rFonts w:cs="Calibri"/>
                <w:sz w:val="20"/>
                <w:lang w:eastAsia="en-GB"/>
              </w:rPr>
              <w:t>PMIConseil</w:t>
            </w:r>
            <w:proofErr w:type="spellEnd"/>
            <w:r w:rsidR="007B5A0F" w:rsidRPr="00FC3701">
              <w:rPr>
                <w:rFonts w:cs="Calibri"/>
                <w:sz w:val="20"/>
                <w:lang w:eastAsia="zh-CN"/>
              </w:rPr>
              <w:t>，</w:t>
            </w:r>
            <w:proofErr w:type="spellStart"/>
            <w:r w:rsidR="007B5A0F" w:rsidRPr="00FC3701">
              <w:rPr>
                <w:rFonts w:cs="Calibri"/>
                <w:sz w:val="20"/>
                <w:lang w:eastAsia="en-GB"/>
              </w:rPr>
              <w:t>吕讷</w:t>
            </w:r>
            <w:proofErr w:type="spellEnd"/>
          </w:p>
        </w:tc>
        <w:tc>
          <w:tcPr>
            <w:tcW w:w="1322" w:type="dxa"/>
            <w:tcBorders>
              <w:top w:val="nil"/>
              <w:left w:val="nil"/>
              <w:bottom w:val="single" w:sz="4" w:space="0" w:color="auto"/>
              <w:right w:val="single" w:sz="4" w:space="0" w:color="auto"/>
            </w:tcBorders>
            <w:shd w:val="clear" w:color="000000" w:fill="FFFFFF"/>
            <w:vAlign w:val="center"/>
            <w:hideMark/>
          </w:tcPr>
          <w:p w14:paraId="1BE844AC" w14:textId="048F4FBA"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2018</w:t>
            </w:r>
          </w:p>
        </w:tc>
      </w:tr>
      <w:tr w:rsidR="00637948" w:rsidRPr="00FC3701" w14:paraId="7A801394" w14:textId="77777777" w:rsidTr="004053F0">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4D9C0913" w14:textId="57735911" w:rsidR="00637948" w:rsidRPr="00FC3701" w:rsidRDefault="00444779"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r w:rsidRPr="00FC3701">
              <w:rPr>
                <w:rFonts w:cs="Calibri"/>
                <w:sz w:val="20"/>
                <w:lang w:eastAsia="zh-CN"/>
              </w:rPr>
              <w:t>加纳</w:t>
            </w:r>
          </w:p>
        </w:tc>
        <w:tc>
          <w:tcPr>
            <w:tcW w:w="5298" w:type="dxa"/>
            <w:tcBorders>
              <w:top w:val="nil"/>
              <w:left w:val="nil"/>
              <w:bottom w:val="single" w:sz="4" w:space="0" w:color="auto"/>
              <w:right w:val="single" w:sz="4" w:space="0" w:color="auto"/>
            </w:tcBorders>
            <w:shd w:val="clear" w:color="000000" w:fill="FFFFFF"/>
            <w:vAlign w:val="center"/>
            <w:hideMark/>
          </w:tcPr>
          <w:p w14:paraId="7614F1E5" w14:textId="5561E53C" w:rsidR="00637948" w:rsidRPr="00FC3701" w:rsidRDefault="007B5A0F"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zh-CN"/>
              </w:rPr>
            </w:pPr>
            <w:r w:rsidRPr="00FC3701">
              <w:rPr>
                <w:rFonts w:cs="Calibri"/>
                <w:sz w:val="20"/>
                <w:lang w:eastAsia="zh-CN"/>
              </w:rPr>
              <w:t>中西非地区海事大学，阿克拉</w:t>
            </w:r>
          </w:p>
        </w:tc>
        <w:tc>
          <w:tcPr>
            <w:tcW w:w="1322" w:type="dxa"/>
            <w:tcBorders>
              <w:top w:val="nil"/>
              <w:left w:val="nil"/>
              <w:bottom w:val="single" w:sz="4" w:space="0" w:color="auto"/>
              <w:right w:val="single" w:sz="4" w:space="0" w:color="auto"/>
            </w:tcBorders>
            <w:shd w:val="clear" w:color="000000" w:fill="FFFFFF"/>
            <w:vAlign w:val="center"/>
            <w:hideMark/>
          </w:tcPr>
          <w:p w14:paraId="1C90CFC9" w14:textId="08F251E3"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2012</w:t>
            </w:r>
          </w:p>
        </w:tc>
      </w:tr>
      <w:tr w:rsidR="00637948" w:rsidRPr="00FC3701" w14:paraId="3719E189" w14:textId="77777777" w:rsidTr="004053F0">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1E7C127F" w14:textId="7F2CD443" w:rsidR="00637948" w:rsidRPr="00FC3701" w:rsidRDefault="00444779"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proofErr w:type="spellStart"/>
            <w:r w:rsidRPr="00FC3701">
              <w:rPr>
                <w:rFonts w:cs="Calibri"/>
                <w:sz w:val="20"/>
                <w:lang w:eastAsia="en-GB"/>
              </w:rPr>
              <w:t>洪都拉斯</w:t>
            </w:r>
            <w:proofErr w:type="spellEnd"/>
          </w:p>
        </w:tc>
        <w:tc>
          <w:tcPr>
            <w:tcW w:w="5298" w:type="dxa"/>
            <w:tcBorders>
              <w:top w:val="nil"/>
              <w:left w:val="nil"/>
              <w:bottom w:val="single" w:sz="4" w:space="0" w:color="auto"/>
              <w:right w:val="single" w:sz="4" w:space="0" w:color="auto"/>
            </w:tcBorders>
            <w:shd w:val="clear" w:color="000000" w:fill="FFFFFF"/>
            <w:vAlign w:val="center"/>
            <w:hideMark/>
          </w:tcPr>
          <w:p w14:paraId="18DE6430" w14:textId="104AE6C9" w:rsidR="00637948" w:rsidRPr="00FC3701" w:rsidRDefault="00491127"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proofErr w:type="spellStart"/>
            <w:r w:rsidRPr="00FC3701">
              <w:rPr>
                <w:rFonts w:cs="Calibri"/>
                <w:sz w:val="20"/>
                <w:lang w:eastAsia="en-GB"/>
              </w:rPr>
              <w:t>中美洲理工大学</w:t>
            </w:r>
            <w:proofErr w:type="spellEnd"/>
            <w:r w:rsidRPr="00FC3701">
              <w:rPr>
                <w:rFonts w:cs="Calibri"/>
                <w:sz w:val="20"/>
                <w:lang w:eastAsia="zh-CN"/>
              </w:rPr>
              <w:t>（</w:t>
            </w:r>
            <w:r w:rsidR="007B5A0F" w:rsidRPr="00FC3701">
              <w:rPr>
                <w:rFonts w:cs="Calibri"/>
                <w:sz w:val="20"/>
                <w:lang w:eastAsia="en-GB"/>
              </w:rPr>
              <w:t>UNITEC</w:t>
            </w:r>
            <w:r w:rsidRPr="00FC3701">
              <w:rPr>
                <w:rFonts w:cs="Calibri"/>
                <w:sz w:val="20"/>
                <w:lang w:eastAsia="zh-CN"/>
              </w:rPr>
              <w:t>）</w:t>
            </w:r>
            <w:r w:rsidR="007B5A0F" w:rsidRPr="00FC3701">
              <w:rPr>
                <w:rFonts w:cs="Calibri"/>
                <w:sz w:val="20"/>
                <w:lang w:eastAsia="en-GB"/>
              </w:rPr>
              <w:t>，</w:t>
            </w:r>
            <w:proofErr w:type="spellStart"/>
            <w:r w:rsidR="007B5A0F" w:rsidRPr="00FC3701">
              <w:rPr>
                <w:rFonts w:cs="Calibri"/>
                <w:sz w:val="20"/>
                <w:lang w:eastAsia="en-GB"/>
              </w:rPr>
              <w:t>特古西加尔巴</w:t>
            </w:r>
            <w:proofErr w:type="spellEnd"/>
          </w:p>
        </w:tc>
        <w:tc>
          <w:tcPr>
            <w:tcW w:w="1322" w:type="dxa"/>
            <w:tcBorders>
              <w:top w:val="nil"/>
              <w:left w:val="nil"/>
              <w:bottom w:val="single" w:sz="4" w:space="0" w:color="auto"/>
              <w:right w:val="single" w:sz="4" w:space="0" w:color="auto"/>
            </w:tcBorders>
            <w:shd w:val="clear" w:color="000000" w:fill="FFFFFF"/>
            <w:vAlign w:val="center"/>
            <w:hideMark/>
          </w:tcPr>
          <w:p w14:paraId="26B634F2" w14:textId="592169C8"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2012</w:t>
            </w:r>
          </w:p>
        </w:tc>
      </w:tr>
      <w:tr w:rsidR="00637948" w:rsidRPr="00FC3701" w14:paraId="21BD8378" w14:textId="77777777" w:rsidTr="004053F0">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76EE1264" w14:textId="75D80E8A" w:rsidR="00637948" w:rsidRPr="00FC3701" w:rsidRDefault="00444779"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r w:rsidRPr="00FC3701">
              <w:rPr>
                <w:rFonts w:cs="Calibri"/>
                <w:sz w:val="20"/>
                <w:lang w:eastAsia="zh-CN"/>
              </w:rPr>
              <w:t>印度</w:t>
            </w:r>
          </w:p>
        </w:tc>
        <w:tc>
          <w:tcPr>
            <w:tcW w:w="5298" w:type="dxa"/>
            <w:tcBorders>
              <w:top w:val="nil"/>
              <w:left w:val="nil"/>
              <w:bottom w:val="single" w:sz="4" w:space="0" w:color="auto"/>
              <w:right w:val="single" w:sz="4" w:space="0" w:color="auto"/>
            </w:tcBorders>
            <w:shd w:val="clear" w:color="000000" w:fill="FFFFFF"/>
            <w:vAlign w:val="center"/>
            <w:hideMark/>
          </w:tcPr>
          <w:p w14:paraId="26448D6D" w14:textId="396D6379" w:rsidR="00637948" w:rsidRPr="00FC3701" w:rsidRDefault="00637948"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zh-CN"/>
              </w:rPr>
            </w:pPr>
            <w:r w:rsidRPr="00FC3701">
              <w:rPr>
                <w:rFonts w:cs="Calibri"/>
                <w:sz w:val="20"/>
                <w:lang w:eastAsia="en-GB"/>
              </w:rPr>
              <w:t>Bharat Sanchar Nigam</w:t>
            </w:r>
            <w:r w:rsidR="007E7667" w:rsidRPr="00FC3701">
              <w:rPr>
                <w:rFonts w:cs="Calibri" w:hint="eastAsia"/>
                <w:sz w:val="20"/>
                <w:lang w:val="de-CH" w:eastAsia="zh-CN"/>
              </w:rPr>
              <w:t>有限公司</w:t>
            </w:r>
            <w:r w:rsidR="00491127" w:rsidRPr="00FC3701">
              <w:rPr>
                <w:rFonts w:cs="Calibri"/>
                <w:sz w:val="20"/>
                <w:lang w:eastAsia="zh-CN"/>
              </w:rPr>
              <w:t>（</w:t>
            </w:r>
            <w:r w:rsidRPr="00FC3701">
              <w:rPr>
                <w:rFonts w:cs="Calibri"/>
                <w:sz w:val="20"/>
                <w:lang w:eastAsia="en-GB"/>
              </w:rPr>
              <w:t>BSNL</w:t>
            </w:r>
            <w:r w:rsidR="00491127" w:rsidRPr="00FC3701">
              <w:rPr>
                <w:rFonts w:cs="Calibri"/>
                <w:sz w:val="20"/>
                <w:lang w:eastAsia="zh-CN"/>
              </w:rPr>
              <w:t>），新德里</w:t>
            </w:r>
          </w:p>
        </w:tc>
        <w:tc>
          <w:tcPr>
            <w:tcW w:w="1322" w:type="dxa"/>
            <w:tcBorders>
              <w:top w:val="nil"/>
              <w:left w:val="nil"/>
              <w:bottom w:val="single" w:sz="4" w:space="0" w:color="auto"/>
              <w:right w:val="single" w:sz="4" w:space="0" w:color="auto"/>
            </w:tcBorders>
            <w:shd w:val="clear" w:color="000000" w:fill="FFFFFF"/>
            <w:vAlign w:val="center"/>
            <w:hideMark/>
          </w:tcPr>
          <w:p w14:paraId="2EF25542" w14:textId="71E40D12"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2017-2019</w:t>
            </w:r>
          </w:p>
        </w:tc>
      </w:tr>
      <w:tr w:rsidR="00637948" w:rsidRPr="00FC3701" w14:paraId="5E55FCA4" w14:textId="77777777" w:rsidTr="004053F0">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7E6958CC" w14:textId="65536A63" w:rsidR="00637948" w:rsidRPr="00FC3701" w:rsidRDefault="00444779"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r w:rsidRPr="00FC3701">
              <w:rPr>
                <w:rFonts w:cs="Calibri"/>
                <w:sz w:val="20"/>
                <w:lang w:eastAsia="zh-CN"/>
              </w:rPr>
              <w:t>印度</w:t>
            </w:r>
          </w:p>
        </w:tc>
        <w:tc>
          <w:tcPr>
            <w:tcW w:w="5298" w:type="dxa"/>
            <w:tcBorders>
              <w:top w:val="nil"/>
              <w:left w:val="nil"/>
              <w:bottom w:val="single" w:sz="4" w:space="0" w:color="auto"/>
              <w:right w:val="single" w:sz="4" w:space="0" w:color="auto"/>
            </w:tcBorders>
            <w:shd w:val="clear" w:color="000000" w:fill="FFFFFF"/>
            <w:vAlign w:val="center"/>
            <w:hideMark/>
          </w:tcPr>
          <w:p w14:paraId="2A8091E2" w14:textId="57CC713F" w:rsidR="00637948" w:rsidRPr="00FC3701" w:rsidRDefault="00637948" w:rsidP="00FC3701">
            <w:pPr>
              <w:tabs>
                <w:tab w:val="clear" w:pos="794"/>
                <w:tab w:val="clear" w:pos="1191"/>
                <w:tab w:val="clear" w:pos="1588"/>
                <w:tab w:val="clear" w:pos="1985"/>
              </w:tabs>
              <w:overflowPunct/>
              <w:autoSpaceDE/>
              <w:autoSpaceDN/>
              <w:adjustRightInd/>
              <w:spacing w:before="20" w:after="20"/>
              <w:textAlignment w:val="auto"/>
              <w:rPr>
                <w:rFonts w:cs="Calibri"/>
                <w:sz w:val="20"/>
                <w:lang w:val="fr-CH" w:eastAsia="en-GB"/>
              </w:rPr>
            </w:pPr>
            <w:r w:rsidRPr="00FC3701">
              <w:rPr>
                <w:rFonts w:cs="Calibri"/>
                <w:sz w:val="20"/>
                <w:lang w:val="fr-CH" w:eastAsia="en-GB"/>
              </w:rPr>
              <w:t xml:space="preserve">Luna </w:t>
            </w:r>
            <w:proofErr w:type="spellStart"/>
            <w:r w:rsidRPr="00FC3701">
              <w:rPr>
                <w:rFonts w:cs="Calibri"/>
                <w:sz w:val="20"/>
                <w:lang w:val="fr-CH" w:eastAsia="en-GB"/>
              </w:rPr>
              <w:t>Ergonomics</w:t>
            </w:r>
            <w:proofErr w:type="spellEnd"/>
            <w:r w:rsidRPr="00FC3701">
              <w:rPr>
                <w:rFonts w:cs="Calibri"/>
                <w:sz w:val="20"/>
                <w:lang w:val="fr-CH" w:eastAsia="en-GB"/>
              </w:rPr>
              <w:t xml:space="preserve"> </w:t>
            </w:r>
            <w:proofErr w:type="spellStart"/>
            <w:r w:rsidRPr="00FC3701">
              <w:rPr>
                <w:rFonts w:cs="Calibri"/>
                <w:sz w:val="20"/>
                <w:lang w:val="fr-CH" w:eastAsia="en-GB"/>
              </w:rPr>
              <w:t>Pvt</w:t>
            </w:r>
            <w:proofErr w:type="spellEnd"/>
            <w:r w:rsidR="00F56F93" w:rsidRPr="00FC3701">
              <w:rPr>
                <w:rFonts w:cs="Calibri" w:hint="eastAsia"/>
                <w:sz w:val="20"/>
                <w:lang w:val="fr-CH" w:eastAsia="zh-CN"/>
              </w:rPr>
              <w:t>有限公司</w:t>
            </w:r>
            <w:r w:rsidR="0003165A" w:rsidRPr="00FC3701">
              <w:rPr>
                <w:rFonts w:cs="Calibri"/>
                <w:sz w:val="20"/>
                <w:lang w:val="fr-CH" w:eastAsia="zh-CN"/>
              </w:rPr>
              <w:t>，诺伊达</w:t>
            </w:r>
          </w:p>
        </w:tc>
        <w:tc>
          <w:tcPr>
            <w:tcW w:w="1322" w:type="dxa"/>
            <w:tcBorders>
              <w:top w:val="nil"/>
              <w:left w:val="nil"/>
              <w:bottom w:val="single" w:sz="4" w:space="0" w:color="auto"/>
              <w:right w:val="single" w:sz="4" w:space="0" w:color="auto"/>
            </w:tcBorders>
            <w:shd w:val="clear" w:color="000000" w:fill="FFFFFF"/>
            <w:vAlign w:val="center"/>
            <w:hideMark/>
          </w:tcPr>
          <w:p w14:paraId="216943AD" w14:textId="54D66F90"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2011</w:t>
            </w:r>
          </w:p>
        </w:tc>
      </w:tr>
      <w:tr w:rsidR="00637948" w:rsidRPr="00FC3701" w14:paraId="6D8159A8" w14:textId="77777777" w:rsidTr="004053F0">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23CA13A5" w14:textId="129D2A09" w:rsidR="00637948" w:rsidRPr="00FC3701" w:rsidRDefault="00444779"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r w:rsidRPr="00FC3701">
              <w:rPr>
                <w:rFonts w:cs="Calibri"/>
                <w:sz w:val="20"/>
                <w:lang w:eastAsia="zh-CN"/>
              </w:rPr>
              <w:t>印度</w:t>
            </w:r>
          </w:p>
        </w:tc>
        <w:tc>
          <w:tcPr>
            <w:tcW w:w="5298" w:type="dxa"/>
            <w:tcBorders>
              <w:top w:val="nil"/>
              <w:left w:val="nil"/>
              <w:bottom w:val="single" w:sz="4" w:space="0" w:color="auto"/>
              <w:right w:val="single" w:sz="4" w:space="0" w:color="auto"/>
            </w:tcBorders>
            <w:shd w:val="clear" w:color="000000" w:fill="FFFFFF"/>
            <w:vAlign w:val="center"/>
            <w:hideMark/>
          </w:tcPr>
          <w:p w14:paraId="1A606248" w14:textId="33710E09" w:rsidR="00637948" w:rsidRPr="00FC3701" w:rsidRDefault="00077CAA"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zh-CN"/>
              </w:rPr>
            </w:pPr>
            <w:r w:rsidRPr="00FC3701">
              <w:rPr>
                <w:rFonts w:cs="Calibri"/>
                <w:sz w:val="20"/>
                <w:lang w:eastAsia="zh-CN"/>
              </w:rPr>
              <w:t>辛加德技术教育学会，浦那</w:t>
            </w:r>
          </w:p>
        </w:tc>
        <w:tc>
          <w:tcPr>
            <w:tcW w:w="1322" w:type="dxa"/>
            <w:tcBorders>
              <w:top w:val="nil"/>
              <w:left w:val="nil"/>
              <w:bottom w:val="single" w:sz="4" w:space="0" w:color="auto"/>
              <w:right w:val="single" w:sz="4" w:space="0" w:color="auto"/>
            </w:tcBorders>
            <w:shd w:val="clear" w:color="000000" w:fill="FFFFFF"/>
            <w:vAlign w:val="center"/>
            <w:hideMark/>
          </w:tcPr>
          <w:p w14:paraId="7EA7269D" w14:textId="4182C340"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2011-2012</w:t>
            </w:r>
          </w:p>
        </w:tc>
      </w:tr>
      <w:tr w:rsidR="00637948" w:rsidRPr="00FC3701" w14:paraId="0A471D92" w14:textId="77777777" w:rsidTr="004053F0">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16596F5B" w14:textId="32624528" w:rsidR="00637948" w:rsidRPr="00FC3701" w:rsidRDefault="00444779"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r w:rsidRPr="00FC3701">
              <w:rPr>
                <w:rFonts w:cs="Calibri"/>
                <w:sz w:val="20"/>
                <w:lang w:eastAsia="zh-CN"/>
              </w:rPr>
              <w:t>约旦</w:t>
            </w:r>
          </w:p>
        </w:tc>
        <w:tc>
          <w:tcPr>
            <w:tcW w:w="5298" w:type="dxa"/>
            <w:tcBorders>
              <w:top w:val="nil"/>
              <w:left w:val="nil"/>
              <w:bottom w:val="single" w:sz="4" w:space="0" w:color="auto"/>
              <w:right w:val="single" w:sz="4" w:space="0" w:color="auto"/>
            </w:tcBorders>
            <w:shd w:val="clear" w:color="000000" w:fill="FFFFFF"/>
            <w:vAlign w:val="center"/>
            <w:hideMark/>
          </w:tcPr>
          <w:p w14:paraId="0011AA23" w14:textId="43D3BD13" w:rsidR="00637948" w:rsidRPr="00FC3701" w:rsidRDefault="00891FD7"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proofErr w:type="spellStart"/>
            <w:r w:rsidRPr="00FC3701">
              <w:rPr>
                <w:rFonts w:cs="Calibri"/>
                <w:sz w:val="20"/>
                <w:lang w:eastAsia="en-GB"/>
              </w:rPr>
              <w:t>中东通信，安曼</w:t>
            </w:r>
            <w:proofErr w:type="spellEnd"/>
          </w:p>
        </w:tc>
        <w:tc>
          <w:tcPr>
            <w:tcW w:w="1322" w:type="dxa"/>
            <w:tcBorders>
              <w:top w:val="nil"/>
              <w:left w:val="nil"/>
              <w:bottom w:val="single" w:sz="4" w:space="0" w:color="auto"/>
              <w:right w:val="single" w:sz="4" w:space="0" w:color="auto"/>
            </w:tcBorders>
            <w:shd w:val="clear" w:color="000000" w:fill="FFFFFF"/>
            <w:vAlign w:val="center"/>
            <w:hideMark/>
          </w:tcPr>
          <w:p w14:paraId="40B8BD68" w14:textId="50894338"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2008-2009</w:t>
            </w:r>
          </w:p>
        </w:tc>
      </w:tr>
      <w:tr w:rsidR="00637948" w:rsidRPr="00FC3701" w14:paraId="785FECC3" w14:textId="77777777" w:rsidTr="004053F0">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65462288" w14:textId="5B33E7F1" w:rsidR="00637948" w:rsidRPr="00FC3701" w:rsidRDefault="00444779"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r w:rsidRPr="00FC3701">
              <w:rPr>
                <w:rFonts w:cs="Calibri"/>
                <w:sz w:val="20"/>
                <w:lang w:eastAsia="zh-CN"/>
              </w:rPr>
              <w:t>约旦</w:t>
            </w:r>
          </w:p>
        </w:tc>
        <w:tc>
          <w:tcPr>
            <w:tcW w:w="5298" w:type="dxa"/>
            <w:tcBorders>
              <w:top w:val="nil"/>
              <w:left w:val="nil"/>
              <w:bottom w:val="single" w:sz="4" w:space="0" w:color="auto"/>
              <w:right w:val="single" w:sz="4" w:space="0" w:color="auto"/>
            </w:tcBorders>
            <w:shd w:val="clear" w:color="000000" w:fill="FFFFFF"/>
            <w:vAlign w:val="center"/>
            <w:hideMark/>
          </w:tcPr>
          <w:p w14:paraId="4EA7B9F6" w14:textId="56EA3DDE" w:rsidR="00637948" w:rsidRPr="00FC3701" w:rsidRDefault="00637948"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r w:rsidRPr="00FC3701">
              <w:rPr>
                <w:rFonts w:cs="Calibri"/>
                <w:sz w:val="20"/>
                <w:lang w:eastAsia="en-GB"/>
              </w:rPr>
              <w:t>Talal Abu-</w:t>
            </w:r>
            <w:proofErr w:type="spellStart"/>
            <w:r w:rsidRPr="00FC3701">
              <w:rPr>
                <w:rFonts w:cs="Calibri"/>
                <w:sz w:val="20"/>
                <w:lang w:eastAsia="en-GB"/>
              </w:rPr>
              <w:t>Ghazaleh</w:t>
            </w:r>
            <w:proofErr w:type="spellEnd"/>
            <w:r w:rsidRPr="00FC3701">
              <w:rPr>
                <w:rFonts w:cs="Calibri"/>
                <w:sz w:val="20"/>
                <w:lang w:eastAsia="en-GB"/>
              </w:rPr>
              <w:t xml:space="preserve"> &amp; CO. Int'l</w:t>
            </w:r>
            <w:r w:rsidR="006500DC" w:rsidRPr="00FC3701">
              <w:rPr>
                <w:rFonts w:cs="Calibri"/>
                <w:sz w:val="20"/>
                <w:lang w:eastAsia="zh-CN"/>
              </w:rPr>
              <w:t>（</w:t>
            </w:r>
            <w:r w:rsidRPr="00FC3701">
              <w:rPr>
                <w:rFonts w:cs="Calibri"/>
                <w:sz w:val="20"/>
                <w:lang w:eastAsia="en-GB"/>
              </w:rPr>
              <w:t>TAGI</w:t>
            </w:r>
            <w:r w:rsidR="006500DC" w:rsidRPr="00FC3701">
              <w:rPr>
                <w:rFonts w:cs="Calibri"/>
                <w:sz w:val="20"/>
                <w:lang w:eastAsia="zh-CN"/>
              </w:rPr>
              <w:t>），安曼</w:t>
            </w:r>
          </w:p>
        </w:tc>
        <w:tc>
          <w:tcPr>
            <w:tcW w:w="1322" w:type="dxa"/>
            <w:tcBorders>
              <w:top w:val="nil"/>
              <w:left w:val="nil"/>
              <w:bottom w:val="single" w:sz="4" w:space="0" w:color="auto"/>
              <w:right w:val="single" w:sz="4" w:space="0" w:color="auto"/>
            </w:tcBorders>
            <w:shd w:val="clear" w:color="000000" w:fill="FFFFFF"/>
            <w:vAlign w:val="center"/>
            <w:hideMark/>
          </w:tcPr>
          <w:p w14:paraId="1395E431" w14:textId="3CE4946F"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2006-2007</w:t>
            </w:r>
          </w:p>
        </w:tc>
      </w:tr>
      <w:tr w:rsidR="00637948" w:rsidRPr="00FC3701" w14:paraId="33736ADD" w14:textId="77777777" w:rsidTr="004053F0">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130AE130" w14:textId="566B0F0B" w:rsidR="00637948" w:rsidRPr="00FC3701" w:rsidRDefault="00444779"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r w:rsidRPr="00FC3701">
              <w:rPr>
                <w:rFonts w:cs="Calibri"/>
                <w:sz w:val="20"/>
                <w:lang w:eastAsia="zh-CN"/>
              </w:rPr>
              <w:t>肯尼亚</w:t>
            </w:r>
          </w:p>
        </w:tc>
        <w:tc>
          <w:tcPr>
            <w:tcW w:w="5298" w:type="dxa"/>
            <w:tcBorders>
              <w:top w:val="nil"/>
              <w:left w:val="nil"/>
              <w:bottom w:val="single" w:sz="4" w:space="0" w:color="auto"/>
              <w:right w:val="single" w:sz="4" w:space="0" w:color="auto"/>
            </w:tcBorders>
            <w:shd w:val="clear" w:color="000000" w:fill="FFFFFF"/>
            <w:vAlign w:val="center"/>
            <w:hideMark/>
          </w:tcPr>
          <w:p w14:paraId="236DBB17" w14:textId="0C0C5FB6" w:rsidR="00637948" w:rsidRPr="00FC3701" w:rsidRDefault="006B6A2B"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proofErr w:type="spellStart"/>
            <w:r w:rsidRPr="00FC3701">
              <w:rPr>
                <w:rFonts w:cs="Calibri"/>
                <w:sz w:val="20"/>
                <w:lang w:eastAsia="en-GB"/>
              </w:rPr>
              <w:t>Intersat</w:t>
            </w:r>
            <w:r w:rsidRPr="00FC3701">
              <w:rPr>
                <w:rFonts w:cs="Calibri"/>
                <w:sz w:val="20"/>
                <w:lang w:eastAsia="en-GB"/>
              </w:rPr>
              <w:t>非洲有限公司，内罗毕</w:t>
            </w:r>
            <w:proofErr w:type="spellEnd"/>
          </w:p>
        </w:tc>
        <w:tc>
          <w:tcPr>
            <w:tcW w:w="1322" w:type="dxa"/>
            <w:tcBorders>
              <w:top w:val="nil"/>
              <w:left w:val="nil"/>
              <w:bottom w:val="single" w:sz="4" w:space="0" w:color="auto"/>
              <w:right w:val="single" w:sz="4" w:space="0" w:color="auto"/>
            </w:tcBorders>
            <w:shd w:val="clear" w:color="000000" w:fill="FFFFFF"/>
            <w:vAlign w:val="center"/>
            <w:hideMark/>
          </w:tcPr>
          <w:p w14:paraId="43AF343A" w14:textId="281F3F0B"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2010-2012</w:t>
            </w:r>
          </w:p>
        </w:tc>
      </w:tr>
      <w:tr w:rsidR="00637948" w:rsidRPr="00FC3701" w14:paraId="56E70BF0" w14:textId="77777777" w:rsidTr="004053F0">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6DD7794C" w14:textId="642CEB44" w:rsidR="00637948" w:rsidRPr="00FC3701" w:rsidRDefault="00444779"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r w:rsidRPr="00FC3701">
              <w:rPr>
                <w:rFonts w:cs="Calibri"/>
                <w:sz w:val="20"/>
                <w:lang w:eastAsia="zh-CN"/>
              </w:rPr>
              <w:t>肯尼亚</w:t>
            </w:r>
          </w:p>
        </w:tc>
        <w:tc>
          <w:tcPr>
            <w:tcW w:w="5298" w:type="dxa"/>
            <w:tcBorders>
              <w:top w:val="nil"/>
              <w:left w:val="nil"/>
              <w:bottom w:val="single" w:sz="4" w:space="0" w:color="auto"/>
              <w:right w:val="single" w:sz="4" w:space="0" w:color="auto"/>
            </w:tcBorders>
            <w:shd w:val="clear" w:color="000000" w:fill="FFFFFF"/>
            <w:vAlign w:val="center"/>
            <w:hideMark/>
          </w:tcPr>
          <w:p w14:paraId="7E5550B7" w14:textId="2A4A7A7A" w:rsidR="00637948" w:rsidRPr="00FC3701" w:rsidRDefault="006B6A2B"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zh-CN"/>
              </w:rPr>
            </w:pPr>
            <w:r w:rsidRPr="00FC3701">
              <w:rPr>
                <w:rFonts w:cs="Calibri"/>
                <w:sz w:val="20"/>
                <w:lang w:eastAsia="zh-CN"/>
              </w:rPr>
              <w:t>肯尼亚电信有限公司，内罗毕</w:t>
            </w:r>
          </w:p>
        </w:tc>
        <w:tc>
          <w:tcPr>
            <w:tcW w:w="1322" w:type="dxa"/>
            <w:tcBorders>
              <w:top w:val="nil"/>
              <w:left w:val="nil"/>
              <w:bottom w:val="single" w:sz="4" w:space="0" w:color="auto"/>
              <w:right w:val="single" w:sz="4" w:space="0" w:color="auto"/>
            </w:tcBorders>
            <w:shd w:val="clear" w:color="000000" w:fill="FFFFFF"/>
            <w:vAlign w:val="center"/>
            <w:hideMark/>
          </w:tcPr>
          <w:p w14:paraId="2A068347" w14:textId="51C23EDE"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2005-2007</w:t>
            </w:r>
          </w:p>
        </w:tc>
      </w:tr>
      <w:tr w:rsidR="00637948" w:rsidRPr="00FC3701" w14:paraId="20AA9E06" w14:textId="77777777" w:rsidTr="004053F0">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78C1EB86" w14:textId="440BA9F5" w:rsidR="00637948" w:rsidRPr="00FC3701" w:rsidRDefault="00444779"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proofErr w:type="spellStart"/>
            <w:r w:rsidRPr="00FC3701">
              <w:rPr>
                <w:rFonts w:cs="Calibri"/>
                <w:sz w:val="20"/>
                <w:lang w:eastAsia="en-GB"/>
              </w:rPr>
              <w:t>毛里塔尼亚</w:t>
            </w:r>
            <w:proofErr w:type="spellEnd"/>
          </w:p>
        </w:tc>
        <w:tc>
          <w:tcPr>
            <w:tcW w:w="5298" w:type="dxa"/>
            <w:tcBorders>
              <w:top w:val="nil"/>
              <w:left w:val="nil"/>
              <w:bottom w:val="single" w:sz="4" w:space="0" w:color="auto"/>
              <w:right w:val="single" w:sz="4" w:space="0" w:color="auto"/>
            </w:tcBorders>
            <w:shd w:val="clear" w:color="000000" w:fill="FFFFFF"/>
            <w:vAlign w:val="center"/>
            <w:hideMark/>
          </w:tcPr>
          <w:p w14:paraId="42755EC1" w14:textId="3557A89D" w:rsidR="00637948" w:rsidRPr="00FC3701" w:rsidRDefault="009C41D6"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zh-CN"/>
              </w:rPr>
            </w:pPr>
            <w:r w:rsidRPr="00FC3701">
              <w:rPr>
                <w:rFonts w:cs="Calibri"/>
                <w:sz w:val="20"/>
                <w:lang w:val="fr-CH" w:eastAsia="zh-CN"/>
              </w:rPr>
              <w:t>服务普遍接入促进机构</w:t>
            </w:r>
            <w:r w:rsidRPr="00FC3701">
              <w:rPr>
                <w:rFonts w:cs="Calibri"/>
                <w:sz w:val="20"/>
                <w:lang w:eastAsia="zh-CN"/>
              </w:rPr>
              <w:t>（</w:t>
            </w:r>
            <w:r w:rsidRPr="00FC3701">
              <w:rPr>
                <w:rFonts w:cs="Calibri"/>
                <w:sz w:val="20"/>
                <w:lang w:eastAsia="zh-CN"/>
              </w:rPr>
              <w:t>APAUS</w:t>
            </w:r>
            <w:r w:rsidRPr="00FC3701">
              <w:rPr>
                <w:rFonts w:cs="Calibri"/>
                <w:sz w:val="20"/>
                <w:lang w:eastAsia="zh-CN"/>
              </w:rPr>
              <w:t>），</w:t>
            </w:r>
            <w:r w:rsidRPr="00FC3701">
              <w:rPr>
                <w:rFonts w:cs="Calibri"/>
                <w:sz w:val="20"/>
                <w:lang w:val="fr-CH" w:eastAsia="zh-CN"/>
              </w:rPr>
              <w:t>努瓦克肖特</w:t>
            </w:r>
          </w:p>
        </w:tc>
        <w:tc>
          <w:tcPr>
            <w:tcW w:w="1322" w:type="dxa"/>
            <w:tcBorders>
              <w:top w:val="nil"/>
              <w:left w:val="nil"/>
              <w:bottom w:val="single" w:sz="4" w:space="0" w:color="auto"/>
              <w:right w:val="single" w:sz="4" w:space="0" w:color="auto"/>
            </w:tcBorders>
            <w:shd w:val="clear" w:color="000000" w:fill="FFFFFF"/>
            <w:vAlign w:val="center"/>
            <w:hideMark/>
          </w:tcPr>
          <w:p w14:paraId="2BC0DB52" w14:textId="0E84049B"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2012</w:t>
            </w:r>
          </w:p>
        </w:tc>
      </w:tr>
      <w:tr w:rsidR="00637948" w:rsidRPr="00FC3701" w14:paraId="176790BE" w14:textId="77777777" w:rsidTr="004053F0">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4C7D1FB9" w14:textId="653E14AC" w:rsidR="00637948" w:rsidRPr="00FC3701" w:rsidRDefault="0037126B"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proofErr w:type="spellStart"/>
            <w:r w:rsidRPr="00FC3701">
              <w:rPr>
                <w:rFonts w:cs="Calibri"/>
                <w:sz w:val="20"/>
                <w:lang w:eastAsia="en-GB"/>
              </w:rPr>
              <w:t>沙特阿拉伯</w:t>
            </w:r>
            <w:proofErr w:type="spellEnd"/>
          </w:p>
        </w:tc>
        <w:tc>
          <w:tcPr>
            <w:tcW w:w="5298" w:type="dxa"/>
            <w:tcBorders>
              <w:top w:val="nil"/>
              <w:left w:val="nil"/>
              <w:bottom w:val="single" w:sz="4" w:space="0" w:color="auto"/>
              <w:right w:val="single" w:sz="4" w:space="0" w:color="auto"/>
            </w:tcBorders>
            <w:shd w:val="clear" w:color="000000" w:fill="FFFFFF"/>
            <w:vAlign w:val="center"/>
            <w:hideMark/>
          </w:tcPr>
          <w:p w14:paraId="7736EA59" w14:textId="2725F185" w:rsidR="00637948" w:rsidRPr="00FC3701" w:rsidRDefault="00637948"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proofErr w:type="spellStart"/>
            <w:r w:rsidRPr="00FC3701">
              <w:rPr>
                <w:rFonts w:cs="Calibri"/>
                <w:sz w:val="20"/>
                <w:lang w:eastAsia="en-GB"/>
              </w:rPr>
              <w:t>Electronia</w:t>
            </w:r>
            <w:proofErr w:type="spellEnd"/>
            <w:r w:rsidR="00E06206" w:rsidRPr="00FC3701">
              <w:rPr>
                <w:rFonts w:cs="Calibri" w:hint="eastAsia"/>
                <w:sz w:val="20"/>
                <w:lang w:eastAsia="zh-CN"/>
              </w:rPr>
              <w:t>有限公司</w:t>
            </w:r>
            <w:r w:rsidR="00C41AF1" w:rsidRPr="00FC3701">
              <w:rPr>
                <w:rFonts w:cs="Calibri"/>
                <w:sz w:val="20"/>
                <w:lang w:eastAsia="zh-CN"/>
              </w:rPr>
              <w:t>，</w:t>
            </w:r>
            <w:proofErr w:type="spellStart"/>
            <w:r w:rsidR="00C41AF1" w:rsidRPr="00FC3701">
              <w:rPr>
                <w:rFonts w:cs="Calibri"/>
                <w:sz w:val="20"/>
                <w:lang w:eastAsia="en-GB"/>
              </w:rPr>
              <w:t>阿可贺巴</w:t>
            </w:r>
            <w:proofErr w:type="spellEnd"/>
          </w:p>
        </w:tc>
        <w:tc>
          <w:tcPr>
            <w:tcW w:w="1322" w:type="dxa"/>
            <w:tcBorders>
              <w:top w:val="nil"/>
              <w:left w:val="nil"/>
              <w:bottom w:val="single" w:sz="4" w:space="0" w:color="auto"/>
              <w:right w:val="single" w:sz="4" w:space="0" w:color="auto"/>
            </w:tcBorders>
            <w:shd w:val="clear" w:color="000000" w:fill="FFFFFF"/>
            <w:vAlign w:val="center"/>
            <w:hideMark/>
          </w:tcPr>
          <w:p w14:paraId="10C958FD" w14:textId="79B177A9"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2008-2010</w:t>
            </w:r>
          </w:p>
        </w:tc>
      </w:tr>
      <w:tr w:rsidR="00637948" w:rsidRPr="00FC3701" w14:paraId="73EED083" w14:textId="77777777" w:rsidTr="004053F0">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7B2890A7" w14:textId="75AF45DE" w:rsidR="00637948" w:rsidRPr="00FC3701" w:rsidRDefault="0037126B"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proofErr w:type="spellStart"/>
            <w:r w:rsidRPr="00FC3701">
              <w:rPr>
                <w:rFonts w:cs="Calibri"/>
                <w:sz w:val="20"/>
                <w:lang w:eastAsia="en-GB"/>
              </w:rPr>
              <w:t>沙特阿拉伯</w:t>
            </w:r>
            <w:proofErr w:type="spellEnd"/>
          </w:p>
        </w:tc>
        <w:tc>
          <w:tcPr>
            <w:tcW w:w="5298" w:type="dxa"/>
            <w:tcBorders>
              <w:top w:val="nil"/>
              <w:left w:val="nil"/>
              <w:bottom w:val="single" w:sz="4" w:space="0" w:color="auto"/>
              <w:right w:val="single" w:sz="4" w:space="0" w:color="auto"/>
            </w:tcBorders>
            <w:shd w:val="clear" w:color="000000" w:fill="FFFFFF"/>
            <w:vAlign w:val="center"/>
            <w:hideMark/>
          </w:tcPr>
          <w:p w14:paraId="5E424962" w14:textId="323315D7" w:rsidR="00637948" w:rsidRPr="00FC3701" w:rsidRDefault="006F1767"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proofErr w:type="spellStart"/>
            <w:r w:rsidRPr="00FC3701">
              <w:rPr>
                <w:rFonts w:cs="Calibri"/>
                <w:sz w:val="20"/>
                <w:lang w:eastAsia="en-GB"/>
              </w:rPr>
              <w:t>Tuwaiq</w:t>
            </w:r>
            <w:r w:rsidRPr="00FC3701">
              <w:rPr>
                <w:rFonts w:cs="Calibri"/>
                <w:sz w:val="20"/>
                <w:lang w:eastAsia="en-GB"/>
              </w:rPr>
              <w:t>通信公司，利雅得</w:t>
            </w:r>
            <w:proofErr w:type="spellEnd"/>
          </w:p>
        </w:tc>
        <w:tc>
          <w:tcPr>
            <w:tcW w:w="1322" w:type="dxa"/>
            <w:tcBorders>
              <w:top w:val="nil"/>
              <w:left w:val="nil"/>
              <w:bottom w:val="single" w:sz="4" w:space="0" w:color="auto"/>
              <w:right w:val="single" w:sz="4" w:space="0" w:color="auto"/>
            </w:tcBorders>
            <w:shd w:val="clear" w:color="000000" w:fill="FFFFFF"/>
            <w:vAlign w:val="center"/>
            <w:hideMark/>
          </w:tcPr>
          <w:p w14:paraId="3006120A" w14:textId="284887EE"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2008-2009</w:t>
            </w:r>
          </w:p>
        </w:tc>
      </w:tr>
      <w:tr w:rsidR="00637948" w:rsidRPr="00FC3701" w14:paraId="48D34504" w14:textId="77777777" w:rsidTr="004053F0">
        <w:trPr>
          <w:trHeight w:val="315"/>
          <w:jc w:val="center"/>
        </w:trPr>
        <w:tc>
          <w:tcPr>
            <w:tcW w:w="1360" w:type="dxa"/>
            <w:tcBorders>
              <w:top w:val="nil"/>
              <w:left w:val="single" w:sz="4" w:space="0" w:color="auto"/>
              <w:bottom w:val="nil"/>
              <w:right w:val="single" w:sz="4" w:space="0" w:color="auto"/>
            </w:tcBorders>
            <w:shd w:val="clear" w:color="000000" w:fill="FFFFFF"/>
            <w:vAlign w:val="center"/>
            <w:hideMark/>
          </w:tcPr>
          <w:p w14:paraId="2BC22B5A" w14:textId="60184B95" w:rsidR="00637948" w:rsidRPr="00FC3701" w:rsidRDefault="0037126B"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r w:rsidRPr="00FC3701">
              <w:rPr>
                <w:rFonts w:cs="Calibri"/>
                <w:sz w:val="20"/>
                <w:lang w:eastAsia="zh-CN"/>
              </w:rPr>
              <w:t>突尼斯</w:t>
            </w:r>
          </w:p>
        </w:tc>
        <w:tc>
          <w:tcPr>
            <w:tcW w:w="5298" w:type="dxa"/>
            <w:tcBorders>
              <w:top w:val="nil"/>
              <w:left w:val="nil"/>
              <w:bottom w:val="single" w:sz="4" w:space="0" w:color="auto"/>
              <w:right w:val="single" w:sz="4" w:space="0" w:color="auto"/>
            </w:tcBorders>
            <w:shd w:val="clear" w:color="000000" w:fill="FFFFFF"/>
            <w:vAlign w:val="center"/>
            <w:hideMark/>
          </w:tcPr>
          <w:p w14:paraId="5305D59D" w14:textId="5F29D0A3" w:rsidR="00637948" w:rsidRPr="00FC3701" w:rsidRDefault="009A72AC" w:rsidP="00FC3701">
            <w:pPr>
              <w:tabs>
                <w:tab w:val="clear" w:pos="794"/>
                <w:tab w:val="clear" w:pos="1191"/>
                <w:tab w:val="clear" w:pos="1588"/>
                <w:tab w:val="clear" w:pos="1985"/>
              </w:tabs>
              <w:overflowPunct/>
              <w:autoSpaceDE/>
              <w:autoSpaceDN/>
              <w:adjustRightInd/>
              <w:spacing w:before="20" w:after="20"/>
              <w:textAlignment w:val="auto"/>
              <w:rPr>
                <w:rFonts w:cs="Calibri"/>
                <w:sz w:val="20"/>
                <w:lang w:val="fr-CH" w:eastAsia="zh-CN"/>
              </w:rPr>
            </w:pPr>
            <w:r w:rsidRPr="00FC3701">
              <w:rPr>
                <w:rFonts w:cs="Calibri"/>
                <w:sz w:val="20"/>
                <w:lang w:val="fr-CH" w:eastAsia="zh-CN"/>
              </w:rPr>
              <w:t>突尼斯国立工程师学院（</w:t>
            </w:r>
            <w:r w:rsidRPr="00FC3701">
              <w:rPr>
                <w:rFonts w:cs="Calibri"/>
                <w:sz w:val="20"/>
                <w:lang w:val="fr-CH" w:eastAsia="zh-CN"/>
              </w:rPr>
              <w:t>ENIT</w:t>
            </w:r>
            <w:r w:rsidRPr="00FC3701">
              <w:rPr>
                <w:rFonts w:cs="Calibri"/>
                <w:sz w:val="20"/>
                <w:lang w:val="fr-CH" w:eastAsia="zh-CN"/>
              </w:rPr>
              <w:t>），突尼斯市</w:t>
            </w:r>
          </w:p>
        </w:tc>
        <w:tc>
          <w:tcPr>
            <w:tcW w:w="1322" w:type="dxa"/>
            <w:tcBorders>
              <w:top w:val="nil"/>
              <w:left w:val="nil"/>
              <w:bottom w:val="single" w:sz="4" w:space="0" w:color="auto"/>
              <w:right w:val="single" w:sz="4" w:space="0" w:color="auto"/>
            </w:tcBorders>
            <w:shd w:val="clear" w:color="000000" w:fill="FFFFFF"/>
            <w:vAlign w:val="center"/>
            <w:hideMark/>
          </w:tcPr>
          <w:p w14:paraId="21E0D189" w14:textId="019380EB"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2011-2012</w:t>
            </w:r>
          </w:p>
        </w:tc>
      </w:tr>
      <w:tr w:rsidR="00637948" w:rsidRPr="00FC3701" w14:paraId="0A8F70B3" w14:textId="77777777" w:rsidTr="004053F0">
        <w:trPr>
          <w:trHeight w:val="315"/>
          <w:jc w:val="center"/>
        </w:trPr>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0B98E5" w14:textId="1F188FBD" w:rsidR="00637948" w:rsidRPr="00FC3701" w:rsidRDefault="0037126B"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r w:rsidRPr="00FC3701">
              <w:rPr>
                <w:rFonts w:cs="Calibri"/>
                <w:sz w:val="20"/>
                <w:lang w:eastAsia="zh-CN"/>
              </w:rPr>
              <w:t>美国</w:t>
            </w:r>
          </w:p>
        </w:tc>
        <w:tc>
          <w:tcPr>
            <w:tcW w:w="5298" w:type="dxa"/>
            <w:tcBorders>
              <w:top w:val="nil"/>
              <w:left w:val="nil"/>
              <w:bottom w:val="single" w:sz="4" w:space="0" w:color="auto"/>
              <w:right w:val="single" w:sz="4" w:space="0" w:color="auto"/>
            </w:tcBorders>
            <w:shd w:val="clear" w:color="000000" w:fill="FFFFFF"/>
            <w:vAlign w:val="center"/>
            <w:hideMark/>
          </w:tcPr>
          <w:p w14:paraId="13F57F5B" w14:textId="1C6700C7" w:rsidR="00637948" w:rsidRPr="00FC3701" w:rsidRDefault="00637948"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r w:rsidRPr="00FC3701">
              <w:rPr>
                <w:rFonts w:cs="Calibri"/>
                <w:sz w:val="20"/>
                <w:lang w:eastAsia="en-GB"/>
              </w:rPr>
              <w:t>Actiontec Electronics</w:t>
            </w:r>
            <w:r w:rsidR="009A72AC" w:rsidRPr="00FC3701">
              <w:rPr>
                <w:rFonts w:cs="Calibri"/>
                <w:sz w:val="20"/>
                <w:lang w:eastAsia="zh-CN"/>
              </w:rPr>
              <w:t>，</w:t>
            </w:r>
            <w:proofErr w:type="spellStart"/>
            <w:r w:rsidR="009A72AC" w:rsidRPr="00FC3701">
              <w:rPr>
                <w:rFonts w:cs="Calibri"/>
                <w:sz w:val="20"/>
                <w:lang w:eastAsia="en-GB"/>
              </w:rPr>
              <w:t>森尼韦尔</w:t>
            </w:r>
            <w:proofErr w:type="spellEnd"/>
          </w:p>
        </w:tc>
        <w:tc>
          <w:tcPr>
            <w:tcW w:w="1322" w:type="dxa"/>
            <w:tcBorders>
              <w:top w:val="nil"/>
              <w:left w:val="nil"/>
              <w:bottom w:val="single" w:sz="4" w:space="0" w:color="auto"/>
              <w:right w:val="single" w:sz="4" w:space="0" w:color="auto"/>
            </w:tcBorders>
            <w:shd w:val="clear" w:color="000000" w:fill="FFFFFF"/>
            <w:vAlign w:val="center"/>
            <w:hideMark/>
          </w:tcPr>
          <w:p w14:paraId="4C238AC4" w14:textId="12C5677A"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2008</w:t>
            </w:r>
          </w:p>
        </w:tc>
      </w:tr>
      <w:tr w:rsidR="00637948" w:rsidRPr="00FC3701" w14:paraId="57723151" w14:textId="77777777" w:rsidTr="004053F0">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3BE3414B" w14:textId="0C4EFBC3" w:rsidR="00637948" w:rsidRPr="00FC3701" w:rsidRDefault="0037126B"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r w:rsidRPr="00FC3701">
              <w:rPr>
                <w:rFonts w:cs="Calibri"/>
                <w:sz w:val="20"/>
                <w:lang w:eastAsia="zh-CN"/>
              </w:rPr>
              <w:t>美国</w:t>
            </w:r>
          </w:p>
        </w:tc>
        <w:tc>
          <w:tcPr>
            <w:tcW w:w="5298" w:type="dxa"/>
            <w:tcBorders>
              <w:top w:val="nil"/>
              <w:left w:val="nil"/>
              <w:bottom w:val="single" w:sz="4" w:space="0" w:color="auto"/>
              <w:right w:val="single" w:sz="4" w:space="0" w:color="auto"/>
            </w:tcBorders>
            <w:shd w:val="clear" w:color="000000" w:fill="FFFFFF"/>
            <w:vAlign w:val="center"/>
            <w:hideMark/>
          </w:tcPr>
          <w:p w14:paraId="184CB1EA" w14:textId="4144E315" w:rsidR="00637948" w:rsidRPr="00FC3701" w:rsidRDefault="00637948"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proofErr w:type="spellStart"/>
            <w:r w:rsidRPr="00FC3701">
              <w:rPr>
                <w:rFonts w:cs="Calibri"/>
                <w:sz w:val="20"/>
                <w:lang w:eastAsia="en-GB"/>
              </w:rPr>
              <w:t>Conversay</w:t>
            </w:r>
            <w:proofErr w:type="spellEnd"/>
            <w:r w:rsidR="0045516E" w:rsidRPr="00FC3701">
              <w:rPr>
                <w:rFonts w:cs="Calibri"/>
                <w:sz w:val="20"/>
                <w:lang w:eastAsia="zh-CN"/>
              </w:rPr>
              <w:t>，</w:t>
            </w:r>
            <w:proofErr w:type="spellStart"/>
            <w:r w:rsidR="0045516E" w:rsidRPr="00FC3701">
              <w:rPr>
                <w:rFonts w:cs="Calibri"/>
                <w:sz w:val="20"/>
                <w:lang w:eastAsia="en-GB"/>
              </w:rPr>
              <w:t>雷德蒙德</w:t>
            </w:r>
            <w:proofErr w:type="spellEnd"/>
          </w:p>
        </w:tc>
        <w:tc>
          <w:tcPr>
            <w:tcW w:w="1322" w:type="dxa"/>
            <w:tcBorders>
              <w:top w:val="nil"/>
              <w:left w:val="nil"/>
              <w:bottom w:val="single" w:sz="4" w:space="0" w:color="auto"/>
              <w:right w:val="single" w:sz="4" w:space="0" w:color="auto"/>
            </w:tcBorders>
            <w:shd w:val="clear" w:color="000000" w:fill="FFFFFF"/>
            <w:vAlign w:val="center"/>
            <w:hideMark/>
          </w:tcPr>
          <w:p w14:paraId="5152256A" w14:textId="3A1F7E53"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2007-2008</w:t>
            </w:r>
          </w:p>
        </w:tc>
      </w:tr>
      <w:tr w:rsidR="00637948" w:rsidRPr="00FC3701" w14:paraId="03B6B9EB" w14:textId="77777777" w:rsidTr="004053F0">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52DADA26" w14:textId="4D1D20DC" w:rsidR="00637948" w:rsidRPr="00FC3701" w:rsidRDefault="0037126B"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r w:rsidRPr="00FC3701">
              <w:rPr>
                <w:rFonts w:cs="Calibri"/>
                <w:sz w:val="20"/>
                <w:lang w:eastAsia="zh-CN"/>
              </w:rPr>
              <w:t>美国</w:t>
            </w:r>
          </w:p>
        </w:tc>
        <w:tc>
          <w:tcPr>
            <w:tcW w:w="5298" w:type="dxa"/>
            <w:tcBorders>
              <w:top w:val="nil"/>
              <w:left w:val="nil"/>
              <w:bottom w:val="single" w:sz="4" w:space="0" w:color="auto"/>
              <w:right w:val="single" w:sz="4" w:space="0" w:color="auto"/>
            </w:tcBorders>
            <w:shd w:val="clear" w:color="000000" w:fill="FFFFFF"/>
            <w:vAlign w:val="center"/>
            <w:hideMark/>
          </w:tcPr>
          <w:p w14:paraId="30EFC8F6" w14:textId="48D3D73D" w:rsidR="00637948" w:rsidRPr="00FC3701" w:rsidRDefault="00637948"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r w:rsidRPr="00FC3701">
              <w:rPr>
                <w:rFonts w:cs="Calibri"/>
                <w:sz w:val="20"/>
                <w:lang w:eastAsia="en-GB"/>
              </w:rPr>
              <w:t>E-MAC Corporation</w:t>
            </w:r>
            <w:r w:rsidR="0045516E" w:rsidRPr="00FC3701">
              <w:rPr>
                <w:rFonts w:cs="Calibri"/>
                <w:sz w:val="20"/>
                <w:lang w:eastAsia="zh-CN"/>
              </w:rPr>
              <w:t>，</w:t>
            </w:r>
            <w:proofErr w:type="spellStart"/>
            <w:r w:rsidR="0045516E" w:rsidRPr="00FC3701">
              <w:rPr>
                <w:rFonts w:cs="Calibri"/>
                <w:sz w:val="20"/>
                <w:lang w:eastAsia="en-GB"/>
              </w:rPr>
              <w:t>阿灵顿</w:t>
            </w:r>
            <w:proofErr w:type="spellEnd"/>
          </w:p>
        </w:tc>
        <w:tc>
          <w:tcPr>
            <w:tcW w:w="1322" w:type="dxa"/>
            <w:tcBorders>
              <w:top w:val="nil"/>
              <w:left w:val="nil"/>
              <w:bottom w:val="single" w:sz="4" w:space="0" w:color="auto"/>
              <w:right w:val="single" w:sz="4" w:space="0" w:color="auto"/>
            </w:tcBorders>
            <w:shd w:val="clear" w:color="000000" w:fill="FFFFFF"/>
            <w:vAlign w:val="center"/>
            <w:hideMark/>
          </w:tcPr>
          <w:p w14:paraId="79FD4115" w14:textId="37842EA1"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2005-2007</w:t>
            </w:r>
          </w:p>
        </w:tc>
      </w:tr>
      <w:tr w:rsidR="00637948" w:rsidRPr="00FC3701" w14:paraId="5948F4C1" w14:textId="77777777" w:rsidTr="004053F0">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14072672" w14:textId="7A6EA237" w:rsidR="00637948" w:rsidRPr="00FC3701" w:rsidRDefault="0037126B"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proofErr w:type="spellStart"/>
            <w:r w:rsidRPr="00FC3701">
              <w:rPr>
                <w:rFonts w:cs="Calibri"/>
                <w:sz w:val="20"/>
                <w:lang w:eastAsia="en-GB"/>
              </w:rPr>
              <w:t>美国</w:t>
            </w:r>
            <w:proofErr w:type="spellEnd"/>
          </w:p>
        </w:tc>
        <w:tc>
          <w:tcPr>
            <w:tcW w:w="5298" w:type="dxa"/>
            <w:tcBorders>
              <w:top w:val="nil"/>
              <w:left w:val="nil"/>
              <w:bottom w:val="single" w:sz="4" w:space="0" w:color="auto"/>
              <w:right w:val="single" w:sz="4" w:space="0" w:color="auto"/>
            </w:tcBorders>
            <w:shd w:val="clear" w:color="000000" w:fill="FFFFFF"/>
            <w:vAlign w:val="center"/>
            <w:hideMark/>
          </w:tcPr>
          <w:p w14:paraId="715A8E1F" w14:textId="77344F2A" w:rsidR="00637948" w:rsidRPr="00FC3701" w:rsidRDefault="00637948"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proofErr w:type="spellStart"/>
            <w:r w:rsidRPr="00FC3701">
              <w:rPr>
                <w:rFonts w:cs="Calibri"/>
                <w:sz w:val="20"/>
                <w:lang w:eastAsia="en-GB"/>
              </w:rPr>
              <w:t>Graphnet</w:t>
            </w:r>
            <w:proofErr w:type="spellEnd"/>
            <w:r w:rsidR="00655D80" w:rsidRPr="00FC3701">
              <w:rPr>
                <w:rFonts w:cs="Calibri" w:hint="eastAsia"/>
                <w:sz w:val="20"/>
                <w:lang w:eastAsia="zh-CN"/>
              </w:rPr>
              <w:t>公司</w:t>
            </w:r>
            <w:r w:rsidR="0045516E" w:rsidRPr="00FC3701">
              <w:rPr>
                <w:rFonts w:cs="Calibri"/>
                <w:sz w:val="20"/>
                <w:lang w:eastAsia="zh-CN"/>
              </w:rPr>
              <w:t>，纽约</w:t>
            </w:r>
          </w:p>
        </w:tc>
        <w:tc>
          <w:tcPr>
            <w:tcW w:w="1322" w:type="dxa"/>
            <w:tcBorders>
              <w:top w:val="nil"/>
              <w:left w:val="nil"/>
              <w:bottom w:val="single" w:sz="4" w:space="0" w:color="auto"/>
              <w:right w:val="single" w:sz="4" w:space="0" w:color="auto"/>
            </w:tcBorders>
            <w:shd w:val="clear" w:color="000000" w:fill="FFFFFF"/>
            <w:vAlign w:val="center"/>
            <w:hideMark/>
          </w:tcPr>
          <w:p w14:paraId="3A0B29A2" w14:textId="64FD9A4C"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1987-2002</w:t>
            </w:r>
          </w:p>
        </w:tc>
      </w:tr>
      <w:tr w:rsidR="00637948" w:rsidRPr="00FC3701" w14:paraId="32DE09CF" w14:textId="77777777" w:rsidTr="004053F0">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5EE28633" w14:textId="462BACC0" w:rsidR="00637948" w:rsidRPr="00FC3701" w:rsidRDefault="0037126B"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proofErr w:type="spellStart"/>
            <w:r w:rsidRPr="00FC3701">
              <w:rPr>
                <w:rFonts w:cs="Calibri"/>
                <w:sz w:val="20"/>
                <w:lang w:eastAsia="en-GB"/>
              </w:rPr>
              <w:t>美国</w:t>
            </w:r>
            <w:proofErr w:type="spellEnd"/>
          </w:p>
        </w:tc>
        <w:tc>
          <w:tcPr>
            <w:tcW w:w="5298" w:type="dxa"/>
            <w:tcBorders>
              <w:top w:val="nil"/>
              <w:left w:val="nil"/>
              <w:bottom w:val="single" w:sz="4" w:space="0" w:color="auto"/>
              <w:right w:val="single" w:sz="4" w:space="0" w:color="auto"/>
            </w:tcBorders>
            <w:shd w:val="clear" w:color="000000" w:fill="FFFFFF"/>
            <w:vAlign w:val="center"/>
            <w:hideMark/>
          </w:tcPr>
          <w:p w14:paraId="3343368F" w14:textId="71B1C791" w:rsidR="00637948" w:rsidRPr="00FC3701" w:rsidRDefault="00637948"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r w:rsidRPr="00FC3701">
              <w:rPr>
                <w:rFonts w:cs="Calibri"/>
                <w:sz w:val="20"/>
                <w:lang w:eastAsia="en-GB"/>
              </w:rPr>
              <w:t>ITXC Corporation</w:t>
            </w:r>
            <w:r w:rsidR="0045516E" w:rsidRPr="00FC3701">
              <w:rPr>
                <w:rFonts w:cs="Calibri"/>
                <w:sz w:val="20"/>
                <w:lang w:eastAsia="zh-CN"/>
              </w:rPr>
              <w:t>，</w:t>
            </w:r>
            <w:proofErr w:type="spellStart"/>
            <w:r w:rsidR="0045516E" w:rsidRPr="00FC3701">
              <w:rPr>
                <w:rFonts w:cs="Calibri"/>
                <w:sz w:val="20"/>
                <w:lang w:eastAsia="en-GB"/>
              </w:rPr>
              <w:t>马塔万</w:t>
            </w:r>
            <w:proofErr w:type="spellEnd"/>
          </w:p>
        </w:tc>
        <w:tc>
          <w:tcPr>
            <w:tcW w:w="1322" w:type="dxa"/>
            <w:tcBorders>
              <w:top w:val="nil"/>
              <w:left w:val="nil"/>
              <w:bottom w:val="single" w:sz="4" w:space="0" w:color="auto"/>
              <w:right w:val="single" w:sz="4" w:space="0" w:color="auto"/>
            </w:tcBorders>
            <w:shd w:val="clear" w:color="000000" w:fill="FFFFFF"/>
            <w:vAlign w:val="center"/>
            <w:hideMark/>
          </w:tcPr>
          <w:p w14:paraId="3490D23C" w14:textId="1175F7C1"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2004-2007</w:t>
            </w:r>
          </w:p>
        </w:tc>
      </w:tr>
      <w:tr w:rsidR="00637948" w:rsidRPr="00FC3701" w14:paraId="194AD26F" w14:textId="77777777" w:rsidTr="004053F0">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0B2B2504" w14:textId="4EBE088A" w:rsidR="00637948" w:rsidRPr="00FC3701" w:rsidRDefault="0037126B"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proofErr w:type="spellStart"/>
            <w:r w:rsidRPr="00FC3701">
              <w:rPr>
                <w:rFonts w:cs="Calibri"/>
                <w:sz w:val="20"/>
                <w:lang w:eastAsia="en-GB"/>
              </w:rPr>
              <w:t>美国</w:t>
            </w:r>
            <w:proofErr w:type="spellEnd"/>
          </w:p>
        </w:tc>
        <w:tc>
          <w:tcPr>
            <w:tcW w:w="5298" w:type="dxa"/>
            <w:tcBorders>
              <w:top w:val="nil"/>
              <w:left w:val="nil"/>
              <w:bottom w:val="single" w:sz="4" w:space="0" w:color="auto"/>
              <w:right w:val="single" w:sz="4" w:space="0" w:color="auto"/>
            </w:tcBorders>
            <w:shd w:val="clear" w:color="000000" w:fill="FFFFFF"/>
            <w:vAlign w:val="center"/>
            <w:hideMark/>
          </w:tcPr>
          <w:p w14:paraId="1137C3A0" w14:textId="2CCE00C9" w:rsidR="00637948" w:rsidRPr="00FC3701" w:rsidRDefault="00637948"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proofErr w:type="spellStart"/>
            <w:r w:rsidRPr="00FC3701">
              <w:rPr>
                <w:rFonts w:cs="Calibri"/>
                <w:sz w:val="20"/>
                <w:lang w:eastAsia="en-GB"/>
              </w:rPr>
              <w:t>NextWave</w:t>
            </w:r>
            <w:proofErr w:type="spellEnd"/>
            <w:r w:rsidRPr="00FC3701">
              <w:rPr>
                <w:rFonts w:cs="Calibri"/>
                <w:sz w:val="20"/>
                <w:lang w:eastAsia="en-GB"/>
              </w:rPr>
              <w:t xml:space="preserve"> Wireless</w:t>
            </w:r>
            <w:r w:rsidR="00AC5CA0" w:rsidRPr="00FC3701">
              <w:rPr>
                <w:rFonts w:cs="Calibri" w:hint="eastAsia"/>
                <w:sz w:val="20"/>
                <w:lang w:eastAsia="zh-CN"/>
              </w:rPr>
              <w:t>公司</w:t>
            </w:r>
            <w:r w:rsidR="0045516E" w:rsidRPr="00FC3701">
              <w:rPr>
                <w:rFonts w:cs="Calibri"/>
                <w:sz w:val="20"/>
                <w:lang w:eastAsia="zh-CN"/>
              </w:rPr>
              <w:t>，</w:t>
            </w:r>
            <w:proofErr w:type="spellStart"/>
            <w:r w:rsidR="0045516E" w:rsidRPr="00FC3701">
              <w:rPr>
                <w:rFonts w:cs="Calibri"/>
                <w:sz w:val="20"/>
                <w:lang w:eastAsia="en-GB"/>
              </w:rPr>
              <w:t>圣迭戈</w:t>
            </w:r>
            <w:proofErr w:type="spellEnd"/>
          </w:p>
        </w:tc>
        <w:tc>
          <w:tcPr>
            <w:tcW w:w="1322" w:type="dxa"/>
            <w:tcBorders>
              <w:top w:val="nil"/>
              <w:left w:val="nil"/>
              <w:bottom w:val="single" w:sz="4" w:space="0" w:color="auto"/>
              <w:right w:val="single" w:sz="4" w:space="0" w:color="auto"/>
            </w:tcBorders>
            <w:shd w:val="clear" w:color="000000" w:fill="FFFFFF"/>
            <w:vAlign w:val="center"/>
            <w:hideMark/>
          </w:tcPr>
          <w:p w14:paraId="23589B4E" w14:textId="75AE5950"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2009</w:t>
            </w:r>
          </w:p>
        </w:tc>
      </w:tr>
      <w:tr w:rsidR="00637948" w:rsidRPr="00FC3701" w14:paraId="0365003B" w14:textId="77777777" w:rsidTr="004053F0">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6677B0A8" w14:textId="05924BA3" w:rsidR="00637948" w:rsidRPr="00FC3701" w:rsidRDefault="0037126B"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proofErr w:type="spellStart"/>
            <w:r w:rsidRPr="00FC3701">
              <w:rPr>
                <w:rFonts w:cs="Calibri"/>
                <w:sz w:val="20"/>
                <w:lang w:eastAsia="en-GB"/>
              </w:rPr>
              <w:t>美国</w:t>
            </w:r>
            <w:proofErr w:type="spellEnd"/>
          </w:p>
        </w:tc>
        <w:tc>
          <w:tcPr>
            <w:tcW w:w="5298" w:type="dxa"/>
            <w:tcBorders>
              <w:top w:val="nil"/>
              <w:left w:val="nil"/>
              <w:bottom w:val="single" w:sz="4" w:space="0" w:color="auto"/>
              <w:right w:val="single" w:sz="4" w:space="0" w:color="auto"/>
            </w:tcBorders>
            <w:shd w:val="clear" w:color="000000" w:fill="FFFFFF"/>
            <w:vAlign w:val="center"/>
            <w:hideMark/>
          </w:tcPr>
          <w:p w14:paraId="18C1100D" w14:textId="1B0507E0" w:rsidR="00637948" w:rsidRPr="00FC3701" w:rsidRDefault="00637948"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proofErr w:type="spellStart"/>
            <w:r w:rsidRPr="00FC3701">
              <w:rPr>
                <w:rFonts w:cs="Calibri"/>
                <w:sz w:val="20"/>
                <w:lang w:eastAsia="en-GB"/>
              </w:rPr>
              <w:t>Razoom</w:t>
            </w:r>
            <w:proofErr w:type="spellEnd"/>
            <w:r w:rsidR="00952C6F" w:rsidRPr="00FC3701">
              <w:rPr>
                <w:rFonts w:cs="Calibri" w:hint="eastAsia"/>
                <w:sz w:val="20"/>
                <w:lang w:eastAsia="zh-CN"/>
              </w:rPr>
              <w:t>公司</w:t>
            </w:r>
            <w:r w:rsidR="0045516E" w:rsidRPr="00FC3701">
              <w:rPr>
                <w:rFonts w:cs="Calibri"/>
                <w:sz w:val="20"/>
                <w:lang w:eastAsia="zh-CN"/>
              </w:rPr>
              <w:t>，</w:t>
            </w:r>
            <w:r w:rsidR="0099739D" w:rsidRPr="00FC3701">
              <w:rPr>
                <w:rFonts w:cs="Calibri"/>
                <w:sz w:val="20"/>
                <w:lang w:eastAsia="zh-CN"/>
              </w:rPr>
              <w:t>帕洛阿托</w:t>
            </w:r>
          </w:p>
        </w:tc>
        <w:tc>
          <w:tcPr>
            <w:tcW w:w="1322" w:type="dxa"/>
            <w:tcBorders>
              <w:top w:val="nil"/>
              <w:left w:val="nil"/>
              <w:bottom w:val="single" w:sz="4" w:space="0" w:color="auto"/>
              <w:right w:val="single" w:sz="4" w:space="0" w:color="auto"/>
            </w:tcBorders>
            <w:shd w:val="clear" w:color="000000" w:fill="FFFFFF"/>
            <w:vAlign w:val="center"/>
            <w:hideMark/>
          </w:tcPr>
          <w:p w14:paraId="41916F3B" w14:textId="3CA546BA"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2010</w:t>
            </w:r>
          </w:p>
        </w:tc>
      </w:tr>
      <w:tr w:rsidR="00637948" w:rsidRPr="00FC3701" w14:paraId="605787EB" w14:textId="77777777" w:rsidTr="004053F0">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54C68A16" w14:textId="4EC8702E" w:rsidR="00637948" w:rsidRPr="00FC3701" w:rsidRDefault="0037126B"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proofErr w:type="spellStart"/>
            <w:r w:rsidRPr="00FC3701">
              <w:rPr>
                <w:rFonts w:cs="Calibri"/>
                <w:sz w:val="20"/>
                <w:lang w:eastAsia="en-GB"/>
              </w:rPr>
              <w:t>美国</w:t>
            </w:r>
            <w:proofErr w:type="spellEnd"/>
          </w:p>
        </w:tc>
        <w:tc>
          <w:tcPr>
            <w:tcW w:w="5298" w:type="dxa"/>
            <w:tcBorders>
              <w:top w:val="nil"/>
              <w:left w:val="nil"/>
              <w:bottom w:val="single" w:sz="4" w:space="0" w:color="auto"/>
              <w:right w:val="single" w:sz="4" w:space="0" w:color="auto"/>
            </w:tcBorders>
            <w:shd w:val="clear" w:color="000000" w:fill="FFFFFF"/>
            <w:vAlign w:val="center"/>
            <w:hideMark/>
          </w:tcPr>
          <w:p w14:paraId="5FAC3FBD" w14:textId="12B1DB64" w:rsidR="00637948" w:rsidRPr="00FC3701" w:rsidRDefault="00637948"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zh-CN"/>
              </w:rPr>
            </w:pPr>
            <w:r w:rsidRPr="00FC3701">
              <w:rPr>
                <w:rFonts w:cs="Calibri"/>
                <w:sz w:val="20"/>
                <w:lang w:eastAsia="zh-CN"/>
              </w:rPr>
              <w:t>UT</w:t>
            </w:r>
            <w:r w:rsidR="004D275A" w:rsidRPr="00FC3701">
              <w:rPr>
                <w:rFonts w:cs="Calibri" w:hint="eastAsia"/>
                <w:sz w:val="20"/>
                <w:lang w:eastAsia="zh-CN"/>
              </w:rPr>
              <w:t>斯达康</w:t>
            </w:r>
            <w:r w:rsidR="00952C6F" w:rsidRPr="00FC3701">
              <w:rPr>
                <w:rFonts w:cs="Calibri" w:hint="eastAsia"/>
                <w:sz w:val="20"/>
                <w:lang w:eastAsia="zh-CN"/>
              </w:rPr>
              <w:t>公司</w:t>
            </w:r>
            <w:r w:rsidR="0099739D" w:rsidRPr="00FC3701">
              <w:rPr>
                <w:rFonts w:cs="Calibri"/>
                <w:sz w:val="20"/>
                <w:lang w:eastAsia="zh-CN"/>
              </w:rPr>
              <w:t>，费利蒙</w:t>
            </w:r>
          </w:p>
        </w:tc>
        <w:tc>
          <w:tcPr>
            <w:tcW w:w="1322" w:type="dxa"/>
            <w:tcBorders>
              <w:top w:val="nil"/>
              <w:left w:val="nil"/>
              <w:bottom w:val="single" w:sz="4" w:space="0" w:color="auto"/>
              <w:right w:val="single" w:sz="4" w:space="0" w:color="auto"/>
            </w:tcBorders>
            <w:shd w:val="clear" w:color="000000" w:fill="FFFFFF"/>
            <w:vAlign w:val="center"/>
            <w:hideMark/>
          </w:tcPr>
          <w:p w14:paraId="6E161604" w14:textId="2B97205E"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2004-2010</w:t>
            </w:r>
          </w:p>
        </w:tc>
      </w:tr>
      <w:tr w:rsidR="00637948" w:rsidRPr="00FC3701" w14:paraId="22375B92" w14:textId="77777777" w:rsidTr="004053F0">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190634F0" w14:textId="490D00CE" w:rsidR="00637948" w:rsidRPr="00FC3701" w:rsidRDefault="0037126B"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proofErr w:type="spellStart"/>
            <w:r w:rsidRPr="00FC3701">
              <w:rPr>
                <w:rFonts w:cs="Calibri"/>
                <w:sz w:val="20"/>
                <w:lang w:eastAsia="en-GB"/>
              </w:rPr>
              <w:t>美国</w:t>
            </w:r>
            <w:proofErr w:type="spellEnd"/>
          </w:p>
        </w:tc>
        <w:tc>
          <w:tcPr>
            <w:tcW w:w="5298" w:type="dxa"/>
            <w:tcBorders>
              <w:top w:val="nil"/>
              <w:left w:val="nil"/>
              <w:bottom w:val="single" w:sz="4" w:space="0" w:color="auto"/>
              <w:right w:val="single" w:sz="4" w:space="0" w:color="auto"/>
            </w:tcBorders>
            <w:shd w:val="clear" w:color="000000" w:fill="FFFFFF"/>
            <w:vAlign w:val="center"/>
            <w:hideMark/>
          </w:tcPr>
          <w:p w14:paraId="1E29AA9D" w14:textId="24E15697" w:rsidR="00637948" w:rsidRPr="00FC3701" w:rsidRDefault="00637948" w:rsidP="00FC3701">
            <w:pPr>
              <w:tabs>
                <w:tab w:val="clear" w:pos="794"/>
                <w:tab w:val="clear" w:pos="1191"/>
                <w:tab w:val="clear" w:pos="1588"/>
                <w:tab w:val="clear" w:pos="1985"/>
              </w:tabs>
              <w:overflowPunct/>
              <w:autoSpaceDE/>
              <w:autoSpaceDN/>
              <w:adjustRightInd/>
              <w:spacing w:before="20" w:after="20"/>
              <w:textAlignment w:val="auto"/>
              <w:rPr>
                <w:rFonts w:cs="Calibri"/>
                <w:sz w:val="20"/>
                <w:lang w:val="es-ES" w:eastAsia="en-GB"/>
              </w:rPr>
            </w:pPr>
            <w:r w:rsidRPr="00FC3701">
              <w:rPr>
                <w:rFonts w:cs="Calibri"/>
                <w:sz w:val="20"/>
                <w:lang w:val="es-ES" w:eastAsia="en-GB"/>
              </w:rPr>
              <w:t>Visible Energy</w:t>
            </w:r>
            <w:r w:rsidR="006B7230" w:rsidRPr="00FC3701">
              <w:rPr>
                <w:rFonts w:cs="Calibri" w:hint="eastAsia"/>
                <w:sz w:val="20"/>
                <w:lang w:val="es-ES" w:eastAsia="zh-CN"/>
              </w:rPr>
              <w:t>公司</w:t>
            </w:r>
            <w:r w:rsidR="0099739D" w:rsidRPr="00FC3701">
              <w:rPr>
                <w:rFonts w:cs="Calibri"/>
                <w:sz w:val="20"/>
                <w:lang w:val="es-ES" w:eastAsia="zh-CN"/>
              </w:rPr>
              <w:t>，</w:t>
            </w:r>
            <w:r w:rsidR="0099739D" w:rsidRPr="00FC3701">
              <w:rPr>
                <w:rFonts w:cs="Calibri"/>
                <w:sz w:val="20"/>
                <w:lang w:eastAsia="zh-CN"/>
              </w:rPr>
              <w:t>帕洛阿托</w:t>
            </w:r>
          </w:p>
        </w:tc>
        <w:tc>
          <w:tcPr>
            <w:tcW w:w="1322" w:type="dxa"/>
            <w:tcBorders>
              <w:top w:val="nil"/>
              <w:left w:val="nil"/>
              <w:bottom w:val="single" w:sz="4" w:space="0" w:color="auto"/>
              <w:right w:val="single" w:sz="4" w:space="0" w:color="auto"/>
            </w:tcBorders>
            <w:shd w:val="clear" w:color="000000" w:fill="FFFFFF"/>
            <w:vAlign w:val="center"/>
            <w:hideMark/>
          </w:tcPr>
          <w:p w14:paraId="3F831131" w14:textId="5FC184F9"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2010</w:t>
            </w:r>
          </w:p>
        </w:tc>
      </w:tr>
      <w:tr w:rsidR="00637948" w:rsidRPr="00FC3701" w14:paraId="4D5A1076" w14:textId="77777777" w:rsidTr="004053F0">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40C0B08D" w14:textId="7F84A5E4" w:rsidR="00637948" w:rsidRPr="00FC3701" w:rsidRDefault="0037126B"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en-GB"/>
              </w:rPr>
            </w:pPr>
            <w:r w:rsidRPr="00FC3701">
              <w:rPr>
                <w:rFonts w:cs="Calibri"/>
                <w:sz w:val="20"/>
                <w:lang w:eastAsia="zh-CN"/>
              </w:rPr>
              <w:t>津巴布韦</w:t>
            </w:r>
          </w:p>
        </w:tc>
        <w:tc>
          <w:tcPr>
            <w:tcW w:w="5298" w:type="dxa"/>
            <w:tcBorders>
              <w:top w:val="nil"/>
              <w:left w:val="nil"/>
              <w:bottom w:val="single" w:sz="4" w:space="0" w:color="auto"/>
              <w:right w:val="single" w:sz="4" w:space="0" w:color="auto"/>
            </w:tcBorders>
            <w:shd w:val="clear" w:color="000000" w:fill="FFFFFF"/>
            <w:vAlign w:val="center"/>
            <w:hideMark/>
          </w:tcPr>
          <w:p w14:paraId="3B41FA1F" w14:textId="45422BF8" w:rsidR="00637948" w:rsidRPr="00FC3701" w:rsidRDefault="0099739D" w:rsidP="00FC3701">
            <w:pPr>
              <w:tabs>
                <w:tab w:val="clear" w:pos="794"/>
                <w:tab w:val="clear" w:pos="1191"/>
                <w:tab w:val="clear" w:pos="1588"/>
                <w:tab w:val="clear" w:pos="1985"/>
              </w:tabs>
              <w:overflowPunct/>
              <w:autoSpaceDE/>
              <w:autoSpaceDN/>
              <w:adjustRightInd/>
              <w:spacing w:before="20" w:after="20"/>
              <w:textAlignment w:val="auto"/>
              <w:rPr>
                <w:rFonts w:cs="Calibri"/>
                <w:sz w:val="20"/>
                <w:lang w:eastAsia="zh-CN"/>
              </w:rPr>
            </w:pPr>
            <w:r w:rsidRPr="00FC3701">
              <w:rPr>
                <w:rFonts w:cs="Calibri"/>
                <w:sz w:val="20"/>
                <w:lang w:eastAsia="zh-CN"/>
              </w:rPr>
              <w:t>津巴布韦大学，哈拉雷</w:t>
            </w:r>
          </w:p>
        </w:tc>
        <w:tc>
          <w:tcPr>
            <w:tcW w:w="1322" w:type="dxa"/>
            <w:tcBorders>
              <w:top w:val="nil"/>
              <w:left w:val="nil"/>
              <w:bottom w:val="single" w:sz="4" w:space="0" w:color="auto"/>
              <w:right w:val="single" w:sz="4" w:space="0" w:color="auto"/>
            </w:tcBorders>
            <w:shd w:val="clear" w:color="000000" w:fill="FFFFFF"/>
            <w:vAlign w:val="center"/>
            <w:hideMark/>
          </w:tcPr>
          <w:p w14:paraId="6D255C7D" w14:textId="1E172198" w:rsidR="00637948" w:rsidRPr="00FC3701" w:rsidRDefault="00637948" w:rsidP="00FC3701">
            <w:pPr>
              <w:tabs>
                <w:tab w:val="clear" w:pos="794"/>
                <w:tab w:val="clear" w:pos="1191"/>
                <w:tab w:val="clear" w:pos="1588"/>
                <w:tab w:val="clear" w:pos="1985"/>
              </w:tabs>
              <w:overflowPunct/>
              <w:autoSpaceDE/>
              <w:autoSpaceDN/>
              <w:adjustRightInd/>
              <w:spacing w:before="20" w:after="20"/>
              <w:jc w:val="center"/>
              <w:textAlignment w:val="auto"/>
              <w:rPr>
                <w:rFonts w:cs="Calibri"/>
                <w:sz w:val="20"/>
                <w:lang w:eastAsia="en-GB"/>
              </w:rPr>
            </w:pPr>
            <w:r w:rsidRPr="00FC3701">
              <w:rPr>
                <w:rFonts w:cs="Calibri"/>
                <w:sz w:val="20"/>
                <w:lang w:eastAsia="en-GB"/>
              </w:rPr>
              <w:t>2008-2009</w:t>
            </w:r>
          </w:p>
        </w:tc>
      </w:tr>
    </w:tbl>
    <w:p w14:paraId="164971E6" w14:textId="0E714BA2" w:rsidR="006704DC" w:rsidRPr="00123997" w:rsidRDefault="006704DC" w:rsidP="00123997">
      <w:pPr>
        <w:ind w:firstLineChars="200" w:firstLine="440"/>
        <w:rPr>
          <w:color w:val="000000"/>
          <w:sz w:val="22"/>
          <w:szCs w:val="22"/>
          <w:lang w:val="en-US" w:eastAsia="zh-CN"/>
        </w:rPr>
      </w:pPr>
      <w:r w:rsidRPr="00123997">
        <w:rPr>
          <w:rFonts w:hint="eastAsia"/>
          <w:sz w:val="22"/>
          <w:szCs w:val="22"/>
          <w:lang w:val="en-US" w:eastAsia="zh-CN"/>
        </w:rPr>
        <w:t>上述债务合计</w:t>
      </w:r>
      <w:r w:rsidR="00CE412C" w:rsidRPr="00123997">
        <w:rPr>
          <w:rFonts w:hint="eastAsia"/>
          <w:sz w:val="22"/>
          <w:szCs w:val="22"/>
          <w:lang w:val="en-US" w:eastAsia="zh-CN"/>
        </w:rPr>
        <w:t>为</w:t>
      </w:r>
      <w:r w:rsidR="00123997">
        <w:rPr>
          <w:b/>
          <w:bCs/>
          <w:sz w:val="22"/>
          <w:szCs w:val="22"/>
          <w:lang w:val="en-US" w:eastAsia="zh-CN"/>
        </w:rPr>
        <w:t>3</w:t>
      </w:r>
      <w:r w:rsidR="00123997" w:rsidRPr="003F0638">
        <w:rPr>
          <w:lang w:val="en-US" w:eastAsia="zh-CN"/>
        </w:rPr>
        <w:t> </w:t>
      </w:r>
      <w:r w:rsidR="00123997">
        <w:rPr>
          <w:b/>
          <w:bCs/>
          <w:sz w:val="22"/>
          <w:szCs w:val="22"/>
          <w:lang w:val="en-US" w:eastAsia="zh-CN"/>
        </w:rPr>
        <w:t>961</w:t>
      </w:r>
      <w:r w:rsidR="00123997" w:rsidRPr="003F0638">
        <w:rPr>
          <w:lang w:val="en-US" w:eastAsia="zh-CN"/>
        </w:rPr>
        <w:t> </w:t>
      </w:r>
      <w:r w:rsidR="00F8403C" w:rsidRPr="00123997">
        <w:rPr>
          <w:b/>
          <w:bCs/>
          <w:sz w:val="22"/>
          <w:szCs w:val="22"/>
          <w:lang w:val="en-US" w:eastAsia="zh-CN"/>
        </w:rPr>
        <w:t>963.85</w:t>
      </w:r>
      <w:r w:rsidRPr="00123997">
        <w:rPr>
          <w:rFonts w:hint="eastAsia"/>
          <w:b/>
          <w:bCs/>
          <w:sz w:val="22"/>
          <w:szCs w:val="22"/>
          <w:lang w:val="en-US" w:eastAsia="zh-CN"/>
        </w:rPr>
        <w:t>瑞郎</w:t>
      </w:r>
      <w:r w:rsidRPr="00123997">
        <w:rPr>
          <w:rFonts w:hint="eastAsia"/>
          <w:sz w:val="22"/>
          <w:szCs w:val="22"/>
          <w:lang w:val="en-US" w:eastAsia="zh-CN"/>
        </w:rPr>
        <w:t>。详情请参见附件</w:t>
      </w:r>
      <w:r w:rsidRPr="00123997">
        <w:rPr>
          <w:sz w:val="22"/>
          <w:szCs w:val="22"/>
          <w:lang w:val="en-US" w:eastAsia="zh-CN"/>
        </w:rPr>
        <w:t>B</w:t>
      </w:r>
      <w:r w:rsidRPr="00123997">
        <w:rPr>
          <w:rFonts w:hint="eastAsia"/>
          <w:sz w:val="22"/>
          <w:szCs w:val="22"/>
          <w:lang w:val="en-US" w:eastAsia="zh-CN"/>
        </w:rPr>
        <w:t>。</w:t>
      </w:r>
    </w:p>
    <w:p w14:paraId="1AA340BA" w14:textId="77777777" w:rsidR="006704DC" w:rsidRDefault="006704DC" w:rsidP="006704DC">
      <w:pPr>
        <w:tabs>
          <w:tab w:val="left" w:pos="420"/>
        </w:tabs>
        <w:overflowPunct/>
        <w:autoSpaceDE/>
        <w:adjustRightInd/>
        <w:spacing w:before="0"/>
        <w:rPr>
          <w:caps/>
          <w:sz w:val="28"/>
          <w:lang w:val="en-US" w:eastAsia="zh-CN"/>
        </w:rPr>
      </w:pPr>
      <w:r>
        <w:rPr>
          <w:lang w:val="en-US" w:eastAsia="zh-CN"/>
        </w:rPr>
        <w:br w:type="page"/>
      </w:r>
    </w:p>
    <w:p w14:paraId="03F6CD95" w14:textId="77777777" w:rsidR="006704DC" w:rsidRDefault="006704DC" w:rsidP="006704DC">
      <w:pPr>
        <w:pStyle w:val="AnnexNo"/>
        <w:spacing w:before="120"/>
        <w:rPr>
          <w:lang w:val="en-US" w:eastAsia="zh-CN"/>
        </w:rPr>
      </w:pPr>
      <w:r>
        <w:rPr>
          <w:rFonts w:hint="eastAsia"/>
          <w:lang w:val="en-US" w:eastAsia="zh-CN"/>
        </w:rPr>
        <w:lastRenderedPageBreak/>
        <w:t>附件</w:t>
      </w:r>
      <w:r>
        <w:rPr>
          <w:lang w:val="en-US" w:eastAsia="zh-CN"/>
        </w:rPr>
        <w:t>A</w:t>
      </w:r>
    </w:p>
    <w:p w14:paraId="2E396E79" w14:textId="77777777" w:rsidR="006704DC" w:rsidRDefault="006704DC" w:rsidP="006704DC">
      <w:pPr>
        <w:pStyle w:val="Annextitle"/>
        <w:spacing w:before="120" w:after="0"/>
        <w:rPr>
          <w:lang w:val="en-US" w:eastAsia="zh-CN"/>
        </w:rPr>
      </w:pPr>
      <w:r>
        <w:rPr>
          <w:rFonts w:hint="eastAsia"/>
          <w:lang w:val="en-US" w:eastAsia="zh-CN"/>
        </w:rPr>
        <w:t>欠款和欠款</w:t>
      </w:r>
      <w:proofErr w:type="gramStart"/>
      <w:r>
        <w:rPr>
          <w:rFonts w:hint="eastAsia"/>
          <w:lang w:val="en-US" w:eastAsia="zh-CN"/>
        </w:rPr>
        <w:t>专帐</w:t>
      </w:r>
      <w:proofErr w:type="gramEnd"/>
      <w:r>
        <w:rPr>
          <w:rFonts w:hint="eastAsia"/>
          <w:lang w:val="en-US" w:eastAsia="zh-CN"/>
        </w:rPr>
        <w:t>的变化</w:t>
      </w:r>
    </w:p>
    <w:p w14:paraId="55B0197C" w14:textId="5B22AF2E" w:rsidR="00F52FCB" w:rsidRPr="007F722E" w:rsidRDefault="006704DC" w:rsidP="00FC3701">
      <w:pPr>
        <w:pStyle w:val="Tablehead"/>
        <w:overflowPunct/>
        <w:autoSpaceDE/>
        <w:adjustRightInd/>
        <w:spacing w:before="40" w:after="120"/>
        <w:rPr>
          <w:bCs/>
          <w:szCs w:val="24"/>
          <w:lang w:val="en-US" w:eastAsia="zh-CN"/>
        </w:rPr>
      </w:pPr>
      <w:r>
        <w:rPr>
          <w:rFonts w:hint="eastAsia"/>
          <w:bCs/>
          <w:szCs w:val="24"/>
          <w:lang w:val="en-US" w:eastAsia="zh-CN"/>
        </w:rPr>
        <w:t>（</w:t>
      </w:r>
      <w:proofErr w:type="gramStart"/>
      <w:r>
        <w:rPr>
          <w:rFonts w:hint="eastAsia"/>
          <w:bCs/>
          <w:szCs w:val="24"/>
          <w:lang w:val="en-US" w:eastAsia="zh-CN"/>
        </w:rPr>
        <w:t>千瑞郎</w:t>
      </w:r>
      <w:proofErr w:type="gramEnd"/>
      <w:r>
        <w:rPr>
          <w:rFonts w:hint="eastAsia"/>
          <w:bCs/>
          <w:szCs w:val="24"/>
          <w:lang w:val="en-US" w:eastAsia="zh-CN"/>
        </w:rPr>
        <w:t>）</w:t>
      </w:r>
    </w:p>
    <w:tbl>
      <w:tblPr>
        <w:tblW w:w="10632" w:type="dxa"/>
        <w:jc w:val="center"/>
        <w:tblLook w:val="04A0" w:firstRow="1" w:lastRow="0" w:firstColumn="1" w:lastColumn="0" w:noHBand="0" w:noVBand="1"/>
      </w:tblPr>
      <w:tblGrid>
        <w:gridCol w:w="2694"/>
        <w:gridCol w:w="992"/>
        <w:gridCol w:w="992"/>
        <w:gridCol w:w="992"/>
        <w:gridCol w:w="939"/>
        <w:gridCol w:w="1008"/>
        <w:gridCol w:w="1034"/>
        <w:gridCol w:w="1015"/>
        <w:gridCol w:w="966"/>
      </w:tblGrid>
      <w:tr w:rsidR="007E79E5" w:rsidRPr="00231AEA" w14:paraId="752F0077" w14:textId="77777777" w:rsidTr="00970340">
        <w:trPr>
          <w:trHeight w:val="494"/>
          <w:jc w:val="center"/>
        </w:trPr>
        <w:tc>
          <w:tcPr>
            <w:tcW w:w="2694" w:type="dxa"/>
            <w:tcBorders>
              <w:top w:val="nil"/>
              <w:left w:val="nil"/>
              <w:bottom w:val="nil"/>
              <w:right w:val="nil"/>
            </w:tcBorders>
            <w:shd w:val="clear" w:color="auto" w:fill="auto"/>
            <w:noWrap/>
            <w:vAlign w:val="center"/>
            <w:hideMark/>
          </w:tcPr>
          <w:p w14:paraId="49BD8CD9" w14:textId="5E76F876" w:rsidR="00F52FCB" w:rsidRPr="00231AEA" w:rsidRDefault="00F52FCB" w:rsidP="00FC3701">
            <w:pPr>
              <w:overflowPunct/>
              <w:autoSpaceDE/>
              <w:autoSpaceDN/>
              <w:adjustRightInd/>
              <w:spacing w:before="0"/>
              <w:textAlignment w:val="auto"/>
              <w:rPr>
                <w:rFonts w:cs="Calibri"/>
                <w:b/>
                <w:bCs/>
                <w:color w:val="000000"/>
                <w:sz w:val="22"/>
                <w:szCs w:val="22"/>
                <w:lang w:eastAsia="en-GB"/>
              </w:rPr>
            </w:pPr>
            <w:r>
              <w:rPr>
                <w:rFonts w:hint="eastAsia"/>
                <w:b/>
                <w:bCs/>
                <w:sz w:val="20"/>
                <w:lang w:val="en-US" w:eastAsia="zh-CN"/>
              </w:rPr>
              <w:t>截至</w:t>
            </w:r>
            <w:r>
              <w:rPr>
                <w:b/>
                <w:bCs/>
                <w:sz w:val="20"/>
                <w:lang w:val="en-US" w:eastAsia="zh-CN"/>
              </w:rPr>
              <w:t>12</w:t>
            </w:r>
            <w:r>
              <w:rPr>
                <w:rFonts w:hint="eastAsia"/>
                <w:b/>
                <w:bCs/>
                <w:sz w:val="20"/>
                <w:lang w:val="en-US" w:eastAsia="zh-CN"/>
              </w:rPr>
              <w:t>月</w:t>
            </w:r>
            <w:r>
              <w:rPr>
                <w:b/>
                <w:bCs/>
                <w:sz w:val="20"/>
                <w:lang w:val="en-US"/>
              </w:rPr>
              <w:t>31</w:t>
            </w:r>
            <w:r>
              <w:rPr>
                <w:rFonts w:hint="eastAsia"/>
                <w:b/>
                <w:bCs/>
                <w:sz w:val="20"/>
                <w:lang w:val="en-US" w:eastAsia="zh-CN"/>
              </w:rPr>
              <w:t>日</w:t>
            </w:r>
          </w:p>
        </w:tc>
        <w:tc>
          <w:tcPr>
            <w:tcW w:w="992" w:type="dxa"/>
            <w:tcBorders>
              <w:top w:val="nil"/>
              <w:left w:val="nil"/>
              <w:bottom w:val="nil"/>
              <w:right w:val="nil"/>
            </w:tcBorders>
            <w:shd w:val="clear" w:color="auto" w:fill="auto"/>
            <w:vAlign w:val="center"/>
            <w:hideMark/>
          </w:tcPr>
          <w:p w14:paraId="07D12A6A" w14:textId="38A8F0A1" w:rsidR="00F52FCB" w:rsidRPr="00231AEA" w:rsidRDefault="00F52FCB" w:rsidP="003F6949">
            <w:pPr>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2014</w:t>
            </w:r>
            <w:r w:rsidR="00BE1453">
              <w:rPr>
                <w:rFonts w:cs="Calibri" w:hint="eastAsia"/>
                <w:b/>
                <w:bCs/>
                <w:color w:val="000000"/>
                <w:sz w:val="22"/>
                <w:szCs w:val="22"/>
                <w:lang w:eastAsia="zh-CN"/>
              </w:rPr>
              <w:t>年</w:t>
            </w:r>
          </w:p>
        </w:tc>
        <w:tc>
          <w:tcPr>
            <w:tcW w:w="992" w:type="dxa"/>
            <w:tcBorders>
              <w:top w:val="nil"/>
              <w:left w:val="nil"/>
              <w:bottom w:val="nil"/>
              <w:right w:val="nil"/>
            </w:tcBorders>
            <w:shd w:val="clear" w:color="auto" w:fill="auto"/>
            <w:vAlign w:val="center"/>
            <w:hideMark/>
          </w:tcPr>
          <w:p w14:paraId="7E54E637" w14:textId="14B512F2" w:rsidR="00F52FCB" w:rsidRPr="00231AEA" w:rsidRDefault="00F52FCB" w:rsidP="003F6949">
            <w:pPr>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2015</w:t>
            </w:r>
            <w:r w:rsidR="00BE1453">
              <w:rPr>
                <w:rFonts w:cs="Calibri" w:hint="eastAsia"/>
                <w:b/>
                <w:bCs/>
                <w:color w:val="000000"/>
                <w:sz w:val="22"/>
                <w:szCs w:val="22"/>
                <w:lang w:eastAsia="zh-CN"/>
              </w:rPr>
              <w:t>年</w:t>
            </w:r>
          </w:p>
        </w:tc>
        <w:tc>
          <w:tcPr>
            <w:tcW w:w="992" w:type="dxa"/>
            <w:tcBorders>
              <w:top w:val="nil"/>
              <w:left w:val="nil"/>
              <w:bottom w:val="nil"/>
              <w:right w:val="nil"/>
            </w:tcBorders>
            <w:shd w:val="clear" w:color="auto" w:fill="auto"/>
            <w:vAlign w:val="center"/>
            <w:hideMark/>
          </w:tcPr>
          <w:p w14:paraId="1A10D7A6" w14:textId="22228179" w:rsidR="00F52FCB" w:rsidRPr="00231AEA" w:rsidRDefault="00F52FCB" w:rsidP="003F6949">
            <w:pPr>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2016</w:t>
            </w:r>
            <w:r w:rsidR="00BE1453">
              <w:rPr>
                <w:rFonts w:cs="Calibri" w:hint="eastAsia"/>
                <w:b/>
                <w:bCs/>
                <w:color w:val="000000"/>
                <w:sz w:val="22"/>
                <w:szCs w:val="22"/>
                <w:lang w:eastAsia="zh-CN"/>
              </w:rPr>
              <w:t>年</w:t>
            </w:r>
          </w:p>
        </w:tc>
        <w:tc>
          <w:tcPr>
            <w:tcW w:w="939" w:type="dxa"/>
            <w:tcBorders>
              <w:top w:val="nil"/>
              <w:left w:val="nil"/>
              <w:bottom w:val="nil"/>
              <w:right w:val="nil"/>
            </w:tcBorders>
            <w:shd w:val="clear" w:color="auto" w:fill="auto"/>
            <w:vAlign w:val="center"/>
            <w:hideMark/>
          </w:tcPr>
          <w:p w14:paraId="132DC4F6" w14:textId="6BDEE8E9" w:rsidR="00F52FCB" w:rsidRPr="00231AEA" w:rsidRDefault="00F52FCB" w:rsidP="003F6949">
            <w:pPr>
              <w:overflowPunct/>
              <w:autoSpaceDE/>
              <w:autoSpaceDN/>
              <w:adjustRightInd/>
              <w:spacing w:before="0"/>
              <w:jc w:val="center"/>
              <w:textAlignment w:val="auto"/>
              <w:rPr>
                <w:rFonts w:cs="Calibri"/>
                <w:b/>
                <w:bCs/>
                <w:sz w:val="22"/>
                <w:szCs w:val="22"/>
                <w:lang w:eastAsia="en-GB"/>
              </w:rPr>
            </w:pPr>
            <w:r w:rsidRPr="00231AEA">
              <w:rPr>
                <w:rFonts w:cs="Calibri"/>
                <w:b/>
                <w:bCs/>
                <w:sz w:val="22"/>
                <w:szCs w:val="22"/>
                <w:lang w:eastAsia="en-GB"/>
              </w:rPr>
              <w:t>2017</w:t>
            </w:r>
            <w:r w:rsidR="00BE1453">
              <w:rPr>
                <w:rFonts w:cs="Calibri" w:hint="eastAsia"/>
                <w:b/>
                <w:bCs/>
                <w:sz w:val="22"/>
                <w:szCs w:val="22"/>
                <w:lang w:eastAsia="zh-CN"/>
              </w:rPr>
              <w:t>年</w:t>
            </w:r>
          </w:p>
        </w:tc>
        <w:tc>
          <w:tcPr>
            <w:tcW w:w="1008" w:type="dxa"/>
            <w:tcBorders>
              <w:top w:val="nil"/>
              <w:left w:val="nil"/>
              <w:bottom w:val="nil"/>
              <w:right w:val="nil"/>
            </w:tcBorders>
            <w:shd w:val="clear" w:color="auto" w:fill="auto"/>
            <w:vAlign w:val="center"/>
            <w:hideMark/>
          </w:tcPr>
          <w:p w14:paraId="5DE9DA0C" w14:textId="17224B3A" w:rsidR="00F52FCB" w:rsidRPr="00231AEA" w:rsidRDefault="00F52FCB" w:rsidP="003F6949">
            <w:pPr>
              <w:overflowPunct/>
              <w:autoSpaceDE/>
              <w:autoSpaceDN/>
              <w:adjustRightInd/>
              <w:spacing w:before="0"/>
              <w:jc w:val="center"/>
              <w:textAlignment w:val="auto"/>
              <w:rPr>
                <w:rFonts w:cs="Calibri"/>
                <w:b/>
                <w:bCs/>
                <w:sz w:val="22"/>
                <w:szCs w:val="22"/>
                <w:lang w:eastAsia="en-GB"/>
              </w:rPr>
            </w:pPr>
            <w:r w:rsidRPr="00231AEA">
              <w:rPr>
                <w:rFonts w:cs="Calibri"/>
                <w:b/>
                <w:bCs/>
                <w:sz w:val="22"/>
                <w:szCs w:val="22"/>
                <w:lang w:eastAsia="en-GB"/>
              </w:rPr>
              <w:t>2018</w:t>
            </w:r>
            <w:r w:rsidR="00BE1453">
              <w:rPr>
                <w:rFonts w:cs="Calibri" w:hint="eastAsia"/>
                <w:b/>
                <w:bCs/>
                <w:sz w:val="22"/>
                <w:szCs w:val="22"/>
                <w:lang w:eastAsia="zh-CN"/>
              </w:rPr>
              <w:t>年</w:t>
            </w:r>
          </w:p>
        </w:tc>
        <w:tc>
          <w:tcPr>
            <w:tcW w:w="1034" w:type="dxa"/>
            <w:tcBorders>
              <w:top w:val="nil"/>
              <w:left w:val="nil"/>
              <w:bottom w:val="nil"/>
              <w:right w:val="nil"/>
            </w:tcBorders>
            <w:shd w:val="clear" w:color="auto" w:fill="auto"/>
            <w:vAlign w:val="center"/>
            <w:hideMark/>
          </w:tcPr>
          <w:p w14:paraId="6F5EDF8A" w14:textId="0BC3267E" w:rsidR="00F52FCB" w:rsidRPr="00231AEA" w:rsidRDefault="00F52FCB" w:rsidP="003F6949">
            <w:pPr>
              <w:overflowPunct/>
              <w:autoSpaceDE/>
              <w:autoSpaceDN/>
              <w:adjustRightInd/>
              <w:spacing w:before="0"/>
              <w:jc w:val="center"/>
              <w:textAlignment w:val="auto"/>
              <w:rPr>
                <w:rFonts w:cs="Calibri"/>
                <w:b/>
                <w:bCs/>
                <w:sz w:val="22"/>
                <w:szCs w:val="22"/>
                <w:lang w:eastAsia="en-GB"/>
              </w:rPr>
            </w:pPr>
            <w:r w:rsidRPr="00231AEA">
              <w:rPr>
                <w:rFonts w:cs="Calibri"/>
                <w:b/>
                <w:bCs/>
                <w:sz w:val="22"/>
                <w:szCs w:val="22"/>
                <w:lang w:eastAsia="en-GB"/>
              </w:rPr>
              <w:t>2019</w:t>
            </w:r>
            <w:r w:rsidR="00BE1453">
              <w:rPr>
                <w:rFonts w:cs="Calibri" w:hint="eastAsia"/>
                <w:b/>
                <w:bCs/>
                <w:sz w:val="22"/>
                <w:szCs w:val="22"/>
                <w:lang w:eastAsia="zh-CN"/>
              </w:rPr>
              <w:t>年</w:t>
            </w:r>
          </w:p>
        </w:tc>
        <w:tc>
          <w:tcPr>
            <w:tcW w:w="1015" w:type="dxa"/>
            <w:tcBorders>
              <w:top w:val="nil"/>
              <w:left w:val="nil"/>
              <w:bottom w:val="nil"/>
              <w:right w:val="nil"/>
            </w:tcBorders>
            <w:shd w:val="clear" w:color="auto" w:fill="auto"/>
            <w:vAlign w:val="center"/>
            <w:hideMark/>
          </w:tcPr>
          <w:p w14:paraId="25B2A187" w14:textId="721226D3" w:rsidR="00F52FCB" w:rsidRPr="00231AEA" w:rsidRDefault="00F52FCB" w:rsidP="003F6949">
            <w:pPr>
              <w:overflowPunct/>
              <w:autoSpaceDE/>
              <w:autoSpaceDN/>
              <w:adjustRightInd/>
              <w:spacing w:before="0"/>
              <w:jc w:val="center"/>
              <w:textAlignment w:val="auto"/>
              <w:rPr>
                <w:rFonts w:cs="Calibri"/>
                <w:b/>
                <w:bCs/>
                <w:sz w:val="22"/>
                <w:szCs w:val="22"/>
                <w:lang w:eastAsia="en-GB"/>
              </w:rPr>
            </w:pPr>
            <w:r w:rsidRPr="00231AEA">
              <w:rPr>
                <w:rFonts w:cs="Calibri"/>
                <w:b/>
                <w:bCs/>
                <w:sz w:val="22"/>
                <w:szCs w:val="22"/>
                <w:lang w:eastAsia="en-GB"/>
              </w:rPr>
              <w:t>2020</w:t>
            </w:r>
            <w:r w:rsidR="00BE1453">
              <w:rPr>
                <w:rFonts w:cs="Calibri" w:hint="eastAsia"/>
                <w:b/>
                <w:bCs/>
                <w:sz w:val="22"/>
                <w:szCs w:val="22"/>
                <w:lang w:eastAsia="zh-CN"/>
              </w:rPr>
              <w:t>年</w:t>
            </w:r>
          </w:p>
        </w:tc>
        <w:tc>
          <w:tcPr>
            <w:tcW w:w="966" w:type="dxa"/>
            <w:tcBorders>
              <w:top w:val="nil"/>
              <w:left w:val="nil"/>
              <w:bottom w:val="nil"/>
              <w:right w:val="nil"/>
            </w:tcBorders>
            <w:shd w:val="clear" w:color="auto" w:fill="auto"/>
            <w:vAlign w:val="center"/>
            <w:hideMark/>
          </w:tcPr>
          <w:p w14:paraId="50EB7D33" w14:textId="207CB029" w:rsidR="00F52FCB" w:rsidRPr="00231AEA" w:rsidRDefault="00F52FCB" w:rsidP="003F6949">
            <w:pPr>
              <w:overflowPunct/>
              <w:autoSpaceDE/>
              <w:autoSpaceDN/>
              <w:adjustRightInd/>
              <w:spacing w:before="0"/>
              <w:jc w:val="center"/>
              <w:textAlignment w:val="auto"/>
              <w:rPr>
                <w:rFonts w:cs="Calibri"/>
                <w:b/>
                <w:bCs/>
                <w:sz w:val="22"/>
                <w:szCs w:val="22"/>
                <w:lang w:eastAsia="en-GB"/>
              </w:rPr>
            </w:pPr>
            <w:r w:rsidRPr="00231AEA">
              <w:rPr>
                <w:rFonts w:cs="Calibri"/>
                <w:b/>
                <w:bCs/>
                <w:sz w:val="22"/>
                <w:szCs w:val="22"/>
                <w:lang w:eastAsia="en-GB"/>
              </w:rPr>
              <w:t>2021</w:t>
            </w:r>
            <w:r w:rsidR="00BE1453">
              <w:rPr>
                <w:rFonts w:cs="Calibri" w:hint="eastAsia"/>
                <w:b/>
                <w:bCs/>
                <w:sz w:val="22"/>
                <w:szCs w:val="22"/>
                <w:lang w:eastAsia="zh-CN"/>
              </w:rPr>
              <w:t>年</w:t>
            </w:r>
          </w:p>
        </w:tc>
      </w:tr>
      <w:tr w:rsidR="007E79E5" w:rsidRPr="00231AEA" w14:paraId="68DCC93F"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2731C77F" w14:textId="77777777" w:rsidR="00F52FCB" w:rsidRPr="00231AEA" w:rsidRDefault="00F52FCB" w:rsidP="00FC3701">
            <w:pPr>
              <w:overflowPunct/>
              <w:autoSpaceDE/>
              <w:autoSpaceDN/>
              <w:adjustRightInd/>
              <w:spacing w:before="0"/>
              <w:textAlignment w:val="auto"/>
              <w:rPr>
                <w:rFonts w:cs="Calibri"/>
                <w:b/>
                <w:bCs/>
                <w:sz w:val="22"/>
                <w:szCs w:val="22"/>
                <w:lang w:eastAsia="en-GB"/>
              </w:rPr>
            </w:pPr>
          </w:p>
        </w:tc>
        <w:tc>
          <w:tcPr>
            <w:tcW w:w="992" w:type="dxa"/>
            <w:tcBorders>
              <w:top w:val="nil"/>
              <w:left w:val="nil"/>
              <w:bottom w:val="nil"/>
              <w:right w:val="nil"/>
            </w:tcBorders>
            <w:shd w:val="clear" w:color="auto" w:fill="auto"/>
            <w:vAlign w:val="center"/>
            <w:hideMark/>
          </w:tcPr>
          <w:p w14:paraId="3BBF2D20"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3033043C" w14:textId="77777777" w:rsidR="00F52FCB" w:rsidRPr="00231AEA" w:rsidRDefault="00F52FCB" w:rsidP="003F6949">
            <w:pPr>
              <w:overflowPunct/>
              <w:autoSpaceDE/>
              <w:autoSpaceDN/>
              <w:adjustRightInd/>
              <w:spacing w:before="0"/>
              <w:jc w:val="center"/>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303642F2" w14:textId="77777777" w:rsidR="00F52FCB" w:rsidRPr="00231AEA" w:rsidRDefault="00F52FCB" w:rsidP="003F6949">
            <w:pPr>
              <w:overflowPunct/>
              <w:autoSpaceDE/>
              <w:autoSpaceDN/>
              <w:adjustRightInd/>
              <w:spacing w:before="0"/>
              <w:jc w:val="center"/>
              <w:textAlignment w:val="auto"/>
              <w:rPr>
                <w:rFonts w:ascii="Times New Roman" w:hAnsi="Times New Roman"/>
                <w:sz w:val="20"/>
                <w:lang w:eastAsia="en-GB"/>
              </w:rPr>
            </w:pPr>
          </w:p>
        </w:tc>
        <w:tc>
          <w:tcPr>
            <w:tcW w:w="939" w:type="dxa"/>
            <w:tcBorders>
              <w:top w:val="nil"/>
              <w:left w:val="nil"/>
              <w:bottom w:val="nil"/>
              <w:right w:val="nil"/>
            </w:tcBorders>
            <w:shd w:val="clear" w:color="auto" w:fill="auto"/>
            <w:vAlign w:val="center"/>
            <w:hideMark/>
          </w:tcPr>
          <w:p w14:paraId="2CB30CE4" w14:textId="77777777" w:rsidR="00F52FCB" w:rsidRPr="00231AEA" w:rsidRDefault="00F52FCB" w:rsidP="003F6949">
            <w:pPr>
              <w:overflowPunct/>
              <w:autoSpaceDE/>
              <w:autoSpaceDN/>
              <w:adjustRightInd/>
              <w:spacing w:before="0"/>
              <w:jc w:val="center"/>
              <w:textAlignment w:val="auto"/>
              <w:rPr>
                <w:rFonts w:ascii="Times New Roman" w:hAnsi="Times New Roman"/>
                <w:sz w:val="20"/>
                <w:lang w:eastAsia="en-GB"/>
              </w:rPr>
            </w:pPr>
          </w:p>
        </w:tc>
        <w:tc>
          <w:tcPr>
            <w:tcW w:w="1008" w:type="dxa"/>
            <w:tcBorders>
              <w:top w:val="nil"/>
              <w:left w:val="nil"/>
              <w:bottom w:val="nil"/>
              <w:right w:val="nil"/>
            </w:tcBorders>
            <w:shd w:val="clear" w:color="auto" w:fill="auto"/>
            <w:vAlign w:val="center"/>
            <w:hideMark/>
          </w:tcPr>
          <w:p w14:paraId="6C024B89" w14:textId="77777777" w:rsidR="00F52FCB" w:rsidRPr="00231AEA" w:rsidRDefault="00F52FCB" w:rsidP="003F6949">
            <w:pPr>
              <w:overflowPunct/>
              <w:autoSpaceDE/>
              <w:autoSpaceDN/>
              <w:adjustRightInd/>
              <w:spacing w:before="0"/>
              <w:jc w:val="center"/>
              <w:textAlignment w:val="auto"/>
              <w:rPr>
                <w:rFonts w:ascii="Times New Roman" w:hAnsi="Times New Roman"/>
                <w:sz w:val="20"/>
                <w:lang w:eastAsia="en-GB"/>
              </w:rPr>
            </w:pPr>
          </w:p>
        </w:tc>
        <w:tc>
          <w:tcPr>
            <w:tcW w:w="1034" w:type="dxa"/>
            <w:tcBorders>
              <w:top w:val="nil"/>
              <w:left w:val="nil"/>
              <w:bottom w:val="nil"/>
              <w:right w:val="nil"/>
            </w:tcBorders>
            <w:shd w:val="clear" w:color="auto" w:fill="auto"/>
            <w:vAlign w:val="center"/>
            <w:hideMark/>
          </w:tcPr>
          <w:p w14:paraId="2F18B644" w14:textId="77777777" w:rsidR="00F52FCB" w:rsidRPr="00231AEA" w:rsidRDefault="00F52FCB" w:rsidP="003F6949">
            <w:pPr>
              <w:overflowPunct/>
              <w:autoSpaceDE/>
              <w:autoSpaceDN/>
              <w:adjustRightInd/>
              <w:spacing w:before="0"/>
              <w:jc w:val="center"/>
              <w:textAlignment w:val="auto"/>
              <w:rPr>
                <w:rFonts w:ascii="Times New Roman" w:hAnsi="Times New Roman"/>
                <w:sz w:val="20"/>
                <w:lang w:eastAsia="en-GB"/>
              </w:rPr>
            </w:pPr>
          </w:p>
        </w:tc>
        <w:tc>
          <w:tcPr>
            <w:tcW w:w="1015" w:type="dxa"/>
            <w:tcBorders>
              <w:top w:val="nil"/>
              <w:left w:val="nil"/>
              <w:bottom w:val="nil"/>
              <w:right w:val="nil"/>
            </w:tcBorders>
            <w:shd w:val="clear" w:color="auto" w:fill="auto"/>
            <w:vAlign w:val="center"/>
            <w:hideMark/>
          </w:tcPr>
          <w:p w14:paraId="62150CF7" w14:textId="77777777" w:rsidR="00F52FCB" w:rsidRPr="00231AEA" w:rsidRDefault="00F52FCB" w:rsidP="003F6949">
            <w:pPr>
              <w:overflowPunct/>
              <w:autoSpaceDE/>
              <w:autoSpaceDN/>
              <w:adjustRightInd/>
              <w:spacing w:before="0"/>
              <w:jc w:val="center"/>
              <w:textAlignment w:val="auto"/>
              <w:rPr>
                <w:rFonts w:ascii="Times New Roman" w:hAnsi="Times New Roman"/>
                <w:sz w:val="20"/>
                <w:lang w:eastAsia="en-GB"/>
              </w:rPr>
            </w:pPr>
          </w:p>
        </w:tc>
        <w:tc>
          <w:tcPr>
            <w:tcW w:w="966" w:type="dxa"/>
            <w:tcBorders>
              <w:top w:val="nil"/>
              <w:left w:val="nil"/>
              <w:bottom w:val="nil"/>
              <w:right w:val="nil"/>
            </w:tcBorders>
            <w:shd w:val="clear" w:color="auto" w:fill="auto"/>
            <w:vAlign w:val="center"/>
            <w:hideMark/>
          </w:tcPr>
          <w:p w14:paraId="5C9F5DC2" w14:textId="77777777" w:rsidR="00F52FCB" w:rsidRPr="00231AEA" w:rsidRDefault="00F52FCB" w:rsidP="003F6949">
            <w:pPr>
              <w:overflowPunct/>
              <w:autoSpaceDE/>
              <w:autoSpaceDN/>
              <w:adjustRightInd/>
              <w:spacing w:before="0"/>
              <w:jc w:val="center"/>
              <w:textAlignment w:val="auto"/>
              <w:rPr>
                <w:rFonts w:ascii="Times New Roman" w:hAnsi="Times New Roman"/>
                <w:sz w:val="20"/>
                <w:lang w:eastAsia="en-GB"/>
              </w:rPr>
            </w:pPr>
          </w:p>
        </w:tc>
      </w:tr>
      <w:tr w:rsidR="007E79E5" w:rsidRPr="00231AEA" w14:paraId="0C2CDAD6"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792153B2" w14:textId="51A62868" w:rsidR="00F52FCB" w:rsidRPr="00231AEA" w:rsidRDefault="00F52FCB" w:rsidP="00FC3701">
            <w:pPr>
              <w:overflowPunct/>
              <w:autoSpaceDE/>
              <w:autoSpaceDN/>
              <w:adjustRightInd/>
              <w:spacing w:before="0"/>
              <w:textAlignment w:val="auto"/>
              <w:rPr>
                <w:rFonts w:cs="Calibri"/>
                <w:b/>
                <w:bCs/>
                <w:color w:val="000000"/>
                <w:sz w:val="22"/>
                <w:szCs w:val="22"/>
                <w:lang w:eastAsia="en-GB"/>
              </w:rPr>
            </w:pPr>
            <w:proofErr w:type="spellStart"/>
            <w:r w:rsidRPr="00F52FCB">
              <w:rPr>
                <w:rFonts w:cs="Calibri" w:hint="eastAsia"/>
                <w:b/>
                <w:bCs/>
                <w:color w:val="000000"/>
                <w:sz w:val="22"/>
                <w:szCs w:val="22"/>
                <w:lang w:eastAsia="en-GB"/>
              </w:rPr>
              <w:t>成员国</w:t>
            </w:r>
            <w:proofErr w:type="spellEnd"/>
          </w:p>
        </w:tc>
        <w:tc>
          <w:tcPr>
            <w:tcW w:w="992" w:type="dxa"/>
            <w:tcBorders>
              <w:top w:val="nil"/>
              <w:left w:val="nil"/>
              <w:bottom w:val="nil"/>
              <w:right w:val="nil"/>
            </w:tcBorders>
            <w:shd w:val="clear" w:color="auto" w:fill="auto"/>
            <w:vAlign w:val="center"/>
            <w:hideMark/>
          </w:tcPr>
          <w:p w14:paraId="0E94BD64" w14:textId="77777777" w:rsidR="00F52FCB" w:rsidRPr="00231AEA" w:rsidRDefault="00F52FCB" w:rsidP="003F6949">
            <w:pPr>
              <w:overflowPunct/>
              <w:autoSpaceDE/>
              <w:autoSpaceDN/>
              <w:adjustRightInd/>
              <w:spacing w:before="0"/>
              <w:jc w:val="both"/>
              <w:textAlignment w:val="auto"/>
              <w:rPr>
                <w:rFonts w:cs="Calibri"/>
                <w:b/>
                <w:bCs/>
                <w:color w:val="000000"/>
                <w:sz w:val="22"/>
                <w:szCs w:val="22"/>
                <w:lang w:eastAsia="en-GB"/>
              </w:rPr>
            </w:pPr>
          </w:p>
        </w:tc>
        <w:tc>
          <w:tcPr>
            <w:tcW w:w="992" w:type="dxa"/>
            <w:tcBorders>
              <w:top w:val="nil"/>
              <w:left w:val="nil"/>
              <w:bottom w:val="nil"/>
              <w:right w:val="nil"/>
            </w:tcBorders>
            <w:shd w:val="clear" w:color="auto" w:fill="auto"/>
            <w:vAlign w:val="center"/>
            <w:hideMark/>
          </w:tcPr>
          <w:p w14:paraId="7B326431"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573A94D9"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39" w:type="dxa"/>
            <w:tcBorders>
              <w:top w:val="nil"/>
              <w:left w:val="nil"/>
              <w:bottom w:val="nil"/>
              <w:right w:val="nil"/>
            </w:tcBorders>
            <w:shd w:val="clear" w:color="auto" w:fill="auto"/>
            <w:vAlign w:val="center"/>
            <w:hideMark/>
          </w:tcPr>
          <w:p w14:paraId="7D6D3C25"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1008" w:type="dxa"/>
            <w:tcBorders>
              <w:top w:val="nil"/>
              <w:left w:val="nil"/>
              <w:bottom w:val="nil"/>
              <w:right w:val="nil"/>
            </w:tcBorders>
            <w:shd w:val="clear" w:color="auto" w:fill="auto"/>
            <w:vAlign w:val="center"/>
            <w:hideMark/>
          </w:tcPr>
          <w:p w14:paraId="62A9462F"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1034" w:type="dxa"/>
            <w:tcBorders>
              <w:top w:val="nil"/>
              <w:left w:val="nil"/>
              <w:bottom w:val="nil"/>
              <w:right w:val="nil"/>
            </w:tcBorders>
            <w:shd w:val="clear" w:color="auto" w:fill="auto"/>
            <w:vAlign w:val="center"/>
            <w:hideMark/>
          </w:tcPr>
          <w:p w14:paraId="12F664E6"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1015" w:type="dxa"/>
            <w:tcBorders>
              <w:top w:val="nil"/>
              <w:left w:val="nil"/>
              <w:bottom w:val="nil"/>
              <w:right w:val="nil"/>
            </w:tcBorders>
            <w:shd w:val="clear" w:color="auto" w:fill="auto"/>
            <w:vAlign w:val="center"/>
            <w:hideMark/>
          </w:tcPr>
          <w:p w14:paraId="11898DA5"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66" w:type="dxa"/>
            <w:tcBorders>
              <w:top w:val="nil"/>
              <w:left w:val="nil"/>
              <w:bottom w:val="nil"/>
              <w:right w:val="nil"/>
            </w:tcBorders>
            <w:shd w:val="clear" w:color="auto" w:fill="auto"/>
            <w:vAlign w:val="center"/>
            <w:hideMark/>
          </w:tcPr>
          <w:p w14:paraId="650BAE5C"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r>
      <w:tr w:rsidR="007E79E5" w:rsidRPr="00231AEA" w14:paraId="04560D9B"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2FD40E4C" w14:textId="77777777" w:rsidR="00F52FCB" w:rsidRPr="00231AEA" w:rsidRDefault="00F52FCB" w:rsidP="00FC3701">
            <w:pPr>
              <w:overflowPunct/>
              <w:autoSpaceDE/>
              <w:autoSpaceDN/>
              <w:adjustRightInd/>
              <w:spacing w:before="0"/>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7535492E"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1845662B"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396D4E39"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39" w:type="dxa"/>
            <w:tcBorders>
              <w:top w:val="nil"/>
              <w:left w:val="nil"/>
              <w:bottom w:val="nil"/>
              <w:right w:val="nil"/>
            </w:tcBorders>
            <w:shd w:val="clear" w:color="auto" w:fill="auto"/>
            <w:vAlign w:val="center"/>
            <w:hideMark/>
          </w:tcPr>
          <w:p w14:paraId="315EA8F0"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1008" w:type="dxa"/>
            <w:tcBorders>
              <w:top w:val="nil"/>
              <w:left w:val="nil"/>
              <w:bottom w:val="nil"/>
              <w:right w:val="nil"/>
            </w:tcBorders>
            <w:shd w:val="clear" w:color="auto" w:fill="auto"/>
            <w:vAlign w:val="center"/>
            <w:hideMark/>
          </w:tcPr>
          <w:p w14:paraId="1783DCED"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1034" w:type="dxa"/>
            <w:tcBorders>
              <w:top w:val="nil"/>
              <w:left w:val="nil"/>
              <w:bottom w:val="nil"/>
              <w:right w:val="nil"/>
            </w:tcBorders>
            <w:shd w:val="clear" w:color="auto" w:fill="auto"/>
            <w:vAlign w:val="center"/>
            <w:hideMark/>
          </w:tcPr>
          <w:p w14:paraId="38BF2C7E"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1015" w:type="dxa"/>
            <w:tcBorders>
              <w:top w:val="nil"/>
              <w:left w:val="nil"/>
              <w:bottom w:val="nil"/>
              <w:right w:val="nil"/>
            </w:tcBorders>
            <w:shd w:val="clear" w:color="auto" w:fill="auto"/>
            <w:vAlign w:val="center"/>
            <w:hideMark/>
          </w:tcPr>
          <w:p w14:paraId="191AA0B0"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66" w:type="dxa"/>
            <w:tcBorders>
              <w:top w:val="nil"/>
              <w:left w:val="nil"/>
              <w:bottom w:val="nil"/>
              <w:right w:val="nil"/>
            </w:tcBorders>
            <w:shd w:val="clear" w:color="auto" w:fill="auto"/>
            <w:vAlign w:val="center"/>
            <w:hideMark/>
          </w:tcPr>
          <w:p w14:paraId="2D933B48"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r>
      <w:tr w:rsidR="007E79E5" w:rsidRPr="00231AEA" w14:paraId="04A15AD9"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74549B9E" w14:textId="79742B57" w:rsidR="00F52FCB" w:rsidRPr="00231AEA" w:rsidRDefault="00F52FCB" w:rsidP="00FC3701">
            <w:pPr>
              <w:overflowPunct/>
              <w:autoSpaceDE/>
              <w:autoSpaceDN/>
              <w:adjustRightInd/>
              <w:spacing w:before="0"/>
              <w:textAlignment w:val="auto"/>
              <w:rPr>
                <w:rFonts w:cs="Calibri"/>
                <w:color w:val="000000"/>
                <w:sz w:val="22"/>
                <w:szCs w:val="22"/>
                <w:lang w:eastAsia="en-GB"/>
              </w:rPr>
            </w:pPr>
            <w:r>
              <w:rPr>
                <w:rFonts w:hint="eastAsia"/>
                <w:color w:val="000000"/>
                <w:sz w:val="20"/>
                <w:lang w:val="en-US" w:eastAsia="zh-CN"/>
              </w:rPr>
              <w:t>会费</w:t>
            </w:r>
          </w:p>
        </w:tc>
        <w:tc>
          <w:tcPr>
            <w:tcW w:w="992" w:type="dxa"/>
            <w:tcBorders>
              <w:top w:val="nil"/>
              <w:left w:val="nil"/>
              <w:bottom w:val="nil"/>
              <w:right w:val="nil"/>
            </w:tcBorders>
            <w:shd w:val="clear" w:color="auto" w:fill="auto"/>
            <w:vAlign w:val="center"/>
            <w:hideMark/>
          </w:tcPr>
          <w:p w14:paraId="6CE2F1F5" w14:textId="77777777" w:rsidR="00F52FCB" w:rsidRPr="00231AEA" w:rsidRDefault="00F52FCB" w:rsidP="003F6949">
            <w:pPr>
              <w:overflowPunct/>
              <w:autoSpaceDE/>
              <w:autoSpaceDN/>
              <w:adjustRightInd/>
              <w:spacing w:before="0"/>
              <w:jc w:val="right"/>
              <w:textAlignment w:val="auto"/>
              <w:rPr>
                <w:rFonts w:cs="Calibri"/>
                <w:color w:val="000000"/>
                <w:sz w:val="22"/>
                <w:szCs w:val="22"/>
                <w:lang w:eastAsia="en-GB"/>
              </w:rPr>
            </w:pPr>
            <w:r w:rsidRPr="00231AEA">
              <w:rPr>
                <w:rFonts w:cs="Calibri"/>
                <w:color w:val="000000"/>
                <w:sz w:val="22"/>
                <w:szCs w:val="22"/>
                <w:lang w:eastAsia="en-GB"/>
              </w:rPr>
              <w:t>7,825</w:t>
            </w:r>
          </w:p>
        </w:tc>
        <w:tc>
          <w:tcPr>
            <w:tcW w:w="992" w:type="dxa"/>
            <w:tcBorders>
              <w:top w:val="nil"/>
              <w:left w:val="nil"/>
              <w:bottom w:val="nil"/>
              <w:right w:val="nil"/>
            </w:tcBorders>
            <w:shd w:val="clear" w:color="auto" w:fill="auto"/>
            <w:vAlign w:val="center"/>
            <w:hideMark/>
          </w:tcPr>
          <w:p w14:paraId="5969440E"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8,450</w:t>
            </w:r>
          </w:p>
        </w:tc>
        <w:tc>
          <w:tcPr>
            <w:tcW w:w="992" w:type="dxa"/>
            <w:tcBorders>
              <w:top w:val="nil"/>
              <w:left w:val="nil"/>
              <w:bottom w:val="nil"/>
              <w:right w:val="nil"/>
            </w:tcBorders>
            <w:shd w:val="clear" w:color="auto" w:fill="auto"/>
            <w:vAlign w:val="center"/>
            <w:hideMark/>
          </w:tcPr>
          <w:p w14:paraId="3664B743"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10,070</w:t>
            </w:r>
          </w:p>
        </w:tc>
        <w:tc>
          <w:tcPr>
            <w:tcW w:w="939" w:type="dxa"/>
            <w:tcBorders>
              <w:top w:val="nil"/>
              <w:left w:val="nil"/>
              <w:bottom w:val="nil"/>
              <w:right w:val="nil"/>
            </w:tcBorders>
            <w:shd w:val="clear" w:color="auto" w:fill="auto"/>
            <w:vAlign w:val="center"/>
            <w:hideMark/>
          </w:tcPr>
          <w:p w14:paraId="50D74793"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9,639</w:t>
            </w:r>
          </w:p>
        </w:tc>
        <w:tc>
          <w:tcPr>
            <w:tcW w:w="1008" w:type="dxa"/>
            <w:tcBorders>
              <w:top w:val="nil"/>
              <w:left w:val="nil"/>
              <w:bottom w:val="nil"/>
              <w:right w:val="nil"/>
            </w:tcBorders>
            <w:shd w:val="clear" w:color="auto" w:fill="auto"/>
            <w:vAlign w:val="center"/>
            <w:hideMark/>
          </w:tcPr>
          <w:p w14:paraId="6DE1C21E"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8,683</w:t>
            </w:r>
          </w:p>
        </w:tc>
        <w:tc>
          <w:tcPr>
            <w:tcW w:w="1034" w:type="dxa"/>
            <w:tcBorders>
              <w:top w:val="nil"/>
              <w:left w:val="nil"/>
              <w:bottom w:val="nil"/>
              <w:right w:val="nil"/>
            </w:tcBorders>
            <w:shd w:val="clear" w:color="auto" w:fill="auto"/>
            <w:vAlign w:val="center"/>
            <w:hideMark/>
          </w:tcPr>
          <w:p w14:paraId="08E0F270"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8,965</w:t>
            </w:r>
          </w:p>
        </w:tc>
        <w:tc>
          <w:tcPr>
            <w:tcW w:w="1015" w:type="dxa"/>
            <w:tcBorders>
              <w:top w:val="nil"/>
              <w:left w:val="nil"/>
              <w:bottom w:val="nil"/>
              <w:right w:val="nil"/>
            </w:tcBorders>
            <w:shd w:val="clear" w:color="auto" w:fill="auto"/>
            <w:vAlign w:val="center"/>
            <w:hideMark/>
          </w:tcPr>
          <w:p w14:paraId="38C157C7"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11,068</w:t>
            </w:r>
          </w:p>
        </w:tc>
        <w:tc>
          <w:tcPr>
            <w:tcW w:w="966" w:type="dxa"/>
            <w:tcBorders>
              <w:top w:val="nil"/>
              <w:left w:val="nil"/>
              <w:bottom w:val="nil"/>
              <w:right w:val="nil"/>
            </w:tcBorders>
            <w:shd w:val="clear" w:color="auto" w:fill="auto"/>
            <w:vAlign w:val="center"/>
            <w:hideMark/>
          </w:tcPr>
          <w:p w14:paraId="6C5143C2"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12,362</w:t>
            </w:r>
          </w:p>
        </w:tc>
      </w:tr>
      <w:tr w:rsidR="007E79E5" w:rsidRPr="00231AEA" w14:paraId="5BE32C5A"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3D26E391" w14:textId="77777777" w:rsidR="00F52FCB" w:rsidRPr="00231AEA" w:rsidRDefault="00F52FCB" w:rsidP="00FC3701">
            <w:pPr>
              <w:overflowPunct/>
              <w:autoSpaceDE/>
              <w:autoSpaceDN/>
              <w:adjustRightInd/>
              <w:spacing w:before="0"/>
              <w:textAlignment w:val="auto"/>
              <w:rPr>
                <w:rFonts w:cs="Calibri"/>
                <w:sz w:val="22"/>
                <w:szCs w:val="22"/>
                <w:lang w:eastAsia="en-GB"/>
              </w:rPr>
            </w:pPr>
          </w:p>
        </w:tc>
        <w:tc>
          <w:tcPr>
            <w:tcW w:w="992" w:type="dxa"/>
            <w:tcBorders>
              <w:top w:val="nil"/>
              <w:left w:val="nil"/>
              <w:bottom w:val="nil"/>
              <w:right w:val="nil"/>
            </w:tcBorders>
            <w:shd w:val="clear" w:color="auto" w:fill="auto"/>
            <w:vAlign w:val="center"/>
            <w:hideMark/>
          </w:tcPr>
          <w:p w14:paraId="17F4F603"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2B8E9DBE"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194654E6"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39" w:type="dxa"/>
            <w:tcBorders>
              <w:top w:val="nil"/>
              <w:left w:val="nil"/>
              <w:bottom w:val="nil"/>
              <w:right w:val="nil"/>
            </w:tcBorders>
            <w:shd w:val="clear" w:color="auto" w:fill="auto"/>
            <w:vAlign w:val="center"/>
            <w:hideMark/>
          </w:tcPr>
          <w:p w14:paraId="3A33AAFC"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08" w:type="dxa"/>
            <w:tcBorders>
              <w:top w:val="nil"/>
              <w:left w:val="nil"/>
              <w:bottom w:val="nil"/>
              <w:right w:val="nil"/>
            </w:tcBorders>
            <w:shd w:val="clear" w:color="auto" w:fill="auto"/>
            <w:vAlign w:val="center"/>
            <w:hideMark/>
          </w:tcPr>
          <w:p w14:paraId="6B335E8F"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34" w:type="dxa"/>
            <w:tcBorders>
              <w:top w:val="nil"/>
              <w:left w:val="nil"/>
              <w:bottom w:val="nil"/>
              <w:right w:val="nil"/>
            </w:tcBorders>
            <w:shd w:val="clear" w:color="auto" w:fill="auto"/>
            <w:vAlign w:val="center"/>
            <w:hideMark/>
          </w:tcPr>
          <w:p w14:paraId="2CBF8C10"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15" w:type="dxa"/>
            <w:tcBorders>
              <w:top w:val="nil"/>
              <w:left w:val="nil"/>
              <w:bottom w:val="nil"/>
              <w:right w:val="nil"/>
            </w:tcBorders>
            <w:shd w:val="clear" w:color="auto" w:fill="auto"/>
            <w:vAlign w:val="center"/>
            <w:hideMark/>
          </w:tcPr>
          <w:p w14:paraId="4B6CFBE2"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66" w:type="dxa"/>
            <w:tcBorders>
              <w:top w:val="nil"/>
              <w:left w:val="nil"/>
              <w:bottom w:val="nil"/>
              <w:right w:val="nil"/>
            </w:tcBorders>
            <w:shd w:val="clear" w:color="auto" w:fill="auto"/>
            <w:vAlign w:val="center"/>
            <w:hideMark/>
          </w:tcPr>
          <w:p w14:paraId="2F07DE2D"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r>
      <w:tr w:rsidR="007E79E5" w:rsidRPr="00231AEA" w14:paraId="0EEF0445" w14:textId="77777777" w:rsidTr="00970340">
        <w:trPr>
          <w:trHeight w:val="20"/>
          <w:jc w:val="center"/>
        </w:trPr>
        <w:tc>
          <w:tcPr>
            <w:tcW w:w="2694" w:type="dxa"/>
            <w:tcBorders>
              <w:top w:val="nil"/>
              <w:left w:val="nil"/>
              <w:bottom w:val="nil"/>
              <w:right w:val="nil"/>
            </w:tcBorders>
            <w:shd w:val="clear" w:color="auto" w:fill="auto"/>
            <w:vAlign w:val="center"/>
            <w:hideMark/>
          </w:tcPr>
          <w:p w14:paraId="352967E4" w14:textId="39623104" w:rsidR="00F52FCB" w:rsidRPr="00231AEA" w:rsidRDefault="00F52FCB" w:rsidP="00FC3701">
            <w:pPr>
              <w:overflowPunct/>
              <w:autoSpaceDE/>
              <w:autoSpaceDN/>
              <w:adjustRightInd/>
              <w:spacing w:before="0"/>
              <w:textAlignment w:val="auto"/>
              <w:rPr>
                <w:rFonts w:cs="Calibri"/>
                <w:color w:val="000000"/>
                <w:sz w:val="22"/>
                <w:szCs w:val="22"/>
                <w:lang w:eastAsia="en-GB"/>
              </w:rPr>
            </w:pPr>
            <w:r>
              <w:rPr>
                <w:rFonts w:hint="eastAsia"/>
                <w:color w:val="000000"/>
                <w:sz w:val="20"/>
                <w:lang w:val="en-US" w:eastAsia="zh-CN"/>
              </w:rPr>
              <w:t>出版物</w:t>
            </w:r>
          </w:p>
        </w:tc>
        <w:tc>
          <w:tcPr>
            <w:tcW w:w="992" w:type="dxa"/>
            <w:tcBorders>
              <w:top w:val="nil"/>
              <w:left w:val="nil"/>
              <w:bottom w:val="nil"/>
              <w:right w:val="nil"/>
            </w:tcBorders>
            <w:shd w:val="clear" w:color="auto" w:fill="auto"/>
            <w:vAlign w:val="center"/>
            <w:hideMark/>
          </w:tcPr>
          <w:p w14:paraId="10835E96" w14:textId="77777777" w:rsidR="00F52FCB" w:rsidRPr="00231AEA" w:rsidRDefault="00F52FCB" w:rsidP="003F6949">
            <w:pPr>
              <w:overflowPunct/>
              <w:autoSpaceDE/>
              <w:autoSpaceDN/>
              <w:adjustRightInd/>
              <w:spacing w:before="0"/>
              <w:jc w:val="right"/>
              <w:textAlignment w:val="auto"/>
              <w:rPr>
                <w:rFonts w:cs="Calibri"/>
                <w:color w:val="000000"/>
                <w:sz w:val="22"/>
                <w:szCs w:val="22"/>
                <w:u w:val="single"/>
                <w:lang w:eastAsia="en-GB"/>
              </w:rPr>
            </w:pPr>
            <w:r w:rsidRPr="00231AEA">
              <w:rPr>
                <w:rFonts w:cs="Calibri"/>
                <w:color w:val="000000"/>
                <w:sz w:val="22"/>
                <w:szCs w:val="22"/>
                <w:u w:val="single"/>
                <w:lang w:eastAsia="en-GB"/>
              </w:rPr>
              <w:t>36</w:t>
            </w:r>
          </w:p>
        </w:tc>
        <w:tc>
          <w:tcPr>
            <w:tcW w:w="992" w:type="dxa"/>
            <w:tcBorders>
              <w:top w:val="nil"/>
              <w:left w:val="nil"/>
              <w:bottom w:val="nil"/>
              <w:right w:val="nil"/>
            </w:tcBorders>
            <w:shd w:val="clear" w:color="auto" w:fill="auto"/>
            <w:vAlign w:val="center"/>
            <w:hideMark/>
          </w:tcPr>
          <w:p w14:paraId="1AD06248" w14:textId="77777777" w:rsidR="00F52FCB" w:rsidRPr="00231AEA" w:rsidRDefault="00F52FCB" w:rsidP="003F6949">
            <w:pPr>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36</w:t>
            </w:r>
          </w:p>
        </w:tc>
        <w:tc>
          <w:tcPr>
            <w:tcW w:w="992" w:type="dxa"/>
            <w:tcBorders>
              <w:top w:val="nil"/>
              <w:left w:val="nil"/>
              <w:bottom w:val="nil"/>
              <w:right w:val="nil"/>
            </w:tcBorders>
            <w:shd w:val="clear" w:color="auto" w:fill="auto"/>
            <w:vAlign w:val="center"/>
            <w:hideMark/>
          </w:tcPr>
          <w:p w14:paraId="47572A10" w14:textId="77777777" w:rsidR="00F52FCB" w:rsidRPr="00231AEA" w:rsidRDefault="00F52FCB" w:rsidP="003F6949">
            <w:pPr>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36</w:t>
            </w:r>
          </w:p>
        </w:tc>
        <w:tc>
          <w:tcPr>
            <w:tcW w:w="939" w:type="dxa"/>
            <w:tcBorders>
              <w:top w:val="nil"/>
              <w:left w:val="nil"/>
              <w:bottom w:val="nil"/>
              <w:right w:val="nil"/>
            </w:tcBorders>
            <w:shd w:val="clear" w:color="auto" w:fill="auto"/>
            <w:vAlign w:val="center"/>
            <w:hideMark/>
          </w:tcPr>
          <w:p w14:paraId="75F593B5" w14:textId="77777777" w:rsidR="00F52FCB" w:rsidRPr="00231AEA" w:rsidRDefault="00F52FCB" w:rsidP="003F6949">
            <w:pPr>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37</w:t>
            </w:r>
          </w:p>
        </w:tc>
        <w:tc>
          <w:tcPr>
            <w:tcW w:w="1008" w:type="dxa"/>
            <w:tcBorders>
              <w:top w:val="nil"/>
              <w:left w:val="nil"/>
              <w:bottom w:val="nil"/>
              <w:right w:val="nil"/>
            </w:tcBorders>
            <w:shd w:val="clear" w:color="auto" w:fill="auto"/>
            <w:vAlign w:val="center"/>
            <w:hideMark/>
          </w:tcPr>
          <w:p w14:paraId="6930762C" w14:textId="77777777" w:rsidR="00F52FCB" w:rsidRPr="00231AEA" w:rsidRDefault="00F52FCB" w:rsidP="003F6949">
            <w:pPr>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40</w:t>
            </w:r>
          </w:p>
        </w:tc>
        <w:tc>
          <w:tcPr>
            <w:tcW w:w="1034" w:type="dxa"/>
            <w:tcBorders>
              <w:top w:val="nil"/>
              <w:left w:val="nil"/>
              <w:bottom w:val="nil"/>
              <w:right w:val="nil"/>
            </w:tcBorders>
            <w:shd w:val="clear" w:color="auto" w:fill="auto"/>
            <w:vAlign w:val="center"/>
            <w:hideMark/>
          </w:tcPr>
          <w:p w14:paraId="033253B9" w14:textId="77777777" w:rsidR="00F52FCB" w:rsidRPr="00231AEA" w:rsidRDefault="00F52FCB" w:rsidP="003F6949">
            <w:pPr>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41</w:t>
            </w:r>
          </w:p>
        </w:tc>
        <w:tc>
          <w:tcPr>
            <w:tcW w:w="1015" w:type="dxa"/>
            <w:tcBorders>
              <w:top w:val="nil"/>
              <w:left w:val="nil"/>
              <w:bottom w:val="nil"/>
              <w:right w:val="nil"/>
            </w:tcBorders>
            <w:shd w:val="clear" w:color="auto" w:fill="auto"/>
            <w:vAlign w:val="center"/>
            <w:hideMark/>
          </w:tcPr>
          <w:p w14:paraId="3CC29C9A" w14:textId="77777777" w:rsidR="00F52FCB" w:rsidRPr="00231AEA" w:rsidRDefault="00F52FCB" w:rsidP="003F6949">
            <w:pPr>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47</w:t>
            </w:r>
          </w:p>
        </w:tc>
        <w:tc>
          <w:tcPr>
            <w:tcW w:w="966" w:type="dxa"/>
            <w:tcBorders>
              <w:top w:val="nil"/>
              <w:left w:val="nil"/>
              <w:bottom w:val="nil"/>
              <w:right w:val="nil"/>
            </w:tcBorders>
            <w:shd w:val="clear" w:color="auto" w:fill="auto"/>
            <w:vAlign w:val="center"/>
            <w:hideMark/>
          </w:tcPr>
          <w:p w14:paraId="10FE82DD" w14:textId="77777777" w:rsidR="00F52FCB" w:rsidRPr="00231AEA" w:rsidRDefault="00F52FCB" w:rsidP="003F6949">
            <w:pPr>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46</w:t>
            </w:r>
          </w:p>
        </w:tc>
      </w:tr>
      <w:tr w:rsidR="007E79E5" w:rsidRPr="00231AEA" w14:paraId="4A9A607E" w14:textId="77777777" w:rsidTr="00970340">
        <w:trPr>
          <w:trHeight w:val="20"/>
          <w:jc w:val="center"/>
        </w:trPr>
        <w:tc>
          <w:tcPr>
            <w:tcW w:w="2694" w:type="dxa"/>
            <w:tcBorders>
              <w:top w:val="nil"/>
              <w:left w:val="nil"/>
              <w:bottom w:val="nil"/>
              <w:right w:val="nil"/>
            </w:tcBorders>
            <w:shd w:val="clear" w:color="auto" w:fill="auto"/>
            <w:vAlign w:val="center"/>
            <w:hideMark/>
          </w:tcPr>
          <w:p w14:paraId="02839673" w14:textId="77777777" w:rsidR="00F52FCB" w:rsidRPr="00231AEA" w:rsidRDefault="00F52FCB" w:rsidP="00FC3701">
            <w:pPr>
              <w:overflowPunct/>
              <w:autoSpaceDE/>
              <w:autoSpaceDN/>
              <w:adjustRightInd/>
              <w:spacing w:before="0"/>
              <w:textAlignment w:val="auto"/>
              <w:rPr>
                <w:rFonts w:cs="Calibri"/>
                <w:sz w:val="22"/>
                <w:szCs w:val="22"/>
                <w:u w:val="single"/>
                <w:lang w:eastAsia="en-GB"/>
              </w:rPr>
            </w:pPr>
          </w:p>
        </w:tc>
        <w:tc>
          <w:tcPr>
            <w:tcW w:w="992" w:type="dxa"/>
            <w:tcBorders>
              <w:top w:val="nil"/>
              <w:left w:val="nil"/>
              <w:bottom w:val="nil"/>
              <w:right w:val="nil"/>
            </w:tcBorders>
            <w:shd w:val="clear" w:color="auto" w:fill="auto"/>
            <w:vAlign w:val="center"/>
            <w:hideMark/>
          </w:tcPr>
          <w:p w14:paraId="0D2F62EB"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6DF27A22"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0A4453FF"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39" w:type="dxa"/>
            <w:tcBorders>
              <w:top w:val="nil"/>
              <w:left w:val="nil"/>
              <w:bottom w:val="nil"/>
              <w:right w:val="nil"/>
            </w:tcBorders>
            <w:shd w:val="clear" w:color="auto" w:fill="auto"/>
            <w:vAlign w:val="center"/>
            <w:hideMark/>
          </w:tcPr>
          <w:p w14:paraId="7A570652"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08" w:type="dxa"/>
            <w:tcBorders>
              <w:top w:val="nil"/>
              <w:left w:val="nil"/>
              <w:bottom w:val="nil"/>
              <w:right w:val="nil"/>
            </w:tcBorders>
            <w:shd w:val="clear" w:color="auto" w:fill="auto"/>
            <w:vAlign w:val="center"/>
            <w:hideMark/>
          </w:tcPr>
          <w:p w14:paraId="779A69D4"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34" w:type="dxa"/>
            <w:tcBorders>
              <w:top w:val="nil"/>
              <w:left w:val="nil"/>
              <w:bottom w:val="nil"/>
              <w:right w:val="nil"/>
            </w:tcBorders>
            <w:shd w:val="clear" w:color="auto" w:fill="auto"/>
            <w:vAlign w:val="center"/>
            <w:hideMark/>
          </w:tcPr>
          <w:p w14:paraId="79DAD589"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15" w:type="dxa"/>
            <w:tcBorders>
              <w:top w:val="nil"/>
              <w:left w:val="nil"/>
              <w:bottom w:val="nil"/>
              <w:right w:val="nil"/>
            </w:tcBorders>
            <w:shd w:val="clear" w:color="auto" w:fill="auto"/>
            <w:vAlign w:val="center"/>
            <w:hideMark/>
          </w:tcPr>
          <w:p w14:paraId="5B3EDBC8"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66" w:type="dxa"/>
            <w:tcBorders>
              <w:top w:val="nil"/>
              <w:left w:val="nil"/>
              <w:bottom w:val="nil"/>
              <w:right w:val="nil"/>
            </w:tcBorders>
            <w:shd w:val="clear" w:color="auto" w:fill="auto"/>
            <w:vAlign w:val="center"/>
            <w:hideMark/>
          </w:tcPr>
          <w:p w14:paraId="158280F8"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r>
      <w:tr w:rsidR="007E79E5" w:rsidRPr="00231AEA" w14:paraId="6247D0F5"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1F7496AB" w14:textId="5BB8AE6C" w:rsidR="00F52FCB" w:rsidRPr="00231AEA" w:rsidRDefault="00F52FCB" w:rsidP="00FC3701">
            <w:pPr>
              <w:overflowPunct/>
              <w:autoSpaceDE/>
              <w:autoSpaceDN/>
              <w:adjustRightInd/>
              <w:spacing w:before="0"/>
              <w:textAlignment w:val="auto"/>
              <w:rPr>
                <w:rFonts w:cs="Calibri"/>
                <w:color w:val="000000"/>
                <w:sz w:val="22"/>
                <w:szCs w:val="22"/>
                <w:lang w:eastAsia="en-GB"/>
              </w:rPr>
            </w:pPr>
            <w:r>
              <w:rPr>
                <w:rFonts w:hint="eastAsia"/>
                <w:color w:val="000000"/>
                <w:sz w:val="20"/>
                <w:lang w:val="en-US" w:eastAsia="zh-CN"/>
              </w:rPr>
              <w:t>合计</w:t>
            </w:r>
          </w:p>
        </w:tc>
        <w:tc>
          <w:tcPr>
            <w:tcW w:w="992" w:type="dxa"/>
            <w:tcBorders>
              <w:top w:val="nil"/>
              <w:left w:val="nil"/>
              <w:bottom w:val="nil"/>
              <w:right w:val="nil"/>
            </w:tcBorders>
            <w:shd w:val="clear" w:color="auto" w:fill="auto"/>
            <w:vAlign w:val="center"/>
            <w:hideMark/>
          </w:tcPr>
          <w:p w14:paraId="56C4F03E" w14:textId="77777777" w:rsidR="00F52FCB" w:rsidRPr="00231AEA" w:rsidRDefault="00F52FCB" w:rsidP="003F6949">
            <w:pPr>
              <w:overflowPunct/>
              <w:autoSpaceDE/>
              <w:autoSpaceDN/>
              <w:adjustRightInd/>
              <w:spacing w:before="0"/>
              <w:jc w:val="right"/>
              <w:textAlignment w:val="auto"/>
              <w:rPr>
                <w:rFonts w:cs="Calibri"/>
                <w:color w:val="000000"/>
                <w:sz w:val="22"/>
                <w:szCs w:val="22"/>
                <w:lang w:eastAsia="en-GB"/>
              </w:rPr>
            </w:pPr>
            <w:r w:rsidRPr="00231AEA">
              <w:rPr>
                <w:rFonts w:cs="Calibri"/>
                <w:color w:val="000000"/>
                <w:sz w:val="22"/>
                <w:szCs w:val="22"/>
                <w:lang w:eastAsia="en-GB"/>
              </w:rPr>
              <w:t>7,861</w:t>
            </w:r>
          </w:p>
        </w:tc>
        <w:tc>
          <w:tcPr>
            <w:tcW w:w="992" w:type="dxa"/>
            <w:tcBorders>
              <w:top w:val="nil"/>
              <w:left w:val="nil"/>
              <w:bottom w:val="nil"/>
              <w:right w:val="nil"/>
            </w:tcBorders>
            <w:shd w:val="clear" w:color="auto" w:fill="auto"/>
            <w:vAlign w:val="center"/>
            <w:hideMark/>
          </w:tcPr>
          <w:p w14:paraId="5C41575C"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8,486</w:t>
            </w:r>
          </w:p>
        </w:tc>
        <w:tc>
          <w:tcPr>
            <w:tcW w:w="992" w:type="dxa"/>
            <w:tcBorders>
              <w:top w:val="nil"/>
              <w:left w:val="nil"/>
              <w:bottom w:val="nil"/>
              <w:right w:val="nil"/>
            </w:tcBorders>
            <w:shd w:val="clear" w:color="auto" w:fill="auto"/>
            <w:vAlign w:val="center"/>
            <w:hideMark/>
          </w:tcPr>
          <w:p w14:paraId="51C14048"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10,106</w:t>
            </w:r>
          </w:p>
        </w:tc>
        <w:tc>
          <w:tcPr>
            <w:tcW w:w="939" w:type="dxa"/>
            <w:tcBorders>
              <w:top w:val="nil"/>
              <w:left w:val="nil"/>
              <w:bottom w:val="nil"/>
              <w:right w:val="nil"/>
            </w:tcBorders>
            <w:shd w:val="clear" w:color="auto" w:fill="auto"/>
            <w:vAlign w:val="center"/>
            <w:hideMark/>
          </w:tcPr>
          <w:p w14:paraId="7DCBFE84"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9,676</w:t>
            </w:r>
          </w:p>
        </w:tc>
        <w:tc>
          <w:tcPr>
            <w:tcW w:w="1008" w:type="dxa"/>
            <w:tcBorders>
              <w:top w:val="nil"/>
              <w:left w:val="nil"/>
              <w:bottom w:val="nil"/>
              <w:right w:val="nil"/>
            </w:tcBorders>
            <w:shd w:val="clear" w:color="auto" w:fill="auto"/>
            <w:vAlign w:val="center"/>
            <w:hideMark/>
          </w:tcPr>
          <w:p w14:paraId="15F01188"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8,723</w:t>
            </w:r>
          </w:p>
        </w:tc>
        <w:tc>
          <w:tcPr>
            <w:tcW w:w="1034" w:type="dxa"/>
            <w:tcBorders>
              <w:top w:val="nil"/>
              <w:left w:val="nil"/>
              <w:bottom w:val="nil"/>
              <w:right w:val="nil"/>
            </w:tcBorders>
            <w:shd w:val="clear" w:color="auto" w:fill="auto"/>
            <w:vAlign w:val="center"/>
            <w:hideMark/>
          </w:tcPr>
          <w:p w14:paraId="35DD4062"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9,006</w:t>
            </w:r>
          </w:p>
        </w:tc>
        <w:tc>
          <w:tcPr>
            <w:tcW w:w="1015" w:type="dxa"/>
            <w:tcBorders>
              <w:top w:val="nil"/>
              <w:left w:val="nil"/>
              <w:bottom w:val="nil"/>
              <w:right w:val="nil"/>
            </w:tcBorders>
            <w:shd w:val="clear" w:color="auto" w:fill="auto"/>
            <w:vAlign w:val="center"/>
            <w:hideMark/>
          </w:tcPr>
          <w:p w14:paraId="03FBCF5D"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11,115</w:t>
            </w:r>
          </w:p>
        </w:tc>
        <w:tc>
          <w:tcPr>
            <w:tcW w:w="966" w:type="dxa"/>
            <w:tcBorders>
              <w:top w:val="nil"/>
              <w:left w:val="nil"/>
              <w:bottom w:val="nil"/>
              <w:right w:val="nil"/>
            </w:tcBorders>
            <w:shd w:val="clear" w:color="auto" w:fill="auto"/>
            <w:vAlign w:val="center"/>
            <w:hideMark/>
          </w:tcPr>
          <w:p w14:paraId="6E4EDB81"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12,408</w:t>
            </w:r>
          </w:p>
        </w:tc>
      </w:tr>
      <w:tr w:rsidR="007E79E5" w:rsidRPr="00231AEA" w14:paraId="04ADAA18"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782832D3" w14:textId="77777777" w:rsidR="00F52FCB" w:rsidRPr="00231AEA" w:rsidRDefault="00F52FCB" w:rsidP="00FC3701">
            <w:pPr>
              <w:overflowPunct/>
              <w:autoSpaceDE/>
              <w:autoSpaceDN/>
              <w:adjustRightInd/>
              <w:spacing w:before="0"/>
              <w:textAlignment w:val="auto"/>
              <w:rPr>
                <w:rFonts w:cs="Calibri"/>
                <w:sz w:val="22"/>
                <w:szCs w:val="22"/>
                <w:lang w:eastAsia="en-GB"/>
              </w:rPr>
            </w:pPr>
          </w:p>
        </w:tc>
        <w:tc>
          <w:tcPr>
            <w:tcW w:w="992" w:type="dxa"/>
            <w:tcBorders>
              <w:top w:val="nil"/>
              <w:left w:val="nil"/>
              <w:bottom w:val="nil"/>
              <w:right w:val="nil"/>
            </w:tcBorders>
            <w:shd w:val="clear" w:color="auto" w:fill="auto"/>
            <w:vAlign w:val="center"/>
            <w:hideMark/>
          </w:tcPr>
          <w:p w14:paraId="3932B11A"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68C11460"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52379039"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39" w:type="dxa"/>
            <w:tcBorders>
              <w:top w:val="nil"/>
              <w:left w:val="nil"/>
              <w:bottom w:val="nil"/>
              <w:right w:val="nil"/>
            </w:tcBorders>
            <w:shd w:val="clear" w:color="auto" w:fill="auto"/>
            <w:vAlign w:val="center"/>
            <w:hideMark/>
          </w:tcPr>
          <w:p w14:paraId="38A4C362"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1008" w:type="dxa"/>
            <w:tcBorders>
              <w:top w:val="nil"/>
              <w:left w:val="nil"/>
              <w:bottom w:val="nil"/>
              <w:right w:val="nil"/>
            </w:tcBorders>
            <w:shd w:val="clear" w:color="auto" w:fill="auto"/>
            <w:vAlign w:val="center"/>
            <w:hideMark/>
          </w:tcPr>
          <w:p w14:paraId="23E856ED"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1034" w:type="dxa"/>
            <w:tcBorders>
              <w:top w:val="nil"/>
              <w:left w:val="nil"/>
              <w:bottom w:val="nil"/>
              <w:right w:val="nil"/>
            </w:tcBorders>
            <w:shd w:val="clear" w:color="auto" w:fill="auto"/>
            <w:vAlign w:val="center"/>
            <w:hideMark/>
          </w:tcPr>
          <w:p w14:paraId="235B9126"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1015" w:type="dxa"/>
            <w:tcBorders>
              <w:top w:val="nil"/>
              <w:left w:val="nil"/>
              <w:bottom w:val="nil"/>
              <w:right w:val="nil"/>
            </w:tcBorders>
            <w:shd w:val="clear" w:color="auto" w:fill="auto"/>
            <w:vAlign w:val="center"/>
            <w:hideMark/>
          </w:tcPr>
          <w:p w14:paraId="0ADC2A7C"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66" w:type="dxa"/>
            <w:tcBorders>
              <w:top w:val="nil"/>
              <w:left w:val="nil"/>
              <w:bottom w:val="nil"/>
              <w:right w:val="nil"/>
            </w:tcBorders>
            <w:shd w:val="clear" w:color="auto" w:fill="auto"/>
            <w:vAlign w:val="center"/>
            <w:hideMark/>
          </w:tcPr>
          <w:p w14:paraId="3B569C0E"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r>
      <w:tr w:rsidR="007E79E5" w:rsidRPr="00231AEA" w14:paraId="2E4F3F09"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15630881" w14:textId="6172A4FA" w:rsidR="00F52FCB" w:rsidRPr="00231AEA" w:rsidRDefault="00F52FCB" w:rsidP="00FC3701">
            <w:pPr>
              <w:overflowPunct/>
              <w:autoSpaceDE/>
              <w:autoSpaceDN/>
              <w:adjustRightInd/>
              <w:spacing w:before="0"/>
              <w:textAlignment w:val="auto"/>
              <w:rPr>
                <w:rFonts w:cs="Calibri"/>
                <w:b/>
                <w:bCs/>
                <w:color w:val="000000"/>
                <w:sz w:val="22"/>
                <w:szCs w:val="22"/>
                <w:lang w:eastAsia="en-GB"/>
              </w:rPr>
            </w:pPr>
            <w:proofErr w:type="spellStart"/>
            <w:r w:rsidRPr="00F52FCB">
              <w:rPr>
                <w:rFonts w:cs="Calibri" w:hint="eastAsia"/>
                <w:b/>
                <w:bCs/>
                <w:color w:val="000000"/>
                <w:sz w:val="22"/>
                <w:szCs w:val="22"/>
                <w:lang w:eastAsia="en-GB"/>
              </w:rPr>
              <w:t>部门成员和其他</w:t>
            </w:r>
            <w:proofErr w:type="spellEnd"/>
          </w:p>
        </w:tc>
        <w:tc>
          <w:tcPr>
            <w:tcW w:w="992" w:type="dxa"/>
            <w:tcBorders>
              <w:top w:val="nil"/>
              <w:left w:val="nil"/>
              <w:bottom w:val="nil"/>
              <w:right w:val="nil"/>
            </w:tcBorders>
            <w:shd w:val="clear" w:color="auto" w:fill="auto"/>
            <w:vAlign w:val="center"/>
            <w:hideMark/>
          </w:tcPr>
          <w:p w14:paraId="1349EFAB" w14:textId="77777777" w:rsidR="00F52FCB" w:rsidRPr="00231AEA" w:rsidRDefault="00F52FCB" w:rsidP="003F6949">
            <w:pPr>
              <w:overflowPunct/>
              <w:autoSpaceDE/>
              <w:autoSpaceDN/>
              <w:adjustRightInd/>
              <w:spacing w:before="0"/>
              <w:jc w:val="both"/>
              <w:textAlignment w:val="auto"/>
              <w:rPr>
                <w:rFonts w:cs="Calibri"/>
                <w:b/>
                <w:bCs/>
                <w:color w:val="000000"/>
                <w:sz w:val="22"/>
                <w:szCs w:val="22"/>
                <w:lang w:eastAsia="en-GB"/>
              </w:rPr>
            </w:pPr>
          </w:p>
        </w:tc>
        <w:tc>
          <w:tcPr>
            <w:tcW w:w="992" w:type="dxa"/>
            <w:tcBorders>
              <w:top w:val="nil"/>
              <w:left w:val="nil"/>
              <w:bottom w:val="nil"/>
              <w:right w:val="nil"/>
            </w:tcBorders>
            <w:shd w:val="clear" w:color="auto" w:fill="auto"/>
            <w:vAlign w:val="center"/>
            <w:hideMark/>
          </w:tcPr>
          <w:p w14:paraId="167C2C72"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34C1C32B"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39" w:type="dxa"/>
            <w:tcBorders>
              <w:top w:val="nil"/>
              <w:left w:val="nil"/>
              <w:bottom w:val="nil"/>
              <w:right w:val="nil"/>
            </w:tcBorders>
            <w:shd w:val="clear" w:color="auto" w:fill="auto"/>
            <w:vAlign w:val="center"/>
            <w:hideMark/>
          </w:tcPr>
          <w:p w14:paraId="0869137A"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1008" w:type="dxa"/>
            <w:tcBorders>
              <w:top w:val="nil"/>
              <w:left w:val="nil"/>
              <w:bottom w:val="nil"/>
              <w:right w:val="nil"/>
            </w:tcBorders>
            <w:shd w:val="clear" w:color="auto" w:fill="auto"/>
            <w:vAlign w:val="center"/>
            <w:hideMark/>
          </w:tcPr>
          <w:p w14:paraId="421CF468"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1034" w:type="dxa"/>
            <w:tcBorders>
              <w:top w:val="nil"/>
              <w:left w:val="nil"/>
              <w:bottom w:val="nil"/>
              <w:right w:val="nil"/>
            </w:tcBorders>
            <w:shd w:val="clear" w:color="auto" w:fill="auto"/>
            <w:vAlign w:val="center"/>
            <w:hideMark/>
          </w:tcPr>
          <w:p w14:paraId="6BD8FF63"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1015" w:type="dxa"/>
            <w:tcBorders>
              <w:top w:val="nil"/>
              <w:left w:val="nil"/>
              <w:bottom w:val="nil"/>
              <w:right w:val="nil"/>
            </w:tcBorders>
            <w:shd w:val="clear" w:color="auto" w:fill="auto"/>
            <w:vAlign w:val="center"/>
            <w:hideMark/>
          </w:tcPr>
          <w:p w14:paraId="7ECA6F59"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66" w:type="dxa"/>
            <w:tcBorders>
              <w:top w:val="nil"/>
              <w:left w:val="nil"/>
              <w:bottom w:val="nil"/>
              <w:right w:val="nil"/>
            </w:tcBorders>
            <w:shd w:val="clear" w:color="auto" w:fill="auto"/>
            <w:vAlign w:val="center"/>
            <w:hideMark/>
          </w:tcPr>
          <w:p w14:paraId="371EA93C"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r>
      <w:tr w:rsidR="007E79E5" w:rsidRPr="00231AEA" w14:paraId="7DE502E3"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313206C0" w14:textId="77777777" w:rsidR="00F52FCB" w:rsidRPr="00231AEA" w:rsidRDefault="00F52FCB" w:rsidP="00FC3701">
            <w:pPr>
              <w:overflowPunct/>
              <w:autoSpaceDE/>
              <w:autoSpaceDN/>
              <w:adjustRightInd/>
              <w:spacing w:before="0"/>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6739BC5A"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2CFBC946"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52655094"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39" w:type="dxa"/>
            <w:tcBorders>
              <w:top w:val="nil"/>
              <w:left w:val="nil"/>
              <w:bottom w:val="nil"/>
              <w:right w:val="nil"/>
            </w:tcBorders>
            <w:shd w:val="clear" w:color="auto" w:fill="auto"/>
            <w:vAlign w:val="center"/>
            <w:hideMark/>
          </w:tcPr>
          <w:p w14:paraId="13D128EB"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1008" w:type="dxa"/>
            <w:tcBorders>
              <w:top w:val="nil"/>
              <w:left w:val="nil"/>
              <w:bottom w:val="nil"/>
              <w:right w:val="nil"/>
            </w:tcBorders>
            <w:shd w:val="clear" w:color="auto" w:fill="auto"/>
            <w:vAlign w:val="center"/>
            <w:hideMark/>
          </w:tcPr>
          <w:p w14:paraId="5A1B691B"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1034" w:type="dxa"/>
            <w:tcBorders>
              <w:top w:val="nil"/>
              <w:left w:val="nil"/>
              <w:bottom w:val="nil"/>
              <w:right w:val="nil"/>
            </w:tcBorders>
            <w:shd w:val="clear" w:color="auto" w:fill="auto"/>
            <w:vAlign w:val="center"/>
            <w:hideMark/>
          </w:tcPr>
          <w:p w14:paraId="689C1150"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1015" w:type="dxa"/>
            <w:tcBorders>
              <w:top w:val="nil"/>
              <w:left w:val="nil"/>
              <w:bottom w:val="nil"/>
              <w:right w:val="nil"/>
            </w:tcBorders>
            <w:shd w:val="clear" w:color="auto" w:fill="auto"/>
            <w:vAlign w:val="center"/>
            <w:hideMark/>
          </w:tcPr>
          <w:p w14:paraId="46512877"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66" w:type="dxa"/>
            <w:tcBorders>
              <w:top w:val="nil"/>
              <w:left w:val="nil"/>
              <w:bottom w:val="nil"/>
              <w:right w:val="nil"/>
            </w:tcBorders>
            <w:shd w:val="clear" w:color="auto" w:fill="auto"/>
            <w:vAlign w:val="center"/>
            <w:hideMark/>
          </w:tcPr>
          <w:p w14:paraId="328A477B"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r>
      <w:tr w:rsidR="007E79E5" w:rsidRPr="00231AEA" w14:paraId="54295DD2"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55ACAA10" w14:textId="3FFAD15C" w:rsidR="00F52FCB" w:rsidRPr="00231AEA" w:rsidRDefault="004D0D4F" w:rsidP="00FC3701">
            <w:pPr>
              <w:overflowPunct/>
              <w:autoSpaceDE/>
              <w:autoSpaceDN/>
              <w:adjustRightInd/>
              <w:spacing w:before="0"/>
              <w:textAlignment w:val="auto"/>
              <w:rPr>
                <w:rFonts w:cs="Calibri"/>
                <w:color w:val="000000"/>
                <w:sz w:val="22"/>
                <w:szCs w:val="22"/>
                <w:lang w:eastAsia="en-GB"/>
              </w:rPr>
            </w:pPr>
            <w:r>
              <w:rPr>
                <w:rFonts w:hint="eastAsia"/>
                <w:color w:val="000000"/>
                <w:sz w:val="20"/>
                <w:lang w:val="en-US" w:eastAsia="zh-CN"/>
              </w:rPr>
              <w:t>会费</w:t>
            </w:r>
          </w:p>
        </w:tc>
        <w:tc>
          <w:tcPr>
            <w:tcW w:w="992" w:type="dxa"/>
            <w:tcBorders>
              <w:top w:val="nil"/>
              <w:left w:val="nil"/>
              <w:bottom w:val="nil"/>
              <w:right w:val="nil"/>
            </w:tcBorders>
            <w:shd w:val="clear" w:color="auto" w:fill="auto"/>
            <w:vAlign w:val="center"/>
            <w:hideMark/>
          </w:tcPr>
          <w:p w14:paraId="5C04FB5B" w14:textId="77777777" w:rsidR="00F52FCB" w:rsidRPr="00231AEA" w:rsidRDefault="00F52FCB" w:rsidP="003F6949">
            <w:pPr>
              <w:overflowPunct/>
              <w:autoSpaceDE/>
              <w:autoSpaceDN/>
              <w:adjustRightInd/>
              <w:spacing w:before="0"/>
              <w:jc w:val="right"/>
              <w:textAlignment w:val="auto"/>
              <w:rPr>
                <w:rFonts w:cs="Calibri"/>
                <w:color w:val="000000"/>
                <w:sz w:val="22"/>
                <w:szCs w:val="22"/>
                <w:lang w:eastAsia="en-GB"/>
              </w:rPr>
            </w:pPr>
            <w:r w:rsidRPr="00231AEA">
              <w:rPr>
                <w:rFonts w:cs="Calibri"/>
                <w:color w:val="000000"/>
                <w:sz w:val="22"/>
                <w:szCs w:val="22"/>
                <w:lang w:eastAsia="en-GB"/>
              </w:rPr>
              <w:t>16,729</w:t>
            </w:r>
          </w:p>
        </w:tc>
        <w:tc>
          <w:tcPr>
            <w:tcW w:w="992" w:type="dxa"/>
            <w:tcBorders>
              <w:top w:val="nil"/>
              <w:left w:val="nil"/>
              <w:bottom w:val="nil"/>
              <w:right w:val="nil"/>
            </w:tcBorders>
            <w:shd w:val="clear" w:color="auto" w:fill="auto"/>
            <w:vAlign w:val="center"/>
            <w:hideMark/>
          </w:tcPr>
          <w:p w14:paraId="462BC034"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16,300</w:t>
            </w:r>
          </w:p>
        </w:tc>
        <w:tc>
          <w:tcPr>
            <w:tcW w:w="992" w:type="dxa"/>
            <w:tcBorders>
              <w:top w:val="nil"/>
              <w:left w:val="nil"/>
              <w:bottom w:val="nil"/>
              <w:right w:val="nil"/>
            </w:tcBorders>
            <w:shd w:val="clear" w:color="auto" w:fill="auto"/>
            <w:vAlign w:val="center"/>
            <w:hideMark/>
          </w:tcPr>
          <w:p w14:paraId="1779652F"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15,367</w:t>
            </w:r>
          </w:p>
        </w:tc>
        <w:tc>
          <w:tcPr>
            <w:tcW w:w="939" w:type="dxa"/>
            <w:tcBorders>
              <w:top w:val="nil"/>
              <w:left w:val="nil"/>
              <w:bottom w:val="nil"/>
              <w:right w:val="nil"/>
            </w:tcBorders>
            <w:shd w:val="clear" w:color="auto" w:fill="auto"/>
            <w:vAlign w:val="center"/>
            <w:hideMark/>
          </w:tcPr>
          <w:p w14:paraId="272B6AD5"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13,938</w:t>
            </w:r>
          </w:p>
        </w:tc>
        <w:tc>
          <w:tcPr>
            <w:tcW w:w="1008" w:type="dxa"/>
            <w:tcBorders>
              <w:top w:val="nil"/>
              <w:left w:val="nil"/>
              <w:bottom w:val="nil"/>
              <w:right w:val="nil"/>
            </w:tcBorders>
            <w:shd w:val="clear" w:color="auto" w:fill="auto"/>
            <w:vAlign w:val="center"/>
            <w:hideMark/>
          </w:tcPr>
          <w:p w14:paraId="47AE2E0B"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11,213</w:t>
            </w:r>
          </w:p>
        </w:tc>
        <w:tc>
          <w:tcPr>
            <w:tcW w:w="1034" w:type="dxa"/>
            <w:tcBorders>
              <w:top w:val="nil"/>
              <w:left w:val="nil"/>
              <w:bottom w:val="nil"/>
              <w:right w:val="nil"/>
            </w:tcBorders>
            <w:shd w:val="clear" w:color="auto" w:fill="auto"/>
            <w:vAlign w:val="center"/>
            <w:hideMark/>
          </w:tcPr>
          <w:p w14:paraId="00292C79"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11,193</w:t>
            </w:r>
          </w:p>
        </w:tc>
        <w:tc>
          <w:tcPr>
            <w:tcW w:w="1015" w:type="dxa"/>
            <w:tcBorders>
              <w:top w:val="nil"/>
              <w:left w:val="nil"/>
              <w:bottom w:val="nil"/>
              <w:right w:val="nil"/>
            </w:tcBorders>
            <w:shd w:val="clear" w:color="auto" w:fill="auto"/>
            <w:vAlign w:val="center"/>
            <w:hideMark/>
          </w:tcPr>
          <w:p w14:paraId="469BD494"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9,356</w:t>
            </w:r>
          </w:p>
        </w:tc>
        <w:tc>
          <w:tcPr>
            <w:tcW w:w="966" w:type="dxa"/>
            <w:tcBorders>
              <w:top w:val="nil"/>
              <w:left w:val="nil"/>
              <w:bottom w:val="nil"/>
              <w:right w:val="nil"/>
            </w:tcBorders>
            <w:shd w:val="clear" w:color="auto" w:fill="auto"/>
            <w:vAlign w:val="center"/>
            <w:hideMark/>
          </w:tcPr>
          <w:p w14:paraId="63371B90"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7,550</w:t>
            </w:r>
          </w:p>
        </w:tc>
      </w:tr>
      <w:tr w:rsidR="007E79E5" w:rsidRPr="00231AEA" w14:paraId="7A34FB82"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52011A74" w14:textId="77777777" w:rsidR="00F52FCB" w:rsidRPr="00231AEA" w:rsidRDefault="00F52FCB" w:rsidP="00FC3701">
            <w:pPr>
              <w:overflowPunct/>
              <w:autoSpaceDE/>
              <w:autoSpaceDN/>
              <w:adjustRightInd/>
              <w:spacing w:before="0"/>
              <w:textAlignment w:val="auto"/>
              <w:rPr>
                <w:rFonts w:cs="Calibri"/>
                <w:sz w:val="22"/>
                <w:szCs w:val="22"/>
                <w:lang w:eastAsia="en-GB"/>
              </w:rPr>
            </w:pPr>
          </w:p>
        </w:tc>
        <w:tc>
          <w:tcPr>
            <w:tcW w:w="992" w:type="dxa"/>
            <w:tcBorders>
              <w:top w:val="nil"/>
              <w:left w:val="nil"/>
              <w:bottom w:val="nil"/>
              <w:right w:val="nil"/>
            </w:tcBorders>
            <w:shd w:val="clear" w:color="auto" w:fill="auto"/>
            <w:vAlign w:val="center"/>
            <w:hideMark/>
          </w:tcPr>
          <w:p w14:paraId="0F60B3D4"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0BDF7DC6"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17E8B96C"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39" w:type="dxa"/>
            <w:tcBorders>
              <w:top w:val="nil"/>
              <w:left w:val="nil"/>
              <w:bottom w:val="nil"/>
              <w:right w:val="nil"/>
            </w:tcBorders>
            <w:shd w:val="clear" w:color="auto" w:fill="auto"/>
            <w:vAlign w:val="center"/>
            <w:hideMark/>
          </w:tcPr>
          <w:p w14:paraId="561E2951"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08" w:type="dxa"/>
            <w:tcBorders>
              <w:top w:val="nil"/>
              <w:left w:val="nil"/>
              <w:bottom w:val="nil"/>
              <w:right w:val="nil"/>
            </w:tcBorders>
            <w:shd w:val="clear" w:color="auto" w:fill="auto"/>
            <w:vAlign w:val="center"/>
            <w:hideMark/>
          </w:tcPr>
          <w:p w14:paraId="5E23F465"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34" w:type="dxa"/>
            <w:tcBorders>
              <w:top w:val="nil"/>
              <w:left w:val="nil"/>
              <w:bottom w:val="nil"/>
              <w:right w:val="nil"/>
            </w:tcBorders>
            <w:shd w:val="clear" w:color="auto" w:fill="auto"/>
            <w:vAlign w:val="center"/>
            <w:hideMark/>
          </w:tcPr>
          <w:p w14:paraId="2463BD15"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15" w:type="dxa"/>
            <w:tcBorders>
              <w:top w:val="nil"/>
              <w:left w:val="nil"/>
              <w:bottom w:val="nil"/>
              <w:right w:val="nil"/>
            </w:tcBorders>
            <w:shd w:val="clear" w:color="auto" w:fill="auto"/>
            <w:vAlign w:val="center"/>
            <w:hideMark/>
          </w:tcPr>
          <w:p w14:paraId="215981CF"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66" w:type="dxa"/>
            <w:tcBorders>
              <w:top w:val="nil"/>
              <w:left w:val="nil"/>
              <w:bottom w:val="nil"/>
              <w:right w:val="nil"/>
            </w:tcBorders>
            <w:shd w:val="clear" w:color="auto" w:fill="auto"/>
            <w:vAlign w:val="center"/>
            <w:hideMark/>
          </w:tcPr>
          <w:p w14:paraId="01D59800"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r>
      <w:tr w:rsidR="007E79E5" w:rsidRPr="00231AEA" w14:paraId="52FD8EEC"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5DA19D51" w14:textId="6ABA63ED" w:rsidR="00F52FCB" w:rsidRPr="00231AEA" w:rsidRDefault="004D0D4F" w:rsidP="00FC3701">
            <w:pPr>
              <w:overflowPunct/>
              <w:autoSpaceDE/>
              <w:autoSpaceDN/>
              <w:adjustRightInd/>
              <w:spacing w:before="0"/>
              <w:textAlignment w:val="auto"/>
              <w:rPr>
                <w:rFonts w:cs="Calibri"/>
                <w:color w:val="000000"/>
                <w:sz w:val="22"/>
                <w:szCs w:val="22"/>
                <w:lang w:eastAsia="en-GB"/>
              </w:rPr>
            </w:pPr>
            <w:r>
              <w:rPr>
                <w:rFonts w:hint="eastAsia"/>
                <w:color w:val="000000"/>
                <w:sz w:val="20"/>
                <w:lang w:val="en-US" w:eastAsia="zh-CN"/>
              </w:rPr>
              <w:t>出版物</w:t>
            </w:r>
          </w:p>
        </w:tc>
        <w:tc>
          <w:tcPr>
            <w:tcW w:w="992" w:type="dxa"/>
            <w:tcBorders>
              <w:top w:val="nil"/>
              <w:left w:val="nil"/>
              <w:bottom w:val="nil"/>
              <w:right w:val="nil"/>
            </w:tcBorders>
            <w:shd w:val="clear" w:color="auto" w:fill="auto"/>
            <w:vAlign w:val="center"/>
            <w:hideMark/>
          </w:tcPr>
          <w:p w14:paraId="1C1D1D58" w14:textId="77777777" w:rsidR="00F52FCB" w:rsidRPr="00231AEA" w:rsidRDefault="00F52FCB" w:rsidP="003F6949">
            <w:pPr>
              <w:overflowPunct/>
              <w:autoSpaceDE/>
              <w:autoSpaceDN/>
              <w:adjustRightInd/>
              <w:spacing w:before="0"/>
              <w:jc w:val="right"/>
              <w:textAlignment w:val="auto"/>
              <w:rPr>
                <w:rFonts w:cs="Calibri"/>
                <w:color w:val="000000"/>
                <w:sz w:val="22"/>
                <w:szCs w:val="22"/>
                <w:u w:val="single"/>
                <w:lang w:eastAsia="en-GB"/>
              </w:rPr>
            </w:pPr>
            <w:r w:rsidRPr="00231AEA">
              <w:rPr>
                <w:rFonts w:cs="Calibri"/>
                <w:color w:val="000000"/>
                <w:sz w:val="22"/>
                <w:szCs w:val="22"/>
                <w:u w:val="single"/>
                <w:lang w:eastAsia="en-GB"/>
              </w:rPr>
              <w:t>9</w:t>
            </w:r>
          </w:p>
        </w:tc>
        <w:tc>
          <w:tcPr>
            <w:tcW w:w="992" w:type="dxa"/>
            <w:tcBorders>
              <w:top w:val="nil"/>
              <w:left w:val="nil"/>
              <w:bottom w:val="nil"/>
              <w:right w:val="nil"/>
            </w:tcBorders>
            <w:shd w:val="clear" w:color="auto" w:fill="auto"/>
            <w:vAlign w:val="center"/>
            <w:hideMark/>
          </w:tcPr>
          <w:p w14:paraId="23FB888B" w14:textId="77777777" w:rsidR="00F52FCB" w:rsidRPr="00231AEA" w:rsidRDefault="00F52FCB" w:rsidP="003F6949">
            <w:pPr>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12</w:t>
            </w:r>
          </w:p>
        </w:tc>
        <w:tc>
          <w:tcPr>
            <w:tcW w:w="992" w:type="dxa"/>
            <w:tcBorders>
              <w:top w:val="nil"/>
              <w:left w:val="nil"/>
              <w:bottom w:val="nil"/>
              <w:right w:val="nil"/>
            </w:tcBorders>
            <w:shd w:val="clear" w:color="auto" w:fill="auto"/>
            <w:vAlign w:val="center"/>
            <w:hideMark/>
          </w:tcPr>
          <w:p w14:paraId="03B21298" w14:textId="77777777" w:rsidR="00F52FCB" w:rsidRPr="00231AEA" w:rsidRDefault="00F52FCB" w:rsidP="003F6949">
            <w:pPr>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6</w:t>
            </w:r>
          </w:p>
        </w:tc>
        <w:tc>
          <w:tcPr>
            <w:tcW w:w="939" w:type="dxa"/>
            <w:tcBorders>
              <w:top w:val="nil"/>
              <w:left w:val="nil"/>
              <w:bottom w:val="nil"/>
              <w:right w:val="nil"/>
            </w:tcBorders>
            <w:shd w:val="clear" w:color="auto" w:fill="auto"/>
            <w:vAlign w:val="center"/>
            <w:hideMark/>
          </w:tcPr>
          <w:p w14:paraId="617FF961" w14:textId="77777777" w:rsidR="00F52FCB" w:rsidRPr="00231AEA" w:rsidRDefault="00F52FCB" w:rsidP="003F6949">
            <w:pPr>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5</w:t>
            </w:r>
          </w:p>
        </w:tc>
        <w:tc>
          <w:tcPr>
            <w:tcW w:w="1008" w:type="dxa"/>
            <w:tcBorders>
              <w:top w:val="nil"/>
              <w:left w:val="nil"/>
              <w:bottom w:val="nil"/>
              <w:right w:val="nil"/>
            </w:tcBorders>
            <w:shd w:val="clear" w:color="auto" w:fill="auto"/>
            <w:vAlign w:val="center"/>
            <w:hideMark/>
          </w:tcPr>
          <w:p w14:paraId="058EE5DE" w14:textId="77777777" w:rsidR="00F52FCB" w:rsidRPr="00231AEA" w:rsidRDefault="00F52FCB" w:rsidP="003F6949">
            <w:pPr>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52</w:t>
            </w:r>
          </w:p>
        </w:tc>
        <w:tc>
          <w:tcPr>
            <w:tcW w:w="1034" w:type="dxa"/>
            <w:tcBorders>
              <w:top w:val="nil"/>
              <w:left w:val="nil"/>
              <w:bottom w:val="nil"/>
              <w:right w:val="nil"/>
            </w:tcBorders>
            <w:shd w:val="clear" w:color="auto" w:fill="auto"/>
            <w:vAlign w:val="center"/>
            <w:hideMark/>
          </w:tcPr>
          <w:p w14:paraId="56153124" w14:textId="77777777" w:rsidR="00F52FCB" w:rsidRPr="00231AEA" w:rsidRDefault="00F52FCB" w:rsidP="003F6949">
            <w:pPr>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52</w:t>
            </w:r>
          </w:p>
        </w:tc>
        <w:tc>
          <w:tcPr>
            <w:tcW w:w="1015" w:type="dxa"/>
            <w:tcBorders>
              <w:top w:val="nil"/>
              <w:left w:val="nil"/>
              <w:bottom w:val="nil"/>
              <w:right w:val="nil"/>
            </w:tcBorders>
            <w:shd w:val="clear" w:color="auto" w:fill="auto"/>
            <w:vAlign w:val="center"/>
            <w:hideMark/>
          </w:tcPr>
          <w:p w14:paraId="060B1476" w14:textId="77777777" w:rsidR="00F52FCB" w:rsidRPr="00231AEA" w:rsidRDefault="00F52FCB" w:rsidP="003F6949">
            <w:pPr>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50</w:t>
            </w:r>
          </w:p>
        </w:tc>
        <w:tc>
          <w:tcPr>
            <w:tcW w:w="966" w:type="dxa"/>
            <w:tcBorders>
              <w:top w:val="nil"/>
              <w:left w:val="nil"/>
              <w:bottom w:val="nil"/>
              <w:right w:val="nil"/>
            </w:tcBorders>
            <w:shd w:val="clear" w:color="auto" w:fill="auto"/>
            <w:vAlign w:val="center"/>
            <w:hideMark/>
          </w:tcPr>
          <w:p w14:paraId="721CB94C" w14:textId="77777777" w:rsidR="00F52FCB" w:rsidRPr="00231AEA" w:rsidRDefault="00F52FCB" w:rsidP="003F6949">
            <w:pPr>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53</w:t>
            </w:r>
          </w:p>
        </w:tc>
      </w:tr>
      <w:tr w:rsidR="007E79E5" w:rsidRPr="00231AEA" w14:paraId="137C9D41"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6460C661" w14:textId="77777777" w:rsidR="00F52FCB" w:rsidRPr="00231AEA" w:rsidRDefault="00F52FCB" w:rsidP="00FC3701">
            <w:pPr>
              <w:overflowPunct/>
              <w:autoSpaceDE/>
              <w:autoSpaceDN/>
              <w:adjustRightInd/>
              <w:spacing w:before="0"/>
              <w:textAlignment w:val="auto"/>
              <w:rPr>
                <w:rFonts w:cs="Calibri"/>
                <w:sz w:val="22"/>
                <w:szCs w:val="22"/>
                <w:u w:val="single"/>
                <w:lang w:eastAsia="en-GB"/>
              </w:rPr>
            </w:pPr>
          </w:p>
        </w:tc>
        <w:tc>
          <w:tcPr>
            <w:tcW w:w="992" w:type="dxa"/>
            <w:tcBorders>
              <w:top w:val="nil"/>
              <w:left w:val="nil"/>
              <w:bottom w:val="nil"/>
              <w:right w:val="nil"/>
            </w:tcBorders>
            <w:shd w:val="clear" w:color="auto" w:fill="auto"/>
            <w:vAlign w:val="center"/>
            <w:hideMark/>
          </w:tcPr>
          <w:p w14:paraId="6FA75E7D"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02E0C6CB"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04370416"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39" w:type="dxa"/>
            <w:tcBorders>
              <w:top w:val="nil"/>
              <w:left w:val="nil"/>
              <w:bottom w:val="nil"/>
              <w:right w:val="nil"/>
            </w:tcBorders>
            <w:shd w:val="clear" w:color="auto" w:fill="auto"/>
            <w:vAlign w:val="center"/>
            <w:hideMark/>
          </w:tcPr>
          <w:p w14:paraId="4DA46529"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08" w:type="dxa"/>
            <w:tcBorders>
              <w:top w:val="nil"/>
              <w:left w:val="nil"/>
              <w:bottom w:val="nil"/>
              <w:right w:val="nil"/>
            </w:tcBorders>
            <w:shd w:val="clear" w:color="auto" w:fill="auto"/>
            <w:vAlign w:val="center"/>
            <w:hideMark/>
          </w:tcPr>
          <w:p w14:paraId="36C9A3F6"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34" w:type="dxa"/>
            <w:tcBorders>
              <w:top w:val="nil"/>
              <w:left w:val="nil"/>
              <w:bottom w:val="nil"/>
              <w:right w:val="nil"/>
            </w:tcBorders>
            <w:shd w:val="clear" w:color="auto" w:fill="auto"/>
            <w:vAlign w:val="center"/>
            <w:hideMark/>
          </w:tcPr>
          <w:p w14:paraId="70A3E942"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15" w:type="dxa"/>
            <w:tcBorders>
              <w:top w:val="nil"/>
              <w:left w:val="nil"/>
              <w:bottom w:val="nil"/>
              <w:right w:val="nil"/>
            </w:tcBorders>
            <w:shd w:val="clear" w:color="auto" w:fill="auto"/>
            <w:vAlign w:val="center"/>
            <w:hideMark/>
          </w:tcPr>
          <w:p w14:paraId="5B388176"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66" w:type="dxa"/>
            <w:tcBorders>
              <w:top w:val="nil"/>
              <w:left w:val="nil"/>
              <w:bottom w:val="nil"/>
              <w:right w:val="nil"/>
            </w:tcBorders>
            <w:shd w:val="clear" w:color="auto" w:fill="auto"/>
            <w:vAlign w:val="center"/>
            <w:hideMark/>
          </w:tcPr>
          <w:p w14:paraId="21CB68B5"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r>
      <w:tr w:rsidR="007E79E5" w:rsidRPr="00231AEA" w14:paraId="232B31B9"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2EA9949D" w14:textId="0730A863" w:rsidR="00F52FCB" w:rsidRPr="00231AEA" w:rsidRDefault="004D0D4F" w:rsidP="00FC3701">
            <w:pPr>
              <w:overflowPunct/>
              <w:autoSpaceDE/>
              <w:autoSpaceDN/>
              <w:adjustRightInd/>
              <w:spacing w:before="0"/>
              <w:textAlignment w:val="auto"/>
              <w:rPr>
                <w:rFonts w:cs="Calibri"/>
                <w:color w:val="000000"/>
                <w:sz w:val="22"/>
                <w:szCs w:val="22"/>
                <w:lang w:eastAsia="en-GB"/>
              </w:rPr>
            </w:pPr>
            <w:r>
              <w:rPr>
                <w:rFonts w:hint="eastAsia"/>
                <w:color w:val="000000"/>
                <w:sz w:val="20"/>
                <w:lang w:val="en-US" w:eastAsia="zh-CN"/>
              </w:rPr>
              <w:t>合计</w:t>
            </w:r>
          </w:p>
        </w:tc>
        <w:tc>
          <w:tcPr>
            <w:tcW w:w="992" w:type="dxa"/>
            <w:tcBorders>
              <w:top w:val="nil"/>
              <w:left w:val="nil"/>
              <w:bottom w:val="nil"/>
              <w:right w:val="nil"/>
            </w:tcBorders>
            <w:shd w:val="clear" w:color="auto" w:fill="auto"/>
            <w:vAlign w:val="center"/>
            <w:hideMark/>
          </w:tcPr>
          <w:p w14:paraId="3AB7283F" w14:textId="77777777" w:rsidR="00F52FCB" w:rsidRPr="00231AEA" w:rsidRDefault="00F52FCB" w:rsidP="003F6949">
            <w:pPr>
              <w:overflowPunct/>
              <w:autoSpaceDE/>
              <w:autoSpaceDN/>
              <w:adjustRightInd/>
              <w:spacing w:before="0"/>
              <w:jc w:val="right"/>
              <w:textAlignment w:val="auto"/>
              <w:rPr>
                <w:rFonts w:cs="Calibri"/>
                <w:color w:val="000000"/>
                <w:sz w:val="22"/>
                <w:szCs w:val="22"/>
                <w:lang w:eastAsia="en-GB"/>
              </w:rPr>
            </w:pPr>
            <w:r w:rsidRPr="00231AEA">
              <w:rPr>
                <w:rFonts w:cs="Calibri"/>
                <w:color w:val="000000"/>
                <w:sz w:val="22"/>
                <w:szCs w:val="22"/>
                <w:lang w:eastAsia="en-GB"/>
              </w:rPr>
              <w:t>16,738</w:t>
            </w:r>
          </w:p>
        </w:tc>
        <w:tc>
          <w:tcPr>
            <w:tcW w:w="992" w:type="dxa"/>
            <w:tcBorders>
              <w:top w:val="nil"/>
              <w:left w:val="nil"/>
              <w:bottom w:val="nil"/>
              <w:right w:val="nil"/>
            </w:tcBorders>
            <w:shd w:val="clear" w:color="auto" w:fill="auto"/>
            <w:vAlign w:val="center"/>
            <w:hideMark/>
          </w:tcPr>
          <w:p w14:paraId="1F8FD13B"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16,312</w:t>
            </w:r>
          </w:p>
        </w:tc>
        <w:tc>
          <w:tcPr>
            <w:tcW w:w="992" w:type="dxa"/>
            <w:tcBorders>
              <w:top w:val="nil"/>
              <w:left w:val="nil"/>
              <w:bottom w:val="nil"/>
              <w:right w:val="nil"/>
            </w:tcBorders>
            <w:shd w:val="clear" w:color="auto" w:fill="auto"/>
            <w:vAlign w:val="center"/>
            <w:hideMark/>
          </w:tcPr>
          <w:p w14:paraId="6B5A7DD4"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15,373</w:t>
            </w:r>
          </w:p>
        </w:tc>
        <w:tc>
          <w:tcPr>
            <w:tcW w:w="939" w:type="dxa"/>
            <w:tcBorders>
              <w:top w:val="nil"/>
              <w:left w:val="nil"/>
              <w:bottom w:val="nil"/>
              <w:right w:val="nil"/>
            </w:tcBorders>
            <w:shd w:val="clear" w:color="auto" w:fill="auto"/>
            <w:vAlign w:val="center"/>
            <w:hideMark/>
          </w:tcPr>
          <w:p w14:paraId="099A0D1A"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13,943</w:t>
            </w:r>
          </w:p>
        </w:tc>
        <w:tc>
          <w:tcPr>
            <w:tcW w:w="1008" w:type="dxa"/>
            <w:tcBorders>
              <w:top w:val="nil"/>
              <w:left w:val="nil"/>
              <w:bottom w:val="nil"/>
              <w:right w:val="nil"/>
            </w:tcBorders>
            <w:shd w:val="clear" w:color="auto" w:fill="auto"/>
            <w:vAlign w:val="center"/>
            <w:hideMark/>
          </w:tcPr>
          <w:p w14:paraId="75F56540"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11,265</w:t>
            </w:r>
          </w:p>
        </w:tc>
        <w:tc>
          <w:tcPr>
            <w:tcW w:w="1034" w:type="dxa"/>
            <w:tcBorders>
              <w:top w:val="nil"/>
              <w:left w:val="nil"/>
              <w:bottom w:val="nil"/>
              <w:right w:val="nil"/>
            </w:tcBorders>
            <w:shd w:val="clear" w:color="auto" w:fill="auto"/>
            <w:vAlign w:val="center"/>
            <w:hideMark/>
          </w:tcPr>
          <w:p w14:paraId="623A3B0A"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11,245</w:t>
            </w:r>
          </w:p>
        </w:tc>
        <w:tc>
          <w:tcPr>
            <w:tcW w:w="1015" w:type="dxa"/>
            <w:tcBorders>
              <w:top w:val="nil"/>
              <w:left w:val="nil"/>
              <w:bottom w:val="nil"/>
              <w:right w:val="nil"/>
            </w:tcBorders>
            <w:shd w:val="clear" w:color="auto" w:fill="auto"/>
            <w:vAlign w:val="center"/>
            <w:hideMark/>
          </w:tcPr>
          <w:p w14:paraId="6EF7D2F6"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9,406</w:t>
            </w:r>
          </w:p>
        </w:tc>
        <w:tc>
          <w:tcPr>
            <w:tcW w:w="966" w:type="dxa"/>
            <w:tcBorders>
              <w:top w:val="nil"/>
              <w:left w:val="nil"/>
              <w:bottom w:val="nil"/>
              <w:right w:val="nil"/>
            </w:tcBorders>
            <w:shd w:val="clear" w:color="auto" w:fill="auto"/>
            <w:vAlign w:val="center"/>
            <w:hideMark/>
          </w:tcPr>
          <w:p w14:paraId="34650986" w14:textId="77777777" w:rsidR="00F52FCB" w:rsidRPr="00231AEA" w:rsidRDefault="00F52FCB" w:rsidP="003F6949">
            <w:pPr>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7,603</w:t>
            </w:r>
          </w:p>
        </w:tc>
      </w:tr>
      <w:tr w:rsidR="007E79E5" w:rsidRPr="00231AEA" w14:paraId="486A533D"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4B1F4A17" w14:textId="77777777" w:rsidR="00F52FCB" w:rsidRPr="00231AEA" w:rsidRDefault="00F52FCB" w:rsidP="00FC3701">
            <w:pPr>
              <w:overflowPunct/>
              <w:autoSpaceDE/>
              <w:autoSpaceDN/>
              <w:adjustRightInd/>
              <w:spacing w:before="0"/>
              <w:textAlignment w:val="auto"/>
              <w:rPr>
                <w:rFonts w:cs="Calibri"/>
                <w:sz w:val="22"/>
                <w:szCs w:val="22"/>
                <w:lang w:eastAsia="en-GB"/>
              </w:rPr>
            </w:pPr>
          </w:p>
        </w:tc>
        <w:tc>
          <w:tcPr>
            <w:tcW w:w="992" w:type="dxa"/>
            <w:tcBorders>
              <w:top w:val="nil"/>
              <w:left w:val="nil"/>
              <w:bottom w:val="nil"/>
              <w:right w:val="nil"/>
            </w:tcBorders>
            <w:shd w:val="clear" w:color="auto" w:fill="auto"/>
            <w:vAlign w:val="center"/>
            <w:hideMark/>
          </w:tcPr>
          <w:p w14:paraId="0A6A43ED"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29BCA055"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445FB06D"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39" w:type="dxa"/>
            <w:tcBorders>
              <w:top w:val="nil"/>
              <w:left w:val="nil"/>
              <w:bottom w:val="nil"/>
              <w:right w:val="nil"/>
            </w:tcBorders>
            <w:shd w:val="clear" w:color="auto" w:fill="auto"/>
            <w:vAlign w:val="center"/>
            <w:hideMark/>
          </w:tcPr>
          <w:p w14:paraId="26000D62"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08" w:type="dxa"/>
            <w:tcBorders>
              <w:top w:val="nil"/>
              <w:left w:val="nil"/>
              <w:bottom w:val="nil"/>
              <w:right w:val="nil"/>
            </w:tcBorders>
            <w:shd w:val="clear" w:color="auto" w:fill="auto"/>
            <w:vAlign w:val="center"/>
            <w:hideMark/>
          </w:tcPr>
          <w:p w14:paraId="6B0E1C86"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34" w:type="dxa"/>
            <w:tcBorders>
              <w:top w:val="nil"/>
              <w:left w:val="nil"/>
              <w:bottom w:val="nil"/>
              <w:right w:val="nil"/>
            </w:tcBorders>
            <w:shd w:val="clear" w:color="auto" w:fill="auto"/>
            <w:vAlign w:val="center"/>
            <w:hideMark/>
          </w:tcPr>
          <w:p w14:paraId="17693C2A"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15" w:type="dxa"/>
            <w:tcBorders>
              <w:top w:val="nil"/>
              <w:left w:val="nil"/>
              <w:bottom w:val="nil"/>
              <w:right w:val="nil"/>
            </w:tcBorders>
            <w:shd w:val="clear" w:color="auto" w:fill="auto"/>
            <w:vAlign w:val="center"/>
            <w:hideMark/>
          </w:tcPr>
          <w:p w14:paraId="3B35D7EC"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66" w:type="dxa"/>
            <w:tcBorders>
              <w:top w:val="nil"/>
              <w:left w:val="nil"/>
              <w:bottom w:val="nil"/>
              <w:right w:val="nil"/>
            </w:tcBorders>
            <w:shd w:val="clear" w:color="auto" w:fill="auto"/>
            <w:vAlign w:val="center"/>
            <w:hideMark/>
          </w:tcPr>
          <w:p w14:paraId="1BA94936"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r>
      <w:tr w:rsidR="007E79E5" w:rsidRPr="00231AEA" w14:paraId="5D814A3A"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320834F6" w14:textId="692C7D10" w:rsidR="00F52FCB" w:rsidRPr="00231AEA" w:rsidRDefault="004D0D4F" w:rsidP="00FC3701">
            <w:pPr>
              <w:overflowPunct/>
              <w:autoSpaceDE/>
              <w:autoSpaceDN/>
              <w:adjustRightInd/>
              <w:spacing w:before="0"/>
              <w:textAlignment w:val="auto"/>
              <w:rPr>
                <w:rFonts w:cs="Calibri"/>
                <w:b/>
                <w:bCs/>
                <w:i/>
                <w:iCs/>
                <w:color w:val="000000"/>
                <w:sz w:val="22"/>
                <w:szCs w:val="22"/>
                <w:lang w:eastAsia="en-GB"/>
              </w:rPr>
            </w:pPr>
            <w:r>
              <w:rPr>
                <w:rFonts w:ascii="STKaiti" w:eastAsia="STKaiti" w:hAnsi="STKaiti" w:hint="eastAsia"/>
                <w:b/>
                <w:bCs/>
                <w:color w:val="000000"/>
                <w:sz w:val="20"/>
                <w:lang w:val="en-US" w:eastAsia="zh-CN"/>
              </w:rPr>
              <w:t>会费</w:t>
            </w:r>
          </w:p>
        </w:tc>
        <w:tc>
          <w:tcPr>
            <w:tcW w:w="992" w:type="dxa"/>
            <w:tcBorders>
              <w:top w:val="nil"/>
              <w:left w:val="nil"/>
              <w:bottom w:val="nil"/>
              <w:right w:val="nil"/>
            </w:tcBorders>
            <w:shd w:val="clear" w:color="auto" w:fill="auto"/>
            <w:vAlign w:val="center"/>
            <w:hideMark/>
          </w:tcPr>
          <w:p w14:paraId="7FE4871F" w14:textId="77777777" w:rsidR="00F52FCB" w:rsidRPr="00231AEA" w:rsidRDefault="00F52FCB" w:rsidP="003F6949">
            <w:pPr>
              <w:overflowPunct/>
              <w:autoSpaceDE/>
              <w:autoSpaceDN/>
              <w:adjustRightInd/>
              <w:spacing w:before="0"/>
              <w:jc w:val="right"/>
              <w:textAlignment w:val="auto"/>
              <w:rPr>
                <w:rFonts w:cs="Calibri"/>
                <w:b/>
                <w:bCs/>
                <w:i/>
                <w:iCs/>
                <w:color w:val="000000"/>
                <w:sz w:val="22"/>
                <w:szCs w:val="22"/>
                <w:lang w:eastAsia="en-GB"/>
              </w:rPr>
            </w:pPr>
            <w:r w:rsidRPr="00231AEA">
              <w:rPr>
                <w:rFonts w:cs="Calibri"/>
                <w:b/>
                <w:bCs/>
                <w:i/>
                <w:iCs/>
                <w:color w:val="000000"/>
                <w:sz w:val="22"/>
                <w:szCs w:val="22"/>
                <w:lang w:eastAsia="en-GB"/>
              </w:rPr>
              <w:t>24,554</w:t>
            </w:r>
          </w:p>
        </w:tc>
        <w:tc>
          <w:tcPr>
            <w:tcW w:w="992" w:type="dxa"/>
            <w:tcBorders>
              <w:top w:val="nil"/>
              <w:left w:val="nil"/>
              <w:bottom w:val="nil"/>
              <w:right w:val="nil"/>
            </w:tcBorders>
            <w:shd w:val="clear" w:color="auto" w:fill="auto"/>
            <w:vAlign w:val="center"/>
            <w:hideMark/>
          </w:tcPr>
          <w:p w14:paraId="7D20B495" w14:textId="77777777" w:rsidR="00F52FCB" w:rsidRPr="00231AEA" w:rsidRDefault="00F52FCB" w:rsidP="003F6949">
            <w:pPr>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24,750</w:t>
            </w:r>
          </w:p>
        </w:tc>
        <w:tc>
          <w:tcPr>
            <w:tcW w:w="992" w:type="dxa"/>
            <w:tcBorders>
              <w:top w:val="nil"/>
              <w:left w:val="nil"/>
              <w:bottom w:val="nil"/>
              <w:right w:val="nil"/>
            </w:tcBorders>
            <w:shd w:val="clear" w:color="auto" w:fill="auto"/>
            <w:vAlign w:val="center"/>
            <w:hideMark/>
          </w:tcPr>
          <w:p w14:paraId="6ABCAFF0" w14:textId="77777777" w:rsidR="00F52FCB" w:rsidRPr="00231AEA" w:rsidRDefault="00F52FCB" w:rsidP="003F6949">
            <w:pPr>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25,437</w:t>
            </w:r>
          </w:p>
        </w:tc>
        <w:tc>
          <w:tcPr>
            <w:tcW w:w="939" w:type="dxa"/>
            <w:tcBorders>
              <w:top w:val="nil"/>
              <w:left w:val="nil"/>
              <w:bottom w:val="nil"/>
              <w:right w:val="nil"/>
            </w:tcBorders>
            <w:shd w:val="clear" w:color="auto" w:fill="auto"/>
            <w:vAlign w:val="center"/>
            <w:hideMark/>
          </w:tcPr>
          <w:p w14:paraId="63B6751C" w14:textId="77777777" w:rsidR="00F52FCB" w:rsidRPr="00231AEA" w:rsidRDefault="00F52FCB" w:rsidP="003F6949">
            <w:pPr>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23,577</w:t>
            </w:r>
          </w:p>
        </w:tc>
        <w:tc>
          <w:tcPr>
            <w:tcW w:w="1008" w:type="dxa"/>
            <w:tcBorders>
              <w:top w:val="nil"/>
              <w:left w:val="nil"/>
              <w:bottom w:val="nil"/>
              <w:right w:val="nil"/>
            </w:tcBorders>
            <w:shd w:val="clear" w:color="auto" w:fill="auto"/>
            <w:vAlign w:val="center"/>
            <w:hideMark/>
          </w:tcPr>
          <w:p w14:paraId="69B794BA" w14:textId="77777777" w:rsidR="00F52FCB" w:rsidRPr="00231AEA" w:rsidRDefault="00F52FCB" w:rsidP="003F6949">
            <w:pPr>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19,896</w:t>
            </w:r>
          </w:p>
        </w:tc>
        <w:tc>
          <w:tcPr>
            <w:tcW w:w="1034" w:type="dxa"/>
            <w:tcBorders>
              <w:top w:val="nil"/>
              <w:left w:val="nil"/>
              <w:bottom w:val="nil"/>
              <w:right w:val="nil"/>
            </w:tcBorders>
            <w:shd w:val="clear" w:color="auto" w:fill="auto"/>
            <w:vAlign w:val="center"/>
            <w:hideMark/>
          </w:tcPr>
          <w:p w14:paraId="42D19071" w14:textId="77777777" w:rsidR="00F52FCB" w:rsidRPr="00231AEA" w:rsidRDefault="00F52FCB" w:rsidP="003F6949">
            <w:pPr>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20,158</w:t>
            </w:r>
          </w:p>
        </w:tc>
        <w:tc>
          <w:tcPr>
            <w:tcW w:w="1015" w:type="dxa"/>
            <w:tcBorders>
              <w:top w:val="nil"/>
              <w:left w:val="nil"/>
              <w:bottom w:val="nil"/>
              <w:right w:val="nil"/>
            </w:tcBorders>
            <w:shd w:val="clear" w:color="auto" w:fill="auto"/>
            <w:vAlign w:val="center"/>
            <w:hideMark/>
          </w:tcPr>
          <w:p w14:paraId="7C9F15F7" w14:textId="77777777" w:rsidR="00F52FCB" w:rsidRPr="00231AEA" w:rsidRDefault="00F52FCB" w:rsidP="003F6949">
            <w:pPr>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20,424</w:t>
            </w:r>
          </w:p>
        </w:tc>
        <w:tc>
          <w:tcPr>
            <w:tcW w:w="966" w:type="dxa"/>
            <w:tcBorders>
              <w:top w:val="nil"/>
              <w:left w:val="nil"/>
              <w:bottom w:val="nil"/>
              <w:right w:val="nil"/>
            </w:tcBorders>
            <w:shd w:val="clear" w:color="auto" w:fill="auto"/>
            <w:vAlign w:val="center"/>
            <w:hideMark/>
          </w:tcPr>
          <w:p w14:paraId="7E1A998A" w14:textId="77777777" w:rsidR="00F52FCB" w:rsidRPr="00231AEA" w:rsidRDefault="00F52FCB" w:rsidP="003F6949">
            <w:pPr>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19,912</w:t>
            </w:r>
          </w:p>
        </w:tc>
      </w:tr>
      <w:tr w:rsidR="007E79E5" w:rsidRPr="00231AEA" w14:paraId="01079D6D"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44098017" w14:textId="77777777" w:rsidR="00F52FCB" w:rsidRPr="00231AEA" w:rsidRDefault="00F52FCB" w:rsidP="00FC3701">
            <w:pPr>
              <w:overflowPunct/>
              <w:autoSpaceDE/>
              <w:autoSpaceDN/>
              <w:adjustRightInd/>
              <w:spacing w:before="0"/>
              <w:textAlignment w:val="auto"/>
              <w:rPr>
                <w:rFonts w:cs="Calibri"/>
                <w:b/>
                <w:bCs/>
                <w:i/>
                <w:iCs/>
                <w:sz w:val="22"/>
                <w:szCs w:val="22"/>
                <w:lang w:eastAsia="en-GB"/>
              </w:rPr>
            </w:pPr>
          </w:p>
        </w:tc>
        <w:tc>
          <w:tcPr>
            <w:tcW w:w="992" w:type="dxa"/>
            <w:tcBorders>
              <w:top w:val="nil"/>
              <w:left w:val="nil"/>
              <w:bottom w:val="nil"/>
              <w:right w:val="nil"/>
            </w:tcBorders>
            <w:shd w:val="clear" w:color="auto" w:fill="auto"/>
            <w:vAlign w:val="center"/>
            <w:hideMark/>
          </w:tcPr>
          <w:p w14:paraId="3B83D736"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4BE3F8D3"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03CD9810"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39" w:type="dxa"/>
            <w:tcBorders>
              <w:top w:val="nil"/>
              <w:left w:val="nil"/>
              <w:bottom w:val="nil"/>
              <w:right w:val="nil"/>
            </w:tcBorders>
            <w:shd w:val="clear" w:color="auto" w:fill="auto"/>
            <w:vAlign w:val="center"/>
            <w:hideMark/>
          </w:tcPr>
          <w:p w14:paraId="014F5663"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08" w:type="dxa"/>
            <w:tcBorders>
              <w:top w:val="nil"/>
              <w:left w:val="nil"/>
              <w:bottom w:val="nil"/>
              <w:right w:val="nil"/>
            </w:tcBorders>
            <w:shd w:val="clear" w:color="auto" w:fill="auto"/>
            <w:vAlign w:val="center"/>
            <w:hideMark/>
          </w:tcPr>
          <w:p w14:paraId="5BB1CCC2"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34" w:type="dxa"/>
            <w:tcBorders>
              <w:top w:val="nil"/>
              <w:left w:val="nil"/>
              <w:bottom w:val="nil"/>
              <w:right w:val="nil"/>
            </w:tcBorders>
            <w:shd w:val="clear" w:color="auto" w:fill="auto"/>
            <w:vAlign w:val="center"/>
            <w:hideMark/>
          </w:tcPr>
          <w:p w14:paraId="4F09228B"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15" w:type="dxa"/>
            <w:tcBorders>
              <w:top w:val="nil"/>
              <w:left w:val="nil"/>
              <w:bottom w:val="nil"/>
              <w:right w:val="nil"/>
            </w:tcBorders>
            <w:shd w:val="clear" w:color="auto" w:fill="auto"/>
            <w:vAlign w:val="center"/>
            <w:hideMark/>
          </w:tcPr>
          <w:p w14:paraId="2C7EFB4D"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66" w:type="dxa"/>
            <w:tcBorders>
              <w:top w:val="nil"/>
              <w:left w:val="nil"/>
              <w:bottom w:val="nil"/>
              <w:right w:val="nil"/>
            </w:tcBorders>
            <w:shd w:val="clear" w:color="auto" w:fill="auto"/>
            <w:vAlign w:val="center"/>
            <w:hideMark/>
          </w:tcPr>
          <w:p w14:paraId="1E7B736B"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r>
      <w:tr w:rsidR="007E79E5" w:rsidRPr="00231AEA" w14:paraId="5B0A2A56"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1C2F1200" w14:textId="2C9F0E52" w:rsidR="00F52FCB" w:rsidRPr="00231AEA" w:rsidRDefault="0044607D" w:rsidP="00FC3701">
            <w:pPr>
              <w:overflowPunct/>
              <w:autoSpaceDE/>
              <w:autoSpaceDN/>
              <w:adjustRightInd/>
              <w:spacing w:before="0"/>
              <w:textAlignment w:val="auto"/>
              <w:rPr>
                <w:rFonts w:cs="Calibri"/>
                <w:b/>
                <w:bCs/>
                <w:i/>
                <w:iCs/>
                <w:color w:val="000000"/>
                <w:sz w:val="22"/>
                <w:szCs w:val="22"/>
                <w:lang w:eastAsia="en-GB"/>
              </w:rPr>
            </w:pPr>
            <w:r>
              <w:rPr>
                <w:rFonts w:ascii="STKaiti" w:eastAsia="STKaiti" w:hAnsi="STKaiti" w:hint="eastAsia"/>
                <w:b/>
                <w:bCs/>
                <w:color w:val="000000"/>
                <w:sz w:val="20"/>
                <w:lang w:val="en-US" w:eastAsia="zh-CN"/>
              </w:rPr>
              <w:t>出版物</w:t>
            </w:r>
          </w:p>
        </w:tc>
        <w:tc>
          <w:tcPr>
            <w:tcW w:w="992" w:type="dxa"/>
            <w:tcBorders>
              <w:top w:val="nil"/>
              <w:left w:val="nil"/>
              <w:bottom w:val="nil"/>
              <w:right w:val="nil"/>
            </w:tcBorders>
            <w:shd w:val="clear" w:color="auto" w:fill="auto"/>
            <w:vAlign w:val="center"/>
            <w:hideMark/>
          </w:tcPr>
          <w:p w14:paraId="54D254B4" w14:textId="77777777" w:rsidR="00F52FCB" w:rsidRPr="00231AEA" w:rsidRDefault="00F52FCB" w:rsidP="003F6949">
            <w:pPr>
              <w:overflowPunct/>
              <w:autoSpaceDE/>
              <w:autoSpaceDN/>
              <w:adjustRightInd/>
              <w:spacing w:before="0"/>
              <w:jc w:val="right"/>
              <w:textAlignment w:val="auto"/>
              <w:rPr>
                <w:rFonts w:cs="Calibri"/>
                <w:b/>
                <w:bCs/>
                <w:i/>
                <w:iCs/>
                <w:color w:val="000000"/>
                <w:sz w:val="22"/>
                <w:szCs w:val="22"/>
                <w:lang w:eastAsia="en-GB"/>
              </w:rPr>
            </w:pPr>
            <w:r w:rsidRPr="00231AEA">
              <w:rPr>
                <w:rFonts w:cs="Calibri"/>
                <w:b/>
                <w:bCs/>
                <w:i/>
                <w:iCs/>
                <w:color w:val="000000"/>
                <w:sz w:val="22"/>
                <w:szCs w:val="22"/>
                <w:lang w:eastAsia="en-GB"/>
              </w:rPr>
              <w:t>45</w:t>
            </w:r>
          </w:p>
        </w:tc>
        <w:tc>
          <w:tcPr>
            <w:tcW w:w="992" w:type="dxa"/>
            <w:tcBorders>
              <w:top w:val="nil"/>
              <w:left w:val="nil"/>
              <w:bottom w:val="nil"/>
              <w:right w:val="nil"/>
            </w:tcBorders>
            <w:shd w:val="clear" w:color="auto" w:fill="auto"/>
            <w:vAlign w:val="center"/>
            <w:hideMark/>
          </w:tcPr>
          <w:p w14:paraId="24086668" w14:textId="77777777" w:rsidR="00F52FCB" w:rsidRPr="00231AEA" w:rsidRDefault="00F52FCB" w:rsidP="003F6949">
            <w:pPr>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48</w:t>
            </w:r>
          </w:p>
        </w:tc>
        <w:tc>
          <w:tcPr>
            <w:tcW w:w="992" w:type="dxa"/>
            <w:tcBorders>
              <w:top w:val="nil"/>
              <w:left w:val="nil"/>
              <w:bottom w:val="nil"/>
              <w:right w:val="nil"/>
            </w:tcBorders>
            <w:shd w:val="clear" w:color="auto" w:fill="auto"/>
            <w:vAlign w:val="center"/>
            <w:hideMark/>
          </w:tcPr>
          <w:p w14:paraId="714D59E0" w14:textId="77777777" w:rsidR="00F52FCB" w:rsidRPr="00231AEA" w:rsidRDefault="00F52FCB" w:rsidP="003F6949">
            <w:pPr>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42</w:t>
            </w:r>
          </w:p>
        </w:tc>
        <w:tc>
          <w:tcPr>
            <w:tcW w:w="939" w:type="dxa"/>
            <w:tcBorders>
              <w:top w:val="nil"/>
              <w:left w:val="nil"/>
              <w:bottom w:val="nil"/>
              <w:right w:val="nil"/>
            </w:tcBorders>
            <w:shd w:val="clear" w:color="auto" w:fill="auto"/>
            <w:vAlign w:val="center"/>
            <w:hideMark/>
          </w:tcPr>
          <w:p w14:paraId="3F7DEC1F" w14:textId="77777777" w:rsidR="00F52FCB" w:rsidRPr="00231AEA" w:rsidRDefault="00F52FCB" w:rsidP="003F6949">
            <w:pPr>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42</w:t>
            </w:r>
          </w:p>
        </w:tc>
        <w:tc>
          <w:tcPr>
            <w:tcW w:w="1008" w:type="dxa"/>
            <w:tcBorders>
              <w:top w:val="nil"/>
              <w:left w:val="nil"/>
              <w:bottom w:val="nil"/>
              <w:right w:val="nil"/>
            </w:tcBorders>
            <w:shd w:val="clear" w:color="auto" w:fill="auto"/>
            <w:vAlign w:val="center"/>
            <w:hideMark/>
          </w:tcPr>
          <w:p w14:paraId="5CD843F1" w14:textId="77777777" w:rsidR="00F52FCB" w:rsidRPr="00231AEA" w:rsidRDefault="00F52FCB" w:rsidP="003F6949">
            <w:pPr>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92</w:t>
            </w:r>
          </w:p>
        </w:tc>
        <w:tc>
          <w:tcPr>
            <w:tcW w:w="1034" w:type="dxa"/>
            <w:tcBorders>
              <w:top w:val="nil"/>
              <w:left w:val="nil"/>
              <w:bottom w:val="nil"/>
              <w:right w:val="nil"/>
            </w:tcBorders>
            <w:shd w:val="clear" w:color="auto" w:fill="auto"/>
            <w:vAlign w:val="center"/>
            <w:hideMark/>
          </w:tcPr>
          <w:p w14:paraId="6FB356DB" w14:textId="77777777" w:rsidR="00F52FCB" w:rsidRPr="00231AEA" w:rsidRDefault="00F52FCB" w:rsidP="003F6949">
            <w:pPr>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93</w:t>
            </w:r>
          </w:p>
        </w:tc>
        <w:tc>
          <w:tcPr>
            <w:tcW w:w="1015" w:type="dxa"/>
            <w:tcBorders>
              <w:top w:val="nil"/>
              <w:left w:val="nil"/>
              <w:bottom w:val="nil"/>
              <w:right w:val="nil"/>
            </w:tcBorders>
            <w:shd w:val="clear" w:color="auto" w:fill="auto"/>
            <w:vAlign w:val="center"/>
            <w:hideMark/>
          </w:tcPr>
          <w:p w14:paraId="4E17F563" w14:textId="77777777" w:rsidR="00F52FCB" w:rsidRPr="00231AEA" w:rsidRDefault="00F52FCB" w:rsidP="003F6949">
            <w:pPr>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97</w:t>
            </w:r>
          </w:p>
        </w:tc>
        <w:tc>
          <w:tcPr>
            <w:tcW w:w="966" w:type="dxa"/>
            <w:tcBorders>
              <w:top w:val="nil"/>
              <w:left w:val="nil"/>
              <w:bottom w:val="nil"/>
              <w:right w:val="nil"/>
            </w:tcBorders>
            <w:shd w:val="clear" w:color="auto" w:fill="auto"/>
            <w:vAlign w:val="center"/>
            <w:hideMark/>
          </w:tcPr>
          <w:p w14:paraId="082DAB1D" w14:textId="77777777" w:rsidR="00F52FCB" w:rsidRPr="00231AEA" w:rsidRDefault="00F52FCB" w:rsidP="003F6949">
            <w:pPr>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99</w:t>
            </w:r>
          </w:p>
        </w:tc>
      </w:tr>
      <w:tr w:rsidR="007E79E5" w:rsidRPr="00231AEA" w14:paraId="2F3D7E62"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300704ED" w14:textId="77777777" w:rsidR="00F52FCB" w:rsidRPr="00231AEA" w:rsidRDefault="00F52FCB" w:rsidP="00FC3701">
            <w:pPr>
              <w:overflowPunct/>
              <w:autoSpaceDE/>
              <w:autoSpaceDN/>
              <w:adjustRightInd/>
              <w:spacing w:before="0"/>
              <w:textAlignment w:val="auto"/>
              <w:rPr>
                <w:rFonts w:cs="Calibri"/>
                <w:b/>
                <w:bCs/>
                <w:i/>
                <w:iCs/>
                <w:sz w:val="22"/>
                <w:szCs w:val="22"/>
                <w:lang w:eastAsia="en-GB"/>
              </w:rPr>
            </w:pPr>
          </w:p>
        </w:tc>
        <w:tc>
          <w:tcPr>
            <w:tcW w:w="992" w:type="dxa"/>
            <w:tcBorders>
              <w:top w:val="nil"/>
              <w:left w:val="nil"/>
              <w:bottom w:val="nil"/>
              <w:right w:val="nil"/>
            </w:tcBorders>
            <w:shd w:val="clear" w:color="auto" w:fill="auto"/>
            <w:vAlign w:val="center"/>
            <w:hideMark/>
          </w:tcPr>
          <w:p w14:paraId="1854D037"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08C498D6"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79280ED3"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39" w:type="dxa"/>
            <w:tcBorders>
              <w:top w:val="nil"/>
              <w:left w:val="nil"/>
              <w:bottom w:val="nil"/>
              <w:right w:val="nil"/>
            </w:tcBorders>
            <w:shd w:val="clear" w:color="auto" w:fill="auto"/>
            <w:vAlign w:val="center"/>
            <w:hideMark/>
          </w:tcPr>
          <w:p w14:paraId="10CDA0A1"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08" w:type="dxa"/>
            <w:tcBorders>
              <w:top w:val="nil"/>
              <w:left w:val="nil"/>
              <w:bottom w:val="nil"/>
              <w:right w:val="nil"/>
            </w:tcBorders>
            <w:shd w:val="clear" w:color="auto" w:fill="auto"/>
            <w:vAlign w:val="center"/>
            <w:hideMark/>
          </w:tcPr>
          <w:p w14:paraId="3B97EA39"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34" w:type="dxa"/>
            <w:tcBorders>
              <w:top w:val="nil"/>
              <w:left w:val="nil"/>
              <w:bottom w:val="nil"/>
              <w:right w:val="nil"/>
            </w:tcBorders>
            <w:shd w:val="clear" w:color="auto" w:fill="auto"/>
            <w:vAlign w:val="center"/>
            <w:hideMark/>
          </w:tcPr>
          <w:p w14:paraId="4E016D37"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15" w:type="dxa"/>
            <w:tcBorders>
              <w:top w:val="nil"/>
              <w:left w:val="nil"/>
              <w:bottom w:val="nil"/>
              <w:right w:val="nil"/>
            </w:tcBorders>
            <w:shd w:val="clear" w:color="auto" w:fill="auto"/>
            <w:vAlign w:val="center"/>
            <w:hideMark/>
          </w:tcPr>
          <w:p w14:paraId="27C7AF06"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66" w:type="dxa"/>
            <w:tcBorders>
              <w:top w:val="nil"/>
              <w:left w:val="nil"/>
              <w:bottom w:val="nil"/>
              <w:right w:val="nil"/>
            </w:tcBorders>
            <w:shd w:val="clear" w:color="auto" w:fill="auto"/>
            <w:vAlign w:val="center"/>
            <w:hideMark/>
          </w:tcPr>
          <w:p w14:paraId="32923D11"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r>
      <w:tr w:rsidR="007E79E5" w:rsidRPr="00231AEA" w14:paraId="737C901C"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65263AD5" w14:textId="717569F3" w:rsidR="00F52FCB" w:rsidRPr="00231AEA" w:rsidRDefault="0044607D" w:rsidP="00FC3701">
            <w:pPr>
              <w:overflowPunct/>
              <w:autoSpaceDE/>
              <w:autoSpaceDN/>
              <w:adjustRightInd/>
              <w:spacing w:before="0"/>
              <w:textAlignment w:val="auto"/>
              <w:rPr>
                <w:rFonts w:cs="Calibri"/>
                <w:b/>
                <w:bCs/>
                <w:color w:val="000000"/>
                <w:sz w:val="22"/>
                <w:szCs w:val="22"/>
                <w:lang w:eastAsia="en-GB"/>
              </w:rPr>
            </w:pPr>
            <w:r>
              <w:rPr>
                <w:rFonts w:hint="eastAsia"/>
                <w:b/>
                <w:bCs/>
                <w:sz w:val="20"/>
                <w:lang w:val="en-US" w:eastAsia="zh-CN"/>
              </w:rPr>
              <w:t>欠款合计</w:t>
            </w:r>
          </w:p>
        </w:tc>
        <w:tc>
          <w:tcPr>
            <w:tcW w:w="992" w:type="dxa"/>
            <w:tcBorders>
              <w:top w:val="nil"/>
              <w:left w:val="nil"/>
              <w:bottom w:val="nil"/>
              <w:right w:val="nil"/>
            </w:tcBorders>
            <w:shd w:val="clear" w:color="auto" w:fill="auto"/>
            <w:vAlign w:val="center"/>
            <w:hideMark/>
          </w:tcPr>
          <w:p w14:paraId="06ABF74B" w14:textId="77777777" w:rsidR="00F52FCB" w:rsidRPr="00231AEA" w:rsidRDefault="00F52FCB" w:rsidP="003F6949">
            <w:pPr>
              <w:overflowPunct/>
              <w:autoSpaceDE/>
              <w:autoSpaceDN/>
              <w:adjustRightInd/>
              <w:spacing w:before="0"/>
              <w:jc w:val="right"/>
              <w:textAlignment w:val="auto"/>
              <w:rPr>
                <w:rFonts w:cs="Calibri"/>
                <w:b/>
                <w:bCs/>
                <w:color w:val="000000"/>
                <w:sz w:val="22"/>
                <w:szCs w:val="22"/>
                <w:lang w:eastAsia="en-GB"/>
              </w:rPr>
            </w:pPr>
            <w:r w:rsidRPr="00231AEA">
              <w:rPr>
                <w:rFonts w:cs="Calibri"/>
                <w:b/>
                <w:bCs/>
                <w:color w:val="000000"/>
                <w:sz w:val="22"/>
                <w:szCs w:val="22"/>
                <w:lang w:eastAsia="en-GB"/>
              </w:rPr>
              <w:t>24,599</w:t>
            </w:r>
          </w:p>
        </w:tc>
        <w:tc>
          <w:tcPr>
            <w:tcW w:w="992" w:type="dxa"/>
            <w:tcBorders>
              <w:top w:val="nil"/>
              <w:left w:val="nil"/>
              <w:bottom w:val="nil"/>
              <w:right w:val="nil"/>
            </w:tcBorders>
            <w:shd w:val="clear" w:color="auto" w:fill="auto"/>
            <w:vAlign w:val="center"/>
            <w:hideMark/>
          </w:tcPr>
          <w:p w14:paraId="0E3A99AB"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24,798</w:t>
            </w:r>
          </w:p>
        </w:tc>
        <w:tc>
          <w:tcPr>
            <w:tcW w:w="992" w:type="dxa"/>
            <w:tcBorders>
              <w:top w:val="nil"/>
              <w:left w:val="nil"/>
              <w:bottom w:val="nil"/>
              <w:right w:val="nil"/>
            </w:tcBorders>
            <w:shd w:val="clear" w:color="auto" w:fill="auto"/>
            <w:vAlign w:val="center"/>
            <w:hideMark/>
          </w:tcPr>
          <w:p w14:paraId="7925E90B"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25,479</w:t>
            </w:r>
          </w:p>
        </w:tc>
        <w:tc>
          <w:tcPr>
            <w:tcW w:w="939" w:type="dxa"/>
            <w:tcBorders>
              <w:top w:val="nil"/>
              <w:left w:val="nil"/>
              <w:bottom w:val="nil"/>
              <w:right w:val="nil"/>
            </w:tcBorders>
            <w:shd w:val="clear" w:color="auto" w:fill="auto"/>
            <w:vAlign w:val="center"/>
            <w:hideMark/>
          </w:tcPr>
          <w:p w14:paraId="3E6A467A"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23,619</w:t>
            </w:r>
          </w:p>
        </w:tc>
        <w:tc>
          <w:tcPr>
            <w:tcW w:w="1008" w:type="dxa"/>
            <w:tcBorders>
              <w:top w:val="nil"/>
              <w:left w:val="nil"/>
              <w:bottom w:val="nil"/>
              <w:right w:val="nil"/>
            </w:tcBorders>
            <w:shd w:val="clear" w:color="auto" w:fill="auto"/>
            <w:vAlign w:val="center"/>
            <w:hideMark/>
          </w:tcPr>
          <w:p w14:paraId="0E1E9D5A"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19,988</w:t>
            </w:r>
          </w:p>
        </w:tc>
        <w:tc>
          <w:tcPr>
            <w:tcW w:w="1034" w:type="dxa"/>
            <w:tcBorders>
              <w:top w:val="nil"/>
              <w:left w:val="nil"/>
              <w:bottom w:val="nil"/>
              <w:right w:val="nil"/>
            </w:tcBorders>
            <w:shd w:val="clear" w:color="auto" w:fill="auto"/>
            <w:vAlign w:val="center"/>
            <w:hideMark/>
          </w:tcPr>
          <w:p w14:paraId="47872FCE"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20,251</w:t>
            </w:r>
          </w:p>
        </w:tc>
        <w:tc>
          <w:tcPr>
            <w:tcW w:w="1015" w:type="dxa"/>
            <w:tcBorders>
              <w:top w:val="nil"/>
              <w:left w:val="nil"/>
              <w:bottom w:val="nil"/>
              <w:right w:val="nil"/>
            </w:tcBorders>
            <w:shd w:val="clear" w:color="auto" w:fill="auto"/>
            <w:vAlign w:val="center"/>
            <w:hideMark/>
          </w:tcPr>
          <w:p w14:paraId="2841CED3"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20,521</w:t>
            </w:r>
          </w:p>
        </w:tc>
        <w:tc>
          <w:tcPr>
            <w:tcW w:w="966" w:type="dxa"/>
            <w:tcBorders>
              <w:top w:val="nil"/>
              <w:left w:val="nil"/>
              <w:bottom w:val="nil"/>
              <w:right w:val="nil"/>
            </w:tcBorders>
            <w:shd w:val="clear" w:color="auto" w:fill="auto"/>
            <w:vAlign w:val="center"/>
            <w:hideMark/>
          </w:tcPr>
          <w:p w14:paraId="7FA83816"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20,011</w:t>
            </w:r>
          </w:p>
        </w:tc>
      </w:tr>
      <w:tr w:rsidR="007E79E5" w:rsidRPr="00231AEA" w14:paraId="78C59DF8"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0CB18693" w14:textId="77777777" w:rsidR="00F52FCB" w:rsidRPr="00231AEA" w:rsidRDefault="00F52FCB" w:rsidP="00FC3701">
            <w:pPr>
              <w:overflowPunct/>
              <w:autoSpaceDE/>
              <w:autoSpaceDN/>
              <w:adjustRightInd/>
              <w:spacing w:before="0"/>
              <w:textAlignment w:val="auto"/>
              <w:rPr>
                <w:rFonts w:cs="Calibri"/>
                <w:b/>
                <w:bCs/>
                <w:sz w:val="22"/>
                <w:szCs w:val="22"/>
                <w:lang w:eastAsia="en-GB"/>
              </w:rPr>
            </w:pPr>
          </w:p>
        </w:tc>
        <w:tc>
          <w:tcPr>
            <w:tcW w:w="992" w:type="dxa"/>
            <w:tcBorders>
              <w:top w:val="nil"/>
              <w:left w:val="nil"/>
              <w:bottom w:val="nil"/>
              <w:right w:val="nil"/>
            </w:tcBorders>
            <w:shd w:val="clear" w:color="auto" w:fill="auto"/>
            <w:vAlign w:val="center"/>
            <w:hideMark/>
          </w:tcPr>
          <w:p w14:paraId="11846762"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1F7ED400"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5F97BCB8"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39" w:type="dxa"/>
            <w:tcBorders>
              <w:top w:val="nil"/>
              <w:left w:val="nil"/>
              <w:bottom w:val="nil"/>
              <w:right w:val="nil"/>
            </w:tcBorders>
            <w:shd w:val="clear" w:color="auto" w:fill="auto"/>
            <w:vAlign w:val="center"/>
            <w:hideMark/>
          </w:tcPr>
          <w:p w14:paraId="5B2FCBF0"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08" w:type="dxa"/>
            <w:tcBorders>
              <w:top w:val="nil"/>
              <w:left w:val="nil"/>
              <w:bottom w:val="nil"/>
              <w:right w:val="nil"/>
            </w:tcBorders>
            <w:shd w:val="clear" w:color="auto" w:fill="auto"/>
            <w:vAlign w:val="center"/>
            <w:hideMark/>
          </w:tcPr>
          <w:p w14:paraId="53AFA202"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34" w:type="dxa"/>
            <w:tcBorders>
              <w:top w:val="nil"/>
              <w:left w:val="nil"/>
              <w:bottom w:val="nil"/>
              <w:right w:val="nil"/>
            </w:tcBorders>
            <w:shd w:val="clear" w:color="auto" w:fill="auto"/>
            <w:vAlign w:val="center"/>
            <w:hideMark/>
          </w:tcPr>
          <w:p w14:paraId="13E70F2E"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15" w:type="dxa"/>
            <w:tcBorders>
              <w:top w:val="nil"/>
              <w:left w:val="nil"/>
              <w:bottom w:val="nil"/>
              <w:right w:val="nil"/>
            </w:tcBorders>
            <w:shd w:val="clear" w:color="auto" w:fill="auto"/>
            <w:vAlign w:val="center"/>
            <w:hideMark/>
          </w:tcPr>
          <w:p w14:paraId="223E1322"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66" w:type="dxa"/>
            <w:tcBorders>
              <w:top w:val="nil"/>
              <w:left w:val="nil"/>
              <w:bottom w:val="nil"/>
              <w:right w:val="nil"/>
            </w:tcBorders>
            <w:shd w:val="clear" w:color="auto" w:fill="auto"/>
            <w:vAlign w:val="center"/>
            <w:hideMark/>
          </w:tcPr>
          <w:p w14:paraId="4270B467"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r>
      <w:tr w:rsidR="007E79E5" w:rsidRPr="00231AEA" w14:paraId="0A2BDF41" w14:textId="77777777" w:rsidTr="00970340">
        <w:trPr>
          <w:trHeight w:val="20"/>
          <w:jc w:val="center"/>
        </w:trPr>
        <w:tc>
          <w:tcPr>
            <w:tcW w:w="2694" w:type="dxa"/>
            <w:tcBorders>
              <w:top w:val="nil"/>
              <w:left w:val="nil"/>
              <w:bottom w:val="nil"/>
              <w:right w:val="nil"/>
            </w:tcBorders>
            <w:shd w:val="clear" w:color="auto" w:fill="auto"/>
            <w:vAlign w:val="center"/>
            <w:hideMark/>
          </w:tcPr>
          <w:p w14:paraId="504A2908" w14:textId="459CA8AF" w:rsidR="00F52FCB" w:rsidRPr="00231AEA" w:rsidRDefault="0044607D" w:rsidP="00FC3701">
            <w:pPr>
              <w:overflowPunct/>
              <w:autoSpaceDE/>
              <w:autoSpaceDN/>
              <w:adjustRightInd/>
              <w:spacing w:before="0"/>
              <w:textAlignment w:val="auto"/>
              <w:rPr>
                <w:rFonts w:cs="Calibri"/>
                <w:b/>
                <w:bCs/>
                <w:sz w:val="22"/>
                <w:szCs w:val="22"/>
                <w:lang w:eastAsia="en-GB"/>
              </w:rPr>
            </w:pPr>
            <w:r>
              <w:rPr>
                <w:rFonts w:hint="eastAsia"/>
                <w:b/>
                <w:bCs/>
                <w:sz w:val="20"/>
                <w:lang w:val="en-US" w:eastAsia="zh-CN"/>
              </w:rPr>
              <w:t>还款协议</w:t>
            </w:r>
          </w:p>
        </w:tc>
        <w:tc>
          <w:tcPr>
            <w:tcW w:w="992" w:type="dxa"/>
            <w:tcBorders>
              <w:top w:val="nil"/>
              <w:left w:val="nil"/>
              <w:bottom w:val="nil"/>
              <w:right w:val="nil"/>
            </w:tcBorders>
            <w:shd w:val="clear" w:color="auto" w:fill="auto"/>
            <w:vAlign w:val="center"/>
            <w:hideMark/>
          </w:tcPr>
          <w:p w14:paraId="4814EE26" w14:textId="77777777" w:rsidR="00F52FCB" w:rsidRPr="00231AEA" w:rsidRDefault="00F52FCB" w:rsidP="003F6949">
            <w:pPr>
              <w:overflowPunct/>
              <w:autoSpaceDE/>
              <w:autoSpaceDN/>
              <w:adjustRightInd/>
              <w:spacing w:before="0"/>
              <w:jc w:val="right"/>
              <w:textAlignment w:val="auto"/>
              <w:rPr>
                <w:rFonts w:cs="Calibri"/>
                <w:b/>
                <w:bCs/>
                <w:color w:val="000000"/>
                <w:sz w:val="22"/>
                <w:szCs w:val="22"/>
                <w:lang w:eastAsia="en-GB"/>
              </w:rPr>
            </w:pPr>
            <w:r w:rsidRPr="00231AEA">
              <w:rPr>
                <w:rFonts w:cs="Calibri"/>
                <w:b/>
                <w:bCs/>
                <w:color w:val="000000"/>
                <w:sz w:val="22"/>
                <w:szCs w:val="22"/>
                <w:lang w:eastAsia="en-GB"/>
              </w:rPr>
              <w:t>18,392</w:t>
            </w:r>
          </w:p>
        </w:tc>
        <w:tc>
          <w:tcPr>
            <w:tcW w:w="992" w:type="dxa"/>
            <w:tcBorders>
              <w:top w:val="nil"/>
              <w:left w:val="nil"/>
              <w:bottom w:val="nil"/>
              <w:right w:val="nil"/>
            </w:tcBorders>
            <w:shd w:val="clear" w:color="auto" w:fill="auto"/>
            <w:vAlign w:val="center"/>
            <w:hideMark/>
          </w:tcPr>
          <w:p w14:paraId="66010444"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15,823</w:t>
            </w:r>
          </w:p>
        </w:tc>
        <w:tc>
          <w:tcPr>
            <w:tcW w:w="992" w:type="dxa"/>
            <w:tcBorders>
              <w:top w:val="nil"/>
              <w:left w:val="nil"/>
              <w:bottom w:val="nil"/>
              <w:right w:val="nil"/>
            </w:tcBorders>
            <w:shd w:val="clear" w:color="auto" w:fill="auto"/>
            <w:vAlign w:val="center"/>
            <w:hideMark/>
          </w:tcPr>
          <w:p w14:paraId="500D8416"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8,094</w:t>
            </w:r>
          </w:p>
        </w:tc>
        <w:tc>
          <w:tcPr>
            <w:tcW w:w="939" w:type="dxa"/>
            <w:tcBorders>
              <w:top w:val="nil"/>
              <w:left w:val="nil"/>
              <w:bottom w:val="nil"/>
              <w:right w:val="nil"/>
            </w:tcBorders>
            <w:shd w:val="clear" w:color="auto" w:fill="auto"/>
            <w:vAlign w:val="center"/>
            <w:hideMark/>
          </w:tcPr>
          <w:p w14:paraId="31912299"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7,601</w:t>
            </w:r>
          </w:p>
        </w:tc>
        <w:tc>
          <w:tcPr>
            <w:tcW w:w="1008" w:type="dxa"/>
            <w:tcBorders>
              <w:top w:val="nil"/>
              <w:left w:val="nil"/>
              <w:bottom w:val="nil"/>
              <w:right w:val="nil"/>
            </w:tcBorders>
            <w:shd w:val="clear" w:color="auto" w:fill="auto"/>
            <w:vAlign w:val="center"/>
            <w:hideMark/>
          </w:tcPr>
          <w:p w14:paraId="27E922EC"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17,229</w:t>
            </w:r>
          </w:p>
        </w:tc>
        <w:tc>
          <w:tcPr>
            <w:tcW w:w="1034" w:type="dxa"/>
            <w:tcBorders>
              <w:top w:val="nil"/>
              <w:left w:val="nil"/>
              <w:bottom w:val="nil"/>
              <w:right w:val="nil"/>
            </w:tcBorders>
            <w:shd w:val="clear" w:color="auto" w:fill="auto"/>
            <w:vAlign w:val="center"/>
            <w:hideMark/>
          </w:tcPr>
          <w:p w14:paraId="35ED7B52"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4,550</w:t>
            </w:r>
          </w:p>
        </w:tc>
        <w:tc>
          <w:tcPr>
            <w:tcW w:w="1015" w:type="dxa"/>
            <w:tcBorders>
              <w:top w:val="nil"/>
              <w:left w:val="nil"/>
              <w:bottom w:val="nil"/>
              <w:right w:val="nil"/>
            </w:tcBorders>
            <w:shd w:val="clear" w:color="auto" w:fill="auto"/>
            <w:vAlign w:val="center"/>
            <w:hideMark/>
          </w:tcPr>
          <w:p w14:paraId="72A0CC7B"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6,712</w:t>
            </w:r>
          </w:p>
        </w:tc>
        <w:tc>
          <w:tcPr>
            <w:tcW w:w="966" w:type="dxa"/>
            <w:tcBorders>
              <w:top w:val="nil"/>
              <w:left w:val="nil"/>
              <w:bottom w:val="nil"/>
              <w:right w:val="nil"/>
            </w:tcBorders>
            <w:shd w:val="clear" w:color="auto" w:fill="auto"/>
            <w:vAlign w:val="center"/>
            <w:hideMark/>
          </w:tcPr>
          <w:p w14:paraId="1DD186C4"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6,191</w:t>
            </w:r>
          </w:p>
        </w:tc>
      </w:tr>
      <w:tr w:rsidR="007E79E5" w:rsidRPr="00231AEA" w14:paraId="22A4F9C4"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5020701E" w14:textId="77777777" w:rsidR="00F52FCB" w:rsidRPr="00231AEA" w:rsidRDefault="00F52FCB" w:rsidP="00FC3701">
            <w:pPr>
              <w:overflowPunct/>
              <w:autoSpaceDE/>
              <w:autoSpaceDN/>
              <w:adjustRightInd/>
              <w:spacing w:before="0"/>
              <w:textAlignment w:val="auto"/>
              <w:rPr>
                <w:rFonts w:cs="Calibri"/>
                <w:b/>
                <w:bCs/>
                <w:sz w:val="22"/>
                <w:szCs w:val="22"/>
                <w:lang w:eastAsia="en-GB"/>
              </w:rPr>
            </w:pPr>
          </w:p>
        </w:tc>
        <w:tc>
          <w:tcPr>
            <w:tcW w:w="992" w:type="dxa"/>
            <w:tcBorders>
              <w:top w:val="nil"/>
              <w:left w:val="nil"/>
              <w:bottom w:val="nil"/>
              <w:right w:val="nil"/>
            </w:tcBorders>
            <w:shd w:val="clear" w:color="auto" w:fill="auto"/>
            <w:vAlign w:val="center"/>
            <w:hideMark/>
          </w:tcPr>
          <w:p w14:paraId="077A0EE3"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7099C1BA"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55A9DD4D"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39" w:type="dxa"/>
            <w:tcBorders>
              <w:top w:val="nil"/>
              <w:left w:val="nil"/>
              <w:bottom w:val="nil"/>
              <w:right w:val="nil"/>
            </w:tcBorders>
            <w:shd w:val="clear" w:color="auto" w:fill="auto"/>
            <w:vAlign w:val="center"/>
            <w:hideMark/>
          </w:tcPr>
          <w:p w14:paraId="709BBFFE"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1008" w:type="dxa"/>
            <w:tcBorders>
              <w:top w:val="nil"/>
              <w:left w:val="nil"/>
              <w:bottom w:val="nil"/>
              <w:right w:val="nil"/>
            </w:tcBorders>
            <w:shd w:val="clear" w:color="auto" w:fill="auto"/>
            <w:vAlign w:val="center"/>
            <w:hideMark/>
          </w:tcPr>
          <w:p w14:paraId="22215821"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1034" w:type="dxa"/>
            <w:tcBorders>
              <w:top w:val="nil"/>
              <w:left w:val="nil"/>
              <w:bottom w:val="nil"/>
              <w:right w:val="nil"/>
            </w:tcBorders>
            <w:shd w:val="clear" w:color="auto" w:fill="auto"/>
            <w:vAlign w:val="center"/>
            <w:hideMark/>
          </w:tcPr>
          <w:p w14:paraId="743EB058"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1015" w:type="dxa"/>
            <w:tcBorders>
              <w:top w:val="nil"/>
              <w:left w:val="nil"/>
              <w:bottom w:val="nil"/>
              <w:right w:val="nil"/>
            </w:tcBorders>
            <w:shd w:val="clear" w:color="auto" w:fill="auto"/>
            <w:vAlign w:val="center"/>
            <w:hideMark/>
          </w:tcPr>
          <w:p w14:paraId="24000F50"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66" w:type="dxa"/>
            <w:tcBorders>
              <w:top w:val="nil"/>
              <w:left w:val="nil"/>
              <w:bottom w:val="nil"/>
              <w:right w:val="nil"/>
            </w:tcBorders>
            <w:shd w:val="clear" w:color="auto" w:fill="auto"/>
            <w:vAlign w:val="center"/>
            <w:hideMark/>
          </w:tcPr>
          <w:p w14:paraId="315846E8"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r>
      <w:tr w:rsidR="007E79E5" w:rsidRPr="00231AEA" w14:paraId="6AB9D7A7" w14:textId="77777777" w:rsidTr="00970340">
        <w:trPr>
          <w:trHeight w:val="20"/>
          <w:jc w:val="center"/>
        </w:trPr>
        <w:tc>
          <w:tcPr>
            <w:tcW w:w="2694" w:type="dxa"/>
            <w:tcBorders>
              <w:top w:val="nil"/>
              <w:left w:val="nil"/>
              <w:bottom w:val="nil"/>
              <w:right w:val="nil"/>
            </w:tcBorders>
            <w:shd w:val="clear" w:color="auto" w:fill="auto"/>
            <w:vAlign w:val="center"/>
            <w:hideMark/>
          </w:tcPr>
          <w:p w14:paraId="2E0E929F" w14:textId="3371AE36" w:rsidR="00F52FCB" w:rsidRPr="00231AEA" w:rsidRDefault="0044607D" w:rsidP="00FC3701">
            <w:pPr>
              <w:overflowPunct/>
              <w:autoSpaceDE/>
              <w:autoSpaceDN/>
              <w:adjustRightInd/>
              <w:spacing w:before="0"/>
              <w:textAlignment w:val="auto"/>
              <w:rPr>
                <w:rFonts w:cs="Calibri"/>
                <w:b/>
                <w:bCs/>
                <w:color w:val="000000"/>
                <w:sz w:val="22"/>
                <w:szCs w:val="22"/>
                <w:lang w:eastAsia="en-GB"/>
              </w:rPr>
            </w:pPr>
            <w:r>
              <w:rPr>
                <w:rFonts w:hint="eastAsia"/>
                <w:b/>
                <w:bCs/>
                <w:sz w:val="20"/>
                <w:lang w:val="en-US" w:eastAsia="zh-CN"/>
              </w:rPr>
              <w:t>已注销还款协议</w:t>
            </w:r>
          </w:p>
        </w:tc>
        <w:tc>
          <w:tcPr>
            <w:tcW w:w="992" w:type="dxa"/>
            <w:tcBorders>
              <w:top w:val="nil"/>
              <w:left w:val="nil"/>
              <w:bottom w:val="nil"/>
              <w:right w:val="nil"/>
            </w:tcBorders>
            <w:shd w:val="clear" w:color="auto" w:fill="auto"/>
            <w:vAlign w:val="center"/>
            <w:hideMark/>
          </w:tcPr>
          <w:p w14:paraId="001B9D01" w14:textId="77777777" w:rsidR="00F52FCB" w:rsidRPr="00231AEA" w:rsidRDefault="00F52FCB" w:rsidP="003F6949">
            <w:pPr>
              <w:overflowPunct/>
              <w:autoSpaceDE/>
              <w:autoSpaceDN/>
              <w:adjustRightInd/>
              <w:spacing w:before="0"/>
              <w:jc w:val="right"/>
              <w:textAlignment w:val="auto"/>
              <w:rPr>
                <w:rFonts w:cs="Calibri"/>
                <w:b/>
                <w:bCs/>
                <w:color w:val="000000"/>
                <w:sz w:val="22"/>
                <w:szCs w:val="22"/>
                <w:lang w:eastAsia="en-GB"/>
              </w:rPr>
            </w:pPr>
            <w:r w:rsidRPr="00231AEA">
              <w:rPr>
                <w:rFonts w:cs="Calibri"/>
                <w:b/>
                <w:bCs/>
                <w:color w:val="000000"/>
                <w:sz w:val="22"/>
                <w:szCs w:val="22"/>
                <w:lang w:eastAsia="en-GB"/>
              </w:rPr>
              <w:t>8,582</w:t>
            </w:r>
          </w:p>
        </w:tc>
        <w:tc>
          <w:tcPr>
            <w:tcW w:w="992" w:type="dxa"/>
            <w:tcBorders>
              <w:top w:val="nil"/>
              <w:left w:val="nil"/>
              <w:bottom w:val="nil"/>
              <w:right w:val="nil"/>
            </w:tcBorders>
            <w:shd w:val="clear" w:color="auto" w:fill="auto"/>
            <w:vAlign w:val="center"/>
            <w:hideMark/>
          </w:tcPr>
          <w:p w14:paraId="3E62EE87"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10,418</w:t>
            </w:r>
          </w:p>
        </w:tc>
        <w:tc>
          <w:tcPr>
            <w:tcW w:w="992" w:type="dxa"/>
            <w:tcBorders>
              <w:top w:val="nil"/>
              <w:left w:val="nil"/>
              <w:bottom w:val="nil"/>
              <w:right w:val="nil"/>
            </w:tcBorders>
            <w:shd w:val="clear" w:color="auto" w:fill="auto"/>
            <w:vAlign w:val="center"/>
            <w:hideMark/>
          </w:tcPr>
          <w:p w14:paraId="74658F9A"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12,547</w:t>
            </w:r>
          </w:p>
        </w:tc>
        <w:tc>
          <w:tcPr>
            <w:tcW w:w="939" w:type="dxa"/>
            <w:tcBorders>
              <w:top w:val="nil"/>
              <w:left w:val="nil"/>
              <w:bottom w:val="nil"/>
              <w:right w:val="nil"/>
            </w:tcBorders>
            <w:shd w:val="clear" w:color="auto" w:fill="auto"/>
            <w:vAlign w:val="center"/>
            <w:hideMark/>
          </w:tcPr>
          <w:p w14:paraId="7742F802"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13,394</w:t>
            </w:r>
          </w:p>
        </w:tc>
        <w:tc>
          <w:tcPr>
            <w:tcW w:w="1008" w:type="dxa"/>
            <w:tcBorders>
              <w:top w:val="nil"/>
              <w:left w:val="nil"/>
              <w:bottom w:val="nil"/>
              <w:right w:val="nil"/>
            </w:tcBorders>
            <w:shd w:val="clear" w:color="auto" w:fill="auto"/>
            <w:vAlign w:val="center"/>
            <w:hideMark/>
          </w:tcPr>
          <w:p w14:paraId="5F3168AC"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2,111</w:t>
            </w:r>
          </w:p>
        </w:tc>
        <w:tc>
          <w:tcPr>
            <w:tcW w:w="1034" w:type="dxa"/>
            <w:tcBorders>
              <w:top w:val="nil"/>
              <w:left w:val="nil"/>
              <w:bottom w:val="nil"/>
              <w:right w:val="nil"/>
            </w:tcBorders>
            <w:shd w:val="clear" w:color="auto" w:fill="auto"/>
            <w:vAlign w:val="center"/>
            <w:hideMark/>
          </w:tcPr>
          <w:p w14:paraId="058989BF"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14,644</w:t>
            </w:r>
          </w:p>
        </w:tc>
        <w:tc>
          <w:tcPr>
            <w:tcW w:w="1015" w:type="dxa"/>
            <w:tcBorders>
              <w:top w:val="nil"/>
              <w:left w:val="nil"/>
              <w:bottom w:val="nil"/>
              <w:right w:val="nil"/>
            </w:tcBorders>
            <w:shd w:val="clear" w:color="auto" w:fill="auto"/>
            <w:vAlign w:val="center"/>
            <w:hideMark/>
          </w:tcPr>
          <w:p w14:paraId="08761026"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12,948</w:t>
            </w:r>
          </w:p>
        </w:tc>
        <w:tc>
          <w:tcPr>
            <w:tcW w:w="966" w:type="dxa"/>
            <w:tcBorders>
              <w:top w:val="nil"/>
              <w:left w:val="nil"/>
              <w:bottom w:val="nil"/>
              <w:right w:val="nil"/>
            </w:tcBorders>
            <w:shd w:val="clear" w:color="auto" w:fill="auto"/>
            <w:vAlign w:val="center"/>
            <w:hideMark/>
          </w:tcPr>
          <w:p w14:paraId="34563847"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13,301</w:t>
            </w:r>
          </w:p>
        </w:tc>
      </w:tr>
      <w:tr w:rsidR="007E79E5" w:rsidRPr="00231AEA" w14:paraId="57DFEAD1"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76931607" w14:textId="77777777" w:rsidR="00F52FCB" w:rsidRPr="00231AEA" w:rsidRDefault="00F52FCB" w:rsidP="00FC3701">
            <w:pPr>
              <w:overflowPunct/>
              <w:autoSpaceDE/>
              <w:autoSpaceDN/>
              <w:adjustRightInd/>
              <w:spacing w:before="0"/>
              <w:textAlignment w:val="auto"/>
              <w:rPr>
                <w:rFonts w:cs="Calibri"/>
                <w:b/>
                <w:bCs/>
                <w:sz w:val="22"/>
                <w:szCs w:val="22"/>
                <w:lang w:eastAsia="en-GB"/>
              </w:rPr>
            </w:pPr>
          </w:p>
        </w:tc>
        <w:tc>
          <w:tcPr>
            <w:tcW w:w="992" w:type="dxa"/>
            <w:tcBorders>
              <w:top w:val="nil"/>
              <w:left w:val="nil"/>
              <w:bottom w:val="nil"/>
              <w:right w:val="nil"/>
            </w:tcBorders>
            <w:shd w:val="clear" w:color="auto" w:fill="auto"/>
            <w:vAlign w:val="center"/>
            <w:hideMark/>
          </w:tcPr>
          <w:p w14:paraId="03C10E1F"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20476D3E"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6F369CEA"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39" w:type="dxa"/>
            <w:tcBorders>
              <w:top w:val="nil"/>
              <w:left w:val="nil"/>
              <w:bottom w:val="nil"/>
              <w:right w:val="nil"/>
            </w:tcBorders>
            <w:shd w:val="clear" w:color="auto" w:fill="auto"/>
            <w:vAlign w:val="center"/>
            <w:hideMark/>
          </w:tcPr>
          <w:p w14:paraId="1D2EC275"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08" w:type="dxa"/>
            <w:tcBorders>
              <w:top w:val="nil"/>
              <w:left w:val="nil"/>
              <w:bottom w:val="nil"/>
              <w:right w:val="nil"/>
            </w:tcBorders>
            <w:shd w:val="clear" w:color="auto" w:fill="auto"/>
            <w:vAlign w:val="center"/>
            <w:hideMark/>
          </w:tcPr>
          <w:p w14:paraId="25E6C950"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34" w:type="dxa"/>
            <w:tcBorders>
              <w:top w:val="nil"/>
              <w:left w:val="nil"/>
              <w:bottom w:val="nil"/>
              <w:right w:val="nil"/>
            </w:tcBorders>
            <w:shd w:val="clear" w:color="auto" w:fill="auto"/>
            <w:vAlign w:val="center"/>
            <w:hideMark/>
          </w:tcPr>
          <w:p w14:paraId="21C5CE7E"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15" w:type="dxa"/>
            <w:tcBorders>
              <w:top w:val="nil"/>
              <w:left w:val="nil"/>
              <w:bottom w:val="nil"/>
              <w:right w:val="nil"/>
            </w:tcBorders>
            <w:shd w:val="clear" w:color="auto" w:fill="auto"/>
            <w:vAlign w:val="center"/>
            <w:hideMark/>
          </w:tcPr>
          <w:p w14:paraId="3C8F75BD"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66" w:type="dxa"/>
            <w:tcBorders>
              <w:top w:val="nil"/>
              <w:left w:val="nil"/>
              <w:bottom w:val="nil"/>
              <w:right w:val="nil"/>
            </w:tcBorders>
            <w:shd w:val="clear" w:color="auto" w:fill="auto"/>
            <w:vAlign w:val="center"/>
            <w:hideMark/>
          </w:tcPr>
          <w:p w14:paraId="66A4B5D0"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r>
      <w:tr w:rsidR="007E79E5" w:rsidRPr="00231AEA" w14:paraId="1DC1974B"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4440303D" w14:textId="53E88AF2" w:rsidR="00F52FCB" w:rsidRPr="00231AEA" w:rsidRDefault="0044607D" w:rsidP="00FC3701">
            <w:pPr>
              <w:overflowPunct/>
              <w:autoSpaceDE/>
              <w:autoSpaceDN/>
              <w:adjustRightInd/>
              <w:spacing w:before="0"/>
              <w:textAlignment w:val="auto"/>
              <w:rPr>
                <w:rFonts w:cs="Calibri"/>
                <w:b/>
                <w:bCs/>
                <w:color w:val="000000"/>
                <w:sz w:val="22"/>
                <w:szCs w:val="22"/>
                <w:lang w:eastAsia="en-GB"/>
              </w:rPr>
            </w:pPr>
            <w:r>
              <w:rPr>
                <w:rFonts w:hint="eastAsia"/>
                <w:b/>
                <w:bCs/>
                <w:sz w:val="20"/>
                <w:lang w:val="en-US" w:eastAsia="zh-CN"/>
              </w:rPr>
              <w:t>卫星网络申报</w:t>
            </w:r>
          </w:p>
        </w:tc>
        <w:tc>
          <w:tcPr>
            <w:tcW w:w="992" w:type="dxa"/>
            <w:tcBorders>
              <w:top w:val="nil"/>
              <w:left w:val="nil"/>
              <w:bottom w:val="nil"/>
              <w:right w:val="nil"/>
            </w:tcBorders>
            <w:shd w:val="clear" w:color="auto" w:fill="auto"/>
            <w:vAlign w:val="center"/>
            <w:hideMark/>
          </w:tcPr>
          <w:p w14:paraId="6D87659B" w14:textId="77777777" w:rsidR="00F52FCB" w:rsidRPr="00231AEA" w:rsidRDefault="00F52FCB" w:rsidP="003F6949">
            <w:pPr>
              <w:overflowPunct/>
              <w:autoSpaceDE/>
              <w:autoSpaceDN/>
              <w:adjustRightInd/>
              <w:spacing w:before="0"/>
              <w:jc w:val="right"/>
              <w:textAlignment w:val="auto"/>
              <w:rPr>
                <w:rFonts w:cs="Calibri"/>
                <w:b/>
                <w:bCs/>
                <w:color w:val="000000"/>
                <w:sz w:val="22"/>
                <w:szCs w:val="22"/>
                <w:lang w:eastAsia="en-GB"/>
              </w:rPr>
            </w:pPr>
            <w:r w:rsidRPr="00231AEA">
              <w:rPr>
                <w:rFonts w:cs="Calibri"/>
                <w:b/>
                <w:bCs/>
                <w:color w:val="000000"/>
                <w:sz w:val="22"/>
                <w:szCs w:val="22"/>
                <w:lang w:eastAsia="en-GB"/>
              </w:rPr>
              <w:t>577</w:t>
            </w:r>
          </w:p>
        </w:tc>
        <w:tc>
          <w:tcPr>
            <w:tcW w:w="992" w:type="dxa"/>
            <w:tcBorders>
              <w:top w:val="nil"/>
              <w:left w:val="nil"/>
              <w:bottom w:val="nil"/>
              <w:right w:val="nil"/>
            </w:tcBorders>
            <w:shd w:val="clear" w:color="auto" w:fill="auto"/>
            <w:vAlign w:val="center"/>
            <w:hideMark/>
          </w:tcPr>
          <w:p w14:paraId="7E51D627"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563</w:t>
            </w:r>
          </w:p>
        </w:tc>
        <w:tc>
          <w:tcPr>
            <w:tcW w:w="992" w:type="dxa"/>
            <w:tcBorders>
              <w:top w:val="nil"/>
              <w:left w:val="nil"/>
              <w:bottom w:val="nil"/>
              <w:right w:val="nil"/>
            </w:tcBorders>
            <w:shd w:val="clear" w:color="auto" w:fill="auto"/>
            <w:vAlign w:val="center"/>
            <w:hideMark/>
          </w:tcPr>
          <w:p w14:paraId="24919745"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584</w:t>
            </w:r>
          </w:p>
        </w:tc>
        <w:tc>
          <w:tcPr>
            <w:tcW w:w="939" w:type="dxa"/>
            <w:tcBorders>
              <w:top w:val="nil"/>
              <w:left w:val="nil"/>
              <w:bottom w:val="nil"/>
              <w:right w:val="nil"/>
            </w:tcBorders>
            <w:shd w:val="clear" w:color="auto" w:fill="auto"/>
            <w:vAlign w:val="center"/>
            <w:hideMark/>
          </w:tcPr>
          <w:p w14:paraId="00650AB6"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584</w:t>
            </w:r>
          </w:p>
        </w:tc>
        <w:tc>
          <w:tcPr>
            <w:tcW w:w="1008" w:type="dxa"/>
            <w:tcBorders>
              <w:top w:val="nil"/>
              <w:left w:val="nil"/>
              <w:bottom w:val="nil"/>
              <w:right w:val="nil"/>
            </w:tcBorders>
            <w:shd w:val="clear" w:color="auto" w:fill="auto"/>
            <w:vAlign w:val="center"/>
            <w:hideMark/>
          </w:tcPr>
          <w:p w14:paraId="3F589706"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384</w:t>
            </w:r>
          </w:p>
        </w:tc>
        <w:tc>
          <w:tcPr>
            <w:tcW w:w="1034" w:type="dxa"/>
            <w:tcBorders>
              <w:top w:val="nil"/>
              <w:left w:val="nil"/>
              <w:bottom w:val="nil"/>
              <w:right w:val="nil"/>
            </w:tcBorders>
            <w:shd w:val="clear" w:color="auto" w:fill="auto"/>
            <w:vAlign w:val="center"/>
            <w:hideMark/>
          </w:tcPr>
          <w:p w14:paraId="44A68FC8"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263</w:t>
            </w:r>
          </w:p>
        </w:tc>
        <w:tc>
          <w:tcPr>
            <w:tcW w:w="1015" w:type="dxa"/>
            <w:tcBorders>
              <w:top w:val="nil"/>
              <w:left w:val="nil"/>
              <w:bottom w:val="nil"/>
              <w:right w:val="nil"/>
            </w:tcBorders>
            <w:shd w:val="clear" w:color="auto" w:fill="auto"/>
            <w:vAlign w:val="center"/>
            <w:hideMark/>
          </w:tcPr>
          <w:p w14:paraId="44E6C246"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253</w:t>
            </w:r>
          </w:p>
        </w:tc>
        <w:tc>
          <w:tcPr>
            <w:tcW w:w="966" w:type="dxa"/>
            <w:tcBorders>
              <w:top w:val="nil"/>
              <w:left w:val="nil"/>
              <w:bottom w:val="nil"/>
              <w:right w:val="nil"/>
            </w:tcBorders>
            <w:shd w:val="clear" w:color="auto" w:fill="auto"/>
            <w:vAlign w:val="center"/>
            <w:hideMark/>
          </w:tcPr>
          <w:p w14:paraId="63B7D05E"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267</w:t>
            </w:r>
          </w:p>
        </w:tc>
      </w:tr>
      <w:tr w:rsidR="007E79E5" w:rsidRPr="00231AEA" w14:paraId="79921493"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26D5D65D" w14:textId="77777777" w:rsidR="00F52FCB" w:rsidRPr="00231AEA" w:rsidRDefault="00F52FCB" w:rsidP="00FC3701">
            <w:pPr>
              <w:overflowPunct/>
              <w:autoSpaceDE/>
              <w:autoSpaceDN/>
              <w:adjustRightInd/>
              <w:spacing w:before="0"/>
              <w:textAlignment w:val="auto"/>
              <w:rPr>
                <w:rFonts w:cs="Calibri"/>
                <w:b/>
                <w:bCs/>
                <w:sz w:val="22"/>
                <w:szCs w:val="22"/>
                <w:lang w:eastAsia="en-GB"/>
              </w:rPr>
            </w:pPr>
          </w:p>
        </w:tc>
        <w:tc>
          <w:tcPr>
            <w:tcW w:w="992" w:type="dxa"/>
            <w:tcBorders>
              <w:top w:val="nil"/>
              <w:left w:val="nil"/>
              <w:bottom w:val="nil"/>
              <w:right w:val="nil"/>
            </w:tcBorders>
            <w:shd w:val="clear" w:color="auto" w:fill="auto"/>
            <w:vAlign w:val="center"/>
            <w:hideMark/>
          </w:tcPr>
          <w:p w14:paraId="748D7783"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722ED299"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09523B16"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39" w:type="dxa"/>
            <w:tcBorders>
              <w:top w:val="nil"/>
              <w:left w:val="nil"/>
              <w:bottom w:val="nil"/>
              <w:right w:val="nil"/>
            </w:tcBorders>
            <w:shd w:val="clear" w:color="auto" w:fill="auto"/>
            <w:vAlign w:val="center"/>
            <w:hideMark/>
          </w:tcPr>
          <w:p w14:paraId="32B16614"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08" w:type="dxa"/>
            <w:tcBorders>
              <w:top w:val="nil"/>
              <w:left w:val="nil"/>
              <w:bottom w:val="nil"/>
              <w:right w:val="nil"/>
            </w:tcBorders>
            <w:shd w:val="clear" w:color="auto" w:fill="auto"/>
            <w:vAlign w:val="center"/>
            <w:hideMark/>
          </w:tcPr>
          <w:p w14:paraId="5AA5D1C0"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34" w:type="dxa"/>
            <w:tcBorders>
              <w:top w:val="nil"/>
              <w:left w:val="nil"/>
              <w:bottom w:val="nil"/>
              <w:right w:val="nil"/>
            </w:tcBorders>
            <w:shd w:val="clear" w:color="auto" w:fill="auto"/>
            <w:vAlign w:val="center"/>
            <w:hideMark/>
          </w:tcPr>
          <w:p w14:paraId="266C8D57"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15" w:type="dxa"/>
            <w:tcBorders>
              <w:top w:val="nil"/>
              <w:left w:val="nil"/>
              <w:bottom w:val="nil"/>
              <w:right w:val="nil"/>
            </w:tcBorders>
            <w:shd w:val="clear" w:color="auto" w:fill="auto"/>
            <w:vAlign w:val="center"/>
            <w:hideMark/>
          </w:tcPr>
          <w:p w14:paraId="2D770D3C"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66" w:type="dxa"/>
            <w:tcBorders>
              <w:top w:val="nil"/>
              <w:left w:val="nil"/>
              <w:bottom w:val="nil"/>
              <w:right w:val="nil"/>
            </w:tcBorders>
            <w:shd w:val="clear" w:color="auto" w:fill="auto"/>
            <w:vAlign w:val="center"/>
            <w:hideMark/>
          </w:tcPr>
          <w:p w14:paraId="4B438D57"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r>
      <w:tr w:rsidR="007E79E5" w:rsidRPr="00231AEA" w14:paraId="09E4A691"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742C40AA" w14:textId="4E958F0E" w:rsidR="00F52FCB" w:rsidRPr="00231AEA" w:rsidRDefault="0044607D" w:rsidP="00FC3701">
            <w:pPr>
              <w:overflowPunct/>
              <w:autoSpaceDE/>
              <w:autoSpaceDN/>
              <w:adjustRightInd/>
              <w:spacing w:before="0"/>
              <w:textAlignment w:val="auto"/>
              <w:rPr>
                <w:rFonts w:cs="Calibri"/>
                <w:b/>
                <w:bCs/>
                <w:color w:val="000000"/>
                <w:sz w:val="22"/>
                <w:szCs w:val="22"/>
                <w:lang w:eastAsia="en-GB"/>
              </w:rPr>
            </w:pPr>
            <w:r>
              <w:rPr>
                <w:rFonts w:hint="eastAsia"/>
                <w:b/>
                <w:bCs/>
                <w:sz w:val="20"/>
                <w:lang w:val="en-US" w:eastAsia="zh-CN"/>
              </w:rPr>
              <w:t>杂项发票</w:t>
            </w:r>
          </w:p>
        </w:tc>
        <w:tc>
          <w:tcPr>
            <w:tcW w:w="992" w:type="dxa"/>
            <w:tcBorders>
              <w:top w:val="nil"/>
              <w:left w:val="nil"/>
              <w:bottom w:val="nil"/>
              <w:right w:val="nil"/>
            </w:tcBorders>
            <w:shd w:val="clear" w:color="auto" w:fill="auto"/>
            <w:vAlign w:val="center"/>
            <w:hideMark/>
          </w:tcPr>
          <w:p w14:paraId="60B99DEF" w14:textId="77777777" w:rsidR="00F52FCB" w:rsidRPr="00231AEA" w:rsidRDefault="00F52FCB" w:rsidP="003F6949">
            <w:pPr>
              <w:overflowPunct/>
              <w:autoSpaceDE/>
              <w:autoSpaceDN/>
              <w:adjustRightInd/>
              <w:spacing w:before="0"/>
              <w:jc w:val="right"/>
              <w:textAlignment w:val="auto"/>
              <w:rPr>
                <w:rFonts w:cs="Calibri"/>
                <w:b/>
                <w:bCs/>
                <w:color w:val="000000"/>
                <w:sz w:val="22"/>
                <w:szCs w:val="22"/>
                <w:lang w:eastAsia="en-GB"/>
              </w:rPr>
            </w:pPr>
            <w:r w:rsidRPr="00231AEA">
              <w:rPr>
                <w:rFonts w:cs="Calibri"/>
                <w:b/>
                <w:bCs/>
                <w:color w:val="000000"/>
                <w:sz w:val="22"/>
                <w:szCs w:val="22"/>
                <w:lang w:eastAsia="en-GB"/>
              </w:rPr>
              <w:t>72</w:t>
            </w:r>
          </w:p>
        </w:tc>
        <w:tc>
          <w:tcPr>
            <w:tcW w:w="992" w:type="dxa"/>
            <w:tcBorders>
              <w:top w:val="nil"/>
              <w:left w:val="nil"/>
              <w:bottom w:val="nil"/>
              <w:right w:val="nil"/>
            </w:tcBorders>
            <w:shd w:val="clear" w:color="auto" w:fill="auto"/>
            <w:vAlign w:val="center"/>
            <w:hideMark/>
          </w:tcPr>
          <w:p w14:paraId="4BECD47B"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71</w:t>
            </w:r>
          </w:p>
        </w:tc>
        <w:tc>
          <w:tcPr>
            <w:tcW w:w="992" w:type="dxa"/>
            <w:tcBorders>
              <w:top w:val="nil"/>
              <w:left w:val="nil"/>
              <w:bottom w:val="nil"/>
              <w:right w:val="nil"/>
            </w:tcBorders>
            <w:shd w:val="clear" w:color="auto" w:fill="auto"/>
            <w:vAlign w:val="center"/>
            <w:hideMark/>
          </w:tcPr>
          <w:p w14:paraId="57A059C9"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68</w:t>
            </w:r>
          </w:p>
        </w:tc>
        <w:tc>
          <w:tcPr>
            <w:tcW w:w="939" w:type="dxa"/>
            <w:tcBorders>
              <w:top w:val="nil"/>
              <w:left w:val="nil"/>
              <w:bottom w:val="nil"/>
              <w:right w:val="nil"/>
            </w:tcBorders>
            <w:shd w:val="clear" w:color="auto" w:fill="auto"/>
            <w:vAlign w:val="center"/>
            <w:hideMark/>
          </w:tcPr>
          <w:p w14:paraId="3DA14B76"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66</w:t>
            </w:r>
          </w:p>
        </w:tc>
        <w:tc>
          <w:tcPr>
            <w:tcW w:w="1008" w:type="dxa"/>
            <w:tcBorders>
              <w:top w:val="nil"/>
              <w:left w:val="nil"/>
              <w:bottom w:val="nil"/>
              <w:right w:val="nil"/>
            </w:tcBorders>
            <w:shd w:val="clear" w:color="auto" w:fill="auto"/>
            <w:vAlign w:val="center"/>
            <w:hideMark/>
          </w:tcPr>
          <w:p w14:paraId="6FD8C6BB"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63</w:t>
            </w:r>
          </w:p>
        </w:tc>
        <w:tc>
          <w:tcPr>
            <w:tcW w:w="1034" w:type="dxa"/>
            <w:tcBorders>
              <w:top w:val="nil"/>
              <w:left w:val="nil"/>
              <w:bottom w:val="nil"/>
              <w:right w:val="nil"/>
            </w:tcBorders>
            <w:shd w:val="clear" w:color="auto" w:fill="auto"/>
            <w:vAlign w:val="center"/>
            <w:hideMark/>
          </w:tcPr>
          <w:p w14:paraId="6A4CDE1B"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63</w:t>
            </w:r>
          </w:p>
        </w:tc>
        <w:tc>
          <w:tcPr>
            <w:tcW w:w="1015" w:type="dxa"/>
            <w:tcBorders>
              <w:top w:val="nil"/>
              <w:left w:val="nil"/>
              <w:bottom w:val="nil"/>
              <w:right w:val="nil"/>
            </w:tcBorders>
            <w:shd w:val="clear" w:color="auto" w:fill="auto"/>
            <w:vAlign w:val="center"/>
            <w:hideMark/>
          </w:tcPr>
          <w:p w14:paraId="21F19A7C"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63</w:t>
            </w:r>
          </w:p>
        </w:tc>
        <w:tc>
          <w:tcPr>
            <w:tcW w:w="966" w:type="dxa"/>
            <w:tcBorders>
              <w:top w:val="nil"/>
              <w:left w:val="nil"/>
              <w:bottom w:val="nil"/>
              <w:right w:val="nil"/>
            </w:tcBorders>
            <w:shd w:val="clear" w:color="auto" w:fill="auto"/>
            <w:vAlign w:val="center"/>
            <w:hideMark/>
          </w:tcPr>
          <w:p w14:paraId="4CC0575F"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143</w:t>
            </w:r>
          </w:p>
        </w:tc>
      </w:tr>
      <w:tr w:rsidR="007E79E5" w:rsidRPr="00231AEA" w14:paraId="16566605"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23D6ADFE" w14:textId="77777777" w:rsidR="00F52FCB" w:rsidRPr="00231AEA" w:rsidRDefault="00F52FCB" w:rsidP="00FC3701">
            <w:pPr>
              <w:overflowPunct/>
              <w:autoSpaceDE/>
              <w:autoSpaceDN/>
              <w:adjustRightInd/>
              <w:spacing w:before="0"/>
              <w:textAlignment w:val="auto"/>
              <w:rPr>
                <w:rFonts w:cs="Calibri"/>
                <w:b/>
                <w:bCs/>
                <w:sz w:val="22"/>
                <w:szCs w:val="22"/>
                <w:lang w:eastAsia="en-GB"/>
              </w:rPr>
            </w:pPr>
          </w:p>
        </w:tc>
        <w:tc>
          <w:tcPr>
            <w:tcW w:w="992" w:type="dxa"/>
            <w:tcBorders>
              <w:top w:val="nil"/>
              <w:left w:val="nil"/>
              <w:bottom w:val="nil"/>
              <w:right w:val="nil"/>
            </w:tcBorders>
            <w:shd w:val="clear" w:color="auto" w:fill="auto"/>
            <w:vAlign w:val="center"/>
            <w:hideMark/>
          </w:tcPr>
          <w:p w14:paraId="7DDDAE47"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3C73E529"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452B2A0A"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39" w:type="dxa"/>
            <w:tcBorders>
              <w:top w:val="nil"/>
              <w:left w:val="nil"/>
              <w:bottom w:val="nil"/>
              <w:right w:val="nil"/>
            </w:tcBorders>
            <w:shd w:val="clear" w:color="auto" w:fill="auto"/>
            <w:vAlign w:val="center"/>
            <w:hideMark/>
          </w:tcPr>
          <w:p w14:paraId="23F89ACD"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08" w:type="dxa"/>
            <w:tcBorders>
              <w:top w:val="nil"/>
              <w:left w:val="nil"/>
              <w:bottom w:val="nil"/>
              <w:right w:val="nil"/>
            </w:tcBorders>
            <w:shd w:val="clear" w:color="auto" w:fill="auto"/>
            <w:vAlign w:val="center"/>
            <w:hideMark/>
          </w:tcPr>
          <w:p w14:paraId="135763CC"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34" w:type="dxa"/>
            <w:tcBorders>
              <w:top w:val="nil"/>
              <w:left w:val="nil"/>
              <w:bottom w:val="nil"/>
              <w:right w:val="nil"/>
            </w:tcBorders>
            <w:shd w:val="clear" w:color="auto" w:fill="auto"/>
            <w:vAlign w:val="center"/>
            <w:hideMark/>
          </w:tcPr>
          <w:p w14:paraId="1A9C3ADD"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15" w:type="dxa"/>
            <w:tcBorders>
              <w:top w:val="nil"/>
              <w:left w:val="nil"/>
              <w:bottom w:val="nil"/>
              <w:right w:val="nil"/>
            </w:tcBorders>
            <w:shd w:val="clear" w:color="auto" w:fill="auto"/>
            <w:vAlign w:val="center"/>
            <w:hideMark/>
          </w:tcPr>
          <w:p w14:paraId="768AFB23"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66" w:type="dxa"/>
            <w:tcBorders>
              <w:top w:val="nil"/>
              <w:left w:val="nil"/>
              <w:bottom w:val="nil"/>
              <w:right w:val="nil"/>
            </w:tcBorders>
            <w:shd w:val="clear" w:color="auto" w:fill="auto"/>
            <w:vAlign w:val="center"/>
            <w:hideMark/>
          </w:tcPr>
          <w:p w14:paraId="4CD15929"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r>
      <w:tr w:rsidR="007E79E5" w:rsidRPr="00231AEA" w14:paraId="7017EC71"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0B94856B" w14:textId="705C0CD6" w:rsidR="00F52FCB" w:rsidRPr="00970340" w:rsidRDefault="0044607D" w:rsidP="00FC3701">
            <w:pPr>
              <w:overflowPunct/>
              <w:autoSpaceDE/>
              <w:autoSpaceDN/>
              <w:adjustRightInd/>
              <w:spacing w:before="0"/>
              <w:textAlignment w:val="auto"/>
              <w:rPr>
                <w:b/>
                <w:bCs/>
                <w:sz w:val="20"/>
                <w:lang w:val="en-US" w:eastAsia="zh-CN"/>
              </w:rPr>
            </w:pPr>
            <w:r w:rsidRPr="00970340">
              <w:rPr>
                <w:rFonts w:hint="eastAsia"/>
                <w:b/>
                <w:bCs/>
                <w:sz w:val="20"/>
                <w:lang w:val="en-US" w:eastAsia="zh-CN"/>
              </w:rPr>
              <w:t>国际通用免费电话号码（</w:t>
            </w:r>
            <w:r w:rsidRPr="00970340">
              <w:rPr>
                <w:b/>
                <w:bCs/>
                <w:sz w:val="20"/>
                <w:lang w:val="en-US" w:eastAsia="zh-CN"/>
              </w:rPr>
              <w:t>UIFN</w:t>
            </w:r>
            <w:r w:rsidRPr="00970340">
              <w:rPr>
                <w:rFonts w:hint="eastAsia"/>
                <w:b/>
                <w:bCs/>
                <w:sz w:val="20"/>
                <w:lang w:val="en-US" w:eastAsia="zh-CN"/>
              </w:rPr>
              <w:t>）维护费</w:t>
            </w:r>
          </w:p>
        </w:tc>
        <w:tc>
          <w:tcPr>
            <w:tcW w:w="992" w:type="dxa"/>
            <w:tcBorders>
              <w:top w:val="nil"/>
              <w:left w:val="nil"/>
              <w:bottom w:val="nil"/>
              <w:right w:val="nil"/>
            </w:tcBorders>
            <w:shd w:val="clear" w:color="auto" w:fill="auto"/>
            <w:vAlign w:val="center"/>
            <w:hideMark/>
          </w:tcPr>
          <w:p w14:paraId="5BCF04CE" w14:textId="77777777" w:rsidR="00F52FCB" w:rsidRPr="00231AEA" w:rsidRDefault="00F52FCB" w:rsidP="003F6949">
            <w:pPr>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zh-CN"/>
              </w:rPr>
              <w:t xml:space="preserve">  </w:t>
            </w:r>
            <w:r w:rsidRPr="00231AEA">
              <w:rPr>
                <w:rFonts w:cs="Calibri"/>
                <w:b/>
                <w:bCs/>
                <w:color w:val="000000"/>
                <w:sz w:val="22"/>
                <w:szCs w:val="22"/>
                <w:lang w:eastAsia="en-GB"/>
              </w:rPr>
              <w:t>--</w:t>
            </w:r>
          </w:p>
        </w:tc>
        <w:tc>
          <w:tcPr>
            <w:tcW w:w="992" w:type="dxa"/>
            <w:tcBorders>
              <w:top w:val="nil"/>
              <w:left w:val="nil"/>
              <w:bottom w:val="nil"/>
              <w:right w:val="nil"/>
            </w:tcBorders>
            <w:shd w:val="clear" w:color="auto" w:fill="auto"/>
            <w:vAlign w:val="center"/>
            <w:hideMark/>
          </w:tcPr>
          <w:p w14:paraId="2FF82FC0" w14:textId="77777777" w:rsidR="00F52FCB" w:rsidRPr="00231AEA" w:rsidRDefault="00F52FCB" w:rsidP="003F6949">
            <w:pPr>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992" w:type="dxa"/>
            <w:tcBorders>
              <w:top w:val="nil"/>
              <w:left w:val="nil"/>
              <w:bottom w:val="nil"/>
              <w:right w:val="nil"/>
            </w:tcBorders>
            <w:shd w:val="clear" w:color="auto" w:fill="auto"/>
            <w:vAlign w:val="center"/>
            <w:hideMark/>
          </w:tcPr>
          <w:p w14:paraId="5F4C9537" w14:textId="77777777" w:rsidR="00F52FCB" w:rsidRPr="00231AEA" w:rsidRDefault="00F52FCB" w:rsidP="003F6949">
            <w:pPr>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939" w:type="dxa"/>
            <w:tcBorders>
              <w:top w:val="nil"/>
              <w:left w:val="nil"/>
              <w:bottom w:val="nil"/>
              <w:right w:val="nil"/>
            </w:tcBorders>
            <w:shd w:val="clear" w:color="auto" w:fill="auto"/>
            <w:vAlign w:val="center"/>
            <w:hideMark/>
          </w:tcPr>
          <w:p w14:paraId="18054F3A" w14:textId="77777777" w:rsidR="00F52FCB" w:rsidRPr="00231AEA" w:rsidRDefault="00F52FCB" w:rsidP="003F6949">
            <w:pPr>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1008" w:type="dxa"/>
            <w:tcBorders>
              <w:top w:val="nil"/>
              <w:left w:val="nil"/>
              <w:bottom w:val="nil"/>
              <w:right w:val="nil"/>
            </w:tcBorders>
            <w:shd w:val="clear" w:color="auto" w:fill="auto"/>
            <w:vAlign w:val="center"/>
            <w:hideMark/>
          </w:tcPr>
          <w:p w14:paraId="1EBD1B4B" w14:textId="77777777" w:rsidR="00F52FCB" w:rsidRPr="00231AEA" w:rsidRDefault="00F52FCB" w:rsidP="003F6949">
            <w:pPr>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1034" w:type="dxa"/>
            <w:tcBorders>
              <w:top w:val="nil"/>
              <w:left w:val="nil"/>
              <w:bottom w:val="nil"/>
              <w:right w:val="nil"/>
            </w:tcBorders>
            <w:shd w:val="clear" w:color="auto" w:fill="auto"/>
            <w:vAlign w:val="center"/>
            <w:hideMark/>
          </w:tcPr>
          <w:p w14:paraId="57CCE110"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29</w:t>
            </w:r>
          </w:p>
        </w:tc>
        <w:tc>
          <w:tcPr>
            <w:tcW w:w="1015" w:type="dxa"/>
            <w:tcBorders>
              <w:top w:val="nil"/>
              <w:left w:val="nil"/>
              <w:bottom w:val="nil"/>
              <w:right w:val="nil"/>
            </w:tcBorders>
            <w:shd w:val="clear" w:color="auto" w:fill="auto"/>
            <w:vAlign w:val="center"/>
            <w:hideMark/>
          </w:tcPr>
          <w:p w14:paraId="69E31454"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78</w:t>
            </w:r>
          </w:p>
        </w:tc>
        <w:tc>
          <w:tcPr>
            <w:tcW w:w="966" w:type="dxa"/>
            <w:tcBorders>
              <w:top w:val="nil"/>
              <w:left w:val="nil"/>
              <w:bottom w:val="nil"/>
              <w:right w:val="nil"/>
            </w:tcBorders>
            <w:shd w:val="clear" w:color="auto" w:fill="auto"/>
            <w:vAlign w:val="center"/>
            <w:hideMark/>
          </w:tcPr>
          <w:p w14:paraId="478FBB79"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77</w:t>
            </w:r>
          </w:p>
        </w:tc>
      </w:tr>
      <w:tr w:rsidR="007E79E5" w:rsidRPr="00231AEA" w14:paraId="25DEC284"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60D6A2EF" w14:textId="77777777" w:rsidR="00F52FCB" w:rsidRPr="00970340" w:rsidRDefault="00F52FCB" w:rsidP="00FC3701">
            <w:pPr>
              <w:overflowPunct/>
              <w:autoSpaceDE/>
              <w:autoSpaceDN/>
              <w:adjustRightInd/>
              <w:spacing w:before="0"/>
              <w:textAlignment w:val="auto"/>
              <w:rPr>
                <w:b/>
                <w:bCs/>
                <w:sz w:val="20"/>
                <w:lang w:val="en-US" w:eastAsia="zh-CN"/>
              </w:rPr>
            </w:pPr>
          </w:p>
        </w:tc>
        <w:tc>
          <w:tcPr>
            <w:tcW w:w="992" w:type="dxa"/>
            <w:tcBorders>
              <w:top w:val="nil"/>
              <w:left w:val="nil"/>
              <w:bottom w:val="nil"/>
              <w:right w:val="nil"/>
            </w:tcBorders>
            <w:shd w:val="clear" w:color="auto" w:fill="auto"/>
            <w:vAlign w:val="center"/>
            <w:hideMark/>
          </w:tcPr>
          <w:p w14:paraId="25359CA4"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14C7160C" w14:textId="77777777" w:rsidR="00F52FCB" w:rsidRPr="00231AEA" w:rsidRDefault="00F52FCB" w:rsidP="003F6949">
            <w:pPr>
              <w:overflowPunct/>
              <w:autoSpaceDE/>
              <w:autoSpaceDN/>
              <w:adjustRightInd/>
              <w:spacing w:before="0"/>
              <w:jc w:val="center"/>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34A5955D" w14:textId="77777777" w:rsidR="00F52FCB" w:rsidRPr="00231AEA" w:rsidRDefault="00F52FCB" w:rsidP="003F6949">
            <w:pPr>
              <w:overflowPunct/>
              <w:autoSpaceDE/>
              <w:autoSpaceDN/>
              <w:adjustRightInd/>
              <w:spacing w:before="0"/>
              <w:jc w:val="center"/>
              <w:textAlignment w:val="auto"/>
              <w:rPr>
                <w:rFonts w:ascii="Times New Roman" w:hAnsi="Times New Roman"/>
                <w:sz w:val="20"/>
                <w:lang w:eastAsia="en-GB"/>
              </w:rPr>
            </w:pPr>
          </w:p>
        </w:tc>
        <w:tc>
          <w:tcPr>
            <w:tcW w:w="939" w:type="dxa"/>
            <w:tcBorders>
              <w:top w:val="nil"/>
              <w:left w:val="nil"/>
              <w:bottom w:val="nil"/>
              <w:right w:val="nil"/>
            </w:tcBorders>
            <w:shd w:val="clear" w:color="auto" w:fill="auto"/>
            <w:vAlign w:val="center"/>
            <w:hideMark/>
          </w:tcPr>
          <w:p w14:paraId="4F5FE3CE" w14:textId="77777777" w:rsidR="00F52FCB" w:rsidRPr="00231AEA" w:rsidRDefault="00F52FCB" w:rsidP="003F6949">
            <w:pPr>
              <w:overflowPunct/>
              <w:autoSpaceDE/>
              <w:autoSpaceDN/>
              <w:adjustRightInd/>
              <w:spacing w:before="0"/>
              <w:jc w:val="center"/>
              <w:textAlignment w:val="auto"/>
              <w:rPr>
                <w:rFonts w:ascii="Times New Roman" w:hAnsi="Times New Roman"/>
                <w:sz w:val="20"/>
                <w:lang w:eastAsia="en-GB"/>
              </w:rPr>
            </w:pPr>
          </w:p>
        </w:tc>
        <w:tc>
          <w:tcPr>
            <w:tcW w:w="1008" w:type="dxa"/>
            <w:tcBorders>
              <w:top w:val="nil"/>
              <w:left w:val="nil"/>
              <w:bottom w:val="nil"/>
              <w:right w:val="nil"/>
            </w:tcBorders>
            <w:shd w:val="clear" w:color="auto" w:fill="auto"/>
            <w:vAlign w:val="center"/>
            <w:hideMark/>
          </w:tcPr>
          <w:p w14:paraId="2CB33991" w14:textId="77777777" w:rsidR="00F52FCB" w:rsidRPr="00231AEA" w:rsidRDefault="00F52FCB" w:rsidP="003F6949">
            <w:pPr>
              <w:overflowPunct/>
              <w:autoSpaceDE/>
              <w:autoSpaceDN/>
              <w:adjustRightInd/>
              <w:spacing w:before="0"/>
              <w:jc w:val="center"/>
              <w:textAlignment w:val="auto"/>
              <w:rPr>
                <w:rFonts w:ascii="Times New Roman" w:hAnsi="Times New Roman"/>
                <w:sz w:val="20"/>
                <w:lang w:eastAsia="en-GB"/>
              </w:rPr>
            </w:pPr>
          </w:p>
        </w:tc>
        <w:tc>
          <w:tcPr>
            <w:tcW w:w="1034" w:type="dxa"/>
            <w:tcBorders>
              <w:top w:val="nil"/>
              <w:left w:val="nil"/>
              <w:bottom w:val="nil"/>
              <w:right w:val="nil"/>
            </w:tcBorders>
            <w:shd w:val="clear" w:color="auto" w:fill="auto"/>
            <w:vAlign w:val="center"/>
            <w:hideMark/>
          </w:tcPr>
          <w:p w14:paraId="72B44072" w14:textId="77777777" w:rsidR="00F52FCB" w:rsidRPr="00231AEA" w:rsidRDefault="00F52FCB" w:rsidP="003F6949">
            <w:pPr>
              <w:overflowPunct/>
              <w:autoSpaceDE/>
              <w:autoSpaceDN/>
              <w:adjustRightInd/>
              <w:spacing w:before="0"/>
              <w:jc w:val="center"/>
              <w:textAlignment w:val="auto"/>
              <w:rPr>
                <w:rFonts w:ascii="Times New Roman" w:hAnsi="Times New Roman"/>
                <w:sz w:val="20"/>
                <w:lang w:eastAsia="en-GB"/>
              </w:rPr>
            </w:pPr>
          </w:p>
        </w:tc>
        <w:tc>
          <w:tcPr>
            <w:tcW w:w="1015" w:type="dxa"/>
            <w:tcBorders>
              <w:top w:val="nil"/>
              <w:left w:val="nil"/>
              <w:bottom w:val="nil"/>
              <w:right w:val="nil"/>
            </w:tcBorders>
            <w:shd w:val="clear" w:color="auto" w:fill="auto"/>
            <w:vAlign w:val="center"/>
            <w:hideMark/>
          </w:tcPr>
          <w:p w14:paraId="08194E47"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66" w:type="dxa"/>
            <w:tcBorders>
              <w:top w:val="nil"/>
              <w:left w:val="nil"/>
              <w:bottom w:val="nil"/>
              <w:right w:val="nil"/>
            </w:tcBorders>
            <w:shd w:val="clear" w:color="auto" w:fill="auto"/>
            <w:vAlign w:val="center"/>
            <w:hideMark/>
          </w:tcPr>
          <w:p w14:paraId="4DDCACD2"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r>
      <w:tr w:rsidR="007E79E5" w:rsidRPr="00231AEA" w14:paraId="374F9F44"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6DD90DB4" w14:textId="0F3AC5E7" w:rsidR="00F52FCB" w:rsidRPr="00970340" w:rsidRDefault="0044607D" w:rsidP="00FC3701">
            <w:pPr>
              <w:overflowPunct/>
              <w:autoSpaceDE/>
              <w:autoSpaceDN/>
              <w:adjustRightInd/>
              <w:spacing w:before="0"/>
              <w:textAlignment w:val="auto"/>
              <w:rPr>
                <w:b/>
                <w:bCs/>
                <w:sz w:val="20"/>
                <w:lang w:val="en-US" w:eastAsia="zh-CN"/>
              </w:rPr>
            </w:pPr>
            <w:r w:rsidRPr="00970340">
              <w:rPr>
                <w:rFonts w:hint="eastAsia"/>
                <w:b/>
                <w:bCs/>
                <w:sz w:val="20"/>
                <w:lang w:val="en-US" w:eastAsia="zh-CN"/>
              </w:rPr>
              <w:t>全球卫星个人移动通信系统（</w:t>
            </w:r>
            <w:r w:rsidR="00F52FCB" w:rsidRPr="00970340">
              <w:rPr>
                <w:b/>
                <w:bCs/>
                <w:sz w:val="20"/>
                <w:lang w:val="en-US" w:eastAsia="zh-CN"/>
              </w:rPr>
              <w:t>GMPCS</w:t>
            </w:r>
            <w:r w:rsidRPr="00970340">
              <w:rPr>
                <w:rFonts w:hint="eastAsia"/>
                <w:b/>
                <w:bCs/>
                <w:sz w:val="20"/>
                <w:lang w:val="en-US" w:eastAsia="zh-CN"/>
              </w:rPr>
              <w:t>）</w:t>
            </w:r>
          </w:p>
        </w:tc>
        <w:tc>
          <w:tcPr>
            <w:tcW w:w="992" w:type="dxa"/>
            <w:tcBorders>
              <w:top w:val="nil"/>
              <w:left w:val="nil"/>
              <w:bottom w:val="nil"/>
              <w:right w:val="nil"/>
            </w:tcBorders>
            <w:shd w:val="clear" w:color="auto" w:fill="auto"/>
            <w:vAlign w:val="center"/>
            <w:hideMark/>
          </w:tcPr>
          <w:p w14:paraId="3AEFA4BB" w14:textId="77777777" w:rsidR="00F52FCB" w:rsidRPr="00231AEA" w:rsidRDefault="00F52FCB" w:rsidP="003F6949">
            <w:pPr>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zh-CN"/>
              </w:rPr>
              <w:t xml:space="preserve">  </w:t>
            </w:r>
            <w:r w:rsidRPr="00231AEA">
              <w:rPr>
                <w:rFonts w:cs="Calibri"/>
                <w:b/>
                <w:bCs/>
                <w:color w:val="000000"/>
                <w:sz w:val="22"/>
                <w:szCs w:val="22"/>
                <w:lang w:eastAsia="en-GB"/>
              </w:rPr>
              <w:t>--</w:t>
            </w:r>
          </w:p>
        </w:tc>
        <w:tc>
          <w:tcPr>
            <w:tcW w:w="992" w:type="dxa"/>
            <w:tcBorders>
              <w:top w:val="nil"/>
              <w:left w:val="nil"/>
              <w:bottom w:val="nil"/>
              <w:right w:val="nil"/>
            </w:tcBorders>
            <w:shd w:val="clear" w:color="auto" w:fill="auto"/>
            <w:vAlign w:val="center"/>
            <w:hideMark/>
          </w:tcPr>
          <w:p w14:paraId="168F7AF8" w14:textId="77777777" w:rsidR="00F52FCB" w:rsidRPr="00231AEA" w:rsidRDefault="00F52FCB" w:rsidP="003F6949">
            <w:pPr>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992" w:type="dxa"/>
            <w:tcBorders>
              <w:top w:val="nil"/>
              <w:left w:val="nil"/>
              <w:bottom w:val="nil"/>
              <w:right w:val="nil"/>
            </w:tcBorders>
            <w:shd w:val="clear" w:color="auto" w:fill="auto"/>
            <w:vAlign w:val="center"/>
            <w:hideMark/>
          </w:tcPr>
          <w:p w14:paraId="196D3830" w14:textId="77777777" w:rsidR="00F52FCB" w:rsidRPr="00231AEA" w:rsidRDefault="00F52FCB" w:rsidP="003F6949">
            <w:pPr>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939" w:type="dxa"/>
            <w:tcBorders>
              <w:top w:val="nil"/>
              <w:left w:val="nil"/>
              <w:bottom w:val="nil"/>
              <w:right w:val="nil"/>
            </w:tcBorders>
            <w:shd w:val="clear" w:color="auto" w:fill="auto"/>
            <w:vAlign w:val="center"/>
            <w:hideMark/>
          </w:tcPr>
          <w:p w14:paraId="0E1156D8" w14:textId="77777777" w:rsidR="00F52FCB" w:rsidRPr="00231AEA" w:rsidRDefault="00F52FCB" w:rsidP="003F6949">
            <w:pPr>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1008" w:type="dxa"/>
            <w:tcBorders>
              <w:top w:val="nil"/>
              <w:left w:val="nil"/>
              <w:bottom w:val="nil"/>
              <w:right w:val="nil"/>
            </w:tcBorders>
            <w:shd w:val="clear" w:color="auto" w:fill="auto"/>
            <w:vAlign w:val="center"/>
            <w:hideMark/>
          </w:tcPr>
          <w:p w14:paraId="4A3D41EF" w14:textId="77777777" w:rsidR="00F52FCB" w:rsidRPr="00231AEA" w:rsidRDefault="00F52FCB" w:rsidP="003F6949">
            <w:pPr>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1034" w:type="dxa"/>
            <w:tcBorders>
              <w:top w:val="nil"/>
              <w:left w:val="nil"/>
              <w:bottom w:val="nil"/>
              <w:right w:val="nil"/>
            </w:tcBorders>
            <w:shd w:val="clear" w:color="auto" w:fill="auto"/>
            <w:vAlign w:val="center"/>
            <w:hideMark/>
          </w:tcPr>
          <w:p w14:paraId="2B1740C5" w14:textId="77777777" w:rsidR="00F52FCB" w:rsidRPr="00231AEA" w:rsidRDefault="00F52FCB" w:rsidP="003F6949">
            <w:pPr>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1015" w:type="dxa"/>
            <w:tcBorders>
              <w:top w:val="nil"/>
              <w:left w:val="nil"/>
              <w:bottom w:val="nil"/>
              <w:right w:val="nil"/>
            </w:tcBorders>
            <w:shd w:val="clear" w:color="auto" w:fill="auto"/>
            <w:vAlign w:val="center"/>
            <w:hideMark/>
          </w:tcPr>
          <w:p w14:paraId="361CA254" w14:textId="77777777" w:rsidR="00F52FCB" w:rsidRPr="00231AEA" w:rsidRDefault="00F52FCB" w:rsidP="003F6949">
            <w:pPr>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966" w:type="dxa"/>
            <w:tcBorders>
              <w:top w:val="nil"/>
              <w:left w:val="nil"/>
              <w:bottom w:val="nil"/>
              <w:right w:val="nil"/>
            </w:tcBorders>
            <w:shd w:val="clear" w:color="auto" w:fill="auto"/>
            <w:vAlign w:val="center"/>
            <w:hideMark/>
          </w:tcPr>
          <w:p w14:paraId="038C456A" w14:textId="77777777" w:rsidR="00F52FCB" w:rsidRPr="00231AEA" w:rsidRDefault="00F52FCB" w:rsidP="003F6949">
            <w:pPr>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w:t>
            </w:r>
          </w:p>
        </w:tc>
      </w:tr>
      <w:tr w:rsidR="007E79E5" w:rsidRPr="00231AEA" w14:paraId="325FCCF8"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049DD08B" w14:textId="77777777" w:rsidR="00F52FCB" w:rsidRPr="00231AEA" w:rsidRDefault="00F52FCB" w:rsidP="00FC3701">
            <w:pPr>
              <w:overflowPunct/>
              <w:autoSpaceDE/>
              <w:autoSpaceDN/>
              <w:adjustRightInd/>
              <w:spacing w:before="0"/>
              <w:textAlignment w:val="auto"/>
              <w:rPr>
                <w:rFonts w:cs="Calibri"/>
                <w:b/>
                <w:bCs/>
                <w:sz w:val="22"/>
                <w:szCs w:val="22"/>
                <w:lang w:eastAsia="en-GB"/>
              </w:rPr>
            </w:pPr>
          </w:p>
        </w:tc>
        <w:tc>
          <w:tcPr>
            <w:tcW w:w="992" w:type="dxa"/>
            <w:tcBorders>
              <w:top w:val="nil"/>
              <w:left w:val="nil"/>
              <w:bottom w:val="nil"/>
              <w:right w:val="nil"/>
            </w:tcBorders>
            <w:shd w:val="clear" w:color="auto" w:fill="auto"/>
            <w:vAlign w:val="center"/>
            <w:hideMark/>
          </w:tcPr>
          <w:p w14:paraId="355619FF" w14:textId="77777777" w:rsidR="00F52FCB" w:rsidRPr="00231AEA" w:rsidRDefault="00F52FCB" w:rsidP="003F6949">
            <w:pPr>
              <w:overflowPunct/>
              <w:autoSpaceDE/>
              <w:autoSpaceDN/>
              <w:adjustRightInd/>
              <w:spacing w:before="0"/>
              <w:jc w:val="both"/>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433019A3"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92" w:type="dxa"/>
            <w:tcBorders>
              <w:top w:val="nil"/>
              <w:left w:val="nil"/>
              <w:bottom w:val="nil"/>
              <w:right w:val="nil"/>
            </w:tcBorders>
            <w:shd w:val="clear" w:color="auto" w:fill="auto"/>
            <w:vAlign w:val="center"/>
            <w:hideMark/>
          </w:tcPr>
          <w:p w14:paraId="27545F6D"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39" w:type="dxa"/>
            <w:tcBorders>
              <w:top w:val="nil"/>
              <w:left w:val="nil"/>
              <w:bottom w:val="nil"/>
              <w:right w:val="nil"/>
            </w:tcBorders>
            <w:shd w:val="clear" w:color="auto" w:fill="auto"/>
            <w:vAlign w:val="center"/>
            <w:hideMark/>
          </w:tcPr>
          <w:p w14:paraId="6ADDB0F0"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08" w:type="dxa"/>
            <w:tcBorders>
              <w:top w:val="nil"/>
              <w:left w:val="nil"/>
              <w:bottom w:val="nil"/>
              <w:right w:val="nil"/>
            </w:tcBorders>
            <w:shd w:val="clear" w:color="auto" w:fill="auto"/>
            <w:vAlign w:val="center"/>
            <w:hideMark/>
          </w:tcPr>
          <w:p w14:paraId="55D9C6F2"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34" w:type="dxa"/>
            <w:tcBorders>
              <w:top w:val="nil"/>
              <w:left w:val="nil"/>
              <w:bottom w:val="nil"/>
              <w:right w:val="nil"/>
            </w:tcBorders>
            <w:shd w:val="clear" w:color="auto" w:fill="auto"/>
            <w:vAlign w:val="center"/>
            <w:hideMark/>
          </w:tcPr>
          <w:p w14:paraId="1EB21126"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1015" w:type="dxa"/>
            <w:tcBorders>
              <w:top w:val="nil"/>
              <w:left w:val="nil"/>
              <w:bottom w:val="nil"/>
              <w:right w:val="nil"/>
            </w:tcBorders>
            <w:shd w:val="clear" w:color="auto" w:fill="auto"/>
            <w:vAlign w:val="center"/>
            <w:hideMark/>
          </w:tcPr>
          <w:p w14:paraId="3048B37A"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c>
          <w:tcPr>
            <w:tcW w:w="966" w:type="dxa"/>
            <w:tcBorders>
              <w:top w:val="nil"/>
              <w:left w:val="nil"/>
              <w:bottom w:val="nil"/>
              <w:right w:val="nil"/>
            </w:tcBorders>
            <w:shd w:val="clear" w:color="auto" w:fill="auto"/>
            <w:vAlign w:val="center"/>
            <w:hideMark/>
          </w:tcPr>
          <w:p w14:paraId="701A0C89" w14:textId="77777777" w:rsidR="00F52FCB" w:rsidRPr="00231AEA" w:rsidRDefault="00F52FCB" w:rsidP="003F6949">
            <w:pPr>
              <w:overflowPunct/>
              <w:autoSpaceDE/>
              <w:autoSpaceDN/>
              <w:adjustRightInd/>
              <w:spacing w:before="0"/>
              <w:jc w:val="right"/>
              <w:textAlignment w:val="auto"/>
              <w:rPr>
                <w:rFonts w:ascii="Times New Roman" w:hAnsi="Times New Roman"/>
                <w:sz w:val="20"/>
                <w:lang w:eastAsia="en-GB"/>
              </w:rPr>
            </w:pPr>
          </w:p>
        </w:tc>
      </w:tr>
      <w:tr w:rsidR="007E79E5" w:rsidRPr="00231AEA" w14:paraId="63A16A14" w14:textId="77777777" w:rsidTr="00970340">
        <w:trPr>
          <w:trHeight w:val="20"/>
          <w:jc w:val="center"/>
        </w:trPr>
        <w:tc>
          <w:tcPr>
            <w:tcW w:w="2694" w:type="dxa"/>
            <w:tcBorders>
              <w:top w:val="nil"/>
              <w:left w:val="nil"/>
              <w:bottom w:val="nil"/>
              <w:right w:val="nil"/>
            </w:tcBorders>
            <w:shd w:val="clear" w:color="auto" w:fill="auto"/>
            <w:noWrap/>
            <w:vAlign w:val="center"/>
            <w:hideMark/>
          </w:tcPr>
          <w:p w14:paraId="204720D6" w14:textId="0511ED0B" w:rsidR="00F52FCB" w:rsidRPr="00231AEA" w:rsidRDefault="0044607D" w:rsidP="00FC3701">
            <w:pPr>
              <w:overflowPunct/>
              <w:autoSpaceDE/>
              <w:autoSpaceDN/>
              <w:adjustRightInd/>
              <w:spacing w:before="0"/>
              <w:textAlignment w:val="auto"/>
              <w:rPr>
                <w:rFonts w:cs="Calibri"/>
                <w:b/>
                <w:bCs/>
                <w:color w:val="000000"/>
                <w:sz w:val="22"/>
                <w:szCs w:val="22"/>
                <w:lang w:eastAsia="en-GB"/>
              </w:rPr>
            </w:pPr>
            <w:r>
              <w:rPr>
                <w:rFonts w:hint="eastAsia"/>
                <w:b/>
                <w:bCs/>
                <w:color w:val="000000"/>
                <w:sz w:val="20"/>
                <w:lang w:val="en-US" w:eastAsia="zh-CN"/>
              </w:rPr>
              <w:t>合计</w:t>
            </w:r>
          </w:p>
        </w:tc>
        <w:tc>
          <w:tcPr>
            <w:tcW w:w="992" w:type="dxa"/>
            <w:tcBorders>
              <w:top w:val="nil"/>
              <w:left w:val="nil"/>
              <w:bottom w:val="nil"/>
              <w:right w:val="nil"/>
            </w:tcBorders>
            <w:shd w:val="clear" w:color="auto" w:fill="auto"/>
            <w:vAlign w:val="center"/>
            <w:hideMark/>
          </w:tcPr>
          <w:p w14:paraId="63C363F1" w14:textId="77777777" w:rsidR="00F52FCB" w:rsidRPr="00231AEA" w:rsidRDefault="00F52FCB" w:rsidP="003F6949">
            <w:pPr>
              <w:overflowPunct/>
              <w:autoSpaceDE/>
              <w:autoSpaceDN/>
              <w:adjustRightInd/>
              <w:spacing w:before="0"/>
              <w:jc w:val="right"/>
              <w:textAlignment w:val="auto"/>
              <w:rPr>
                <w:rFonts w:cs="Calibri"/>
                <w:b/>
                <w:bCs/>
                <w:color w:val="000000"/>
                <w:sz w:val="22"/>
                <w:szCs w:val="22"/>
                <w:u w:val="double"/>
                <w:lang w:eastAsia="en-GB"/>
              </w:rPr>
            </w:pPr>
            <w:r w:rsidRPr="00231AEA">
              <w:rPr>
                <w:rFonts w:cs="Calibri"/>
                <w:b/>
                <w:bCs/>
                <w:color w:val="000000"/>
                <w:sz w:val="22"/>
                <w:szCs w:val="22"/>
                <w:u w:val="double"/>
                <w:lang w:eastAsia="en-GB"/>
              </w:rPr>
              <w:t>52,222</w:t>
            </w:r>
          </w:p>
        </w:tc>
        <w:tc>
          <w:tcPr>
            <w:tcW w:w="992" w:type="dxa"/>
            <w:tcBorders>
              <w:top w:val="nil"/>
              <w:left w:val="nil"/>
              <w:bottom w:val="nil"/>
              <w:right w:val="nil"/>
            </w:tcBorders>
            <w:shd w:val="clear" w:color="auto" w:fill="auto"/>
            <w:vAlign w:val="center"/>
            <w:hideMark/>
          </w:tcPr>
          <w:p w14:paraId="59DE0936" w14:textId="77777777" w:rsidR="00F52FCB" w:rsidRPr="00231AEA" w:rsidRDefault="00F52FCB" w:rsidP="003F6949">
            <w:pPr>
              <w:overflowPunct/>
              <w:autoSpaceDE/>
              <w:autoSpaceDN/>
              <w:adjustRightInd/>
              <w:spacing w:before="0"/>
              <w:jc w:val="right"/>
              <w:textAlignment w:val="auto"/>
              <w:rPr>
                <w:rFonts w:cs="Calibri"/>
                <w:b/>
                <w:bCs/>
                <w:sz w:val="22"/>
                <w:szCs w:val="22"/>
                <w:u w:val="double"/>
                <w:lang w:eastAsia="en-GB"/>
              </w:rPr>
            </w:pPr>
            <w:r w:rsidRPr="00231AEA">
              <w:rPr>
                <w:rFonts w:cs="Calibri"/>
                <w:b/>
                <w:bCs/>
                <w:sz w:val="22"/>
                <w:szCs w:val="22"/>
                <w:u w:val="double"/>
                <w:lang w:eastAsia="en-GB"/>
              </w:rPr>
              <w:t>51,673</w:t>
            </w:r>
          </w:p>
        </w:tc>
        <w:tc>
          <w:tcPr>
            <w:tcW w:w="992" w:type="dxa"/>
            <w:tcBorders>
              <w:top w:val="nil"/>
              <w:left w:val="nil"/>
              <w:bottom w:val="nil"/>
              <w:right w:val="nil"/>
            </w:tcBorders>
            <w:shd w:val="clear" w:color="auto" w:fill="auto"/>
            <w:vAlign w:val="center"/>
            <w:hideMark/>
          </w:tcPr>
          <w:p w14:paraId="361455B4" w14:textId="77777777" w:rsidR="00F52FCB" w:rsidRPr="00231AEA" w:rsidRDefault="00F52FCB" w:rsidP="003F6949">
            <w:pPr>
              <w:overflowPunct/>
              <w:autoSpaceDE/>
              <w:autoSpaceDN/>
              <w:adjustRightInd/>
              <w:spacing w:before="0"/>
              <w:jc w:val="right"/>
              <w:textAlignment w:val="auto"/>
              <w:rPr>
                <w:rFonts w:cs="Calibri"/>
                <w:b/>
                <w:bCs/>
                <w:sz w:val="22"/>
                <w:szCs w:val="22"/>
                <w:u w:val="double"/>
                <w:lang w:eastAsia="en-GB"/>
              </w:rPr>
            </w:pPr>
            <w:r w:rsidRPr="00231AEA">
              <w:rPr>
                <w:rFonts w:cs="Calibri"/>
                <w:b/>
                <w:bCs/>
                <w:sz w:val="22"/>
                <w:szCs w:val="22"/>
                <w:u w:val="double"/>
                <w:lang w:eastAsia="en-GB"/>
              </w:rPr>
              <w:t>46,772</w:t>
            </w:r>
          </w:p>
        </w:tc>
        <w:tc>
          <w:tcPr>
            <w:tcW w:w="939" w:type="dxa"/>
            <w:tcBorders>
              <w:top w:val="nil"/>
              <w:left w:val="nil"/>
              <w:bottom w:val="nil"/>
              <w:right w:val="nil"/>
            </w:tcBorders>
            <w:shd w:val="clear" w:color="auto" w:fill="auto"/>
            <w:vAlign w:val="center"/>
            <w:hideMark/>
          </w:tcPr>
          <w:p w14:paraId="4528A23F" w14:textId="77777777" w:rsidR="00F52FCB" w:rsidRPr="00231AEA" w:rsidRDefault="00F52FCB" w:rsidP="003F6949">
            <w:pPr>
              <w:overflowPunct/>
              <w:autoSpaceDE/>
              <w:autoSpaceDN/>
              <w:adjustRightInd/>
              <w:spacing w:before="0"/>
              <w:jc w:val="right"/>
              <w:textAlignment w:val="auto"/>
              <w:rPr>
                <w:rFonts w:cs="Calibri"/>
                <w:b/>
                <w:bCs/>
                <w:sz w:val="22"/>
                <w:szCs w:val="22"/>
                <w:u w:val="double"/>
                <w:lang w:eastAsia="en-GB"/>
              </w:rPr>
            </w:pPr>
            <w:r w:rsidRPr="00231AEA">
              <w:rPr>
                <w:rFonts w:cs="Calibri"/>
                <w:b/>
                <w:bCs/>
                <w:sz w:val="22"/>
                <w:szCs w:val="22"/>
                <w:u w:val="double"/>
                <w:lang w:eastAsia="en-GB"/>
              </w:rPr>
              <w:t>45,264</w:t>
            </w:r>
          </w:p>
        </w:tc>
        <w:tc>
          <w:tcPr>
            <w:tcW w:w="1008" w:type="dxa"/>
            <w:tcBorders>
              <w:top w:val="nil"/>
              <w:left w:val="nil"/>
              <w:bottom w:val="nil"/>
              <w:right w:val="nil"/>
            </w:tcBorders>
            <w:shd w:val="clear" w:color="auto" w:fill="auto"/>
            <w:vAlign w:val="center"/>
            <w:hideMark/>
          </w:tcPr>
          <w:p w14:paraId="42E52C25" w14:textId="77777777" w:rsidR="00F52FCB" w:rsidRPr="00231AEA" w:rsidRDefault="00F52FCB" w:rsidP="003F6949">
            <w:pPr>
              <w:overflowPunct/>
              <w:autoSpaceDE/>
              <w:autoSpaceDN/>
              <w:adjustRightInd/>
              <w:spacing w:before="0"/>
              <w:jc w:val="right"/>
              <w:textAlignment w:val="auto"/>
              <w:rPr>
                <w:rFonts w:cs="Calibri"/>
                <w:b/>
                <w:bCs/>
                <w:sz w:val="22"/>
                <w:szCs w:val="22"/>
                <w:u w:val="double"/>
                <w:lang w:eastAsia="en-GB"/>
              </w:rPr>
            </w:pPr>
            <w:r w:rsidRPr="00231AEA">
              <w:rPr>
                <w:rFonts w:cs="Calibri"/>
                <w:b/>
                <w:bCs/>
                <w:sz w:val="22"/>
                <w:szCs w:val="22"/>
                <w:u w:val="double"/>
                <w:lang w:eastAsia="en-GB"/>
              </w:rPr>
              <w:t>39,775</w:t>
            </w:r>
          </w:p>
        </w:tc>
        <w:tc>
          <w:tcPr>
            <w:tcW w:w="1034" w:type="dxa"/>
            <w:tcBorders>
              <w:top w:val="nil"/>
              <w:left w:val="nil"/>
              <w:bottom w:val="nil"/>
              <w:right w:val="nil"/>
            </w:tcBorders>
            <w:shd w:val="clear" w:color="auto" w:fill="auto"/>
            <w:vAlign w:val="center"/>
            <w:hideMark/>
          </w:tcPr>
          <w:p w14:paraId="6CDB5870" w14:textId="77777777" w:rsidR="00F52FCB" w:rsidRPr="00231AEA" w:rsidRDefault="00F52FCB" w:rsidP="003F6949">
            <w:pPr>
              <w:overflowPunct/>
              <w:autoSpaceDE/>
              <w:autoSpaceDN/>
              <w:adjustRightInd/>
              <w:spacing w:before="0"/>
              <w:jc w:val="right"/>
              <w:textAlignment w:val="auto"/>
              <w:rPr>
                <w:rFonts w:cs="Calibri"/>
                <w:b/>
                <w:bCs/>
                <w:sz w:val="22"/>
                <w:szCs w:val="22"/>
                <w:u w:val="double"/>
                <w:lang w:eastAsia="en-GB"/>
              </w:rPr>
            </w:pPr>
            <w:r w:rsidRPr="00231AEA">
              <w:rPr>
                <w:rFonts w:cs="Calibri"/>
                <w:b/>
                <w:bCs/>
                <w:sz w:val="22"/>
                <w:szCs w:val="22"/>
                <w:u w:val="double"/>
                <w:lang w:eastAsia="en-GB"/>
              </w:rPr>
              <w:t>39,800</w:t>
            </w:r>
          </w:p>
        </w:tc>
        <w:tc>
          <w:tcPr>
            <w:tcW w:w="1015" w:type="dxa"/>
            <w:tcBorders>
              <w:top w:val="nil"/>
              <w:left w:val="nil"/>
              <w:bottom w:val="nil"/>
              <w:right w:val="nil"/>
            </w:tcBorders>
            <w:shd w:val="clear" w:color="auto" w:fill="auto"/>
            <w:vAlign w:val="center"/>
            <w:hideMark/>
          </w:tcPr>
          <w:p w14:paraId="35DCA817" w14:textId="77777777" w:rsidR="00F52FCB" w:rsidRPr="00231AEA" w:rsidRDefault="00F52FCB" w:rsidP="003F6949">
            <w:pPr>
              <w:overflowPunct/>
              <w:autoSpaceDE/>
              <w:autoSpaceDN/>
              <w:adjustRightInd/>
              <w:spacing w:before="0"/>
              <w:jc w:val="right"/>
              <w:textAlignment w:val="auto"/>
              <w:rPr>
                <w:rFonts w:cs="Calibri"/>
                <w:b/>
                <w:bCs/>
                <w:sz w:val="22"/>
                <w:szCs w:val="22"/>
                <w:u w:val="double"/>
                <w:lang w:eastAsia="en-GB"/>
              </w:rPr>
            </w:pPr>
            <w:r w:rsidRPr="00231AEA">
              <w:rPr>
                <w:rFonts w:cs="Calibri"/>
                <w:b/>
                <w:bCs/>
                <w:sz w:val="22"/>
                <w:szCs w:val="22"/>
                <w:u w:val="double"/>
                <w:lang w:eastAsia="en-GB"/>
              </w:rPr>
              <w:t>40,575</w:t>
            </w:r>
          </w:p>
        </w:tc>
        <w:tc>
          <w:tcPr>
            <w:tcW w:w="966" w:type="dxa"/>
            <w:tcBorders>
              <w:top w:val="nil"/>
              <w:left w:val="nil"/>
              <w:bottom w:val="nil"/>
              <w:right w:val="nil"/>
            </w:tcBorders>
            <w:shd w:val="clear" w:color="auto" w:fill="auto"/>
            <w:vAlign w:val="center"/>
            <w:hideMark/>
          </w:tcPr>
          <w:p w14:paraId="6D29474E" w14:textId="77777777" w:rsidR="00F52FCB" w:rsidRPr="00231AEA" w:rsidRDefault="00F52FCB" w:rsidP="003F6949">
            <w:pPr>
              <w:overflowPunct/>
              <w:autoSpaceDE/>
              <w:autoSpaceDN/>
              <w:adjustRightInd/>
              <w:spacing w:before="0"/>
              <w:jc w:val="right"/>
              <w:textAlignment w:val="auto"/>
              <w:rPr>
                <w:rFonts w:cs="Calibri"/>
                <w:b/>
                <w:bCs/>
                <w:sz w:val="22"/>
                <w:szCs w:val="22"/>
                <w:u w:val="double"/>
                <w:lang w:eastAsia="en-GB"/>
              </w:rPr>
            </w:pPr>
            <w:r w:rsidRPr="00231AEA">
              <w:rPr>
                <w:rFonts w:cs="Calibri"/>
                <w:b/>
                <w:bCs/>
                <w:sz w:val="22"/>
                <w:szCs w:val="22"/>
                <w:u w:val="double"/>
                <w:lang w:eastAsia="en-GB"/>
              </w:rPr>
              <w:t>39,992</w:t>
            </w:r>
          </w:p>
        </w:tc>
      </w:tr>
    </w:tbl>
    <w:p w14:paraId="759E679F" w14:textId="77777777" w:rsidR="006704DC" w:rsidRDefault="006704DC" w:rsidP="006704DC">
      <w:pPr>
        <w:pStyle w:val="Tablehead"/>
        <w:overflowPunct/>
        <w:autoSpaceDE/>
        <w:adjustRightInd/>
        <w:spacing w:before="0"/>
        <w:rPr>
          <w:bCs/>
          <w:szCs w:val="24"/>
        </w:rPr>
      </w:pPr>
    </w:p>
    <w:p w14:paraId="58FA36DF" w14:textId="320EC8A1" w:rsidR="006704DC" w:rsidRDefault="006704DC" w:rsidP="006704DC">
      <w:pPr>
        <w:tabs>
          <w:tab w:val="left" w:pos="851"/>
          <w:tab w:val="left" w:pos="9356"/>
        </w:tabs>
        <w:ind w:firstLineChars="200" w:firstLine="480"/>
        <w:rPr>
          <w:lang w:val="fr-CH" w:eastAsia="zh-CN"/>
        </w:rPr>
      </w:pPr>
      <w:r>
        <w:rPr>
          <w:rFonts w:hint="eastAsia"/>
          <w:lang w:val="fr-CH" w:eastAsia="zh-CN"/>
        </w:rPr>
        <w:t>本表不含当前</w:t>
      </w:r>
      <w:r w:rsidRPr="00772A63">
        <w:rPr>
          <w:rFonts w:hint="eastAsia"/>
          <w:lang w:eastAsia="zh-CN"/>
        </w:rPr>
        <w:t>（</w:t>
      </w:r>
      <w:r>
        <w:rPr>
          <w:rFonts w:hint="eastAsia"/>
          <w:lang w:val="fr-CH" w:eastAsia="zh-CN"/>
        </w:rPr>
        <w:t>即</w:t>
      </w:r>
      <w:r w:rsidR="00141981" w:rsidRPr="00995F2F">
        <w:rPr>
          <w:lang w:val="en-US" w:eastAsia="zh-CN"/>
        </w:rPr>
        <w:t>202</w:t>
      </w:r>
      <w:r w:rsidR="00D74BFB">
        <w:rPr>
          <w:lang w:val="en-US" w:eastAsia="zh-CN"/>
        </w:rPr>
        <w:t>1</w:t>
      </w:r>
      <w:r>
        <w:rPr>
          <w:rFonts w:hint="eastAsia"/>
          <w:lang w:val="fr-CH" w:eastAsia="zh-CN"/>
        </w:rPr>
        <w:t>年</w:t>
      </w:r>
      <w:r w:rsidRPr="00772A63">
        <w:rPr>
          <w:rFonts w:hint="eastAsia"/>
          <w:lang w:eastAsia="zh-CN"/>
        </w:rPr>
        <w:t>）</w:t>
      </w:r>
      <w:r w:rsidR="00CE412C">
        <w:rPr>
          <w:rFonts w:hint="eastAsia"/>
          <w:lang w:val="fr-CH" w:eastAsia="zh-CN"/>
        </w:rPr>
        <w:t>债务方</w:t>
      </w:r>
      <w:r w:rsidRPr="00772A63">
        <w:rPr>
          <w:rFonts w:hint="eastAsia"/>
          <w:lang w:eastAsia="zh-CN"/>
        </w:rPr>
        <w:t>，</w:t>
      </w:r>
      <w:r>
        <w:rPr>
          <w:rFonts w:hint="eastAsia"/>
          <w:lang w:val="fr-CH" w:eastAsia="zh-CN"/>
        </w:rPr>
        <w:t>截至</w:t>
      </w:r>
      <w:r w:rsidR="00141981" w:rsidRPr="00995F2F">
        <w:rPr>
          <w:lang w:val="en-US" w:eastAsia="zh-CN"/>
        </w:rPr>
        <w:t>202</w:t>
      </w:r>
      <w:r w:rsidR="00D74BFB">
        <w:rPr>
          <w:lang w:val="en-US" w:eastAsia="zh-CN"/>
        </w:rPr>
        <w:t>1</w:t>
      </w:r>
      <w:r>
        <w:rPr>
          <w:rFonts w:hint="eastAsia"/>
          <w:lang w:val="fr-CH" w:eastAsia="zh-CN"/>
        </w:rPr>
        <w:t>年</w:t>
      </w:r>
      <w:r w:rsidRPr="00772A63">
        <w:rPr>
          <w:lang w:eastAsia="zh-CN"/>
        </w:rPr>
        <w:t>12</w:t>
      </w:r>
      <w:r>
        <w:rPr>
          <w:rFonts w:hint="eastAsia"/>
          <w:lang w:val="fr-CH" w:eastAsia="zh-CN"/>
        </w:rPr>
        <w:t>月</w:t>
      </w:r>
      <w:r w:rsidRPr="00772A63">
        <w:rPr>
          <w:lang w:eastAsia="zh-CN"/>
        </w:rPr>
        <w:t>31</w:t>
      </w:r>
      <w:r>
        <w:rPr>
          <w:rFonts w:hint="eastAsia"/>
          <w:lang w:val="fr-CH" w:eastAsia="zh-CN"/>
        </w:rPr>
        <w:t>日该金额达</w:t>
      </w:r>
      <w:r w:rsidR="00970340">
        <w:rPr>
          <w:lang w:val="en-US" w:eastAsia="zh-CN"/>
        </w:rPr>
        <w:t>15</w:t>
      </w:r>
      <w:r w:rsidR="00970340" w:rsidRPr="003F0638">
        <w:rPr>
          <w:lang w:val="en-US" w:eastAsia="zh-CN"/>
        </w:rPr>
        <w:t> </w:t>
      </w:r>
      <w:r w:rsidR="00970340">
        <w:rPr>
          <w:lang w:val="en-US" w:eastAsia="zh-CN"/>
        </w:rPr>
        <w:t>638</w:t>
      </w:r>
      <w:r w:rsidR="00970340" w:rsidRPr="003F0638">
        <w:rPr>
          <w:lang w:val="en-US" w:eastAsia="zh-CN"/>
        </w:rPr>
        <w:t> </w:t>
      </w:r>
      <w:r w:rsidR="00171B07" w:rsidRPr="00171B07">
        <w:rPr>
          <w:lang w:val="en-US" w:eastAsia="zh-CN"/>
        </w:rPr>
        <w:t>000</w:t>
      </w:r>
      <w:r>
        <w:rPr>
          <w:rFonts w:hint="eastAsia"/>
          <w:lang w:val="fr-CH" w:eastAsia="zh-CN"/>
        </w:rPr>
        <w:t>瑞郎</w:t>
      </w:r>
      <w:r w:rsidRPr="00772A63">
        <w:rPr>
          <w:rFonts w:hint="eastAsia"/>
          <w:lang w:eastAsia="zh-CN"/>
        </w:rPr>
        <w:t>，</w:t>
      </w:r>
      <w:r>
        <w:rPr>
          <w:rFonts w:hint="eastAsia"/>
          <w:lang w:val="fr-CH" w:eastAsia="zh-CN"/>
        </w:rPr>
        <w:t>使欠款总额达到</w:t>
      </w:r>
      <w:r w:rsidR="00970340">
        <w:rPr>
          <w:lang w:val="en-US" w:eastAsia="zh-CN"/>
        </w:rPr>
        <w:t>55</w:t>
      </w:r>
      <w:r w:rsidR="00970340" w:rsidRPr="003F0638">
        <w:rPr>
          <w:lang w:val="en-US" w:eastAsia="zh-CN"/>
        </w:rPr>
        <w:t> </w:t>
      </w:r>
      <w:r w:rsidR="00970340">
        <w:rPr>
          <w:lang w:val="en-US" w:eastAsia="zh-CN"/>
        </w:rPr>
        <w:t>630</w:t>
      </w:r>
      <w:r w:rsidR="00970340" w:rsidRPr="003F0638">
        <w:rPr>
          <w:lang w:val="en-US" w:eastAsia="zh-CN"/>
        </w:rPr>
        <w:t> </w:t>
      </w:r>
      <w:r w:rsidR="00141981" w:rsidRPr="00ED10B9">
        <w:rPr>
          <w:lang w:val="en-US" w:eastAsia="zh-CN"/>
        </w:rPr>
        <w:t>000</w:t>
      </w:r>
      <w:r>
        <w:rPr>
          <w:rFonts w:hint="eastAsia"/>
          <w:lang w:val="fr-CH" w:eastAsia="zh-CN"/>
        </w:rPr>
        <w:t>瑞郎。</w:t>
      </w:r>
    </w:p>
    <w:p w14:paraId="7F323F41" w14:textId="069EC9A1" w:rsidR="00CE412C" w:rsidRPr="00772A63" w:rsidRDefault="00CE412C" w:rsidP="006704DC">
      <w:pPr>
        <w:tabs>
          <w:tab w:val="left" w:pos="851"/>
          <w:tab w:val="left" w:pos="9356"/>
        </w:tabs>
        <w:ind w:firstLineChars="200" w:firstLine="480"/>
        <w:rPr>
          <w:lang w:eastAsia="zh-CN"/>
        </w:rPr>
      </w:pPr>
      <w:r w:rsidRPr="00CE412C">
        <w:rPr>
          <w:rFonts w:hint="eastAsia"/>
          <w:lang w:eastAsia="zh-CN"/>
        </w:rPr>
        <w:t>202</w:t>
      </w:r>
      <w:r w:rsidR="00DA5CEC">
        <w:rPr>
          <w:lang w:eastAsia="zh-CN"/>
        </w:rPr>
        <w:t>1</w:t>
      </w:r>
      <w:r w:rsidRPr="00CE412C">
        <w:rPr>
          <w:rFonts w:hint="eastAsia"/>
          <w:lang w:eastAsia="zh-CN"/>
        </w:rPr>
        <w:t>年，当前债务</w:t>
      </w:r>
      <w:r>
        <w:rPr>
          <w:rFonts w:hint="eastAsia"/>
          <w:lang w:eastAsia="zh-CN"/>
        </w:rPr>
        <w:t>方</w:t>
      </w:r>
      <w:r w:rsidRPr="00CE412C">
        <w:rPr>
          <w:rFonts w:hint="eastAsia"/>
          <w:lang w:eastAsia="zh-CN"/>
        </w:rPr>
        <w:t>比</w:t>
      </w:r>
      <w:r w:rsidRPr="00CE412C">
        <w:rPr>
          <w:rFonts w:hint="eastAsia"/>
          <w:lang w:eastAsia="zh-CN"/>
        </w:rPr>
        <w:t>20</w:t>
      </w:r>
      <w:r w:rsidR="00DA5CEC">
        <w:rPr>
          <w:lang w:eastAsia="zh-CN"/>
        </w:rPr>
        <w:t>20</w:t>
      </w:r>
      <w:r w:rsidRPr="00CE412C">
        <w:rPr>
          <w:rFonts w:hint="eastAsia"/>
          <w:lang w:eastAsia="zh-CN"/>
        </w:rPr>
        <w:t>年增加</w:t>
      </w:r>
      <w:r w:rsidR="00DA5CEC">
        <w:rPr>
          <w:lang w:eastAsia="zh-CN"/>
        </w:rPr>
        <w:t>9</w:t>
      </w:r>
      <w:r w:rsidRPr="00CE412C">
        <w:rPr>
          <w:rFonts w:hint="eastAsia"/>
          <w:lang w:eastAsia="zh-CN"/>
        </w:rPr>
        <w:t>%</w:t>
      </w:r>
      <w:r w:rsidRPr="00CE412C">
        <w:rPr>
          <w:rFonts w:hint="eastAsia"/>
          <w:lang w:eastAsia="zh-CN"/>
        </w:rPr>
        <w:t>。</w:t>
      </w:r>
    </w:p>
    <w:p w14:paraId="1217E973" w14:textId="77777777" w:rsidR="006704DC" w:rsidRPr="00772A63" w:rsidRDefault="006704DC" w:rsidP="006704DC">
      <w:pPr>
        <w:tabs>
          <w:tab w:val="clear" w:pos="794"/>
          <w:tab w:val="clear" w:pos="1191"/>
          <w:tab w:val="clear" w:pos="1588"/>
          <w:tab w:val="clear" w:pos="1985"/>
        </w:tabs>
        <w:overflowPunct/>
        <w:autoSpaceDE/>
        <w:autoSpaceDN/>
        <w:adjustRightInd/>
        <w:spacing w:before="0"/>
        <w:textAlignment w:val="auto"/>
        <w:rPr>
          <w:lang w:eastAsia="zh-CN"/>
        </w:rPr>
      </w:pPr>
      <w:r w:rsidRPr="00772A63">
        <w:rPr>
          <w:lang w:eastAsia="zh-CN"/>
        </w:rPr>
        <w:br w:type="page"/>
      </w:r>
    </w:p>
    <w:p w14:paraId="3A638B7D" w14:textId="77777777" w:rsidR="006704DC" w:rsidRDefault="006704DC" w:rsidP="006409D1">
      <w:pPr>
        <w:pStyle w:val="AnnexNo"/>
        <w:spacing w:before="240"/>
        <w:rPr>
          <w:lang w:val="en-US" w:eastAsia="zh-CN"/>
        </w:rPr>
      </w:pPr>
      <w:r>
        <w:rPr>
          <w:rFonts w:hint="eastAsia"/>
          <w:lang w:val="en-US" w:eastAsia="zh-CN"/>
        </w:rPr>
        <w:lastRenderedPageBreak/>
        <w:t>附件</w:t>
      </w:r>
      <w:r>
        <w:rPr>
          <w:lang w:val="en-US" w:eastAsia="zh-CN"/>
        </w:rPr>
        <w:t>B</w:t>
      </w:r>
    </w:p>
    <w:p w14:paraId="17EB026B" w14:textId="77777777" w:rsidR="006704DC" w:rsidRDefault="006704DC" w:rsidP="006409D1">
      <w:pPr>
        <w:pStyle w:val="RecNo"/>
        <w:spacing w:before="160"/>
        <w:rPr>
          <w:caps w:val="0"/>
          <w:lang w:eastAsia="zh-CN"/>
        </w:rPr>
      </w:pPr>
      <w:r w:rsidRPr="00927B81">
        <w:rPr>
          <w:rFonts w:hint="eastAsia"/>
          <w:lang w:val="en-US" w:eastAsia="zh-CN"/>
        </w:rPr>
        <w:t>决定草案</w:t>
      </w:r>
    </w:p>
    <w:p w14:paraId="2DC88BB4" w14:textId="77777777" w:rsidR="006704DC" w:rsidRPr="00772A63" w:rsidRDefault="006704DC" w:rsidP="006409D1">
      <w:pPr>
        <w:pStyle w:val="Rectitle"/>
        <w:spacing w:before="120"/>
        <w:rPr>
          <w:bCs/>
          <w:highlight w:val="yellow"/>
          <w:lang w:eastAsia="zh-CN"/>
        </w:rPr>
      </w:pPr>
      <w:r>
        <w:rPr>
          <w:rFonts w:hint="eastAsia"/>
          <w:bCs/>
          <w:lang w:eastAsia="zh-CN"/>
        </w:rPr>
        <w:t>欠款利息和不可回收债务的注销</w:t>
      </w:r>
    </w:p>
    <w:p w14:paraId="01A44126" w14:textId="61E53F1F" w:rsidR="006704DC" w:rsidRDefault="00283CFF" w:rsidP="006409D1">
      <w:pPr>
        <w:rPr>
          <w:lang w:eastAsia="zh-CN"/>
        </w:rPr>
      </w:pPr>
      <w:r>
        <w:rPr>
          <w:rFonts w:hint="eastAsia"/>
          <w:lang w:eastAsia="zh-CN"/>
        </w:rPr>
        <w:t>国际电联</w:t>
      </w:r>
      <w:r w:rsidR="006704DC">
        <w:rPr>
          <w:rFonts w:hint="eastAsia"/>
          <w:lang w:eastAsia="zh-CN"/>
        </w:rPr>
        <w:t>理事会，</w:t>
      </w:r>
    </w:p>
    <w:p w14:paraId="15641098" w14:textId="77777777" w:rsidR="006704DC" w:rsidRPr="00276CAD" w:rsidRDefault="006704DC" w:rsidP="006704DC">
      <w:pPr>
        <w:pStyle w:val="Call"/>
        <w:rPr>
          <w:rFonts w:eastAsia="STKaiti"/>
          <w:lang w:eastAsia="zh-CN"/>
        </w:rPr>
      </w:pPr>
      <w:r w:rsidRPr="00276CAD">
        <w:rPr>
          <w:rFonts w:eastAsia="STKaiti" w:hint="eastAsia"/>
          <w:lang w:eastAsia="zh-CN"/>
        </w:rPr>
        <w:t>经审议</w:t>
      </w:r>
    </w:p>
    <w:p w14:paraId="3ADD5D21" w14:textId="3538D287" w:rsidR="006704DC" w:rsidRDefault="006704DC" w:rsidP="006704DC">
      <w:pPr>
        <w:ind w:firstLineChars="200" w:firstLine="480"/>
        <w:rPr>
          <w:lang w:eastAsia="zh-CN"/>
        </w:rPr>
      </w:pPr>
      <w:r>
        <w:rPr>
          <w:rFonts w:hint="eastAsia"/>
          <w:lang w:eastAsia="zh-CN"/>
        </w:rPr>
        <w:t>秘书长关于欠款和欠款专账的报告</w:t>
      </w:r>
      <w:r>
        <w:rPr>
          <w:rFonts w:hint="eastAsia"/>
          <w:lang w:val="en-US" w:eastAsia="zh-CN"/>
        </w:rPr>
        <w:t>（</w:t>
      </w:r>
      <w:hyperlink r:id="rId15" w:history="1">
        <w:r w:rsidRPr="009E68FF">
          <w:rPr>
            <w:rStyle w:val="Hyperlink"/>
            <w:rFonts w:eastAsia="Times New Roman"/>
            <w:lang w:eastAsia="zh-CN"/>
          </w:rPr>
          <w:t>C2</w:t>
        </w:r>
        <w:r w:rsidR="00975065">
          <w:rPr>
            <w:rStyle w:val="Hyperlink"/>
            <w:rFonts w:eastAsia="Times New Roman"/>
            <w:lang w:eastAsia="zh-CN"/>
          </w:rPr>
          <w:t>2</w:t>
        </w:r>
        <w:r w:rsidRPr="009E68FF">
          <w:rPr>
            <w:rStyle w:val="Hyperlink"/>
            <w:rFonts w:eastAsia="Times New Roman"/>
            <w:lang w:eastAsia="zh-CN"/>
          </w:rPr>
          <w:t>/11</w:t>
        </w:r>
        <w:r w:rsidRPr="009E68FF">
          <w:rPr>
            <w:rStyle w:val="Hyperlink"/>
            <w:rFonts w:ascii="SimSun" w:hAnsi="SimSun" w:cs="SimSun" w:hint="eastAsia"/>
            <w:lang w:val="fr-FR" w:eastAsia="zh-CN"/>
          </w:rPr>
          <w:t>号文件</w:t>
        </w:r>
      </w:hyperlink>
      <w:r>
        <w:rPr>
          <w:rFonts w:hint="eastAsia"/>
          <w:lang w:val="en-US" w:eastAsia="zh-CN"/>
        </w:rPr>
        <w:t>）</w:t>
      </w:r>
      <w:r>
        <w:rPr>
          <w:rFonts w:hint="eastAsia"/>
          <w:lang w:eastAsia="zh-CN"/>
        </w:rPr>
        <w:t>，</w:t>
      </w:r>
    </w:p>
    <w:p w14:paraId="594A8C06" w14:textId="77777777" w:rsidR="006704DC" w:rsidRPr="00276CAD" w:rsidRDefault="006704DC" w:rsidP="006704DC">
      <w:pPr>
        <w:pStyle w:val="Call"/>
        <w:rPr>
          <w:rFonts w:eastAsia="STKaiti"/>
          <w:lang w:val="en-US" w:eastAsia="zh-CN"/>
        </w:rPr>
      </w:pPr>
      <w:r w:rsidRPr="00276CAD">
        <w:rPr>
          <w:rFonts w:eastAsia="STKaiti" w:hint="eastAsia"/>
          <w:lang w:eastAsia="zh-CN"/>
        </w:rPr>
        <w:t>做出决定</w:t>
      </w:r>
    </w:p>
    <w:p w14:paraId="1BEA99D9" w14:textId="79F43D4F" w:rsidR="006704DC" w:rsidRDefault="006704DC" w:rsidP="006704DC">
      <w:pPr>
        <w:ind w:firstLineChars="200" w:firstLine="480"/>
        <w:rPr>
          <w:lang w:val="en-US" w:eastAsia="zh-CN"/>
        </w:rPr>
      </w:pPr>
      <w:r>
        <w:rPr>
          <w:rFonts w:hint="eastAsia"/>
          <w:lang w:eastAsia="zh-CN"/>
        </w:rPr>
        <w:t>批准从借方账目储备金提取相应款项，注销总计为</w:t>
      </w:r>
      <w:r w:rsidR="00784AEE">
        <w:rPr>
          <w:b/>
          <w:bCs/>
          <w:lang w:val="en-US" w:eastAsia="zh-CN"/>
        </w:rPr>
        <w:t>4</w:t>
      </w:r>
      <w:r w:rsidR="00784AEE" w:rsidRPr="003F0638">
        <w:rPr>
          <w:lang w:val="en-US" w:eastAsia="zh-CN"/>
        </w:rPr>
        <w:t> </w:t>
      </w:r>
      <w:r w:rsidR="00784AEE">
        <w:rPr>
          <w:b/>
          <w:bCs/>
          <w:lang w:val="en-US" w:eastAsia="zh-CN"/>
        </w:rPr>
        <w:t>227</w:t>
      </w:r>
      <w:r w:rsidR="00784AEE" w:rsidRPr="003F0638">
        <w:rPr>
          <w:lang w:val="en-US" w:eastAsia="zh-CN"/>
        </w:rPr>
        <w:t> </w:t>
      </w:r>
      <w:r w:rsidR="00792CFC" w:rsidRPr="00792CFC">
        <w:rPr>
          <w:b/>
          <w:bCs/>
          <w:lang w:val="en-US" w:eastAsia="zh-CN"/>
        </w:rPr>
        <w:t>978.75</w:t>
      </w:r>
      <w:r>
        <w:rPr>
          <w:rFonts w:hint="eastAsia"/>
          <w:b/>
          <w:bCs/>
          <w:lang w:eastAsia="zh-CN"/>
        </w:rPr>
        <w:t>瑞郎</w:t>
      </w:r>
      <w:r>
        <w:rPr>
          <w:rFonts w:hint="eastAsia"/>
          <w:lang w:eastAsia="zh-CN"/>
        </w:rPr>
        <w:t>的欠款利息和不可回收债务</w:t>
      </w:r>
      <w:r>
        <w:rPr>
          <w:rFonts w:hint="eastAsia"/>
          <w:lang w:val="en-US" w:eastAsia="zh-CN"/>
        </w:rPr>
        <w:t>。请参阅下表中的详细信息。</w:t>
      </w:r>
    </w:p>
    <w:p w14:paraId="2695D9D7" w14:textId="77777777" w:rsidR="00C55EB3" w:rsidRPr="006409D1" w:rsidRDefault="00C55EB3" w:rsidP="00C55EB3">
      <w:pPr>
        <w:overflowPunct/>
        <w:autoSpaceDE/>
        <w:autoSpaceDN/>
        <w:adjustRightInd/>
        <w:spacing w:before="0"/>
        <w:textAlignment w:val="auto"/>
        <w:rPr>
          <w:sz w:val="16"/>
          <w:szCs w:val="16"/>
          <w:lang w:val="en-US" w:eastAsia="zh-CN"/>
        </w:rPr>
      </w:pPr>
    </w:p>
    <w:tbl>
      <w:tblPr>
        <w:tblW w:w="9592" w:type="dxa"/>
        <w:tblLook w:val="04A0" w:firstRow="1" w:lastRow="0" w:firstColumn="1" w:lastColumn="0" w:noHBand="0" w:noVBand="1"/>
      </w:tblPr>
      <w:tblGrid>
        <w:gridCol w:w="1203"/>
        <w:gridCol w:w="4034"/>
        <w:gridCol w:w="965"/>
        <w:gridCol w:w="1083"/>
        <w:gridCol w:w="1123"/>
        <w:gridCol w:w="1184"/>
      </w:tblGrid>
      <w:tr w:rsidR="00BA39A2" w:rsidRPr="00210D06" w14:paraId="42688607" w14:textId="77777777" w:rsidTr="00FC3701">
        <w:trPr>
          <w:trHeight w:val="262"/>
        </w:trPr>
        <w:tc>
          <w:tcPr>
            <w:tcW w:w="1203"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14:paraId="0EE622A4" w14:textId="2A949E26" w:rsidR="00BA39A2" w:rsidRPr="00FC3701" w:rsidRDefault="00BA39A2" w:rsidP="00BA39A2">
            <w:pPr>
              <w:overflowPunct/>
              <w:autoSpaceDE/>
              <w:autoSpaceDN/>
              <w:adjustRightInd/>
              <w:spacing w:before="0"/>
              <w:jc w:val="center"/>
              <w:textAlignment w:val="auto"/>
              <w:rPr>
                <w:rFonts w:cs="Calibri"/>
                <w:b/>
                <w:color w:val="000000"/>
                <w:sz w:val="16"/>
                <w:szCs w:val="16"/>
                <w:lang w:val="en-US"/>
              </w:rPr>
            </w:pPr>
            <w:r w:rsidRPr="00FC3701">
              <w:rPr>
                <w:rFonts w:asciiTheme="minorEastAsia" w:eastAsiaTheme="minorEastAsia" w:hAnsiTheme="minorEastAsia" w:cs="Calibri" w:hint="eastAsia"/>
                <w:b/>
                <w:color w:val="000000"/>
                <w:sz w:val="16"/>
                <w:szCs w:val="16"/>
                <w:lang w:val="en-US" w:eastAsia="zh-CN"/>
              </w:rPr>
              <w:t>国家</w:t>
            </w:r>
          </w:p>
        </w:tc>
        <w:tc>
          <w:tcPr>
            <w:tcW w:w="4034" w:type="dxa"/>
            <w:tcBorders>
              <w:top w:val="single" w:sz="8" w:space="0" w:color="auto"/>
              <w:left w:val="nil"/>
              <w:bottom w:val="single" w:sz="8" w:space="0" w:color="auto"/>
              <w:right w:val="single" w:sz="4" w:space="0" w:color="auto"/>
            </w:tcBorders>
            <w:shd w:val="clear" w:color="000000" w:fill="C0C0C0"/>
            <w:noWrap/>
            <w:vAlign w:val="center"/>
            <w:hideMark/>
          </w:tcPr>
          <w:p w14:paraId="2DCBB356" w14:textId="3736C284" w:rsidR="00BA39A2" w:rsidRPr="00FC3701" w:rsidRDefault="00BA39A2" w:rsidP="00BA39A2">
            <w:pPr>
              <w:overflowPunct/>
              <w:autoSpaceDE/>
              <w:autoSpaceDN/>
              <w:adjustRightInd/>
              <w:spacing w:before="0"/>
              <w:jc w:val="center"/>
              <w:textAlignment w:val="auto"/>
              <w:rPr>
                <w:rFonts w:cs="Calibri"/>
                <w:b/>
                <w:color w:val="000000"/>
                <w:sz w:val="16"/>
                <w:szCs w:val="16"/>
                <w:lang w:val="en-US"/>
              </w:rPr>
            </w:pPr>
            <w:r w:rsidRPr="00FC3701">
              <w:rPr>
                <w:rFonts w:cs="Calibri" w:hint="eastAsia"/>
                <w:b/>
                <w:color w:val="000000"/>
                <w:sz w:val="16"/>
                <w:szCs w:val="16"/>
                <w:lang w:val="en-US" w:eastAsia="zh-CN"/>
              </w:rPr>
              <w:t>公司名称</w:t>
            </w:r>
          </w:p>
        </w:tc>
        <w:tc>
          <w:tcPr>
            <w:tcW w:w="963" w:type="dxa"/>
            <w:tcBorders>
              <w:top w:val="single" w:sz="8" w:space="0" w:color="auto"/>
              <w:left w:val="nil"/>
              <w:bottom w:val="single" w:sz="8" w:space="0" w:color="auto"/>
              <w:right w:val="single" w:sz="4" w:space="0" w:color="auto"/>
            </w:tcBorders>
            <w:shd w:val="clear" w:color="000000" w:fill="C0C0C0"/>
            <w:noWrap/>
            <w:vAlign w:val="center"/>
            <w:hideMark/>
          </w:tcPr>
          <w:p w14:paraId="7AABC833" w14:textId="2DCC366C" w:rsidR="00BA39A2" w:rsidRPr="00FC3701" w:rsidRDefault="00BA39A2" w:rsidP="00BA39A2">
            <w:pPr>
              <w:overflowPunct/>
              <w:autoSpaceDE/>
              <w:autoSpaceDN/>
              <w:adjustRightInd/>
              <w:spacing w:before="0"/>
              <w:jc w:val="center"/>
              <w:textAlignment w:val="auto"/>
              <w:rPr>
                <w:rFonts w:cs="Calibri"/>
                <w:b/>
                <w:color w:val="000000"/>
                <w:sz w:val="16"/>
                <w:szCs w:val="16"/>
                <w:lang w:val="en-US"/>
              </w:rPr>
            </w:pPr>
            <w:r w:rsidRPr="00FC3701">
              <w:rPr>
                <w:rFonts w:cs="Calibri" w:hint="eastAsia"/>
                <w:b/>
                <w:color w:val="000000"/>
                <w:sz w:val="16"/>
                <w:szCs w:val="16"/>
                <w:lang w:val="en-US" w:eastAsia="zh-CN"/>
              </w:rPr>
              <w:t>年份</w:t>
            </w:r>
          </w:p>
        </w:tc>
        <w:tc>
          <w:tcPr>
            <w:tcW w:w="1083" w:type="dxa"/>
            <w:tcBorders>
              <w:top w:val="single" w:sz="8" w:space="0" w:color="auto"/>
              <w:left w:val="nil"/>
              <w:bottom w:val="single" w:sz="8" w:space="0" w:color="auto"/>
              <w:right w:val="single" w:sz="4" w:space="0" w:color="auto"/>
            </w:tcBorders>
            <w:shd w:val="clear" w:color="000000" w:fill="C0C0C0"/>
            <w:noWrap/>
            <w:vAlign w:val="center"/>
            <w:hideMark/>
          </w:tcPr>
          <w:p w14:paraId="2B2C4430" w14:textId="38B12913" w:rsidR="00BA39A2" w:rsidRPr="00FC3701" w:rsidRDefault="00BA39A2" w:rsidP="00BA39A2">
            <w:pPr>
              <w:overflowPunct/>
              <w:autoSpaceDE/>
              <w:autoSpaceDN/>
              <w:adjustRightInd/>
              <w:spacing w:before="0"/>
              <w:jc w:val="center"/>
              <w:textAlignment w:val="auto"/>
              <w:rPr>
                <w:rFonts w:cs="Calibri"/>
                <w:b/>
                <w:color w:val="000000"/>
                <w:sz w:val="16"/>
                <w:szCs w:val="16"/>
                <w:lang w:val="en-US"/>
              </w:rPr>
            </w:pPr>
            <w:r w:rsidRPr="00FC3701">
              <w:rPr>
                <w:rFonts w:cs="Calibri" w:hint="eastAsia"/>
                <w:b/>
                <w:color w:val="000000"/>
                <w:sz w:val="16"/>
                <w:szCs w:val="16"/>
                <w:lang w:val="en-US" w:eastAsia="zh-CN"/>
              </w:rPr>
              <w:t>本金</w:t>
            </w:r>
          </w:p>
        </w:tc>
        <w:tc>
          <w:tcPr>
            <w:tcW w:w="1123" w:type="dxa"/>
            <w:tcBorders>
              <w:top w:val="single" w:sz="8" w:space="0" w:color="auto"/>
              <w:left w:val="nil"/>
              <w:bottom w:val="single" w:sz="8" w:space="0" w:color="auto"/>
              <w:right w:val="single" w:sz="4" w:space="0" w:color="auto"/>
            </w:tcBorders>
            <w:shd w:val="clear" w:color="000000" w:fill="C0C0C0"/>
            <w:noWrap/>
            <w:vAlign w:val="center"/>
            <w:hideMark/>
          </w:tcPr>
          <w:p w14:paraId="5C40C26C" w14:textId="2603CF99" w:rsidR="00BA39A2" w:rsidRPr="00FC3701" w:rsidRDefault="00BA39A2" w:rsidP="00BA39A2">
            <w:pPr>
              <w:overflowPunct/>
              <w:autoSpaceDE/>
              <w:autoSpaceDN/>
              <w:adjustRightInd/>
              <w:spacing w:before="0"/>
              <w:jc w:val="center"/>
              <w:textAlignment w:val="auto"/>
              <w:rPr>
                <w:rFonts w:cs="Calibri"/>
                <w:b/>
                <w:color w:val="000000"/>
                <w:sz w:val="16"/>
                <w:szCs w:val="16"/>
                <w:lang w:val="en-US"/>
              </w:rPr>
            </w:pPr>
            <w:r w:rsidRPr="00FC3701">
              <w:rPr>
                <w:rFonts w:cs="Calibri" w:hint="eastAsia"/>
                <w:b/>
                <w:color w:val="000000"/>
                <w:sz w:val="16"/>
                <w:szCs w:val="16"/>
                <w:lang w:val="en-US" w:eastAsia="zh-CN"/>
              </w:rPr>
              <w:t>利息</w:t>
            </w:r>
          </w:p>
        </w:tc>
        <w:tc>
          <w:tcPr>
            <w:tcW w:w="1184" w:type="dxa"/>
            <w:tcBorders>
              <w:top w:val="single" w:sz="8" w:space="0" w:color="auto"/>
              <w:left w:val="nil"/>
              <w:bottom w:val="single" w:sz="8" w:space="0" w:color="auto"/>
              <w:right w:val="single" w:sz="8" w:space="0" w:color="auto"/>
            </w:tcBorders>
            <w:shd w:val="clear" w:color="000000" w:fill="C0C0C0"/>
            <w:noWrap/>
            <w:vAlign w:val="center"/>
            <w:hideMark/>
          </w:tcPr>
          <w:p w14:paraId="3B6F9309" w14:textId="5F4BE05B" w:rsidR="00BA39A2" w:rsidRPr="00FC3701" w:rsidRDefault="00BA39A2" w:rsidP="00BA39A2">
            <w:pPr>
              <w:overflowPunct/>
              <w:autoSpaceDE/>
              <w:autoSpaceDN/>
              <w:adjustRightInd/>
              <w:spacing w:before="0"/>
              <w:jc w:val="center"/>
              <w:textAlignment w:val="auto"/>
              <w:rPr>
                <w:rFonts w:cs="Calibri"/>
                <w:b/>
                <w:color w:val="000000"/>
                <w:sz w:val="16"/>
                <w:szCs w:val="16"/>
                <w:lang w:val="en-US"/>
              </w:rPr>
            </w:pPr>
            <w:r w:rsidRPr="00FC3701">
              <w:rPr>
                <w:rFonts w:cs="Calibri" w:hint="eastAsia"/>
                <w:b/>
                <w:color w:val="000000"/>
                <w:sz w:val="16"/>
                <w:szCs w:val="16"/>
                <w:lang w:val="en-US" w:eastAsia="zh-CN"/>
              </w:rPr>
              <w:t>合计</w:t>
            </w:r>
          </w:p>
        </w:tc>
      </w:tr>
      <w:tr w:rsidR="00BA39A2" w:rsidRPr="00292B21" w14:paraId="09B02E0E" w14:textId="77777777" w:rsidTr="00FC3701">
        <w:trPr>
          <w:trHeight w:val="262"/>
        </w:trPr>
        <w:tc>
          <w:tcPr>
            <w:tcW w:w="1203" w:type="dxa"/>
            <w:tcBorders>
              <w:top w:val="nil"/>
              <w:left w:val="single" w:sz="8" w:space="0" w:color="auto"/>
              <w:bottom w:val="single" w:sz="4" w:space="0" w:color="auto"/>
              <w:right w:val="single" w:sz="4" w:space="0" w:color="auto"/>
            </w:tcBorders>
            <w:shd w:val="clear" w:color="000000" w:fill="FFFFFF"/>
            <w:noWrap/>
            <w:vAlign w:val="center"/>
            <w:hideMark/>
          </w:tcPr>
          <w:p w14:paraId="3EEA9881" w14:textId="11F641CA" w:rsidR="00BA39A2" w:rsidRPr="00292B21" w:rsidRDefault="002A5690" w:rsidP="003F6949">
            <w:pPr>
              <w:overflowPunct/>
              <w:autoSpaceDE/>
              <w:autoSpaceDN/>
              <w:adjustRightInd/>
              <w:spacing w:before="0"/>
              <w:textAlignment w:val="auto"/>
              <w:rPr>
                <w:rFonts w:cs="Calibri"/>
                <w:sz w:val="16"/>
                <w:szCs w:val="16"/>
                <w:lang w:val="en-US"/>
              </w:rPr>
            </w:pPr>
            <w:r>
              <w:rPr>
                <w:rFonts w:cs="Calibri" w:hint="eastAsia"/>
                <w:sz w:val="16"/>
                <w:szCs w:val="16"/>
                <w:lang w:val="en-US" w:eastAsia="zh-CN"/>
              </w:rPr>
              <w:t>冈比亚</w:t>
            </w:r>
          </w:p>
        </w:tc>
        <w:tc>
          <w:tcPr>
            <w:tcW w:w="4034" w:type="dxa"/>
            <w:tcBorders>
              <w:top w:val="nil"/>
              <w:left w:val="nil"/>
              <w:bottom w:val="single" w:sz="4" w:space="0" w:color="auto"/>
              <w:right w:val="single" w:sz="4" w:space="0" w:color="auto"/>
            </w:tcBorders>
            <w:shd w:val="clear" w:color="000000" w:fill="FFFFFF"/>
            <w:vAlign w:val="center"/>
            <w:hideMark/>
          </w:tcPr>
          <w:p w14:paraId="48E95E29" w14:textId="2D28D34C" w:rsidR="00BA39A2" w:rsidRPr="00292B21" w:rsidRDefault="00054355" w:rsidP="003F6949">
            <w:pPr>
              <w:overflowPunct/>
              <w:autoSpaceDE/>
              <w:autoSpaceDN/>
              <w:adjustRightInd/>
              <w:spacing w:before="0"/>
              <w:textAlignment w:val="auto"/>
              <w:rPr>
                <w:rFonts w:cs="Calibri"/>
                <w:sz w:val="16"/>
                <w:szCs w:val="16"/>
                <w:lang w:val="en-US" w:eastAsia="zh-CN"/>
              </w:rPr>
            </w:pPr>
            <w:r w:rsidRPr="00054355">
              <w:rPr>
                <w:rFonts w:cs="Calibri" w:hint="eastAsia"/>
                <w:sz w:val="16"/>
                <w:szCs w:val="16"/>
                <w:lang w:val="en-US" w:eastAsia="zh-CN"/>
              </w:rPr>
              <w:t>信息和通信基础设施部</w:t>
            </w:r>
            <w:r>
              <w:rPr>
                <w:rFonts w:cs="Calibri" w:hint="eastAsia"/>
                <w:sz w:val="16"/>
                <w:szCs w:val="16"/>
                <w:lang w:val="en-US" w:eastAsia="zh-CN"/>
              </w:rPr>
              <w:t>（</w:t>
            </w:r>
            <w:r w:rsidRPr="00292B21">
              <w:rPr>
                <w:rFonts w:cs="Calibri"/>
                <w:sz w:val="16"/>
                <w:szCs w:val="16"/>
                <w:lang w:val="en-US" w:eastAsia="zh-CN"/>
              </w:rPr>
              <w:t>MOICI</w:t>
            </w:r>
            <w:r>
              <w:rPr>
                <w:rFonts w:cs="Calibri" w:hint="eastAsia"/>
                <w:sz w:val="16"/>
                <w:szCs w:val="16"/>
                <w:lang w:val="en-US" w:eastAsia="zh-CN"/>
              </w:rPr>
              <w:t>）</w:t>
            </w:r>
          </w:p>
        </w:tc>
        <w:tc>
          <w:tcPr>
            <w:tcW w:w="963" w:type="dxa"/>
            <w:tcBorders>
              <w:top w:val="nil"/>
              <w:left w:val="nil"/>
              <w:bottom w:val="single" w:sz="4" w:space="0" w:color="auto"/>
              <w:right w:val="single" w:sz="4" w:space="0" w:color="auto"/>
            </w:tcBorders>
            <w:shd w:val="clear" w:color="000000" w:fill="FFFFFF"/>
            <w:noWrap/>
            <w:vAlign w:val="center"/>
            <w:hideMark/>
          </w:tcPr>
          <w:p w14:paraId="3BCE27CE" w14:textId="77777777" w:rsidR="00BA39A2" w:rsidRPr="00292B21" w:rsidRDefault="00BA39A2" w:rsidP="003F6949">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2019-2021</w:t>
            </w:r>
          </w:p>
        </w:tc>
        <w:tc>
          <w:tcPr>
            <w:tcW w:w="1083" w:type="dxa"/>
            <w:tcBorders>
              <w:top w:val="nil"/>
              <w:left w:val="nil"/>
              <w:bottom w:val="single" w:sz="4" w:space="0" w:color="auto"/>
              <w:right w:val="single" w:sz="4" w:space="0" w:color="auto"/>
            </w:tcBorders>
            <w:shd w:val="clear" w:color="000000" w:fill="FFFFFF"/>
            <w:noWrap/>
            <w:vAlign w:val="center"/>
            <w:hideMark/>
          </w:tcPr>
          <w:p w14:paraId="6ED9ECAA" w14:textId="77777777" w:rsidR="00BA39A2" w:rsidRPr="00292B21" w:rsidRDefault="00BA39A2" w:rsidP="003F6949">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0.00</w:t>
            </w:r>
          </w:p>
        </w:tc>
        <w:tc>
          <w:tcPr>
            <w:tcW w:w="1123" w:type="dxa"/>
            <w:tcBorders>
              <w:top w:val="nil"/>
              <w:left w:val="nil"/>
              <w:bottom w:val="single" w:sz="4" w:space="0" w:color="auto"/>
              <w:right w:val="single" w:sz="4" w:space="0" w:color="auto"/>
            </w:tcBorders>
            <w:shd w:val="clear" w:color="000000" w:fill="FFFFFF"/>
            <w:noWrap/>
            <w:vAlign w:val="center"/>
            <w:hideMark/>
          </w:tcPr>
          <w:p w14:paraId="39592600" w14:textId="77777777" w:rsidR="00BA39A2" w:rsidRPr="00292B21" w:rsidRDefault="00BA39A2" w:rsidP="003F6949">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114,109.65</w:t>
            </w:r>
          </w:p>
        </w:tc>
        <w:tc>
          <w:tcPr>
            <w:tcW w:w="1184" w:type="dxa"/>
            <w:tcBorders>
              <w:top w:val="nil"/>
              <w:left w:val="nil"/>
              <w:bottom w:val="single" w:sz="4" w:space="0" w:color="auto"/>
              <w:right w:val="single" w:sz="8" w:space="0" w:color="auto"/>
            </w:tcBorders>
            <w:shd w:val="clear" w:color="000000" w:fill="FFFFFF"/>
            <w:noWrap/>
            <w:vAlign w:val="center"/>
            <w:hideMark/>
          </w:tcPr>
          <w:p w14:paraId="2C13ABBD" w14:textId="77777777" w:rsidR="00BA39A2" w:rsidRPr="00292B21" w:rsidRDefault="00BA39A2" w:rsidP="003F6949">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114,109.65</w:t>
            </w:r>
          </w:p>
        </w:tc>
      </w:tr>
      <w:tr w:rsidR="00BA39A2" w:rsidRPr="00292B21" w14:paraId="6E321BDA" w14:textId="77777777" w:rsidTr="00FC3701">
        <w:trPr>
          <w:trHeight w:val="262"/>
        </w:trPr>
        <w:tc>
          <w:tcPr>
            <w:tcW w:w="1203" w:type="dxa"/>
            <w:tcBorders>
              <w:top w:val="nil"/>
              <w:left w:val="single" w:sz="8" w:space="0" w:color="auto"/>
              <w:bottom w:val="single" w:sz="4" w:space="0" w:color="auto"/>
              <w:right w:val="single" w:sz="4" w:space="0" w:color="auto"/>
            </w:tcBorders>
            <w:shd w:val="clear" w:color="000000" w:fill="FFFFFF"/>
            <w:noWrap/>
            <w:vAlign w:val="center"/>
            <w:hideMark/>
          </w:tcPr>
          <w:p w14:paraId="46E391FF" w14:textId="7A8DCD4E" w:rsidR="00BA39A2" w:rsidRPr="00292B21" w:rsidRDefault="003B7679" w:rsidP="003F6949">
            <w:pPr>
              <w:overflowPunct/>
              <w:autoSpaceDE/>
              <w:autoSpaceDN/>
              <w:adjustRightInd/>
              <w:spacing w:before="0"/>
              <w:textAlignment w:val="auto"/>
              <w:rPr>
                <w:rFonts w:cs="Calibri"/>
                <w:sz w:val="16"/>
                <w:szCs w:val="16"/>
                <w:lang w:val="en-US"/>
              </w:rPr>
            </w:pPr>
            <w:r>
              <w:rPr>
                <w:rFonts w:cs="Calibri" w:hint="eastAsia"/>
                <w:sz w:val="16"/>
                <w:szCs w:val="16"/>
                <w:lang w:val="en-US" w:eastAsia="zh-CN"/>
              </w:rPr>
              <w:t>几内亚</w:t>
            </w:r>
          </w:p>
        </w:tc>
        <w:tc>
          <w:tcPr>
            <w:tcW w:w="4034" w:type="dxa"/>
            <w:tcBorders>
              <w:top w:val="nil"/>
              <w:left w:val="nil"/>
              <w:bottom w:val="single" w:sz="4" w:space="0" w:color="auto"/>
              <w:right w:val="single" w:sz="4" w:space="0" w:color="auto"/>
            </w:tcBorders>
            <w:shd w:val="clear" w:color="000000" w:fill="FFFFFF"/>
            <w:vAlign w:val="center"/>
            <w:hideMark/>
          </w:tcPr>
          <w:p w14:paraId="2364C558" w14:textId="07ED4DF8" w:rsidR="00BA39A2" w:rsidRPr="00292B21" w:rsidRDefault="003B7679" w:rsidP="003F6949">
            <w:pPr>
              <w:overflowPunct/>
              <w:autoSpaceDE/>
              <w:autoSpaceDN/>
              <w:adjustRightInd/>
              <w:spacing w:before="0"/>
              <w:textAlignment w:val="auto"/>
              <w:rPr>
                <w:rFonts w:cs="Calibri"/>
                <w:sz w:val="16"/>
                <w:szCs w:val="16"/>
                <w:lang w:val="fr-CH" w:eastAsia="zh-CN"/>
              </w:rPr>
            </w:pPr>
            <w:r w:rsidRPr="003B7679">
              <w:rPr>
                <w:rFonts w:cs="Calibri" w:hint="eastAsia"/>
                <w:sz w:val="16"/>
                <w:szCs w:val="16"/>
                <w:lang w:val="fr-CH" w:eastAsia="zh-CN"/>
              </w:rPr>
              <w:t>邮政、电信和数字经济部</w:t>
            </w:r>
          </w:p>
        </w:tc>
        <w:tc>
          <w:tcPr>
            <w:tcW w:w="963" w:type="dxa"/>
            <w:tcBorders>
              <w:top w:val="nil"/>
              <w:left w:val="nil"/>
              <w:bottom w:val="single" w:sz="4" w:space="0" w:color="auto"/>
              <w:right w:val="single" w:sz="4" w:space="0" w:color="auto"/>
            </w:tcBorders>
            <w:shd w:val="clear" w:color="000000" w:fill="FFFFFF"/>
            <w:noWrap/>
            <w:vAlign w:val="center"/>
            <w:hideMark/>
          </w:tcPr>
          <w:p w14:paraId="6BF39569" w14:textId="77777777" w:rsidR="00BA39A2" w:rsidRPr="00292B21" w:rsidRDefault="00BA39A2" w:rsidP="003F6949">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2013-2021</w:t>
            </w:r>
          </w:p>
        </w:tc>
        <w:tc>
          <w:tcPr>
            <w:tcW w:w="1083" w:type="dxa"/>
            <w:tcBorders>
              <w:top w:val="nil"/>
              <w:left w:val="nil"/>
              <w:bottom w:val="single" w:sz="4" w:space="0" w:color="auto"/>
              <w:right w:val="single" w:sz="4" w:space="0" w:color="auto"/>
            </w:tcBorders>
            <w:shd w:val="clear" w:color="000000" w:fill="FFFFFF"/>
            <w:noWrap/>
            <w:vAlign w:val="center"/>
            <w:hideMark/>
          </w:tcPr>
          <w:p w14:paraId="7AB7D22E" w14:textId="77777777" w:rsidR="00BA39A2" w:rsidRPr="00292B21" w:rsidRDefault="00BA39A2" w:rsidP="003F6949">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0.00</w:t>
            </w:r>
          </w:p>
        </w:tc>
        <w:tc>
          <w:tcPr>
            <w:tcW w:w="1123" w:type="dxa"/>
            <w:tcBorders>
              <w:top w:val="nil"/>
              <w:left w:val="nil"/>
              <w:bottom w:val="single" w:sz="4" w:space="0" w:color="auto"/>
              <w:right w:val="single" w:sz="4" w:space="0" w:color="auto"/>
            </w:tcBorders>
            <w:shd w:val="clear" w:color="000000" w:fill="FFFFFF"/>
            <w:noWrap/>
            <w:vAlign w:val="center"/>
            <w:hideMark/>
          </w:tcPr>
          <w:p w14:paraId="7907246C" w14:textId="77777777" w:rsidR="00BA39A2" w:rsidRPr="00292B21" w:rsidRDefault="00BA39A2" w:rsidP="003F6949">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75,450.70</w:t>
            </w:r>
          </w:p>
        </w:tc>
        <w:tc>
          <w:tcPr>
            <w:tcW w:w="1184" w:type="dxa"/>
            <w:tcBorders>
              <w:top w:val="nil"/>
              <w:left w:val="nil"/>
              <w:bottom w:val="single" w:sz="4" w:space="0" w:color="auto"/>
              <w:right w:val="single" w:sz="8" w:space="0" w:color="auto"/>
            </w:tcBorders>
            <w:shd w:val="clear" w:color="000000" w:fill="FFFFFF"/>
            <w:noWrap/>
            <w:vAlign w:val="center"/>
            <w:hideMark/>
          </w:tcPr>
          <w:p w14:paraId="220D2ADD" w14:textId="77777777" w:rsidR="00BA39A2" w:rsidRPr="00292B21" w:rsidRDefault="00BA39A2" w:rsidP="003F6949">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75,450.70</w:t>
            </w:r>
          </w:p>
        </w:tc>
      </w:tr>
      <w:tr w:rsidR="00BA39A2" w:rsidRPr="00292B21" w14:paraId="1E54DCCE" w14:textId="77777777" w:rsidTr="00FC3701">
        <w:trPr>
          <w:trHeight w:val="262"/>
        </w:trPr>
        <w:tc>
          <w:tcPr>
            <w:tcW w:w="1203" w:type="dxa"/>
            <w:tcBorders>
              <w:top w:val="nil"/>
              <w:left w:val="single" w:sz="8" w:space="0" w:color="auto"/>
              <w:bottom w:val="single" w:sz="4" w:space="0" w:color="auto"/>
              <w:right w:val="single" w:sz="4" w:space="0" w:color="auto"/>
            </w:tcBorders>
            <w:shd w:val="clear" w:color="000000" w:fill="FFFFFF"/>
            <w:noWrap/>
            <w:vAlign w:val="center"/>
            <w:hideMark/>
          </w:tcPr>
          <w:p w14:paraId="1363638C" w14:textId="631BFDEE" w:rsidR="00BA39A2" w:rsidRPr="00914F6A" w:rsidRDefault="008D4C9C" w:rsidP="003F6949">
            <w:pPr>
              <w:overflowPunct/>
              <w:autoSpaceDE/>
              <w:autoSpaceDN/>
              <w:adjustRightInd/>
              <w:spacing w:before="0"/>
              <w:textAlignment w:val="auto"/>
              <w:rPr>
                <w:rFonts w:cs="Calibri"/>
                <w:color w:val="000000"/>
                <w:sz w:val="16"/>
                <w:szCs w:val="16"/>
                <w:lang w:val="en-US"/>
              </w:rPr>
            </w:pPr>
            <w:r>
              <w:rPr>
                <w:rFonts w:cs="Calibri" w:hint="eastAsia"/>
                <w:color w:val="000000"/>
                <w:sz w:val="16"/>
                <w:szCs w:val="16"/>
                <w:lang w:val="en-US" w:eastAsia="zh-CN"/>
              </w:rPr>
              <w:t>利比亚</w:t>
            </w:r>
          </w:p>
        </w:tc>
        <w:tc>
          <w:tcPr>
            <w:tcW w:w="4034" w:type="dxa"/>
            <w:tcBorders>
              <w:top w:val="nil"/>
              <w:left w:val="nil"/>
              <w:bottom w:val="single" w:sz="4" w:space="0" w:color="auto"/>
              <w:right w:val="single" w:sz="4" w:space="0" w:color="auto"/>
            </w:tcBorders>
            <w:shd w:val="clear" w:color="000000" w:fill="FFFFFF"/>
            <w:vAlign w:val="center"/>
            <w:hideMark/>
          </w:tcPr>
          <w:p w14:paraId="66EEB452" w14:textId="35D45696" w:rsidR="00BA39A2" w:rsidRPr="00914F6A" w:rsidRDefault="008D4C9C" w:rsidP="003F6949">
            <w:pPr>
              <w:overflowPunct/>
              <w:autoSpaceDE/>
              <w:autoSpaceDN/>
              <w:adjustRightInd/>
              <w:spacing w:before="0"/>
              <w:textAlignment w:val="auto"/>
              <w:rPr>
                <w:rFonts w:cs="Calibri"/>
                <w:color w:val="000000"/>
                <w:sz w:val="16"/>
                <w:szCs w:val="16"/>
                <w:lang w:val="en-US"/>
              </w:rPr>
            </w:pPr>
            <w:proofErr w:type="spellStart"/>
            <w:r w:rsidRPr="008D4C9C">
              <w:rPr>
                <w:rFonts w:cs="Calibri" w:hint="eastAsia"/>
                <w:color w:val="000000"/>
                <w:sz w:val="16"/>
                <w:szCs w:val="16"/>
                <w:lang w:val="en-US"/>
              </w:rPr>
              <w:t>利比亚移动电话公司</w:t>
            </w:r>
            <w:proofErr w:type="spellEnd"/>
          </w:p>
        </w:tc>
        <w:tc>
          <w:tcPr>
            <w:tcW w:w="963" w:type="dxa"/>
            <w:tcBorders>
              <w:top w:val="nil"/>
              <w:left w:val="nil"/>
              <w:bottom w:val="single" w:sz="4" w:space="0" w:color="auto"/>
              <w:right w:val="single" w:sz="4" w:space="0" w:color="auto"/>
            </w:tcBorders>
            <w:shd w:val="clear" w:color="000000" w:fill="FFFFFF"/>
            <w:noWrap/>
            <w:vAlign w:val="center"/>
            <w:hideMark/>
          </w:tcPr>
          <w:p w14:paraId="6E888C0C" w14:textId="77777777" w:rsidR="00BA39A2" w:rsidRPr="00914F6A" w:rsidRDefault="00BA39A2" w:rsidP="003F6949">
            <w:pPr>
              <w:overflowPunct/>
              <w:autoSpaceDE/>
              <w:autoSpaceDN/>
              <w:adjustRightInd/>
              <w:spacing w:before="0"/>
              <w:jc w:val="center"/>
              <w:textAlignment w:val="auto"/>
              <w:rPr>
                <w:rFonts w:cs="Calibri"/>
                <w:color w:val="000000"/>
                <w:sz w:val="16"/>
                <w:szCs w:val="16"/>
                <w:lang w:val="en-US"/>
              </w:rPr>
            </w:pPr>
            <w:r w:rsidRPr="00914F6A">
              <w:rPr>
                <w:rFonts w:cs="Calibri"/>
                <w:color w:val="000000"/>
                <w:sz w:val="16"/>
                <w:szCs w:val="16"/>
                <w:lang w:val="en-US"/>
              </w:rPr>
              <w:t>2010-2012</w:t>
            </w:r>
          </w:p>
        </w:tc>
        <w:tc>
          <w:tcPr>
            <w:tcW w:w="1083" w:type="dxa"/>
            <w:tcBorders>
              <w:top w:val="nil"/>
              <w:left w:val="nil"/>
              <w:bottom w:val="single" w:sz="4" w:space="0" w:color="auto"/>
              <w:right w:val="single" w:sz="4" w:space="0" w:color="auto"/>
            </w:tcBorders>
            <w:shd w:val="clear" w:color="000000" w:fill="FFFFFF"/>
            <w:noWrap/>
            <w:vAlign w:val="center"/>
            <w:hideMark/>
          </w:tcPr>
          <w:p w14:paraId="07719589" w14:textId="77777777" w:rsidR="00BA39A2" w:rsidRPr="00914F6A" w:rsidRDefault="00BA39A2" w:rsidP="003F6949">
            <w:pPr>
              <w:overflowPunct/>
              <w:autoSpaceDE/>
              <w:autoSpaceDN/>
              <w:adjustRightInd/>
              <w:spacing w:before="0"/>
              <w:jc w:val="right"/>
              <w:textAlignment w:val="auto"/>
              <w:rPr>
                <w:rFonts w:cs="Calibri"/>
                <w:color w:val="000000"/>
                <w:sz w:val="16"/>
                <w:szCs w:val="16"/>
                <w:lang w:val="en-US"/>
              </w:rPr>
            </w:pPr>
            <w:r w:rsidRPr="00914F6A">
              <w:rPr>
                <w:rFonts w:cs="Calibri"/>
                <w:color w:val="000000"/>
                <w:sz w:val="16"/>
                <w:szCs w:val="16"/>
                <w:lang w:val="en-US"/>
              </w:rPr>
              <w:t>0.00</w:t>
            </w:r>
          </w:p>
        </w:tc>
        <w:tc>
          <w:tcPr>
            <w:tcW w:w="1123" w:type="dxa"/>
            <w:tcBorders>
              <w:top w:val="nil"/>
              <w:left w:val="nil"/>
              <w:bottom w:val="single" w:sz="4" w:space="0" w:color="auto"/>
              <w:right w:val="single" w:sz="4" w:space="0" w:color="auto"/>
            </w:tcBorders>
            <w:shd w:val="clear" w:color="000000" w:fill="FFFFFF"/>
            <w:noWrap/>
            <w:vAlign w:val="center"/>
            <w:hideMark/>
          </w:tcPr>
          <w:p w14:paraId="2B824EE9" w14:textId="77777777" w:rsidR="00BA39A2" w:rsidRPr="00914F6A" w:rsidRDefault="00BA39A2" w:rsidP="003F6949">
            <w:pPr>
              <w:overflowPunct/>
              <w:autoSpaceDE/>
              <w:autoSpaceDN/>
              <w:adjustRightInd/>
              <w:spacing w:before="0"/>
              <w:jc w:val="right"/>
              <w:textAlignment w:val="auto"/>
              <w:rPr>
                <w:rFonts w:cs="Calibri"/>
                <w:color w:val="000000"/>
                <w:sz w:val="16"/>
                <w:szCs w:val="16"/>
                <w:lang w:val="en-US"/>
              </w:rPr>
            </w:pPr>
            <w:r w:rsidRPr="00914F6A">
              <w:rPr>
                <w:rFonts w:cs="Calibri"/>
                <w:color w:val="000000"/>
                <w:sz w:val="16"/>
                <w:szCs w:val="16"/>
                <w:lang w:val="en-US"/>
              </w:rPr>
              <w:t>76,454.55</w:t>
            </w:r>
          </w:p>
        </w:tc>
        <w:tc>
          <w:tcPr>
            <w:tcW w:w="1184" w:type="dxa"/>
            <w:tcBorders>
              <w:top w:val="nil"/>
              <w:left w:val="nil"/>
              <w:bottom w:val="single" w:sz="4" w:space="0" w:color="auto"/>
              <w:right w:val="single" w:sz="8" w:space="0" w:color="auto"/>
            </w:tcBorders>
            <w:shd w:val="clear" w:color="000000" w:fill="FFFFFF"/>
            <w:noWrap/>
            <w:vAlign w:val="center"/>
            <w:hideMark/>
          </w:tcPr>
          <w:p w14:paraId="411A0594" w14:textId="77777777" w:rsidR="00BA39A2" w:rsidRPr="00914F6A" w:rsidRDefault="00BA39A2" w:rsidP="003F6949">
            <w:pPr>
              <w:overflowPunct/>
              <w:autoSpaceDE/>
              <w:autoSpaceDN/>
              <w:adjustRightInd/>
              <w:spacing w:before="0"/>
              <w:jc w:val="right"/>
              <w:textAlignment w:val="auto"/>
              <w:rPr>
                <w:rFonts w:cs="Calibri"/>
                <w:color w:val="000000"/>
                <w:sz w:val="16"/>
                <w:szCs w:val="16"/>
                <w:lang w:val="en-US"/>
              </w:rPr>
            </w:pPr>
            <w:r w:rsidRPr="00914F6A">
              <w:rPr>
                <w:rFonts w:cs="Calibri"/>
                <w:color w:val="000000"/>
                <w:sz w:val="16"/>
                <w:szCs w:val="16"/>
                <w:lang w:val="en-US"/>
              </w:rPr>
              <w:t>76,454.55</w:t>
            </w:r>
          </w:p>
        </w:tc>
      </w:tr>
      <w:tr w:rsidR="00BA39A2" w:rsidRPr="00292B21" w14:paraId="2BB2F343" w14:textId="77777777" w:rsidTr="00FC3701">
        <w:trPr>
          <w:trHeight w:val="262"/>
        </w:trPr>
        <w:tc>
          <w:tcPr>
            <w:tcW w:w="620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8A77CBD" w14:textId="0735B7E6" w:rsidR="00BA39A2" w:rsidRPr="00914F6A" w:rsidRDefault="00BA39A2" w:rsidP="003F6949">
            <w:pPr>
              <w:overflowPunct/>
              <w:autoSpaceDE/>
              <w:autoSpaceDN/>
              <w:adjustRightInd/>
              <w:spacing w:before="0"/>
              <w:jc w:val="center"/>
              <w:textAlignment w:val="auto"/>
              <w:rPr>
                <w:rFonts w:cs="Calibri"/>
                <w:b/>
                <w:bCs/>
                <w:i/>
                <w:iCs/>
                <w:sz w:val="16"/>
                <w:szCs w:val="16"/>
                <w:lang w:val="en-US"/>
              </w:rPr>
            </w:pPr>
            <w:r w:rsidRPr="00C55EB3">
              <w:rPr>
                <w:rFonts w:cs="Calibri"/>
                <w:b/>
                <w:bCs/>
                <w:sz w:val="16"/>
                <w:szCs w:val="16"/>
                <w:lang w:eastAsia="en-GB"/>
              </w:rPr>
              <w:t>3.2</w:t>
            </w:r>
            <w:r w:rsidRPr="00C55EB3">
              <w:rPr>
                <w:rFonts w:ascii="STKaiti" w:eastAsia="STKaiti" w:hAnsi="STKaiti" w:cs="Microsoft YaHei" w:hint="eastAsia"/>
                <w:b/>
                <w:bCs/>
                <w:sz w:val="16"/>
                <w:szCs w:val="16"/>
                <w:lang w:eastAsia="en-GB"/>
              </w:rPr>
              <w:t>小计</w:t>
            </w:r>
          </w:p>
        </w:tc>
        <w:tc>
          <w:tcPr>
            <w:tcW w:w="1083" w:type="dxa"/>
            <w:tcBorders>
              <w:top w:val="single" w:sz="8" w:space="0" w:color="auto"/>
              <w:left w:val="nil"/>
              <w:bottom w:val="single" w:sz="8" w:space="0" w:color="auto"/>
              <w:right w:val="single" w:sz="8" w:space="0" w:color="auto"/>
            </w:tcBorders>
            <w:shd w:val="clear" w:color="auto" w:fill="auto"/>
            <w:noWrap/>
            <w:vAlign w:val="center"/>
            <w:hideMark/>
          </w:tcPr>
          <w:p w14:paraId="0C693774" w14:textId="77777777" w:rsidR="00BA39A2" w:rsidRPr="00914F6A" w:rsidRDefault="00BA39A2" w:rsidP="003F6949">
            <w:pPr>
              <w:overflowPunct/>
              <w:autoSpaceDE/>
              <w:autoSpaceDN/>
              <w:adjustRightInd/>
              <w:spacing w:before="0"/>
              <w:jc w:val="right"/>
              <w:textAlignment w:val="auto"/>
              <w:rPr>
                <w:rFonts w:cs="Calibri"/>
                <w:b/>
                <w:bCs/>
                <w:sz w:val="16"/>
                <w:szCs w:val="16"/>
                <w:lang w:val="en-US"/>
              </w:rPr>
            </w:pPr>
            <w:r w:rsidRPr="00914F6A">
              <w:rPr>
                <w:rFonts w:cs="Calibri"/>
                <w:b/>
                <w:bCs/>
                <w:sz w:val="16"/>
                <w:szCs w:val="16"/>
                <w:lang w:val="en-US"/>
              </w:rPr>
              <w:t>0.00</w:t>
            </w:r>
          </w:p>
        </w:tc>
        <w:tc>
          <w:tcPr>
            <w:tcW w:w="1123" w:type="dxa"/>
            <w:tcBorders>
              <w:top w:val="single" w:sz="8" w:space="0" w:color="auto"/>
              <w:left w:val="nil"/>
              <w:bottom w:val="single" w:sz="8" w:space="0" w:color="auto"/>
              <w:right w:val="single" w:sz="8" w:space="0" w:color="auto"/>
            </w:tcBorders>
            <w:shd w:val="clear" w:color="auto" w:fill="auto"/>
            <w:noWrap/>
            <w:vAlign w:val="center"/>
            <w:hideMark/>
          </w:tcPr>
          <w:p w14:paraId="3B8119FC" w14:textId="77777777" w:rsidR="00BA39A2" w:rsidRPr="00914F6A" w:rsidRDefault="00BA39A2" w:rsidP="003F6949">
            <w:pPr>
              <w:overflowPunct/>
              <w:autoSpaceDE/>
              <w:autoSpaceDN/>
              <w:adjustRightInd/>
              <w:spacing w:before="0"/>
              <w:jc w:val="right"/>
              <w:textAlignment w:val="auto"/>
              <w:rPr>
                <w:rFonts w:cs="Calibri"/>
                <w:b/>
                <w:bCs/>
                <w:sz w:val="16"/>
                <w:szCs w:val="16"/>
                <w:lang w:val="en-US"/>
              </w:rPr>
            </w:pPr>
            <w:r w:rsidRPr="00914F6A">
              <w:rPr>
                <w:rFonts w:cs="Calibri"/>
                <w:b/>
                <w:bCs/>
                <w:sz w:val="16"/>
                <w:szCs w:val="16"/>
                <w:lang w:val="en-US"/>
              </w:rPr>
              <w:t>266,014.90</w:t>
            </w:r>
          </w:p>
        </w:tc>
        <w:tc>
          <w:tcPr>
            <w:tcW w:w="1184" w:type="dxa"/>
            <w:tcBorders>
              <w:top w:val="single" w:sz="8" w:space="0" w:color="auto"/>
              <w:left w:val="nil"/>
              <w:bottom w:val="single" w:sz="8" w:space="0" w:color="auto"/>
              <w:right w:val="single" w:sz="8" w:space="0" w:color="auto"/>
            </w:tcBorders>
            <w:shd w:val="clear" w:color="auto" w:fill="auto"/>
            <w:noWrap/>
            <w:vAlign w:val="center"/>
            <w:hideMark/>
          </w:tcPr>
          <w:p w14:paraId="62CE9EE7" w14:textId="77777777" w:rsidR="00BA39A2" w:rsidRPr="00914F6A" w:rsidRDefault="00BA39A2" w:rsidP="003F6949">
            <w:pPr>
              <w:overflowPunct/>
              <w:autoSpaceDE/>
              <w:autoSpaceDN/>
              <w:adjustRightInd/>
              <w:spacing w:before="0"/>
              <w:jc w:val="right"/>
              <w:textAlignment w:val="auto"/>
              <w:rPr>
                <w:rFonts w:cs="Calibri"/>
                <w:b/>
                <w:bCs/>
                <w:sz w:val="16"/>
                <w:szCs w:val="16"/>
                <w:lang w:val="en-US"/>
              </w:rPr>
            </w:pPr>
            <w:r w:rsidRPr="00914F6A">
              <w:rPr>
                <w:rFonts w:cs="Calibri"/>
                <w:b/>
                <w:bCs/>
                <w:sz w:val="16"/>
                <w:szCs w:val="16"/>
                <w:lang w:val="en-US"/>
              </w:rPr>
              <w:t>266,014.90</w:t>
            </w:r>
          </w:p>
        </w:tc>
      </w:tr>
      <w:tr w:rsidR="008D3490" w:rsidRPr="00292B21" w14:paraId="182DCCE8" w14:textId="77777777" w:rsidTr="00FC3701">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0B2B2809" w14:textId="42D62CCE" w:rsidR="008D3490" w:rsidRPr="00914F6A" w:rsidRDefault="008D3490" w:rsidP="008D3490">
            <w:pPr>
              <w:overflowPunct/>
              <w:autoSpaceDE/>
              <w:autoSpaceDN/>
              <w:adjustRightInd/>
              <w:spacing w:before="0"/>
              <w:textAlignment w:val="auto"/>
              <w:rPr>
                <w:rFonts w:cs="Calibri"/>
                <w:sz w:val="16"/>
                <w:szCs w:val="16"/>
                <w:lang w:val="en-US"/>
              </w:rPr>
            </w:pPr>
            <w:r w:rsidRPr="007E7667">
              <w:rPr>
                <w:rFonts w:eastAsiaTheme="minorEastAsia" w:cs="Calibri"/>
                <w:sz w:val="16"/>
                <w:szCs w:val="16"/>
                <w:lang w:eastAsia="zh-CN"/>
              </w:rPr>
              <w:t>巴林</w:t>
            </w:r>
          </w:p>
        </w:tc>
        <w:tc>
          <w:tcPr>
            <w:tcW w:w="4034" w:type="dxa"/>
            <w:tcBorders>
              <w:top w:val="nil"/>
              <w:left w:val="nil"/>
              <w:bottom w:val="single" w:sz="4" w:space="0" w:color="auto"/>
              <w:right w:val="single" w:sz="4" w:space="0" w:color="auto"/>
            </w:tcBorders>
            <w:shd w:val="clear" w:color="000000" w:fill="FFFFFF"/>
            <w:vAlign w:val="center"/>
            <w:hideMark/>
          </w:tcPr>
          <w:p w14:paraId="11AB9AD1" w14:textId="61680043" w:rsidR="008D3490" w:rsidRPr="00914F6A" w:rsidRDefault="008D3490" w:rsidP="008D3490">
            <w:pPr>
              <w:overflowPunct/>
              <w:autoSpaceDE/>
              <w:autoSpaceDN/>
              <w:adjustRightInd/>
              <w:spacing w:before="0"/>
              <w:textAlignment w:val="auto"/>
              <w:rPr>
                <w:rFonts w:cs="Calibri"/>
                <w:sz w:val="16"/>
                <w:szCs w:val="16"/>
                <w:lang w:val="en-US"/>
              </w:rPr>
            </w:pPr>
            <w:r w:rsidRPr="00637948">
              <w:rPr>
                <w:rFonts w:eastAsiaTheme="minorEastAsia" w:cs="Calibri"/>
                <w:sz w:val="16"/>
                <w:szCs w:val="16"/>
                <w:lang w:eastAsia="en-GB"/>
              </w:rPr>
              <w:t>Gateway Gulf</w:t>
            </w:r>
            <w:r w:rsidRPr="007E7667">
              <w:rPr>
                <w:rFonts w:eastAsiaTheme="minorEastAsia" w:cs="Calibri"/>
                <w:sz w:val="16"/>
                <w:szCs w:val="16"/>
                <w:lang w:eastAsia="zh-CN"/>
              </w:rPr>
              <w:t>有限责任公司，麦纳麦</w:t>
            </w:r>
          </w:p>
        </w:tc>
        <w:tc>
          <w:tcPr>
            <w:tcW w:w="963" w:type="dxa"/>
            <w:tcBorders>
              <w:top w:val="nil"/>
              <w:left w:val="nil"/>
              <w:bottom w:val="single" w:sz="4" w:space="0" w:color="auto"/>
              <w:right w:val="single" w:sz="4" w:space="0" w:color="auto"/>
            </w:tcBorders>
            <w:shd w:val="clear" w:color="000000" w:fill="FFFFFF"/>
            <w:vAlign w:val="center"/>
            <w:hideMark/>
          </w:tcPr>
          <w:p w14:paraId="7F5F0A94" w14:textId="77777777" w:rsidR="008D3490" w:rsidRPr="00914F6A" w:rsidRDefault="008D3490" w:rsidP="008D3490">
            <w:pPr>
              <w:overflowPunct/>
              <w:autoSpaceDE/>
              <w:autoSpaceDN/>
              <w:adjustRightInd/>
              <w:spacing w:before="0"/>
              <w:jc w:val="center"/>
              <w:textAlignment w:val="auto"/>
              <w:rPr>
                <w:rFonts w:cs="Calibri"/>
                <w:sz w:val="16"/>
                <w:szCs w:val="16"/>
                <w:lang w:val="en-US"/>
              </w:rPr>
            </w:pPr>
            <w:r w:rsidRPr="00914F6A">
              <w:rPr>
                <w:rFonts w:cs="Calibri"/>
                <w:sz w:val="16"/>
                <w:szCs w:val="16"/>
                <w:lang w:val="en-US"/>
              </w:rPr>
              <w:t>2010</w:t>
            </w:r>
          </w:p>
        </w:tc>
        <w:tc>
          <w:tcPr>
            <w:tcW w:w="1083" w:type="dxa"/>
            <w:tcBorders>
              <w:top w:val="nil"/>
              <w:left w:val="nil"/>
              <w:bottom w:val="single" w:sz="4" w:space="0" w:color="auto"/>
              <w:right w:val="single" w:sz="4" w:space="0" w:color="auto"/>
            </w:tcBorders>
            <w:shd w:val="clear" w:color="000000" w:fill="FFFFFF"/>
            <w:vAlign w:val="center"/>
            <w:hideMark/>
          </w:tcPr>
          <w:p w14:paraId="7C25DAFB" w14:textId="77777777" w:rsidR="008D3490" w:rsidRPr="00914F6A" w:rsidRDefault="008D3490" w:rsidP="008D3490">
            <w:pPr>
              <w:overflowPunct/>
              <w:autoSpaceDE/>
              <w:autoSpaceDN/>
              <w:adjustRightInd/>
              <w:spacing w:before="0"/>
              <w:jc w:val="right"/>
              <w:textAlignment w:val="auto"/>
              <w:rPr>
                <w:rFonts w:cs="Calibri"/>
                <w:sz w:val="16"/>
                <w:szCs w:val="16"/>
                <w:lang w:val="en-US"/>
              </w:rPr>
            </w:pPr>
            <w:r w:rsidRPr="00914F6A">
              <w:rPr>
                <w:rFonts w:cs="Calibri"/>
                <w:sz w:val="16"/>
                <w:szCs w:val="16"/>
                <w:lang w:val="en-US"/>
              </w:rPr>
              <w:t>3,975.00</w:t>
            </w:r>
          </w:p>
        </w:tc>
        <w:tc>
          <w:tcPr>
            <w:tcW w:w="1123" w:type="dxa"/>
            <w:tcBorders>
              <w:top w:val="nil"/>
              <w:left w:val="nil"/>
              <w:bottom w:val="single" w:sz="4" w:space="0" w:color="auto"/>
              <w:right w:val="single" w:sz="4" w:space="0" w:color="auto"/>
            </w:tcBorders>
            <w:shd w:val="clear" w:color="000000" w:fill="FFFFFF"/>
            <w:vAlign w:val="center"/>
            <w:hideMark/>
          </w:tcPr>
          <w:p w14:paraId="534EBBE7" w14:textId="77777777" w:rsidR="008D3490" w:rsidRPr="00914F6A" w:rsidRDefault="008D3490" w:rsidP="008D3490">
            <w:pPr>
              <w:overflowPunct/>
              <w:autoSpaceDE/>
              <w:autoSpaceDN/>
              <w:adjustRightInd/>
              <w:spacing w:before="0"/>
              <w:jc w:val="right"/>
              <w:textAlignment w:val="auto"/>
              <w:rPr>
                <w:rFonts w:cs="Calibri"/>
                <w:sz w:val="16"/>
                <w:szCs w:val="16"/>
                <w:lang w:val="en-US"/>
              </w:rPr>
            </w:pPr>
            <w:r w:rsidRPr="00914F6A">
              <w:rPr>
                <w:rFonts w:cs="Calibri"/>
                <w:sz w:val="16"/>
                <w:szCs w:val="16"/>
                <w:lang w:val="en-US"/>
              </w:rPr>
              <w:t>3,853.75</w:t>
            </w:r>
          </w:p>
        </w:tc>
        <w:tc>
          <w:tcPr>
            <w:tcW w:w="1184" w:type="dxa"/>
            <w:tcBorders>
              <w:top w:val="nil"/>
              <w:left w:val="nil"/>
              <w:bottom w:val="single" w:sz="4" w:space="0" w:color="auto"/>
              <w:right w:val="single" w:sz="8" w:space="0" w:color="auto"/>
            </w:tcBorders>
            <w:shd w:val="clear" w:color="000000" w:fill="FFFFFF"/>
            <w:vAlign w:val="center"/>
            <w:hideMark/>
          </w:tcPr>
          <w:p w14:paraId="0E8B7C57" w14:textId="77777777" w:rsidR="008D3490" w:rsidRPr="00914F6A" w:rsidRDefault="008D3490" w:rsidP="008D3490">
            <w:pPr>
              <w:overflowPunct/>
              <w:autoSpaceDE/>
              <w:autoSpaceDN/>
              <w:adjustRightInd/>
              <w:spacing w:before="0"/>
              <w:jc w:val="right"/>
              <w:textAlignment w:val="auto"/>
              <w:rPr>
                <w:rFonts w:cs="Calibri"/>
                <w:sz w:val="16"/>
                <w:szCs w:val="16"/>
                <w:lang w:val="en-US"/>
              </w:rPr>
            </w:pPr>
            <w:r w:rsidRPr="00914F6A">
              <w:rPr>
                <w:rFonts w:cs="Calibri"/>
                <w:sz w:val="16"/>
                <w:szCs w:val="16"/>
                <w:lang w:val="en-US"/>
              </w:rPr>
              <w:t>7,828.75</w:t>
            </w:r>
          </w:p>
        </w:tc>
      </w:tr>
      <w:tr w:rsidR="008D3490" w:rsidRPr="00292B21" w14:paraId="2EEB6DFD" w14:textId="77777777" w:rsidTr="00FC3701">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301A95B5" w14:textId="1EE3DC58" w:rsidR="008D3490" w:rsidRPr="00292B21" w:rsidRDefault="008D3490" w:rsidP="008D3490">
            <w:pPr>
              <w:overflowPunct/>
              <w:autoSpaceDE/>
              <w:autoSpaceDN/>
              <w:adjustRightInd/>
              <w:spacing w:before="0"/>
              <w:textAlignment w:val="auto"/>
              <w:rPr>
                <w:rFonts w:cs="Calibri"/>
                <w:color w:val="000000"/>
                <w:sz w:val="16"/>
                <w:szCs w:val="16"/>
                <w:lang w:val="en-US"/>
              </w:rPr>
            </w:pPr>
            <w:r w:rsidRPr="007E7667">
              <w:rPr>
                <w:rFonts w:eastAsiaTheme="minorEastAsia" w:cs="Calibri"/>
                <w:color w:val="000000"/>
                <w:sz w:val="16"/>
                <w:szCs w:val="16"/>
                <w:lang w:eastAsia="zh-CN"/>
              </w:rPr>
              <w:t>中国</w:t>
            </w:r>
          </w:p>
        </w:tc>
        <w:tc>
          <w:tcPr>
            <w:tcW w:w="4034" w:type="dxa"/>
            <w:tcBorders>
              <w:top w:val="nil"/>
              <w:left w:val="nil"/>
              <w:bottom w:val="single" w:sz="4" w:space="0" w:color="auto"/>
              <w:right w:val="single" w:sz="4" w:space="0" w:color="auto"/>
            </w:tcBorders>
            <w:shd w:val="clear" w:color="000000" w:fill="FFFFFF"/>
            <w:vAlign w:val="center"/>
            <w:hideMark/>
          </w:tcPr>
          <w:p w14:paraId="06EE07CA" w14:textId="6DDAE86C" w:rsidR="008D3490" w:rsidRPr="00292B21" w:rsidRDefault="008D3490" w:rsidP="008D3490">
            <w:pPr>
              <w:overflowPunct/>
              <w:autoSpaceDE/>
              <w:autoSpaceDN/>
              <w:adjustRightInd/>
              <w:spacing w:before="0"/>
              <w:textAlignment w:val="auto"/>
              <w:rPr>
                <w:rFonts w:cs="Calibri"/>
                <w:color w:val="000000"/>
                <w:sz w:val="16"/>
                <w:szCs w:val="16"/>
                <w:lang w:val="fr-CH" w:eastAsia="zh-CN"/>
              </w:rPr>
            </w:pPr>
            <w:r w:rsidRPr="007E7667">
              <w:rPr>
                <w:rFonts w:eastAsiaTheme="minorEastAsia" w:cs="Calibri"/>
                <w:color w:val="000000"/>
                <w:sz w:val="16"/>
                <w:szCs w:val="16"/>
                <w:lang w:val="fr-CH" w:eastAsia="zh-CN"/>
              </w:rPr>
              <w:t>电讯盈科</w:t>
            </w:r>
            <w:r w:rsidRPr="007E7667">
              <w:rPr>
                <w:rFonts w:eastAsiaTheme="minorEastAsia" w:cs="Calibri" w:hint="eastAsia"/>
                <w:color w:val="000000"/>
                <w:sz w:val="16"/>
                <w:szCs w:val="16"/>
                <w:lang w:val="fr-CH" w:eastAsia="zh-CN"/>
              </w:rPr>
              <w:t>有</w:t>
            </w:r>
            <w:r w:rsidRPr="007E7667">
              <w:rPr>
                <w:rFonts w:eastAsiaTheme="minorEastAsia" w:cs="Calibri"/>
                <w:color w:val="000000"/>
                <w:sz w:val="16"/>
                <w:szCs w:val="16"/>
                <w:lang w:val="fr-CH" w:eastAsia="zh-CN"/>
              </w:rPr>
              <w:t>限公司（</w:t>
            </w:r>
            <w:proofErr w:type="gramStart"/>
            <w:r w:rsidRPr="007E7667">
              <w:rPr>
                <w:rFonts w:eastAsiaTheme="minorEastAsia" w:cs="Calibri"/>
                <w:color w:val="000000"/>
                <w:sz w:val="16"/>
                <w:szCs w:val="16"/>
                <w:lang w:val="fr-CH" w:eastAsia="zh-CN"/>
              </w:rPr>
              <w:t>前汇亚</w:t>
            </w:r>
            <w:proofErr w:type="gramEnd"/>
            <w:r w:rsidRPr="007E7667">
              <w:rPr>
                <w:rFonts w:eastAsiaTheme="minorEastAsia" w:cs="Calibri"/>
                <w:color w:val="000000"/>
                <w:sz w:val="16"/>
                <w:szCs w:val="16"/>
                <w:lang w:val="fr-CH" w:eastAsia="zh-CN"/>
              </w:rPr>
              <w:t>通讯有限公司），香港</w:t>
            </w:r>
          </w:p>
        </w:tc>
        <w:tc>
          <w:tcPr>
            <w:tcW w:w="963" w:type="dxa"/>
            <w:tcBorders>
              <w:top w:val="nil"/>
              <w:left w:val="nil"/>
              <w:bottom w:val="single" w:sz="4" w:space="0" w:color="auto"/>
              <w:right w:val="single" w:sz="4" w:space="0" w:color="auto"/>
            </w:tcBorders>
            <w:shd w:val="clear" w:color="000000" w:fill="FFFFFF"/>
            <w:vAlign w:val="center"/>
            <w:hideMark/>
          </w:tcPr>
          <w:p w14:paraId="74AD8B59" w14:textId="77777777" w:rsidR="008D3490" w:rsidRPr="00292B21" w:rsidRDefault="008D3490" w:rsidP="008D3490">
            <w:pPr>
              <w:overflowPunct/>
              <w:autoSpaceDE/>
              <w:autoSpaceDN/>
              <w:adjustRightInd/>
              <w:spacing w:before="0"/>
              <w:jc w:val="center"/>
              <w:textAlignment w:val="auto"/>
              <w:rPr>
                <w:rFonts w:cs="Calibri"/>
                <w:color w:val="000000"/>
                <w:sz w:val="16"/>
                <w:szCs w:val="16"/>
                <w:lang w:val="en-US"/>
              </w:rPr>
            </w:pPr>
            <w:r w:rsidRPr="00292B21">
              <w:rPr>
                <w:rFonts w:cs="Calibri"/>
                <w:color w:val="000000"/>
                <w:sz w:val="16"/>
                <w:szCs w:val="16"/>
                <w:lang w:val="en-US"/>
              </w:rPr>
              <w:t>2002-2004</w:t>
            </w:r>
          </w:p>
        </w:tc>
        <w:tc>
          <w:tcPr>
            <w:tcW w:w="1083" w:type="dxa"/>
            <w:tcBorders>
              <w:top w:val="nil"/>
              <w:left w:val="nil"/>
              <w:bottom w:val="single" w:sz="4" w:space="0" w:color="auto"/>
              <w:right w:val="single" w:sz="4" w:space="0" w:color="auto"/>
            </w:tcBorders>
            <w:shd w:val="clear" w:color="000000" w:fill="FFFFFF"/>
            <w:vAlign w:val="center"/>
            <w:hideMark/>
          </w:tcPr>
          <w:p w14:paraId="40C7D3A9" w14:textId="77777777" w:rsidR="008D3490" w:rsidRPr="00292B21" w:rsidRDefault="008D3490" w:rsidP="008D3490">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70,875.00</w:t>
            </w:r>
          </w:p>
        </w:tc>
        <w:tc>
          <w:tcPr>
            <w:tcW w:w="1123" w:type="dxa"/>
            <w:tcBorders>
              <w:top w:val="nil"/>
              <w:left w:val="nil"/>
              <w:bottom w:val="single" w:sz="4" w:space="0" w:color="auto"/>
              <w:right w:val="single" w:sz="4" w:space="0" w:color="auto"/>
            </w:tcBorders>
            <w:shd w:val="clear" w:color="000000" w:fill="FFFFFF"/>
            <w:vAlign w:val="center"/>
            <w:hideMark/>
          </w:tcPr>
          <w:p w14:paraId="4D0FDDD3"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142,949.25</w:t>
            </w:r>
          </w:p>
        </w:tc>
        <w:tc>
          <w:tcPr>
            <w:tcW w:w="1184" w:type="dxa"/>
            <w:tcBorders>
              <w:top w:val="nil"/>
              <w:left w:val="nil"/>
              <w:bottom w:val="single" w:sz="4" w:space="0" w:color="auto"/>
              <w:right w:val="single" w:sz="8" w:space="0" w:color="auto"/>
            </w:tcBorders>
            <w:shd w:val="clear" w:color="000000" w:fill="FFFFFF"/>
            <w:vAlign w:val="center"/>
            <w:hideMark/>
          </w:tcPr>
          <w:p w14:paraId="74BDC2EA" w14:textId="77777777" w:rsidR="008D3490" w:rsidRPr="00292B21" w:rsidRDefault="008D3490" w:rsidP="008D3490">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213,824.25</w:t>
            </w:r>
          </w:p>
        </w:tc>
      </w:tr>
      <w:tr w:rsidR="008D3490" w:rsidRPr="00292B21" w14:paraId="36FE4D13" w14:textId="77777777" w:rsidTr="00FC3701">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18E75ACE" w14:textId="3E58A6C4" w:rsidR="008D3490" w:rsidRPr="00292B21" w:rsidRDefault="008D3490" w:rsidP="008D3490">
            <w:pPr>
              <w:overflowPunct/>
              <w:autoSpaceDE/>
              <w:autoSpaceDN/>
              <w:adjustRightInd/>
              <w:spacing w:before="0"/>
              <w:textAlignment w:val="auto"/>
              <w:rPr>
                <w:rFonts w:cs="Calibri"/>
                <w:color w:val="000000"/>
                <w:sz w:val="16"/>
                <w:szCs w:val="16"/>
                <w:lang w:val="en-US"/>
              </w:rPr>
            </w:pPr>
            <w:r w:rsidRPr="007E7667">
              <w:rPr>
                <w:rFonts w:eastAsiaTheme="minorEastAsia" w:cs="Calibri"/>
                <w:color w:val="000000"/>
                <w:sz w:val="16"/>
                <w:szCs w:val="16"/>
                <w:lang w:eastAsia="zh-CN"/>
              </w:rPr>
              <w:t>中国</w:t>
            </w:r>
          </w:p>
        </w:tc>
        <w:tc>
          <w:tcPr>
            <w:tcW w:w="4034" w:type="dxa"/>
            <w:tcBorders>
              <w:top w:val="nil"/>
              <w:left w:val="nil"/>
              <w:bottom w:val="single" w:sz="4" w:space="0" w:color="auto"/>
              <w:right w:val="single" w:sz="4" w:space="0" w:color="auto"/>
            </w:tcBorders>
            <w:shd w:val="clear" w:color="000000" w:fill="FFFFFF"/>
            <w:vAlign w:val="center"/>
            <w:hideMark/>
          </w:tcPr>
          <w:p w14:paraId="7E9346C8" w14:textId="7B829682" w:rsidR="008D3490" w:rsidRPr="00292B21" w:rsidRDefault="008D3490" w:rsidP="008D3490">
            <w:pPr>
              <w:overflowPunct/>
              <w:autoSpaceDE/>
              <w:autoSpaceDN/>
              <w:adjustRightInd/>
              <w:spacing w:before="0"/>
              <w:textAlignment w:val="auto"/>
              <w:rPr>
                <w:rFonts w:cs="Calibri"/>
                <w:color w:val="000000"/>
                <w:sz w:val="16"/>
                <w:szCs w:val="16"/>
                <w:lang w:val="en-US" w:eastAsia="zh-CN"/>
              </w:rPr>
            </w:pPr>
            <w:r w:rsidRPr="007E7667">
              <w:rPr>
                <w:rFonts w:eastAsiaTheme="minorEastAsia" w:cs="Calibri"/>
                <w:color w:val="000000"/>
                <w:sz w:val="16"/>
                <w:szCs w:val="16"/>
                <w:lang w:val="fr-CH" w:eastAsia="zh-CN"/>
              </w:rPr>
              <w:t>电讯盈科有限公司，香港</w:t>
            </w:r>
          </w:p>
        </w:tc>
        <w:tc>
          <w:tcPr>
            <w:tcW w:w="963" w:type="dxa"/>
            <w:tcBorders>
              <w:top w:val="nil"/>
              <w:left w:val="nil"/>
              <w:bottom w:val="single" w:sz="4" w:space="0" w:color="auto"/>
              <w:right w:val="single" w:sz="4" w:space="0" w:color="auto"/>
            </w:tcBorders>
            <w:shd w:val="clear" w:color="000000" w:fill="FFFFFF"/>
            <w:vAlign w:val="center"/>
            <w:hideMark/>
          </w:tcPr>
          <w:p w14:paraId="730F5E77" w14:textId="77777777" w:rsidR="008D3490" w:rsidRPr="00292B21" w:rsidRDefault="008D3490" w:rsidP="008D3490">
            <w:pPr>
              <w:overflowPunct/>
              <w:autoSpaceDE/>
              <w:autoSpaceDN/>
              <w:adjustRightInd/>
              <w:spacing w:before="0"/>
              <w:jc w:val="center"/>
              <w:textAlignment w:val="auto"/>
              <w:rPr>
                <w:rFonts w:cs="Calibri"/>
                <w:color w:val="000000"/>
                <w:sz w:val="16"/>
                <w:szCs w:val="16"/>
                <w:lang w:val="en-US"/>
              </w:rPr>
            </w:pPr>
            <w:r w:rsidRPr="00292B21">
              <w:rPr>
                <w:rFonts w:cs="Calibri"/>
                <w:color w:val="000000"/>
                <w:sz w:val="16"/>
                <w:szCs w:val="16"/>
                <w:lang w:val="en-US"/>
              </w:rPr>
              <w:t>2002-2006</w:t>
            </w:r>
          </w:p>
        </w:tc>
        <w:tc>
          <w:tcPr>
            <w:tcW w:w="1083" w:type="dxa"/>
            <w:tcBorders>
              <w:top w:val="nil"/>
              <w:left w:val="nil"/>
              <w:bottom w:val="single" w:sz="4" w:space="0" w:color="auto"/>
              <w:right w:val="single" w:sz="4" w:space="0" w:color="auto"/>
            </w:tcBorders>
            <w:shd w:val="clear" w:color="000000" w:fill="FFFFFF"/>
            <w:vAlign w:val="center"/>
            <w:hideMark/>
          </w:tcPr>
          <w:p w14:paraId="2FA7E628" w14:textId="77777777" w:rsidR="008D3490" w:rsidRPr="00292B21" w:rsidRDefault="008D3490" w:rsidP="008D3490">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307,800.00</w:t>
            </w:r>
          </w:p>
        </w:tc>
        <w:tc>
          <w:tcPr>
            <w:tcW w:w="1123" w:type="dxa"/>
            <w:tcBorders>
              <w:top w:val="nil"/>
              <w:left w:val="nil"/>
              <w:bottom w:val="single" w:sz="4" w:space="0" w:color="auto"/>
              <w:right w:val="single" w:sz="4" w:space="0" w:color="auto"/>
            </w:tcBorders>
            <w:shd w:val="clear" w:color="000000" w:fill="FFFFFF"/>
            <w:vAlign w:val="center"/>
            <w:hideMark/>
          </w:tcPr>
          <w:p w14:paraId="573547CC"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686,055.10</w:t>
            </w:r>
          </w:p>
        </w:tc>
        <w:tc>
          <w:tcPr>
            <w:tcW w:w="1184" w:type="dxa"/>
            <w:tcBorders>
              <w:top w:val="nil"/>
              <w:left w:val="nil"/>
              <w:bottom w:val="single" w:sz="4" w:space="0" w:color="auto"/>
              <w:right w:val="single" w:sz="8" w:space="0" w:color="auto"/>
            </w:tcBorders>
            <w:shd w:val="clear" w:color="000000" w:fill="FFFFFF"/>
            <w:vAlign w:val="center"/>
            <w:hideMark/>
          </w:tcPr>
          <w:p w14:paraId="321050F3" w14:textId="77777777" w:rsidR="008D3490" w:rsidRPr="00292B21" w:rsidRDefault="008D3490" w:rsidP="008D3490">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993,855.10</w:t>
            </w:r>
          </w:p>
        </w:tc>
      </w:tr>
      <w:tr w:rsidR="008D3490" w:rsidRPr="00292B21" w14:paraId="2600D719" w14:textId="77777777" w:rsidTr="00FC3701">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54DFA0BA" w14:textId="12C2961C" w:rsidR="008D3490" w:rsidRPr="00292B21" w:rsidRDefault="008D3490" w:rsidP="008D3490">
            <w:pPr>
              <w:overflowPunct/>
              <w:autoSpaceDE/>
              <w:autoSpaceDN/>
              <w:adjustRightInd/>
              <w:spacing w:before="0"/>
              <w:textAlignment w:val="auto"/>
              <w:rPr>
                <w:rFonts w:cs="Calibri"/>
                <w:sz w:val="16"/>
                <w:szCs w:val="16"/>
                <w:lang w:val="en-US"/>
              </w:rPr>
            </w:pPr>
            <w:r w:rsidRPr="007E7667">
              <w:rPr>
                <w:rFonts w:eastAsiaTheme="minorEastAsia" w:cs="Calibri"/>
                <w:sz w:val="16"/>
                <w:szCs w:val="16"/>
                <w:lang w:eastAsia="zh-CN"/>
              </w:rPr>
              <w:t>法国</w:t>
            </w:r>
          </w:p>
        </w:tc>
        <w:tc>
          <w:tcPr>
            <w:tcW w:w="4034" w:type="dxa"/>
            <w:tcBorders>
              <w:top w:val="nil"/>
              <w:left w:val="nil"/>
              <w:bottom w:val="single" w:sz="4" w:space="0" w:color="auto"/>
              <w:right w:val="single" w:sz="4" w:space="0" w:color="auto"/>
            </w:tcBorders>
            <w:shd w:val="clear" w:color="000000" w:fill="FFFFFF"/>
            <w:vAlign w:val="center"/>
            <w:hideMark/>
          </w:tcPr>
          <w:p w14:paraId="2225DCB5" w14:textId="416D7639" w:rsidR="008D3490" w:rsidRPr="00292B21" w:rsidRDefault="008D3490" w:rsidP="008D3490">
            <w:pPr>
              <w:overflowPunct/>
              <w:autoSpaceDE/>
              <w:autoSpaceDN/>
              <w:adjustRightInd/>
              <w:spacing w:before="0"/>
              <w:textAlignment w:val="auto"/>
              <w:rPr>
                <w:rFonts w:cs="Calibri"/>
                <w:sz w:val="16"/>
                <w:szCs w:val="16"/>
                <w:lang w:val="en-US"/>
              </w:rPr>
            </w:pPr>
            <w:proofErr w:type="spellStart"/>
            <w:r w:rsidRPr="00637948">
              <w:rPr>
                <w:rFonts w:eastAsiaTheme="minorEastAsia" w:cs="Calibri"/>
                <w:sz w:val="16"/>
                <w:szCs w:val="16"/>
                <w:lang w:eastAsia="en-GB"/>
              </w:rPr>
              <w:t>PMIConseil</w:t>
            </w:r>
            <w:proofErr w:type="spellEnd"/>
            <w:r w:rsidRPr="007E7667">
              <w:rPr>
                <w:rFonts w:eastAsiaTheme="minorEastAsia" w:cs="Calibri"/>
                <w:sz w:val="16"/>
                <w:szCs w:val="16"/>
                <w:lang w:eastAsia="zh-CN"/>
              </w:rPr>
              <w:t>，</w:t>
            </w:r>
            <w:proofErr w:type="spellStart"/>
            <w:r w:rsidRPr="007E7667">
              <w:rPr>
                <w:rFonts w:eastAsiaTheme="minorEastAsia" w:cs="Calibri"/>
                <w:sz w:val="16"/>
                <w:szCs w:val="16"/>
                <w:lang w:eastAsia="en-GB"/>
              </w:rPr>
              <w:t>吕讷</w:t>
            </w:r>
            <w:proofErr w:type="spellEnd"/>
          </w:p>
        </w:tc>
        <w:tc>
          <w:tcPr>
            <w:tcW w:w="963" w:type="dxa"/>
            <w:tcBorders>
              <w:top w:val="nil"/>
              <w:left w:val="nil"/>
              <w:bottom w:val="single" w:sz="4" w:space="0" w:color="auto"/>
              <w:right w:val="single" w:sz="4" w:space="0" w:color="auto"/>
            </w:tcBorders>
            <w:shd w:val="clear" w:color="000000" w:fill="FFFFFF"/>
            <w:vAlign w:val="center"/>
            <w:hideMark/>
          </w:tcPr>
          <w:p w14:paraId="2190DD21" w14:textId="77777777" w:rsidR="008D3490" w:rsidRPr="00292B21" w:rsidRDefault="008D3490" w:rsidP="008D3490">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2018</w:t>
            </w:r>
          </w:p>
        </w:tc>
        <w:tc>
          <w:tcPr>
            <w:tcW w:w="1083" w:type="dxa"/>
            <w:tcBorders>
              <w:top w:val="nil"/>
              <w:left w:val="nil"/>
              <w:bottom w:val="single" w:sz="4" w:space="0" w:color="auto"/>
              <w:right w:val="single" w:sz="4" w:space="0" w:color="auto"/>
            </w:tcBorders>
            <w:shd w:val="clear" w:color="000000" w:fill="FFFFFF"/>
            <w:vAlign w:val="center"/>
            <w:hideMark/>
          </w:tcPr>
          <w:p w14:paraId="4D7FF881" w14:textId="77777777" w:rsidR="008D3490" w:rsidRPr="00292B21" w:rsidRDefault="008D3490" w:rsidP="008D3490">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3,975.00</w:t>
            </w:r>
          </w:p>
        </w:tc>
        <w:tc>
          <w:tcPr>
            <w:tcW w:w="1123" w:type="dxa"/>
            <w:tcBorders>
              <w:top w:val="nil"/>
              <w:left w:val="nil"/>
              <w:bottom w:val="single" w:sz="4" w:space="0" w:color="auto"/>
              <w:right w:val="single" w:sz="4" w:space="0" w:color="auto"/>
            </w:tcBorders>
            <w:shd w:val="clear" w:color="000000" w:fill="FFFFFF"/>
            <w:vAlign w:val="center"/>
            <w:hideMark/>
          </w:tcPr>
          <w:p w14:paraId="416D4B93"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1,317.65</w:t>
            </w:r>
          </w:p>
        </w:tc>
        <w:tc>
          <w:tcPr>
            <w:tcW w:w="1184" w:type="dxa"/>
            <w:tcBorders>
              <w:top w:val="nil"/>
              <w:left w:val="nil"/>
              <w:bottom w:val="single" w:sz="4" w:space="0" w:color="auto"/>
              <w:right w:val="single" w:sz="8" w:space="0" w:color="auto"/>
            </w:tcBorders>
            <w:shd w:val="clear" w:color="000000" w:fill="FFFFFF"/>
            <w:vAlign w:val="center"/>
            <w:hideMark/>
          </w:tcPr>
          <w:p w14:paraId="18F910A9"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5,292.65</w:t>
            </w:r>
          </w:p>
        </w:tc>
      </w:tr>
      <w:tr w:rsidR="008D3490" w:rsidRPr="00292B21" w14:paraId="41FFA578" w14:textId="77777777" w:rsidTr="00FC3701">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09489A4D" w14:textId="5A2D4B3E" w:rsidR="008D3490" w:rsidRPr="00292B21" w:rsidRDefault="008D3490" w:rsidP="008D3490">
            <w:pPr>
              <w:overflowPunct/>
              <w:autoSpaceDE/>
              <w:autoSpaceDN/>
              <w:adjustRightInd/>
              <w:spacing w:before="0"/>
              <w:textAlignment w:val="auto"/>
              <w:rPr>
                <w:rFonts w:cs="Calibri"/>
                <w:sz w:val="16"/>
                <w:szCs w:val="16"/>
                <w:lang w:val="en-US"/>
              </w:rPr>
            </w:pPr>
            <w:r w:rsidRPr="007E7667">
              <w:rPr>
                <w:rFonts w:eastAsiaTheme="minorEastAsia" w:cs="Calibri"/>
                <w:sz w:val="16"/>
                <w:szCs w:val="16"/>
                <w:lang w:eastAsia="zh-CN"/>
              </w:rPr>
              <w:t>加纳</w:t>
            </w:r>
          </w:p>
        </w:tc>
        <w:tc>
          <w:tcPr>
            <w:tcW w:w="4034" w:type="dxa"/>
            <w:tcBorders>
              <w:top w:val="nil"/>
              <w:left w:val="nil"/>
              <w:bottom w:val="single" w:sz="4" w:space="0" w:color="auto"/>
              <w:right w:val="single" w:sz="4" w:space="0" w:color="auto"/>
            </w:tcBorders>
            <w:shd w:val="clear" w:color="000000" w:fill="FFFFFF"/>
            <w:vAlign w:val="center"/>
            <w:hideMark/>
          </w:tcPr>
          <w:p w14:paraId="415422A3" w14:textId="7047031E" w:rsidR="008D3490" w:rsidRPr="00292B21" w:rsidRDefault="008D3490" w:rsidP="008D3490">
            <w:pPr>
              <w:overflowPunct/>
              <w:autoSpaceDE/>
              <w:autoSpaceDN/>
              <w:adjustRightInd/>
              <w:spacing w:before="0"/>
              <w:textAlignment w:val="auto"/>
              <w:rPr>
                <w:rFonts w:cs="Calibri"/>
                <w:sz w:val="16"/>
                <w:szCs w:val="16"/>
                <w:lang w:val="en-US" w:eastAsia="zh-CN"/>
              </w:rPr>
            </w:pPr>
            <w:r w:rsidRPr="007E7667">
              <w:rPr>
                <w:rFonts w:eastAsiaTheme="minorEastAsia" w:cs="Calibri"/>
                <w:sz w:val="16"/>
                <w:szCs w:val="16"/>
                <w:lang w:eastAsia="zh-CN"/>
              </w:rPr>
              <w:t>中西非地区海事大学，阿克拉</w:t>
            </w:r>
          </w:p>
        </w:tc>
        <w:tc>
          <w:tcPr>
            <w:tcW w:w="963" w:type="dxa"/>
            <w:tcBorders>
              <w:top w:val="nil"/>
              <w:left w:val="nil"/>
              <w:bottom w:val="single" w:sz="4" w:space="0" w:color="auto"/>
              <w:right w:val="single" w:sz="4" w:space="0" w:color="auto"/>
            </w:tcBorders>
            <w:shd w:val="clear" w:color="000000" w:fill="FFFFFF"/>
            <w:vAlign w:val="center"/>
            <w:hideMark/>
          </w:tcPr>
          <w:p w14:paraId="53C19690" w14:textId="77777777" w:rsidR="008D3490" w:rsidRPr="00292B21" w:rsidRDefault="008D3490" w:rsidP="008D3490">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2012</w:t>
            </w:r>
          </w:p>
        </w:tc>
        <w:tc>
          <w:tcPr>
            <w:tcW w:w="1083" w:type="dxa"/>
            <w:tcBorders>
              <w:top w:val="nil"/>
              <w:left w:val="nil"/>
              <w:bottom w:val="single" w:sz="4" w:space="0" w:color="auto"/>
              <w:right w:val="single" w:sz="4" w:space="0" w:color="auto"/>
            </w:tcBorders>
            <w:shd w:val="clear" w:color="000000" w:fill="FFFFFF"/>
            <w:vAlign w:val="center"/>
            <w:hideMark/>
          </w:tcPr>
          <w:p w14:paraId="44B9F9DD" w14:textId="77777777" w:rsidR="008D3490" w:rsidRPr="00292B21" w:rsidRDefault="008D3490" w:rsidP="008D3490">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1,508.86</w:t>
            </w:r>
          </w:p>
        </w:tc>
        <w:tc>
          <w:tcPr>
            <w:tcW w:w="1123" w:type="dxa"/>
            <w:tcBorders>
              <w:top w:val="nil"/>
              <w:left w:val="nil"/>
              <w:bottom w:val="single" w:sz="4" w:space="0" w:color="auto"/>
              <w:right w:val="single" w:sz="4" w:space="0" w:color="auto"/>
            </w:tcBorders>
            <w:shd w:val="clear" w:color="000000" w:fill="FFFFFF"/>
            <w:vAlign w:val="center"/>
            <w:hideMark/>
          </w:tcPr>
          <w:p w14:paraId="2DB36E2D"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1,136.00</w:t>
            </w:r>
          </w:p>
        </w:tc>
        <w:tc>
          <w:tcPr>
            <w:tcW w:w="1184" w:type="dxa"/>
            <w:tcBorders>
              <w:top w:val="nil"/>
              <w:left w:val="nil"/>
              <w:bottom w:val="single" w:sz="4" w:space="0" w:color="auto"/>
              <w:right w:val="single" w:sz="8" w:space="0" w:color="auto"/>
            </w:tcBorders>
            <w:shd w:val="clear" w:color="000000" w:fill="FFFFFF"/>
            <w:vAlign w:val="center"/>
            <w:hideMark/>
          </w:tcPr>
          <w:p w14:paraId="5796747C"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2,644.86</w:t>
            </w:r>
          </w:p>
        </w:tc>
      </w:tr>
      <w:tr w:rsidR="008D3490" w:rsidRPr="00292B21" w14:paraId="25EACBF5" w14:textId="77777777" w:rsidTr="00FC3701">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077BC011" w14:textId="57028606" w:rsidR="008D3490" w:rsidRPr="00292B21" w:rsidRDefault="008D3490" w:rsidP="008D3490">
            <w:pPr>
              <w:overflowPunct/>
              <w:autoSpaceDE/>
              <w:autoSpaceDN/>
              <w:adjustRightInd/>
              <w:spacing w:before="0"/>
              <w:textAlignment w:val="auto"/>
              <w:rPr>
                <w:rFonts w:cs="Calibri"/>
                <w:sz w:val="16"/>
                <w:szCs w:val="16"/>
                <w:lang w:val="en-US"/>
              </w:rPr>
            </w:pPr>
            <w:proofErr w:type="spellStart"/>
            <w:r w:rsidRPr="007E7667">
              <w:rPr>
                <w:rFonts w:eastAsiaTheme="minorEastAsia" w:cs="Calibri"/>
                <w:sz w:val="16"/>
                <w:szCs w:val="16"/>
                <w:lang w:eastAsia="en-GB"/>
              </w:rPr>
              <w:t>洪都拉斯</w:t>
            </w:r>
            <w:proofErr w:type="spellEnd"/>
          </w:p>
        </w:tc>
        <w:tc>
          <w:tcPr>
            <w:tcW w:w="4034" w:type="dxa"/>
            <w:tcBorders>
              <w:top w:val="nil"/>
              <w:left w:val="nil"/>
              <w:bottom w:val="single" w:sz="4" w:space="0" w:color="auto"/>
              <w:right w:val="single" w:sz="4" w:space="0" w:color="auto"/>
            </w:tcBorders>
            <w:shd w:val="clear" w:color="000000" w:fill="FFFFFF"/>
            <w:vAlign w:val="center"/>
            <w:hideMark/>
          </w:tcPr>
          <w:p w14:paraId="31840CFD" w14:textId="209B1152" w:rsidR="008D3490" w:rsidRPr="00292B21" w:rsidRDefault="008D3490" w:rsidP="008D3490">
            <w:pPr>
              <w:overflowPunct/>
              <w:autoSpaceDE/>
              <w:autoSpaceDN/>
              <w:adjustRightInd/>
              <w:spacing w:before="0"/>
              <w:textAlignment w:val="auto"/>
              <w:rPr>
                <w:rFonts w:cs="Calibri"/>
                <w:sz w:val="16"/>
                <w:szCs w:val="16"/>
                <w:lang w:val="en-US"/>
              </w:rPr>
            </w:pPr>
            <w:proofErr w:type="spellStart"/>
            <w:r w:rsidRPr="007E7667">
              <w:rPr>
                <w:rFonts w:eastAsiaTheme="minorEastAsia" w:cs="Calibri"/>
                <w:sz w:val="16"/>
                <w:szCs w:val="16"/>
                <w:lang w:eastAsia="en-GB"/>
              </w:rPr>
              <w:t>中美洲理工大学</w:t>
            </w:r>
            <w:proofErr w:type="spellEnd"/>
            <w:r w:rsidRPr="007E7667">
              <w:rPr>
                <w:rFonts w:eastAsiaTheme="minorEastAsia" w:cs="Calibri"/>
                <w:sz w:val="16"/>
                <w:szCs w:val="16"/>
                <w:lang w:eastAsia="zh-CN"/>
              </w:rPr>
              <w:t>（</w:t>
            </w:r>
            <w:r w:rsidRPr="007E7667">
              <w:rPr>
                <w:rFonts w:eastAsiaTheme="minorEastAsia" w:cs="Calibri"/>
                <w:sz w:val="16"/>
                <w:szCs w:val="16"/>
                <w:lang w:eastAsia="en-GB"/>
              </w:rPr>
              <w:t>UNITEC</w:t>
            </w:r>
            <w:r w:rsidRPr="007E7667">
              <w:rPr>
                <w:rFonts w:eastAsiaTheme="minorEastAsia" w:cs="Calibri"/>
                <w:sz w:val="16"/>
                <w:szCs w:val="16"/>
                <w:lang w:eastAsia="zh-CN"/>
              </w:rPr>
              <w:t>）</w:t>
            </w:r>
            <w:r w:rsidRPr="007E7667">
              <w:rPr>
                <w:rFonts w:eastAsiaTheme="minorEastAsia" w:cs="Calibri"/>
                <w:sz w:val="16"/>
                <w:szCs w:val="16"/>
                <w:lang w:eastAsia="en-GB"/>
              </w:rPr>
              <w:t>，</w:t>
            </w:r>
            <w:proofErr w:type="spellStart"/>
            <w:r w:rsidRPr="007E7667">
              <w:rPr>
                <w:rFonts w:eastAsiaTheme="minorEastAsia" w:cs="Calibri"/>
                <w:sz w:val="16"/>
                <w:szCs w:val="16"/>
                <w:lang w:eastAsia="en-GB"/>
              </w:rPr>
              <w:t>特古西加尔巴</w:t>
            </w:r>
            <w:proofErr w:type="spellEnd"/>
          </w:p>
        </w:tc>
        <w:tc>
          <w:tcPr>
            <w:tcW w:w="963" w:type="dxa"/>
            <w:tcBorders>
              <w:top w:val="nil"/>
              <w:left w:val="nil"/>
              <w:bottom w:val="single" w:sz="4" w:space="0" w:color="auto"/>
              <w:right w:val="single" w:sz="4" w:space="0" w:color="auto"/>
            </w:tcBorders>
            <w:shd w:val="clear" w:color="000000" w:fill="FFFFFF"/>
            <w:vAlign w:val="center"/>
            <w:hideMark/>
          </w:tcPr>
          <w:p w14:paraId="31F32452" w14:textId="77777777" w:rsidR="008D3490" w:rsidRPr="00292B21" w:rsidRDefault="008D3490" w:rsidP="008D3490">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2012</w:t>
            </w:r>
          </w:p>
        </w:tc>
        <w:tc>
          <w:tcPr>
            <w:tcW w:w="1083" w:type="dxa"/>
            <w:tcBorders>
              <w:top w:val="nil"/>
              <w:left w:val="nil"/>
              <w:bottom w:val="single" w:sz="4" w:space="0" w:color="auto"/>
              <w:right w:val="single" w:sz="4" w:space="0" w:color="auto"/>
            </w:tcBorders>
            <w:shd w:val="clear" w:color="000000" w:fill="FFFFFF"/>
            <w:vAlign w:val="center"/>
            <w:hideMark/>
          </w:tcPr>
          <w:p w14:paraId="57C53288" w14:textId="77777777" w:rsidR="008D3490" w:rsidRPr="00292B21" w:rsidRDefault="008D3490" w:rsidP="008D3490">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1,987.50</w:t>
            </w:r>
          </w:p>
        </w:tc>
        <w:tc>
          <w:tcPr>
            <w:tcW w:w="1123" w:type="dxa"/>
            <w:tcBorders>
              <w:top w:val="nil"/>
              <w:left w:val="nil"/>
              <w:bottom w:val="single" w:sz="4" w:space="0" w:color="auto"/>
              <w:right w:val="single" w:sz="4" w:space="0" w:color="auto"/>
            </w:tcBorders>
            <w:shd w:val="clear" w:color="000000" w:fill="FFFFFF"/>
            <w:vAlign w:val="center"/>
            <w:hideMark/>
          </w:tcPr>
          <w:p w14:paraId="433075F4"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1,496.25</w:t>
            </w:r>
          </w:p>
        </w:tc>
        <w:tc>
          <w:tcPr>
            <w:tcW w:w="1184" w:type="dxa"/>
            <w:tcBorders>
              <w:top w:val="nil"/>
              <w:left w:val="nil"/>
              <w:bottom w:val="single" w:sz="4" w:space="0" w:color="auto"/>
              <w:right w:val="single" w:sz="8" w:space="0" w:color="auto"/>
            </w:tcBorders>
            <w:shd w:val="clear" w:color="000000" w:fill="FFFFFF"/>
            <w:vAlign w:val="center"/>
            <w:hideMark/>
          </w:tcPr>
          <w:p w14:paraId="3529F6B8"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3,483.75</w:t>
            </w:r>
          </w:p>
        </w:tc>
      </w:tr>
      <w:tr w:rsidR="008D3490" w:rsidRPr="00292B21" w14:paraId="45494A74" w14:textId="77777777" w:rsidTr="00FC3701">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3B9F4B0C" w14:textId="6DE67A49" w:rsidR="008D3490" w:rsidRPr="00292B21" w:rsidRDefault="008D3490" w:rsidP="008D3490">
            <w:pPr>
              <w:overflowPunct/>
              <w:autoSpaceDE/>
              <w:autoSpaceDN/>
              <w:adjustRightInd/>
              <w:spacing w:before="0"/>
              <w:textAlignment w:val="auto"/>
              <w:rPr>
                <w:rFonts w:cs="Calibri"/>
                <w:sz w:val="16"/>
                <w:szCs w:val="16"/>
                <w:lang w:val="en-US"/>
              </w:rPr>
            </w:pPr>
            <w:r w:rsidRPr="007E7667">
              <w:rPr>
                <w:rFonts w:eastAsiaTheme="minorEastAsia" w:cs="Calibri"/>
                <w:sz w:val="16"/>
                <w:szCs w:val="16"/>
                <w:lang w:eastAsia="zh-CN"/>
              </w:rPr>
              <w:t>印度</w:t>
            </w:r>
          </w:p>
        </w:tc>
        <w:tc>
          <w:tcPr>
            <w:tcW w:w="4034" w:type="dxa"/>
            <w:tcBorders>
              <w:top w:val="nil"/>
              <w:left w:val="nil"/>
              <w:bottom w:val="single" w:sz="4" w:space="0" w:color="auto"/>
              <w:right w:val="single" w:sz="4" w:space="0" w:color="auto"/>
            </w:tcBorders>
            <w:shd w:val="clear" w:color="000000" w:fill="FFFFFF"/>
            <w:vAlign w:val="center"/>
            <w:hideMark/>
          </w:tcPr>
          <w:p w14:paraId="690EEB6A" w14:textId="76439ED1" w:rsidR="008D3490" w:rsidRPr="00292B21" w:rsidRDefault="008D3490" w:rsidP="008D3490">
            <w:pPr>
              <w:overflowPunct/>
              <w:autoSpaceDE/>
              <w:autoSpaceDN/>
              <w:adjustRightInd/>
              <w:spacing w:before="0"/>
              <w:textAlignment w:val="auto"/>
              <w:rPr>
                <w:rFonts w:cs="Calibri"/>
                <w:sz w:val="16"/>
                <w:szCs w:val="16"/>
                <w:lang w:val="en-US"/>
              </w:rPr>
            </w:pPr>
            <w:r w:rsidRPr="00637948">
              <w:rPr>
                <w:rFonts w:eastAsiaTheme="minorEastAsia" w:cs="Calibri"/>
                <w:sz w:val="16"/>
                <w:szCs w:val="16"/>
                <w:lang w:eastAsia="en-GB"/>
              </w:rPr>
              <w:t>Bharat Sanchar Nigam</w:t>
            </w:r>
            <w:r>
              <w:rPr>
                <w:rFonts w:eastAsiaTheme="minorEastAsia" w:cs="Calibri" w:hint="eastAsia"/>
                <w:sz w:val="16"/>
                <w:szCs w:val="16"/>
                <w:lang w:val="de-CH" w:eastAsia="zh-CN"/>
              </w:rPr>
              <w:t>有限公司</w:t>
            </w:r>
            <w:r w:rsidRPr="007E7667">
              <w:rPr>
                <w:rFonts w:eastAsiaTheme="minorEastAsia" w:cs="Calibri"/>
                <w:sz w:val="16"/>
                <w:szCs w:val="16"/>
                <w:lang w:eastAsia="zh-CN"/>
              </w:rPr>
              <w:t>（</w:t>
            </w:r>
            <w:r w:rsidRPr="00637948">
              <w:rPr>
                <w:rFonts w:eastAsiaTheme="minorEastAsia" w:cs="Calibri"/>
                <w:sz w:val="16"/>
                <w:szCs w:val="16"/>
                <w:lang w:eastAsia="en-GB"/>
              </w:rPr>
              <w:t>BSNL</w:t>
            </w:r>
            <w:r w:rsidRPr="007E7667">
              <w:rPr>
                <w:rFonts w:eastAsiaTheme="minorEastAsia" w:cs="Calibri"/>
                <w:sz w:val="16"/>
                <w:szCs w:val="16"/>
                <w:lang w:eastAsia="zh-CN"/>
              </w:rPr>
              <w:t>），新德里</w:t>
            </w:r>
          </w:p>
        </w:tc>
        <w:tc>
          <w:tcPr>
            <w:tcW w:w="963" w:type="dxa"/>
            <w:tcBorders>
              <w:top w:val="nil"/>
              <w:left w:val="nil"/>
              <w:bottom w:val="single" w:sz="4" w:space="0" w:color="auto"/>
              <w:right w:val="single" w:sz="4" w:space="0" w:color="auto"/>
            </w:tcBorders>
            <w:shd w:val="clear" w:color="000000" w:fill="FFFFFF"/>
            <w:vAlign w:val="center"/>
            <w:hideMark/>
          </w:tcPr>
          <w:p w14:paraId="7C6A3C76" w14:textId="77777777" w:rsidR="008D3490" w:rsidRPr="00292B21" w:rsidRDefault="008D3490" w:rsidP="008D3490">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2017-2019</w:t>
            </w:r>
          </w:p>
        </w:tc>
        <w:tc>
          <w:tcPr>
            <w:tcW w:w="1083" w:type="dxa"/>
            <w:tcBorders>
              <w:top w:val="nil"/>
              <w:left w:val="nil"/>
              <w:bottom w:val="single" w:sz="4" w:space="0" w:color="auto"/>
              <w:right w:val="single" w:sz="4" w:space="0" w:color="auto"/>
            </w:tcBorders>
            <w:shd w:val="clear" w:color="000000" w:fill="FFFFFF"/>
            <w:vAlign w:val="center"/>
            <w:hideMark/>
          </w:tcPr>
          <w:p w14:paraId="129E7DD8"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0.00</w:t>
            </w:r>
          </w:p>
        </w:tc>
        <w:tc>
          <w:tcPr>
            <w:tcW w:w="1123" w:type="dxa"/>
            <w:tcBorders>
              <w:top w:val="nil"/>
              <w:left w:val="nil"/>
              <w:bottom w:val="single" w:sz="4" w:space="0" w:color="auto"/>
              <w:right w:val="single" w:sz="4" w:space="0" w:color="auto"/>
            </w:tcBorders>
            <w:shd w:val="clear" w:color="000000" w:fill="FFFFFF"/>
            <w:vAlign w:val="center"/>
            <w:hideMark/>
          </w:tcPr>
          <w:p w14:paraId="654E8E6D"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6,841.00</w:t>
            </w:r>
          </w:p>
        </w:tc>
        <w:tc>
          <w:tcPr>
            <w:tcW w:w="1184" w:type="dxa"/>
            <w:tcBorders>
              <w:top w:val="nil"/>
              <w:left w:val="nil"/>
              <w:bottom w:val="single" w:sz="4" w:space="0" w:color="auto"/>
              <w:right w:val="single" w:sz="8" w:space="0" w:color="auto"/>
            </w:tcBorders>
            <w:shd w:val="clear" w:color="000000" w:fill="FFFFFF"/>
            <w:vAlign w:val="center"/>
            <w:hideMark/>
          </w:tcPr>
          <w:p w14:paraId="11BAC5F7"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6,841.00</w:t>
            </w:r>
          </w:p>
        </w:tc>
      </w:tr>
      <w:tr w:rsidR="008D3490" w:rsidRPr="00292B21" w14:paraId="0991B873" w14:textId="77777777" w:rsidTr="00FC3701">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27BA270C" w14:textId="3517D2B4" w:rsidR="008D3490" w:rsidRPr="00292B21" w:rsidRDefault="008D3490" w:rsidP="008D3490">
            <w:pPr>
              <w:overflowPunct/>
              <w:autoSpaceDE/>
              <w:autoSpaceDN/>
              <w:adjustRightInd/>
              <w:spacing w:before="0"/>
              <w:textAlignment w:val="auto"/>
              <w:rPr>
                <w:rFonts w:cs="Calibri"/>
                <w:sz w:val="16"/>
                <w:szCs w:val="16"/>
                <w:lang w:val="en-US"/>
              </w:rPr>
            </w:pPr>
            <w:r w:rsidRPr="007E7667">
              <w:rPr>
                <w:rFonts w:eastAsiaTheme="minorEastAsia" w:cs="Calibri"/>
                <w:sz w:val="16"/>
                <w:szCs w:val="16"/>
                <w:lang w:eastAsia="zh-CN"/>
              </w:rPr>
              <w:t>印度</w:t>
            </w:r>
          </w:p>
        </w:tc>
        <w:tc>
          <w:tcPr>
            <w:tcW w:w="4034" w:type="dxa"/>
            <w:tcBorders>
              <w:top w:val="nil"/>
              <w:left w:val="nil"/>
              <w:bottom w:val="single" w:sz="4" w:space="0" w:color="auto"/>
              <w:right w:val="single" w:sz="4" w:space="0" w:color="auto"/>
            </w:tcBorders>
            <w:shd w:val="clear" w:color="000000" w:fill="FFFFFF"/>
            <w:vAlign w:val="center"/>
            <w:hideMark/>
          </w:tcPr>
          <w:p w14:paraId="2B78C835" w14:textId="51F6FC23" w:rsidR="008D3490" w:rsidRPr="00AC3A7F" w:rsidRDefault="008D3490" w:rsidP="008D3490">
            <w:pPr>
              <w:overflowPunct/>
              <w:autoSpaceDE/>
              <w:autoSpaceDN/>
              <w:adjustRightInd/>
              <w:spacing w:before="0"/>
              <w:textAlignment w:val="auto"/>
              <w:rPr>
                <w:rFonts w:cs="Calibri"/>
                <w:sz w:val="16"/>
                <w:szCs w:val="16"/>
                <w:lang w:val="fr-FR"/>
              </w:rPr>
            </w:pPr>
            <w:r w:rsidRPr="00637948">
              <w:rPr>
                <w:rFonts w:eastAsiaTheme="minorEastAsia" w:cs="Calibri"/>
                <w:sz w:val="16"/>
                <w:szCs w:val="16"/>
                <w:lang w:val="fr-CH" w:eastAsia="en-GB"/>
              </w:rPr>
              <w:t xml:space="preserve">Luna </w:t>
            </w:r>
            <w:proofErr w:type="spellStart"/>
            <w:r w:rsidRPr="00637948">
              <w:rPr>
                <w:rFonts w:eastAsiaTheme="minorEastAsia" w:cs="Calibri"/>
                <w:sz w:val="16"/>
                <w:szCs w:val="16"/>
                <w:lang w:val="fr-CH" w:eastAsia="en-GB"/>
              </w:rPr>
              <w:t>Ergonomics</w:t>
            </w:r>
            <w:proofErr w:type="spellEnd"/>
            <w:r w:rsidRPr="00637948">
              <w:rPr>
                <w:rFonts w:eastAsiaTheme="minorEastAsia" w:cs="Calibri"/>
                <w:sz w:val="16"/>
                <w:szCs w:val="16"/>
                <w:lang w:val="fr-CH" w:eastAsia="en-GB"/>
              </w:rPr>
              <w:t xml:space="preserve"> </w:t>
            </w:r>
            <w:proofErr w:type="spellStart"/>
            <w:r w:rsidRPr="00637948">
              <w:rPr>
                <w:rFonts w:eastAsiaTheme="minorEastAsia" w:cs="Calibri"/>
                <w:sz w:val="16"/>
                <w:szCs w:val="16"/>
                <w:lang w:val="fr-CH" w:eastAsia="en-GB"/>
              </w:rPr>
              <w:t>Pvt</w:t>
            </w:r>
            <w:proofErr w:type="spellEnd"/>
            <w:r>
              <w:rPr>
                <w:rFonts w:eastAsiaTheme="minorEastAsia" w:cs="Calibri" w:hint="eastAsia"/>
                <w:sz w:val="16"/>
                <w:szCs w:val="16"/>
                <w:lang w:val="fr-CH" w:eastAsia="zh-CN"/>
              </w:rPr>
              <w:t>有限公司</w:t>
            </w:r>
            <w:r w:rsidRPr="007E7667">
              <w:rPr>
                <w:rFonts w:eastAsiaTheme="minorEastAsia" w:cs="Calibri"/>
                <w:sz w:val="16"/>
                <w:szCs w:val="16"/>
                <w:lang w:val="fr-CH" w:eastAsia="zh-CN"/>
              </w:rPr>
              <w:t>，诺伊达</w:t>
            </w:r>
          </w:p>
        </w:tc>
        <w:tc>
          <w:tcPr>
            <w:tcW w:w="963" w:type="dxa"/>
            <w:tcBorders>
              <w:top w:val="nil"/>
              <w:left w:val="nil"/>
              <w:bottom w:val="single" w:sz="4" w:space="0" w:color="auto"/>
              <w:right w:val="single" w:sz="4" w:space="0" w:color="auto"/>
            </w:tcBorders>
            <w:shd w:val="clear" w:color="000000" w:fill="FFFFFF"/>
            <w:vAlign w:val="center"/>
            <w:hideMark/>
          </w:tcPr>
          <w:p w14:paraId="53A572B8" w14:textId="77777777" w:rsidR="008D3490" w:rsidRPr="00292B21" w:rsidRDefault="008D3490" w:rsidP="008D3490">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2011</w:t>
            </w:r>
          </w:p>
        </w:tc>
        <w:tc>
          <w:tcPr>
            <w:tcW w:w="1083" w:type="dxa"/>
            <w:tcBorders>
              <w:top w:val="nil"/>
              <w:left w:val="nil"/>
              <w:bottom w:val="single" w:sz="4" w:space="0" w:color="auto"/>
              <w:right w:val="single" w:sz="4" w:space="0" w:color="auto"/>
            </w:tcBorders>
            <w:shd w:val="clear" w:color="000000" w:fill="FFFFFF"/>
            <w:vAlign w:val="center"/>
            <w:hideMark/>
          </w:tcPr>
          <w:p w14:paraId="0D2ED20A"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3,975.00</w:t>
            </w:r>
          </w:p>
        </w:tc>
        <w:tc>
          <w:tcPr>
            <w:tcW w:w="1123" w:type="dxa"/>
            <w:tcBorders>
              <w:top w:val="nil"/>
              <w:left w:val="nil"/>
              <w:bottom w:val="single" w:sz="4" w:space="0" w:color="auto"/>
              <w:right w:val="single" w:sz="4" w:space="0" w:color="auto"/>
            </w:tcBorders>
            <w:shd w:val="clear" w:color="000000" w:fill="FFFFFF"/>
            <w:vAlign w:val="center"/>
            <w:hideMark/>
          </w:tcPr>
          <w:p w14:paraId="583C9143"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3,410.60</w:t>
            </w:r>
          </w:p>
        </w:tc>
        <w:tc>
          <w:tcPr>
            <w:tcW w:w="1184" w:type="dxa"/>
            <w:tcBorders>
              <w:top w:val="nil"/>
              <w:left w:val="nil"/>
              <w:bottom w:val="single" w:sz="4" w:space="0" w:color="auto"/>
              <w:right w:val="single" w:sz="8" w:space="0" w:color="auto"/>
            </w:tcBorders>
            <w:shd w:val="clear" w:color="000000" w:fill="FFFFFF"/>
            <w:vAlign w:val="center"/>
            <w:hideMark/>
          </w:tcPr>
          <w:p w14:paraId="269DAA0F"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7,385.60</w:t>
            </w:r>
          </w:p>
        </w:tc>
      </w:tr>
      <w:tr w:rsidR="008D3490" w:rsidRPr="00292B21" w14:paraId="4D19E73C" w14:textId="77777777" w:rsidTr="00FC3701">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365DD3B1" w14:textId="56ACF3B9" w:rsidR="008D3490" w:rsidRPr="00292B21" w:rsidRDefault="008D3490" w:rsidP="008D3490">
            <w:pPr>
              <w:overflowPunct/>
              <w:autoSpaceDE/>
              <w:autoSpaceDN/>
              <w:adjustRightInd/>
              <w:spacing w:before="0"/>
              <w:textAlignment w:val="auto"/>
              <w:rPr>
                <w:rFonts w:cs="Calibri"/>
                <w:sz w:val="16"/>
                <w:szCs w:val="16"/>
                <w:lang w:val="en-US"/>
              </w:rPr>
            </w:pPr>
            <w:r w:rsidRPr="007E7667">
              <w:rPr>
                <w:rFonts w:eastAsiaTheme="minorEastAsia" w:cs="Calibri"/>
                <w:sz w:val="16"/>
                <w:szCs w:val="16"/>
                <w:lang w:eastAsia="zh-CN"/>
              </w:rPr>
              <w:t>印度</w:t>
            </w:r>
          </w:p>
        </w:tc>
        <w:tc>
          <w:tcPr>
            <w:tcW w:w="4034" w:type="dxa"/>
            <w:tcBorders>
              <w:top w:val="nil"/>
              <w:left w:val="nil"/>
              <w:bottom w:val="single" w:sz="4" w:space="0" w:color="auto"/>
              <w:right w:val="single" w:sz="4" w:space="0" w:color="auto"/>
            </w:tcBorders>
            <w:shd w:val="clear" w:color="000000" w:fill="FFFFFF"/>
            <w:vAlign w:val="center"/>
            <w:hideMark/>
          </w:tcPr>
          <w:p w14:paraId="488F04D1" w14:textId="0AE0B83D" w:rsidR="008D3490" w:rsidRPr="00292B21" w:rsidRDefault="008D3490" w:rsidP="008D3490">
            <w:pPr>
              <w:overflowPunct/>
              <w:autoSpaceDE/>
              <w:autoSpaceDN/>
              <w:adjustRightInd/>
              <w:spacing w:before="0"/>
              <w:textAlignment w:val="auto"/>
              <w:rPr>
                <w:rFonts w:cs="Calibri"/>
                <w:sz w:val="16"/>
                <w:szCs w:val="16"/>
                <w:lang w:val="en-US" w:eastAsia="zh-CN"/>
              </w:rPr>
            </w:pPr>
            <w:r w:rsidRPr="007E7667">
              <w:rPr>
                <w:rFonts w:eastAsiaTheme="minorEastAsia" w:cs="Calibri"/>
                <w:sz w:val="16"/>
                <w:szCs w:val="16"/>
                <w:lang w:eastAsia="zh-CN"/>
              </w:rPr>
              <w:t>辛加德技术教育学会，浦那</w:t>
            </w:r>
          </w:p>
        </w:tc>
        <w:tc>
          <w:tcPr>
            <w:tcW w:w="963" w:type="dxa"/>
            <w:tcBorders>
              <w:top w:val="nil"/>
              <w:left w:val="nil"/>
              <w:bottom w:val="single" w:sz="4" w:space="0" w:color="auto"/>
              <w:right w:val="single" w:sz="4" w:space="0" w:color="auto"/>
            </w:tcBorders>
            <w:shd w:val="clear" w:color="000000" w:fill="FFFFFF"/>
            <w:vAlign w:val="center"/>
            <w:hideMark/>
          </w:tcPr>
          <w:p w14:paraId="31B8A5C3" w14:textId="77777777" w:rsidR="008D3490" w:rsidRPr="00292B21" w:rsidRDefault="008D3490" w:rsidP="008D3490">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2011-2012</w:t>
            </w:r>
          </w:p>
        </w:tc>
        <w:tc>
          <w:tcPr>
            <w:tcW w:w="1083" w:type="dxa"/>
            <w:tcBorders>
              <w:top w:val="nil"/>
              <w:left w:val="nil"/>
              <w:bottom w:val="single" w:sz="4" w:space="0" w:color="auto"/>
              <w:right w:val="single" w:sz="4" w:space="0" w:color="auto"/>
            </w:tcBorders>
            <w:shd w:val="clear" w:color="000000" w:fill="FFFFFF"/>
            <w:vAlign w:val="center"/>
            <w:hideMark/>
          </w:tcPr>
          <w:p w14:paraId="13BBE988"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2,815.60</w:t>
            </w:r>
          </w:p>
        </w:tc>
        <w:tc>
          <w:tcPr>
            <w:tcW w:w="1123" w:type="dxa"/>
            <w:tcBorders>
              <w:top w:val="nil"/>
              <w:left w:val="nil"/>
              <w:bottom w:val="single" w:sz="4" w:space="0" w:color="auto"/>
              <w:right w:val="single" w:sz="4" w:space="0" w:color="auto"/>
            </w:tcBorders>
            <w:shd w:val="clear" w:color="000000" w:fill="FFFFFF"/>
            <w:vAlign w:val="center"/>
            <w:hideMark/>
          </w:tcPr>
          <w:p w14:paraId="2AFAC905"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2,151.25</w:t>
            </w:r>
          </w:p>
        </w:tc>
        <w:tc>
          <w:tcPr>
            <w:tcW w:w="1184" w:type="dxa"/>
            <w:tcBorders>
              <w:top w:val="nil"/>
              <w:left w:val="nil"/>
              <w:bottom w:val="single" w:sz="4" w:space="0" w:color="auto"/>
              <w:right w:val="single" w:sz="8" w:space="0" w:color="auto"/>
            </w:tcBorders>
            <w:shd w:val="clear" w:color="000000" w:fill="FFFFFF"/>
            <w:vAlign w:val="center"/>
            <w:hideMark/>
          </w:tcPr>
          <w:p w14:paraId="71FE8AA6"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4,966.85</w:t>
            </w:r>
          </w:p>
        </w:tc>
      </w:tr>
      <w:tr w:rsidR="008D3490" w:rsidRPr="00292B21" w14:paraId="14E50EF5" w14:textId="77777777" w:rsidTr="00FC3701">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75C8B60C" w14:textId="6B8E8324" w:rsidR="008D3490" w:rsidRPr="00292B21" w:rsidRDefault="008D3490" w:rsidP="008D3490">
            <w:pPr>
              <w:overflowPunct/>
              <w:autoSpaceDE/>
              <w:autoSpaceDN/>
              <w:adjustRightInd/>
              <w:spacing w:before="0"/>
              <w:textAlignment w:val="auto"/>
              <w:rPr>
                <w:rFonts w:cs="Calibri"/>
                <w:sz w:val="16"/>
                <w:szCs w:val="16"/>
                <w:lang w:val="en-US"/>
              </w:rPr>
            </w:pPr>
            <w:r w:rsidRPr="007E7667">
              <w:rPr>
                <w:rFonts w:eastAsiaTheme="minorEastAsia" w:cs="Calibri"/>
                <w:sz w:val="16"/>
                <w:szCs w:val="16"/>
                <w:lang w:eastAsia="zh-CN"/>
              </w:rPr>
              <w:t>约旦</w:t>
            </w:r>
          </w:p>
        </w:tc>
        <w:tc>
          <w:tcPr>
            <w:tcW w:w="4034" w:type="dxa"/>
            <w:tcBorders>
              <w:top w:val="nil"/>
              <w:left w:val="nil"/>
              <w:bottom w:val="single" w:sz="4" w:space="0" w:color="auto"/>
              <w:right w:val="single" w:sz="4" w:space="0" w:color="auto"/>
            </w:tcBorders>
            <w:shd w:val="clear" w:color="000000" w:fill="FFFFFF"/>
            <w:vAlign w:val="center"/>
            <w:hideMark/>
          </w:tcPr>
          <w:p w14:paraId="2FFCCE9D" w14:textId="10E4B8FA" w:rsidR="008D3490" w:rsidRPr="00292B21" w:rsidRDefault="008D3490" w:rsidP="008D3490">
            <w:pPr>
              <w:overflowPunct/>
              <w:autoSpaceDE/>
              <w:autoSpaceDN/>
              <w:adjustRightInd/>
              <w:spacing w:before="0"/>
              <w:textAlignment w:val="auto"/>
              <w:rPr>
                <w:rFonts w:cs="Calibri"/>
                <w:sz w:val="16"/>
                <w:szCs w:val="16"/>
                <w:lang w:val="en-US"/>
              </w:rPr>
            </w:pPr>
            <w:proofErr w:type="spellStart"/>
            <w:r w:rsidRPr="007E7667">
              <w:rPr>
                <w:rFonts w:eastAsiaTheme="minorEastAsia" w:cs="Calibri"/>
                <w:sz w:val="16"/>
                <w:szCs w:val="16"/>
                <w:lang w:eastAsia="en-GB"/>
              </w:rPr>
              <w:t>中东通信，安曼</w:t>
            </w:r>
            <w:proofErr w:type="spellEnd"/>
          </w:p>
        </w:tc>
        <w:tc>
          <w:tcPr>
            <w:tcW w:w="963" w:type="dxa"/>
            <w:tcBorders>
              <w:top w:val="nil"/>
              <w:left w:val="nil"/>
              <w:bottom w:val="single" w:sz="4" w:space="0" w:color="auto"/>
              <w:right w:val="single" w:sz="4" w:space="0" w:color="auto"/>
            </w:tcBorders>
            <w:shd w:val="clear" w:color="000000" w:fill="FFFFFF"/>
            <w:vAlign w:val="center"/>
            <w:hideMark/>
          </w:tcPr>
          <w:p w14:paraId="108F3860" w14:textId="77777777" w:rsidR="008D3490" w:rsidRPr="00292B21" w:rsidRDefault="008D3490" w:rsidP="008D3490">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2008-2009</w:t>
            </w:r>
          </w:p>
        </w:tc>
        <w:tc>
          <w:tcPr>
            <w:tcW w:w="1083" w:type="dxa"/>
            <w:tcBorders>
              <w:top w:val="nil"/>
              <w:left w:val="nil"/>
              <w:bottom w:val="single" w:sz="4" w:space="0" w:color="auto"/>
              <w:right w:val="single" w:sz="4" w:space="0" w:color="auto"/>
            </w:tcBorders>
            <w:shd w:val="clear" w:color="000000" w:fill="FFFFFF"/>
            <w:vAlign w:val="center"/>
            <w:hideMark/>
          </w:tcPr>
          <w:p w14:paraId="61727E75" w14:textId="77777777" w:rsidR="008D3490" w:rsidRPr="00292B21" w:rsidRDefault="008D3490" w:rsidP="008D3490">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3,975.00</w:t>
            </w:r>
          </w:p>
        </w:tc>
        <w:tc>
          <w:tcPr>
            <w:tcW w:w="1123" w:type="dxa"/>
            <w:tcBorders>
              <w:top w:val="nil"/>
              <w:left w:val="nil"/>
              <w:bottom w:val="single" w:sz="4" w:space="0" w:color="auto"/>
              <w:right w:val="single" w:sz="4" w:space="0" w:color="auto"/>
            </w:tcBorders>
            <w:shd w:val="clear" w:color="000000" w:fill="FFFFFF"/>
            <w:vAlign w:val="center"/>
            <w:hideMark/>
          </w:tcPr>
          <w:p w14:paraId="006A4891"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4,354.60</w:t>
            </w:r>
          </w:p>
        </w:tc>
        <w:tc>
          <w:tcPr>
            <w:tcW w:w="1184" w:type="dxa"/>
            <w:tcBorders>
              <w:top w:val="nil"/>
              <w:left w:val="nil"/>
              <w:bottom w:val="single" w:sz="4" w:space="0" w:color="auto"/>
              <w:right w:val="single" w:sz="8" w:space="0" w:color="auto"/>
            </w:tcBorders>
            <w:shd w:val="clear" w:color="000000" w:fill="FFFFFF"/>
            <w:vAlign w:val="center"/>
            <w:hideMark/>
          </w:tcPr>
          <w:p w14:paraId="086E9209" w14:textId="77777777" w:rsidR="008D3490" w:rsidRPr="00292B21" w:rsidRDefault="008D3490" w:rsidP="008D3490">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8,329.60</w:t>
            </w:r>
          </w:p>
        </w:tc>
      </w:tr>
      <w:tr w:rsidR="008D3490" w:rsidRPr="00292B21" w14:paraId="462CCBAE" w14:textId="77777777" w:rsidTr="00FC3701">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327B8803" w14:textId="57FC7821" w:rsidR="008D3490" w:rsidRPr="00292B21" w:rsidRDefault="008D3490" w:rsidP="008D3490">
            <w:pPr>
              <w:overflowPunct/>
              <w:autoSpaceDE/>
              <w:autoSpaceDN/>
              <w:adjustRightInd/>
              <w:spacing w:before="0"/>
              <w:textAlignment w:val="auto"/>
              <w:rPr>
                <w:rFonts w:cs="Calibri"/>
                <w:sz w:val="16"/>
                <w:szCs w:val="16"/>
                <w:lang w:val="en-US"/>
              </w:rPr>
            </w:pPr>
            <w:r w:rsidRPr="007E7667">
              <w:rPr>
                <w:rFonts w:eastAsiaTheme="minorEastAsia" w:cs="Calibri"/>
                <w:sz w:val="16"/>
                <w:szCs w:val="16"/>
                <w:lang w:eastAsia="zh-CN"/>
              </w:rPr>
              <w:t>约旦</w:t>
            </w:r>
          </w:p>
        </w:tc>
        <w:tc>
          <w:tcPr>
            <w:tcW w:w="4034" w:type="dxa"/>
            <w:tcBorders>
              <w:top w:val="nil"/>
              <w:left w:val="nil"/>
              <w:bottom w:val="single" w:sz="4" w:space="0" w:color="auto"/>
              <w:right w:val="single" w:sz="4" w:space="0" w:color="auto"/>
            </w:tcBorders>
            <w:shd w:val="clear" w:color="000000" w:fill="FFFFFF"/>
            <w:vAlign w:val="center"/>
            <w:hideMark/>
          </w:tcPr>
          <w:p w14:paraId="481DA35C" w14:textId="1AF5BB62" w:rsidR="008D3490" w:rsidRPr="00292B21" w:rsidRDefault="008D3490" w:rsidP="008D3490">
            <w:pPr>
              <w:overflowPunct/>
              <w:autoSpaceDE/>
              <w:autoSpaceDN/>
              <w:adjustRightInd/>
              <w:spacing w:before="0"/>
              <w:textAlignment w:val="auto"/>
              <w:rPr>
                <w:rFonts w:cs="Calibri"/>
                <w:sz w:val="16"/>
                <w:szCs w:val="16"/>
                <w:lang w:val="en-US"/>
              </w:rPr>
            </w:pPr>
            <w:r w:rsidRPr="00637948">
              <w:rPr>
                <w:rFonts w:eastAsiaTheme="minorEastAsia" w:cs="Calibri"/>
                <w:sz w:val="16"/>
                <w:szCs w:val="16"/>
                <w:lang w:eastAsia="en-GB"/>
              </w:rPr>
              <w:t>Talal Abu-</w:t>
            </w:r>
            <w:proofErr w:type="spellStart"/>
            <w:r w:rsidRPr="00637948">
              <w:rPr>
                <w:rFonts w:eastAsiaTheme="minorEastAsia" w:cs="Calibri"/>
                <w:sz w:val="16"/>
                <w:szCs w:val="16"/>
                <w:lang w:eastAsia="en-GB"/>
              </w:rPr>
              <w:t>Ghazaleh</w:t>
            </w:r>
            <w:proofErr w:type="spellEnd"/>
            <w:r w:rsidRPr="00637948">
              <w:rPr>
                <w:rFonts w:eastAsiaTheme="minorEastAsia" w:cs="Calibri"/>
                <w:sz w:val="16"/>
                <w:szCs w:val="16"/>
                <w:lang w:eastAsia="en-GB"/>
              </w:rPr>
              <w:t xml:space="preserve"> &amp; CO. Int'l</w:t>
            </w:r>
            <w:r w:rsidRPr="007E7667">
              <w:rPr>
                <w:rFonts w:eastAsiaTheme="minorEastAsia" w:cs="Calibri"/>
                <w:sz w:val="16"/>
                <w:szCs w:val="16"/>
                <w:lang w:eastAsia="zh-CN"/>
              </w:rPr>
              <w:t>（</w:t>
            </w:r>
            <w:r w:rsidRPr="00637948">
              <w:rPr>
                <w:rFonts w:eastAsiaTheme="minorEastAsia" w:cs="Calibri"/>
                <w:sz w:val="16"/>
                <w:szCs w:val="16"/>
                <w:lang w:eastAsia="en-GB"/>
              </w:rPr>
              <w:t>TAGI</w:t>
            </w:r>
            <w:r w:rsidRPr="007E7667">
              <w:rPr>
                <w:rFonts w:eastAsiaTheme="minorEastAsia" w:cs="Calibri"/>
                <w:sz w:val="16"/>
                <w:szCs w:val="16"/>
                <w:lang w:eastAsia="zh-CN"/>
              </w:rPr>
              <w:t>），安曼</w:t>
            </w:r>
          </w:p>
        </w:tc>
        <w:tc>
          <w:tcPr>
            <w:tcW w:w="963" w:type="dxa"/>
            <w:tcBorders>
              <w:top w:val="nil"/>
              <w:left w:val="nil"/>
              <w:bottom w:val="single" w:sz="4" w:space="0" w:color="auto"/>
              <w:right w:val="single" w:sz="4" w:space="0" w:color="auto"/>
            </w:tcBorders>
            <w:shd w:val="clear" w:color="000000" w:fill="FFFFFF"/>
            <w:vAlign w:val="center"/>
            <w:hideMark/>
          </w:tcPr>
          <w:p w14:paraId="3410CE76" w14:textId="77777777" w:rsidR="008D3490" w:rsidRPr="00292B21" w:rsidRDefault="008D3490" w:rsidP="008D3490">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2006-2007</w:t>
            </w:r>
          </w:p>
        </w:tc>
        <w:tc>
          <w:tcPr>
            <w:tcW w:w="1083" w:type="dxa"/>
            <w:tcBorders>
              <w:top w:val="nil"/>
              <w:left w:val="nil"/>
              <w:bottom w:val="single" w:sz="4" w:space="0" w:color="auto"/>
              <w:right w:val="single" w:sz="4" w:space="0" w:color="auto"/>
            </w:tcBorders>
            <w:shd w:val="clear" w:color="000000" w:fill="FFFFFF"/>
            <w:vAlign w:val="center"/>
            <w:hideMark/>
          </w:tcPr>
          <w:p w14:paraId="03CD5259" w14:textId="77777777" w:rsidR="008D3490" w:rsidRPr="00292B21" w:rsidRDefault="008D3490" w:rsidP="008D3490">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7,950.00</w:t>
            </w:r>
          </w:p>
        </w:tc>
        <w:tc>
          <w:tcPr>
            <w:tcW w:w="1123" w:type="dxa"/>
            <w:tcBorders>
              <w:top w:val="nil"/>
              <w:left w:val="nil"/>
              <w:bottom w:val="single" w:sz="4" w:space="0" w:color="auto"/>
              <w:right w:val="single" w:sz="4" w:space="0" w:color="auto"/>
            </w:tcBorders>
            <w:shd w:val="clear" w:color="000000" w:fill="FFFFFF"/>
            <w:vAlign w:val="center"/>
            <w:hideMark/>
          </w:tcPr>
          <w:p w14:paraId="76DCCCC3"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11,257.85</w:t>
            </w:r>
          </w:p>
        </w:tc>
        <w:tc>
          <w:tcPr>
            <w:tcW w:w="1184" w:type="dxa"/>
            <w:tcBorders>
              <w:top w:val="nil"/>
              <w:left w:val="nil"/>
              <w:bottom w:val="single" w:sz="4" w:space="0" w:color="auto"/>
              <w:right w:val="single" w:sz="8" w:space="0" w:color="auto"/>
            </w:tcBorders>
            <w:shd w:val="clear" w:color="000000" w:fill="FFFFFF"/>
            <w:vAlign w:val="center"/>
            <w:hideMark/>
          </w:tcPr>
          <w:p w14:paraId="0FA84A08" w14:textId="77777777" w:rsidR="008D3490" w:rsidRPr="00292B21" w:rsidRDefault="008D3490" w:rsidP="008D3490">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19,207.85</w:t>
            </w:r>
          </w:p>
        </w:tc>
      </w:tr>
      <w:tr w:rsidR="008D3490" w:rsidRPr="00292B21" w14:paraId="3724A273" w14:textId="77777777" w:rsidTr="00FC3701">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3F8EA395" w14:textId="20DBAD9E" w:rsidR="008D3490" w:rsidRPr="00292B21" w:rsidRDefault="008D3490" w:rsidP="008D3490">
            <w:pPr>
              <w:overflowPunct/>
              <w:autoSpaceDE/>
              <w:autoSpaceDN/>
              <w:adjustRightInd/>
              <w:spacing w:before="0"/>
              <w:textAlignment w:val="auto"/>
              <w:rPr>
                <w:rFonts w:cs="Calibri"/>
                <w:sz w:val="16"/>
                <w:szCs w:val="16"/>
                <w:lang w:val="en-US"/>
              </w:rPr>
            </w:pPr>
            <w:r w:rsidRPr="007E7667">
              <w:rPr>
                <w:rFonts w:eastAsiaTheme="minorEastAsia" w:cs="Calibri"/>
                <w:sz w:val="16"/>
                <w:szCs w:val="16"/>
                <w:lang w:eastAsia="zh-CN"/>
              </w:rPr>
              <w:t>肯尼亚</w:t>
            </w:r>
          </w:p>
        </w:tc>
        <w:tc>
          <w:tcPr>
            <w:tcW w:w="4034" w:type="dxa"/>
            <w:tcBorders>
              <w:top w:val="nil"/>
              <w:left w:val="nil"/>
              <w:bottom w:val="single" w:sz="4" w:space="0" w:color="auto"/>
              <w:right w:val="single" w:sz="4" w:space="0" w:color="auto"/>
            </w:tcBorders>
            <w:shd w:val="clear" w:color="000000" w:fill="FFFFFF"/>
            <w:vAlign w:val="center"/>
            <w:hideMark/>
          </w:tcPr>
          <w:p w14:paraId="5E266F02" w14:textId="7128BADF" w:rsidR="008D3490" w:rsidRPr="00292B21" w:rsidRDefault="008D3490" w:rsidP="008D3490">
            <w:pPr>
              <w:overflowPunct/>
              <w:autoSpaceDE/>
              <w:autoSpaceDN/>
              <w:adjustRightInd/>
              <w:spacing w:before="0"/>
              <w:textAlignment w:val="auto"/>
              <w:rPr>
                <w:rFonts w:cs="Calibri"/>
                <w:sz w:val="16"/>
                <w:szCs w:val="16"/>
                <w:lang w:val="en-US"/>
              </w:rPr>
            </w:pPr>
            <w:proofErr w:type="spellStart"/>
            <w:r w:rsidRPr="007E7667">
              <w:rPr>
                <w:rFonts w:eastAsiaTheme="minorEastAsia" w:cs="Calibri"/>
                <w:sz w:val="16"/>
                <w:szCs w:val="16"/>
                <w:lang w:eastAsia="en-GB"/>
              </w:rPr>
              <w:t>Intersat</w:t>
            </w:r>
            <w:r w:rsidRPr="007E7667">
              <w:rPr>
                <w:rFonts w:eastAsiaTheme="minorEastAsia" w:cs="Calibri"/>
                <w:sz w:val="16"/>
                <w:szCs w:val="16"/>
                <w:lang w:eastAsia="en-GB"/>
              </w:rPr>
              <w:t>非洲有限公司，内罗毕</w:t>
            </w:r>
            <w:proofErr w:type="spellEnd"/>
          </w:p>
        </w:tc>
        <w:tc>
          <w:tcPr>
            <w:tcW w:w="963" w:type="dxa"/>
            <w:tcBorders>
              <w:top w:val="nil"/>
              <w:left w:val="nil"/>
              <w:bottom w:val="single" w:sz="4" w:space="0" w:color="auto"/>
              <w:right w:val="single" w:sz="4" w:space="0" w:color="auto"/>
            </w:tcBorders>
            <w:shd w:val="clear" w:color="000000" w:fill="FFFFFF"/>
            <w:vAlign w:val="center"/>
            <w:hideMark/>
          </w:tcPr>
          <w:p w14:paraId="037D7E71" w14:textId="77777777" w:rsidR="008D3490" w:rsidRPr="00292B21" w:rsidRDefault="008D3490" w:rsidP="008D3490">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2010-2012</w:t>
            </w:r>
          </w:p>
        </w:tc>
        <w:tc>
          <w:tcPr>
            <w:tcW w:w="1083" w:type="dxa"/>
            <w:tcBorders>
              <w:top w:val="nil"/>
              <w:left w:val="nil"/>
              <w:bottom w:val="single" w:sz="4" w:space="0" w:color="auto"/>
              <w:right w:val="single" w:sz="4" w:space="0" w:color="auto"/>
            </w:tcBorders>
            <w:shd w:val="clear" w:color="000000" w:fill="FFFFFF"/>
            <w:vAlign w:val="center"/>
            <w:hideMark/>
          </w:tcPr>
          <w:p w14:paraId="006858F2" w14:textId="77777777" w:rsidR="008D3490" w:rsidRPr="00292B21" w:rsidRDefault="008D3490" w:rsidP="008D3490">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3,975.00</w:t>
            </w:r>
          </w:p>
        </w:tc>
        <w:tc>
          <w:tcPr>
            <w:tcW w:w="1123" w:type="dxa"/>
            <w:tcBorders>
              <w:top w:val="nil"/>
              <w:left w:val="nil"/>
              <w:bottom w:val="single" w:sz="4" w:space="0" w:color="auto"/>
              <w:right w:val="single" w:sz="4" w:space="0" w:color="auto"/>
            </w:tcBorders>
            <w:shd w:val="clear" w:color="000000" w:fill="FFFFFF"/>
            <w:vAlign w:val="center"/>
            <w:hideMark/>
          </w:tcPr>
          <w:p w14:paraId="3E28EF9D"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3,198.50</w:t>
            </w:r>
          </w:p>
        </w:tc>
        <w:tc>
          <w:tcPr>
            <w:tcW w:w="1184" w:type="dxa"/>
            <w:tcBorders>
              <w:top w:val="nil"/>
              <w:left w:val="nil"/>
              <w:bottom w:val="single" w:sz="4" w:space="0" w:color="auto"/>
              <w:right w:val="single" w:sz="8" w:space="0" w:color="auto"/>
            </w:tcBorders>
            <w:shd w:val="clear" w:color="000000" w:fill="FFFFFF"/>
            <w:vAlign w:val="center"/>
            <w:hideMark/>
          </w:tcPr>
          <w:p w14:paraId="437D409D" w14:textId="77777777" w:rsidR="008D3490" w:rsidRPr="00292B21" w:rsidRDefault="008D3490" w:rsidP="008D3490">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7,173.50</w:t>
            </w:r>
          </w:p>
        </w:tc>
      </w:tr>
      <w:tr w:rsidR="008D3490" w:rsidRPr="00292B21" w14:paraId="25E28F1D" w14:textId="77777777" w:rsidTr="00FC3701">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1378E056" w14:textId="10258D09" w:rsidR="008D3490" w:rsidRPr="00292B21" w:rsidRDefault="008D3490" w:rsidP="008D3490">
            <w:pPr>
              <w:overflowPunct/>
              <w:autoSpaceDE/>
              <w:autoSpaceDN/>
              <w:adjustRightInd/>
              <w:spacing w:before="0"/>
              <w:textAlignment w:val="auto"/>
              <w:rPr>
                <w:rFonts w:cs="Calibri"/>
                <w:sz w:val="16"/>
                <w:szCs w:val="16"/>
                <w:lang w:val="en-US"/>
              </w:rPr>
            </w:pPr>
            <w:r w:rsidRPr="007E7667">
              <w:rPr>
                <w:rFonts w:eastAsiaTheme="minorEastAsia" w:cs="Calibri"/>
                <w:sz w:val="16"/>
                <w:szCs w:val="16"/>
                <w:lang w:eastAsia="zh-CN"/>
              </w:rPr>
              <w:t>肯尼亚</w:t>
            </w:r>
          </w:p>
        </w:tc>
        <w:tc>
          <w:tcPr>
            <w:tcW w:w="4034" w:type="dxa"/>
            <w:tcBorders>
              <w:top w:val="nil"/>
              <w:left w:val="nil"/>
              <w:bottom w:val="single" w:sz="4" w:space="0" w:color="auto"/>
              <w:right w:val="single" w:sz="4" w:space="0" w:color="auto"/>
            </w:tcBorders>
            <w:shd w:val="clear" w:color="000000" w:fill="FFFFFF"/>
            <w:vAlign w:val="center"/>
            <w:hideMark/>
          </w:tcPr>
          <w:p w14:paraId="1F42EC74" w14:textId="21F07BE9" w:rsidR="008D3490" w:rsidRPr="00292B21" w:rsidRDefault="008D3490" w:rsidP="008D3490">
            <w:pPr>
              <w:overflowPunct/>
              <w:autoSpaceDE/>
              <w:autoSpaceDN/>
              <w:adjustRightInd/>
              <w:spacing w:before="0"/>
              <w:textAlignment w:val="auto"/>
              <w:rPr>
                <w:rFonts w:cs="Calibri"/>
                <w:sz w:val="16"/>
                <w:szCs w:val="16"/>
                <w:lang w:val="en-US" w:eastAsia="zh-CN"/>
              </w:rPr>
            </w:pPr>
            <w:r w:rsidRPr="007E7667">
              <w:rPr>
                <w:rFonts w:eastAsiaTheme="minorEastAsia" w:cs="Calibri"/>
                <w:sz w:val="16"/>
                <w:szCs w:val="16"/>
                <w:lang w:eastAsia="zh-CN"/>
              </w:rPr>
              <w:t>肯尼亚电信有限公司，内罗毕</w:t>
            </w:r>
          </w:p>
        </w:tc>
        <w:tc>
          <w:tcPr>
            <w:tcW w:w="963" w:type="dxa"/>
            <w:tcBorders>
              <w:top w:val="nil"/>
              <w:left w:val="nil"/>
              <w:bottom w:val="single" w:sz="4" w:space="0" w:color="auto"/>
              <w:right w:val="single" w:sz="4" w:space="0" w:color="auto"/>
            </w:tcBorders>
            <w:shd w:val="clear" w:color="000000" w:fill="FFFFFF"/>
            <w:vAlign w:val="center"/>
            <w:hideMark/>
          </w:tcPr>
          <w:p w14:paraId="6575F43B" w14:textId="77777777" w:rsidR="008D3490" w:rsidRPr="00292B21" w:rsidRDefault="008D3490" w:rsidP="008D3490">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2005-2007</w:t>
            </w:r>
          </w:p>
        </w:tc>
        <w:tc>
          <w:tcPr>
            <w:tcW w:w="1083" w:type="dxa"/>
            <w:tcBorders>
              <w:top w:val="nil"/>
              <w:left w:val="nil"/>
              <w:bottom w:val="single" w:sz="4" w:space="0" w:color="auto"/>
              <w:right w:val="single" w:sz="4" w:space="0" w:color="auto"/>
            </w:tcBorders>
            <w:shd w:val="clear" w:color="000000" w:fill="FFFFFF"/>
            <w:vAlign w:val="center"/>
            <w:hideMark/>
          </w:tcPr>
          <w:p w14:paraId="79277052" w14:textId="77777777" w:rsidR="008D3490" w:rsidRPr="00292B21" w:rsidRDefault="008D3490" w:rsidP="008D3490">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159,000.00</w:t>
            </w:r>
          </w:p>
        </w:tc>
        <w:tc>
          <w:tcPr>
            <w:tcW w:w="1123" w:type="dxa"/>
            <w:tcBorders>
              <w:top w:val="nil"/>
              <w:left w:val="nil"/>
              <w:bottom w:val="single" w:sz="4" w:space="0" w:color="auto"/>
              <w:right w:val="single" w:sz="4" w:space="0" w:color="auto"/>
            </w:tcBorders>
            <w:shd w:val="clear" w:color="000000" w:fill="FFFFFF"/>
            <w:vAlign w:val="center"/>
            <w:hideMark/>
          </w:tcPr>
          <w:p w14:paraId="790CE169"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235,397.55</w:t>
            </w:r>
          </w:p>
        </w:tc>
        <w:tc>
          <w:tcPr>
            <w:tcW w:w="1184" w:type="dxa"/>
            <w:tcBorders>
              <w:top w:val="nil"/>
              <w:left w:val="nil"/>
              <w:bottom w:val="single" w:sz="4" w:space="0" w:color="auto"/>
              <w:right w:val="single" w:sz="8" w:space="0" w:color="auto"/>
            </w:tcBorders>
            <w:shd w:val="clear" w:color="000000" w:fill="FFFFFF"/>
            <w:vAlign w:val="center"/>
            <w:hideMark/>
          </w:tcPr>
          <w:p w14:paraId="7E308170" w14:textId="77777777" w:rsidR="008D3490" w:rsidRPr="00292B21" w:rsidRDefault="008D3490" w:rsidP="008D3490">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394,397.55</w:t>
            </w:r>
          </w:p>
        </w:tc>
      </w:tr>
      <w:tr w:rsidR="008D3490" w:rsidRPr="00292B21" w14:paraId="42751B53" w14:textId="77777777" w:rsidTr="00FC3701">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7F9914E3" w14:textId="04293C27" w:rsidR="008D3490" w:rsidRPr="00292B21" w:rsidRDefault="008D3490" w:rsidP="008D3490">
            <w:pPr>
              <w:overflowPunct/>
              <w:autoSpaceDE/>
              <w:autoSpaceDN/>
              <w:adjustRightInd/>
              <w:spacing w:before="0"/>
              <w:textAlignment w:val="auto"/>
              <w:rPr>
                <w:rFonts w:cs="Calibri"/>
                <w:sz w:val="16"/>
                <w:szCs w:val="16"/>
                <w:lang w:val="en-US"/>
              </w:rPr>
            </w:pPr>
            <w:proofErr w:type="spellStart"/>
            <w:r w:rsidRPr="007E7667">
              <w:rPr>
                <w:rFonts w:eastAsiaTheme="minorEastAsia" w:cs="Calibri"/>
                <w:sz w:val="16"/>
                <w:szCs w:val="16"/>
                <w:lang w:eastAsia="en-GB"/>
              </w:rPr>
              <w:t>毛里塔尼亚</w:t>
            </w:r>
            <w:proofErr w:type="spellEnd"/>
          </w:p>
        </w:tc>
        <w:tc>
          <w:tcPr>
            <w:tcW w:w="4034" w:type="dxa"/>
            <w:tcBorders>
              <w:top w:val="nil"/>
              <w:left w:val="nil"/>
              <w:bottom w:val="single" w:sz="4" w:space="0" w:color="auto"/>
              <w:right w:val="single" w:sz="4" w:space="0" w:color="auto"/>
            </w:tcBorders>
            <w:shd w:val="clear" w:color="000000" w:fill="FFFFFF"/>
            <w:vAlign w:val="center"/>
            <w:hideMark/>
          </w:tcPr>
          <w:p w14:paraId="2EC34200" w14:textId="289DE43B" w:rsidR="008D3490" w:rsidRPr="00292B21" w:rsidRDefault="008D3490" w:rsidP="008D3490">
            <w:pPr>
              <w:overflowPunct/>
              <w:autoSpaceDE/>
              <w:autoSpaceDN/>
              <w:adjustRightInd/>
              <w:spacing w:before="0"/>
              <w:textAlignment w:val="auto"/>
              <w:rPr>
                <w:rFonts w:cs="Calibri"/>
                <w:sz w:val="16"/>
                <w:szCs w:val="16"/>
                <w:lang w:val="fr-CH" w:eastAsia="zh-CN"/>
              </w:rPr>
            </w:pPr>
            <w:r w:rsidRPr="007E7667">
              <w:rPr>
                <w:rFonts w:eastAsiaTheme="minorEastAsia" w:cs="Calibri"/>
                <w:sz w:val="16"/>
                <w:szCs w:val="16"/>
                <w:lang w:val="fr-CH" w:eastAsia="zh-CN"/>
              </w:rPr>
              <w:t>服务普遍接入促进机构</w:t>
            </w:r>
            <w:r w:rsidRPr="007E7667">
              <w:rPr>
                <w:rFonts w:eastAsiaTheme="minorEastAsia" w:cs="Calibri"/>
                <w:sz w:val="16"/>
                <w:szCs w:val="16"/>
                <w:lang w:eastAsia="zh-CN"/>
              </w:rPr>
              <w:t>（</w:t>
            </w:r>
            <w:r w:rsidRPr="007E7667">
              <w:rPr>
                <w:rFonts w:eastAsiaTheme="minorEastAsia" w:cs="Calibri"/>
                <w:sz w:val="16"/>
                <w:szCs w:val="16"/>
                <w:lang w:eastAsia="zh-CN"/>
              </w:rPr>
              <w:t>APAUS</w:t>
            </w:r>
            <w:r w:rsidRPr="007E7667">
              <w:rPr>
                <w:rFonts w:eastAsiaTheme="minorEastAsia" w:cs="Calibri"/>
                <w:sz w:val="16"/>
                <w:szCs w:val="16"/>
                <w:lang w:eastAsia="zh-CN"/>
              </w:rPr>
              <w:t>），</w:t>
            </w:r>
            <w:r w:rsidRPr="007E7667">
              <w:rPr>
                <w:rFonts w:eastAsiaTheme="minorEastAsia" w:cs="Calibri"/>
                <w:sz w:val="16"/>
                <w:szCs w:val="16"/>
                <w:lang w:val="fr-CH" w:eastAsia="zh-CN"/>
              </w:rPr>
              <w:t>努瓦克肖特</w:t>
            </w:r>
          </w:p>
        </w:tc>
        <w:tc>
          <w:tcPr>
            <w:tcW w:w="963" w:type="dxa"/>
            <w:tcBorders>
              <w:top w:val="nil"/>
              <w:left w:val="nil"/>
              <w:bottom w:val="single" w:sz="4" w:space="0" w:color="auto"/>
              <w:right w:val="single" w:sz="4" w:space="0" w:color="auto"/>
            </w:tcBorders>
            <w:shd w:val="clear" w:color="000000" w:fill="FFFFFF"/>
            <w:vAlign w:val="center"/>
            <w:hideMark/>
          </w:tcPr>
          <w:p w14:paraId="13C7C575" w14:textId="77777777" w:rsidR="008D3490" w:rsidRPr="00292B21" w:rsidRDefault="008D3490" w:rsidP="008D3490">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2012</w:t>
            </w:r>
          </w:p>
        </w:tc>
        <w:tc>
          <w:tcPr>
            <w:tcW w:w="1083" w:type="dxa"/>
            <w:tcBorders>
              <w:top w:val="nil"/>
              <w:left w:val="nil"/>
              <w:bottom w:val="single" w:sz="4" w:space="0" w:color="auto"/>
              <w:right w:val="single" w:sz="4" w:space="0" w:color="auto"/>
            </w:tcBorders>
            <w:shd w:val="clear" w:color="000000" w:fill="FFFFFF"/>
            <w:vAlign w:val="center"/>
            <w:hideMark/>
          </w:tcPr>
          <w:p w14:paraId="71EEC99B" w14:textId="77777777" w:rsidR="008D3490" w:rsidRPr="00292B21" w:rsidRDefault="008D3490" w:rsidP="008D3490">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3,975.00</w:t>
            </w:r>
          </w:p>
        </w:tc>
        <w:tc>
          <w:tcPr>
            <w:tcW w:w="1123" w:type="dxa"/>
            <w:tcBorders>
              <w:top w:val="nil"/>
              <w:left w:val="nil"/>
              <w:bottom w:val="single" w:sz="4" w:space="0" w:color="auto"/>
              <w:right w:val="single" w:sz="4" w:space="0" w:color="auto"/>
            </w:tcBorders>
            <w:shd w:val="clear" w:color="000000" w:fill="FFFFFF"/>
            <w:vAlign w:val="center"/>
            <w:hideMark/>
          </w:tcPr>
          <w:p w14:paraId="70B930AC"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2,992.55</w:t>
            </w:r>
          </w:p>
        </w:tc>
        <w:tc>
          <w:tcPr>
            <w:tcW w:w="1184" w:type="dxa"/>
            <w:tcBorders>
              <w:top w:val="nil"/>
              <w:left w:val="nil"/>
              <w:bottom w:val="single" w:sz="4" w:space="0" w:color="auto"/>
              <w:right w:val="single" w:sz="8" w:space="0" w:color="auto"/>
            </w:tcBorders>
            <w:shd w:val="clear" w:color="000000" w:fill="FFFFFF"/>
            <w:vAlign w:val="center"/>
            <w:hideMark/>
          </w:tcPr>
          <w:p w14:paraId="0B8D2FF2" w14:textId="77777777" w:rsidR="008D3490" w:rsidRPr="00292B21" w:rsidRDefault="008D3490" w:rsidP="008D3490">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6,967.55</w:t>
            </w:r>
          </w:p>
        </w:tc>
      </w:tr>
      <w:tr w:rsidR="008D3490" w:rsidRPr="00292B21" w14:paraId="6C2E2CA2" w14:textId="77777777" w:rsidTr="00FC3701">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21A612C6" w14:textId="392C1B64" w:rsidR="008D3490" w:rsidRPr="00292B21" w:rsidRDefault="008D3490" w:rsidP="008D3490">
            <w:pPr>
              <w:overflowPunct/>
              <w:autoSpaceDE/>
              <w:autoSpaceDN/>
              <w:adjustRightInd/>
              <w:spacing w:before="0"/>
              <w:textAlignment w:val="auto"/>
              <w:rPr>
                <w:rFonts w:cs="Calibri"/>
                <w:sz w:val="16"/>
                <w:szCs w:val="16"/>
                <w:lang w:val="en-US"/>
              </w:rPr>
            </w:pPr>
            <w:proofErr w:type="spellStart"/>
            <w:r w:rsidRPr="007E7667">
              <w:rPr>
                <w:rFonts w:eastAsiaTheme="minorEastAsia" w:cs="Calibri"/>
                <w:sz w:val="16"/>
                <w:szCs w:val="16"/>
                <w:lang w:eastAsia="en-GB"/>
              </w:rPr>
              <w:t>沙特阿拉伯</w:t>
            </w:r>
            <w:proofErr w:type="spellEnd"/>
          </w:p>
        </w:tc>
        <w:tc>
          <w:tcPr>
            <w:tcW w:w="4034" w:type="dxa"/>
            <w:tcBorders>
              <w:top w:val="nil"/>
              <w:left w:val="nil"/>
              <w:bottom w:val="single" w:sz="4" w:space="0" w:color="auto"/>
              <w:right w:val="single" w:sz="4" w:space="0" w:color="auto"/>
            </w:tcBorders>
            <w:shd w:val="clear" w:color="000000" w:fill="FFFFFF"/>
            <w:vAlign w:val="center"/>
            <w:hideMark/>
          </w:tcPr>
          <w:p w14:paraId="7B2B04AD" w14:textId="2C876B2F" w:rsidR="008D3490" w:rsidRPr="00292B21" w:rsidRDefault="008D3490" w:rsidP="008D3490">
            <w:pPr>
              <w:overflowPunct/>
              <w:autoSpaceDE/>
              <w:autoSpaceDN/>
              <w:adjustRightInd/>
              <w:spacing w:before="0"/>
              <w:textAlignment w:val="auto"/>
              <w:rPr>
                <w:rFonts w:cs="Calibri"/>
                <w:sz w:val="16"/>
                <w:szCs w:val="16"/>
                <w:lang w:val="en-US"/>
              </w:rPr>
            </w:pPr>
            <w:proofErr w:type="spellStart"/>
            <w:r w:rsidRPr="00637948">
              <w:rPr>
                <w:rFonts w:eastAsiaTheme="minorEastAsia" w:cs="Calibri"/>
                <w:sz w:val="16"/>
                <w:szCs w:val="16"/>
                <w:lang w:eastAsia="en-GB"/>
              </w:rPr>
              <w:t>Electronia</w:t>
            </w:r>
            <w:proofErr w:type="spellEnd"/>
            <w:r>
              <w:rPr>
                <w:rFonts w:eastAsiaTheme="minorEastAsia" w:cs="Calibri" w:hint="eastAsia"/>
                <w:sz w:val="16"/>
                <w:szCs w:val="16"/>
                <w:lang w:eastAsia="zh-CN"/>
              </w:rPr>
              <w:t>有限公司</w:t>
            </w:r>
            <w:r w:rsidRPr="007E7667">
              <w:rPr>
                <w:rFonts w:eastAsiaTheme="minorEastAsia" w:cs="Calibri"/>
                <w:sz w:val="16"/>
                <w:szCs w:val="16"/>
                <w:lang w:eastAsia="zh-CN"/>
              </w:rPr>
              <w:t>，</w:t>
            </w:r>
            <w:proofErr w:type="spellStart"/>
            <w:r w:rsidRPr="007E7667">
              <w:rPr>
                <w:rFonts w:eastAsiaTheme="minorEastAsia" w:cs="Calibri"/>
                <w:sz w:val="16"/>
                <w:szCs w:val="16"/>
                <w:lang w:eastAsia="en-GB"/>
              </w:rPr>
              <w:t>阿可贺巴</w:t>
            </w:r>
            <w:proofErr w:type="spellEnd"/>
          </w:p>
        </w:tc>
        <w:tc>
          <w:tcPr>
            <w:tcW w:w="963" w:type="dxa"/>
            <w:tcBorders>
              <w:top w:val="nil"/>
              <w:left w:val="nil"/>
              <w:bottom w:val="single" w:sz="4" w:space="0" w:color="auto"/>
              <w:right w:val="single" w:sz="4" w:space="0" w:color="auto"/>
            </w:tcBorders>
            <w:shd w:val="clear" w:color="000000" w:fill="FFFFFF"/>
            <w:vAlign w:val="center"/>
            <w:hideMark/>
          </w:tcPr>
          <w:p w14:paraId="3C5F5D61" w14:textId="77777777" w:rsidR="008D3490" w:rsidRPr="00292B21" w:rsidRDefault="008D3490" w:rsidP="008D3490">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2008-2010</w:t>
            </w:r>
          </w:p>
        </w:tc>
        <w:tc>
          <w:tcPr>
            <w:tcW w:w="1083" w:type="dxa"/>
            <w:tcBorders>
              <w:top w:val="nil"/>
              <w:left w:val="nil"/>
              <w:bottom w:val="single" w:sz="4" w:space="0" w:color="auto"/>
              <w:right w:val="single" w:sz="4" w:space="0" w:color="auto"/>
            </w:tcBorders>
            <w:shd w:val="clear" w:color="000000" w:fill="FFFFFF"/>
            <w:vAlign w:val="center"/>
            <w:hideMark/>
          </w:tcPr>
          <w:p w14:paraId="318E27E2" w14:textId="77777777" w:rsidR="008D3490" w:rsidRPr="00292B21" w:rsidRDefault="008D3490" w:rsidP="008D3490">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3,975.00</w:t>
            </w:r>
          </w:p>
        </w:tc>
        <w:tc>
          <w:tcPr>
            <w:tcW w:w="1123" w:type="dxa"/>
            <w:tcBorders>
              <w:top w:val="nil"/>
              <w:left w:val="nil"/>
              <w:bottom w:val="single" w:sz="4" w:space="0" w:color="auto"/>
              <w:right w:val="single" w:sz="4" w:space="0" w:color="auto"/>
            </w:tcBorders>
            <w:shd w:val="clear" w:color="000000" w:fill="FFFFFF"/>
            <w:vAlign w:val="center"/>
            <w:hideMark/>
          </w:tcPr>
          <w:p w14:paraId="359CD42E"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3,874.45</w:t>
            </w:r>
          </w:p>
        </w:tc>
        <w:tc>
          <w:tcPr>
            <w:tcW w:w="1184" w:type="dxa"/>
            <w:tcBorders>
              <w:top w:val="nil"/>
              <w:left w:val="nil"/>
              <w:bottom w:val="single" w:sz="4" w:space="0" w:color="auto"/>
              <w:right w:val="single" w:sz="8" w:space="0" w:color="auto"/>
            </w:tcBorders>
            <w:shd w:val="clear" w:color="000000" w:fill="FFFFFF"/>
            <w:vAlign w:val="center"/>
            <w:hideMark/>
          </w:tcPr>
          <w:p w14:paraId="5C84C2B3" w14:textId="77777777" w:rsidR="008D3490" w:rsidRPr="00292B21" w:rsidRDefault="008D3490" w:rsidP="008D3490">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7,849.45</w:t>
            </w:r>
          </w:p>
        </w:tc>
      </w:tr>
      <w:tr w:rsidR="008D3490" w:rsidRPr="00292B21" w14:paraId="3F1B8F7E" w14:textId="77777777" w:rsidTr="00FC3701">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42733A5D" w14:textId="2A99796C" w:rsidR="008D3490" w:rsidRPr="00292B21" w:rsidRDefault="008D3490" w:rsidP="008D3490">
            <w:pPr>
              <w:overflowPunct/>
              <w:autoSpaceDE/>
              <w:autoSpaceDN/>
              <w:adjustRightInd/>
              <w:spacing w:before="0"/>
              <w:textAlignment w:val="auto"/>
              <w:rPr>
                <w:rFonts w:cs="Calibri"/>
                <w:sz w:val="16"/>
                <w:szCs w:val="16"/>
                <w:lang w:val="en-US"/>
              </w:rPr>
            </w:pPr>
            <w:proofErr w:type="spellStart"/>
            <w:r w:rsidRPr="007E7667">
              <w:rPr>
                <w:rFonts w:eastAsiaTheme="minorEastAsia" w:cs="Calibri"/>
                <w:sz w:val="16"/>
                <w:szCs w:val="16"/>
                <w:lang w:eastAsia="en-GB"/>
              </w:rPr>
              <w:t>沙特阿拉伯</w:t>
            </w:r>
            <w:proofErr w:type="spellEnd"/>
          </w:p>
        </w:tc>
        <w:tc>
          <w:tcPr>
            <w:tcW w:w="4034" w:type="dxa"/>
            <w:tcBorders>
              <w:top w:val="nil"/>
              <w:left w:val="nil"/>
              <w:bottom w:val="single" w:sz="4" w:space="0" w:color="auto"/>
              <w:right w:val="single" w:sz="4" w:space="0" w:color="auto"/>
            </w:tcBorders>
            <w:shd w:val="clear" w:color="000000" w:fill="FFFFFF"/>
            <w:vAlign w:val="center"/>
            <w:hideMark/>
          </w:tcPr>
          <w:p w14:paraId="5992D0D5" w14:textId="4A797F93" w:rsidR="008D3490" w:rsidRPr="00292B21" w:rsidRDefault="008D3490" w:rsidP="008D3490">
            <w:pPr>
              <w:overflowPunct/>
              <w:autoSpaceDE/>
              <w:autoSpaceDN/>
              <w:adjustRightInd/>
              <w:spacing w:before="0"/>
              <w:textAlignment w:val="auto"/>
              <w:rPr>
                <w:rFonts w:cs="Calibri"/>
                <w:sz w:val="16"/>
                <w:szCs w:val="16"/>
                <w:lang w:val="en-US"/>
              </w:rPr>
            </w:pPr>
            <w:proofErr w:type="spellStart"/>
            <w:r w:rsidRPr="007E7667">
              <w:rPr>
                <w:rFonts w:eastAsiaTheme="minorEastAsia" w:cs="Calibri"/>
                <w:sz w:val="16"/>
                <w:szCs w:val="16"/>
                <w:lang w:eastAsia="en-GB"/>
              </w:rPr>
              <w:t>Tuwaiq</w:t>
            </w:r>
            <w:r w:rsidRPr="007E7667">
              <w:rPr>
                <w:rFonts w:eastAsiaTheme="minorEastAsia" w:cs="Calibri"/>
                <w:sz w:val="16"/>
                <w:szCs w:val="16"/>
                <w:lang w:eastAsia="en-GB"/>
              </w:rPr>
              <w:t>通信公司，利雅得</w:t>
            </w:r>
            <w:proofErr w:type="spellEnd"/>
          </w:p>
        </w:tc>
        <w:tc>
          <w:tcPr>
            <w:tcW w:w="963" w:type="dxa"/>
            <w:tcBorders>
              <w:top w:val="nil"/>
              <w:left w:val="nil"/>
              <w:bottom w:val="single" w:sz="4" w:space="0" w:color="auto"/>
              <w:right w:val="single" w:sz="4" w:space="0" w:color="auto"/>
            </w:tcBorders>
            <w:shd w:val="clear" w:color="000000" w:fill="FFFFFF"/>
            <w:vAlign w:val="center"/>
            <w:hideMark/>
          </w:tcPr>
          <w:p w14:paraId="70626D6B" w14:textId="77777777" w:rsidR="008D3490" w:rsidRPr="00292B21" w:rsidRDefault="008D3490" w:rsidP="008D3490">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2008-2009</w:t>
            </w:r>
          </w:p>
        </w:tc>
        <w:tc>
          <w:tcPr>
            <w:tcW w:w="1083" w:type="dxa"/>
            <w:tcBorders>
              <w:top w:val="nil"/>
              <w:left w:val="nil"/>
              <w:bottom w:val="single" w:sz="4" w:space="0" w:color="auto"/>
              <w:right w:val="single" w:sz="4" w:space="0" w:color="auto"/>
            </w:tcBorders>
            <w:shd w:val="clear" w:color="000000" w:fill="FFFFFF"/>
            <w:vAlign w:val="center"/>
            <w:hideMark/>
          </w:tcPr>
          <w:p w14:paraId="0B0C8D3F" w14:textId="77777777" w:rsidR="008D3490" w:rsidRPr="00292B21" w:rsidRDefault="008D3490" w:rsidP="008D3490">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41,737.50</w:t>
            </w:r>
          </w:p>
        </w:tc>
        <w:tc>
          <w:tcPr>
            <w:tcW w:w="1123" w:type="dxa"/>
            <w:tcBorders>
              <w:top w:val="nil"/>
              <w:left w:val="nil"/>
              <w:bottom w:val="single" w:sz="4" w:space="0" w:color="auto"/>
              <w:right w:val="single" w:sz="4" w:space="0" w:color="auto"/>
            </w:tcBorders>
            <w:shd w:val="clear" w:color="000000" w:fill="FFFFFF"/>
            <w:vAlign w:val="center"/>
            <w:hideMark/>
          </w:tcPr>
          <w:p w14:paraId="7B936899"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46,857.50</w:t>
            </w:r>
          </w:p>
        </w:tc>
        <w:tc>
          <w:tcPr>
            <w:tcW w:w="1184" w:type="dxa"/>
            <w:tcBorders>
              <w:top w:val="nil"/>
              <w:left w:val="nil"/>
              <w:bottom w:val="single" w:sz="4" w:space="0" w:color="auto"/>
              <w:right w:val="single" w:sz="8" w:space="0" w:color="auto"/>
            </w:tcBorders>
            <w:shd w:val="clear" w:color="000000" w:fill="FFFFFF"/>
            <w:vAlign w:val="center"/>
            <w:hideMark/>
          </w:tcPr>
          <w:p w14:paraId="6120B70E" w14:textId="77777777" w:rsidR="008D3490" w:rsidRPr="00292B21" w:rsidRDefault="008D3490" w:rsidP="008D3490">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88,595.00</w:t>
            </w:r>
          </w:p>
        </w:tc>
      </w:tr>
      <w:tr w:rsidR="008D3490" w:rsidRPr="00292B21" w14:paraId="33515C4A" w14:textId="77777777" w:rsidTr="00FC3701">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1F5CB4D5" w14:textId="13E4B274" w:rsidR="008D3490" w:rsidRPr="00292B21" w:rsidRDefault="008D3490" w:rsidP="008D3490">
            <w:pPr>
              <w:overflowPunct/>
              <w:autoSpaceDE/>
              <w:autoSpaceDN/>
              <w:adjustRightInd/>
              <w:spacing w:before="0"/>
              <w:textAlignment w:val="auto"/>
              <w:rPr>
                <w:rFonts w:cs="Calibri"/>
                <w:sz w:val="16"/>
                <w:szCs w:val="16"/>
                <w:lang w:val="en-US"/>
              </w:rPr>
            </w:pPr>
            <w:r w:rsidRPr="007E7667">
              <w:rPr>
                <w:rFonts w:eastAsiaTheme="minorEastAsia" w:cs="Calibri"/>
                <w:sz w:val="16"/>
                <w:szCs w:val="16"/>
                <w:lang w:eastAsia="zh-CN"/>
              </w:rPr>
              <w:t>突尼斯</w:t>
            </w:r>
          </w:p>
        </w:tc>
        <w:tc>
          <w:tcPr>
            <w:tcW w:w="4034" w:type="dxa"/>
            <w:tcBorders>
              <w:top w:val="nil"/>
              <w:left w:val="nil"/>
              <w:bottom w:val="single" w:sz="4" w:space="0" w:color="auto"/>
              <w:right w:val="single" w:sz="4" w:space="0" w:color="auto"/>
            </w:tcBorders>
            <w:shd w:val="clear" w:color="000000" w:fill="FFFFFF"/>
            <w:vAlign w:val="center"/>
            <w:hideMark/>
          </w:tcPr>
          <w:p w14:paraId="429223F9" w14:textId="31C7CF73" w:rsidR="008D3490" w:rsidRPr="00292B21" w:rsidRDefault="008D3490" w:rsidP="008D3490">
            <w:pPr>
              <w:overflowPunct/>
              <w:autoSpaceDE/>
              <w:autoSpaceDN/>
              <w:adjustRightInd/>
              <w:spacing w:before="0"/>
              <w:textAlignment w:val="auto"/>
              <w:rPr>
                <w:rFonts w:cs="Calibri"/>
                <w:sz w:val="16"/>
                <w:szCs w:val="16"/>
                <w:lang w:val="fr-CH" w:eastAsia="zh-CN"/>
              </w:rPr>
            </w:pPr>
            <w:r w:rsidRPr="007E7667">
              <w:rPr>
                <w:rFonts w:eastAsiaTheme="minorEastAsia" w:cs="Calibri"/>
                <w:sz w:val="16"/>
                <w:szCs w:val="16"/>
                <w:lang w:val="fr-CH" w:eastAsia="zh-CN"/>
              </w:rPr>
              <w:t>突尼斯国立工程师学院（</w:t>
            </w:r>
            <w:r w:rsidRPr="00637948">
              <w:rPr>
                <w:rFonts w:eastAsiaTheme="minorEastAsia" w:cs="Calibri"/>
                <w:sz w:val="16"/>
                <w:szCs w:val="16"/>
                <w:lang w:val="fr-CH" w:eastAsia="zh-CN"/>
              </w:rPr>
              <w:t>ENIT</w:t>
            </w:r>
            <w:r w:rsidRPr="007E7667">
              <w:rPr>
                <w:rFonts w:eastAsiaTheme="minorEastAsia" w:cs="Calibri"/>
                <w:sz w:val="16"/>
                <w:szCs w:val="16"/>
                <w:lang w:val="fr-CH" w:eastAsia="zh-CN"/>
              </w:rPr>
              <w:t>），突尼斯市</w:t>
            </w:r>
          </w:p>
        </w:tc>
        <w:tc>
          <w:tcPr>
            <w:tcW w:w="963" w:type="dxa"/>
            <w:tcBorders>
              <w:top w:val="nil"/>
              <w:left w:val="nil"/>
              <w:bottom w:val="single" w:sz="4" w:space="0" w:color="auto"/>
              <w:right w:val="single" w:sz="4" w:space="0" w:color="auto"/>
            </w:tcBorders>
            <w:shd w:val="clear" w:color="000000" w:fill="FFFFFF"/>
            <w:vAlign w:val="center"/>
            <w:hideMark/>
          </w:tcPr>
          <w:p w14:paraId="7B7AE411" w14:textId="77777777" w:rsidR="008D3490" w:rsidRPr="00292B21" w:rsidRDefault="008D3490" w:rsidP="008D3490">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2011-2012</w:t>
            </w:r>
          </w:p>
        </w:tc>
        <w:tc>
          <w:tcPr>
            <w:tcW w:w="1083" w:type="dxa"/>
            <w:tcBorders>
              <w:top w:val="nil"/>
              <w:left w:val="nil"/>
              <w:bottom w:val="single" w:sz="4" w:space="0" w:color="auto"/>
              <w:right w:val="single" w:sz="4" w:space="0" w:color="auto"/>
            </w:tcBorders>
            <w:shd w:val="clear" w:color="000000" w:fill="FFFFFF"/>
            <w:vAlign w:val="center"/>
            <w:hideMark/>
          </w:tcPr>
          <w:p w14:paraId="348C4D7F" w14:textId="77777777" w:rsidR="008D3490" w:rsidRPr="00292B21" w:rsidRDefault="008D3490" w:rsidP="008D3490">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7,452.69</w:t>
            </w:r>
          </w:p>
        </w:tc>
        <w:tc>
          <w:tcPr>
            <w:tcW w:w="1123" w:type="dxa"/>
            <w:tcBorders>
              <w:top w:val="nil"/>
              <w:left w:val="nil"/>
              <w:bottom w:val="single" w:sz="4" w:space="0" w:color="auto"/>
              <w:right w:val="single" w:sz="4" w:space="0" w:color="auto"/>
            </w:tcBorders>
            <w:shd w:val="clear" w:color="000000" w:fill="FFFFFF"/>
            <w:vAlign w:val="center"/>
            <w:hideMark/>
          </w:tcPr>
          <w:p w14:paraId="0585DB94"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5,840.70</w:t>
            </w:r>
          </w:p>
        </w:tc>
        <w:tc>
          <w:tcPr>
            <w:tcW w:w="1184" w:type="dxa"/>
            <w:tcBorders>
              <w:top w:val="nil"/>
              <w:left w:val="nil"/>
              <w:bottom w:val="single" w:sz="4" w:space="0" w:color="auto"/>
              <w:right w:val="single" w:sz="8" w:space="0" w:color="auto"/>
            </w:tcBorders>
            <w:shd w:val="clear" w:color="000000" w:fill="FFFFFF"/>
            <w:vAlign w:val="center"/>
            <w:hideMark/>
          </w:tcPr>
          <w:p w14:paraId="7B457974" w14:textId="77777777" w:rsidR="008D3490" w:rsidRPr="00292B21" w:rsidRDefault="008D3490" w:rsidP="008D3490">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13,293.39</w:t>
            </w:r>
          </w:p>
        </w:tc>
      </w:tr>
      <w:tr w:rsidR="008D3490" w:rsidRPr="00292B21" w14:paraId="45FC24E9" w14:textId="77777777" w:rsidTr="00FC3701">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534E542E" w14:textId="742186E2" w:rsidR="008D3490" w:rsidRPr="00292B21" w:rsidRDefault="008D3490" w:rsidP="008D3490">
            <w:pPr>
              <w:overflowPunct/>
              <w:autoSpaceDE/>
              <w:autoSpaceDN/>
              <w:adjustRightInd/>
              <w:spacing w:before="0"/>
              <w:textAlignment w:val="auto"/>
              <w:rPr>
                <w:rFonts w:cs="Calibri"/>
                <w:sz w:val="16"/>
                <w:szCs w:val="16"/>
                <w:lang w:val="en-US"/>
              </w:rPr>
            </w:pPr>
            <w:r w:rsidRPr="007E7667">
              <w:rPr>
                <w:rFonts w:eastAsiaTheme="minorEastAsia" w:cs="Calibri"/>
                <w:sz w:val="16"/>
                <w:szCs w:val="16"/>
                <w:lang w:eastAsia="zh-CN"/>
              </w:rPr>
              <w:t>美国</w:t>
            </w:r>
          </w:p>
        </w:tc>
        <w:tc>
          <w:tcPr>
            <w:tcW w:w="4034" w:type="dxa"/>
            <w:tcBorders>
              <w:top w:val="nil"/>
              <w:left w:val="nil"/>
              <w:bottom w:val="single" w:sz="4" w:space="0" w:color="auto"/>
              <w:right w:val="single" w:sz="4" w:space="0" w:color="auto"/>
            </w:tcBorders>
            <w:shd w:val="clear" w:color="000000" w:fill="FFFFFF"/>
            <w:vAlign w:val="center"/>
            <w:hideMark/>
          </w:tcPr>
          <w:p w14:paraId="7F00459E" w14:textId="54F504E1" w:rsidR="008D3490" w:rsidRPr="00292B21" w:rsidRDefault="008D3490" w:rsidP="008D3490">
            <w:pPr>
              <w:overflowPunct/>
              <w:autoSpaceDE/>
              <w:autoSpaceDN/>
              <w:adjustRightInd/>
              <w:spacing w:before="0"/>
              <w:textAlignment w:val="auto"/>
              <w:rPr>
                <w:rFonts w:cs="Calibri"/>
                <w:sz w:val="16"/>
                <w:szCs w:val="16"/>
                <w:lang w:val="en-US"/>
              </w:rPr>
            </w:pPr>
            <w:r w:rsidRPr="00637948">
              <w:rPr>
                <w:rFonts w:eastAsiaTheme="minorEastAsia" w:cs="Calibri"/>
                <w:sz w:val="16"/>
                <w:szCs w:val="16"/>
                <w:lang w:eastAsia="en-GB"/>
              </w:rPr>
              <w:t>Actiontec Electronics</w:t>
            </w:r>
            <w:r w:rsidRPr="007E7667">
              <w:rPr>
                <w:rFonts w:eastAsiaTheme="minorEastAsia" w:cs="Calibri"/>
                <w:sz w:val="16"/>
                <w:szCs w:val="16"/>
                <w:lang w:eastAsia="zh-CN"/>
              </w:rPr>
              <w:t>，</w:t>
            </w:r>
            <w:proofErr w:type="spellStart"/>
            <w:r w:rsidRPr="007E7667">
              <w:rPr>
                <w:rFonts w:eastAsiaTheme="minorEastAsia" w:cs="Calibri"/>
                <w:sz w:val="16"/>
                <w:szCs w:val="16"/>
                <w:lang w:eastAsia="en-GB"/>
              </w:rPr>
              <w:t>森尼韦尔</w:t>
            </w:r>
            <w:proofErr w:type="spellEnd"/>
          </w:p>
        </w:tc>
        <w:tc>
          <w:tcPr>
            <w:tcW w:w="963" w:type="dxa"/>
            <w:tcBorders>
              <w:top w:val="nil"/>
              <w:left w:val="nil"/>
              <w:bottom w:val="single" w:sz="4" w:space="0" w:color="auto"/>
              <w:right w:val="single" w:sz="4" w:space="0" w:color="auto"/>
            </w:tcBorders>
            <w:shd w:val="clear" w:color="000000" w:fill="FFFFFF"/>
            <w:vAlign w:val="center"/>
            <w:hideMark/>
          </w:tcPr>
          <w:p w14:paraId="487BC798" w14:textId="77777777" w:rsidR="008D3490" w:rsidRPr="00292B21" w:rsidRDefault="008D3490" w:rsidP="008D3490">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2008</w:t>
            </w:r>
          </w:p>
        </w:tc>
        <w:tc>
          <w:tcPr>
            <w:tcW w:w="1083" w:type="dxa"/>
            <w:tcBorders>
              <w:top w:val="nil"/>
              <w:left w:val="nil"/>
              <w:bottom w:val="single" w:sz="4" w:space="0" w:color="auto"/>
              <w:right w:val="single" w:sz="4" w:space="0" w:color="auto"/>
            </w:tcBorders>
            <w:shd w:val="clear" w:color="000000" w:fill="FFFFFF"/>
            <w:vAlign w:val="center"/>
            <w:hideMark/>
          </w:tcPr>
          <w:p w14:paraId="4FA4DC2C" w14:textId="77777777" w:rsidR="008D3490" w:rsidRPr="00292B21" w:rsidRDefault="008D3490" w:rsidP="008D3490">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10,600.00</w:t>
            </w:r>
          </w:p>
        </w:tc>
        <w:tc>
          <w:tcPr>
            <w:tcW w:w="1123" w:type="dxa"/>
            <w:tcBorders>
              <w:top w:val="nil"/>
              <w:left w:val="nil"/>
              <w:bottom w:val="single" w:sz="4" w:space="0" w:color="auto"/>
              <w:right w:val="single" w:sz="4" w:space="0" w:color="auto"/>
            </w:tcBorders>
            <w:shd w:val="clear" w:color="000000" w:fill="FFFFFF"/>
            <w:vAlign w:val="center"/>
            <w:hideMark/>
          </w:tcPr>
          <w:p w14:paraId="029F688B"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12,856.90</w:t>
            </w:r>
          </w:p>
        </w:tc>
        <w:tc>
          <w:tcPr>
            <w:tcW w:w="1184" w:type="dxa"/>
            <w:tcBorders>
              <w:top w:val="nil"/>
              <w:left w:val="nil"/>
              <w:bottom w:val="single" w:sz="4" w:space="0" w:color="auto"/>
              <w:right w:val="single" w:sz="8" w:space="0" w:color="auto"/>
            </w:tcBorders>
            <w:shd w:val="clear" w:color="000000" w:fill="FFFFFF"/>
            <w:vAlign w:val="center"/>
            <w:hideMark/>
          </w:tcPr>
          <w:p w14:paraId="387A46D5"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23,456.90</w:t>
            </w:r>
          </w:p>
        </w:tc>
      </w:tr>
      <w:tr w:rsidR="008D3490" w:rsidRPr="00292B21" w14:paraId="1F3FF6F1" w14:textId="77777777" w:rsidTr="00FC3701">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7520CCB8" w14:textId="7B2F562E" w:rsidR="008D3490" w:rsidRPr="00292B21" w:rsidRDefault="008D3490" w:rsidP="008D3490">
            <w:pPr>
              <w:overflowPunct/>
              <w:autoSpaceDE/>
              <w:autoSpaceDN/>
              <w:adjustRightInd/>
              <w:spacing w:before="0"/>
              <w:textAlignment w:val="auto"/>
              <w:rPr>
                <w:rFonts w:cs="Calibri"/>
                <w:sz w:val="16"/>
                <w:szCs w:val="16"/>
                <w:lang w:val="en-US"/>
              </w:rPr>
            </w:pPr>
            <w:r w:rsidRPr="007E7667">
              <w:rPr>
                <w:rFonts w:eastAsiaTheme="minorEastAsia" w:cs="Calibri"/>
                <w:sz w:val="16"/>
                <w:szCs w:val="16"/>
                <w:lang w:eastAsia="zh-CN"/>
              </w:rPr>
              <w:t>美国</w:t>
            </w:r>
          </w:p>
        </w:tc>
        <w:tc>
          <w:tcPr>
            <w:tcW w:w="4034" w:type="dxa"/>
            <w:tcBorders>
              <w:top w:val="nil"/>
              <w:left w:val="nil"/>
              <w:bottom w:val="single" w:sz="4" w:space="0" w:color="auto"/>
              <w:right w:val="single" w:sz="4" w:space="0" w:color="auto"/>
            </w:tcBorders>
            <w:shd w:val="clear" w:color="000000" w:fill="FFFFFF"/>
            <w:vAlign w:val="center"/>
            <w:hideMark/>
          </w:tcPr>
          <w:p w14:paraId="065A9307" w14:textId="3AF590A7" w:rsidR="008D3490" w:rsidRPr="00292B21" w:rsidRDefault="008D3490" w:rsidP="008D3490">
            <w:pPr>
              <w:overflowPunct/>
              <w:autoSpaceDE/>
              <w:autoSpaceDN/>
              <w:adjustRightInd/>
              <w:spacing w:before="0"/>
              <w:textAlignment w:val="auto"/>
              <w:rPr>
                <w:rFonts w:cs="Calibri"/>
                <w:sz w:val="16"/>
                <w:szCs w:val="16"/>
                <w:lang w:val="en-US"/>
              </w:rPr>
            </w:pPr>
            <w:proofErr w:type="spellStart"/>
            <w:r w:rsidRPr="00637948">
              <w:rPr>
                <w:rFonts w:eastAsiaTheme="minorEastAsia" w:cs="Calibri"/>
                <w:sz w:val="16"/>
                <w:szCs w:val="16"/>
                <w:lang w:eastAsia="en-GB"/>
              </w:rPr>
              <w:t>Conversay</w:t>
            </w:r>
            <w:proofErr w:type="spellEnd"/>
            <w:r w:rsidRPr="007E7667">
              <w:rPr>
                <w:rFonts w:eastAsiaTheme="minorEastAsia" w:cs="Calibri"/>
                <w:sz w:val="16"/>
                <w:szCs w:val="16"/>
                <w:lang w:eastAsia="zh-CN"/>
              </w:rPr>
              <w:t>，</w:t>
            </w:r>
            <w:proofErr w:type="spellStart"/>
            <w:r w:rsidRPr="007E7667">
              <w:rPr>
                <w:rFonts w:eastAsiaTheme="minorEastAsia" w:cs="Calibri"/>
                <w:sz w:val="16"/>
                <w:szCs w:val="16"/>
                <w:lang w:eastAsia="en-GB"/>
              </w:rPr>
              <w:t>雷德蒙德</w:t>
            </w:r>
            <w:proofErr w:type="spellEnd"/>
          </w:p>
        </w:tc>
        <w:tc>
          <w:tcPr>
            <w:tcW w:w="963" w:type="dxa"/>
            <w:tcBorders>
              <w:top w:val="nil"/>
              <w:left w:val="nil"/>
              <w:bottom w:val="single" w:sz="4" w:space="0" w:color="auto"/>
              <w:right w:val="single" w:sz="4" w:space="0" w:color="auto"/>
            </w:tcBorders>
            <w:shd w:val="clear" w:color="000000" w:fill="FFFFFF"/>
            <w:vAlign w:val="center"/>
            <w:hideMark/>
          </w:tcPr>
          <w:p w14:paraId="5BC72179" w14:textId="77777777" w:rsidR="008D3490" w:rsidRPr="00292B21" w:rsidRDefault="008D3490" w:rsidP="008D3490">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2007-2008</w:t>
            </w:r>
          </w:p>
        </w:tc>
        <w:tc>
          <w:tcPr>
            <w:tcW w:w="1083" w:type="dxa"/>
            <w:tcBorders>
              <w:top w:val="nil"/>
              <w:left w:val="nil"/>
              <w:bottom w:val="single" w:sz="4" w:space="0" w:color="auto"/>
              <w:right w:val="single" w:sz="4" w:space="0" w:color="auto"/>
            </w:tcBorders>
            <w:shd w:val="clear" w:color="000000" w:fill="FFFFFF"/>
            <w:vAlign w:val="center"/>
            <w:hideMark/>
          </w:tcPr>
          <w:p w14:paraId="015C0610" w14:textId="77777777" w:rsidR="008D3490" w:rsidRPr="00292B21" w:rsidRDefault="008D3490" w:rsidP="008D3490">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42,400.00</w:t>
            </w:r>
          </w:p>
        </w:tc>
        <w:tc>
          <w:tcPr>
            <w:tcW w:w="1123" w:type="dxa"/>
            <w:tcBorders>
              <w:top w:val="nil"/>
              <w:left w:val="nil"/>
              <w:bottom w:val="single" w:sz="4" w:space="0" w:color="auto"/>
              <w:right w:val="single" w:sz="4" w:space="0" w:color="auto"/>
            </w:tcBorders>
            <w:shd w:val="clear" w:color="000000" w:fill="FFFFFF"/>
            <w:vAlign w:val="center"/>
            <w:hideMark/>
          </w:tcPr>
          <w:p w14:paraId="426144E4"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52,131.20</w:t>
            </w:r>
          </w:p>
        </w:tc>
        <w:tc>
          <w:tcPr>
            <w:tcW w:w="1184" w:type="dxa"/>
            <w:tcBorders>
              <w:top w:val="nil"/>
              <w:left w:val="nil"/>
              <w:bottom w:val="single" w:sz="4" w:space="0" w:color="auto"/>
              <w:right w:val="single" w:sz="8" w:space="0" w:color="auto"/>
            </w:tcBorders>
            <w:shd w:val="clear" w:color="000000" w:fill="FFFFFF"/>
            <w:vAlign w:val="center"/>
            <w:hideMark/>
          </w:tcPr>
          <w:p w14:paraId="289CB7B2"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94,531.20</w:t>
            </w:r>
          </w:p>
        </w:tc>
      </w:tr>
      <w:tr w:rsidR="008D3490" w:rsidRPr="00292B21" w14:paraId="1911B19D" w14:textId="77777777" w:rsidTr="00FC3701">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73F135C4" w14:textId="1D3DDD08" w:rsidR="008D3490" w:rsidRPr="00292B21" w:rsidRDefault="008D3490" w:rsidP="008D3490">
            <w:pPr>
              <w:overflowPunct/>
              <w:autoSpaceDE/>
              <w:autoSpaceDN/>
              <w:adjustRightInd/>
              <w:spacing w:before="0"/>
              <w:textAlignment w:val="auto"/>
              <w:rPr>
                <w:rFonts w:cs="Calibri"/>
                <w:sz w:val="16"/>
                <w:szCs w:val="16"/>
                <w:lang w:val="en-US"/>
              </w:rPr>
            </w:pPr>
            <w:r w:rsidRPr="007E7667">
              <w:rPr>
                <w:rFonts w:eastAsiaTheme="minorEastAsia" w:cs="Calibri"/>
                <w:sz w:val="16"/>
                <w:szCs w:val="16"/>
                <w:lang w:eastAsia="zh-CN"/>
              </w:rPr>
              <w:t>美国</w:t>
            </w:r>
          </w:p>
        </w:tc>
        <w:tc>
          <w:tcPr>
            <w:tcW w:w="4034" w:type="dxa"/>
            <w:tcBorders>
              <w:top w:val="nil"/>
              <w:left w:val="nil"/>
              <w:bottom w:val="single" w:sz="4" w:space="0" w:color="auto"/>
              <w:right w:val="single" w:sz="4" w:space="0" w:color="auto"/>
            </w:tcBorders>
            <w:shd w:val="clear" w:color="000000" w:fill="FFFFFF"/>
            <w:vAlign w:val="center"/>
            <w:hideMark/>
          </w:tcPr>
          <w:p w14:paraId="07A8A594" w14:textId="04974DD0" w:rsidR="008D3490" w:rsidRPr="00292B21" w:rsidRDefault="008D3490" w:rsidP="008D3490">
            <w:pPr>
              <w:overflowPunct/>
              <w:autoSpaceDE/>
              <w:autoSpaceDN/>
              <w:adjustRightInd/>
              <w:spacing w:before="0"/>
              <w:textAlignment w:val="auto"/>
              <w:rPr>
                <w:rFonts w:cs="Calibri"/>
                <w:sz w:val="16"/>
                <w:szCs w:val="16"/>
                <w:lang w:val="en-US"/>
              </w:rPr>
            </w:pPr>
            <w:r w:rsidRPr="00637948">
              <w:rPr>
                <w:rFonts w:eastAsiaTheme="minorEastAsia" w:cs="Calibri"/>
                <w:sz w:val="16"/>
                <w:szCs w:val="16"/>
                <w:lang w:eastAsia="en-GB"/>
              </w:rPr>
              <w:t>E-MAC Corporation</w:t>
            </w:r>
            <w:r w:rsidRPr="007E7667">
              <w:rPr>
                <w:rFonts w:eastAsiaTheme="minorEastAsia" w:cs="Calibri"/>
                <w:sz w:val="16"/>
                <w:szCs w:val="16"/>
                <w:lang w:eastAsia="zh-CN"/>
              </w:rPr>
              <w:t>，</w:t>
            </w:r>
            <w:proofErr w:type="spellStart"/>
            <w:r w:rsidRPr="007E7667">
              <w:rPr>
                <w:rFonts w:eastAsiaTheme="minorEastAsia" w:cs="Calibri"/>
                <w:sz w:val="16"/>
                <w:szCs w:val="16"/>
                <w:lang w:eastAsia="en-GB"/>
              </w:rPr>
              <w:t>阿灵顿</w:t>
            </w:r>
            <w:proofErr w:type="spellEnd"/>
          </w:p>
        </w:tc>
        <w:tc>
          <w:tcPr>
            <w:tcW w:w="963" w:type="dxa"/>
            <w:tcBorders>
              <w:top w:val="nil"/>
              <w:left w:val="nil"/>
              <w:bottom w:val="single" w:sz="4" w:space="0" w:color="auto"/>
              <w:right w:val="single" w:sz="4" w:space="0" w:color="auto"/>
            </w:tcBorders>
            <w:shd w:val="clear" w:color="000000" w:fill="FFFFFF"/>
            <w:vAlign w:val="center"/>
            <w:hideMark/>
          </w:tcPr>
          <w:p w14:paraId="6BE4DE87" w14:textId="77777777" w:rsidR="008D3490" w:rsidRPr="00292B21" w:rsidRDefault="008D3490" w:rsidP="008D3490">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2005-2007</w:t>
            </w:r>
          </w:p>
        </w:tc>
        <w:tc>
          <w:tcPr>
            <w:tcW w:w="1083" w:type="dxa"/>
            <w:tcBorders>
              <w:top w:val="nil"/>
              <w:left w:val="nil"/>
              <w:bottom w:val="single" w:sz="4" w:space="0" w:color="auto"/>
              <w:right w:val="single" w:sz="4" w:space="0" w:color="auto"/>
            </w:tcBorders>
            <w:shd w:val="clear" w:color="000000" w:fill="FFFFFF"/>
            <w:vAlign w:val="center"/>
            <w:hideMark/>
          </w:tcPr>
          <w:p w14:paraId="4639D0FC" w14:textId="77777777" w:rsidR="008D3490" w:rsidRPr="00292B21" w:rsidRDefault="008D3490" w:rsidP="008D3490">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23,118.75</w:t>
            </w:r>
          </w:p>
        </w:tc>
        <w:tc>
          <w:tcPr>
            <w:tcW w:w="1123" w:type="dxa"/>
            <w:tcBorders>
              <w:top w:val="nil"/>
              <w:left w:val="nil"/>
              <w:bottom w:val="single" w:sz="4" w:space="0" w:color="auto"/>
              <w:right w:val="single" w:sz="4" w:space="0" w:color="auto"/>
            </w:tcBorders>
            <w:shd w:val="clear" w:color="000000" w:fill="FFFFFF"/>
            <w:vAlign w:val="center"/>
            <w:hideMark/>
          </w:tcPr>
          <w:p w14:paraId="33133BC6"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34,047.35</w:t>
            </w:r>
          </w:p>
        </w:tc>
        <w:tc>
          <w:tcPr>
            <w:tcW w:w="1184" w:type="dxa"/>
            <w:tcBorders>
              <w:top w:val="nil"/>
              <w:left w:val="nil"/>
              <w:bottom w:val="single" w:sz="4" w:space="0" w:color="auto"/>
              <w:right w:val="single" w:sz="8" w:space="0" w:color="auto"/>
            </w:tcBorders>
            <w:shd w:val="clear" w:color="000000" w:fill="FFFFFF"/>
            <w:vAlign w:val="center"/>
            <w:hideMark/>
          </w:tcPr>
          <w:p w14:paraId="03E8E7CF"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57,166.10</w:t>
            </w:r>
          </w:p>
        </w:tc>
      </w:tr>
      <w:tr w:rsidR="008D3490" w:rsidRPr="00292B21" w14:paraId="6EC8A14B" w14:textId="77777777" w:rsidTr="00FC3701">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56D79D77" w14:textId="3C8962A7" w:rsidR="008D3490" w:rsidRPr="00292B21" w:rsidRDefault="008D3490" w:rsidP="008D3490">
            <w:pPr>
              <w:overflowPunct/>
              <w:autoSpaceDE/>
              <w:autoSpaceDN/>
              <w:adjustRightInd/>
              <w:spacing w:before="0"/>
              <w:textAlignment w:val="auto"/>
              <w:rPr>
                <w:rFonts w:cs="Calibri"/>
                <w:sz w:val="16"/>
                <w:szCs w:val="16"/>
                <w:lang w:val="en-US"/>
              </w:rPr>
            </w:pPr>
            <w:proofErr w:type="spellStart"/>
            <w:r w:rsidRPr="007E7667">
              <w:rPr>
                <w:rFonts w:eastAsiaTheme="minorEastAsia" w:cs="Calibri"/>
                <w:sz w:val="16"/>
                <w:szCs w:val="16"/>
                <w:lang w:eastAsia="en-GB"/>
              </w:rPr>
              <w:t>美国</w:t>
            </w:r>
            <w:proofErr w:type="spellEnd"/>
          </w:p>
        </w:tc>
        <w:tc>
          <w:tcPr>
            <w:tcW w:w="4034" w:type="dxa"/>
            <w:tcBorders>
              <w:top w:val="nil"/>
              <w:left w:val="nil"/>
              <w:bottom w:val="single" w:sz="4" w:space="0" w:color="auto"/>
              <w:right w:val="single" w:sz="4" w:space="0" w:color="auto"/>
            </w:tcBorders>
            <w:shd w:val="clear" w:color="000000" w:fill="FFFFFF"/>
            <w:vAlign w:val="center"/>
            <w:hideMark/>
          </w:tcPr>
          <w:p w14:paraId="28C0B85F" w14:textId="2A99DC0E" w:rsidR="008D3490" w:rsidRPr="00292B21" w:rsidRDefault="008D3490" w:rsidP="008D3490">
            <w:pPr>
              <w:overflowPunct/>
              <w:autoSpaceDE/>
              <w:autoSpaceDN/>
              <w:adjustRightInd/>
              <w:spacing w:before="0"/>
              <w:textAlignment w:val="auto"/>
              <w:rPr>
                <w:rFonts w:cs="Calibri"/>
                <w:sz w:val="16"/>
                <w:szCs w:val="16"/>
                <w:lang w:val="en-US"/>
              </w:rPr>
            </w:pPr>
            <w:proofErr w:type="spellStart"/>
            <w:r w:rsidRPr="00637948">
              <w:rPr>
                <w:rFonts w:eastAsiaTheme="minorEastAsia" w:cs="Calibri"/>
                <w:sz w:val="16"/>
                <w:szCs w:val="16"/>
                <w:lang w:eastAsia="en-GB"/>
              </w:rPr>
              <w:t>Graphnet</w:t>
            </w:r>
            <w:proofErr w:type="spellEnd"/>
            <w:r>
              <w:rPr>
                <w:rFonts w:eastAsiaTheme="minorEastAsia" w:cs="Calibri" w:hint="eastAsia"/>
                <w:sz w:val="16"/>
                <w:szCs w:val="16"/>
                <w:lang w:eastAsia="zh-CN"/>
              </w:rPr>
              <w:t>公司</w:t>
            </w:r>
            <w:r w:rsidRPr="007E7667">
              <w:rPr>
                <w:rFonts w:eastAsiaTheme="minorEastAsia" w:cs="Calibri"/>
                <w:sz w:val="16"/>
                <w:szCs w:val="16"/>
                <w:lang w:eastAsia="zh-CN"/>
              </w:rPr>
              <w:t>，纽约</w:t>
            </w:r>
          </w:p>
        </w:tc>
        <w:tc>
          <w:tcPr>
            <w:tcW w:w="963" w:type="dxa"/>
            <w:tcBorders>
              <w:top w:val="nil"/>
              <w:left w:val="nil"/>
              <w:bottom w:val="single" w:sz="4" w:space="0" w:color="auto"/>
              <w:right w:val="single" w:sz="4" w:space="0" w:color="auto"/>
            </w:tcBorders>
            <w:shd w:val="clear" w:color="000000" w:fill="FFFFFF"/>
            <w:vAlign w:val="center"/>
            <w:hideMark/>
          </w:tcPr>
          <w:p w14:paraId="046DDBB3" w14:textId="77777777" w:rsidR="008D3490" w:rsidRPr="00292B21" w:rsidRDefault="008D3490" w:rsidP="008D3490">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1987-2002</w:t>
            </w:r>
          </w:p>
        </w:tc>
        <w:tc>
          <w:tcPr>
            <w:tcW w:w="1083" w:type="dxa"/>
            <w:tcBorders>
              <w:top w:val="nil"/>
              <w:left w:val="nil"/>
              <w:bottom w:val="single" w:sz="4" w:space="0" w:color="auto"/>
              <w:right w:val="single" w:sz="4" w:space="0" w:color="auto"/>
            </w:tcBorders>
            <w:shd w:val="clear" w:color="000000" w:fill="FFFFFF"/>
            <w:vAlign w:val="center"/>
            <w:hideMark/>
          </w:tcPr>
          <w:p w14:paraId="05920493" w14:textId="77777777" w:rsidR="008D3490" w:rsidRPr="00292B21" w:rsidRDefault="008D3490" w:rsidP="008D3490">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311,873.35</w:t>
            </w:r>
          </w:p>
        </w:tc>
        <w:tc>
          <w:tcPr>
            <w:tcW w:w="1123" w:type="dxa"/>
            <w:tcBorders>
              <w:top w:val="nil"/>
              <w:left w:val="nil"/>
              <w:bottom w:val="single" w:sz="4" w:space="0" w:color="auto"/>
              <w:right w:val="single" w:sz="4" w:space="0" w:color="auto"/>
            </w:tcBorders>
            <w:shd w:val="clear" w:color="000000" w:fill="FFFFFF"/>
            <w:vAlign w:val="center"/>
            <w:hideMark/>
          </w:tcPr>
          <w:p w14:paraId="4DC624C3"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1,427,313.60</w:t>
            </w:r>
          </w:p>
        </w:tc>
        <w:tc>
          <w:tcPr>
            <w:tcW w:w="1184" w:type="dxa"/>
            <w:tcBorders>
              <w:top w:val="nil"/>
              <w:left w:val="nil"/>
              <w:bottom w:val="single" w:sz="4" w:space="0" w:color="auto"/>
              <w:right w:val="single" w:sz="8" w:space="0" w:color="auto"/>
            </w:tcBorders>
            <w:shd w:val="clear" w:color="000000" w:fill="FFFFFF"/>
            <w:vAlign w:val="center"/>
            <w:hideMark/>
          </w:tcPr>
          <w:p w14:paraId="457D30DE"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1,739,186.95</w:t>
            </w:r>
          </w:p>
        </w:tc>
      </w:tr>
      <w:tr w:rsidR="008D3490" w:rsidRPr="00292B21" w14:paraId="78A6FF01" w14:textId="77777777" w:rsidTr="00FC3701">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21E0A2A0" w14:textId="539C1499" w:rsidR="008D3490" w:rsidRPr="00292B21" w:rsidRDefault="008D3490" w:rsidP="008D3490">
            <w:pPr>
              <w:overflowPunct/>
              <w:autoSpaceDE/>
              <w:autoSpaceDN/>
              <w:adjustRightInd/>
              <w:spacing w:before="0"/>
              <w:textAlignment w:val="auto"/>
              <w:rPr>
                <w:rFonts w:cs="Calibri"/>
                <w:sz w:val="16"/>
                <w:szCs w:val="16"/>
                <w:lang w:val="en-US"/>
              </w:rPr>
            </w:pPr>
            <w:proofErr w:type="spellStart"/>
            <w:r w:rsidRPr="007E7667">
              <w:rPr>
                <w:rFonts w:eastAsiaTheme="minorEastAsia" w:cs="Calibri"/>
                <w:sz w:val="16"/>
                <w:szCs w:val="16"/>
                <w:lang w:eastAsia="en-GB"/>
              </w:rPr>
              <w:t>美国</w:t>
            </w:r>
            <w:proofErr w:type="spellEnd"/>
          </w:p>
        </w:tc>
        <w:tc>
          <w:tcPr>
            <w:tcW w:w="4034" w:type="dxa"/>
            <w:tcBorders>
              <w:top w:val="nil"/>
              <w:left w:val="nil"/>
              <w:bottom w:val="single" w:sz="4" w:space="0" w:color="auto"/>
              <w:right w:val="single" w:sz="4" w:space="0" w:color="auto"/>
            </w:tcBorders>
            <w:shd w:val="clear" w:color="000000" w:fill="FFFFFF"/>
            <w:vAlign w:val="center"/>
            <w:hideMark/>
          </w:tcPr>
          <w:p w14:paraId="41CB88A6" w14:textId="1682570B" w:rsidR="008D3490" w:rsidRPr="00292B21" w:rsidRDefault="008D3490" w:rsidP="008D3490">
            <w:pPr>
              <w:overflowPunct/>
              <w:autoSpaceDE/>
              <w:autoSpaceDN/>
              <w:adjustRightInd/>
              <w:spacing w:before="0"/>
              <w:textAlignment w:val="auto"/>
              <w:rPr>
                <w:rFonts w:cs="Calibri"/>
                <w:sz w:val="16"/>
                <w:szCs w:val="16"/>
                <w:lang w:val="en-US"/>
              </w:rPr>
            </w:pPr>
            <w:r w:rsidRPr="00637948">
              <w:rPr>
                <w:rFonts w:eastAsiaTheme="minorEastAsia" w:cs="Calibri"/>
                <w:sz w:val="16"/>
                <w:szCs w:val="16"/>
                <w:lang w:eastAsia="en-GB"/>
              </w:rPr>
              <w:t>ITXC Corporation</w:t>
            </w:r>
            <w:r w:rsidRPr="007E7667">
              <w:rPr>
                <w:rFonts w:eastAsiaTheme="minorEastAsia" w:cs="Calibri"/>
                <w:sz w:val="16"/>
                <w:szCs w:val="16"/>
                <w:lang w:eastAsia="zh-CN"/>
              </w:rPr>
              <w:t>，</w:t>
            </w:r>
            <w:proofErr w:type="spellStart"/>
            <w:r w:rsidRPr="007E7667">
              <w:rPr>
                <w:rFonts w:eastAsiaTheme="minorEastAsia" w:cs="Calibri"/>
                <w:sz w:val="16"/>
                <w:szCs w:val="16"/>
                <w:lang w:eastAsia="en-GB"/>
              </w:rPr>
              <w:t>马塔万</w:t>
            </w:r>
            <w:proofErr w:type="spellEnd"/>
          </w:p>
        </w:tc>
        <w:tc>
          <w:tcPr>
            <w:tcW w:w="963" w:type="dxa"/>
            <w:tcBorders>
              <w:top w:val="nil"/>
              <w:left w:val="nil"/>
              <w:bottom w:val="single" w:sz="4" w:space="0" w:color="auto"/>
              <w:right w:val="single" w:sz="4" w:space="0" w:color="auto"/>
            </w:tcBorders>
            <w:shd w:val="clear" w:color="000000" w:fill="FFFFFF"/>
            <w:vAlign w:val="center"/>
            <w:hideMark/>
          </w:tcPr>
          <w:p w14:paraId="38462ECF" w14:textId="77777777" w:rsidR="008D3490" w:rsidRPr="00292B21" w:rsidRDefault="008D3490" w:rsidP="008D3490">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2004-2007</w:t>
            </w:r>
          </w:p>
        </w:tc>
        <w:tc>
          <w:tcPr>
            <w:tcW w:w="1083" w:type="dxa"/>
            <w:tcBorders>
              <w:top w:val="nil"/>
              <w:left w:val="nil"/>
              <w:bottom w:val="single" w:sz="4" w:space="0" w:color="auto"/>
              <w:right w:val="single" w:sz="4" w:space="0" w:color="auto"/>
            </w:tcBorders>
            <w:shd w:val="clear" w:color="000000" w:fill="FFFFFF"/>
            <w:vAlign w:val="center"/>
            <w:hideMark/>
          </w:tcPr>
          <w:p w14:paraId="777E8141" w14:textId="77777777" w:rsidR="008D3490" w:rsidRPr="00292B21" w:rsidRDefault="008D3490" w:rsidP="008D3490">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31,650.00</w:t>
            </w:r>
          </w:p>
        </w:tc>
        <w:tc>
          <w:tcPr>
            <w:tcW w:w="1123" w:type="dxa"/>
            <w:tcBorders>
              <w:top w:val="nil"/>
              <w:left w:val="nil"/>
              <w:bottom w:val="single" w:sz="4" w:space="0" w:color="auto"/>
              <w:right w:val="single" w:sz="4" w:space="0" w:color="auto"/>
            </w:tcBorders>
            <w:shd w:val="clear" w:color="000000" w:fill="FFFFFF"/>
            <w:vAlign w:val="center"/>
            <w:hideMark/>
          </w:tcPr>
          <w:p w14:paraId="4B319472"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49,510.40</w:t>
            </w:r>
          </w:p>
        </w:tc>
        <w:tc>
          <w:tcPr>
            <w:tcW w:w="1184" w:type="dxa"/>
            <w:tcBorders>
              <w:top w:val="nil"/>
              <w:left w:val="nil"/>
              <w:bottom w:val="single" w:sz="4" w:space="0" w:color="auto"/>
              <w:right w:val="single" w:sz="8" w:space="0" w:color="auto"/>
            </w:tcBorders>
            <w:shd w:val="clear" w:color="000000" w:fill="FFFFFF"/>
            <w:vAlign w:val="center"/>
            <w:hideMark/>
          </w:tcPr>
          <w:p w14:paraId="4818C0BD"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81,160.40</w:t>
            </w:r>
          </w:p>
        </w:tc>
      </w:tr>
      <w:tr w:rsidR="008D3490" w:rsidRPr="00292B21" w14:paraId="3728EE90" w14:textId="77777777" w:rsidTr="00FC3701">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3991BC3B" w14:textId="605BD4C8" w:rsidR="008D3490" w:rsidRPr="00292B21" w:rsidRDefault="008D3490" w:rsidP="008D3490">
            <w:pPr>
              <w:overflowPunct/>
              <w:autoSpaceDE/>
              <w:autoSpaceDN/>
              <w:adjustRightInd/>
              <w:spacing w:before="0"/>
              <w:textAlignment w:val="auto"/>
              <w:rPr>
                <w:rFonts w:cs="Calibri"/>
                <w:sz w:val="16"/>
                <w:szCs w:val="16"/>
                <w:lang w:val="en-US"/>
              </w:rPr>
            </w:pPr>
            <w:proofErr w:type="spellStart"/>
            <w:r w:rsidRPr="007E7667">
              <w:rPr>
                <w:rFonts w:eastAsiaTheme="minorEastAsia" w:cs="Calibri"/>
                <w:sz w:val="16"/>
                <w:szCs w:val="16"/>
                <w:lang w:eastAsia="en-GB"/>
              </w:rPr>
              <w:t>美国</w:t>
            </w:r>
            <w:proofErr w:type="spellEnd"/>
          </w:p>
        </w:tc>
        <w:tc>
          <w:tcPr>
            <w:tcW w:w="4034" w:type="dxa"/>
            <w:tcBorders>
              <w:top w:val="nil"/>
              <w:left w:val="nil"/>
              <w:bottom w:val="single" w:sz="4" w:space="0" w:color="auto"/>
              <w:right w:val="single" w:sz="4" w:space="0" w:color="auto"/>
            </w:tcBorders>
            <w:shd w:val="clear" w:color="000000" w:fill="FFFFFF"/>
            <w:vAlign w:val="center"/>
            <w:hideMark/>
          </w:tcPr>
          <w:p w14:paraId="26EEE872" w14:textId="780F6E6C" w:rsidR="008D3490" w:rsidRPr="00292B21" w:rsidRDefault="008D3490" w:rsidP="008D3490">
            <w:pPr>
              <w:overflowPunct/>
              <w:autoSpaceDE/>
              <w:autoSpaceDN/>
              <w:adjustRightInd/>
              <w:spacing w:before="0"/>
              <w:textAlignment w:val="auto"/>
              <w:rPr>
                <w:rFonts w:cs="Calibri"/>
                <w:sz w:val="16"/>
                <w:szCs w:val="16"/>
                <w:lang w:val="en-US"/>
              </w:rPr>
            </w:pPr>
            <w:proofErr w:type="spellStart"/>
            <w:r w:rsidRPr="00637948">
              <w:rPr>
                <w:rFonts w:eastAsiaTheme="minorEastAsia" w:cs="Calibri"/>
                <w:sz w:val="16"/>
                <w:szCs w:val="16"/>
                <w:lang w:eastAsia="en-GB"/>
              </w:rPr>
              <w:t>NextWave</w:t>
            </w:r>
            <w:proofErr w:type="spellEnd"/>
            <w:r w:rsidRPr="00637948">
              <w:rPr>
                <w:rFonts w:eastAsiaTheme="minorEastAsia" w:cs="Calibri"/>
                <w:sz w:val="16"/>
                <w:szCs w:val="16"/>
                <w:lang w:eastAsia="en-GB"/>
              </w:rPr>
              <w:t xml:space="preserve"> Wireless</w:t>
            </w:r>
            <w:r>
              <w:rPr>
                <w:rFonts w:eastAsiaTheme="minorEastAsia" w:cs="Calibri" w:hint="eastAsia"/>
                <w:sz w:val="16"/>
                <w:szCs w:val="16"/>
                <w:lang w:eastAsia="zh-CN"/>
              </w:rPr>
              <w:t>公司</w:t>
            </w:r>
            <w:r w:rsidRPr="007E7667">
              <w:rPr>
                <w:rFonts w:eastAsiaTheme="minorEastAsia" w:cs="Calibri"/>
                <w:sz w:val="16"/>
                <w:szCs w:val="16"/>
                <w:lang w:eastAsia="zh-CN"/>
              </w:rPr>
              <w:t>，</w:t>
            </w:r>
            <w:proofErr w:type="spellStart"/>
            <w:r w:rsidRPr="007E7667">
              <w:rPr>
                <w:rFonts w:eastAsiaTheme="minorEastAsia" w:cs="Calibri"/>
                <w:sz w:val="16"/>
                <w:szCs w:val="16"/>
                <w:lang w:eastAsia="en-GB"/>
              </w:rPr>
              <w:t>圣迭戈</w:t>
            </w:r>
            <w:proofErr w:type="spellEnd"/>
          </w:p>
        </w:tc>
        <w:tc>
          <w:tcPr>
            <w:tcW w:w="963" w:type="dxa"/>
            <w:tcBorders>
              <w:top w:val="nil"/>
              <w:left w:val="nil"/>
              <w:bottom w:val="single" w:sz="4" w:space="0" w:color="auto"/>
              <w:right w:val="single" w:sz="4" w:space="0" w:color="auto"/>
            </w:tcBorders>
            <w:shd w:val="clear" w:color="000000" w:fill="FFFFFF"/>
            <w:vAlign w:val="center"/>
            <w:hideMark/>
          </w:tcPr>
          <w:p w14:paraId="36581C0E" w14:textId="77777777" w:rsidR="008D3490" w:rsidRPr="00292B21" w:rsidRDefault="008D3490" w:rsidP="008D3490">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2009</w:t>
            </w:r>
          </w:p>
        </w:tc>
        <w:tc>
          <w:tcPr>
            <w:tcW w:w="1083" w:type="dxa"/>
            <w:tcBorders>
              <w:top w:val="nil"/>
              <w:left w:val="nil"/>
              <w:bottom w:val="single" w:sz="4" w:space="0" w:color="auto"/>
              <w:right w:val="single" w:sz="4" w:space="0" w:color="auto"/>
            </w:tcBorders>
            <w:shd w:val="clear" w:color="000000" w:fill="FFFFFF"/>
            <w:vAlign w:val="center"/>
            <w:hideMark/>
          </w:tcPr>
          <w:p w14:paraId="6D39193A" w14:textId="77777777" w:rsidR="008D3490" w:rsidRPr="00292B21" w:rsidRDefault="008D3490" w:rsidP="008D3490">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18,550.00</w:t>
            </w:r>
          </w:p>
        </w:tc>
        <w:tc>
          <w:tcPr>
            <w:tcW w:w="1123" w:type="dxa"/>
            <w:tcBorders>
              <w:top w:val="nil"/>
              <w:left w:val="nil"/>
              <w:bottom w:val="single" w:sz="4" w:space="0" w:color="auto"/>
              <w:right w:val="single" w:sz="4" w:space="0" w:color="auto"/>
            </w:tcBorders>
            <w:shd w:val="clear" w:color="000000" w:fill="FFFFFF"/>
            <w:vAlign w:val="center"/>
            <w:hideMark/>
          </w:tcPr>
          <w:p w14:paraId="4289C599"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18,776.25</w:t>
            </w:r>
          </w:p>
        </w:tc>
        <w:tc>
          <w:tcPr>
            <w:tcW w:w="1184" w:type="dxa"/>
            <w:tcBorders>
              <w:top w:val="nil"/>
              <w:left w:val="nil"/>
              <w:bottom w:val="single" w:sz="4" w:space="0" w:color="auto"/>
              <w:right w:val="single" w:sz="8" w:space="0" w:color="auto"/>
            </w:tcBorders>
            <w:shd w:val="clear" w:color="000000" w:fill="FFFFFF"/>
            <w:vAlign w:val="center"/>
            <w:hideMark/>
          </w:tcPr>
          <w:p w14:paraId="3A6E5E6A"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37,326.25</w:t>
            </w:r>
          </w:p>
        </w:tc>
      </w:tr>
      <w:tr w:rsidR="008D3490" w:rsidRPr="00292B21" w14:paraId="369F502C" w14:textId="77777777" w:rsidTr="00FC3701">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3854CCED" w14:textId="01CBE50B" w:rsidR="008D3490" w:rsidRPr="00292B21" w:rsidRDefault="008D3490" w:rsidP="008D3490">
            <w:pPr>
              <w:overflowPunct/>
              <w:autoSpaceDE/>
              <w:autoSpaceDN/>
              <w:adjustRightInd/>
              <w:spacing w:before="0"/>
              <w:textAlignment w:val="auto"/>
              <w:rPr>
                <w:rFonts w:cs="Calibri"/>
                <w:sz w:val="16"/>
                <w:szCs w:val="16"/>
                <w:lang w:val="en-US"/>
              </w:rPr>
            </w:pPr>
            <w:proofErr w:type="spellStart"/>
            <w:r w:rsidRPr="007E7667">
              <w:rPr>
                <w:rFonts w:eastAsiaTheme="minorEastAsia" w:cs="Calibri"/>
                <w:sz w:val="16"/>
                <w:szCs w:val="16"/>
                <w:lang w:eastAsia="en-GB"/>
              </w:rPr>
              <w:t>美国</w:t>
            </w:r>
            <w:proofErr w:type="spellEnd"/>
          </w:p>
        </w:tc>
        <w:tc>
          <w:tcPr>
            <w:tcW w:w="4034" w:type="dxa"/>
            <w:tcBorders>
              <w:top w:val="nil"/>
              <w:left w:val="nil"/>
              <w:bottom w:val="single" w:sz="4" w:space="0" w:color="auto"/>
              <w:right w:val="single" w:sz="4" w:space="0" w:color="auto"/>
            </w:tcBorders>
            <w:shd w:val="clear" w:color="000000" w:fill="FFFFFF"/>
            <w:vAlign w:val="center"/>
            <w:hideMark/>
          </w:tcPr>
          <w:p w14:paraId="284665EF" w14:textId="5F39EF87" w:rsidR="008D3490" w:rsidRPr="00292B21" w:rsidRDefault="008D3490" w:rsidP="008D3490">
            <w:pPr>
              <w:overflowPunct/>
              <w:autoSpaceDE/>
              <w:autoSpaceDN/>
              <w:adjustRightInd/>
              <w:spacing w:before="0"/>
              <w:textAlignment w:val="auto"/>
              <w:rPr>
                <w:rFonts w:cs="Calibri"/>
                <w:sz w:val="16"/>
                <w:szCs w:val="16"/>
                <w:lang w:val="en-US"/>
              </w:rPr>
            </w:pPr>
            <w:proofErr w:type="spellStart"/>
            <w:r w:rsidRPr="00637948">
              <w:rPr>
                <w:rFonts w:eastAsiaTheme="minorEastAsia" w:cs="Calibri"/>
                <w:sz w:val="16"/>
                <w:szCs w:val="16"/>
                <w:lang w:eastAsia="en-GB"/>
              </w:rPr>
              <w:t>Razoom</w:t>
            </w:r>
            <w:proofErr w:type="spellEnd"/>
            <w:r>
              <w:rPr>
                <w:rFonts w:eastAsiaTheme="minorEastAsia" w:cs="Calibri" w:hint="eastAsia"/>
                <w:sz w:val="16"/>
                <w:szCs w:val="16"/>
                <w:lang w:eastAsia="zh-CN"/>
              </w:rPr>
              <w:t>公司</w:t>
            </w:r>
            <w:r w:rsidRPr="007E7667">
              <w:rPr>
                <w:rFonts w:eastAsiaTheme="minorEastAsia" w:cs="Calibri"/>
                <w:sz w:val="16"/>
                <w:szCs w:val="16"/>
                <w:lang w:eastAsia="zh-CN"/>
              </w:rPr>
              <w:t>，帕洛阿托</w:t>
            </w:r>
          </w:p>
        </w:tc>
        <w:tc>
          <w:tcPr>
            <w:tcW w:w="963" w:type="dxa"/>
            <w:tcBorders>
              <w:top w:val="nil"/>
              <w:left w:val="nil"/>
              <w:bottom w:val="single" w:sz="4" w:space="0" w:color="auto"/>
              <w:right w:val="single" w:sz="4" w:space="0" w:color="auto"/>
            </w:tcBorders>
            <w:shd w:val="clear" w:color="000000" w:fill="FFFFFF"/>
            <w:vAlign w:val="center"/>
            <w:hideMark/>
          </w:tcPr>
          <w:p w14:paraId="2FC14064" w14:textId="77777777" w:rsidR="008D3490" w:rsidRPr="00292B21" w:rsidRDefault="008D3490" w:rsidP="008D3490">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2010</w:t>
            </w:r>
          </w:p>
        </w:tc>
        <w:tc>
          <w:tcPr>
            <w:tcW w:w="1083" w:type="dxa"/>
            <w:tcBorders>
              <w:top w:val="nil"/>
              <w:left w:val="nil"/>
              <w:bottom w:val="single" w:sz="4" w:space="0" w:color="auto"/>
              <w:right w:val="single" w:sz="4" w:space="0" w:color="auto"/>
            </w:tcBorders>
            <w:shd w:val="clear" w:color="000000" w:fill="FFFFFF"/>
            <w:vAlign w:val="center"/>
            <w:hideMark/>
          </w:tcPr>
          <w:p w14:paraId="23D00982" w14:textId="77777777" w:rsidR="008D3490" w:rsidRPr="00292B21" w:rsidRDefault="008D3490" w:rsidP="008D3490">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10,600.00</w:t>
            </w:r>
          </w:p>
        </w:tc>
        <w:tc>
          <w:tcPr>
            <w:tcW w:w="1123" w:type="dxa"/>
            <w:tcBorders>
              <w:top w:val="nil"/>
              <w:left w:val="nil"/>
              <w:bottom w:val="single" w:sz="4" w:space="0" w:color="auto"/>
              <w:right w:val="single" w:sz="4" w:space="0" w:color="auto"/>
            </w:tcBorders>
            <w:shd w:val="clear" w:color="000000" w:fill="FFFFFF"/>
            <w:vAlign w:val="center"/>
            <w:hideMark/>
          </w:tcPr>
          <w:p w14:paraId="7F097725"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10,276.55</w:t>
            </w:r>
          </w:p>
        </w:tc>
        <w:tc>
          <w:tcPr>
            <w:tcW w:w="1184" w:type="dxa"/>
            <w:tcBorders>
              <w:top w:val="nil"/>
              <w:left w:val="nil"/>
              <w:bottom w:val="single" w:sz="4" w:space="0" w:color="auto"/>
              <w:right w:val="single" w:sz="8" w:space="0" w:color="auto"/>
            </w:tcBorders>
            <w:shd w:val="clear" w:color="000000" w:fill="FFFFFF"/>
            <w:vAlign w:val="center"/>
            <w:hideMark/>
          </w:tcPr>
          <w:p w14:paraId="292CCC1D"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20,876.55</w:t>
            </w:r>
          </w:p>
        </w:tc>
      </w:tr>
      <w:tr w:rsidR="008D3490" w:rsidRPr="00292B21" w14:paraId="17AF312E" w14:textId="77777777" w:rsidTr="00FC3701">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18D38772" w14:textId="3C4E8B5E" w:rsidR="008D3490" w:rsidRPr="00292B21" w:rsidRDefault="008D3490" w:rsidP="008D3490">
            <w:pPr>
              <w:overflowPunct/>
              <w:autoSpaceDE/>
              <w:autoSpaceDN/>
              <w:adjustRightInd/>
              <w:spacing w:before="0"/>
              <w:textAlignment w:val="auto"/>
              <w:rPr>
                <w:rFonts w:cs="Calibri"/>
                <w:sz w:val="16"/>
                <w:szCs w:val="16"/>
                <w:lang w:val="en-US"/>
              </w:rPr>
            </w:pPr>
            <w:proofErr w:type="spellStart"/>
            <w:r w:rsidRPr="007E7667">
              <w:rPr>
                <w:rFonts w:eastAsiaTheme="minorEastAsia" w:cs="Calibri"/>
                <w:sz w:val="16"/>
                <w:szCs w:val="16"/>
                <w:lang w:eastAsia="en-GB"/>
              </w:rPr>
              <w:t>美国</w:t>
            </w:r>
            <w:proofErr w:type="spellEnd"/>
          </w:p>
        </w:tc>
        <w:tc>
          <w:tcPr>
            <w:tcW w:w="4034" w:type="dxa"/>
            <w:tcBorders>
              <w:top w:val="nil"/>
              <w:left w:val="nil"/>
              <w:bottom w:val="single" w:sz="4" w:space="0" w:color="auto"/>
              <w:right w:val="single" w:sz="4" w:space="0" w:color="auto"/>
            </w:tcBorders>
            <w:shd w:val="clear" w:color="000000" w:fill="FFFFFF"/>
            <w:vAlign w:val="center"/>
            <w:hideMark/>
          </w:tcPr>
          <w:p w14:paraId="05FFE3A1" w14:textId="00AB3B79" w:rsidR="008D3490" w:rsidRPr="00292B21" w:rsidRDefault="008D3490" w:rsidP="008D3490">
            <w:pPr>
              <w:overflowPunct/>
              <w:autoSpaceDE/>
              <w:autoSpaceDN/>
              <w:adjustRightInd/>
              <w:spacing w:before="0"/>
              <w:textAlignment w:val="auto"/>
              <w:rPr>
                <w:rFonts w:cs="Calibri"/>
                <w:sz w:val="16"/>
                <w:szCs w:val="16"/>
                <w:lang w:val="en-US" w:eastAsia="zh-CN"/>
              </w:rPr>
            </w:pPr>
            <w:r w:rsidRPr="00637948">
              <w:rPr>
                <w:rFonts w:eastAsiaTheme="minorEastAsia" w:cs="Calibri"/>
                <w:sz w:val="16"/>
                <w:szCs w:val="16"/>
                <w:lang w:eastAsia="zh-CN"/>
              </w:rPr>
              <w:t>UT</w:t>
            </w:r>
            <w:r w:rsidRPr="004D275A">
              <w:rPr>
                <w:rFonts w:eastAsiaTheme="minorEastAsia" w:cs="Calibri" w:hint="eastAsia"/>
                <w:sz w:val="16"/>
                <w:szCs w:val="16"/>
                <w:lang w:eastAsia="zh-CN"/>
              </w:rPr>
              <w:t>斯达康</w:t>
            </w:r>
            <w:r>
              <w:rPr>
                <w:rFonts w:eastAsiaTheme="minorEastAsia" w:cs="Calibri" w:hint="eastAsia"/>
                <w:sz w:val="16"/>
                <w:szCs w:val="16"/>
                <w:lang w:eastAsia="zh-CN"/>
              </w:rPr>
              <w:t>公司</w:t>
            </w:r>
            <w:r w:rsidRPr="007E7667">
              <w:rPr>
                <w:rFonts w:eastAsiaTheme="minorEastAsia" w:cs="Calibri"/>
                <w:sz w:val="16"/>
                <w:szCs w:val="16"/>
                <w:lang w:eastAsia="zh-CN"/>
              </w:rPr>
              <w:t>，费利蒙</w:t>
            </w:r>
          </w:p>
        </w:tc>
        <w:tc>
          <w:tcPr>
            <w:tcW w:w="963" w:type="dxa"/>
            <w:tcBorders>
              <w:top w:val="nil"/>
              <w:left w:val="nil"/>
              <w:bottom w:val="single" w:sz="4" w:space="0" w:color="auto"/>
              <w:right w:val="single" w:sz="4" w:space="0" w:color="auto"/>
            </w:tcBorders>
            <w:shd w:val="clear" w:color="000000" w:fill="FFFFFF"/>
            <w:vAlign w:val="center"/>
            <w:hideMark/>
          </w:tcPr>
          <w:p w14:paraId="44CC4857" w14:textId="77777777" w:rsidR="008D3490" w:rsidRPr="00292B21" w:rsidRDefault="008D3490" w:rsidP="008D3490">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2004-2010</w:t>
            </w:r>
          </w:p>
        </w:tc>
        <w:tc>
          <w:tcPr>
            <w:tcW w:w="1083" w:type="dxa"/>
            <w:tcBorders>
              <w:top w:val="nil"/>
              <w:left w:val="nil"/>
              <w:bottom w:val="single" w:sz="4" w:space="0" w:color="auto"/>
              <w:right w:val="single" w:sz="4" w:space="0" w:color="auto"/>
            </w:tcBorders>
            <w:shd w:val="clear" w:color="000000" w:fill="FFFFFF"/>
            <w:vAlign w:val="center"/>
            <w:hideMark/>
          </w:tcPr>
          <w:p w14:paraId="6C001BED" w14:textId="77777777" w:rsidR="008D3490" w:rsidRPr="00292B21" w:rsidRDefault="008D3490" w:rsidP="008D3490">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34,450.00</w:t>
            </w:r>
          </w:p>
        </w:tc>
        <w:tc>
          <w:tcPr>
            <w:tcW w:w="1123" w:type="dxa"/>
            <w:tcBorders>
              <w:top w:val="nil"/>
              <w:left w:val="nil"/>
              <w:bottom w:val="single" w:sz="4" w:space="0" w:color="auto"/>
              <w:right w:val="single" w:sz="4" w:space="0" w:color="auto"/>
            </w:tcBorders>
            <w:shd w:val="clear" w:color="000000" w:fill="FFFFFF"/>
            <w:vAlign w:val="center"/>
            <w:hideMark/>
          </w:tcPr>
          <w:p w14:paraId="5B3C49A2"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36,014.15</w:t>
            </w:r>
          </w:p>
        </w:tc>
        <w:tc>
          <w:tcPr>
            <w:tcW w:w="1184" w:type="dxa"/>
            <w:tcBorders>
              <w:top w:val="nil"/>
              <w:left w:val="nil"/>
              <w:bottom w:val="single" w:sz="4" w:space="0" w:color="auto"/>
              <w:right w:val="single" w:sz="8" w:space="0" w:color="auto"/>
            </w:tcBorders>
            <w:shd w:val="clear" w:color="000000" w:fill="FFFFFF"/>
            <w:vAlign w:val="center"/>
            <w:hideMark/>
          </w:tcPr>
          <w:p w14:paraId="32E1B37A"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70,464.15</w:t>
            </w:r>
          </w:p>
        </w:tc>
      </w:tr>
      <w:tr w:rsidR="008D3490" w:rsidRPr="00292B21" w14:paraId="5E0F7B8A" w14:textId="77777777" w:rsidTr="00FC3701">
        <w:trPr>
          <w:trHeight w:val="262"/>
        </w:trPr>
        <w:tc>
          <w:tcPr>
            <w:tcW w:w="1203" w:type="dxa"/>
            <w:tcBorders>
              <w:top w:val="nil"/>
              <w:left w:val="single" w:sz="8" w:space="0" w:color="auto"/>
              <w:bottom w:val="single" w:sz="4" w:space="0" w:color="auto"/>
              <w:right w:val="single" w:sz="4" w:space="0" w:color="auto"/>
            </w:tcBorders>
            <w:shd w:val="clear" w:color="000000" w:fill="FFFFFF"/>
            <w:vAlign w:val="center"/>
            <w:hideMark/>
          </w:tcPr>
          <w:p w14:paraId="36FE6DBB" w14:textId="7CBEA136" w:rsidR="008D3490" w:rsidRPr="00292B21" w:rsidRDefault="008D3490" w:rsidP="008D3490">
            <w:pPr>
              <w:overflowPunct/>
              <w:autoSpaceDE/>
              <w:autoSpaceDN/>
              <w:adjustRightInd/>
              <w:spacing w:before="0"/>
              <w:textAlignment w:val="auto"/>
              <w:rPr>
                <w:rFonts w:cs="Calibri"/>
                <w:sz w:val="16"/>
                <w:szCs w:val="16"/>
                <w:lang w:val="en-US"/>
              </w:rPr>
            </w:pPr>
            <w:proofErr w:type="spellStart"/>
            <w:r w:rsidRPr="007E7667">
              <w:rPr>
                <w:rFonts w:eastAsiaTheme="minorEastAsia" w:cs="Calibri"/>
                <w:sz w:val="16"/>
                <w:szCs w:val="16"/>
                <w:lang w:eastAsia="en-GB"/>
              </w:rPr>
              <w:t>美国</w:t>
            </w:r>
            <w:proofErr w:type="spellEnd"/>
          </w:p>
        </w:tc>
        <w:tc>
          <w:tcPr>
            <w:tcW w:w="4034" w:type="dxa"/>
            <w:tcBorders>
              <w:top w:val="nil"/>
              <w:left w:val="nil"/>
              <w:bottom w:val="single" w:sz="4" w:space="0" w:color="auto"/>
              <w:right w:val="single" w:sz="4" w:space="0" w:color="auto"/>
            </w:tcBorders>
            <w:shd w:val="clear" w:color="000000" w:fill="FFFFFF"/>
            <w:vAlign w:val="center"/>
            <w:hideMark/>
          </w:tcPr>
          <w:p w14:paraId="59C4655D" w14:textId="6221FE84" w:rsidR="008D3490" w:rsidRPr="00292B21" w:rsidRDefault="008D3490" w:rsidP="008D3490">
            <w:pPr>
              <w:overflowPunct/>
              <w:autoSpaceDE/>
              <w:autoSpaceDN/>
              <w:adjustRightInd/>
              <w:spacing w:before="0"/>
              <w:textAlignment w:val="auto"/>
              <w:rPr>
                <w:rFonts w:cs="Calibri"/>
                <w:sz w:val="16"/>
                <w:szCs w:val="16"/>
                <w:lang w:val="es-ES"/>
              </w:rPr>
            </w:pPr>
            <w:r w:rsidRPr="00637948">
              <w:rPr>
                <w:rFonts w:eastAsiaTheme="minorEastAsia" w:cs="Calibri"/>
                <w:sz w:val="16"/>
                <w:szCs w:val="16"/>
                <w:lang w:val="es-ES" w:eastAsia="en-GB"/>
              </w:rPr>
              <w:t>Visible Energy</w:t>
            </w:r>
            <w:r>
              <w:rPr>
                <w:rFonts w:eastAsiaTheme="minorEastAsia" w:cs="Calibri" w:hint="eastAsia"/>
                <w:sz w:val="16"/>
                <w:szCs w:val="16"/>
                <w:lang w:val="es-ES" w:eastAsia="zh-CN"/>
              </w:rPr>
              <w:t>公司</w:t>
            </w:r>
            <w:r w:rsidRPr="007E7667">
              <w:rPr>
                <w:rFonts w:eastAsiaTheme="minorEastAsia" w:cs="Calibri"/>
                <w:sz w:val="16"/>
                <w:szCs w:val="16"/>
                <w:lang w:val="es-ES" w:eastAsia="zh-CN"/>
              </w:rPr>
              <w:t>，</w:t>
            </w:r>
            <w:r w:rsidRPr="007E7667">
              <w:rPr>
                <w:rFonts w:eastAsiaTheme="minorEastAsia" w:cs="Calibri"/>
                <w:sz w:val="16"/>
                <w:szCs w:val="16"/>
                <w:lang w:eastAsia="zh-CN"/>
              </w:rPr>
              <w:t>帕洛阿托</w:t>
            </w:r>
          </w:p>
        </w:tc>
        <w:tc>
          <w:tcPr>
            <w:tcW w:w="963" w:type="dxa"/>
            <w:tcBorders>
              <w:top w:val="nil"/>
              <w:left w:val="nil"/>
              <w:bottom w:val="single" w:sz="4" w:space="0" w:color="auto"/>
              <w:right w:val="single" w:sz="4" w:space="0" w:color="auto"/>
            </w:tcBorders>
            <w:shd w:val="clear" w:color="000000" w:fill="FFFFFF"/>
            <w:vAlign w:val="center"/>
            <w:hideMark/>
          </w:tcPr>
          <w:p w14:paraId="5E719718" w14:textId="77777777" w:rsidR="008D3490" w:rsidRPr="00292B21" w:rsidRDefault="008D3490" w:rsidP="008D3490">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2010</w:t>
            </w:r>
          </w:p>
        </w:tc>
        <w:tc>
          <w:tcPr>
            <w:tcW w:w="1083" w:type="dxa"/>
            <w:tcBorders>
              <w:top w:val="nil"/>
              <w:left w:val="nil"/>
              <w:bottom w:val="single" w:sz="4" w:space="0" w:color="auto"/>
              <w:right w:val="single" w:sz="4" w:space="0" w:color="auto"/>
            </w:tcBorders>
            <w:shd w:val="clear" w:color="000000" w:fill="FFFFFF"/>
            <w:vAlign w:val="center"/>
            <w:hideMark/>
          </w:tcPr>
          <w:p w14:paraId="46BE6CA7" w14:textId="77777777" w:rsidR="008D3490" w:rsidRPr="00292B21" w:rsidRDefault="008D3490" w:rsidP="008D3490">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9,716.30</w:t>
            </w:r>
          </w:p>
        </w:tc>
        <w:tc>
          <w:tcPr>
            <w:tcW w:w="1123" w:type="dxa"/>
            <w:tcBorders>
              <w:top w:val="nil"/>
              <w:left w:val="nil"/>
              <w:bottom w:val="single" w:sz="4" w:space="0" w:color="auto"/>
              <w:right w:val="single" w:sz="4" w:space="0" w:color="auto"/>
            </w:tcBorders>
            <w:shd w:val="clear" w:color="000000" w:fill="FFFFFF"/>
            <w:vAlign w:val="center"/>
            <w:hideMark/>
          </w:tcPr>
          <w:p w14:paraId="125B22F4"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9,419.90</w:t>
            </w:r>
          </w:p>
        </w:tc>
        <w:tc>
          <w:tcPr>
            <w:tcW w:w="1184" w:type="dxa"/>
            <w:tcBorders>
              <w:top w:val="nil"/>
              <w:left w:val="nil"/>
              <w:bottom w:val="single" w:sz="4" w:space="0" w:color="auto"/>
              <w:right w:val="single" w:sz="8" w:space="0" w:color="auto"/>
            </w:tcBorders>
            <w:shd w:val="clear" w:color="000000" w:fill="FFFFFF"/>
            <w:vAlign w:val="center"/>
            <w:hideMark/>
          </w:tcPr>
          <w:p w14:paraId="4D58ADC7"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19,136.20</w:t>
            </w:r>
          </w:p>
        </w:tc>
      </w:tr>
      <w:tr w:rsidR="008D3490" w:rsidRPr="00292B21" w14:paraId="1B173E18" w14:textId="77777777" w:rsidTr="00FC3701">
        <w:trPr>
          <w:trHeight w:val="262"/>
        </w:trPr>
        <w:tc>
          <w:tcPr>
            <w:tcW w:w="1203" w:type="dxa"/>
            <w:tcBorders>
              <w:top w:val="nil"/>
              <w:left w:val="single" w:sz="8" w:space="0" w:color="auto"/>
              <w:bottom w:val="single" w:sz="8" w:space="0" w:color="auto"/>
              <w:right w:val="single" w:sz="4" w:space="0" w:color="auto"/>
            </w:tcBorders>
            <w:shd w:val="clear" w:color="000000" w:fill="FFFFFF"/>
            <w:vAlign w:val="center"/>
            <w:hideMark/>
          </w:tcPr>
          <w:p w14:paraId="13034B95" w14:textId="76BD35EC" w:rsidR="008D3490" w:rsidRPr="00292B21" w:rsidRDefault="008D3490" w:rsidP="008D3490">
            <w:pPr>
              <w:overflowPunct/>
              <w:autoSpaceDE/>
              <w:autoSpaceDN/>
              <w:adjustRightInd/>
              <w:spacing w:before="0"/>
              <w:textAlignment w:val="auto"/>
              <w:rPr>
                <w:rFonts w:cs="Calibri"/>
                <w:sz w:val="16"/>
                <w:szCs w:val="16"/>
                <w:lang w:val="en-US"/>
              </w:rPr>
            </w:pPr>
            <w:r w:rsidRPr="007E7667">
              <w:rPr>
                <w:rFonts w:eastAsiaTheme="minorEastAsia" w:cs="Calibri"/>
                <w:sz w:val="16"/>
                <w:szCs w:val="16"/>
                <w:lang w:eastAsia="zh-CN"/>
              </w:rPr>
              <w:t>津巴布韦</w:t>
            </w:r>
          </w:p>
        </w:tc>
        <w:tc>
          <w:tcPr>
            <w:tcW w:w="4034" w:type="dxa"/>
            <w:tcBorders>
              <w:top w:val="nil"/>
              <w:left w:val="nil"/>
              <w:bottom w:val="single" w:sz="8" w:space="0" w:color="auto"/>
              <w:right w:val="single" w:sz="4" w:space="0" w:color="auto"/>
            </w:tcBorders>
            <w:shd w:val="clear" w:color="000000" w:fill="FFFFFF"/>
            <w:vAlign w:val="center"/>
            <w:hideMark/>
          </w:tcPr>
          <w:p w14:paraId="00773C92" w14:textId="1D1B2790" w:rsidR="008D3490" w:rsidRPr="00292B21" w:rsidRDefault="008D3490" w:rsidP="008D3490">
            <w:pPr>
              <w:overflowPunct/>
              <w:autoSpaceDE/>
              <w:autoSpaceDN/>
              <w:adjustRightInd/>
              <w:spacing w:before="0"/>
              <w:textAlignment w:val="auto"/>
              <w:rPr>
                <w:rFonts w:cs="Calibri"/>
                <w:sz w:val="16"/>
                <w:szCs w:val="16"/>
                <w:lang w:val="en-US" w:eastAsia="zh-CN"/>
              </w:rPr>
            </w:pPr>
            <w:r w:rsidRPr="007E7667">
              <w:rPr>
                <w:rFonts w:eastAsiaTheme="minorEastAsia" w:cs="Calibri"/>
                <w:sz w:val="16"/>
                <w:szCs w:val="16"/>
                <w:lang w:eastAsia="zh-CN"/>
              </w:rPr>
              <w:t>津巴布韦大学，哈拉雷</w:t>
            </w:r>
          </w:p>
        </w:tc>
        <w:tc>
          <w:tcPr>
            <w:tcW w:w="963" w:type="dxa"/>
            <w:tcBorders>
              <w:top w:val="nil"/>
              <w:left w:val="nil"/>
              <w:bottom w:val="single" w:sz="8" w:space="0" w:color="auto"/>
              <w:right w:val="single" w:sz="4" w:space="0" w:color="auto"/>
            </w:tcBorders>
            <w:shd w:val="clear" w:color="000000" w:fill="FFFFFF"/>
            <w:vAlign w:val="center"/>
            <w:hideMark/>
          </w:tcPr>
          <w:p w14:paraId="795B4B4F" w14:textId="77777777" w:rsidR="008D3490" w:rsidRPr="00292B21" w:rsidRDefault="008D3490" w:rsidP="008D3490">
            <w:pPr>
              <w:overflowPunct/>
              <w:autoSpaceDE/>
              <w:autoSpaceDN/>
              <w:adjustRightInd/>
              <w:spacing w:before="0"/>
              <w:jc w:val="center"/>
              <w:textAlignment w:val="auto"/>
              <w:rPr>
                <w:rFonts w:cs="Calibri"/>
                <w:sz w:val="16"/>
                <w:szCs w:val="16"/>
                <w:lang w:val="en-US"/>
              </w:rPr>
            </w:pPr>
            <w:r w:rsidRPr="00292B21">
              <w:rPr>
                <w:rFonts w:cs="Calibri"/>
                <w:sz w:val="16"/>
                <w:szCs w:val="16"/>
                <w:lang w:val="en-US"/>
              </w:rPr>
              <w:t>2008-2009</w:t>
            </w:r>
          </w:p>
        </w:tc>
        <w:tc>
          <w:tcPr>
            <w:tcW w:w="1083" w:type="dxa"/>
            <w:tcBorders>
              <w:top w:val="nil"/>
              <w:left w:val="nil"/>
              <w:bottom w:val="single" w:sz="8" w:space="0" w:color="auto"/>
              <w:right w:val="single" w:sz="4" w:space="0" w:color="auto"/>
            </w:tcBorders>
            <w:shd w:val="clear" w:color="000000" w:fill="FFFFFF"/>
            <w:vAlign w:val="center"/>
            <w:hideMark/>
          </w:tcPr>
          <w:p w14:paraId="3E64FE3A" w14:textId="77777777" w:rsidR="008D3490" w:rsidRPr="00292B21" w:rsidRDefault="008D3490" w:rsidP="008D3490">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12,366.20</w:t>
            </w:r>
          </w:p>
        </w:tc>
        <w:tc>
          <w:tcPr>
            <w:tcW w:w="1123" w:type="dxa"/>
            <w:tcBorders>
              <w:top w:val="nil"/>
              <w:left w:val="nil"/>
              <w:bottom w:val="single" w:sz="8" w:space="0" w:color="auto"/>
              <w:right w:val="single" w:sz="4" w:space="0" w:color="auto"/>
            </w:tcBorders>
            <w:shd w:val="clear" w:color="000000" w:fill="FFFFFF"/>
            <w:vAlign w:val="center"/>
            <w:hideMark/>
          </w:tcPr>
          <w:p w14:paraId="4379C512" w14:textId="77777777" w:rsidR="008D3490" w:rsidRPr="00292B21" w:rsidRDefault="008D3490" w:rsidP="008D3490">
            <w:pPr>
              <w:overflowPunct/>
              <w:autoSpaceDE/>
              <w:autoSpaceDN/>
              <w:adjustRightInd/>
              <w:spacing w:before="0"/>
              <w:jc w:val="right"/>
              <w:textAlignment w:val="auto"/>
              <w:rPr>
                <w:rFonts w:cs="Calibri"/>
                <w:sz w:val="16"/>
                <w:szCs w:val="16"/>
                <w:lang w:val="en-US"/>
              </w:rPr>
            </w:pPr>
            <w:r w:rsidRPr="00292B21">
              <w:rPr>
                <w:rFonts w:cs="Calibri"/>
                <w:sz w:val="16"/>
                <w:szCs w:val="16"/>
                <w:lang w:val="en-US"/>
              </w:rPr>
              <w:t>14,356.25</w:t>
            </w:r>
          </w:p>
        </w:tc>
        <w:tc>
          <w:tcPr>
            <w:tcW w:w="1184" w:type="dxa"/>
            <w:tcBorders>
              <w:top w:val="nil"/>
              <w:left w:val="nil"/>
              <w:bottom w:val="single" w:sz="8" w:space="0" w:color="auto"/>
              <w:right w:val="single" w:sz="8" w:space="0" w:color="auto"/>
            </w:tcBorders>
            <w:shd w:val="clear" w:color="000000" w:fill="FFFFFF"/>
            <w:vAlign w:val="center"/>
            <w:hideMark/>
          </w:tcPr>
          <w:p w14:paraId="318A20C0" w14:textId="77777777" w:rsidR="008D3490" w:rsidRPr="00292B21" w:rsidRDefault="008D3490" w:rsidP="008D3490">
            <w:pPr>
              <w:overflowPunct/>
              <w:autoSpaceDE/>
              <w:autoSpaceDN/>
              <w:adjustRightInd/>
              <w:spacing w:before="0"/>
              <w:jc w:val="right"/>
              <w:textAlignment w:val="auto"/>
              <w:rPr>
                <w:rFonts w:cs="Calibri"/>
                <w:color w:val="000000"/>
                <w:sz w:val="16"/>
                <w:szCs w:val="16"/>
                <w:lang w:val="en-US"/>
              </w:rPr>
            </w:pPr>
            <w:r w:rsidRPr="00292B21">
              <w:rPr>
                <w:rFonts w:cs="Calibri"/>
                <w:color w:val="000000"/>
                <w:sz w:val="16"/>
                <w:szCs w:val="16"/>
                <w:lang w:val="en-US"/>
              </w:rPr>
              <w:t>26,722.45</w:t>
            </w:r>
          </w:p>
        </w:tc>
      </w:tr>
      <w:tr w:rsidR="00BA39A2" w:rsidRPr="00292B21" w14:paraId="6C397DAB" w14:textId="77777777" w:rsidTr="00FC3701">
        <w:trPr>
          <w:trHeight w:val="262"/>
        </w:trPr>
        <w:tc>
          <w:tcPr>
            <w:tcW w:w="620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5B5D81D" w14:textId="3771D4BE" w:rsidR="00BA39A2" w:rsidRPr="00292B21" w:rsidRDefault="00BA39A2" w:rsidP="003F6949">
            <w:pPr>
              <w:overflowPunct/>
              <w:autoSpaceDE/>
              <w:autoSpaceDN/>
              <w:adjustRightInd/>
              <w:spacing w:before="0"/>
              <w:jc w:val="center"/>
              <w:textAlignment w:val="auto"/>
              <w:rPr>
                <w:rFonts w:cs="Calibri"/>
                <w:b/>
                <w:bCs/>
                <w:i/>
                <w:iCs/>
                <w:color w:val="000000"/>
                <w:sz w:val="16"/>
                <w:szCs w:val="16"/>
                <w:lang w:val="en-US"/>
              </w:rPr>
            </w:pPr>
            <w:r w:rsidRPr="00C55EB3">
              <w:rPr>
                <w:rFonts w:cs="Calibri"/>
                <w:b/>
                <w:bCs/>
                <w:sz w:val="16"/>
                <w:szCs w:val="16"/>
                <w:lang w:eastAsia="en-GB"/>
              </w:rPr>
              <w:t>3.</w:t>
            </w:r>
            <w:r>
              <w:rPr>
                <w:rFonts w:cs="Calibri" w:hint="eastAsia"/>
                <w:b/>
                <w:bCs/>
                <w:sz w:val="16"/>
                <w:szCs w:val="16"/>
                <w:lang w:eastAsia="zh-CN"/>
              </w:rPr>
              <w:t>3</w:t>
            </w:r>
            <w:r w:rsidRPr="00C55EB3">
              <w:rPr>
                <w:rFonts w:ascii="STKaiti" w:eastAsia="STKaiti" w:hAnsi="STKaiti" w:cs="Microsoft YaHei" w:hint="eastAsia"/>
                <w:b/>
                <w:bCs/>
                <w:sz w:val="16"/>
                <w:szCs w:val="16"/>
                <w:lang w:eastAsia="en-GB"/>
              </w:rPr>
              <w:t>小计</w:t>
            </w:r>
          </w:p>
        </w:tc>
        <w:tc>
          <w:tcPr>
            <w:tcW w:w="1083" w:type="dxa"/>
            <w:tcBorders>
              <w:top w:val="nil"/>
              <w:left w:val="nil"/>
              <w:bottom w:val="single" w:sz="8" w:space="0" w:color="auto"/>
              <w:right w:val="single" w:sz="8" w:space="0" w:color="auto"/>
            </w:tcBorders>
            <w:shd w:val="clear" w:color="auto" w:fill="auto"/>
            <w:noWrap/>
            <w:vAlign w:val="center"/>
            <w:hideMark/>
          </w:tcPr>
          <w:p w14:paraId="0C30AF9F" w14:textId="77777777" w:rsidR="00BA39A2" w:rsidRPr="00914F6A" w:rsidRDefault="00BA39A2" w:rsidP="003F6949">
            <w:pPr>
              <w:overflowPunct/>
              <w:autoSpaceDE/>
              <w:autoSpaceDN/>
              <w:adjustRightInd/>
              <w:spacing w:before="0"/>
              <w:jc w:val="right"/>
              <w:textAlignment w:val="auto"/>
              <w:rPr>
                <w:rFonts w:cs="Calibri"/>
                <w:b/>
                <w:bCs/>
                <w:color w:val="000000"/>
                <w:sz w:val="16"/>
                <w:szCs w:val="16"/>
                <w:lang w:val="en-US"/>
              </w:rPr>
            </w:pPr>
            <w:r w:rsidRPr="00914F6A">
              <w:rPr>
                <w:rFonts w:cs="Calibri"/>
                <w:b/>
                <w:bCs/>
                <w:color w:val="000000"/>
                <w:sz w:val="16"/>
                <w:szCs w:val="16"/>
                <w:lang w:val="en-US"/>
              </w:rPr>
              <w:t>1,134,276.75</w:t>
            </w:r>
          </w:p>
        </w:tc>
        <w:tc>
          <w:tcPr>
            <w:tcW w:w="1123" w:type="dxa"/>
            <w:tcBorders>
              <w:top w:val="nil"/>
              <w:left w:val="nil"/>
              <w:bottom w:val="single" w:sz="8" w:space="0" w:color="auto"/>
              <w:right w:val="single" w:sz="8" w:space="0" w:color="auto"/>
            </w:tcBorders>
            <w:shd w:val="clear" w:color="auto" w:fill="auto"/>
            <w:noWrap/>
            <w:vAlign w:val="center"/>
            <w:hideMark/>
          </w:tcPr>
          <w:p w14:paraId="42CE2D7F" w14:textId="77777777" w:rsidR="00BA39A2" w:rsidRPr="00914F6A" w:rsidRDefault="00BA39A2" w:rsidP="003F6949">
            <w:pPr>
              <w:overflowPunct/>
              <w:autoSpaceDE/>
              <w:autoSpaceDN/>
              <w:adjustRightInd/>
              <w:spacing w:before="0"/>
              <w:jc w:val="right"/>
              <w:textAlignment w:val="auto"/>
              <w:rPr>
                <w:rFonts w:cs="Calibri"/>
                <w:b/>
                <w:bCs/>
                <w:color w:val="000000"/>
                <w:sz w:val="16"/>
                <w:szCs w:val="16"/>
                <w:lang w:val="en-US"/>
              </w:rPr>
            </w:pPr>
            <w:r w:rsidRPr="00914F6A">
              <w:rPr>
                <w:rFonts w:cs="Calibri"/>
                <w:b/>
                <w:bCs/>
                <w:color w:val="000000"/>
                <w:sz w:val="16"/>
                <w:szCs w:val="16"/>
                <w:lang w:val="en-US"/>
              </w:rPr>
              <w:t>2,827,687.10</w:t>
            </w:r>
          </w:p>
        </w:tc>
        <w:tc>
          <w:tcPr>
            <w:tcW w:w="1184" w:type="dxa"/>
            <w:tcBorders>
              <w:top w:val="nil"/>
              <w:left w:val="nil"/>
              <w:bottom w:val="single" w:sz="8" w:space="0" w:color="auto"/>
              <w:right w:val="single" w:sz="8" w:space="0" w:color="auto"/>
            </w:tcBorders>
            <w:shd w:val="clear" w:color="auto" w:fill="auto"/>
            <w:noWrap/>
            <w:vAlign w:val="center"/>
            <w:hideMark/>
          </w:tcPr>
          <w:p w14:paraId="7AB42698" w14:textId="77777777" w:rsidR="00BA39A2" w:rsidRPr="00914F6A" w:rsidRDefault="00BA39A2" w:rsidP="003F6949">
            <w:pPr>
              <w:overflowPunct/>
              <w:autoSpaceDE/>
              <w:autoSpaceDN/>
              <w:adjustRightInd/>
              <w:spacing w:before="0"/>
              <w:jc w:val="right"/>
              <w:textAlignment w:val="auto"/>
              <w:rPr>
                <w:rFonts w:cs="Calibri"/>
                <w:b/>
                <w:bCs/>
                <w:color w:val="000000"/>
                <w:sz w:val="16"/>
                <w:szCs w:val="16"/>
                <w:lang w:val="en-US"/>
              </w:rPr>
            </w:pPr>
            <w:r w:rsidRPr="00914F6A">
              <w:rPr>
                <w:rFonts w:cs="Calibri"/>
                <w:b/>
                <w:bCs/>
                <w:color w:val="000000"/>
                <w:sz w:val="16"/>
                <w:szCs w:val="16"/>
                <w:lang w:val="en-US"/>
              </w:rPr>
              <w:t>3,961,963.85</w:t>
            </w:r>
          </w:p>
        </w:tc>
      </w:tr>
      <w:tr w:rsidR="00BA39A2" w:rsidRPr="00292B21" w14:paraId="2C0229A1" w14:textId="77777777" w:rsidTr="00FC3701">
        <w:trPr>
          <w:trHeight w:val="262"/>
        </w:trPr>
        <w:tc>
          <w:tcPr>
            <w:tcW w:w="6202" w:type="dxa"/>
            <w:gridSpan w:val="3"/>
            <w:tcBorders>
              <w:top w:val="nil"/>
              <w:left w:val="single" w:sz="8" w:space="0" w:color="auto"/>
              <w:bottom w:val="single" w:sz="8" w:space="0" w:color="auto"/>
              <w:right w:val="single" w:sz="4" w:space="0" w:color="auto"/>
            </w:tcBorders>
            <w:shd w:val="clear" w:color="auto" w:fill="auto"/>
            <w:noWrap/>
            <w:vAlign w:val="center"/>
            <w:hideMark/>
          </w:tcPr>
          <w:p w14:paraId="7496EB0D" w14:textId="6FF7AD28" w:rsidR="00BA39A2" w:rsidRPr="00292B21" w:rsidRDefault="00BA39A2" w:rsidP="003F6949">
            <w:pPr>
              <w:overflowPunct/>
              <w:autoSpaceDE/>
              <w:autoSpaceDN/>
              <w:adjustRightInd/>
              <w:spacing w:before="0"/>
              <w:textAlignment w:val="auto"/>
              <w:rPr>
                <w:rFonts w:cs="Calibri"/>
                <w:b/>
                <w:bCs/>
                <w:color w:val="000000"/>
                <w:sz w:val="16"/>
                <w:szCs w:val="16"/>
                <w:lang w:val="en-US"/>
              </w:rPr>
            </w:pPr>
            <w:r>
              <w:rPr>
                <w:rFonts w:cs="Calibri" w:hint="eastAsia"/>
                <w:b/>
                <w:bCs/>
                <w:color w:val="000000"/>
                <w:sz w:val="16"/>
                <w:szCs w:val="16"/>
                <w:lang w:val="en-US" w:eastAsia="zh-CN"/>
              </w:rPr>
              <w:t>总计</w:t>
            </w:r>
          </w:p>
        </w:tc>
        <w:tc>
          <w:tcPr>
            <w:tcW w:w="1083" w:type="dxa"/>
            <w:tcBorders>
              <w:top w:val="nil"/>
              <w:left w:val="single" w:sz="8" w:space="0" w:color="auto"/>
              <w:bottom w:val="single" w:sz="8" w:space="0" w:color="auto"/>
              <w:right w:val="single" w:sz="8" w:space="0" w:color="auto"/>
            </w:tcBorders>
            <w:shd w:val="clear" w:color="auto" w:fill="auto"/>
            <w:noWrap/>
            <w:vAlign w:val="center"/>
            <w:hideMark/>
          </w:tcPr>
          <w:p w14:paraId="5CC43B25" w14:textId="77777777" w:rsidR="00BA39A2" w:rsidRPr="00914F6A" w:rsidRDefault="00BA39A2" w:rsidP="003F6949">
            <w:pPr>
              <w:overflowPunct/>
              <w:autoSpaceDE/>
              <w:autoSpaceDN/>
              <w:adjustRightInd/>
              <w:spacing w:before="0"/>
              <w:jc w:val="right"/>
              <w:textAlignment w:val="auto"/>
              <w:rPr>
                <w:rFonts w:cs="Calibri"/>
                <w:b/>
                <w:bCs/>
                <w:color w:val="000000"/>
                <w:sz w:val="16"/>
                <w:szCs w:val="16"/>
                <w:lang w:val="en-US"/>
              </w:rPr>
            </w:pPr>
            <w:r w:rsidRPr="00914F6A">
              <w:rPr>
                <w:rFonts w:cs="Calibri"/>
                <w:b/>
                <w:bCs/>
                <w:color w:val="000000"/>
                <w:sz w:val="16"/>
                <w:szCs w:val="16"/>
                <w:lang w:val="en-US"/>
              </w:rPr>
              <w:t>1,134,276.75</w:t>
            </w:r>
          </w:p>
        </w:tc>
        <w:tc>
          <w:tcPr>
            <w:tcW w:w="1123" w:type="dxa"/>
            <w:tcBorders>
              <w:top w:val="nil"/>
              <w:left w:val="nil"/>
              <w:bottom w:val="single" w:sz="8" w:space="0" w:color="auto"/>
              <w:right w:val="single" w:sz="8" w:space="0" w:color="auto"/>
            </w:tcBorders>
            <w:shd w:val="clear" w:color="auto" w:fill="auto"/>
            <w:noWrap/>
            <w:vAlign w:val="center"/>
            <w:hideMark/>
          </w:tcPr>
          <w:p w14:paraId="6F1DEA28" w14:textId="77777777" w:rsidR="00BA39A2" w:rsidRPr="00914F6A" w:rsidRDefault="00BA39A2" w:rsidP="003F6949">
            <w:pPr>
              <w:overflowPunct/>
              <w:autoSpaceDE/>
              <w:autoSpaceDN/>
              <w:adjustRightInd/>
              <w:spacing w:before="0"/>
              <w:jc w:val="right"/>
              <w:textAlignment w:val="auto"/>
              <w:rPr>
                <w:rFonts w:cs="Calibri"/>
                <w:b/>
                <w:bCs/>
                <w:color w:val="000000"/>
                <w:sz w:val="16"/>
                <w:szCs w:val="16"/>
                <w:lang w:val="en-US"/>
              </w:rPr>
            </w:pPr>
            <w:r w:rsidRPr="00914F6A">
              <w:rPr>
                <w:rFonts w:cs="Calibri"/>
                <w:b/>
                <w:bCs/>
                <w:color w:val="000000"/>
                <w:sz w:val="16"/>
                <w:szCs w:val="16"/>
                <w:lang w:val="en-US"/>
              </w:rPr>
              <w:t>3,093,702.00</w:t>
            </w:r>
          </w:p>
        </w:tc>
        <w:tc>
          <w:tcPr>
            <w:tcW w:w="1184" w:type="dxa"/>
            <w:tcBorders>
              <w:top w:val="nil"/>
              <w:left w:val="nil"/>
              <w:bottom w:val="single" w:sz="8" w:space="0" w:color="auto"/>
              <w:right w:val="single" w:sz="8" w:space="0" w:color="auto"/>
            </w:tcBorders>
            <w:shd w:val="clear" w:color="auto" w:fill="auto"/>
            <w:noWrap/>
            <w:vAlign w:val="center"/>
            <w:hideMark/>
          </w:tcPr>
          <w:p w14:paraId="69ACFA10" w14:textId="77777777" w:rsidR="00BA39A2" w:rsidRPr="00914F6A" w:rsidRDefault="00BA39A2" w:rsidP="003F6949">
            <w:pPr>
              <w:overflowPunct/>
              <w:autoSpaceDE/>
              <w:autoSpaceDN/>
              <w:adjustRightInd/>
              <w:spacing w:before="0"/>
              <w:jc w:val="right"/>
              <w:textAlignment w:val="auto"/>
              <w:rPr>
                <w:rFonts w:cs="Calibri"/>
                <w:b/>
                <w:bCs/>
                <w:color w:val="000000"/>
                <w:sz w:val="16"/>
                <w:szCs w:val="16"/>
                <w:lang w:val="en-US"/>
              </w:rPr>
            </w:pPr>
            <w:r w:rsidRPr="00914F6A">
              <w:rPr>
                <w:rFonts w:cs="Calibri"/>
                <w:b/>
                <w:bCs/>
                <w:color w:val="000000"/>
                <w:sz w:val="16"/>
                <w:szCs w:val="16"/>
                <w:lang w:val="en-US"/>
              </w:rPr>
              <w:t>4,227,978.75</w:t>
            </w:r>
          </w:p>
        </w:tc>
      </w:tr>
    </w:tbl>
    <w:p w14:paraId="1E67B81B" w14:textId="382F11ED" w:rsidR="00195FED" w:rsidRDefault="00C55EB3" w:rsidP="00FC3701">
      <w:pPr>
        <w:jc w:val="center"/>
        <w:rPr>
          <w:lang w:eastAsia="zh-CN"/>
        </w:rPr>
      </w:pPr>
      <w:r>
        <w:t>______________</w:t>
      </w:r>
    </w:p>
    <w:sectPr w:rsidR="00195FED" w:rsidSect="006C36CD">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C45BE" w14:textId="77777777" w:rsidR="00786D01" w:rsidRDefault="00786D01">
      <w:r>
        <w:separator/>
      </w:r>
    </w:p>
  </w:endnote>
  <w:endnote w:type="continuationSeparator" w:id="0">
    <w:p w14:paraId="5A7CC6C5" w14:textId="77777777" w:rsidR="00786D01" w:rsidRDefault="0078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D4C2E" w14:textId="78DB6963" w:rsidR="006704DC" w:rsidRPr="00964940" w:rsidRDefault="00FC3701" w:rsidP="008F09C9">
    <w:pPr>
      <w:pStyle w:val="Footer"/>
    </w:pPr>
    <w:r w:rsidRPr="00975065">
      <w:rPr>
        <w:color w:val="F2F2F2" w:themeColor="background1" w:themeShade="F2"/>
      </w:rPr>
      <w:fldChar w:fldCharType="begin"/>
    </w:r>
    <w:r w:rsidRPr="00975065">
      <w:rPr>
        <w:color w:val="F2F2F2" w:themeColor="background1" w:themeShade="F2"/>
      </w:rPr>
      <w:instrText xml:space="preserve"> FILENAME \p  \* MERGEFORMAT </w:instrText>
    </w:r>
    <w:r w:rsidRPr="00975065">
      <w:rPr>
        <w:color w:val="F2F2F2" w:themeColor="background1" w:themeShade="F2"/>
      </w:rPr>
      <w:fldChar w:fldCharType="separate"/>
    </w:r>
    <w:r w:rsidR="008F09C9" w:rsidRPr="00975065">
      <w:rPr>
        <w:color w:val="F2F2F2" w:themeColor="background1" w:themeShade="F2"/>
      </w:rPr>
      <w:t>P:\CHI\SG\CONSEIL\C22\000\011C.docx</w:t>
    </w:r>
    <w:r w:rsidRPr="00975065">
      <w:rPr>
        <w:color w:val="F2F2F2" w:themeColor="background1" w:themeShade="F2"/>
      </w:rPr>
      <w:fldChar w:fldCharType="end"/>
    </w:r>
    <w:r w:rsidR="008F09C9" w:rsidRPr="00975065">
      <w:rPr>
        <w:color w:val="F2F2F2" w:themeColor="background1" w:themeShade="F2"/>
      </w:rPr>
      <w:t xml:space="preserve"> (498279)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EC601" w14:textId="77777777" w:rsidR="006704DC" w:rsidRDefault="006704DC"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BC403" w14:textId="77777777" w:rsidR="00786D01" w:rsidRDefault="00786D01">
      <w:r>
        <w:t>____________________</w:t>
      </w:r>
    </w:p>
  </w:footnote>
  <w:footnote w:type="continuationSeparator" w:id="0">
    <w:p w14:paraId="2D3BBFE7" w14:textId="77777777" w:rsidR="00786D01" w:rsidRDefault="0078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DA61" w14:textId="1FB82A51" w:rsidR="006704DC" w:rsidRDefault="006704DC" w:rsidP="00CE6F22">
    <w:pPr>
      <w:pStyle w:val="Header"/>
    </w:pPr>
    <w:r>
      <w:fldChar w:fldCharType="begin"/>
    </w:r>
    <w:r>
      <w:instrText>PAGE</w:instrText>
    </w:r>
    <w:r>
      <w:fldChar w:fldCharType="separate"/>
    </w:r>
    <w:r w:rsidR="00177148">
      <w:rPr>
        <w:noProof/>
      </w:rPr>
      <w:t>2</w:t>
    </w:r>
    <w:r>
      <w:rPr>
        <w:noProof/>
      </w:rPr>
      <w:fldChar w:fldCharType="end"/>
    </w:r>
  </w:p>
  <w:p w14:paraId="0F238439" w14:textId="596EFF79" w:rsidR="006704DC" w:rsidRDefault="006704DC" w:rsidP="00D453EE">
    <w:pPr>
      <w:pStyle w:val="Header"/>
      <w:rPr>
        <w:lang w:eastAsia="zh-CN"/>
      </w:rPr>
    </w:pPr>
    <w:r>
      <w:t>C2</w:t>
    </w:r>
    <w:r w:rsidR="000365F7">
      <w:t>2</w:t>
    </w:r>
    <w:r>
      <w:t>/</w:t>
    </w:r>
    <w:r w:rsidR="00995F2F">
      <w:rPr>
        <w:rFonts w:hint="eastAsia"/>
        <w:lang w:eastAsia="zh-CN"/>
      </w:rPr>
      <w:t>11</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57618050">
    <w:abstractNumId w:val="0"/>
  </w:num>
  <w:num w:numId="2" w16cid:durableId="1340350403">
    <w:abstractNumId w:val="2"/>
  </w:num>
  <w:num w:numId="3" w16cid:durableId="1257709691">
    <w:abstractNumId w:val="3"/>
  </w:num>
  <w:num w:numId="4" w16cid:durableId="1177310944">
    <w:abstractNumId w:val="4"/>
  </w:num>
  <w:num w:numId="5" w16cid:durableId="629702396">
    <w:abstractNumId w:val="6"/>
  </w:num>
  <w:num w:numId="6" w16cid:durableId="903025063">
    <w:abstractNumId w:val="5"/>
  </w:num>
  <w:num w:numId="7" w16cid:durableId="479886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4DC"/>
    <w:rsid w:val="00001B77"/>
    <w:rsid w:val="0000517A"/>
    <w:rsid w:val="000255BC"/>
    <w:rsid w:val="0002775E"/>
    <w:rsid w:val="0003165A"/>
    <w:rsid w:val="00031E72"/>
    <w:rsid w:val="000322A2"/>
    <w:rsid w:val="000365F7"/>
    <w:rsid w:val="000404D2"/>
    <w:rsid w:val="00053E2B"/>
    <w:rsid w:val="00054355"/>
    <w:rsid w:val="00066C89"/>
    <w:rsid w:val="000758F1"/>
    <w:rsid w:val="00077CAA"/>
    <w:rsid w:val="000853C0"/>
    <w:rsid w:val="0009409E"/>
    <w:rsid w:val="000A1C21"/>
    <w:rsid w:val="000C2DFA"/>
    <w:rsid w:val="000D15EA"/>
    <w:rsid w:val="000E1457"/>
    <w:rsid w:val="000E1597"/>
    <w:rsid w:val="000E54EF"/>
    <w:rsid w:val="00100D84"/>
    <w:rsid w:val="00106110"/>
    <w:rsid w:val="00110947"/>
    <w:rsid w:val="00123997"/>
    <w:rsid w:val="00124C9D"/>
    <w:rsid w:val="00141981"/>
    <w:rsid w:val="00157773"/>
    <w:rsid w:val="00171B07"/>
    <w:rsid w:val="00177148"/>
    <w:rsid w:val="0018251A"/>
    <w:rsid w:val="00185453"/>
    <w:rsid w:val="00190272"/>
    <w:rsid w:val="00193244"/>
    <w:rsid w:val="00195C6C"/>
    <w:rsid w:val="00195FED"/>
    <w:rsid w:val="001A0F32"/>
    <w:rsid w:val="001A4BD6"/>
    <w:rsid w:val="001D5A18"/>
    <w:rsid w:val="001F4E27"/>
    <w:rsid w:val="00210D06"/>
    <w:rsid w:val="00254AAC"/>
    <w:rsid w:val="00264CC1"/>
    <w:rsid w:val="00277582"/>
    <w:rsid w:val="00280AA4"/>
    <w:rsid w:val="00280EB8"/>
    <w:rsid w:val="00283CFF"/>
    <w:rsid w:val="00292625"/>
    <w:rsid w:val="002A5690"/>
    <w:rsid w:val="002A6670"/>
    <w:rsid w:val="002D30BD"/>
    <w:rsid w:val="00303502"/>
    <w:rsid w:val="00325C25"/>
    <w:rsid w:val="00350B43"/>
    <w:rsid w:val="00355E09"/>
    <w:rsid w:val="0037126B"/>
    <w:rsid w:val="00372C8F"/>
    <w:rsid w:val="00380ECE"/>
    <w:rsid w:val="0038352D"/>
    <w:rsid w:val="00393DDF"/>
    <w:rsid w:val="00397F55"/>
    <w:rsid w:val="003B3143"/>
    <w:rsid w:val="003B4454"/>
    <w:rsid w:val="003B7679"/>
    <w:rsid w:val="003C2E37"/>
    <w:rsid w:val="003F0638"/>
    <w:rsid w:val="003F1415"/>
    <w:rsid w:val="0040144C"/>
    <w:rsid w:val="00403EB7"/>
    <w:rsid w:val="004053F0"/>
    <w:rsid w:val="00430BF0"/>
    <w:rsid w:val="00444779"/>
    <w:rsid w:val="0044607D"/>
    <w:rsid w:val="0045516E"/>
    <w:rsid w:val="004672E6"/>
    <w:rsid w:val="00474ED1"/>
    <w:rsid w:val="00480C96"/>
    <w:rsid w:val="00491127"/>
    <w:rsid w:val="00493085"/>
    <w:rsid w:val="004A36EC"/>
    <w:rsid w:val="004D0D4F"/>
    <w:rsid w:val="004D163F"/>
    <w:rsid w:val="004D18A7"/>
    <w:rsid w:val="004D20B6"/>
    <w:rsid w:val="004D275A"/>
    <w:rsid w:val="004E4BFF"/>
    <w:rsid w:val="004F2598"/>
    <w:rsid w:val="0050424E"/>
    <w:rsid w:val="005079F9"/>
    <w:rsid w:val="00517F91"/>
    <w:rsid w:val="00520D73"/>
    <w:rsid w:val="005403F7"/>
    <w:rsid w:val="00540632"/>
    <w:rsid w:val="00541CF4"/>
    <w:rsid w:val="005451E8"/>
    <w:rsid w:val="005507F2"/>
    <w:rsid w:val="005534F4"/>
    <w:rsid w:val="005759CC"/>
    <w:rsid w:val="00576A0F"/>
    <w:rsid w:val="005A72E1"/>
    <w:rsid w:val="005B3BD1"/>
    <w:rsid w:val="005C6632"/>
    <w:rsid w:val="005D1C9E"/>
    <w:rsid w:val="005D32A2"/>
    <w:rsid w:val="00604BCB"/>
    <w:rsid w:val="006161EC"/>
    <w:rsid w:val="00637948"/>
    <w:rsid w:val="006409D1"/>
    <w:rsid w:val="006500DC"/>
    <w:rsid w:val="006521DD"/>
    <w:rsid w:val="00652AD6"/>
    <w:rsid w:val="00654257"/>
    <w:rsid w:val="0065435A"/>
    <w:rsid w:val="00655D80"/>
    <w:rsid w:val="006704DC"/>
    <w:rsid w:val="006918C5"/>
    <w:rsid w:val="006A2DD3"/>
    <w:rsid w:val="006A5AF8"/>
    <w:rsid w:val="006B41F2"/>
    <w:rsid w:val="006B6A2B"/>
    <w:rsid w:val="006B7230"/>
    <w:rsid w:val="006C36CD"/>
    <w:rsid w:val="006D1FA8"/>
    <w:rsid w:val="006E5025"/>
    <w:rsid w:val="006F1767"/>
    <w:rsid w:val="00700D1F"/>
    <w:rsid w:val="00703EBF"/>
    <w:rsid w:val="00704584"/>
    <w:rsid w:val="00714D2B"/>
    <w:rsid w:val="007205CB"/>
    <w:rsid w:val="00726073"/>
    <w:rsid w:val="00734FE8"/>
    <w:rsid w:val="007360CE"/>
    <w:rsid w:val="00772315"/>
    <w:rsid w:val="00775157"/>
    <w:rsid w:val="007813AE"/>
    <w:rsid w:val="00784AEE"/>
    <w:rsid w:val="00786D01"/>
    <w:rsid w:val="00792CFC"/>
    <w:rsid w:val="0079585C"/>
    <w:rsid w:val="007A37DB"/>
    <w:rsid w:val="007B30EC"/>
    <w:rsid w:val="007B5A0F"/>
    <w:rsid w:val="007B65C9"/>
    <w:rsid w:val="007E189D"/>
    <w:rsid w:val="007E7667"/>
    <w:rsid w:val="007E79E5"/>
    <w:rsid w:val="007F722E"/>
    <w:rsid w:val="00811259"/>
    <w:rsid w:val="00813AA2"/>
    <w:rsid w:val="008173A3"/>
    <w:rsid w:val="008301BC"/>
    <w:rsid w:val="008418F5"/>
    <w:rsid w:val="0086059C"/>
    <w:rsid w:val="00864589"/>
    <w:rsid w:val="0088551C"/>
    <w:rsid w:val="008877C7"/>
    <w:rsid w:val="00890AFB"/>
    <w:rsid w:val="00890FC4"/>
    <w:rsid w:val="00891FD7"/>
    <w:rsid w:val="00895905"/>
    <w:rsid w:val="008D3490"/>
    <w:rsid w:val="008D4C9C"/>
    <w:rsid w:val="008F09C9"/>
    <w:rsid w:val="008F63F3"/>
    <w:rsid w:val="00911867"/>
    <w:rsid w:val="009164A9"/>
    <w:rsid w:val="009258CB"/>
    <w:rsid w:val="0093362E"/>
    <w:rsid w:val="009372E8"/>
    <w:rsid w:val="00944563"/>
    <w:rsid w:val="00952C6F"/>
    <w:rsid w:val="00953160"/>
    <w:rsid w:val="009625D8"/>
    <w:rsid w:val="00964940"/>
    <w:rsid w:val="00970340"/>
    <w:rsid w:val="00975065"/>
    <w:rsid w:val="00983880"/>
    <w:rsid w:val="0098459B"/>
    <w:rsid w:val="00994CAC"/>
    <w:rsid w:val="00995F2F"/>
    <w:rsid w:val="00997185"/>
    <w:rsid w:val="0099739D"/>
    <w:rsid w:val="009A72AC"/>
    <w:rsid w:val="009B05DB"/>
    <w:rsid w:val="009C2458"/>
    <w:rsid w:val="009C41D6"/>
    <w:rsid w:val="009C4A7B"/>
    <w:rsid w:val="009C6123"/>
    <w:rsid w:val="009E68FF"/>
    <w:rsid w:val="009F1E3E"/>
    <w:rsid w:val="00A00F6B"/>
    <w:rsid w:val="00A05E23"/>
    <w:rsid w:val="00A1213C"/>
    <w:rsid w:val="00A26CFD"/>
    <w:rsid w:val="00A272FF"/>
    <w:rsid w:val="00A42B63"/>
    <w:rsid w:val="00A51AD7"/>
    <w:rsid w:val="00A5354B"/>
    <w:rsid w:val="00A618D5"/>
    <w:rsid w:val="00A71B57"/>
    <w:rsid w:val="00AB42C1"/>
    <w:rsid w:val="00AC516F"/>
    <w:rsid w:val="00AC5CA0"/>
    <w:rsid w:val="00AE2926"/>
    <w:rsid w:val="00B0184B"/>
    <w:rsid w:val="00B035CD"/>
    <w:rsid w:val="00B0769D"/>
    <w:rsid w:val="00B13A0D"/>
    <w:rsid w:val="00B217F8"/>
    <w:rsid w:val="00B332EA"/>
    <w:rsid w:val="00B40A53"/>
    <w:rsid w:val="00B45365"/>
    <w:rsid w:val="00B46A65"/>
    <w:rsid w:val="00B60184"/>
    <w:rsid w:val="00B62D20"/>
    <w:rsid w:val="00B81E75"/>
    <w:rsid w:val="00BA39A2"/>
    <w:rsid w:val="00BD1A5A"/>
    <w:rsid w:val="00BD7A9B"/>
    <w:rsid w:val="00BD7BE1"/>
    <w:rsid w:val="00BE1453"/>
    <w:rsid w:val="00BF416B"/>
    <w:rsid w:val="00C012A2"/>
    <w:rsid w:val="00C13659"/>
    <w:rsid w:val="00C41AF1"/>
    <w:rsid w:val="00C5127D"/>
    <w:rsid w:val="00C55EB3"/>
    <w:rsid w:val="00C64E4E"/>
    <w:rsid w:val="00C66E64"/>
    <w:rsid w:val="00C761A0"/>
    <w:rsid w:val="00C85F7E"/>
    <w:rsid w:val="00C90D53"/>
    <w:rsid w:val="00CB12FD"/>
    <w:rsid w:val="00CC7F02"/>
    <w:rsid w:val="00CD47F0"/>
    <w:rsid w:val="00CD5566"/>
    <w:rsid w:val="00CD64D7"/>
    <w:rsid w:val="00CE0B3F"/>
    <w:rsid w:val="00CE412C"/>
    <w:rsid w:val="00CE6F22"/>
    <w:rsid w:val="00CE75A2"/>
    <w:rsid w:val="00CF41F6"/>
    <w:rsid w:val="00CF7D3E"/>
    <w:rsid w:val="00D02B4E"/>
    <w:rsid w:val="00D21F11"/>
    <w:rsid w:val="00D255B3"/>
    <w:rsid w:val="00D36817"/>
    <w:rsid w:val="00D453EE"/>
    <w:rsid w:val="00D5666C"/>
    <w:rsid w:val="00D666BC"/>
    <w:rsid w:val="00D74BFB"/>
    <w:rsid w:val="00D83542"/>
    <w:rsid w:val="00D92F45"/>
    <w:rsid w:val="00D94637"/>
    <w:rsid w:val="00D9725C"/>
    <w:rsid w:val="00DA5CEC"/>
    <w:rsid w:val="00DA7006"/>
    <w:rsid w:val="00DC011C"/>
    <w:rsid w:val="00DC6427"/>
    <w:rsid w:val="00DD66A1"/>
    <w:rsid w:val="00DE099B"/>
    <w:rsid w:val="00DE196D"/>
    <w:rsid w:val="00DF6B49"/>
    <w:rsid w:val="00E06206"/>
    <w:rsid w:val="00E067C5"/>
    <w:rsid w:val="00E265BF"/>
    <w:rsid w:val="00E378D8"/>
    <w:rsid w:val="00E43A12"/>
    <w:rsid w:val="00E56DFA"/>
    <w:rsid w:val="00E67C67"/>
    <w:rsid w:val="00E77476"/>
    <w:rsid w:val="00E8228B"/>
    <w:rsid w:val="00EB6768"/>
    <w:rsid w:val="00EC3162"/>
    <w:rsid w:val="00EC72F6"/>
    <w:rsid w:val="00ED10B9"/>
    <w:rsid w:val="00ED3368"/>
    <w:rsid w:val="00EE5706"/>
    <w:rsid w:val="00EF373D"/>
    <w:rsid w:val="00F11595"/>
    <w:rsid w:val="00F13BC9"/>
    <w:rsid w:val="00F2162C"/>
    <w:rsid w:val="00F22127"/>
    <w:rsid w:val="00F357B2"/>
    <w:rsid w:val="00F36556"/>
    <w:rsid w:val="00F43709"/>
    <w:rsid w:val="00F52FCB"/>
    <w:rsid w:val="00F56F93"/>
    <w:rsid w:val="00F705DF"/>
    <w:rsid w:val="00F70622"/>
    <w:rsid w:val="00F8403C"/>
    <w:rsid w:val="00F85624"/>
    <w:rsid w:val="00F87C05"/>
    <w:rsid w:val="00F90E7D"/>
    <w:rsid w:val="00F91FED"/>
    <w:rsid w:val="00F93191"/>
    <w:rsid w:val="00F93A17"/>
    <w:rsid w:val="00FA2AF6"/>
    <w:rsid w:val="00FA7BD5"/>
    <w:rsid w:val="00FB073D"/>
    <w:rsid w:val="00FB771F"/>
    <w:rsid w:val="00FC3701"/>
    <w:rsid w:val="00FC5386"/>
    <w:rsid w:val="00FE39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826D7E"/>
  <w15:docId w15:val="{36470F3F-0749-4849-B811-9877ED13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UnresolvedMention1">
    <w:name w:val="Unresolved Mention1"/>
    <w:basedOn w:val="DefaultParagraphFont"/>
    <w:uiPriority w:val="99"/>
    <w:semiHidden/>
    <w:unhideWhenUsed/>
    <w:rsid w:val="00670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2755">
      <w:bodyDiv w:val="1"/>
      <w:marLeft w:val="0"/>
      <w:marRight w:val="0"/>
      <w:marTop w:val="0"/>
      <w:marBottom w:val="0"/>
      <w:divBdr>
        <w:top w:val="none" w:sz="0" w:space="0" w:color="auto"/>
        <w:left w:val="none" w:sz="0" w:space="0" w:color="auto"/>
        <w:bottom w:val="none" w:sz="0" w:space="0" w:color="auto"/>
        <w:right w:val="none" w:sz="0" w:space="0" w:color="auto"/>
      </w:divBdr>
    </w:div>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5705901">
      <w:bodyDiv w:val="1"/>
      <w:marLeft w:val="0"/>
      <w:marRight w:val="0"/>
      <w:marTop w:val="0"/>
      <w:marBottom w:val="0"/>
      <w:divBdr>
        <w:top w:val="none" w:sz="0" w:space="0" w:color="auto"/>
        <w:left w:val="none" w:sz="0" w:space="0" w:color="auto"/>
        <w:bottom w:val="none" w:sz="0" w:space="0" w:color="auto"/>
        <w:right w:val="none" w:sz="0" w:space="0" w:color="auto"/>
      </w:divBdr>
    </w:div>
    <w:div w:id="115416182">
      <w:bodyDiv w:val="1"/>
      <w:marLeft w:val="0"/>
      <w:marRight w:val="0"/>
      <w:marTop w:val="0"/>
      <w:marBottom w:val="0"/>
      <w:divBdr>
        <w:top w:val="none" w:sz="0" w:space="0" w:color="auto"/>
        <w:left w:val="none" w:sz="0" w:space="0" w:color="auto"/>
        <w:bottom w:val="none" w:sz="0" w:space="0" w:color="auto"/>
        <w:right w:val="none" w:sz="0" w:space="0" w:color="auto"/>
      </w:divBdr>
    </w:div>
    <w:div w:id="201406233">
      <w:bodyDiv w:val="1"/>
      <w:marLeft w:val="0"/>
      <w:marRight w:val="0"/>
      <w:marTop w:val="0"/>
      <w:marBottom w:val="0"/>
      <w:divBdr>
        <w:top w:val="none" w:sz="0" w:space="0" w:color="auto"/>
        <w:left w:val="none" w:sz="0" w:space="0" w:color="auto"/>
        <w:bottom w:val="none" w:sz="0" w:space="0" w:color="auto"/>
        <w:right w:val="none" w:sz="0" w:space="0" w:color="auto"/>
      </w:divBdr>
    </w:div>
    <w:div w:id="218131492">
      <w:bodyDiv w:val="1"/>
      <w:marLeft w:val="0"/>
      <w:marRight w:val="0"/>
      <w:marTop w:val="0"/>
      <w:marBottom w:val="0"/>
      <w:divBdr>
        <w:top w:val="none" w:sz="0" w:space="0" w:color="auto"/>
        <w:left w:val="none" w:sz="0" w:space="0" w:color="auto"/>
        <w:bottom w:val="none" w:sz="0" w:space="0" w:color="auto"/>
        <w:right w:val="none" w:sz="0" w:space="0" w:color="auto"/>
      </w:divBdr>
    </w:div>
    <w:div w:id="283923395">
      <w:bodyDiv w:val="1"/>
      <w:marLeft w:val="0"/>
      <w:marRight w:val="0"/>
      <w:marTop w:val="0"/>
      <w:marBottom w:val="0"/>
      <w:divBdr>
        <w:top w:val="none" w:sz="0" w:space="0" w:color="auto"/>
        <w:left w:val="none" w:sz="0" w:space="0" w:color="auto"/>
        <w:bottom w:val="none" w:sz="0" w:space="0" w:color="auto"/>
        <w:right w:val="none" w:sz="0" w:space="0" w:color="auto"/>
      </w:divBdr>
    </w:div>
    <w:div w:id="447433435">
      <w:bodyDiv w:val="1"/>
      <w:marLeft w:val="0"/>
      <w:marRight w:val="0"/>
      <w:marTop w:val="0"/>
      <w:marBottom w:val="0"/>
      <w:divBdr>
        <w:top w:val="none" w:sz="0" w:space="0" w:color="auto"/>
        <w:left w:val="none" w:sz="0" w:space="0" w:color="auto"/>
        <w:bottom w:val="none" w:sz="0" w:space="0" w:color="auto"/>
        <w:right w:val="none" w:sz="0" w:space="0" w:color="auto"/>
      </w:divBdr>
    </w:div>
    <w:div w:id="485559121">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593781574">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22683324">
      <w:bodyDiv w:val="1"/>
      <w:marLeft w:val="0"/>
      <w:marRight w:val="0"/>
      <w:marTop w:val="0"/>
      <w:marBottom w:val="0"/>
      <w:divBdr>
        <w:top w:val="none" w:sz="0" w:space="0" w:color="auto"/>
        <w:left w:val="none" w:sz="0" w:space="0" w:color="auto"/>
        <w:bottom w:val="none" w:sz="0" w:space="0" w:color="auto"/>
        <w:right w:val="none" w:sz="0" w:space="0" w:color="auto"/>
      </w:divBdr>
    </w:div>
    <w:div w:id="760444136">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034958536">
      <w:bodyDiv w:val="1"/>
      <w:marLeft w:val="0"/>
      <w:marRight w:val="0"/>
      <w:marTop w:val="0"/>
      <w:marBottom w:val="0"/>
      <w:divBdr>
        <w:top w:val="none" w:sz="0" w:space="0" w:color="auto"/>
        <w:left w:val="none" w:sz="0" w:space="0" w:color="auto"/>
        <w:bottom w:val="none" w:sz="0" w:space="0" w:color="auto"/>
        <w:right w:val="none" w:sz="0" w:space="0" w:color="auto"/>
      </w:divBdr>
    </w:div>
    <w:div w:id="1036852330">
      <w:bodyDiv w:val="1"/>
      <w:marLeft w:val="0"/>
      <w:marRight w:val="0"/>
      <w:marTop w:val="0"/>
      <w:marBottom w:val="0"/>
      <w:divBdr>
        <w:top w:val="none" w:sz="0" w:space="0" w:color="auto"/>
        <w:left w:val="none" w:sz="0" w:space="0" w:color="auto"/>
        <w:bottom w:val="none" w:sz="0" w:space="0" w:color="auto"/>
        <w:right w:val="none" w:sz="0" w:space="0" w:color="auto"/>
      </w:divBdr>
    </w:div>
    <w:div w:id="1049913353">
      <w:bodyDiv w:val="1"/>
      <w:marLeft w:val="0"/>
      <w:marRight w:val="0"/>
      <w:marTop w:val="0"/>
      <w:marBottom w:val="0"/>
      <w:divBdr>
        <w:top w:val="none" w:sz="0" w:space="0" w:color="auto"/>
        <w:left w:val="none" w:sz="0" w:space="0" w:color="auto"/>
        <w:bottom w:val="none" w:sz="0" w:space="0" w:color="auto"/>
        <w:right w:val="none" w:sz="0" w:space="0" w:color="auto"/>
      </w:divBdr>
    </w:div>
    <w:div w:id="1101339583">
      <w:bodyDiv w:val="1"/>
      <w:marLeft w:val="0"/>
      <w:marRight w:val="0"/>
      <w:marTop w:val="0"/>
      <w:marBottom w:val="0"/>
      <w:divBdr>
        <w:top w:val="none" w:sz="0" w:space="0" w:color="auto"/>
        <w:left w:val="none" w:sz="0" w:space="0" w:color="auto"/>
        <w:bottom w:val="none" w:sz="0" w:space="0" w:color="auto"/>
        <w:right w:val="none" w:sz="0" w:space="0" w:color="auto"/>
      </w:divBdr>
    </w:div>
    <w:div w:id="1118572968">
      <w:bodyDiv w:val="1"/>
      <w:marLeft w:val="0"/>
      <w:marRight w:val="0"/>
      <w:marTop w:val="0"/>
      <w:marBottom w:val="0"/>
      <w:divBdr>
        <w:top w:val="none" w:sz="0" w:space="0" w:color="auto"/>
        <w:left w:val="none" w:sz="0" w:space="0" w:color="auto"/>
        <w:bottom w:val="none" w:sz="0" w:space="0" w:color="auto"/>
        <w:right w:val="none" w:sz="0" w:space="0" w:color="auto"/>
      </w:divBdr>
    </w:div>
    <w:div w:id="1123111747">
      <w:bodyDiv w:val="1"/>
      <w:marLeft w:val="0"/>
      <w:marRight w:val="0"/>
      <w:marTop w:val="0"/>
      <w:marBottom w:val="0"/>
      <w:divBdr>
        <w:top w:val="none" w:sz="0" w:space="0" w:color="auto"/>
        <w:left w:val="none" w:sz="0" w:space="0" w:color="auto"/>
        <w:bottom w:val="none" w:sz="0" w:space="0" w:color="auto"/>
        <w:right w:val="none" w:sz="0" w:space="0" w:color="auto"/>
      </w:divBdr>
    </w:div>
    <w:div w:id="1223440067">
      <w:bodyDiv w:val="1"/>
      <w:marLeft w:val="0"/>
      <w:marRight w:val="0"/>
      <w:marTop w:val="0"/>
      <w:marBottom w:val="0"/>
      <w:divBdr>
        <w:top w:val="none" w:sz="0" w:space="0" w:color="auto"/>
        <w:left w:val="none" w:sz="0" w:space="0" w:color="auto"/>
        <w:bottom w:val="none" w:sz="0" w:space="0" w:color="auto"/>
        <w:right w:val="none" w:sz="0" w:space="0" w:color="auto"/>
      </w:divBdr>
    </w:div>
    <w:div w:id="1228607928">
      <w:bodyDiv w:val="1"/>
      <w:marLeft w:val="0"/>
      <w:marRight w:val="0"/>
      <w:marTop w:val="0"/>
      <w:marBottom w:val="0"/>
      <w:divBdr>
        <w:top w:val="none" w:sz="0" w:space="0" w:color="auto"/>
        <w:left w:val="none" w:sz="0" w:space="0" w:color="auto"/>
        <w:bottom w:val="none" w:sz="0" w:space="0" w:color="auto"/>
        <w:right w:val="none" w:sz="0" w:space="0" w:color="auto"/>
      </w:divBdr>
    </w:div>
    <w:div w:id="1252618319">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04384952">
      <w:bodyDiv w:val="1"/>
      <w:marLeft w:val="0"/>
      <w:marRight w:val="0"/>
      <w:marTop w:val="0"/>
      <w:marBottom w:val="0"/>
      <w:divBdr>
        <w:top w:val="none" w:sz="0" w:space="0" w:color="auto"/>
        <w:left w:val="none" w:sz="0" w:space="0" w:color="auto"/>
        <w:bottom w:val="none" w:sz="0" w:space="0" w:color="auto"/>
        <w:right w:val="none" w:sz="0" w:space="0" w:color="auto"/>
      </w:divBdr>
    </w:div>
    <w:div w:id="1315914357">
      <w:bodyDiv w:val="1"/>
      <w:marLeft w:val="0"/>
      <w:marRight w:val="0"/>
      <w:marTop w:val="0"/>
      <w:marBottom w:val="0"/>
      <w:divBdr>
        <w:top w:val="none" w:sz="0" w:space="0" w:color="auto"/>
        <w:left w:val="none" w:sz="0" w:space="0" w:color="auto"/>
        <w:bottom w:val="none" w:sz="0" w:space="0" w:color="auto"/>
        <w:right w:val="none" w:sz="0" w:space="0" w:color="auto"/>
      </w:divBdr>
    </w:div>
    <w:div w:id="131845417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473210019">
      <w:bodyDiv w:val="1"/>
      <w:marLeft w:val="0"/>
      <w:marRight w:val="0"/>
      <w:marTop w:val="0"/>
      <w:marBottom w:val="0"/>
      <w:divBdr>
        <w:top w:val="none" w:sz="0" w:space="0" w:color="auto"/>
        <w:left w:val="none" w:sz="0" w:space="0" w:color="auto"/>
        <w:bottom w:val="none" w:sz="0" w:space="0" w:color="auto"/>
        <w:right w:val="none" w:sz="0" w:space="0" w:color="auto"/>
      </w:divBdr>
    </w:div>
    <w:div w:id="1550679701">
      <w:bodyDiv w:val="1"/>
      <w:marLeft w:val="0"/>
      <w:marRight w:val="0"/>
      <w:marTop w:val="0"/>
      <w:marBottom w:val="0"/>
      <w:divBdr>
        <w:top w:val="none" w:sz="0" w:space="0" w:color="auto"/>
        <w:left w:val="none" w:sz="0" w:space="0" w:color="auto"/>
        <w:bottom w:val="none" w:sz="0" w:space="0" w:color="auto"/>
        <w:right w:val="none" w:sz="0" w:space="0" w:color="auto"/>
      </w:divBdr>
    </w:div>
    <w:div w:id="1591693909">
      <w:bodyDiv w:val="1"/>
      <w:marLeft w:val="0"/>
      <w:marRight w:val="0"/>
      <w:marTop w:val="0"/>
      <w:marBottom w:val="0"/>
      <w:divBdr>
        <w:top w:val="none" w:sz="0" w:space="0" w:color="auto"/>
        <w:left w:val="none" w:sz="0" w:space="0" w:color="auto"/>
        <w:bottom w:val="none" w:sz="0" w:space="0" w:color="auto"/>
        <w:right w:val="none" w:sz="0" w:space="0" w:color="auto"/>
      </w:divBdr>
    </w:div>
    <w:div w:id="1671173321">
      <w:bodyDiv w:val="1"/>
      <w:marLeft w:val="0"/>
      <w:marRight w:val="0"/>
      <w:marTop w:val="0"/>
      <w:marBottom w:val="0"/>
      <w:divBdr>
        <w:top w:val="none" w:sz="0" w:space="0" w:color="auto"/>
        <w:left w:val="none" w:sz="0" w:space="0" w:color="auto"/>
        <w:bottom w:val="none" w:sz="0" w:space="0" w:color="auto"/>
        <w:right w:val="none" w:sz="0" w:space="0" w:color="auto"/>
      </w:divBdr>
    </w:div>
    <w:div w:id="1739090569">
      <w:bodyDiv w:val="1"/>
      <w:marLeft w:val="0"/>
      <w:marRight w:val="0"/>
      <w:marTop w:val="0"/>
      <w:marBottom w:val="0"/>
      <w:divBdr>
        <w:top w:val="none" w:sz="0" w:space="0" w:color="auto"/>
        <w:left w:val="none" w:sz="0" w:space="0" w:color="auto"/>
        <w:bottom w:val="none" w:sz="0" w:space="0" w:color="auto"/>
        <w:right w:val="none" w:sz="0" w:space="0" w:color="auto"/>
      </w:divBdr>
    </w:div>
    <w:div w:id="1803888498">
      <w:bodyDiv w:val="1"/>
      <w:marLeft w:val="0"/>
      <w:marRight w:val="0"/>
      <w:marTop w:val="0"/>
      <w:marBottom w:val="0"/>
      <w:divBdr>
        <w:top w:val="none" w:sz="0" w:space="0" w:color="auto"/>
        <w:left w:val="none" w:sz="0" w:space="0" w:color="auto"/>
        <w:bottom w:val="none" w:sz="0" w:space="0" w:color="auto"/>
        <w:right w:val="none" w:sz="0" w:space="0" w:color="auto"/>
      </w:divBdr>
    </w:div>
    <w:div w:id="180520000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852834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041739294">
      <w:bodyDiv w:val="1"/>
      <w:marLeft w:val="0"/>
      <w:marRight w:val="0"/>
      <w:marTop w:val="0"/>
      <w:marBottom w:val="0"/>
      <w:divBdr>
        <w:top w:val="none" w:sz="0" w:space="0" w:color="auto"/>
        <w:left w:val="none" w:sz="0" w:space="0" w:color="auto"/>
        <w:bottom w:val="none" w:sz="0" w:space="0" w:color="auto"/>
        <w:right w:val="none" w:sz="0" w:space="0" w:color="auto"/>
      </w:divBdr>
    </w:div>
    <w:div w:id="2068842008">
      <w:bodyDiv w:val="1"/>
      <w:marLeft w:val="0"/>
      <w:marRight w:val="0"/>
      <w:marTop w:val="0"/>
      <w:marBottom w:val="0"/>
      <w:divBdr>
        <w:top w:val="none" w:sz="0" w:space="0" w:color="auto"/>
        <w:left w:val="none" w:sz="0" w:space="0" w:color="auto"/>
        <w:bottom w:val="none" w:sz="0" w:space="0" w:color="auto"/>
        <w:right w:val="none" w:sz="0" w:space="0" w:color="auto"/>
      </w:divBdr>
    </w:div>
    <w:div w:id="207319572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doc/gs/council/c99/docs/docs1/027.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council/Documents/basic-texts/RES-152-c.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2019/Documents/basic-texts/RES-041-C.pdf" TargetMode="External"/><Relationship Id="rId5" Type="http://schemas.openxmlformats.org/officeDocument/2006/relationships/webSettings" Target="webSettings.xml"/><Relationship Id="rId15" Type="http://schemas.openxmlformats.org/officeDocument/2006/relationships/hyperlink" Target="https://www.itu.int/md/S22-CL-C-0011/en" TargetMode="External"/><Relationship Id="rId10" Type="http://schemas.openxmlformats.org/officeDocument/2006/relationships/hyperlink" Target="https://www.itu.int/en/council/2019/Documents/basic-texts/Convention-C.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council/Documents/basic-texts/Constitution-C.pdf" TargetMode="External"/><Relationship Id="rId14" Type="http://schemas.openxmlformats.org/officeDocument/2006/relationships/hyperlink" Target="https://www.itu.int/md/S22-CL-C-004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5E67C-E92E-499D-BB0F-2149FA6AC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3922</Words>
  <Characters>4507</Characters>
  <Application>Microsoft Office Word</Application>
  <DocSecurity>4</DocSecurity>
  <Lines>265</Lines>
  <Paragraphs>205</Paragraphs>
  <ScaleCrop>false</ScaleCrop>
  <HeadingPairs>
    <vt:vector size="2" baseType="variant">
      <vt:variant>
        <vt:lpstr>Title</vt:lpstr>
      </vt:variant>
      <vt:variant>
        <vt:i4>1</vt:i4>
      </vt:variant>
    </vt:vector>
  </HeadingPairs>
  <TitlesOfParts>
    <vt:vector size="1" baseType="lpstr">
      <vt:lpstr>Arrears and special arrears accounts</vt:lpstr>
    </vt:vector>
  </TitlesOfParts>
  <Manager>General Secretariat - Pool</Manager>
  <Company>International Telecommunication Union (ITU)</Company>
  <LinksUpToDate>false</LinksUpToDate>
  <CharactersWithSpaces>8224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Arrears and special arrears accounts</dc:title>
  <dc:subject>Council 2021, Virtual consultation of councillors</dc:subject>
  <dc:creator>Zheng, Bingyue</dc:creator>
  <cp:keywords>C2021, C21, VCC, C21-VCC-1</cp:keywords>
  <dc:description/>
  <cp:lastModifiedBy>Xue, Kun</cp:lastModifiedBy>
  <cp:revision>2</cp:revision>
  <cp:lastPrinted>2015-02-24T13:23:00Z</cp:lastPrinted>
  <dcterms:created xsi:type="dcterms:W3CDTF">2022-06-13T15:04:00Z</dcterms:created>
  <dcterms:modified xsi:type="dcterms:W3CDTF">2022-06-13T15:04:00Z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