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067CF" w14:paraId="66B2790C" w14:textId="77777777">
        <w:trPr>
          <w:cantSplit/>
        </w:trPr>
        <w:tc>
          <w:tcPr>
            <w:tcW w:w="6911" w:type="dxa"/>
          </w:tcPr>
          <w:p w14:paraId="61837933" w14:textId="77777777" w:rsidR="00BC7BC0" w:rsidRPr="005067CF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067C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067C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5067C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067C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5067CF">
              <w:rPr>
                <w:b/>
                <w:bCs/>
                <w:szCs w:val="22"/>
                <w:lang w:val="ru-RU"/>
              </w:rPr>
              <w:t>Женева</w:t>
            </w:r>
            <w:r w:rsidR="00225368" w:rsidRPr="005067CF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5067CF">
              <w:rPr>
                <w:b/>
                <w:bCs/>
                <w:szCs w:val="22"/>
                <w:lang w:val="ru-RU"/>
              </w:rPr>
              <w:t>21</w:t>
            </w:r>
            <w:r w:rsidR="005B3DEC" w:rsidRPr="005067CF">
              <w:rPr>
                <w:b/>
                <w:bCs/>
                <w:szCs w:val="22"/>
                <w:lang w:val="ru-RU"/>
              </w:rPr>
              <w:t>–</w:t>
            </w:r>
            <w:r w:rsidR="00005BE0" w:rsidRPr="005067CF">
              <w:rPr>
                <w:b/>
                <w:bCs/>
                <w:szCs w:val="22"/>
                <w:lang w:val="ru-RU"/>
              </w:rPr>
              <w:t>31</w:t>
            </w:r>
            <w:r w:rsidR="00005BE0" w:rsidRPr="005067CF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5067CF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5067CF">
              <w:rPr>
                <w:b/>
                <w:bCs/>
                <w:szCs w:val="22"/>
                <w:lang w:val="ru-RU"/>
              </w:rPr>
              <w:t>20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005BE0" w:rsidRPr="005067CF">
              <w:rPr>
                <w:b/>
                <w:bCs/>
                <w:szCs w:val="22"/>
                <w:lang w:val="ru-RU"/>
              </w:rPr>
              <w:t>2</w:t>
            </w:r>
            <w:r w:rsidR="00225368" w:rsidRPr="005067C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BCD86A1" w14:textId="77777777" w:rsidR="00BC7BC0" w:rsidRPr="005067C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067CF">
              <w:rPr>
                <w:noProof/>
                <w:lang w:val="ru-RU"/>
              </w:rPr>
              <w:drawing>
                <wp:inline distT="0" distB="0" distL="0" distR="0" wp14:anchorId="576B1397" wp14:editId="41DB5A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067CF" w14:paraId="774E754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DAA1CA" w14:textId="77777777" w:rsidR="00BC7BC0" w:rsidRPr="005067C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7DB9D1" w14:textId="77777777" w:rsidR="00BC7BC0" w:rsidRPr="005067C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067CF" w14:paraId="5F8816F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F6AD71" w14:textId="77777777" w:rsidR="00BC7BC0" w:rsidRPr="005067C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6890CE" w14:textId="77777777" w:rsidR="00BC7BC0" w:rsidRPr="005067C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067CF" w14:paraId="0FB0397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2E6ADF9" w14:textId="65105457" w:rsidR="00BC7BC0" w:rsidRPr="005067C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ACD690" w14:textId="3CE7AAE6" w:rsidR="00BC7BC0" w:rsidRPr="005067CF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005BE0" w:rsidRPr="005067CF">
              <w:rPr>
                <w:b/>
                <w:bCs/>
                <w:szCs w:val="22"/>
                <w:lang w:val="ru-RU"/>
              </w:rPr>
              <w:t>2</w:t>
            </w:r>
            <w:r w:rsidRPr="005067CF">
              <w:rPr>
                <w:b/>
                <w:bCs/>
                <w:szCs w:val="22"/>
                <w:lang w:val="ru-RU"/>
              </w:rPr>
              <w:t>/</w:t>
            </w:r>
            <w:r w:rsidR="00225599" w:rsidRPr="005067CF">
              <w:rPr>
                <w:b/>
                <w:bCs/>
                <w:szCs w:val="22"/>
                <w:lang w:val="ru-RU"/>
              </w:rPr>
              <w:t>1</w:t>
            </w:r>
            <w:r w:rsidRPr="005067C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067CF" w14:paraId="08C2510B" w14:textId="77777777">
        <w:trPr>
          <w:cantSplit/>
          <w:trHeight w:val="23"/>
        </w:trPr>
        <w:tc>
          <w:tcPr>
            <w:tcW w:w="6911" w:type="dxa"/>
            <w:vMerge/>
          </w:tcPr>
          <w:p w14:paraId="769A65D2" w14:textId="77777777" w:rsidR="00BC7BC0" w:rsidRPr="005067C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411B55" w14:textId="6810A796" w:rsidR="00BC7BC0" w:rsidRPr="005067CF" w:rsidRDefault="00E43F43" w:rsidP="00E43F4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18</w:t>
            </w:r>
            <w:r w:rsidR="00225599" w:rsidRPr="005067CF">
              <w:rPr>
                <w:b/>
                <w:bCs/>
                <w:szCs w:val="22"/>
                <w:lang w:val="ru-RU"/>
              </w:rPr>
              <w:t xml:space="preserve"> </w:t>
            </w:r>
            <w:r w:rsidRPr="005067CF">
              <w:rPr>
                <w:b/>
                <w:bCs/>
                <w:szCs w:val="22"/>
                <w:lang w:val="ru-RU"/>
              </w:rPr>
              <w:t xml:space="preserve">февраля </w:t>
            </w:r>
            <w:r w:rsidR="00BC7BC0" w:rsidRPr="005067CF">
              <w:rPr>
                <w:b/>
                <w:bCs/>
                <w:szCs w:val="22"/>
                <w:lang w:val="ru-RU"/>
              </w:rPr>
              <w:t>20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225599" w:rsidRPr="005067CF">
              <w:rPr>
                <w:b/>
                <w:bCs/>
                <w:szCs w:val="22"/>
                <w:lang w:val="ru-RU"/>
              </w:rPr>
              <w:t>2</w:t>
            </w:r>
            <w:r w:rsidR="00BC7BC0" w:rsidRPr="005067C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067CF" w14:paraId="49D2803B" w14:textId="77777777">
        <w:trPr>
          <w:cantSplit/>
          <w:trHeight w:val="23"/>
        </w:trPr>
        <w:tc>
          <w:tcPr>
            <w:tcW w:w="6911" w:type="dxa"/>
            <w:vMerge/>
          </w:tcPr>
          <w:p w14:paraId="21ABB936" w14:textId="77777777" w:rsidR="00BC7BC0" w:rsidRPr="005067C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3ED1885" w14:textId="77777777" w:rsidR="00BC7BC0" w:rsidRPr="005067C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067CF" w14:paraId="08D71E2D" w14:textId="77777777">
        <w:trPr>
          <w:cantSplit/>
        </w:trPr>
        <w:tc>
          <w:tcPr>
            <w:tcW w:w="10031" w:type="dxa"/>
            <w:gridSpan w:val="2"/>
          </w:tcPr>
          <w:p w14:paraId="2B8E3013" w14:textId="6C15C744" w:rsidR="00BC7BC0" w:rsidRPr="005067CF" w:rsidRDefault="00225599" w:rsidP="00CE0C3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067CF">
              <w:rPr>
                <w:lang w:val="ru-RU"/>
              </w:rPr>
              <w:t xml:space="preserve">Отчет </w:t>
            </w:r>
            <w:r w:rsidR="00E43F43" w:rsidRPr="005067CF">
              <w:rPr>
                <w:lang w:val="ru-RU"/>
              </w:rPr>
              <w:t>Генерального секретаря</w:t>
            </w:r>
          </w:p>
        </w:tc>
      </w:tr>
      <w:tr w:rsidR="00BC7BC0" w:rsidRPr="005067CF" w14:paraId="765FDEB8" w14:textId="77777777">
        <w:trPr>
          <w:cantSplit/>
        </w:trPr>
        <w:tc>
          <w:tcPr>
            <w:tcW w:w="10031" w:type="dxa"/>
            <w:gridSpan w:val="2"/>
          </w:tcPr>
          <w:p w14:paraId="3FAD4C96" w14:textId="6FB1C193" w:rsidR="00BC7BC0" w:rsidRPr="005067CF" w:rsidRDefault="00E43F4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067CF">
              <w:rPr>
                <w:szCs w:val="22"/>
                <w:lang w:val="ru-RU"/>
              </w:rPr>
              <w:t>проект повестки дня сессии Совета 2022 года</w:t>
            </w:r>
          </w:p>
        </w:tc>
      </w:tr>
      <w:bookmarkEnd w:id="2"/>
    </w:tbl>
    <w:p w14:paraId="56F03CF1" w14:textId="18AF524B" w:rsidR="002D2F57" w:rsidRPr="005067CF" w:rsidRDefault="002D2F57" w:rsidP="00E43F43">
      <w:pPr>
        <w:rPr>
          <w:lang w:val="ru-RU"/>
        </w:rPr>
      </w:pPr>
    </w:p>
    <w:tbl>
      <w:tblPr>
        <w:tblW w:w="9645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7226"/>
        <w:gridCol w:w="1423"/>
      </w:tblGrid>
      <w:tr w:rsidR="001044EB" w:rsidRPr="005067CF" w14:paraId="0878268B" w14:textId="3CCBFA35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4C156C88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80" w:after="8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CF18495" w14:textId="77777777" w:rsidR="001044EB" w:rsidRPr="005067CF" w:rsidRDefault="001044EB" w:rsidP="001A03AF">
            <w:pPr>
              <w:tabs>
                <w:tab w:val="left" w:pos="454"/>
              </w:tabs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Общая политика, стратегия и планирование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4A8E7B" w14:textId="6711678F" w:rsidR="001044EB" w:rsidRPr="005067CF" w:rsidRDefault="001044EB" w:rsidP="004C7DF7">
            <w:pPr>
              <w:tabs>
                <w:tab w:val="left" w:pos="454"/>
              </w:tabs>
              <w:spacing w:before="80" w:after="8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Документ</w:t>
            </w:r>
          </w:p>
        </w:tc>
      </w:tr>
      <w:tr w:rsidR="001044EB" w:rsidRPr="005067CF" w14:paraId="43A6C1D0" w14:textId="5F48EC9C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46B50E1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40A8BED" w14:textId="2769155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результатах деятельности РГС-ВВУИО&amp;ЦУР после Совета 2018 года (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Рез.</w:t>
            </w:r>
            <w:r w:rsidR="003771DC" w:rsidRPr="005067CF">
              <w:rPr>
                <w:rFonts w:cs="Calibri"/>
                <w:bCs/>
                <w:i/>
                <w:i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140, Рез. 1281, 1332 (ИЗМ), 1334 (ИЗМ)</w:t>
            </w:r>
            <w:r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A9F41E" w14:textId="0B292D66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" w:history="1">
              <w:r w:rsidR="001044EB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C22/8</w:t>
              </w:r>
            </w:hyperlink>
          </w:p>
        </w:tc>
      </w:tr>
      <w:tr w:rsidR="001044EB" w:rsidRPr="005067CF" w14:paraId="461DC49F" w14:textId="77777777" w:rsidTr="00AC509A">
        <w:tc>
          <w:tcPr>
            <w:tcW w:w="99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56336C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3A49B6" w14:textId="2864832F" w:rsidR="001044EB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4F3EA7" w:rsidRPr="005067CF">
              <w:rPr>
                <w:rFonts w:cs="Calibri"/>
                <w:bCs/>
                <w:sz w:val="20"/>
                <w:lang w:val="ru-RU"/>
              </w:rPr>
              <w:t>Четырехгодичный отчет о результатах деятельности Рабочей группы Совета по ВВУИО и ЦУР за период после ПК-18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2AB2E6" w14:textId="261EB304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9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C22/60</w:t>
              </w:r>
            </w:hyperlink>
          </w:p>
        </w:tc>
      </w:tr>
      <w:tr w:rsidR="001044EB" w:rsidRPr="005067CF" w14:paraId="0EC84AE7" w14:textId="77777777" w:rsidTr="00AC509A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16B84F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A967E0" w14:textId="1E3CB35C" w:rsidR="001044EB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Всемирная встреча на высшем уровне по вопросам информационного общества (ВВУИО+20)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 xml:space="preserve">: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ВВУИО после 2025 года –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Дорожная карта по</w:t>
            </w:r>
            <w:r w:rsidR="003771DC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ВВУИО+20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02A030" w14:textId="479DC55F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0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C22/59</w:t>
              </w:r>
            </w:hyperlink>
          </w:p>
        </w:tc>
      </w:tr>
      <w:tr w:rsidR="00E9326E" w:rsidRPr="005067CF" w14:paraId="34F1A2F6" w14:textId="1206D567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6623AC" w14:textId="77777777" w:rsidR="00E9326E" w:rsidRPr="005067CF" w:rsidRDefault="00E9326E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C7378E4" w14:textId="77777777" w:rsidR="00E9326E" w:rsidRPr="005067CF" w:rsidRDefault="00E9326E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1305, 1336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35943B" w14:textId="577ADA97" w:rsidR="00E9326E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1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C22/51</w:t>
              </w:r>
            </w:hyperlink>
          </w:p>
        </w:tc>
      </w:tr>
      <w:tr w:rsidR="00E9326E" w:rsidRPr="005067CF" w14:paraId="58BF9B7F" w14:textId="77777777" w:rsidTr="00AC509A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82D955A" w14:textId="77777777" w:rsidR="00E9326E" w:rsidRPr="005067CF" w:rsidRDefault="00E9326E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C78CBD" w14:textId="4A3A06A8" w:rsidR="00E9326E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6F0FD7" w14:textId="42EA6782" w:rsidR="00E9326E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2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C22/58</w:t>
              </w:r>
            </w:hyperlink>
          </w:p>
        </w:tc>
      </w:tr>
      <w:tr w:rsidR="001044EB" w:rsidRPr="005067CF" w14:paraId="5B4633F9" w14:textId="41845DAC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50592EE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1E28CF4" w14:textId="66CE7D87" w:rsidR="001044EB" w:rsidRPr="005067CF" w:rsidRDefault="001044EB" w:rsidP="00E9326E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Деятельность МСЭ в области инт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>ернета: Резолюции 101, 102, 133,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180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 xml:space="preserve"> и 206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(включая Рез. 102, пункт 1 раздела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поручает Совету</w:t>
            </w:r>
            <w:r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0A58D8" w14:textId="3E31634E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3" w:history="1">
              <w:r w:rsidR="00973A8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C22/33</w:t>
              </w:r>
            </w:hyperlink>
          </w:p>
        </w:tc>
      </w:tr>
      <w:tr w:rsidR="001044EB" w:rsidRPr="005067CF" w14:paraId="325C51EC" w14:textId="3DFF0347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44AE4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8DF877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olor w:val="000000"/>
                <w:sz w:val="2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5067CF">
              <w:rPr>
                <w:rFonts w:cs="Calibri"/>
                <w:bCs/>
                <w:i/>
                <w:iCs/>
                <w:color w:val="000000"/>
                <w:sz w:val="20"/>
                <w:lang w:val="ru-RU"/>
              </w:rPr>
              <w:t>(Рез. 130, 174)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2D8618" w14:textId="623BABCE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color w:val="000000"/>
                <w:sz w:val="20"/>
                <w:lang w:val="ru-RU"/>
              </w:rPr>
            </w:pPr>
            <w:hyperlink r:id="rId14" w:history="1">
              <w:r w:rsidR="00973A8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C22/18</w:t>
              </w:r>
            </w:hyperlink>
          </w:p>
        </w:tc>
      </w:tr>
      <w:tr w:rsidR="001044EB" w:rsidRPr="005067CF" w14:paraId="7E1BDDFE" w14:textId="1C7E359D" w:rsidTr="00AC509A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BF8A0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11FDADB" w14:textId="68B48828" w:rsidR="001044EB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Руководящие указания по использованию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Глобальной программы кибербезопасности (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ГПК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)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 в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DB9B48" w14:textId="6ECC7D77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5" w:history="1">
              <w:r w:rsidR="00973A8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C22/32</w:t>
              </w:r>
            </w:hyperlink>
          </w:p>
        </w:tc>
      </w:tr>
      <w:tr w:rsidR="00224138" w:rsidRPr="005067CF" w14:paraId="6F2A7FF4" w14:textId="73E0EB6D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2062B2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76FF3D" w14:textId="2BAAA012" w:rsidR="00224138" w:rsidRPr="005067CF" w:rsidRDefault="00224138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редседателя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Рабочей группы Совета по защите ребенка в онлайновой среде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(РГС-COP)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179, Рез. 1306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B49F60" w14:textId="7350252B" w:rsidR="00224138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6" w:history="1">
              <w:r w:rsidR="0022413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C22/15</w:t>
              </w:r>
            </w:hyperlink>
          </w:p>
        </w:tc>
      </w:tr>
      <w:tr w:rsidR="00224138" w:rsidRPr="005067CF" w14:paraId="0BBEB41B" w14:textId="77777777" w:rsidTr="00AC509A"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91FA4C3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E00A901" w14:textId="05473A57" w:rsidR="00224138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224138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защите ребенка в онлайновой среде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604EDF" w14:textId="365A3DA6" w:rsidR="00224138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7" w:history="1">
              <w:r w:rsidR="0022413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C22/64</w:t>
              </w:r>
            </w:hyperlink>
          </w:p>
        </w:tc>
      </w:tr>
      <w:tr w:rsidR="00224138" w:rsidRPr="005067CF" w14:paraId="5457170D" w14:textId="2A52D335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C7BA7B4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EDD8C2B" w14:textId="5A9910D9" w:rsidR="00224138" w:rsidRPr="005067CF" w:rsidRDefault="00224138" w:rsidP="00D5004A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редседателя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Рабочей группы Совета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по использованию шести официальных языков Союза (РГС-</w:t>
            </w:r>
            <w:proofErr w:type="spellStart"/>
            <w:r w:rsidR="000F6063" w:rsidRPr="005067CF">
              <w:rPr>
                <w:rFonts w:cs="Calibri"/>
                <w:bCs/>
                <w:sz w:val="20"/>
                <w:lang w:val="ru-RU"/>
              </w:rPr>
              <w:t>Яз</w:t>
            </w:r>
            <w:proofErr w:type="spellEnd"/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154, Рез. 1372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7D6DF9" w14:textId="7DF7EAB9" w:rsidR="00224138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8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C22/12</w:t>
              </w:r>
            </w:hyperlink>
          </w:p>
        </w:tc>
      </w:tr>
      <w:tr w:rsidR="00224138" w:rsidRPr="005067CF" w14:paraId="44E49B2B" w14:textId="77777777" w:rsidTr="00AC509A"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A718752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614136" w14:textId="113E3371" w:rsidR="00224138" w:rsidRPr="005067CF" w:rsidRDefault="00BA1456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Основа политики многоязычия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0F8816" w14:textId="7CFD7A1B" w:rsidR="00224138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9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C22/53</w:t>
              </w:r>
            </w:hyperlink>
          </w:p>
        </w:tc>
      </w:tr>
      <w:tr w:rsidR="00224138" w:rsidRPr="005067CF" w14:paraId="2F213115" w14:textId="77777777" w:rsidTr="00AC509A"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F28C47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FFC349E" w14:textId="78885F73" w:rsidR="00224138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языкам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7B6D6A" w14:textId="06E01089" w:rsidR="00224138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0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C22/55</w:t>
              </w:r>
            </w:hyperlink>
          </w:p>
        </w:tc>
      </w:tr>
      <w:tr w:rsidR="001044EB" w:rsidRPr="005067CF" w14:paraId="4EAE9480" w14:textId="54F0BB81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1C27D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F321077" w14:textId="0DA5568A" w:rsidR="001044EB" w:rsidRPr="005067CF" w:rsidRDefault="00181414" w:rsidP="00181414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Заключительный отчет Группы экспертов по Регламенту международной электросвязи (ГЭ-РМЭ) Совету МСЭ 2022 года </w:t>
            </w:r>
            <w:r w:rsidR="001044EB"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146, Рез. 1379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5619BB" w14:textId="48D51202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1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C22/26</w:t>
              </w:r>
            </w:hyperlink>
          </w:p>
        </w:tc>
      </w:tr>
      <w:tr w:rsidR="001044EB" w:rsidRPr="005067CF" w14:paraId="75F360F1" w14:textId="2C25FAEB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83C23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BBEE8BC" w14:textId="3F9DC922" w:rsidR="001044EB" w:rsidRPr="005067CF" w:rsidRDefault="00181414" w:rsidP="000D116C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>редседател</w:t>
            </w:r>
            <w:r w:rsidRPr="005067CF">
              <w:rPr>
                <w:rFonts w:cs="Calibri"/>
                <w:bCs/>
                <w:sz w:val="20"/>
                <w:lang w:val="ru-RU"/>
              </w:rPr>
              <w:t>и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 xml:space="preserve"> и заместител</w:t>
            </w:r>
            <w:r w:rsidRPr="005067CF">
              <w:rPr>
                <w:rFonts w:cs="Calibri"/>
                <w:bCs/>
                <w:sz w:val="20"/>
                <w:lang w:val="ru-RU"/>
              </w:rPr>
              <w:t>и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 xml:space="preserve"> председателей рабочих групп Совета и групп экспертов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17D6FF" w14:textId="7E9548BD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2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C22/21</w:t>
              </w:r>
            </w:hyperlink>
          </w:p>
        </w:tc>
      </w:tr>
      <w:tr w:rsidR="001044EB" w:rsidRPr="005067CF" w14:paraId="7FA79D0C" w14:textId="559FD55E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4DAE5EE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B38FFD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C96417" w14:textId="0E011FE0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3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</w:t>
              </w:r>
            </w:hyperlink>
          </w:p>
        </w:tc>
      </w:tr>
      <w:tr w:rsidR="001044EB" w:rsidRPr="005067CF" w14:paraId="103D37AD" w14:textId="1C11CA9B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C40C1C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56E934" w14:textId="0083D803" w:rsidR="001044EB" w:rsidRPr="005067CF" w:rsidRDefault="001044EB" w:rsidP="007D0737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оперативного плана Союза на 2023 год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(К 87A, 181A, 205A, 223A) (Рез.</w:t>
            </w:r>
            <w:r w:rsidR="003771DC" w:rsidRPr="005067CF">
              <w:rPr>
                <w:rFonts w:cs="Calibri"/>
                <w:bCs/>
                <w:i/>
                <w:i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1390)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9666B6" w14:textId="27AD3CB2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4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C22/28</w:t>
              </w:r>
            </w:hyperlink>
          </w:p>
        </w:tc>
      </w:tr>
      <w:tr w:rsidR="001044EB" w:rsidRPr="005067CF" w14:paraId="77434362" w14:textId="31EF3C1E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78D9BC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E9DD00D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реализации политики и концепции МСЭ по обеспечению доступности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1E2293C" w14:textId="61500AA9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5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C22/13</w:t>
              </w:r>
            </w:hyperlink>
          </w:p>
        </w:tc>
      </w:tr>
      <w:tr w:rsidR="001044EB" w:rsidRPr="005067CF" w14:paraId="015B0607" w14:textId="1C54B093" w:rsidTr="00AC509A"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A7CFD70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PL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8138ED2" w14:textId="77777777" w:rsidR="001044EB" w:rsidRPr="005067CF" w:rsidRDefault="001044EB" w:rsidP="001A03AF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Мероприятия МСЭ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06BFB4" w14:textId="77777777" w:rsidR="001044EB" w:rsidRPr="005067CF" w:rsidRDefault="001044EB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657198A6" w14:textId="35F56775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C02F810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F33629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Всемирных мероприятиях ITU Telecom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11, Рез. 1292)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8ED224" w14:textId="60E97E49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6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C22/19</w:t>
              </w:r>
            </w:hyperlink>
          </w:p>
        </w:tc>
      </w:tr>
      <w:tr w:rsidR="001044EB" w:rsidRPr="005067CF" w14:paraId="56304D2A" w14:textId="5C20725D" w:rsidTr="00AC509A"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1FA010E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highlight w:val="yellow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F074D60" w14:textId="3C9EED99" w:rsidR="001044EB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Дальнейшие действия по найму независимого внешнего консультанта по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управлению для обзора мероприятий ITU Telecom и представления рекомендаций (Рез. 11, пункт 3 раздела </w:t>
            </w:r>
            <w:r w:rsidR="001044EB"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решает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3D037F8" w14:textId="38CD17E4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7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C22/10</w:t>
              </w:r>
            </w:hyperlink>
          </w:p>
        </w:tc>
      </w:tr>
      <w:tr w:rsidR="001044EB" w:rsidRPr="005067CF" w14:paraId="11384FA5" w14:textId="46000B4C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0D36AD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3F74C57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Всемирный день электросвязи и информационного общества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68)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BE3329" w14:textId="3D730122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8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C22/17</w:t>
              </w:r>
            </w:hyperlink>
          </w:p>
        </w:tc>
      </w:tr>
      <w:tr w:rsidR="001044EB" w:rsidRPr="005067CF" w14:paraId="7A9EE775" w14:textId="3DBD697C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541C99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DD9E124" w14:textId="351A3A7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Предлагаемые сроки и продолжительность сессий Совета 2023, 2024, 2025 и 2026 годов</w:t>
            </w:r>
            <w:r w:rsidR="000D116C" w:rsidRPr="005067CF">
              <w:rPr>
                <w:rFonts w:cs="Calibri"/>
                <w:bCs/>
                <w:sz w:val="20"/>
                <w:lang w:val="ru-RU"/>
              </w:rPr>
              <w:t>, а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D116C" w:rsidRPr="005067CF">
              <w:rPr>
                <w:rFonts w:cs="Calibri"/>
                <w:bCs/>
                <w:sz w:val="20"/>
                <w:lang w:val="ru-RU"/>
              </w:rPr>
              <w:t xml:space="preserve">также предлагаемые сроки проведения блоков собраний рабочих групп Совета и групп экспертов на 2023, 2024 и 2025 годы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 xml:space="preserve">(Рез. 77, 111, </w:t>
            </w:r>
            <w:proofErr w:type="spellStart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. 612)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6849FBA" w14:textId="4B0FACE9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9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</w:t>
              </w:r>
            </w:hyperlink>
          </w:p>
        </w:tc>
      </w:tr>
      <w:tr w:rsidR="001044EB" w:rsidRPr="005067CF" w14:paraId="126A17B5" w14:textId="48F068B4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D227B59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E2EB4F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5067CF">
              <w:rPr>
                <w:rFonts w:cs="Calibri"/>
                <w:bCs/>
                <w:sz w:val="20"/>
                <w:lang w:val="ru-RU"/>
              </w:rPr>
              <w:t>2022−2025</w:t>
            </w:r>
            <w:proofErr w:type="gramEnd"/>
            <w:r w:rsidRPr="005067CF">
              <w:rPr>
                <w:rFonts w:cs="Calibri"/>
                <w:bCs/>
                <w:sz w:val="20"/>
                <w:lang w:val="ru-RU"/>
              </w:rPr>
              <w:t xml:space="preserve"> гг.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77, 111)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ED9BD4" w14:textId="4FBA6CF9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0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C22/37</w:t>
              </w:r>
            </w:hyperlink>
          </w:p>
        </w:tc>
      </w:tr>
      <w:tr w:rsidR="001044EB" w:rsidRPr="005067CF" w14:paraId="3C9F7F66" w14:textId="3B7FF712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1C44B6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684B84E" w14:textId="3737C603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Всемирной ассамблее по стандартизации электросвязи (</w:t>
            </w:r>
            <w:r w:rsidRPr="005067CF">
              <w:rPr>
                <w:rFonts w:cs="Calibri"/>
                <w:bCs/>
                <w:sz w:val="20"/>
                <w:lang w:val="ru-RU"/>
              </w:rPr>
              <w:t>ВАСЭ</w:t>
            </w:r>
            <w:r w:rsidR="006555F2" w:rsidRPr="005067CF">
              <w:rPr>
                <w:rFonts w:cs="Calibri"/>
                <w:bCs/>
                <w:sz w:val="20"/>
                <w:lang w:val="ru-RU"/>
              </w:rPr>
              <w:t>-20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  <w:r w:rsidRPr="005067CF">
              <w:rPr>
                <w:rFonts w:cs="Calibri"/>
                <w:bCs/>
                <w:sz w:val="20"/>
                <w:lang w:val="ru-RU"/>
              </w:rPr>
              <w:t>, включая отчет Комитета по бюджетному контролю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364C53" w14:textId="5C3ED2A8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1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C22/24</w:t>
              </w:r>
            </w:hyperlink>
          </w:p>
        </w:tc>
      </w:tr>
      <w:tr w:rsidR="001044EB" w:rsidRPr="005067CF" w14:paraId="17567D90" w14:textId="391ADD60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DE73795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4C2C91" w14:textId="7697DAE3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шестом Всемирном форуме по политике в области электросвязи/ИКТ (</w:t>
            </w:r>
            <w:r w:rsidRPr="005067CF">
              <w:rPr>
                <w:rFonts w:cs="Calibri"/>
                <w:bCs/>
                <w:sz w:val="20"/>
                <w:lang w:val="ru-RU"/>
              </w:rPr>
              <w:t>ВФПЭ-21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 xml:space="preserve">(Рез. 2, </w:t>
            </w:r>
            <w:proofErr w:type="spellStart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. 611)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AB81D1" w14:textId="4241505D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2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</w:t>
              </w:r>
            </w:hyperlink>
          </w:p>
        </w:tc>
      </w:tr>
      <w:tr w:rsidR="001044EB" w:rsidRPr="005067CF" w14:paraId="7625EAE0" w14:textId="0CA015E1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C1BAA58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C62D22C" w14:textId="7EF0748F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Подготовка к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Всемирной конференции по развитию электросвязи (</w:t>
            </w:r>
            <w:r w:rsidRPr="005067CF">
              <w:rPr>
                <w:rFonts w:cs="Calibri"/>
                <w:bCs/>
                <w:sz w:val="20"/>
                <w:lang w:val="ru-RU"/>
              </w:rPr>
              <w:t>ВКРЭ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74223D" w14:textId="4123B5AD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3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C22/30</w:t>
              </w:r>
            </w:hyperlink>
          </w:p>
        </w:tc>
      </w:tr>
      <w:tr w:rsidR="001044EB" w:rsidRPr="005067CF" w14:paraId="580DC7D2" w14:textId="265285A2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7B08E2F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4B6FD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Подготовка к Полномочной конференции (Бухарест, 2022 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DD5AEA" w14:textId="069D314F" w:rsidR="001044EB" w:rsidRPr="005067CF" w:rsidRDefault="00811E1C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4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</w:t>
              </w:r>
            </w:hyperlink>
          </w:p>
        </w:tc>
      </w:tr>
      <w:tr w:rsidR="001044EB" w:rsidRPr="005067CF" w14:paraId="54AB4B20" w14:textId="34F58C4A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3B798C9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56D1429" w14:textId="77777777" w:rsidR="001044EB" w:rsidRPr="005067CF" w:rsidRDefault="001044EB" w:rsidP="001A03AF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Другие отчеты для рассмотрения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13BF16" w14:textId="77777777" w:rsidR="001044EB" w:rsidRPr="005067CF" w:rsidRDefault="001044EB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0BFF7FFC" w14:textId="4F967E6A" w:rsidTr="003771DC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A6DE97C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5A3123C" w14:textId="04979993" w:rsidR="001044EB" w:rsidRPr="005067CF" w:rsidRDefault="001044EB" w:rsidP="006555F2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i/>
                <w:i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 xml:space="preserve">Отчет о выполнении Стратегического плана и о деятельности Союза за 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апрель </w:t>
            </w:r>
            <w:r w:rsidRPr="005067CF">
              <w:rPr>
                <w:rFonts w:cs="Calibri"/>
                <w:sz w:val="20"/>
                <w:lang w:val="ru-RU"/>
              </w:rPr>
              <w:t>2018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sz w:val="20"/>
                <w:lang w:val="ru-RU"/>
              </w:rPr>
              <w:t>–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февраль </w:t>
            </w:r>
            <w:r w:rsidRPr="005067CF">
              <w:rPr>
                <w:rFonts w:cs="Calibri"/>
                <w:sz w:val="20"/>
                <w:lang w:val="ru-RU"/>
              </w:rPr>
              <w:t>202</w:t>
            </w:r>
            <w:r w:rsidR="006555F2" w:rsidRPr="005067CF">
              <w:rPr>
                <w:rFonts w:cs="Calibri"/>
                <w:sz w:val="20"/>
                <w:lang w:val="ru-RU"/>
              </w:rPr>
              <w:t>2</w:t>
            </w:r>
            <w:r w:rsidRPr="005067CF">
              <w:rPr>
                <w:rFonts w:cs="Calibri"/>
                <w:sz w:val="20"/>
                <w:lang w:val="ru-RU"/>
              </w:rPr>
              <w:t xml:space="preserve"> год</w:t>
            </w:r>
            <w:r w:rsidR="006555F2" w:rsidRPr="005067CF">
              <w:rPr>
                <w:rFonts w:cs="Calibri"/>
                <w:sz w:val="20"/>
                <w:lang w:val="ru-RU"/>
              </w:rPr>
              <w:t>а</w:t>
            </w:r>
            <w:r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(К 61, 102, 82)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7C9707" w14:textId="031024D2" w:rsidR="001044EB" w:rsidRPr="005067CF" w:rsidRDefault="00811E1C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5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C22/35</w:t>
              </w:r>
            </w:hyperlink>
          </w:p>
        </w:tc>
      </w:tr>
      <w:tr w:rsidR="001044EB" w:rsidRPr="005067CF" w14:paraId="6B855DE7" w14:textId="55BABE4F" w:rsidTr="003771DC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3DDA782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701293" w14:textId="0C39C686" w:rsidR="001044EB" w:rsidRPr="005067CF" w:rsidRDefault="001044EB" w:rsidP="00647A72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Отчет Р</w:t>
            </w:r>
            <w:r w:rsidR="00647A72" w:rsidRPr="005067CF">
              <w:rPr>
                <w:rFonts w:cs="Calibri"/>
                <w:sz w:val="20"/>
                <w:lang w:val="ru-RU"/>
              </w:rPr>
              <w:t>абочей группы Совета</w:t>
            </w:r>
            <w:r w:rsidRPr="005067CF">
              <w:rPr>
                <w:rFonts w:cs="Calibri"/>
                <w:sz w:val="20"/>
                <w:lang w:val="ru-RU"/>
              </w:rPr>
              <w:t xml:space="preserve"> по разработке Стратегического и Финансового планов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</w:t>
            </w:r>
            <w:proofErr w:type="gramStart"/>
            <w:r w:rsidR="006555F2" w:rsidRPr="005067CF">
              <w:rPr>
                <w:rFonts w:cs="Calibri"/>
                <w:sz w:val="20"/>
                <w:lang w:val="ru-RU"/>
              </w:rPr>
              <w:t>2024−2027</w:t>
            </w:r>
            <w:proofErr w:type="gramEnd"/>
            <w:r w:rsidR="006555F2" w:rsidRPr="005067CF">
              <w:rPr>
                <w:rFonts w:cs="Calibri"/>
                <w:sz w:val="20"/>
                <w:lang w:val="ru-RU"/>
              </w:rPr>
              <w:t xml:space="preserve"> годов</w:t>
            </w:r>
            <w:r w:rsidR="00647A72" w:rsidRPr="005067CF">
              <w:rPr>
                <w:rFonts w:cs="Calibri"/>
                <w:sz w:val="20"/>
                <w:lang w:val="ru-RU"/>
              </w:rPr>
              <w:t xml:space="preserve"> (РГС-СФП)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23C393" w14:textId="18270AB2" w:rsidR="001044EB" w:rsidRPr="005067CF" w:rsidRDefault="00811E1C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6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C22/27</w:t>
              </w:r>
            </w:hyperlink>
          </w:p>
        </w:tc>
      </w:tr>
      <w:tr w:rsidR="001044EB" w:rsidRPr="005067CF" w14:paraId="2C9AFFCC" w14:textId="0F12C74E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6705236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3.2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E0EE604" w14:textId="1C5DAC6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Постоянного комитета по администрированию и управлению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 xml:space="preserve"> (</w:t>
            </w:r>
            <w:r w:rsidR="00D426B8" w:rsidRPr="005067CF">
              <w:rPr>
                <w:rFonts w:cs="Calibri"/>
                <w:bCs/>
                <w:i/>
                <w:sz w:val="20"/>
                <w:lang w:val="ru-RU"/>
              </w:rPr>
              <w:t>сессионный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74BA33" w14:textId="77777777" w:rsidR="001044EB" w:rsidRPr="005067CF" w:rsidRDefault="001044EB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1044EB" w:rsidRPr="005067CF" w14:paraId="21119603" w14:textId="3F181F94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153EE81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1BF1A9F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Другие вопросы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803D92" w14:textId="77777777" w:rsidR="001044EB" w:rsidRPr="005067CF" w:rsidRDefault="001044EB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4A5B157B" w14:textId="21C6C47C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B4B68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1CC014F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ind w:left="368" w:hanging="368"/>
              <w:rPr>
                <w:rFonts w:cs="Calibri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Устаревшие Резолюции и Решения Совета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6C9699" w14:textId="5BD6A683" w:rsidR="001044EB" w:rsidRPr="005067CF" w:rsidRDefault="00811E1C" w:rsidP="004C7DF7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cs="Calibri"/>
                <w:sz w:val="20"/>
                <w:lang w:val="ru-RU"/>
              </w:rPr>
            </w:pPr>
            <w:hyperlink r:id="rId37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</w:t>
              </w:r>
            </w:hyperlink>
          </w:p>
        </w:tc>
      </w:tr>
      <w:tr w:rsidR="001044EB" w:rsidRPr="005067CF" w14:paraId="6ADF84C9" w14:textId="1DDA4559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353EB19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br w:type="page"/>
              <w:t>ADM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56EE8A2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Администрирование и управление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A33209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6103EAF7" w14:textId="64C360C7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BF60F7A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BC89EB" w14:textId="0675EBC6" w:rsidR="001044EB" w:rsidRPr="005067CF" w:rsidRDefault="001044EB" w:rsidP="00D426B8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Доходы и расходы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. 5)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: Ежегодный анализ доходов и расходов 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–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Pr="005067CF">
              <w:rPr>
                <w:rFonts w:cs="Calibri"/>
                <w:bCs/>
                <w:sz w:val="20"/>
                <w:lang w:val="ru-RU"/>
              </w:rPr>
              <w:t>еры по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повышению эффективности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664A682" w14:textId="35D3B4F5" w:rsidR="001044EB" w:rsidRPr="005067CF" w:rsidRDefault="00811E1C" w:rsidP="004C7DF7">
            <w:pPr>
              <w:keepNext/>
              <w:keepLines/>
              <w:tabs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8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C22/9</w:t>
              </w:r>
            </w:hyperlink>
          </w:p>
        </w:tc>
      </w:tr>
      <w:tr w:rsidR="001044EB" w:rsidRPr="005067CF" w14:paraId="62AF62F8" w14:textId="4E549880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59E37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9782EFD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caps w:val="0"/>
                <w:noProof w:val="0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. 482(ИЗМ))</w:t>
            </w: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>, включая статистические данные, запрошенные Советом-19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6B4716" w14:textId="67A980FE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caps w:val="0"/>
                <w:noProof w:val="0"/>
                <w:sz w:val="20"/>
                <w:lang w:val="ru-RU"/>
              </w:rPr>
            </w:pPr>
            <w:hyperlink r:id="rId39" w:history="1">
              <w:r w:rsidR="005A532F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C22/16</w:t>
              </w:r>
            </w:hyperlink>
          </w:p>
        </w:tc>
      </w:tr>
      <w:tr w:rsidR="005A532F" w:rsidRPr="005067CF" w14:paraId="49595EC9" w14:textId="1492CFA4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D74B3BC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2025DE" w14:textId="77777777" w:rsidR="005A532F" w:rsidRPr="005067CF" w:rsidRDefault="005A532F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 xml:space="preserve">. 558, </w:t>
            </w:r>
            <w:proofErr w:type="spellStart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. 563(ИЗМ)) (Рез. 151, 152, 158, 169, 170)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348657" w14:textId="361F5928" w:rsidR="005A532F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caps w:val="0"/>
                <w:noProof w:val="0"/>
                <w:sz w:val="20"/>
                <w:lang w:val="ru-RU"/>
              </w:rPr>
            </w:pPr>
            <w:hyperlink r:id="rId40" w:history="1">
              <w:r w:rsidR="005A532F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C22/50</w:t>
              </w:r>
            </w:hyperlink>
          </w:p>
        </w:tc>
      </w:tr>
      <w:tr w:rsidR="005A532F" w:rsidRPr="005067CF" w14:paraId="297397F1" w14:textId="77777777" w:rsidTr="00AC509A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FBAB171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836009D" w14:textId="64CDF2E9" w:rsidR="005A532F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финансовым и</w:t>
            </w:r>
            <w:r w:rsidR="00AC509A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людским ресурсам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C2423B" w14:textId="31C98528" w:rsidR="005A532F" w:rsidRPr="005067CF" w:rsidRDefault="00811E1C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1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C22/54</w:t>
              </w:r>
            </w:hyperlink>
          </w:p>
        </w:tc>
      </w:tr>
      <w:tr w:rsidR="001044EB" w:rsidRPr="005067CF" w14:paraId="7F01D974" w14:textId="7D12A78C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4961426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8FAD8E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B28DEF" w14:textId="60F119A1" w:rsidR="001044EB" w:rsidRPr="005067CF" w:rsidRDefault="00811E1C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2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C22/20</w:t>
              </w:r>
            </w:hyperlink>
          </w:p>
        </w:tc>
      </w:tr>
      <w:tr w:rsidR="001044EB" w:rsidRPr="005067CF" w14:paraId="358F2E41" w14:textId="0FFBEF35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500322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391A5B6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146E83" w14:textId="4AD52F78" w:rsidR="001044EB" w:rsidRPr="005067CF" w:rsidRDefault="00186E66" w:rsidP="004C7DF7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5067CF">
              <w:rPr>
                <w:rFonts w:cs="Calibri"/>
                <w:bCs/>
                <w:sz w:val="18"/>
                <w:szCs w:val="18"/>
                <w:lang w:val="ru-RU"/>
              </w:rPr>
              <w:t>Устная презентация</w:t>
            </w:r>
          </w:p>
        </w:tc>
      </w:tr>
      <w:tr w:rsidR="001044EB" w:rsidRPr="005067CF" w14:paraId="03424B74" w14:textId="5DE08283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0EE4642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0A393A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 – Членами и контроля за ним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FBBD26" w14:textId="2B2EB9F1" w:rsidR="001044EB" w:rsidRPr="005067CF" w:rsidRDefault="00811E1C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3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C22/41</w:t>
              </w:r>
            </w:hyperlink>
          </w:p>
        </w:tc>
      </w:tr>
      <w:tr w:rsidR="001044EB" w:rsidRPr="00811E1C" w14:paraId="3D59D961" w14:textId="3C942150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554B6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3A72FA" w14:textId="03F758DF" w:rsidR="001044EB" w:rsidRPr="005067CF" w:rsidRDefault="001044EB" w:rsidP="00D426B8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Задолженности и специальные счета задолженностей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41)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CED0FB" w14:textId="77777777" w:rsidR="001044EB" w:rsidRPr="005067CF" w:rsidRDefault="001044EB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5A532F" w:rsidRPr="005067CF" w14:paraId="30455C09" w14:textId="2E33FBA3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F5420B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DF377BC" w14:textId="626D4328" w:rsidR="005A532F" w:rsidRPr="005067CF" w:rsidRDefault="005A532F" w:rsidP="005A532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495683" w14:textId="51FBA4FB" w:rsidR="005A532F" w:rsidRPr="005067CF" w:rsidRDefault="00811E1C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4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C22/39</w:t>
              </w:r>
            </w:hyperlink>
          </w:p>
        </w:tc>
      </w:tr>
      <w:tr w:rsidR="005A532F" w:rsidRPr="00811E1C" w14:paraId="27753DAD" w14:textId="77777777" w:rsidTr="00AC509A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7692644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7EE0294" w14:textId="3BD06E13" w:rsidR="005A532F" w:rsidRPr="005067CF" w:rsidRDefault="004F5194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 xml:space="preserve">Обзор перечня объединений, освобожденных от уплаты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</w:t>
            </w:r>
            <w:r w:rsidR="00D5004A" w:rsidRPr="005067CF">
              <w:rPr>
                <w:rFonts w:cs="Calibri"/>
                <w:i/>
                <w:iCs/>
                <w:sz w:val="20"/>
                <w:lang w:val="ru-RU"/>
              </w:rPr>
              <w:t>заключительное заседание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E5B59E" w14:textId="77777777" w:rsidR="005A532F" w:rsidRPr="005067CF" w:rsidRDefault="005A532F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1044EB" w:rsidRPr="005067CF" w14:paraId="32D52602" w14:textId="67889F34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E89F1B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A2CC6D8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. 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506FE5" w14:textId="1632012F" w:rsidR="001044EB" w:rsidRPr="005067CF" w:rsidRDefault="00811E1C" w:rsidP="004C7DF7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hyperlink r:id="rId45" w:history="1">
              <w:r w:rsidR="004F5194" w:rsidRPr="005067CF">
                <w:rPr>
                  <w:rStyle w:val="Hyperlink"/>
                  <w:rFonts w:asciiTheme="minorHAnsi" w:hAnsiTheme="minorHAnsi"/>
                  <w:bCs/>
                  <w:sz w:val="20"/>
                  <w:lang w:val="ru-RU"/>
                </w:rPr>
                <w:t>C22/34</w:t>
              </w:r>
            </w:hyperlink>
          </w:p>
        </w:tc>
      </w:tr>
      <w:tr w:rsidR="001044EB" w:rsidRPr="005067CF" w14:paraId="14307256" w14:textId="4BE19482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61FF6E4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34F4C58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i/>
                <w:iCs/>
                <w:sz w:val="20"/>
                <w:highlight w:val="yellow"/>
                <w:lang w:val="ru-RU"/>
              </w:rPr>
            </w:pPr>
            <w:r w:rsidRPr="005067CF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(Рез. 162) (</w:t>
            </w:r>
            <w:proofErr w:type="spellStart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. 565)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0B23DB" w14:textId="282DA4A8" w:rsidR="001044EB" w:rsidRPr="005067CF" w:rsidRDefault="00811E1C" w:rsidP="004C7DF7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hyperlink r:id="rId46" w:history="1">
              <w:r w:rsidR="004F5194" w:rsidRPr="005067CF">
                <w:rPr>
                  <w:rStyle w:val="Hyperlink"/>
                  <w:rFonts w:asciiTheme="minorHAnsi" w:hAnsiTheme="minorHAnsi"/>
                  <w:bCs/>
                  <w:sz w:val="20"/>
                  <w:lang w:val="ru-RU"/>
                </w:rPr>
                <w:t>C22/22</w:t>
              </w:r>
            </w:hyperlink>
          </w:p>
        </w:tc>
      </w:tr>
      <w:tr w:rsidR="001044EB" w:rsidRPr="005067CF" w14:paraId="33F21B2B" w14:textId="4E6B6039" w:rsidTr="003771DC">
        <w:tc>
          <w:tcPr>
            <w:tcW w:w="9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9F00B9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BEB7B84" w14:textId="77777777" w:rsidR="001044EB" w:rsidRPr="005067CF" w:rsidRDefault="001044EB" w:rsidP="00CE0C38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Проверенные счета: </w:t>
            </w:r>
          </w:p>
          <w:p w14:paraId="43EE6DA4" w14:textId="7EC86CB4" w:rsidR="001044EB" w:rsidRPr="005067CF" w:rsidRDefault="00D426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О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тчет о финансовой деятельности за 2020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финансовый 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год</w:t>
            </w:r>
          </w:p>
          <w:p w14:paraId="2CF0FBA1" w14:textId="77777777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Проверенный отчет о финансовой деятельности за 2021 год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 xml:space="preserve"> (заключительное заседание)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57587B" w14:textId="36E2C883" w:rsidR="001044EB" w:rsidRPr="005067CF" w:rsidRDefault="00811E1C" w:rsidP="00CE0C38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7" w:history="1">
              <w:r w:rsidR="00CE245C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C22/42</w:t>
              </w:r>
            </w:hyperlink>
          </w:p>
        </w:tc>
      </w:tr>
      <w:tr w:rsidR="001044EB" w:rsidRPr="005067CF" w14:paraId="42816253" w14:textId="19EA1E22" w:rsidTr="003771DC"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A0905A1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729D67D" w14:textId="77777777" w:rsidR="001044EB" w:rsidRPr="005067CF" w:rsidRDefault="001044EB" w:rsidP="00CE0C38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Отчеты Внешнего аудитора: </w:t>
            </w:r>
          </w:p>
          <w:p w14:paraId="1B1673EC" w14:textId="548CA764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Счет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а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Союза за 2020 год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, включая Всемирное мероприятие ITU Telecom</w:t>
            </w:r>
          </w:p>
          <w:p w14:paraId="32FE775A" w14:textId="34E81E30" w:rsidR="00333614" w:rsidRPr="005067CF" w:rsidRDefault="00333614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–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 xml:space="preserve">Счет Союза за 2021 год </w:t>
            </w:r>
            <w:r w:rsidRPr="005067CF">
              <w:rPr>
                <w:rFonts w:eastAsia="MS Mincho" w:cs="Calibri"/>
                <w:bCs/>
                <w:i/>
                <w:iCs/>
                <w:sz w:val="20"/>
                <w:lang w:val="ru-RU"/>
              </w:rPr>
              <w:t>(заключительное заседание)</w:t>
            </w:r>
          </w:p>
          <w:p w14:paraId="4769D79C" w14:textId="4420230A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eastAsia="MS Mincho"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333614" w:rsidRPr="005067CF">
              <w:rPr>
                <w:rFonts w:cs="Calibri"/>
                <w:bCs/>
                <w:sz w:val="20"/>
                <w:lang w:val="ru-RU"/>
              </w:rPr>
              <w:t xml:space="preserve">Счета по Всемирному мероприятию ITU Telecom-2021 </w:t>
            </w:r>
            <w:r w:rsidRPr="005067CF">
              <w:rPr>
                <w:rFonts w:eastAsia="MS Mincho" w:cs="Calibri"/>
                <w:bCs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92C1B6" w14:textId="7486201F" w:rsidR="001044EB" w:rsidRPr="005067CF" w:rsidRDefault="00811E1C" w:rsidP="00CE0C38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8" w:history="1">
              <w:r w:rsidR="002D5D3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C22/40</w:t>
              </w:r>
            </w:hyperlink>
          </w:p>
        </w:tc>
      </w:tr>
      <w:tr w:rsidR="001044EB" w:rsidRPr="005067CF" w14:paraId="0074D1D6" w14:textId="2A1E4846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8A5DE2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482309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Предварительная величина единицы взноса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C76125" w14:textId="0A47DE81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49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C22/29</w:t>
              </w:r>
            </w:hyperlink>
          </w:p>
        </w:tc>
      </w:tr>
      <w:tr w:rsidR="001044EB" w:rsidRPr="00811E1C" w14:paraId="47DA37F4" w14:textId="09E6BFBB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CA2AFBF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83D0449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Обязательства по Плану медицинского страхования после выхода в отставку (АСХИ)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562300" w14:textId="77777777" w:rsidR="001044EB" w:rsidRPr="005067CF" w:rsidRDefault="001044EB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</w:p>
        </w:tc>
      </w:tr>
      <w:tr w:rsidR="001044EB" w:rsidRPr="005067CF" w14:paraId="1A00FA00" w14:textId="2789AE70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A15C2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E59117E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F5C6D7" w14:textId="5E4B6C4D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0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C22/44</w:t>
              </w:r>
            </w:hyperlink>
          </w:p>
        </w:tc>
      </w:tr>
      <w:tr w:rsidR="001044EB" w:rsidRPr="005067CF" w14:paraId="207C1DB6" w14:textId="5ADA233C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28382B4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A3A0FC6" w14:textId="6B3E19F6" w:rsidR="001044EB" w:rsidRPr="005067CF" w:rsidRDefault="002D5D35" w:rsidP="002D5D35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о выполнении Резолюции 191 (Пересм. Дубай, 2018 г.)</w:t>
            </w:r>
            <w:r w:rsidR="00333614"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"Стратегия координации усилий трех секторов Союза"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869BAC" w14:textId="1383DC6C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1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C22/38</w:t>
              </w:r>
            </w:hyperlink>
          </w:p>
        </w:tc>
      </w:tr>
      <w:tr w:rsidR="00F61093" w:rsidRPr="005067CF" w14:paraId="73487369" w14:textId="300EFE63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48C8F7B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693CA6" w14:textId="77777777" w:rsidR="00F61093" w:rsidRPr="005067CF" w:rsidRDefault="00F61093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 xml:space="preserve">(Рез. 212, </w:t>
            </w:r>
            <w:proofErr w:type="spellStart"/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. 619)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41DAD4" w14:textId="03DE2A9E" w:rsidR="00F61093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2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C22/7</w:t>
              </w:r>
            </w:hyperlink>
          </w:p>
        </w:tc>
      </w:tr>
      <w:tr w:rsidR="00F61093" w:rsidRPr="005067CF" w14:paraId="535D6FA1" w14:textId="5B74E010" w:rsidTr="00AC509A"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D806B72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2A6C843" w14:textId="6568F041" w:rsidR="00F61093" w:rsidRPr="005067CF" w:rsidRDefault="00F61093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−</w:t>
            </w:r>
            <w:r w:rsidRPr="005067CF">
              <w:rPr>
                <w:rFonts w:cs="Calibri"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Краткий</w:t>
            </w:r>
            <w:r w:rsidR="00D5004A" w:rsidRPr="005067CF">
              <w:rPr>
                <w:rFonts w:cs="Calibri"/>
                <w:sz w:val="20"/>
                <w:lang w:val="ru-RU"/>
              </w:rPr>
              <w:t xml:space="preserve"> отчет о работе Консультативной группы Государств-Членов по проекту, связанному с помещениями штаб-квартиры Союза</w:t>
            </w:r>
            <w:r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(Рез. 212)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C4B8FB" w14:textId="57A08177" w:rsidR="00F61093" w:rsidRPr="005067CF" w:rsidRDefault="00811E1C" w:rsidP="00CE0C38">
            <w:pPr>
              <w:pStyle w:val="Footer"/>
              <w:tabs>
                <w:tab w:val="left" w:pos="567"/>
                <w:tab w:val="left" w:pos="853"/>
              </w:tabs>
              <w:spacing w:before="20" w:after="2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3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C22/48</w:t>
              </w:r>
            </w:hyperlink>
          </w:p>
        </w:tc>
      </w:tr>
      <w:tr w:rsidR="00F61093" w:rsidRPr="005067CF" w14:paraId="02F4D13C" w14:textId="77777777" w:rsidTr="00AC509A"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698130A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31F2E6B" w14:textId="6CB5BE1D" w:rsidR="00F61093" w:rsidRPr="005067CF" w:rsidRDefault="00F61093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−</w:t>
            </w:r>
            <w:r w:rsidRPr="005067CF">
              <w:rPr>
                <w:rFonts w:cs="Calibri"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Новый</w:t>
            </w:r>
            <w:r w:rsidR="00D5004A" w:rsidRPr="005067CF">
              <w:rPr>
                <w:rFonts w:cs="Calibri"/>
                <w:sz w:val="20"/>
                <w:lang w:val="ru-RU"/>
              </w:rPr>
              <w:t xml:space="preserve"> подход к управлению финансовыми рисками, связанными со строительством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4472CB" w14:textId="5FA7DC0A" w:rsidR="00F61093" w:rsidRPr="005067CF" w:rsidRDefault="00811E1C" w:rsidP="00CE0C38">
            <w:pPr>
              <w:pStyle w:val="Footer"/>
              <w:tabs>
                <w:tab w:val="left" w:pos="567"/>
                <w:tab w:val="left" w:pos="853"/>
              </w:tabs>
              <w:spacing w:before="20" w:after="2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4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C22/62</w:t>
              </w:r>
            </w:hyperlink>
          </w:p>
        </w:tc>
      </w:tr>
      <w:tr w:rsidR="001044EB" w:rsidRPr="005067CF" w14:paraId="594E038A" w14:textId="6EF92FA0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063A9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4C11A7" w14:textId="76038FF9" w:rsidR="001044EB" w:rsidRPr="005067CF" w:rsidRDefault="001044EB" w:rsidP="0033361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Технико-экономическое обоснование создания в МСЭ института профессиональной подготовки: </w:t>
            </w:r>
            <w:r w:rsidR="00333614"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предложения секретариата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A50109" w14:textId="4FCBE233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5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C22/56</w:t>
              </w:r>
            </w:hyperlink>
          </w:p>
        </w:tc>
      </w:tr>
      <w:tr w:rsidR="001044EB" w:rsidRPr="005067CF" w14:paraId="12C1642D" w14:textId="1D25B679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EAB71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7F1E7C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Укрепление регионального присутствия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(Рез. 25)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D611A1" w14:textId="11068B5F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6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C22/25</w:t>
              </w:r>
            </w:hyperlink>
          </w:p>
        </w:tc>
      </w:tr>
      <w:tr w:rsidR="001044EB" w:rsidRPr="005067CF" w14:paraId="7A2E2565" w14:textId="116F26E2" w:rsidTr="00AC509A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2CBFC2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C52BCC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Решения ГА ООН об условиях службы в общей системе ООН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3353F6" w14:textId="35B3AB12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7" w:history="1">
              <w:r w:rsidR="00D809B8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C22/23</w:t>
              </w:r>
            </w:hyperlink>
          </w:p>
        </w:tc>
      </w:tr>
      <w:tr w:rsidR="001044EB" w:rsidRPr="005067CF" w14:paraId="2827C1CC" w14:textId="7C28F67B" w:rsidTr="00AC509A"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75D904C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759025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84BF19" w14:textId="67A5E87E" w:rsidR="001044EB" w:rsidRPr="005067CF" w:rsidRDefault="00811E1C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58" w:history="1">
              <w:r w:rsidR="00D809B8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C22/36</w:t>
              </w:r>
            </w:hyperlink>
          </w:p>
        </w:tc>
      </w:tr>
      <w:tr w:rsidR="00D809B8" w:rsidRPr="005067CF" w14:paraId="66E02F68" w14:textId="77777777" w:rsidTr="00AC509A"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7AD52D3" w14:textId="77777777" w:rsidR="00D809B8" w:rsidRPr="005067CF" w:rsidRDefault="00D809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4F366D" w14:textId="4C4CA0A3" w:rsidR="002F532D" w:rsidRPr="005067CF" w:rsidRDefault="00D809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Процесс набора персонала – сокращение периода размещения объявлений о вакансиях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E7E243" w14:textId="1817FD48" w:rsidR="00D809B8" w:rsidRPr="005067CF" w:rsidRDefault="00811E1C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9" w:history="1">
              <w:r w:rsidR="001F2C56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C22/52</w:t>
              </w:r>
            </w:hyperlink>
          </w:p>
        </w:tc>
      </w:tr>
      <w:tr w:rsidR="001044EB" w:rsidRPr="005067CF" w14:paraId="15B457DF" w14:textId="61A40A01" w:rsidTr="00AC509A"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42673C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7F1E25" w14:textId="291569B0" w:rsidR="001044EB" w:rsidRPr="005067CF" w:rsidRDefault="00D809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bookmarkStart w:id="3" w:name="_Hlk42444409"/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 xml:space="preserve">Определение личного статуса сотрудников для целей предоставления </w:t>
            </w:r>
            <w:bookmarkEnd w:id="3"/>
            <w:r w:rsidRPr="005067CF">
              <w:rPr>
                <w:rFonts w:cs="Calibri"/>
                <w:bCs/>
                <w:sz w:val="20"/>
                <w:lang w:val="ru-RU"/>
              </w:rPr>
              <w:t>льгот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20C617" w14:textId="449E7C5C" w:rsidR="001044EB" w:rsidRPr="005067CF" w:rsidRDefault="00811E1C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0" w:history="1">
              <w:r w:rsidR="00D809B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C22/47</w:t>
              </w:r>
            </w:hyperlink>
          </w:p>
        </w:tc>
      </w:tr>
      <w:tr w:rsidR="001044EB" w:rsidRPr="005067CF" w14:paraId="33EF9612" w14:textId="1D5C589E" w:rsidTr="00AC509A"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BC51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E54E09" w14:textId="317CCEBD" w:rsidR="001044EB" w:rsidRPr="005067CF" w:rsidRDefault="001F2C56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Продвижение по службе в рамках того или иного класса для категорий специалистов и выше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6D67" w14:textId="6BBF8836" w:rsidR="001044EB" w:rsidRPr="005067CF" w:rsidRDefault="00811E1C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1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C22/49</w:t>
              </w:r>
            </w:hyperlink>
          </w:p>
        </w:tc>
      </w:tr>
      <w:tr w:rsidR="001044EB" w:rsidRPr="005067CF" w14:paraId="163006B4" w14:textId="49ABCF88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33F0D6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4F1AABE" w14:textId="77777777" w:rsidR="001044EB" w:rsidRPr="005067CF" w:rsidRDefault="001044EB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Члены Комитета по пенсионному обеспечению персонала МСЭ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 1394)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4580D3" w14:textId="12BB9FC4" w:rsidR="001044EB" w:rsidRPr="005067CF" w:rsidRDefault="00186E66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5067CF">
              <w:rPr>
                <w:rFonts w:cs="Calibri"/>
                <w:bCs/>
                <w:sz w:val="18"/>
                <w:szCs w:val="18"/>
                <w:lang w:val="ru-RU"/>
              </w:rPr>
              <w:t>Устная презентация</w:t>
            </w:r>
          </w:p>
        </w:tc>
      </w:tr>
      <w:tr w:rsidR="001044EB" w:rsidRPr="005067CF" w14:paraId="743A1597" w14:textId="086C187D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B7DEC66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E2EA0F" w14:textId="77777777" w:rsidR="001044EB" w:rsidRPr="005067CF" w:rsidRDefault="001044EB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F43439" w14:textId="02B7371A" w:rsidR="001044EB" w:rsidRPr="005067CF" w:rsidRDefault="00811E1C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2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C22/14</w:t>
              </w:r>
            </w:hyperlink>
          </w:p>
        </w:tc>
      </w:tr>
      <w:tr w:rsidR="00167922" w:rsidRPr="005067CF" w14:paraId="3FC5EAD1" w14:textId="77777777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ACE322B" w14:textId="7FC9765B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3675CD0" w14:textId="32BDA1FA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606315" w14:textId="0F9B6EA4" w:rsidR="00167922" w:rsidRPr="005067CF" w:rsidRDefault="00811E1C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3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C22/31</w:t>
              </w:r>
            </w:hyperlink>
          </w:p>
        </w:tc>
      </w:tr>
      <w:tr w:rsidR="00167922" w:rsidRPr="005067CF" w14:paraId="7FCB6186" w14:textId="77777777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038E74A" w14:textId="19B9144A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20DE905" w14:textId="5B3DE07A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Система подотчетности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B15308" w14:textId="652C8ABC" w:rsidR="00167922" w:rsidRPr="005067CF" w:rsidRDefault="00811E1C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4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C22/57</w:t>
              </w:r>
            </w:hyperlink>
          </w:p>
        </w:tc>
      </w:tr>
      <w:tr w:rsidR="00167922" w:rsidRPr="005067CF" w14:paraId="006B9E74" w14:textId="77777777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1F583A" w14:textId="56DD7F65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288574D" w14:textId="31DA568C" w:rsidR="00167922" w:rsidRPr="005067CF" w:rsidRDefault="002F532D" w:rsidP="002F532D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Виртуальные и смешанные собрания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8A0196" w14:textId="22B884FD" w:rsidR="00167922" w:rsidRPr="005067CF" w:rsidRDefault="00811E1C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5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C22/65</w:t>
              </w:r>
            </w:hyperlink>
          </w:p>
        </w:tc>
      </w:tr>
      <w:tr w:rsidR="00167922" w:rsidRPr="005067CF" w14:paraId="00100B3C" w14:textId="77777777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004A505" w14:textId="15EFB201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D3B863D" w14:textId="5F8FA5A1" w:rsidR="00167922" w:rsidRPr="005067CF" w:rsidRDefault="00C96ADA" w:rsidP="002F532D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Доклады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 xml:space="preserve"> ОИГ по </w:t>
            </w:r>
            <w:r w:rsidRPr="005067CF">
              <w:rPr>
                <w:rFonts w:cs="Calibri"/>
                <w:bCs/>
                <w:sz w:val="20"/>
                <w:lang w:val="ru-RU"/>
              </w:rPr>
              <w:t>вопросам,</w:t>
            </w:r>
            <w:r w:rsidRPr="005067CF">
              <w:rPr>
                <w:lang w:val="ru-RU"/>
              </w:rPr>
              <w:t xml:space="preserve">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касающимся всей системы 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Организации Объединенных Наций</w:t>
            </w:r>
            <w:r w:rsidRPr="005067CF">
              <w:rPr>
                <w:rFonts w:cs="Calibri"/>
                <w:bCs/>
                <w:sz w:val="20"/>
                <w:lang w:val="ru-RU"/>
              </w:rPr>
              <w:t>,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 xml:space="preserve"> за </w:t>
            </w:r>
            <w:proofErr w:type="gramStart"/>
            <w:r w:rsidR="002F532D" w:rsidRPr="005067CF">
              <w:rPr>
                <w:rFonts w:cs="Calibri"/>
                <w:bCs/>
                <w:sz w:val="20"/>
                <w:lang w:val="ru-RU"/>
              </w:rPr>
              <w:t>2020−2021</w:t>
            </w:r>
            <w:proofErr w:type="gramEnd"/>
            <w:r w:rsidR="002F532D" w:rsidRPr="005067CF">
              <w:rPr>
                <w:rFonts w:cs="Calibri"/>
                <w:bCs/>
                <w:sz w:val="20"/>
                <w:lang w:val="ru-RU"/>
              </w:rPr>
              <w:t xml:space="preserve"> годы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и 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рекомендаци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и административным 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руководител</w:t>
            </w:r>
            <w:r w:rsidRPr="005067CF">
              <w:rPr>
                <w:rFonts w:cs="Calibri"/>
                <w:bCs/>
                <w:sz w:val="20"/>
                <w:lang w:val="ru-RU"/>
              </w:rPr>
              <w:t>ям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 xml:space="preserve"> и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директивным </w:t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орган</w:t>
            </w:r>
            <w:r w:rsidRPr="005067CF">
              <w:rPr>
                <w:rFonts w:cs="Calibri"/>
                <w:bCs/>
                <w:sz w:val="20"/>
                <w:lang w:val="ru-RU"/>
              </w:rPr>
              <w:t>ам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998855" w14:textId="248E3A54" w:rsidR="00167922" w:rsidRPr="005067CF" w:rsidRDefault="00811E1C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6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C22/61</w:t>
              </w:r>
            </w:hyperlink>
          </w:p>
        </w:tc>
      </w:tr>
      <w:tr w:rsidR="00167922" w:rsidRPr="005067CF" w14:paraId="506D97FE" w14:textId="77777777" w:rsidTr="003771DC"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48884A" w14:textId="6B50CE50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FA144F2" w14:textId="7F434F35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Финансового плана на </w:t>
            </w:r>
            <w:proofErr w:type="gramStart"/>
            <w:r w:rsidR="00167922" w:rsidRPr="005067CF">
              <w:rPr>
                <w:rFonts w:cs="Calibri"/>
                <w:bCs/>
                <w:sz w:val="20"/>
                <w:lang w:val="ru-RU"/>
              </w:rPr>
              <w:t>2024−2027</w:t>
            </w:r>
            <w:proofErr w:type="gramEnd"/>
            <w:r w:rsidR="00167922" w:rsidRPr="005067CF">
              <w:rPr>
                <w:rFonts w:cs="Calibri"/>
                <w:bCs/>
                <w:sz w:val="20"/>
                <w:lang w:val="ru-RU"/>
              </w:rPr>
              <w:t xml:space="preserve"> годы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DEA506" w14:textId="5DDB5B24" w:rsidR="00167922" w:rsidRPr="005067CF" w:rsidRDefault="00811E1C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7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C22/63</w:t>
              </w:r>
            </w:hyperlink>
          </w:p>
        </w:tc>
      </w:tr>
      <w:tr w:rsidR="001044EB" w:rsidRPr="005067CF" w14:paraId="0EE82C70" w14:textId="74844D1D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2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735B4161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cs="Calibri"/>
                <w:b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lastRenderedPageBreak/>
              <w:t>ОТЧЕТЫ ДЛЯ ИНФОРМАЦИИ</w:t>
            </w: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28F4CA5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</w:tr>
      <w:tr w:rsidR="001044EB" w:rsidRPr="005067CF" w14:paraId="7000BE11" w14:textId="1E7C1A34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BFD8473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</w:t>
            </w:r>
          </w:p>
        </w:tc>
        <w:tc>
          <w:tcPr>
            <w:tcW w:w="72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7CF1FB8" w14:textId="77777777" w:rsidR="001044EB" w:rsidRPr="005067CF" w:rsidRDefault="001044EB" w:rsidP="001A03A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Создание новой специальной группы КГСЭ по руководству и управлению электронными собраниями (СГ-GME)</w:t>
            </w: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060294" w14:textId="6579CF43" w:rsidR="001044EB" w:rsidRPr="005067CF" w:rsidRDefault="00811E1C" w:rsidP="004C7DF7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8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</w:t>
              </w:r>
            </w:hyperlink>
          </w:p>
        </w:tc>
      </w:tr>
      <w:tr w:rsidR="001044EB" w:rsidRPr="005067CF" w14:paraId="09F048B2" w14:textId="739D9864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88856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B731B6E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Сотрудничество с системой ООН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FEC301B" w14:textId="2C34B98A" w:rsidR="001044EB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9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C22/INF/2</w:t>
              </w:r>
            </w:hyperlink>
          </w:p>
        </w:tc>
      </w:tr>
      <w:tr w:rsidR="001044EB" w:rsidRPr="005067CF" w14:paraId="1DEC0083" w14:textId="22FE7EB6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2218058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45AC33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Вклад Совета МСЭ для Политического форума высокого уровня по устойчивому развитию (ПФВУ)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 140)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84FCC2F" w14:textId="6D210C9D" w:rsidR="001044EB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0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C22/INF/3</w:t>
              </w:r>
            </w:hyperlink>
          </w:p>
        </w:tc>
      </w:tr>
      <w:tr w:rsidR="001044EB" w:rsidRPr="005067CF" w14:paraId="194E4011" w14:textId="4858E62A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DC6F38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0A371B8" w14:textId="377A3172" w:rsidR="001044EB" w:rsidRPr="005067CF" w:rsidRDefault="00333614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по линии UN-SWAP за</w:t>
            </w:r>
            <w:r w:rsidR="008766A2" w:rsidRPr="005067CF">
              <w:rPr>
                <w:rFonts w:cs="Calibri"/>
                <w:bCs/>
                <w:sz w:val="20"/>
                <w:lang w:val="ru-RU"/>
              </w:rPr>
              <w:t xml:space="preserve"> 2020 год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582B0DA" w14:textId="0393EE74" w:rsidR="001044EB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1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C22/INF/4</w:t>
              </w:r>
            </w:hyperlink>
          </w:p>
        </w:tc>
      </w:tr>
      <w:tr w:rsidR="001044EB" w:rsidRPr="005067CF" w14:paraId="7099EFC4" w14:textId="51C75BA2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9FC9AB1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C7732B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Укрепление регионального присутствия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25)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81337C8" w14:textId="181F3769" w:rsidR="001044EB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2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C22/INF/5</w:t>
              </w:r>
            </w:hyperlink>
          </w:p>
        </w:tc>
      </w:tr>
      <w:tr w:rsidR="001044EB" w:rsidRPr="005067CF" w14:paraId="2FDB99E5" w14:textId="444FDD01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C90266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1EA639" w14:textId="39C0ACAE" w:rsidR="001044EB" w:rsidRPr="005067CF" w:rsidRDefault="001044EB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Отчетность и статистические данные по людским ресурсам – обновлено 31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декабря 2021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г.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DE580A" w14:textId="022A78FC" w:rsidR="001044EB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3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C22/INF/6</w:t>
              </w:r>
            </w:hyperlink>
          </w:p>
        </w:tc>
      </w:tr>
      <w:tr w:rsidR="001044EB" w:rsidRPr="00811E1C" w14:paraId="6546059F" w14:textId="5AE447F4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ABC11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61B02C4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 xml:space="preserve">Положение с задолженностями в Союзе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2A9510F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9D4AE5" w:rsidRPr="005067CF" w14:paraId="00A4932B" w14:textId="77777777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E0704A" w14:textId="128AEEB7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40AD15" w14:textId="5DF10222" w:rsidR="009D4AE5" w:rsidRPr="005067CF" w:rsidRDefault="002F532D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Проект веб-сайта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3CF58B" w14:textId="7CD12662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4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C22/INF/12</w:t>
              </w:r>
            </w:hyperlink>
          </w:p>
        </w:tc>
      </w:tr>
      <w:tr w:rsidR="009D4AE5" w:rsidRPr="005067CF" w14:paraId="038D2EA7" w14:textId="77777777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4870E2" w14:textId="662FF8EA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01F5B46" w14:textId="10E9440A" w:rsidR="009D4AE5" w:rsidRPr="005067CF" w:rsidRDefault="002F532D" w:rsidP="002F532D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Меры и принципы обеспечения письменного перевода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FD9013" w14:textId="42152F0A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5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C22/INF/7</w:t>
              </w:r>
            </w:hyperlink>
          </w:p>
        </w:tc>
      </w:tr>
      <w:tr w:rsidR="009D4AE5" w:rsidRPr="005067CF" w14:paraId="0A756595" w14:textId="77777777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6066F52" w14:textId="7D9A66B3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FE97042" w14:textId="720875B0" w:rsidR="009D4AE5" w:rsidRPr="005067CF" w:rsidRDefault="002F532D" w:rsidP="002F532D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Соглашение между правительством Румынии и Международным союзом электросвязи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9847B28" w14:textId="25E8D619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6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C22/INF/9</w:t>
              </w:r>
            </w:hyperlink>
          </w:p>
        </w:tc>
      </w:tr>
      <w:tr w:rsidR="009D4AE5" w:rsidRPr="005067CF" w14:paraId="0EDBDB71" w14:textId="77777777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061459" w14:textId="57E6064D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4758BF" w14:textId="4610E5DB" w:rsidR="009D4AE5" w:rsidRPr="005067CF" w:rsidRDefault="001E5686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плана распределения времени на 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ПК-22 (26 сентября – 14 октября 2022</w:t>
            </w:r>
            <w:r w:rsidR="003771DC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C247CFE" w14:textId="5BAD12F9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7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C22/INF/11</w:t>
              </w:r>
            </w:hyperlink>
          </w:p>
        </w:tc>
      </w:tr>
      <w:tr w:rsidR="009D4AE5" w:rsidRPr="005067CF" w14:paraId="66D24BA3" w14:textId="77777777" w:rsidTr="003771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864EE53" w14:textId="7C01D649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317912A" w14:textId="265CAAB6" w:rsidR="009D4AE5" w:rsidRPr="005067CF" w:rsidRDefault="008766A2" w:rsidP="008766A2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Проект документа для информации по р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уководящи</w:t>
            </w:r>
            <w:r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 xml:space="preserve"> указания</w:t>
            </w:r>
            <w:r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 xml:space="preserve"> по использованию глобальной программы кибербезопасности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A28B5C6" w14:textId="23891B57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8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C22/INF/8</w:t>
              </w:r>
            </w:hyperlink>
          </w:p>
        </w:tc>
      </w:tr>
      <w:tr w:rsidR="009D4AE5" w:rsidRPr="005067CF" w14:paraId="6EEC16F0" w14:textId="77777777" w:rsidTr="00587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B68E7E" w14:textId="71E64872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9855271" w14:textId="26DE14DA" w:rsidR="009D4AE5" w:rsidRPr="005067CF" w:rsidRDefault="001E5686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состоянии дел по обзору перечня объединений, освобожденных от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уплаты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AB86448" w14:textId="09AEE62E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9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C22/INF/10</w:t>
              </w:r>
            </w:hyperlink>
          </w:p>
        </w:tc>
      </w:tr>
      <w:tr w:rsidR="009D4AE5" w:rsidRPr="005067CF" w14:paraId="65EA42CF" w14:textId="77777777" w:rsidTr="00587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3B1A15B" w14:textId="76B30065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088219E" w14:textId="78D5D4A1" w:rsidR="009D4AE5" w:rsidRPr="005067CF" w:rsidRDefault="001E5686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Итоги всемирного кафе по вопросам получения доходов, сокращению расходов и обеспечению баланса финансового плана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7E50B1" w14:textId="2E46B95A" w:rsidR="009D4AE5" w:rsidRPr="005067CF" w:rsidRDefault="00811E1C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0" w:history="1">
              <w:r w:rsidR="009D4AE5" w:rsidRPr="005067CF">
                <w:rPr>
                  <w:rStyle w:val="Hyperlink"/>
                  <w:rFonts w:cs="Calibri"/>
                  <w:sz w:val="20"/>
                  <w:lang w:val="ru-RU"/>
                </w:rPr>
                <w:t>C22/INF/13</w:t>
              </w:r>
            </w:hyperlink>
          </w:p>
        </w:tc>
      </w:tr>
    </w:tbl>
    <w:p w14:paraId="18F4BBEC" w14:textId="1179A712" w:rsidR="00E43F43" w:rsidRPr="005067CF" w:rsidRDefault="009D4AE5" w:rsidP="003771DC">
      <w:pPr>
        <w:spacing w:before="720"/>
        <w:jc w:val="center"/>
        <w:rPr>
          <w:lang w:val="ru-RU"/>
        </w:rPr>
      </w:pPr>
      <w:r w:rsidRPr="005067CF">
        <w:rPr>
          <w:lang w:val="ru-RU"/>
        </w:rPr>
        <w:t>______________</w:t>
      </w:r>
    </w:p>
    <w:sectPr w:rsidR="00E43F43" w:rsidRPr="005067CF" w:rsidSect="00CE0C38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E444" w14:textId="77777777" w:rsidR="00E43115" w:rsidRDefault="00E43115">
      <w:r>
        <w:separator/>
      </w:r>
    </w:p>
  </w:endnote>
  <w:endnote w:type="continuationSeparator" w:id="0">
    <w:p w14:paraId="22E08639" w14:textId="77777777" w:rsidR="00E43115" w:rsidRDefault="00E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D9C9" w14:textId="77777777" w:rsidR="00811E1C" w:rsidRDefault="0081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31AF" w14:textId="65969547" w:rsidR="000E568E" w:rsidRPr="00D80EC2" w:rsidRDefault="00707304" w:rsidP="009B0BAE">
    <w:pPr>
      <w:pStyle w:val="Footer"/>
      <w:rPr>
        <w:sz w:val="18"/>
        <w:szCs w:val="18"/>
      </w:rPr>
    </w:pPr>
    <w:r>
      <w:fldChar w:fldCharType="begin"/>
    </w:r>
    <w:r w:rsidRPr="00D80EC2">
      <w:instrText xml:space="preserve"> FILENAME \p  \* MERGEFORMAT </w:instrText>
    </w:r>
    <w:r>
      <w:fldChar w:fldCharType="separate"/>
    </w:r>
    <w:r w:rsidR="0042333A">
      <w:t>P:\RUS\SG\CONSEIL\C22\000\001R.docx</w:t>
    </w:r>
    <w:r>
      <w:rPr>
        <w:lang w:val="en-US"/>
      </w:rPr>
      <w:fldChar w:fldCharType="end"/>
    </w:r>
    <w:r w:rsidR="000E568E" w:rsidRPr="00D80EC2">
      <w:t xml:space="preserve"> (</w:t>
    </w:r>
    <w:r w:rsidR="0042333A">
      <w:t>498147</w:t>
    </w:r>
    <w:r w:rsidR="000E568E" w:rsidRPr="00D80EC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EBA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80E3" w14:textId="77777777" w:rsidR="00E43115" w:rsidRDefault="00E43115">
      <w:r>
        <w:t>____________________</w:t>
      </w:r>
    </w:p>
  </w:footnote>
  <w:footnote w:type="continuationSeparator" w:id="0">
    <w:p w14:paraId="1AE0901A" w14:textId="77777777" w:rsidR="00E43115" w:rsidRDefault="00E4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810" w14:textId="77777777" w:rsidR="00811E1C" w:rsidRDefault="0081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F48" w14:textId="6284C1A1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A1456">
      <w:rPr>
        <w:noProof/>
      </w:rPr>
      <w:t>2</w:t>
    </w:r>
    <w:r>
      <w:rPr>
        <w:noProof/>
      </w:rPr>
      <w:fldChar w:fldCharType="end"/>
    </w:r>
  </w:p>
  <w:p w14:paraId="6D56605A" w14:textId="00A1E7AD" w:rsidR="000E568E" w:rsidRDefault="000E568E" w:rsidP="00CE0C38">
    <w:pPr>
      <w:pStyle w:val="Header"/>
    </w:pPr>
    <w:r>
      <w:t>C</w:t>
    </w:r>
    <w:r w:rsidR="00442515">
      <w:t>2</w:t>
    </w:r>
    <w:r w:rsidR="00005BE0">
      <w:t>2</w:t>
    </w:r>
    <w:r>
      <w:t>/</w:t>
    </w:r>
    <w:r w:rsidR="0042333A">
      <w:rPr>
        <w:lang w:val="ru-RU"/>
      </w:rPr>
      <w:t>1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947F" w14:textId="77777777" w:rsidR="00811E1C" w:rsidRDefault="00811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3B3AF7"/>
    <w:multiLevelType w:val="hybridMultilevel"/>
    <w:tmpl w:val="AA3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EC"/>
    <w:rsid w:val="00005BE0"/>
    <w:rsid w:val="00013262"/>
    <w:rsid w:val="0002183E"/>
    <w:rsid w:val="000246EC"/>
    <w:rsid w:val="000249FA"/>
    <w:rsid w:val="000569B4"/>
    <w:rsid w:val="00080E82"/>
    <w:rsid w:val="000D116C"/>
    <w:rsid w:val="000E568E"/>
    <w:rsid w:val="000F6063"/>
    <w:rsid w:val="001044EB"/>
    <w:rsid w:val="00121350"/>
    <w:rsid w:val="0014734F"/>
    <w:rsid w:val="0015710D"/>
    <w:rsid w:val="00163A32"/>
    <w:rsid w:val="00167922"/>
    <w:rsid w:val="00181414"/>
    <w:rsid w:val="00186E66"/>
    <w:rsid w:val="00192B41"/>
    <w:rsid w:val="001937A5"/>
    <w:rsid w:val="001B7B09"/>
    <w:rsid w:val="001D195C"/>
    <w:rsid w:val="001D4654"/>
    <w:rsid w:val="001E5686"/>
    <w:rsid w:val="001E6719"/>
    <w:rsid w:val="001E7F50"/>
    <w:rsid w:val="001F2C56"/>
    <w:rsid w:val="00224138"/>
    <w:rsid w:val="00225368"/>
    <w:rsid w:val="00225599"/>
    <w:rsid w:val="00227FF0"/>
    <w:rsid w:val="00250660"/>
    <w:rsid w:val="00291EB6"/>
    <w:rsid w:val="002D2F57"/>
    <w:rsid w:val="002D48C5"/>
    <w:rsid w:val="002D5D35"/>
    <w:rsid w:val="002F532D"/>
    <w:rsid w:val="00333614"/>
    <w:rsid w:val="003771DC"/>
    <w:rsid w:val="003A244F"/>
    <w:rsid w:val="003E04CF"/>
    <w:rsid w:val="003F099E"/>
    <w:rsid w:val="003F235E"/>
    <w:rsid w:val="004023E0"/>
    <w:rsid w:val="00403DD8"/>
    <w:rsid w:val="0042333A"/>
    <w:rsid w:val="004335C5"/>
    <w:rsid w:val="00442515"/>
    <w:rsid w:val="0045686C"/>
    <w:rsid w:val="004918C4"/>
    <w:rsid w:val="00497703"/>
    <w:rsid w:val="004A0374"/>
    <w:rsid w:val="004A45B5"/>
    <w:rsid w:val="004C7DF7"/>
    <w:rsid w:val="004D0129"/>
    <w:rsid w:val="004F3EA7"/>
    <w:rsid w:val="004F5194"/>
    <w:rsid w:val="005067CF"/>
    <w:rsid w:val="00527491"/>
    <w:rsid w:val="00574EF3"/>
    <w:rsid w:val="0058223C"/>
    <w:rsid w:val="00587EB4"/>
    <w:rsid w:val="00591DD1"/>
    <w:rsid w:val="005A532F"/>
    <w:rsid w:val="005A64D5"/>
    <w:rsid w:val="005B3DEC"/>
    <w:rsid w:val="00601994"/>
    <w:rsid w:val="006365CF"/>
    <w:rsid w:val="00647A72"/>
    <w:rsid w:val="006555F2"/>
    <w:rsid w:val="006E2D42"/>
    <w:rsid w:val="00703676"/>
    <w:rsid w:val="00707304"/>
    <w:rsid w:val="00732269"/>
    <w:rsid w:val="0078489C"/>
    <w:rsid w:val="00785ABD"/>
    <w:rsid w:val="007A2DD4"/>
    <w:rsid w:val="007A4DD3"/>
    <w:rsid w:val="007D0737"/>
    <w:rsid w:val="007D38B5"/>
    <w:rsid w:val="007E7EA0"/>
    <w:rsid w:val="00807255"/>
    <w:rsid w:val="0081023E"/>
    <w:rsid w:val="00811E1C"/>
    <w:rsid w:val="008173AA"/>
    <w:rsid w:val="00835A8E"/>
    <w:rsid w:val="00840A14"/>
    <w:rsid w:val="008766A2"/>
    <w:rsid w:val="008B62B4"/>
    <w:rsid w:val="008D2D7B"/>
    <w:rsid w:val="008E0737"/>
    <w:rsid w:val="008F7C2C"/>
    <w:rsid w:val="009178CF"/>
    <w:rsid w:val="00940E96"/>
    <w:rsid w:val="00973A82"/>
    <w:rsid w:val="009B0BAE"/>
    <w:rsid w:val="009C1C89"/>
    <w:rsid w:val="009C37C3"/>
    <w:rsid w:val="009D4AE5"/>
    <w:rsid w:val="009F3448"/>
    <w:rsid w:val="00A01CF9"/>
    <w:rsid w:val="00A71773"/>
    <w:rsid w:val="00A808D6"/>
    <w:rsid w:val="00AC509A"/>
    <w:rsid w:val="00AE2C85"/>
    <w:rsid w:val="00B12A37"/>
    <w:rsid w:val="00B43FEE"/>
    <w:rsid w:val="00B467E9"/>
    <w:rsid w:val="00B63EF2"/>
    <w:rsid w:val="00B72F1F"/>
    <w:rsid w:val="00BA1456"/>
    <w:rsid w:val="00BA7D89"/>
    <w:rsid w:val="00BC0D39"/>
    <w:rsid w:val="00BC7BC0"/>
    <w:rsid w:val="00BD57B7"/>
    <w:rsid w:val="00BE63E2"/>
    <w:rsid w:val="00C02CC9"/>
    <w:rsid w:val="00C96ADA"/>
    <w:rsid w:val="00CD2009"/>
    <w:rsid w:val="00CE0C38"/>
    <w:rsid w:val="00CE245C"/>
    <w:rsid w:val="00CE2AFA"/>
    <w:rsid w:val="00CF629C"/>
    <w:rsid w:val="00D426B8"/>
    <w:rsid w:val="00D5004A"/>
    <w:rsid w:val="00D66364"/>
    <w:rsid w:val="00D809B8"/>
    <w:rsid w:val="00D80EC2"/>
    <w:rsid w:val="00D92EEA"/>
    <w:rsid w:val="00DA5D4E"/>
    <w:rsid w:val="00E176BA"/>
    <w:rsid w:val="00E423EC"/>
    <w:rsid w:val="00E43115"/>
    <w:rsid w:val="00E43F43"/>
    <w:rsid w:val="00E55121"/>
    <w:rsid w:val="00E9326E"/>
    <w:rsid w:val="00EB4FCB"/>
    <w:rsid w:val="00EC6BC5"/>
    <w:rsid w:val="00F35898"/>
    <w:rsid w:val="00F5225B"/>
    <w:rsid w:val="00F61093"/>
    <w:rsid w:val="00F7677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57046"/>
  <w15:docId w15:val="{C4E67127-7A3F-46FC-ACFF-E9B003E2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59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43F43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19/en" TargetMode="External"/><Relationship Id="rId21" Type="http://schemas.openxmlformats.org/officeDocument/2006/relationships/hyperlink" Target="https://www.itu.int/md/S22-CL-C-0026/en" TargetMode="External"/><Relationship Id="rId42" Type="http://schemas.openxmlformats.org/officeDocument/2006/relationships/hyperlink" Target="https://www.itu.int/md/S22-CL-C-0020/en" TargetMode="External"/><Relationship Id="rId47" Type="http://schemas.openxmlformats.org/officeDocument/2006/relationships/hyperlink" Target="https://www.itu.int/md/S22-CL-C-0042/en" TargetMode="External"/><Relationship Id="rId63" Type="http://schemas.openxmlformats.org/officeDocument/2006/relationships/hyperlink" Target="https://www.itu.int/md/S22-CL-C-0031/en" TargetMode="External"/><Relationship Id="rId68" Type="http://schemas.openxmlformats.org/officeDocument/2006/relationships/hyperlink" Target="https://www.itu.int/md/S22-CL-INF-0001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2-CL-C-0015/en" TargetMode="External"/><Relationship Id="rId11" Type="http://schemas.openxmlformats.org/officeDocument/2006/relationships/hyperlink" Target="https://www.itu.int/md/S22-CL-C-0051/en" TargetMode="External"/><Relationship Id="rId32" Type="http://schemas.openxmlformats.org/officeDocument/2006/relationships/hyperlink" Target="https://www.itu.int/md/S22-CL-C-0005/en" TargetMode="External"/><Relationship Id="rId37" Type="http://schemas.openxmlformats.org/officeDocument/2006/relationships/hyperlink" Target="https://www.itu.int/md/S22-CL-C-0003/en" TargetMode="External"/><Relationship Id="rId53" Type="http://schemas.openxmlformats.org/officeDocument/2006/relationships/hyperlink" Target="https://www.itu.int/md/S22-CL-C-0048/en" TargetMode="External"/><Relationship Id="rId58" Type="http://schemas.openxmlformats.org/officeDocument/2006/relationships/hyperlink" Target="https://www.itu.int/md/S22-CL-C-0036/en" TargetMode="External"/><Relationship Id="rId74" Type="http://schemas.openxmlformats.org/officeDocument/2006/relationships/hyperlink" Target="https://www.itu.int/md/S22-CL-INF-0012/en" TargetMode="External"/><Relationship Id="rId79" Type="http://schemas.openxmlformats.org/officeDocument/2006/relationships/hyperlink" Target="https://www.itu.int/md/S22-CL-INF-0010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2-CL-C-0053/en" TargetMode="External"/><Relationship Id="rId14" Type="http://schemas.openxmlformats.org/officeDocument/2006/relationships/hyperlink" Target="https://www.itu.int/md/S22-CL-C-0018/en" TargetMode="External"/><Relationship Id="rId22" Type="http://schemas.openxmlformats.org/officeDocument/2006/relationships/hyperlink" Target="https://www.itu.int/md/S22-CL-C-0021/en" TargetMode="External"/><Relationship Id="rId27" Type="http://schemas.openxmlformats.org/officeDocument/2006/relationships/hyperlink" Target="https://www.itu.int/md/S22-CL-C-0010/en" TargetMode="External"/><Relationship Id="rId30" Type="http://schemas.openxmlformats.org/officeDocument/2006/relationships/hyperlink" Target="https://www.itu.int/md/S22-CL-C-0037/en" TargetMode="External"/><Relationship Id="rId35" Type="http://schemas.openxmlformats.org/officeDocument/2006/relationships/hyperlink" Target="https://www.itu.int/md/S22-CL-C-0035/en" TargetMode="External"/><Relationship Id="rId43" Type="http://schemas.openxmlformats.org/officeDocument/2006/relationships/hyperlink" Target="https://www.itu.int/md/S22-CL-C-0041/en" TargetMode="External"/><Relationship Id="rId48" Type="http://schemas.openxmlformats.org/officeDocument/2006/relationships/hyperlink" Target="https://www.itu.int/md/S22-CL-C-0040/en" TargetMode="External"/><Relationship Id="rId56" Type="http://schemas.openxmlformats.org/officeDocument/2006/relationships/hyperlink" Target="https://www.itu.int/md/S22-CL-C-0025/en" TargetMode="External"/><Relationship Id="rId64" Type="http://schemas.openxmlformats.org/officeDocument/2006/relationships/hyperlink" Target="https://www.itu.int/md/S22-CL-C-0057/en" TargetMode="External"/><Relationship Id="rId69" Type="http://schemas.openxmlformats.org/officeDocument/2006/relationships/hyperlink" Target="https://www.itu.int/md/S22-CL-INF-0002/en" TargetMode="External"/><Relationship Id="rId77" Type="http://schemas.openxmlformats.org/officeDocument/2006/relationships/hyperlink" Target="https://www.itu.int/md/S22-CL-INF-0011/en" TargetMode="External"/><Relationship Id="rId8" Type="http://schemas.openxmlformats.org/officeDocument/2006/relationships/hyperlink" Target="https://www.itu.int/md/S22-CL-C-0008/en" TargetMode="External"/><Relationship Id="rId51" Type="http://schemas.openxmlformats.org/officeDocument/2006/relationships/hyperlink" Target="https://www.itu.int/md/S22-CL-C-0038/en" TargetMode="External"/><Relationship Id="rId72" Type="http://schemas.openxmlformats.org/officeDocument/2006/relationships/hyperlink" Target="https://www.itu.int/md/S22-CL-INF-0005/en" TargetMode="External"/><Relationship Id="rId80" Type="http://schemas.openxmlformats.org/officeDocument/2006/relationships/hyperlink" Target="https://www.itu.int/md/S22-CL-INF-0013/en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2-CL-C-0058/en" TargetMode="External"/><Relationship Id="rId17" Type="http://schemas.openxmlformats.org/officeDocument/2006/relationships/hyperlink" Target="https://www.itu.int/md/S22-CL-C-0064/en" TargetMode="External"/><Relationship Id="rId25" Type="http://schemas.openxmlformats.org/officeDocument/2006/relationships/hyperlink" Target="https://www.itu.int/md/S22-CL-C-0013/en" TargetMode="External"/><Relationship Id="rId33" Type="http://schemas.openxmlformats.org/officeDocument/2006/relationships/hyperlink" Target="https://www.itu.int/md/S22-CL-C-0030/en" TargetMode="External"/><Relationship Id="rId38" Type="http://schemas.openxmlformats.org/officeDocument/2006/relationships/hyperlink" Target="https://www.itu.int/md/S22-CL-C-0009/en" TargetMode="External"/><Relationship Id="rId46" Type="http://schemas.openxmlformats.org/officeDocument/2006/relationships/hyperlink" Target="https://www.itu.int/md/S22-CL-C-0022/en" TargetMode="External"/><Relationship Id="rId59" Type="http://schemas.openxmlformats.org/officeDocument/2006/relationships/hyperlink" Target="https://www.itu.int/md/S22-CL-C-0052/en" TargetMode="External"/><Relationship Id="rId67" Type="http://schemas.openxmlformats.org/officeDocument/2006/relationships/hyperlink" Target="https://www.itu.int/md/S22-CL-C-0063/en" TargetMode="External"/><Relationship Id="rId20" Type="http://schemas.openxmlformats.org/officeDocument/2006/relationships/hyperlink" Target="https://www.itu.int/md/S22-CL-C-0055/en" TargetMode="External"/><Relationship Id="rId41" Type="http://schemas.openxmlformats.org/officeDocument/2006/relationships/hyperlink" Target="https://www.itu.int/md/S22-CL-C-0054/en" TargetMode="External"/><Relationship Id="rId54" Type="http://schemas.openxmlformats.org/officeDocument/2006/relationships/hyperlink" Target="https://www.itu.int/md/S22-CL-C-0062/en" TargetMode="External"/><Relationship Id="rId62" Type="http://schemas.openxmlformats.org/officeDocument/2006/relationships/hyperlink" Target="https://www.itu.int/md/S22-CL-C-0014/en" TargetMode="External"/><Relationship Id="rId70" Type="http://schemas.openxmlformats.org/officeDocument/2006/relationships/hyperlink" Target="https://www.itu.int/md/S22-CL-INF-0003/en" TargetMode="External"/><Relationship Id="rId75" Type="http://schemas.openxmlformats.org/officeDocument/2006/relationships/hyperlink" Target="https://www.itu.int/md/S22-CL-INF-0007/en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2-CL-C-0032/en" TargetMode="External"/><Relationship Id="rId23" Type="http://schemas.openxmlformats.org/officeDocument/2006/relationships/hyperlink" Target="https://www.itu.int/md/S22-CL-C-0006/en" TargetMode="External"/><Relationship Id="rId28" Type="http://schemas.openxmlformats.org/officeDocument/2006/relationships/hyperlink" Target="https://www.itu.int/md/S22-CL-C-0017/en" TargetMode="External"/><Relationship Id="rId36" Type="http://schemas.openxmlformats.org/officeDocument/2006/relationships/hyperlink" Target="https://www.itu.int/md/S22-CL-C-0027/en" TargetMode="External"/><Relationship Id="rId49" Type="http://schemas.openxmlformats.org/officeDocument/2006/relationships/hyperlink" Target="https://www.itu.int/md/S22-CL-C-0029/en" TargetMode="External"/><Relationship Id="rId57" Type="http://schemas.openxmlformats.org/officeDocument/2006/relationships/hyperlink" Target="https://www.itu.int/md/S22-CL-C-0023/en" TargetMode="External"/><Relationship Id="rId10" Type="http://schemas.openxmlformats.org/officeDocument/2006/relationships/hyperlink" Target="https://www.itu.int/md/S22-CL-C-0059/en" TargetMode="External"/><Relationship Id="rId31" Type="http://schemas.openxmlformats.org/officeDocument/2006/relationships/hyperlink" Target="https://www.itu.int/md/S22-CL-C-0024/en" TargetMode="External"/><Relationship Id="rId44" Type="http://schemas.openxmlformats.org/officeDocument/2006/relationships/hyperlink" Target="https://www.itu.int/md/S22-CL-C-0039/en" TargetMode="External"/><Relationship Id="rId52" Type="http://schemas.openxmlformats.org/officeDocument/2006/relationships/hyperlink" Target="https://www.itu.int/md/S22-CL-C-0007/en" TargetMode="External"/><Relationship Id="rId60" Type="http://schemas.openxmlformats.org/officeDocument/2006/relationships/hyperlink" Target="https://www.itu.int/md/S22-CL-C-0047/en" TargetMode="External"/><Relationship Id="rId65" Type="http://schemas.openxmlformats.org/officeDocument/2006/relationships/hyperlink" Target="https://www.itu.int/md/S22-CL-C-006/en" TargetMode="External"/><Relationship Id="rId73" Type="http://schemas.openxmlformats.org/officeDocument/2006/relationships/hyperlink" Target="https://www.itu.int/md/S22-CL-INF-0006/en" TargetMode="External"/><Relationship Id="rId78" Type="http://schemas.openxmlformats.org/officeDocument/2006/relationships/hyperlink" Target="https://www.itu.int/md/S22-CL-INF-0008/en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60/en" TargetMode="External"/><Relationship Id="rId13" Type="http://schemas.openxmlformats.org/officeDocument/2006/relationships/hyperlink" Target="https://www.itu.int/md/S22-CL-C-0033/en" TargetMode="External"/><Relationship Id="rId18" Type="http://schemas.openxmlformats.org/officeDocument/2006/relationships/hyperlink" Target="https://www.itu.int/md/S22-CL-C-0012/en" TargetMode="External"/><Relationship Id="rId39" Type="http://schemas.openxmlformats.org/officeDocument/2006/relationships/hyperlink" Target="https://www.itu.int/md/S22-CL-C-0016/en" TargetMode="External"/><Relationship Id="rId34" Type="http://schemas.openxmlformats.org/officeDocument/2006/relationships/hyperlink" Target="https://www.itu.int/md/S22-CL-C-0004/en" TargetMode="External"/><Relationship Id="rId50" Type="http://schemas.openxmlformats.org/officeDocument/2006/relationships/hyperlink" Target="https://www.itu.int/md/S22-CL-C-0044/en" TargetMode="External"/><Relationship Id="rId55" Type="http://schemas.openxmlformats.org/officeDocument/2006/relationships/hyperlink" Target="https://www.itu.int/md/S22-CL-C-0056/en" TargetMode="External"/><Relationship Id="rId76" Type="http://schemas.openxmlformats.org/officeDocument/2006/relationships/hyperlink" Target="https://www.itu.int/md/S22-CL-INF-0009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2-CL-INF-0004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2-CL-C-0002/en" TargetMode="External"/><Relationship Id="rId24" Type="http://schemas.openxmlformats.org/officeDocument/2006/relationships/hyperlink" Target="https://www.itu.int/md/S22-CL-C-0028/en" TargetMode="External"/><Relationship Id="rId40" Type="http://schemas.openxmlformats.org/officeDocument/2006/relationships/hyperlink" Target="https://www.itu.int/md/S22-CL-C-0050/en" TargetMode="External"/><Relationship Id="rId45" Type="http://schemas.openxmlformats.org/officeDocument/2006/relationships/hyperlink" Target="https://www.itu.int/md/S22-CL-C-0034/en" TargetMode="External"/><Relationship Id="rId66" Type="http://schemas.openxmlformats.org/officeDocument/2006/relationships/hyperlink" Target="https://www.itu.int/md/S22-CL-C-0061/e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tu.int/md/S22-CL-C-0049/en" TargetMode="External"/><Relationship Id="rId82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11616</Characters>
  <Application>Microsoft Office Word</Application>
  <DocSecurity>4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12768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2022-03-14T13:56:00Z</dcterms:created>
  <dcterms:modified xsi:type="dcterms:W3CDTF">2022-03-14T13:56:00Z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