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953ED" w:rsidRPr="006B57A3" w14:paraId="4F859A85" w14:textId="77777777" w:rsidTr="003837A0">
        <w:trPr>
          <w:cantSplit/>
        </w:trPr>
        <w:tc>
          <w:tcPr>
            <w:tcW w:w="6911" w:type="dxa"/>
          </w:tcPr>
          <w:p w14:paraId="783D5225" w14:textId="77777777" w:rsidR="009953ED" w:rsidRPr="006B57A3" w:rsidRDefault="009953ED" w:rsidP="003837A0">
            <w:pPr>
              <w:spacing w:before="360" w:after="48" w:line="240" w:lineRule="atLeast"/>
              <w:rPr>
                <w:b/>
                <w:bCs/>
                <w:position w:val="6"/>
                <w:sz w:val="30"/>
                <w:szCs w:val="30"/>
              </w:rPr>
            </w:pPr>
            <w:bookmarkStart w:id="0" w:name="_Hlk66378539"/>
            <w:r w:rsidRPr="006B57A3">
              <w:rPr>
                <w:b/>
                <w:bCs/>
                <w:sz w:val="30"/>
                <w:szCs w:val="30"/>
              </w:rPr>
              <w:t>Consejo 2022</w:t>
            </w:r>
            <w:bookmarkEnd w:id="0"/>
          </w:p>
          <w:p w14:paraId="63855F15" w14:textId="77777777" w:rsidR="009953ED" w:rsidRPr="006B57A3" w:rsidRDefault="009953ED" w:rsidP="003837A0">
            <w:pPr>
              <w:spacing w:before="360" w:after="48" w:line="240" w:lineRule="atLeast"/>
              <w:contextualSpacing/>
              <w:rPr>
                <w:b/>
                <w:bCs/>
                <w:position w:val="6"/>
                <w:sz w:val="26"/>
                <w:szCs w:val="26"/>
              </w:rPr>
            </w:pPr>
            <w:r w:rsidRPr="006B57A3">
              <w:rPr>
                <w:b/>
                <w:bCs/>
                <w:sz w:val="26"/>
                <w:szCs w:val="26"/>
              </w:rPr>
              <w:t>Sesión final, Bucarest, 24 de septiembre de 2022</w:t>
            </w:r>
          </w:p>
        </w:tc>
        <w:tc>
          <w:tcPr>
            <w:tcW w:w="3120" w:type="dxa"/>
          </w:tcPr>
          <w:p w14:paraId="0E9D9C65" w14:textId="77777777" w:rsidR="009953ED" w:rsidRPr="006B57A3" w:rsidRDefault="009953ED" w:rsidP="003837A0">
            <w:pPr>
              <w:spacing w:before="0" w:line="240" w:lineRule="atLeast"/>
            </w:pPr>
            <w:bookmarkStart w:id="1" w:name="ditulogo"/>
            <w:bookmarkEnd w:id="1"/>
            <w:r w:rsidRPr="006B57A3">
              <w:rPr>
                <w:noProof/>
              </w:rPr>
              <w:drawing>
                <wp:inline distT="0" distB="0" distL="0" distR="0" wp14:anchorId="230C802A" wp14:editId="319D8E65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3ED" w:rsidRPr="006B57A3" w14:paraId="2ECD3057" w14:textId="77777777" w:rsidTr="003837A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385B343" w14:textId="77777777" w:rsidR="009953ED" w:rsidRPr="006B57A3" w:rsidRDefault="009953ED" w:rsidP="003837A0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B3AEE1A" w14:textId="77777777" w:rsidR="009953ED" w:rsidRPr="006B57A3" w:rsidRDefault="009953ED" w:rsidP="003837A0">
            <w:pPr>
              <w:spacing w:before="0" w:line="240" w:lineRule="atLeast"/>
              <w:rPr>
                <w:szCs w:val="24"/>
              </w:rPr>
            </w:pPr>
          </w:p>
        </w:tc>
      </w:tr>
      <w:tr w:rsidR="009953ED" w:rsidRPr="006B57A3" w14:paraId="0F4EA0A6" w14:textId="77777777" w:rsidTr="003837A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0C44BBB" w14:textId="77777777" w:rsidR="009953ED" w:rsidRPr="006B57A3" w:rsidRDefault="009953ED" w:rsidP="003837A0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599FB68" w14:textId="6F30705A" w:rsidR="009953ED" w:rsidRPr="006B57A3" w:rsidRDefault="00A457BC" w:rsidP="002438B9">
            <w:pPr>
              <w:spacing w:before="0" w:line="240" w:lineRule="atLeast"/>
              <w:rPr>
                <w:szCs w:val="24"/>
              </w:rPr>
            </w:pPr>
            <w:r w:rsidRPr="006B57A3">
              <w:rPr>
                <w:b/>
                <w:bCs/>
              </w:rPr>
              <w:t xml:space="preserve">Revisión </w:t>
            </w:r>
            <w:r w:rsidR="002438B9" w:rsidRPr="006B57A3">
              <w:rPr>
                <w:b/>
                <w:bCs/>
              </w:rPr>
              <w:t xml:space="preserve">2 </w:t>
            </w:r>
            <w:r w:rsidRPr="006B57A3">
              <w:rPr>
                <w:b/>
                <w:bCs/>
              </w:rPr>
              <w:t>al</w:t>
            </w:r>
          </w:p>
        </w:tc>
      </w:tr>
      <w:tr w:rsidR="009953ED" w:rsidRPr="006B57A3" w14:paraId="7FAC7E8A" w14:textId="77777777" w:rsidTr="003837A0">
        <w:trPr>
          <w:cantSplit/>
          <w:trHeight w:val="23"/>
        </w:trPr>
        <w:tc>
          <w:tcPr>
            <w:tcW w:w="6911" w:type="dxa"/>
            <w:vMerge w:val="restart"/>
          </w:tcPr>
          <w:p w14:paraId="5675A7F1" w14:textId="77777777" w:rsidR="009953ED" w:rsidRPr="006B57A3" w:rsidRDefault="009953ED" w:rsidP="00A457B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14:paraId="18BC022F" w14:textId="77777777" w:rsidR="009953ED" w:rsidRPr="006B57A3" w:rsidRDefault="009953ED" w:rsidP="00A457B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6B57A3">
              <w:rPr>
                <w:b/>
                <w:bCs/>
              </w:rPr>
              <w:t>Documento C22/ADM/3-S</w:t>
            </w:r>
          </w:p>
        </w:tc>
      </w:tr>
      <w:tr w:rsidR="009953ED" w:rsidRPr="006B57A3" w14:paraId="12CF8E52" w14:textId="77777777" w:rsidTr="003837A0">
        <w:trPr>
          <w:cantSplit/>
          <w:trHeight w:val="23"/>
        </w:trPr>
        <w:tc>
          <w:tcPr>
            <w:tcW w:w="6911" w:type="dxa"/>
            <w:vMerge/>
          </w:tcPr>
          <w:p w14:paraId="177F808D" w14:textId="77777777" w:rsidR="009953ED" w:rsidRPr="006B57A3" w:rsidRDefault="009953ED" w:rsidP="00843EB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117363FD" w14:textId="070145F1" w:rsidR="009953ED" w:rsidRPr="006B57A3" w:rsidRDefault="002438B9" w:rsidP="00C53E8D">
            <w:pPr>
              <w:tabs>
                <w:tab w:val="left" w:pos="993"/>
              </w:tabs>
              <w:spacing w:before="0"/>
              <w:rPr>
                <w:b/>
              </w:rPr>
            </w:pPr>
            <w:r w:rsidRPr="006B57A3">
              <w:rPr>
                <w:b/>
                <w:bCs/>
              </w:rPr>
              <w:t xml:space="preserve">12 </w:t>
            </w:r>
            <w:r w:rsidR="009953ED" w:rsidRPr="006B57A3">
              <w:rPr>
                <w:b/>
                <w:bCs/>
              </w:rPr>
              <w:t xml:space="preserve">de </w:t>
            </w:r>
            <w:r w:rsidRPr="006B57A3">
              <w:rPr>
                <w:b/>
                <w:bCs/>
              </w:rPr>
              <w:t xml:space="preserve">septiembre </w:t>
            </w:r>
            <w:r w:rsidR="009953ED" w:rsidRPr="006B57A3">
              <w:rPr>
                <w:b/>
                <w:bCs/>
              </w:rPr>
              <w:t>de 2022</w:t>
            </w:r>
          </w:p>
        </w:tc>
      </w:tr>
      <w:tr w:rsidR="009953ED" w:rsidRPr="006B57A3" w14:paraId="469C191C" w14:textId="77777777" w:rsidTr="003837A0">
        <w:trPr>
          <w:cantSplit/>
          <w:trHeight w:val="23"/>
        </w:trPr>
        <w:tc>
          <w:tcPr>
            <w:tcW w:w="6911" w:type="dxa"/>
            <w:vMerge/>
          </w:tcPr>
          <w:p w14:paraId="3F93961D" w14:textId="77777777" w:rsidR="009953ED" w:rsidRPr="006B57A3" w:rsidRDefault="009953ED" w:rsidP="00843EB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1BF2A477" w14:textId="77777777" w:rsidR="009953ED" w:rsidRPr="006B57A3" w:rsidRDefault="009953ED" w:rsidP="00A457BC">
            <w:pPr>
              <w:tabs>
                <w:tab w:val="left" w:pos="993"/>
              </w:tabs>
              <w:spacing w:before="0"/>
              <w:rPr>
                <w:b/>
              </w:rPr>
            </w:pPr>
            <w:r w:rsidRPr="006B57A3">
              <w:rPr>
                <w:b/>
                <w:bCs/>
              </w:rPr>
              <w:t>Original: inglés</w:t>
            </w:r>
          </w:p>
        </w:tc>
      </w:tr>
      <w:bookmarkEnd w:id="5"/>
      <w:tr w:rsidR="009953ED" w:rsidRPr="006B57A3" w14:paraId="4E6FDD3C" w14:textId="77777777" w:rsidTr="009651E0">
        <w:trPr>
          <w:cantSplit/>
        </w:trPr>
        <w:tc>
          <w:tcPr>
            <w:tcW w:w="10031" w:type="dxa"/>
            <w:gridSpan w:val="2"/>
          </w:tcPr>
          <w:p w14:paraId="6D7C23A2" w14:textId="77777777" w:rsidR="009953ED" w:rsidRPr="006B57A3" w:rsidRDefault="009953ED" w:rsidP="009651E0">
            <w:pPr>
              <w:pStyle w:val="Source"/>
              <w:rPr>
                <w:rFonts w:eastAsiaTheme="minorEastAsia"/>
              </w:rPr>
            </w:pPr>
            <w:r w:rsidRPr="006B57A3">
              <w:t>Nota del Secretario General</w:t>
            </w:r>
          </w:p>
        </w:tc>
      </w:tr>
      <w:tr w:rsidR="009953ED" w:rsidRPr="006B57A3" w14:paraId="404F0FA0" w14:textId="77777777" w:rsidTr="009651E0">
        <w:trPr>
          <w:cantSplit/>
        </w:trPr>
        <w:tc>
          <w:tcPr>
            <w:tcW w:w="10031" w:type="dxa"/>
            <w:gridSpan w:val="2"/>
          </w:tcPr>
          <w:p w14:paraId="3487297A" w14:textId="77777777" w:rsidR="009953ED" w:rsidRPr="006B57A3" w:rsidRDefault="009953ED" w:rsidP="009651E0">
            <w:pPr>
              <w:pStyle w:val="Title1"/>
              <w:rPr>
                <w:rFonts w:asciiTheme="minorHAnsi" w:eastAsiaTheme="minorEastAsia" w:hAnsiTheme="minorHAnsi" w:cstheme="minorBidi"/>
              </w:rPr>
            </w:pPr>
            <w:r w:rsidRPr="006B57A3">
              <w:t>PROYECTO DE ORDEN DEL DÍA</w:t>
            </w:r>
            <w:r w:rsidRPr="006B57A3">
              <w:br/>
              <w:t>DE LA SESIÓN FINAL</w:t>
            </w:r>
            <w:r w:rsidRPr="006B57A3">
              <w:br/>
              <w:t>DE LA REUNIÓN DEL CONSEJO DE 2022</w:t>
            </w:r>
          </w:p>
        </w:tc>
      </w:tr>
      <w:tr w:rsidR="009953ED" w:rsidRPr="006B57A3" w14:paraId="7DD62EB5" w14:textId="77777777" w:rsidTr="009651E0">
        <w:trPr>
          <w:cantSplit/>
        </w:trPr>
        <w:tc>
          <w:tcPr>
            <w:tcW w:w="10031" w:type="dxa"/>
            <w:gridSpan w:val="2"/>
          </w:tcPr>
          <w:p w14:paraId="341752F4" w14:textId="77777777" w:rsidR="009953ED" w:rsidRPr="006B57A3" w:rsidRDefault="009953ED" w:rsidP="009651E0">
            <w:pPr>
              <w:pStyle w:val="Title2"/>
              <w:rPr>
                <w:rFonts w:asciiTheme="minorHAnsi" w:eastAsiaTheme="minorEastAsia" w:hAnsiTheme="minorHAnsi" w:cstheme="minorBidi"/>
              </w:rPr>
            </w:pPr>
            <w:r w:rsidRPr="006B57A3">
              <w:t>SÁBADO 24 DE SEPTIEMBRE DE 2022, a las 09.30 horas (CET)</w:t>
            </w:r>
          </w:p>
        </w:tc>
      </w:tr>
      <w:tr w:rsidR="009953ED" w:rsidRPr="006B57A3" w14:paraId="2B59B6F2" w14:textId="77777777" w:rsidTr="009651E0">
        <w:trPr>
          <w:cantSplit/>
        </w:trPr>
        <w:tc>
          <w:tcPr>
            <w:tcW w:w="10031" w:type="dxa"/>
            <w:gridSpan w:val="2"/>
          </w:tcPr>
          <w:p w14:paraId="1CCACE51" w14:textId="77777777" w:rsidR="009953ED" w:rsidRPr="006B57A3" w:rsidRDefault="009953ED" w:rsidP="009651E0">
            <w:pPr>
              <w:pStyle w:val="Title3"/>
            </w:pPr>
            <w:r w:rsidRPr="006B57A3">
              <w:t>SALA A.I. Cuza</w:t>
            </w:r>
          </w:p>
        </w:tc>
      </w:tr>
    </w:tbl>
    <w:p w14:paraId="2BCC1A43" w14:textId="33156CCA" w:rsidR="009953ED" w:rsidRPr="006B57A3" w:rsidRDefault="009953ED" w:rsidP="00AB29C1">
      <w:pPr>
        <w:tabs>
          <w:tab w:val="left" w:pos="8222"/>
        </w:tabs>
        <w:jc w:val="right"/>
        <w:rPr>
          <w:rFonts w:asciiTheme="minorHAnsi" w:eastAsiaTheme="minorEastAsia" w:hAnsiTheme="minorHAnsi" w:cstheme="minorBidi"/>
          <w:b/>
          <w:bCs/>
          <w:szCs w:val="24"/>
        </w:rPr>
      </w:pPr>
      <w:r w:rsidRPr="006B57A3">
        <w:rPr>
          <w:b/>
          <w:bCs/>
          <w:szCs w:val="24"/>
        </w:rPr>
        <w:t>Documentos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7147"/>
        <w:gridCol w:w="2210"/>
      </w:tblGrid>
      <w:tr w:rsidR="00A30AAF" w:rsidRPr="006B57A3" w14:paraId="0B3B07C7" w14:textId="77777777" w:rsidTr="009A3A3C">
        <w:trPr>
          <w:trHeight w:val="432"/>
        </w:trPr>
        <w:tc>
          <w:tcPr>
            <w:tcW w:w="693" w:type="dxa"/>
          </w:tcPr>
          <w:p w14:paraId="222A79A5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1</w:t>
            </w:r>
          </w:p>
        </w:tc>
        <w:tc>
          <w:tcPr>
            <w:tcW w:w="7607" w:type="dxa"/>
          </w:tcPr>
          <w:p w14:paraId="52897B5F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Apertura de la sesión final por el Presidente</w:t>
            </w:r>
          </w:p>
        </w:tc>
        <w:tc>
          <w:tcPr>
            <w:tcW w:w="1731" w:type="dxa"/>
          </w:tcPr>
          <w:p w14:paraId="7F4EC07A" w14:textId="77777777" w:rsidR="00A30AAF" w:rsidRPr="006B57A3" w:rsidRDefault="00A30AAF" w:rsidP="006B57A3">
            <w:pPr>
              <w:pStyle w:val="Tabletext"/>
              <w:jc w:val="center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–</w:t>
            </w:r>
          </w:p>
        </w:tc>
      </w:tr>
      <w:tr w:rsidR="00A30AAF" w:rsidRPr="006B57A3" w14:paraId="30B8149C" w14:textId="77777777" w:rsidTr="009A3A3C">
        <w:trPr>
          <w:trHeight w:val="432"/>
        </w:trPr>
        <w:tc>
          <w:tcPr>
            <w:tcW w:w="693" w:type="dxa"/>
          </w:tcPr>
          <w:p w14:paraId="72A60FB8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2</w:t>
            </w:r>
          </w:p>
        </w:tc>
        <w:tc>
          <w:tcPr>
            <w:tcW w:w="7607" w:type="dxa"/>
          </w:tcPr>
          <w:p w14:paraId="67B5E90C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Aprobación del orden del día</w:t>
            </w:r>
          </w:p>
        </w:tc>
        <w:tc>
          <w:tcPr>
            <w:tcW w:w="1731" w:type="dxa"/>
          </w:tcPr>
          <w:p w14:paraId="48BA5E15" w14:textId="77777777" w:rsidR="00A30AAF" w:rsidRPr="006B57A3" w:rsidRDefault="00A30AAF" w:rsidP="006B57A3">
            <w:pPr>
              <w:pStyle w:val="Tabletext"/>
              <w:jc w:val="center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–</w:t>
            </w:r>
          </w:p>
        </w:tc>
      </w:tr>
      <w:tr w:rsidR="00A30AAF" w:rsidRPr="006B57A3" w14:paraId="5560E3A4" w14:textId="77777777" w:rsidTr="009A3A3C">
        <w:trPr>
          <w:trHeight w:val="432"/>
        </w:trPr>
        <w:tc>
          <w:tcPr>
            <w:tcW w:w="693" w:type="dxa"/>
          </w:tcPr>
          <w:p w14:paraId="20FB7B5E" w14:textId="5C800C45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3</w:t>
            </w:r>
          </w:p>
        </w:tc>
        <w:tc>
          <w:tcPr>
            <w:tcW w:w="7607" w:type="dxa"/>
          </w:tcPr>
          <w:p w14:paraId="6AB87EB1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Informe de gestión financiera auditada para el ejercicio 2021</w:t>
            </w:r>
          </w:p>
        </w:tc>
        <w:tc>
          <w:tcPr>
            <w:tcW w:w="1731" w:type="dxa"/>
          </w:tcPr>
          <w:p w14:paraId="42E13952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8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/43</w:t>
              </w:r>
            </w:hyperlink>
          </w:p>
        </w:tc>
      </w:tr>
      <w:tr w:rsidR="00A30AAF" w:rsidRPr="006B57A3" w14:paraId="1689A800" w14:textId="77777777" w:rsidTr="009A3A3C">
        <w:trPr>
          <w:trHeight w:val="245"/>
        </w:trPr>
        <w:tc>
          <w:tcPr>
            <w:tcW w:w="693" w:type="dxa"/>
          </w:tcPr>
          <w:p w14:paraId="0109F727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4</w:t>
            </w:r>
          </w:p>
        </w:tc>
        <w:tc>
          <w:tcPr>
            <w:tcW w:w="7607" w:type="dxa"/>
          </w:tcPr>
          <w:p w14:paraId="765B4E35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Informe del Auditor Externo:</w:t>
            </w:r>
            <w:r w:rsidRPr="006B57A3">
              <w:rPr>
                <w:rFonts w:eastAsiaTheme="minorEastAsia"/>
              </w:rPr>
              <w:br/>
              <w:t>Cuentas de la Unión y cuentas del ITU Telecom World para 2021</w:t>
            </w:r>
          </w:p>
        </w:tc>
        <w:tc>
          <w:tcPr>
            <w:tcW w:w="1731" w:type="dxa"/>
          </w:tcPr>
          <w:p w14:paraId="27D44C8E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9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101</w:t>
              </w:r>
            </w:hyperlink>
          </w:p>
        </w:tc>
      </w:tr>
      <w:tr w:rsidR="00A30AAF" w:rsidRPr="006B57A3" w14:paraId="266E344E" w14:textId="77777777" w:rsidTr="009A3A3C">
        <w:trPr>
          <w:trHeight w:val="245"/>
        </w:trPr>
        <w:tc>
          <w:tcPr>
            <w:tcW w:w="693" w:type="dxa"/>
          </w:tcPr>
          <w:p w14:paraId="39FEB542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5</w:t>
            </w:r>
          </w:p>
        </w:tc>
        <w:tc>
          <w:tcPr>
            <w:tcW w:w="7607" w:type="dxa"/>
          </w:tcPr>
          <w:p w14:paraId="7B7C73B9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Informe especial sobre la auditoría de la Oficina Regional para las Américas</w:t>
            </w:r>
          </w:p>
        </w:tc>
        <w:tc>
          <w:tcPr>
            <w:tcW w:w="1731" w:type="dxa"/>
          </w:tcPr>
          <w:p w14:paraId="70707CBC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10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C22/10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4</w:t>
              </w:r>
            </w:hyperlink>
          </w:p>
        </w:tc>
      </w:tr>
      <w:tr w:rsidR="00A30AAF" w:rsidRPr="006B57A3" w14:paraId="392EE27B" w14:textId="77777777" w:rsidTr="009A3A3C">
        <w:trPr>
          <w:trHeight w:val="861"/>
        </w:trPr>
        <w:tc>
          <w:tcPr>
            <w:tcW w:w="693" w:type="dxa"/>
          </w:tcPr>
          <w:p w14:paraId="6CD95F7D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6</w:t>
            </w:r>
          </w:p>
        </w:tc>
        <w:tc>
          <w:tcPr>
            <w:tcW w:w="7607" w:type="dxa"/>
          </w:tcPr>
          <w:p w14:paraId="6A311F5D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 xml:space="preserve">Informe anual del CAIG: Addéndum al undécimo informe </w:t>
            </w:r>
            <w:r w:rsidRPr="006B57A3">
              <w:rPr>
                <w:rFonts w:eastAsiaTheme="minorEastAsia"/>
              </w:rPr>
              <w:br/>
              <w:t>del Comité Asesor Independiente sobre la Gestión (CAIG)</w:t>
            </w:r>
          </w:p>
        </w:tc>
        <w:tc>
          <w:tcPr>
            <w:tcW w:w="1731" w:type="dxa"/>
          </w:tcPr>
          <w:p w14:paraId="798D34C8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11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C22/2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ADD1</w:t>
              </w:r>
            </w:hyperlink>
          </w:p>
        </w:tc>
      </w:tr>
      <w:tr w:rsidR="00A30AAF" w:rsidRPr="006B57A3" w14:paraId="4BAADB63" w14:textId="77777777" w:rsidTr="009A3A3C">
        <w:trPr>
          <w:trHeight w:val="432"/>
        </w:trPr>
        <w:tc>
          <w:tcPr>
            <w:tcW w:w="693" w:type="dxa"/>
          </w:tcPr>
          <w:p w14:paraId="56B34C0B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7</w:t>
            </w:r>
          </w:p>
        </w:tc>
        <w:tc>
          <w:tcPr>
            <w:tcW w:w="7607" w:type="dxa"/>
          </w:tcPr>
          <w:p w14:paraId="37792726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Pasivo del seguro médico después del servicio (ASHI)</w:t>
            </w:r>
          </w:p>
        </w:tc>
        <w:tc>
          <w:tcPr>
            <w:tcW w:w="1731" w:type="dxa"/>
          </w:tcPr>
          <w:p w14:paraId="3DDFBEE3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12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46</w:t>
              </w:r>
            </w:hyperlink>
          </w:p>
        </w:tc>
      </w:tr>
      <w:tr w:rsidR="00A30AAF" w:rsidRPr="006B57A3" w14:paraId="14B5B737" w14:textId="77777777" w:rsidTr="009A3A3C">
        <w:trPr>
          <w:trHeight w:val="432"/>
        </w:trPr>
        <w:tc>
          <w:tcPr>
            <w:tcW w:w="693" w:type="dxa"/>
          </w:tcPr>
          <w:p w14:paraId="74AF4565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8</w:t>
            </w:r>
          </w:p>
        </w:tc>
        <w:tc>
          <w:tcPr>
            <w:tcW w:w="7607" w:type="dxa"/>
          </w:tcPr>
          <w:p w14:paraId="03062B22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Atrasos y cuentas especiales (Res. 41)</w:t>
            </w:r>
          </w:p>
        </w:tc>
        <w:tc>
          <w:tcPr>
            <w:tcW w:w="1731" w:type="dxa"/>
          </w:tcPr>
          <w:p w14:paraId="1EB15926" w14:textId="2B48D68F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  <w:u w:val="single"/>
              </w:rPr>
            </w:pPr>
            <w:hyperlink r:id="rId13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/11(Rev.1)</w:t>
              </w:r>
            </w:hyperlink>
            <w:r w:rsidR="00A30AAF" w:rsidRPr="006B57A3">
              <w:rPr>
                <w:rFonts w:eastAsiaTheme="minorEastAsia"/>
              </w:rPr>
              <w:t>+</w:t>
            </w:r>
            <w:hyperlink r:id="rId14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INF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17</w:t>
              </w:r>
            </w:hyperlink>
          </w:p>
        </w:tc>
      </w:tr>
      <w:tr w:rsidR="00A30AAF" w:rsidRPr="006B57A3" w14:paraId="38660B9A" w14:textId="77777777" w:rsidTr="009A3A3C">
        <w:trPr>
          <w:trHeight w:val="432"/>
        </w:trPr>
        <w:tc>
          <w:tcPr>
            <w:tcW w:w="693" w:type="dxa"/>
          </w:tcPr>
          <w:p w14:paraId="1A426A23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9</w:t>
            </w:r>
          </w:p>
        </w:tc>
        <w:tc>
          <w:tcPr>
            <w:tcW w:w="7607" w:type="dxa"/>
          </w:tcPr>
          <w:p w14:paraId="00EE7A30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Examen de la lista de entidades exoneradas</w:t>
            </w:r>
          </w:p>
        </w:tc>
        <w:tc>
          <w:tcPr>
            <w:tcW w:w="1731" w:type="dxa"/>
          </w:tcPr>
          <w:p w14:paraId="57D24320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15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100</w:t>
              </w:r>
            </w:hyperlink>
          </w:p>
        </w:tc>
      </w:tr>
      <w:tr w:rsidR="00A30AAF" w:rsidRPr="006B57A3" w14:paraId="5A112C69" w14:textId="77777777" w:rsidTr="009A3A3C">
        <w:trPr>
          <w:trHeight w:val="432"/>
        </w:trPr>
        <w:tc>
          <w:tcPr>
            <w:tcW w:w="693" w:type="dxa"/>
          </w:tcPr>
          <w:p w14:paraId="3DD7E43E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10</w:t>
            </w:r>
          </w:p>
        </w:tc>
        <w:tc>
          <w:tcPr>
            <w:tcW w:w="7607" w:type="dxa"/>
          </w:tcPr>
          <w:p w14:paraId="1E5BFB70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Situación financiera y ejecución del presupuesto de 2022</w:t>
            </w:r>
            <w:r w:rsidRPr="006B57A3">
              <w:rPr>
                <w:rFonts w:eastAsiaTheme="minorEastAsia"/>
              </w:rPr>
              <w:br/>
              <w:t>Contribución de la India (República de)</w:t>
            </w:r>
          </w:p>
        </w:tc>
        <w:tc>
          <w:tcPr>
            <w:tcW w:w="1731" w:type="dxa"/>
          </w:tcPr>
          <w:p w14:paraId="49C9B428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</w:rPr>
            </w:pPr>
            <w:hyperlink r:id="rId16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102</w:t>
              </w:r>
            </w:hyperlink>
            <w:r w:rsidR="00A30AAF" w:rsidRPr="006B57A3">
              <w:rPr>
                <w:rFonts w:eastAsiaTheme="minorEastAsia"/>
                <w:u w:val="single"/>
              </w:rPr>
              <w:br/>
            </w:r>
            <w:hyperlink r:id="rId17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/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103</w:t>
              </w:r>
            </w:hyperlink>
          </w:p>
        </w:tc>
      </w:tr>
      <w:tr w:rsidR="00A30AAF" w:rsidRPr="006B57A3" w14:paraId="373D9FBC" w14:textId="77777777" w:rsidTr="009A3A3C">
        <w:trPr>
          <w:trHeight w:val="540"/>
        </w:trPr>
        <w:tc>
          <w:tcPr>
            <w:tcW w:w="693" w:type="dxa"/>
          </w:tcPr>
          <w:p w14:paraId="5FE195BA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11</w:t>
            </w:r>
          </w:p>
        </w:tc>
        <w:tc>
          <w:tcPr>
            <w:tcW w:w="7607" w:type="dxa"/>
          </w:tcPr>
          <w:p w14:paraId="6C39FBC0" w14:textId="081A5F64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Informe de la Comisión de Control del Presupuesto de la CMDT</w:t>
            </w:r>
            <w:r w:rsidR="00084CB1" w:rsidRPr="006B57A3">
              <w:rPr>
                <w:rFonts w:eastAsiaTheme="minorEastAsia"/>
              </w:rPr>
              <w:t>-2022</w:t>
            </w:r>
          </w:p>
        </w:tc>
        <w:tc>
          <w:tcPr>
            <w:tcW w:w="1731" w:type="dxa"/>
          </w:tcPr>
          <w:p w14:paraId="077BE645" w14:textId="77777777" w:rsidR="00A30AAF" w:rsidRPr="006B57A3" w:rsidRDefault="006B57A3" w:rsidP="006B57A3">
            <w:pPr>
              <w:pStyle w:val="Tabletext"/>
              <w:jc w:val="center"/>
              <w:rPr>
                <w:rFonts w:eastAsiaTheme="minorEastAsia"/>
                <w:u w:val="single"/>
              </w:rPr>
            </w:pPr>
            <w:hyperlink r:id="rId18" w:history="1"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C22/I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N</w:t>
              </w:r>
              <w:r w:rsidR="00A30AAF" w:rsidRPr="006B57A3">
                <w:rPr>
                  <w:rStyle w:val="Hyperlink"/>
                  <w:rFonts w:asciiTheme="minorHAnsi" w:eastAsiaTheme="minorEastAsia" w:hAnsiTheme="minorHAnsi" w:cstheme="minorBidi"/>
                  <w:szCs w:val="22"/>
                </w:rPr>
                <w:t>F/18</w:t>
              </w:r>
            </w:hyperlink>
          </w:p>
        </w:tc>
      </w:tr>
      <w:tr w:rsidR="00A30AAF" w:rsidRPr="006B57A3" w14:paraId="5D2E889A" w14:textId="77777777" w:rsidTr="009A3A3C">
        <w:trPr>
          <w:trHeight w:val="432"/>
        </w:trPr>
        <w:tc>
          <w:tcPr>
            <w:tcW w:w="693" w:type="dxa"/>
          </w:tcPr>
          <w:p w14:paraId="5225D1C0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12</w:t>
            </w:r>
          </w:p>
        </w:tc>
        <w:tc>
          <w:tcPr>
            <w:tcW w:w="7607" w:type="dxa"/>
          </w:tcPr>
          <w:p w14:paraId="0FECA684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  <w:r w:rsidRPr="006B57A3">
              <w:rPr>
                <w:rFonts w:eastAsiaTheme="minorEastAsia"/>
              </w:rPr>
              <w:t>Otros asuntos</w:t>
            </w:r>
          </w:p>
        </w:tc>
        <w:tc>
          <w:tcPr>
            <w:tcW w:w="1731" w:type="dxa"/>
          </w:tcPr>
          <w:p w14:paraId="04BCE1C9" w14:textId="77777777" w:rsidR="00A30AAF" w:rsidRPr="006B57A3" w:rsidRDefault="00A30AAF" w:rsidP="006B57A3">
            <w:pPr>
              <w:pStyle w:val="Tabletext"/>
              <w:rPr>
                <w:rFonts w:eastAsiaTheme="minorEastAsia"/>
              </w:rPr>
            </w:pPr>
          </w:p>
        </w:tc>
      </w:tr>
    </w:tbl>
    <w:p w14:paraId="2FE8ED32" w14:textId="75DB2837" w:rsidR="007870E3" w:rsidRPr="006B57A3" w:rsidRDefault="007870E3" w:rsidP="007870E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513"/>
        </w:tabs>
        <w:overflowPunct/>
        <w:autoSpaceDE/>
        <w:autoSpaceDN/>
        <w:adjustRightInd/>
        <w:spacing w:before="1200" w:after="120" w:line="259" w:lineRule="auto"/>
        <w:textAlignment w:val="auto"/>
      </w:pPr>
      <w:r w:rsidRPr="006B57A3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Houlin ZHAO</w:t>
      </w:r>
      <w:r w:rsidRPr="006B57A3">
        <w:rPr>
          <w:rFonts w:asciiTheme="minorHAnsi" w:eastAsiaTheme="minorEastAsia" w:hAnsiTheme="minorHAnsi" w:cstheme="minorBidi"/>
          <w:sz w:val="22"/>
          <w:szCs w:val="22"/>
          <w:lang w:eastAsia="zh-CN"/>
        </w:rPr>
        <w:br/>
      </w:r>
      <w:r w:rsidRPr="006B57A3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Pr="006B57A3">
        <w:t>Secretario General</w:t>
      </w:r>
    </w:p>
    <w:sectPr w:rsidR="007870E3" w:rsidRPr="006B57A3" w:rsidSect="006710F6">
      <w:headerReference w:type="default" r:id="rId19"/>
      <w:footerReference w:type="default" r:id="rId20"/>
      <w:footerReference w:type="first" r:id="rId2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6A51" w14:textId="77777777" w:rsidR="009953ED" w:rsidRDefault="009953ED">
      <w:r>
        <w:separator/>
      </w:r>
    </w:p>
  </w:endnote>
  <w:endnote w:type="continuationSeparator" w:id="0">
    <w:p w14:paraId="20A3CA2A" w14:textId="77777777" w:rsidR="009953ED" w:rsidRDefault="009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F02D" w14:textId="028528AC" w:rsidR="00760F1C" w:rsidRDefault="00276628">
    <w:pPr>
      <w:pStyle w:val="Footer"/>
      <w:rPr>
        <w:lang w:val="en-US"/>
      </w:rPr>
    </w:pPr>
    <w:r>
      <w:fldChar w:fldCharType="begin"/>
    </w:r>
    <w:r w:rsidRPr="002438B9">
      <w:rPr>
        <w:lang w:val="en-US"/>
      </w:rPr>
      <w:instrText xml:space="preserve"> FILENAME \p \* MERGEFORMAT </w:instrText>
    </w:r>
    <w:r>
      <w:fldChar w:fldCharType="separate"/>
    </w:r>
    <w:r w:rsidRPr="00276628">
      <w:rPr>
        <w:lang w:val="en-US"/>
      </w:rPr>
      <w:t>P</w:t>
    </w:r>
    <w:r w:rsidRPr="002438B9">
      <w:rPr>
        <w:lang w:val="en-US"/>
      </w:rPr>
      <w:t>:\ESP\SG\CONSEIL\C22\ADM\003REV1S.docx</w:t>
    </w:r>
    <w:r>
      <w:rPr>
        <w:lang w:val="en-US"/>
      </w:rPr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084CB1">
      <w:t>19.09.22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>
      <w:t>24.03.06</w:t>
    </w:r>
    <w:r w:rsidR="00CF1A6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7636" w14:textId="65497D01" w:rsidR="00843EB5" w:rsidRPr="00084CB1" w:rsidRDefault="00760F1C" w:rsidP="00084CB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3CB7" w14:textId="77777777" w:rsidR="009953ED" w:rsidRDefault="009953ED">
      <w:r>
        <w:t>____________________</w:t>
      </w:r>
    </w:p>
  </w:footnote>
  <w:footnote w:type="continuationSeparator" w:id="0">
    <w:p w14:paraId="78FD0AE8" w14:textId="77777777" w:rsidR="009953ED" w:rsidRDefault="0099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406E" w14:textId="5F2C724C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2438B9">
      <w:rPr>
        <w:noProof/>
      </w:rPr>
      <w:t>2</w:t>
    </w:r>
    <w:r>
      <w:rPr>
        <w:noProof/>
      </w:rPr>
      <w:fldChar w:fldCharType="end"/>
    </w:r>
  </w:p>
  <w:p w14:paraId="3FDC7090" w14:textId="77777777" w:rsidR="00760F1C" w:rsidRDefault="00760F1C" w:rsidP="00C2727F">
    <w:pPr>
      <w:pStyle w:val="Header"/>
    </w:pPr>
    <w:r>
      <w:t>C</w:t>
    </w:r>
    <w:r w:rsidR="007955DA">
      <w:t>2</w:t>
    </w:r>
    <w:r w:rsidR="00D50A36">
      <w:t>2</w:t>
    </w:r>
    <w: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ED"/>
    <w:rsid w:val="000007D1"/>
    <w:rsid w:val="00084CB1"/>
    <w:rsid w:val="00093EEB"/>
    <w:rsid w:val="000B0D00"/>
    <w:rsid w:val="000B7C15"/>
    <w:rsid w:val="000D1D0F"/>
    <w:rsid w:val="000F5290"/>
    <w:rsid w:val="0010165C"/>
    <w:rsid w:val="00146BFB"/>
    <w:rsid w:val="001F14A2"/>
    <w:rsid w:val="002438B9"/>
    <w:rsid w:val="00276628"/>
    <w:rsid w:val="002801AA"/>
    <w:rsid w:val="002C4676"/>
    <w:rsid w:val="002C70B0"/>
    <w:rsid w:val="002F3CC4"/>
    <w:rsid w:val="00446807"/>
    <w:rsid w:val="004E261D"/>
    <w:rsid w:val="00513630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64572"/>
    <w:rsid w:val="006710F6"/>
    <w:rsid w:val="006B57A3"/>
    <w:rsid w:val="006C1B56"/>
    <w:rsid w:val="006D4761"/>
    <w:rsid w:val="00726872"/>
    <w:rsid w:val="00760F1C"/>
    <w:rsid w:val="007657F0"/>
    <w:rsid w:val="0077252D"/>
    <w:rsid w:val="007870E3"/>
    <w:rsid w:val="007955DA"/>
    <w:rsid w:val="007D2074"/>
    <w:rsid w:val="007E5DD3"/>
    <w:rsid w:val="007F350B"/>
    <w:rsid w:val="00820BE4"/>
    <w:rsid w:val="00843EB5"/>
    <w:rsid w:val="008451E8"/>
    <w:rsid w:val="00913B9C"/>
    <w:rsid w:val="00956E77"/>
    <w:rsid w:val="009953ED"/>
    <w:rsid w:val="009F4811"/>
    <w:rsid w:val="00A30AAF"/>
    <w:rsid w:val="00A457BC"/>
    <w:rsid w:val="00AA390C"/>
    <w:rsid w:val="00AB29C1"/>
    <w:rsid w:val="00AC3BD4"/>
    <w:rsid w:val="00B0200A"/>
    <w:rsid w:val="00B574DB"/>
    <w:rsid w:val="00B826C2"/>
    <w:rsid w:val="00B8298E"/>
    <w:rsid w:val="00BD0723"/>
    <w:rsid w:val="00BD2518"/>
    <w:rsid w:val="00BF1D1C"/>
    <w:rsid w:val="00C166C4"/>
    <w:rsid w:val="00C20C59"/>
    <w:rsid w:val="00C2727F"/>
    <w:rsid w:val="00C40E82"/>
    <w:rsid w:val="00C53E8D"/>
    <w:rsid w:val="00C55B1F"/>
    <w:rsid w:val="00CF1A67"/>
    <w:rsid w:val="00D2750E"/>
    <w:rsid w:val="00D50A36"/>
    <w:rsid w:val="00D62446"/>
    <w:rsid w:val="00DA4EA2"/>
    <w:rsid w:val="00DC3D3E"/>
    <w:rsid w:val="00DE2C90"/>
    <w:rsid w:val="00DE3B24"/>
    <w:rsid w:val="00E06947"/>
    <w:rsid w:val="00E34072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8FF14"/>
  <w15:docId w15:val="{2C15FF84-2DBF-4868-B8A1-ABC4998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3E8D"/>
    <w:rPr>
      <w:rFonts w:ascii="Calibri" w:hAnsi="Calibri"/>
      <w:sz w:val="24"/>
      <w:lang w:val="es-ES_tradnl" w:eastAsia="en-US"/>
    </w:rPr>
  </w:style>
  <w:style w:type="table" w:styleId="TableGrid">
    <w:name w:val="Table Grid"/>
    <w:basedOn w:val="TableNormal"/>
    <w:rsid w:val="00A3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L-C-0043/es" TargetMode="External"/><Relationship Id="rId13" Type="http://schemas.openxmlformats.org/officeDocument/2006/relationships/hyperlink" Target="https://www.itu.int/md/S22-CL-C-0011/es" TargetMode="External"/><Relationship Id="rId18" Type="http://schemas.openxmlformats.org/officeDocument/2006/relationships/hyperlink" Target="https://www.itu.int/md/S22-CL-INF-0018/es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2-CL-C-0046/es" TargetMode="External"/><Relationship Id="rId17" Type="http://schemas.openxmlformats.org/officeDocument/2006/relationships/hyperlink" Target="https://www.itu.int/md/S22-CL-C-0103/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2-CL-C-0102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2-CL-C-0022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2-CL-C-0100/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2-CL-C-0104/e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2-CL-C-0101/es" TargetMode="External"/><Relationship Id="rId14" Type="http://schemas.openxmlformats.org/officeDocument/2006/relationships/hyperlink" Target="https://www.itu.int/md/S22-CL-INF-0017/e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651E-A2B5-4D96-A96A-3C5EB772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PS_C22.dotx</Template>
  <TotalTime>27</TotalTime>
  <Pages>1</Pages>
  <Words>197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1868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2022</dc:subject>
  <dc:creator>Spanish</dc:creator>
  <cp:keywords>C2022, C22, Council-22</cp:keywords>
  <dc:description/>
  <cp:lastModifiedBy>Spanish</cp:lastModifiedBy>
  <cp:revision>6</cp:revision>
  <cp:lastPrinted>2006-03-24T09:51:00Z</cp:lastPrinted>
  <dcterms:created xsi:type="dcterms:W3CDTF">2022-09-19T08:35:00Z</dcterms:created>
  <dcterms:modified xsi:type="dcterms:W3CDTF">2022-09-19T09:55:00Z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