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71F35" w:rsidRPr="00E71E60" w14:paraId="57E2987C" w14:textId="77777777" w:rsidTr="00824B89">
        <w:trPr>
          <w:cantSplit/>
        </w:trPr>
        <w:tc>
          <w:tcPr>
            <w:tcW w:w="6912" w:type="dxa"/>
          </w:tcPr>
          <w:p w14:paraId="47CA9FDB" w14:textId="4B279563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0" w:name="dc06"/>
            <w:bookmarkEnd w:id="0"/>
            <w:r w:rsidRPr="00E71E60">
              <w:rPr>
                <w:rFonts w:cs="Times New Roman"/>
                <w:b/>
                <w:bCs/>
                <w:sz w:val="30"/>
                <w:szCs w:val="30"/>
              </w:rPr>
              <w:t>Conseil 2022</w:t>
            </w:r>
            <w:r w:rsidRPr="00E71E60">
              <w:rPr>
                <w:rFonts w:ascii="Verdana" w:hAnsi="Verdana" w:cs="Times New Roman"/>
                <w:b/>
                <w:bCs/>
                <w:sz w:val="26"/>
                <w:szCs w:val="26"/>
              </w:rPr>
              <w:br/>
            </w:r>
            <w:r w:rsidRPr="00E71E60">
              <w:rPr>
                <w:rFonts w:cs="Times New Roman"/>
                <w:b/>
                <w:bCs/>
                <w:sz w:val="26"/>
                <w:szCs w:val="26"/>
              </w:rPr>
              <w:t>Dernière séance, Bucarest, 24 septembre 2022</w:t>
            </w:r>
          </w:p>
        </w:tc>
        <w:tc>
          <w:tcPr>
            <w:tcW w:w="3261" w:type="dxa"/>
          </w:tcPr>
          <w:p w14:paraId="436369E7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1" w:name="ditulogo"/>
            <w:bookmarkEnd w:id="1"/>
            <w:r w:rsidRPr="00E71E60">
              <w:rPr>
                <w:rFonts w:cs="Times New Roman"/>
                <w:noProof/>
                <w:sz w:val="24"/>
                <w:szCs w:val="20"/>
                <w:lang w:eastAsia="fr-FR"/>
              </w:rPr>
              <w:drawing>
                <wp:inline distT="0" distB="0" distL="0" distR="0" wp14:anchorId="6955DA43" wp14:editId="1DA330E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F35" w:rsidRPr="00E71E60" w14:paraId="27F9FFD5" w14:textId="77777777" w:rsidTr="00824B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B00B786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58D476D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E71E60" w14:paraId="017D2E64" w14:textId="77777777" w:rsidTr="00824B8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CD8630C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mallCaps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45CA6F0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E71E60" w14:paraId="28BD93C5" w14:textId="77777777" w:rsidTr="00824B89">
        <w:trPr>
          <w:cantSplit/>
          <w:trHeight w:val="20"/>
        </w:trPr>
        <w:tc>
          <w:tcPr>
            <w:tcW w:w="6912" w:type="dxa"/>
            <w:vMerge w:val="restart"/>
          </w:tcPr>
          <w:p w14:paraId="3A6966B4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"/>
                <w:b/>
                <w:bCs/>
                <w:sz w:val="24"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895DFF4" w14:textId="6A754F05" w:rsidR="00171F35" w:rsidRPr="00E71E60" w:rsidRDefault="00E45D0B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E71E60">
              <w:rPr>
                <w:rFonts w:cs="Times New Roman"/>
                <w:b/>
                <w:bCs/>
                <w:sz w:val="24"/>
                <w:szCs w:val="20"/>
              </w:rPr>
              <w:t xml:space="preserve">Révision </w:t>
            </w:r>
            <w:r w:rsidR="0058613D" w:rsidRPr="00E71E60">
              <w:rPr>
                <w:rFonts w:cs="Times New Roman"/>
                <w:b/>
                <w:bCs/>
                <w:sz w:val="24"/>
                <w:szCs w:val="20"/>
              </w:rPr>
              <w:t>2</w:t>
            </w:r>
            <w:r w:rsidRPr="00E71E60">
              <w:rPr>
                <w:rFonts w:cs="Times New Roman"/>
                <w:b/>
                <w:bCs/>
                <w:sz w:val="24"/>
                <w:szCs w:val="20"/>
              </w:rPr>
              <w:t xml:space="preserve"> du</w:t>
            </w:r>
            <w:r w:rsidRPr="00E71E60"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="00171F35" w:rsidRPr="00E71E60">
              <w:rPr>
                <w:rFonts w:cs="Times New Roman"/>
                <w:b/>
                <w:bCs/>
                <w:sz w:val="24"/>
                <w:szCs w:val="20"/>
              </w:rPr>
              <w:t>Document C22/ADM/3-F</w:t>
            </w:r>
          </w:p>
        </w:tc>
      </w:tr>
      <w:tr w:rsidR="00171F35" w:rsidRPr="00E71E60" w14:paraId="11AA6267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0BDAB76C" w14:textId="77777777" w:rsidR="00171F35" w:rsidRPr="00E71E60" w:rsidRDefault="00171F35" w:rsidP="00E71E6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0BB6F51" w14:textId="1DD7DB1A" w:rsidR="00171F35" w:rsidRPr="00E71E60" w:rsidRDefault="0058613D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E71E60">
              <w:rPr>
                <w:rFonts w:cs="Times New Roman"/>
                <w:b/>
                <w:bCs/>
                <w:sz w:val="24"/>
                <w:szCs w:val="20"/>
              </w:rPr>
              <w:t>12 septembre</w:t>
            </w:r>
            <w:r w:rsidR="00171F35" w:rsidRPr="00E71E60">
              <w:rPr>
                <w:rFonts w:cs="Times New Roman"/>
                <w:b/>
                <w:bCs/>
                <w:sz w:val="24"/>
                <w:szCs w:val="20"/>
              </w:rPr>
              <w:t xml:space="preserve"> 2022</w:t>
            </w:r>
          </w:p>
        </w:tc>
      </w:tr>
      <w:tr w:rsidR="00171F35" w:rsidRPr="00E71E60" w14:paraId="3365BE00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508DB314" w14:textId="77777777" w:rsidR="00171F35" w:rsidRPr="00E71E60" w:rsidRDefault="00171F35" w:rsidP="00E71E6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71BDFCE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E71E60">
              <w:rPr>
                <w:rFonts w:cs="Times New Roman"/>
                <w:b/>
                <w:bCs/>
                <w:sz w:val="24"/>
                <w:szCs w:val="20"/>
              </w:rPr>
              <w:t>Original: anglais</w:t>
            </w:r>
          </w:p>
        </w:tc>
      </w:tr>
      <w:tr w:rsidR="00171F35" w:rsidRPr="00E71E60" w14:paraId="0DDD7352" w14:textId="77777777" w:rsidTr="00824B89">
        <w:trPr>
          <w:cantSplit/>
        </w:trPr>
        <w:tc>
          <w:tcPr>
            <w:tcW w:w="10173" w:type="dxa"/>
            <w:gridSpan w:val="2"/>
          </w:tcPr>
          <w:p w14:paraId="6136C982" w14:textId="76DD79F1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 w:line="240" w:lineRule="auto"/>
              <w:jc w:val="center"/>
              <w:rPr>
                <w:rFonts w:cs="Times New Roman"/>
                <w:b/>
                <w:sz w:val="28"/>
                <w:szCs w:val="20"/>
              </w:rPr>
            </w:pPr>
            <w:bookmarkStart w:id="6" w:name="dsource" w:colFirst="0" w:colLast="0"/>
            <w:bookmarkEnd w:id="5"/>
            <w:r w:rsidRPr="00E71E60">
              <w:rPr>
                <w:rFonts w:cs="Times New Roman"/>
                <w:b/>
                <w:sz w:val="28"/>
                <w:szCs w:val="20"/>
              </w:rPr>
              <w:t>Note du Secrétaire général</w:t>
            </w:r>
          </w:p>
        </w:tc>
      </w:tr>
      <w:tr w:rsidR="00171F35" w:rsidRPr="00E71E60" w14:paraId="567F3660" w14:textId="77777777" w:rsidTr="00824B89">
        <w:trPr>
          <w:cantSplit/>
        </w:trPr>
        <w:tc>
          <w:tcPr>
            <w:tcW w:w="10173" w:type="dxa"/>
            <w:gridSpan w:val="2"/>
          </w:tcPr>
          <w:p w14:paraId="61E6688A" w14:textId="4FDFC804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bookmarkStart w:id="7" w:name="_Hlk105760594"/>
            <w:bookmarkStart w:id="8" w:name="dtitle1" w:colFirst="0" w:colLast="0"/>
            <w:bookmarkEnd w:id="6"/>
            <w:r w:rsidRPr="00E71E60">
              <w:rPr>
                <w:rFonts w:cs="Times New Roman"/>
                <w:caps/>
                <w:sz w:val="28"/>
                <w:szCs w:val="20"/>
              </w:rPr>
              <w:t>PROJET D</w:t>
            </w:r>
            <w:r w:rsidR="00C4707D" w:rsidRPr="00E71E60">
              <w:rPr>
                <w:rFonts w:cs="Times New Roman"/>
                <w:caps/>
                <w:sz w:val="28"/>
                <w:szCs w:val="20"/>
              </w:rPr>
              <w:t>'</w:t>
            </w:r>
            <w:r w:rsidRPr="00E71E60">
              <w:rPr>
                <w:rFonts w:cs="Times New Roman"/>
                <w:caps/>
                <w:sz w:val="28"/>
                <w:szCs w:val="20"/>
              </w:rPr>
              <w:t>ORDRE DU JOUR</w:t>
            </w:r>
            <w:r w:rsidR="00824B89" w:rsidRPr="00E71E60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E71E60">
              <w:rPr>
                <w:rFonts w:cs="Times New Roman"/>
                <w:caps/>
                <w:sz w:val="28"/>
                <w:szCs w:val="20"/>
              </w:rPr>
              <w:t>DE LA</w:t>
            </w:r>
            <w:r w:rsidR="00C4707D" w:rsidRPr="00E71E60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E71E60">
              <w:rPr>
                <w:rFonts w:cs="Times New Roman"/>
                <w:caps/>
                <w:sz w:val="28"/>
                <w:szCs w:val="20"/>
              </w:rPr>
              <w:t>SÉANCE</w:t>
            </w:r>
            <w:r w:rsidR="00721670" w:rsidRPr="00E71E60">
              <w:rPr>
                <w:rFonts w:cs="Times New Roman"/>
                <w:caps/>
                <w:sz w:val="28"/>
                <w:szCs w:val="20"/>
              </w:rPr>
              <w:t xml:space="preserve"> FINALE</w:t>
            </w:r>
            <w:r w:rsidRPr="00E71E60">
              <w:rPr>
                <w:rFonts w:cs="Times New Roman"/>
                <w:caps/>
                <w:sz w:val="28"/>
                <w:szCs w:val="20"/>
              </w:rPr>
              <w:br/>
              <w:t xml:space="preserve">DE LA SESSION DE </w:t>
            </w:r>
            <w:r w:rsidR="008B6FC7" w:rsidRPr="00E71E60">
              <w:rPr>
                <w:rFonts w:cs="Times New Roman"/>
                <w:caps/>
                <w:sz w:val="28"/>
                <w:szCs w:val="20"/>
              </w:rPr>
              <w:t xml:space="preserve">2022 </w:t>
            </w:r>
            <w:r w:rsidRPr="00E71E60">
              <w:rPr>
                <w:rFonts w:cs="Times New Roman"/>
                <w:caps/>
                <w:sz w:val="28"/>
                <w:szCs w:val="20"/>
              </w:rPr>
              <w:t>DU CONSEIL</w:t>
            </w:r>
          </w:p>
          <w:bookmarkEnd w:id="7"/>
          <w:p w14:paraId="5F4553A4" w14:textId="5C37A482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E71E60">
              <w:rPr>
                <w:rFonts w:cs="Times New Roman"/>
                <w:sz w:val="28"/>
                <w:szCs w:val="20"/>
              </w:rPr>
              <w:t>Samedi 24 septembre 2022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, 9 </w:t>
            </w:r>
            <w:r w:rsidR="00824B89" w:rsidRPr="00E71E60">
              <w:rPr>
                <w:rFonts w:cs="Times New Roman"/>
                <w:sz w:val="28"/>
                <w:szCs w:val="20"/>
              </w:rPr>
              <w:t>h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 30 (CET)</w:t>
            </w:r>
          </w:p>
          <w:p w14:paraId="039DC445" w14:textId="21DD764D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2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E71E60">
              <w:rPr>
                <w:rFonts w:cs="Times New Roman"/>
                <w:caps/>
                <w:sz w:val="28"/>
                <w:szCs w:val="20"/>
              </w:rPr>
              <w:t>S</w:t>
            </w:r>
            <w:r w:rsidRPr="00E71E60">
              <w:rPr>
                <w:rFonts w:cs="Times New Roman"/>
                <w:sz w:val="28"/>
                <w:szCs w:val="20"/>
              </w:rPr>
              <w:t>alle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 A.I. CUZA</w:t>
            </w:r>
          </w:p>
        </w:tc>
      </w:tr>
      <w:bookmarkEnd w:id="8"/>
    </w:tbl>
    <w:p w14:paraId="0795B0CA" w14:textId="77943438" w:rsidR="00EA15B3" w:rsidRPr="00E71E60" w:rsidRDefault="00EA15B3" w:rsidP="00E71E60">
      <w:pPr>
        <w:spacing w:before="0" w:line="240" w:lineRule="auto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C4707D" w:rsidRPr="00E71E60" w14:paraId="313E7D05" w14:textId="77777777" w:rsidTr="00824B89">
        <w:trPr>
          <w:trHeight w:val="432"/>
        </w:trPr>
        <w:tc>
          <w:tcPr>
            <w:tcW w:w="693" w:type="dxa"/>
          </w:tcPr>
          <w:p w14:paraId="65674BCB" w14:textId="77777777" w:rsidR="00C4707D" w:rsidRPr="00E71E60" w:rsidRDefault="00C4707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</w:p>
        </w:tc>
        <w:tc>
          <w:tcPr>
            <w:tcW w:w="7607" w:type="dxa"/>
          </w:tcPr>
          <w:p w14:paraId="46D398E4" w14:textId="77777777" w:rsidR="00C4707D" w:rsidRPr="00E71E60" w:rsidRDefault="00C4707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31" w:type="dxa"/>
          </w:tcPr>
          <w:p w14:paraId="3E9D3D1E" w14:textId="41DF96A8" w:rsidR="00C4707D" w:rsidRPr="00E71E60" w:rsidRDefault="00C4707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bCs/>
                <w:szCs w:val="24"/>
              </w:rPr>
            </w:pPr>
            <w:r w:rsidRPr="00E71E60">
              <w:rPr>
                <w:b/>
                <w:bCs/>
                <w:szCs w:val="24"/>
              </w:rPr>
              <w:t>Documents</w:t>
            </w:r>
          </w:p>
        </w:tc>
      </w:tr>
      <w:tr w:rsidR="00171F35" w:rsidRPr="00E71E60" w14:paraId="3D9B8672" w14:textId="77777777" w:rsidTr="00824B89">
        <w:trPr>
          <w:trHeight w:val="432"/>
        </w:trPr>
        <w:tc>
          <w:tcPr>
            <w:tcW w:w="693" w:type="dxa"/>
          </w:tcPr>
          <w:p w14:paraId="7B45A9C3" w14:textId="77777777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</w:t>
            </w:r>
          </w:p>
        </w:tc>
        <w:tc>
          <w:tcPr>
            <w:tcW w:w="7607" w:type="dxa"/>
          </w:tcPr>
          <w:p w14:paraId="3A8EA0BD" w14:textId="7A0379A9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rFonts w:asciiTheme="minorHAnsi" w:hAnsiTheme="minorHAnsi"/>
                <w:szCs w:val="24"/>
              </w:rPr>
              <w:t xml:space="preserve">Ouverture de la séance </w:t>
            </w:r>
            <w:r w:rsidR="00721670" w:rsidRPr="00E71E60">
              <w:rPr>
                <w:rFonts w:asciiTheme="minorHAnsi" w:hAnsiTheme="minorHAnsi"/>
                <w:szCs w:val="24"/>
              </w:rPr>
              <w:t xml:space="preserve">finale </w:t>
            </w:r>
            <w:r w:rsidRPr="00E71E60">
              <w:rPr>
                <w:rFonts w:asciiTheme="minorHAnsi" w:hAnsiTheme="minorHAnsi"/>
                <w:szCs w:val="24"/>
              </w:rPr>
              <w:t>par le Président</w:t>
            </w:r>
          </w:p>
        </w:tc>
        <w:tc>
          <w:tcPr>
            <w:tcW w:w="1731" w:type="dxa"/>
          </w:tcPr>
          <w:p w14:paraId="0CB95917" w14:textId="5CB36DFA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–</w:t>
            </w:r>
          </w:p>
        </w:tc>
      </w:tr>
      <w:tr w:rsidR="00171F35" w:rsidRPr="00E71E60" w14:paraId="3B31AFCA" w14:textId="77777777" w:rsidTr="00824B89">
        <w:trPr>
          <w:trHeight w:val="432"/>
        </w:trPr>
        <w:tc>
          <w:tcPr>
            <w:tcW w:w="693" w:type="dxa"/>
          </w:tcPr>
          <w:p w14:paraId="12819B02" w14:textId="77777777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2</w:t>
            </w:r>
          </w:p>
        </w:tc>
        <w:tc>
          <w:tcPr>
            <w:tcW w:w="7607" w:type="dxa"/>
          </w:tcPr>
          <w:p w14:paraId="11245C2B" w14:textId="1BF64D35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rFonts w:asciiTheme="minorHAnsi" w:hAnsiTheme="minorHAnsi"/>
                <w:szCs w:val="24"/>
              </w:rPr>
              <w:t>Adoption de l</w:t>
            </w:r>
            <w:r w:rsidR="00C4707D" w:rsidRPr="00E71E60">
              <w:rPr>
                <w:rFonts w:asciiTheme="minorHAnsi" w:hAnsiTheme="minorHAnsi"/>
                <w:szCs w:val="24"/>
              </w:rPr>
              <w:t>'</w:t>
            </w:r>
            <w:r w:rsidRPr="00E71E60">
              <w:rPr>
                <w:rFonts w:asciiTheme="minorHAnsi" w:hAnsiTheme="minorHAnsi"/>
                <w:szCs w:val="24"/>
              </w:rPr>
              <w:t>ordre du jour</w:t>
            </w:r>
          </w:p>
        </w:tc>
        <w:tc>
          <w:tcPr>
            <w:tcW w:w="1731" w:type="dxa"/>
          </w:tcPr>
          <w:p w14:paraId="3AF09931" w14:textId="0B360113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–</w:t>
            </w:r>
          </w:p>
        </w:tc>
      </w:tr>
      <w:tr w:rsidR="0058613D" w:rsidRPr="00E71E60" w14:paraId="1BC2DF0C" w14:textId="77777777" w:rsidTr="00824B89">
        <w:trPr>
          <w:trHeight w:val="432"/>
        </w:trPr>
        <w:tc>
          <w:tcPr>
            <w:tcW w:w="693" w:type="dxa"/>
          </w:tcPr>
          <w:p w14:paraId="7C319AB1" w14:textId="7777777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3</w:t>
            </w:r>
          </w:p>
        </w:tc>
        <w:tc>
          <w:tcPr>
            <w:tcW w:w="7607" w:type="dxa"/>
          </w:tcPr>
          <w:p w14:paraId="16086EFD" w14:textId="6F5ACE9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Rapport de gestion financière vérifié pour 2021</w:t>
            </w:r>
          </w:p>
        </w:tc>
        <w:tc>
          <w:tcPr>
            <w:tcW w:w="1731" w:type="dxa"/>
          </w:tcPr>
          <w:p w14:paraId="5C96AEF5" w14:textId="09B4727E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8" w:history="1">
              <w:r w:rsidR="0058613D" w:rsidRPr="00E71E60">
                <w:rPr>
                  <w:rStyle w:val="Hyperlink"/>
                </w:rPr>
                <w:t>C22/43</w:t>
              </w:r>
            </w:hyperlink>
          </w:p>
        </w:tc>
      </w:tr>
      <w:tr w:rsidR="0058613D" w:rsidRPr="00E71E60" w14:paraId="0C49493B" w14:textId="77777777" w:rsidTr="00824B89">
        <w:trPr>
          <w:trHeight w:val="245"/>
        </w:trPr>
        <w:tc>
          <w:tcPr>
            <w:tcW w:w="693" w:type="dxa"/>
          </w:tcPr>
          <w:p w14:paraId="1DF3945F" w14:textId="04B60ECA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4</w:t>
            </w:r>
          </w:p>
        </w:tc>
        <w:tc>
          <w:tcPr>
            <w:tcW w:w="7607" w:type="dxa"/>
          </w:tcPr>
          <w:p w14:paraId="6A98F428" w14:textId="77777777" w:rsidR="0058613D" w:rsidRPr="00E71E60" w:rsidRDefault="0058613D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Rapport du Vérificateur extérieur des comptes:</w:t>
            </w:r>
          </w:p>
          <w:p w14:paraId="248FBF27" w14:textId="08DB9F11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Comptes de l'Union et comptes d'ITU Telecom World 2021</w:t>
            </w:r>
          </w:p>
        </w:tc>
        <w:tc>
          <w:tcPr>
            <w:tcW w:w="1731" w:type="dxa"/>
          </w:tcPr>
          <w:p w14:paraId="6C71FE4E" w14:textId="77777777" w:rsidR="0058613D" w:rsidRPr="00E71E60" w:rsidRDefault="0058613D" w:rsidP="00E71E60">
            <w:pPr>
              <w:spacing w:before="80" w:line="240" w:lineRule="auto"/>
              <w:jc w:val="center"/>
            </w:pPr>
          </w:p>
          <w:p w14:paraId="39A50F50" w14:textId="6C35D9D7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="0058613D" w:rsidRPr="00E71E60">
                <w:rPr>
                  <w:rStyle w:val="Hyperlink"/>
                  <w:bCs/>
                  <w:szCs w:val="24"/>
                </w:rPr>
                <w:t>C22/101</w:t>
              </w:r>
            </w:hyperlink>
          </w:p>
        </w:tc>
      </w:tr>
      <w:tr w:rsidR="0058613D" w:rsidRPr="00E71E60" w14:paraId="419E02F8" w14:textId="77777777" w:rsidTr="00824B89">
        <w:trPr>
          <w:trHeight w:val="245"/>
        </w:trPr>
        <w:tc>
          <w:tcPr>
            <w:tcW w:w="693" w:type="dxa"/>
          </w:tcPr>
          <w:p w14:paraId="728B15C0" w14:textId="554CDA2A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5</w:t>
            </w:r>
          </w:p>
        </w:tc>
        <w:tc>
          <w:tcPr>
            <w:tcW w:w="7607" w:type="dxa"/>
          </w:tcPr>
          <w:p w14:paraId="5CCE653A" w14:textId="09934E43" w:rsidR="00371130" w:rsidRPr="00E71E60" w:rsidRDefault="00371130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 xml:space="preserve">Rapport spécial sur la vérification </w:t>
            </w:r>
            <w:r w:rsidR="00DD132D" w:rsidRPr="00E71E60">
              <w:rPr>
                <w:bCs/>
                <w:szCs w:val="24"/>
              </w:rPr>
              <w:t>relative au</w:t>
            </w:r>
            <w:r w:rsidRPr="00E71E60">
              <w:rPr>
                <w:bCs/>
                <w:szCs w:val="24"/>
              </w:rPr>
              <w:t xml:space="preserve"> Bureau régional pour les Amériques</w:t>
            </w:r>
          </w:p>
        </w:tc>
        <w:tc>
          <w:tcPr>
            <w:tcW w:w="1731" w:type="dxa"/>
          </w:tcPr>
          <w:p w14:paraId="750E5349" w14:textId="0B219336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0" w:history="1">
              <w:r w:rsidR="0058613D" w:rsidRPr="00E71E60">
                <w:rPr>
                  <w:rStyle w:val="Hyperlink"/>
                </w:rPr>
                <w:t>C2</w:t>
              </w:r>
              <w:r w:rsidR="0058613D" w:rsidRPr="00E71E60">
                <w:rPr>
                  <w:rStyle w:val="Hyperlink"/>
                </w:rPr>
                <w:t>2</w:t>
              </w:r>
              <w:r w:rsidR="0058613D" w:rsidRPr="00E71E60">
                <w:rPr>
                  <w:rStyle w:val="Hyperlink"/>
                </w:rPr>
                <w:t>/104</w:t>
              </w:r>
            </w:hyperlink>
          </w:p>
        </w:tc>
      </w:tr>
      <w:tr w:rsidR="0058613D" w:rsidRPr="00E71E60" w14:paraId="5420B2ED" w14:textId="77777777" w:rsidTr="00C4707D">
        <w:trPr>
          <w:trHeight w:val="591"/>
        </w:trPr>
        <w:tc>
          <w:tcPr>
            <w:tcW w:w="693" w:type="dxa"/>
          </w:tcPr>
          <w:p w14:paraId="65E4A9DA" w14:textId="2E12F20C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6</w:t>
            </w:r>
          </w:p>
        </w:tc>
        <w:tc>
          <w:tcPr>
            <w:tcW w:w="7607" w:type="dxa"/>
          </w:tcPr>
          <w:p w14:paraId="1054EE29" w14:textId="0279BBCD" w:rsidR="0058613D" w:rsidRPr="00E71E60" w:rsidRDefault="0058613D" w:rsidP="00E71E60">
            <w:pPr>
              <w:spacing w:before="80" w:after="80" w:line="240" w:lineRule="auto"/>
              <w:jc w:val="left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Rapport annuel du CCIG: Addendum au onzième rapport du Comité consultatif indépendant pour les questions de gestion (CCIG)</w:t>
            </w:r>
          </w:p>
        </w:tc>
        <w:tc>
          <w:tcPr>
            <w:tcW w:w="1731" w:type="dxa"/>
          </w:tcPr>
          <w:p w14:paraId="254145D5" w14:textId="132659C1" w:rsidR="0058613D" w:rsidRPr="00E71E60" w:rsidRDefault="006B4987" w:rsidP="00E71E60">
            <w:pPr>
              <w:spacing w:before="80" w:line="240" w:lineRule="auto"/>
              <w:jc w:val="center"/>
            </w:pPr>
            <w:hyperlink r:id="rId11" w:history="1">
              <w:r w:rsidR="0058613D" w:rsidRPr="00E71E60">
                <w:rPr>
                  <w:rStyle w:val="Hyperlink"/>
                </w:rPr>
                <w:t>C22/22ADD1</w:t>
              </w:r>
            </w:hyperlink>
          </w:p>
        </w:tc>
      </w:tr>
      <w:tr w:rsidR="0058613D" w:rsidRPr="00E71E60" w14:paraId="68473CA0" w14:textId="77777777" w:rsidTr="00824B89">
        <w:trPr>
          <w:trHeight w:val="432"/>
        </w:trPr>
        <w:tc>
          <w:tcPr>
            <w:tcW w:w="693" w:type="dxa"/>
          </w:tcPr>
          <w:p w14:paraId="7AFE4DE9" w14:textId="6C365DF9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7</w:t>
            </w:r>
          </w:p>
        </w:tc>
        <w:tc>
          <w:tcPr>
            <w:tcW w:w="7607" w:type="dxa"/>
          </w:tcPr>
          <w:p w14:paraId="08FFEB0B" w14:textId="414DF005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 xml:space="preserve">Passifs de l'Assurance maladie après la </w:t>
            </w:r>
            <w:r w:rsidRPr="00E71E60">
              <w:rPr>
                <w:color w:val="000000"/>
              </w:rPr>
              <w:t>cessation</w:t>
            </w:r>
            <w:r w:rsidRPr="00E71E60">
              <w:rPr>
                <w:bCs/>
                <w:szCs w:val="24"/>
              </w:rPr>
              <w:t xml:space="preserve"> de service (ASHI)</w:t>
            </w:r>
          </w:p>
        </w:tc>
        <w:tc>
          <w:tcPr>
            <w:tcW w:w="1731" w:type="dxa"/>
          </w:tcPr>
          <w:p w14:paraId="5CE8C129" w14:textId="65FDD56B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2" w:history="1">
              <w:r w:rsidR="0058613D" w:rsidRPr="00E71E60">
                <w:rPr>
                  <w:rStyle w:val="Hyperlink"/>
                </w:rPr>
                <w:t>C22/46</w:t>
              </w:r>
            </w:hyperlink>
          </w:p>
        </w:tc>
      </w:tr>
      <w:tr w:rsidR="0058613D" w:rsidRPr="00E71E60" w14:paraId="69559923" w14:textId="77777777" w:rsidTr="00824B89">
        <w:trPr>
          <w:trHeight w:val="432"/>
        </w:trPr>
        <w:tc>
          <w:tcPr>
            <w:tcW w:w="693" w:type="dxa"/>
          </w:tcPr>
          <w:p w14:paraId="14409E0F" w14:textId="13E0CF33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8</w:t>
            </w:r>
          </w:p>
        </w:tc>
        <w:tc>
          <w:tcPr>
            <w:tcW w:w="7607" w:type="dxa"/>
          </w:tcPr>
          <w:p w14:paraId="0DFC52A2" w14:textId="385C0B56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Arriérés et comptes spéciaux d'arriérés (Résolution 41 de la PP)</w:t>
            </w:r>
          </w:p>
        </w:tc>
        <w:tc>
          <w:tcPr>
            <w:tcW w:w="1731" w:type="dxa"/>
          </w:tcPr>
          <w:p w14:paraId="23FAD8A3" w14:textId="538B1B17" w:rsidR="0058613D" w:rsidRPr="00E71E60" w:rsidRDefault="00E71E60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3" w:history="1">
              <w:r w:rsidR="0058613D" w:rsidRPr="00E71E60">
                <w:rPr>
                  <w:rStyle w:val="Hyperlink"/>
                </w:rPr>
                <w:t>C22</w:t>
              </w:r>
              <w:r w:rsidR="0058613D" w:rsidRPr="00E71E60">
                <w:rPr>
                  <w:rStyle w:val="Hyperlink"/>
                </w:rPr>
                <w:t>/</w:t>
              </w:r>
              <w:r w:rsidR="0058613D" w:rsidRPr="00E71E60">
                <w:rPr>
                  <w:rStyle w:val="Hyperlink"/>
                </w:rPr>
                <w:t>1</w:t>
              </w:r>
              <w:r w:rsidR="0058613D" w:rsidRPr="00E71E60">
                <w:rPr>
                  <w:rStyle w:val="Hyperlink"/>
                </w:rPr>
                <w:t>1</w:t>
              </w:r>
              <w:r w:rsidR="009F7EF3" w:rsidRPr="00E71E60">
                <w:rPr>
                  <w:rStyle w:val="Hyperlink"/>
                </w:rPr>
                <w:t>(</w:t>
              </w:r>
              <w:r w:rsidR="009F7EF3" w:rsidRPr="00E71E60">
                <w:rPr>
                  <w:rStyle w:val="Hyperlink"/>
                </w:rPr>
                <w:t>R</w:t>
              </w:r>
              <w:r w:rsidR="009F7EF3" w:rsidRPr="00E71E60">
                <w:rPr>
                  <w:rStyle w:val="Hyperlink"/>
                </w:rPr>
                <w:t>év.1)</w:t>
              </w:r>
            </w:hyperlink>
            <w:r w:rsidR="0058613D" w:rsidRPr="00E71E60">
              <w:t xml:space="preserve"> + </w:t>
            </w:r>
            <w:hyperlink r:id="rId14" w:history="1">
              <w:r w:rsidR="0058613D" w:rsidRPr="00E71E60">
                <w:rPr>
                  <w:rStyle w:val="Hyperlink"/>
                </w:rPr>
                <w:t>INF/</w:t>
              </w:r>
              <w:r w:rsidR="0058613D" w:rsidRPr="00E71E60">
                <w:rPr>
                  <w:rStyle w:val="Hyperlink"/>
                </w:rPr>
                <w:t>1</w:t>
              </w:r>
              <w:r w:rsidR="0058613D" w:rsidRPr="00E71E60">
                <w:rPr>
                  <w:rStyle w:val="Hyperlink"/>
                </w:rPr>
                <w:t>7</w:t>
              </w:r>
            </w:hyperlink>
          </w:p>
        </w:tc>
      </w:tr>
      <w:tr w:rsidR="0058613D" w:rsidRPr="00E71E60" w14:paraId="0D1B22F0" w14:textId="77777777" w:rsidTr="00824B89">
        <w:trPr>
          <w:trHeight w:val="432"/>
        </w:trPr>
        <w:tc>
          <w:tcPr>
            <w:tcW w:w="693" w:type="dxa"/>
          </w:tcPr>
          <w:p w14:paraId="7397732B" w14:textId="373AB4F4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9</w:t>
            </w:r>
          </w:p>
        </w:tc>
        <w:tc>
          <w:tcPr>
            <w:tcW w:w="7607" w:type="dxa"/>
          </w:tcPr>
          <w:p w14:paraId="142A2499" w14:textId="789C7B0D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Examen de la liste des entités exonérées</w:t>
            </w:r>
          </w:p>
        </w:tc>
        <w:tc>
          <w:tcPr>
            <w:tcW w:w="1731" w:type="dxa"/>
          </w:tcPr>
          <w:p w14:paraId="2FCAAB52" w14:textId="262995CA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5" w:history="1">
              <w:r w:rsidR="0058613D" w:rsidRPr="00E71E60">
                <w:rPr>
                  <w:rStyle w:val="Hyperlink"/>
                  <w:bCs/>
                  <w:szCs w:val="24"/>
                </w:rPr>
                <w:t>C22/1</w:t>
              </w:r>
              <w:r w:rsidR="0058613D" w:rsidRPr="00E71E60">
                <w:rPr>
                  <w:rStyle w:val="Hyperlink"/>
                  <w:bCs/>
                  <w:szCs w:val="24"/>
                </w:rPr>
                <w:t>0</w:t>
              </w:r>
              <w:r w:rsidR="0058613D" w:rsidRPr="00E71E60">
                <w:rPr>
                  <w:rStyle w:val="Hyperlink"/>
                  <w:bCs/>
                  <w:szCs w:val="24"/>
                </w:rPr>
                <w:t>0</w:t>
              </w:r>
            </w:hyperlink>
          </w:p>
        </w:tc>
      </w:tr>
      <w:tr w:rsidR="0058613D" w:rsidRPr="00E71E60" w14:paraId="75C0A9B7" w14:textId="77777777" w:rsidTr="00824B89">
        <w:trPr>
          <w:trHeight w:val="432"/>
        </w:trPr>
        <w:tc>
          <w:tcPr>
            <w:tcW w:w="693" w:type="dxa"/>
          </w:tcPr>
          <w:p w14:paraId="364B56C1" w14:textId="464E8AA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10</w:t>
            </w:r>
          </w:p>
        </w:tc>
        <w:tc>
          <w:tcPr>
            <w:tcW w:w="7607" w:type="dxa"/>
          </w:tcPr>
          <w:p w14:paraId="059B54D5" w14:textId="5DFCB6D4" w:rsidR="0058613D" w:rsidRPr="00E71E60" w:rsidRDefault="003663B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 xml:space="preserve">Situation financière </w:t>
            </w:r>
            <w:r w:rsidR="00245EDD" w:rsidRPr="00E71E60">
              <w:rPr>
                <w:bCs/>
                <w:szCs w:val="24"/>
              </w:rPr>
              <w:t>et exécution du budget</w:t>
            </w:r>
            <w:r w:rsidRPr="00E71E60">
              <w:rPr>
                <w:bCs/>
                <w:szCs w:val="24"/>
              </w:rPr>
              <w:t xml:space="preserve"> 2022</w:t>
            </w:r>
          </w:p>
          <w:p w14:paraId="034C0109" w14:textId="734842BC" w:rsidR="003663B7" w:rsidRPr="00E71E60" w:rsidRDefault="00245ED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Contribution de la République de l'Inde</w:t>
            </w:r>
          </w:p>
        </w:tc>
        <w:tc>
          <w:tcPr>
            <w:tcW w:w="1731" w:type="dxa"/>
          </w:tcPr>
          <w:p w14:paraId="77F49B5B" w14:textId="04D7D732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6" w:history="1">
              <w:r w:rsidR="003663B7" w:rsidRPr="00E71E60">
                <w:rPr>
                  <w:rStyle w:val="Hyperlink"/>
                </w:rPr>
                <w:t>C</w:t>
              </w:r>
              <w:r w:rsidR="003663B7" w:rsidRPr="00E71E60">
                <w:rPr>
                  <w:rStyle w:val="Hyperlink"/>
                </w:rPr>
                <w:t>2</w:t>
              </w:r>
              <w:r w:rsidR="003663B7" w:rsidRPr="00E71E60">
                <w:rPr>
                  <w:rStyle w:val="Hyperlink"/>
                </w:rPr>
                <w:t>2/102</w:t>
              </w:r>
            </w:hyperlink>
          </w:p>
          <w:p w14:paraId="15D05E5C" w14:textId="43279868" w:rsidR="003663B7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7" w:history="1">
              <w:r w:rsidR="003663B7" w:rsidRPr="00E71E60">
                <w:rPr>
                  <w:rStyle w:val="Hyperlink"/>
                </w:rPr>
                <w:t>C22</w:t>
              </w:r>
              <w:r w:rsidR="003663B7" w:rsidRPr="00E71E60">
                <w:rPr>
                  <w:rStyle w:val="Hyperlink"/>
                </w:rPr>
                <w:t>/</w:t>
              </w:r>
              <w:r w:rsidR="003663B7" w:rsidRPr="00E71E60">
                <w:rPr>
                  <w:rStyle w:val="Hyperlink"/>
                </w:rPr>
                <w:t>103</w:t>
              </w:r>
            </w:hyperlink>
          </w:p>
        </w:tc>
      </w:tr>
      <w:tr w:rsidR="0058613D" w:rsidRPr="00E71E60" w14:paraId="617C7FBC" w14:textId="77777777" w:rsidTr="00824B89">
        <w:trPr>
          <w:trHeight w:val="432"/>
        </w:trPr>
        <w:tc>
          <w:tcPr>
            <w:tcW w:w="693" w:type="dxa"/>
          </w:tcPr>
          <w:p w14:paraId="125A66E5" w14:textId="3D197080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11</w:t>
            </w:r>
          </w:p>
        </w:tc>
        <w:tc>
          <w:tcPr>
            <w:tcW w:w="7607" w:type="dxa"/>
          </w:tcPr>
          <w:p w14:paraId="312A1DE8" w14:textId="7B642BC3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color w:val="000000"/>
              </w:rPr>
              <w:t xml:space="preserve">Rapport de la Commission de contrôle budgétaire </w:t>
            </w:r>
            <w:r w:rsidR="00F1728B" w:rsidRPr="00E71E60">
              <w:rPr>
                <w:color w:val="000000"/>
              </w:rPr>
              <w:t>de</w:t>
            </w:r>
            <w:r w:rsidRPr="00E71E60">
              <w:rPr>
                <w:color w:val="000000"/>
              </w:rPr>
              <w:t xml:space="preserve"> la CMDT-22</w:t>
            </w:r>
          </w:p>
        </w:tc>
        <w:tc>
          <w:tcPr>
            <w:tcW w:w="1731" w:type="dxa"/>
          </w:tcPr>
          <w:p w14:paraId="37CA2865" w14:textId="13386FAE" w:rsidR="0058613D" w:rsidRPr="00E71E60" w:rsidRDefault="006B498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8" w:history="1">
              <w:r w:rsidR="0058613D" w:rsidRPr="00E71E60">
                <w:rPr>
                  <w:rStyle w:val="Hyperlink"/>
                </w:rPr>
                <w:t>C22</w:t>
              </w:r>
              <w:r w:rsidR="0058613D" w:rsidRPr="00E71E60">
                <w:rPr>
                  <w:rStyle w:val="Hyperlink"/>
                </w:rPr>
                <w:t>/</w:t>
              </w:r>
              <w:r w:rsidR="0058613D" w:rsidRPr="00E71E60">
                <w:rPr>
                  <w:rStyle w:val="Hyperlink"/>
                </w:rPr>
                <w:t>INF/18</w:t>
              </w:r>
            </w:hyperlink>
          </w:p>
        </w:tc>
      </w:tr>
      <w:tr w:rsidR="0058613D" w:rsidRPr="00E71E60" w14:paraId="7B014F9A" w14:textId="77777777" w:rsidTr="00824B89">
        <w:trPr>
          <w:trHeight w:val="432"/>
        </w:trPr>
        <w:tc>
          <w:tcPr>
            <w:tcW w:w="693" w:type="dxa"/>
          </w:tcPr>
          <w:p w14:paraId="79568790" w14:textId="06F1DAA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12</w:t>
            </w:r>
          </w:p>
        </w:tc>
        <w:tc>
          <w:tcPr>
            <w:tcW w:w="7607" w:type="dxa"/>
          </w:tcPr>
          <w:p w14:paraId="079B8D76" w14:textId="1A9B144E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Divers</w:t>
            </w:r>
          </w:p>
        </w:tc>
        <w:tc>
          <w:tcPr>
            <w:tcW w:w="1731" w:type="dxa"/>
          </w:tcPr>
          <w:p w14:paraId="758E9BF0" w14:textId="7777777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</w:p>
        </w:tc>
      </w:tr>
    </w:tbl>
    <w:p w14:paraId="79001025" w14:textId="77777777" w:rsidR="00487757" w:rsidRPr="00E71E60" w:rsidRDefault="00487757" w:rsidP="00E71E60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rPr>
          <w:rFonts w:asciiTheme="minorHAnsi" w:hAnsiTheme="minorHAnsi"/>
          <w:szCs w:val="24"/>
        </w:rPr>
      </w:pPr>
      <w:r w:rsidRPr="00E71E60">
        <w:rPr>
          <w:rFonts w:asciiTheme="minorHAnsi" w:hAnsiTheme="minorHAnsi"/>
          <w:szCs w:val="24"/>
        </w:rPr>
        <w:tab/>
        <w:t>Houlin ZHAO</w:t>
      </w:r>
    </w:p>
    <w:p w14:paraId="0BA43AC3" w14:textId="1278574D" w:rsidR="00171F35" w:rsidRPr="00E71E60" w:rsidRDefault="00487757" w:rsidP="00E71E6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</w:pPr>
      <w:r w:rsidRPr="00E71E60">
        <w:rPr>
          <w:rFonts w:asciiTheme="minorHAnsi" w:hAnsiTheme="minorHAnsi"/>
          <w:szCs w:val="24"/>
        </w:rPr>
        <w:tab/>
        <w:t>Secrétaire général</w:t>
      </w:r>
    </w:p>
    <w:sectPr w:rsidR="00171F35" w:rsidRPr="00E71E60" w:rsidSect="003663B7">
      <w:footerReference w:type="default" r:id="rId19"/>
      <w:footerReference w:type="first" r:id="rId20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9096" w14:textId="77777777" w:rsidR="000A249C" w:rsidRDefault="000A249C">
      <w:r>
        <w:separator/>
      </w:r>
    </w:p>
  </w:endnote>
  <w:endnote w:type="continuationSeparator" w:id="0">
    <w:p w14:paraId="71AD3B61" w14:textId="77777777" w:rsidR="000A249C" w:rsidRDefault="000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14213533"/>
  <w:p w14:paraId="32D1215B" w14:textId="0B986786" w:rsidR="000F512C" w:rsidRPr="00E4703A" w:rsidRDefault="00E4703A" w:rsidP="00E4703A">
    <w:pPr>
      <w:pStyle w:val="Footer"/>
      <w:rPr>
        <w:sz w:val="16"/>
        <w:szCs w:val="16"/>
      </w:rPr>
    </w:pPr>
    <w:r w:rsidRPr="00E4703A">
      <w:rPr>
        <w:sz w:val="16"/>
        <w:szCs w:val="16"/>
      </w:rPr>
      <w:fldChar w:fldCharType="begin"/>
    </w:r>
    <w:r w:rsidRPr="00E4703A">
      <w:rPr>
        <w:sz w:val="16"/>
        <w:szCs w:val="16"/>
      </w:rPr>
      <w:instrText xml:space="preserve"> FILENAME \p  \* MERGEFORMAT </w:instrText>
    </w:r>
    <w:r w:rsidRPr="00E4703A">
      <w:rPr>
        <w:sz w:val="16"/>
        <w:szCs w:val="16"/>
      </w:rPr>
      <w:fldChar w:fldCharType="separate"/>
    </w:r>
    <w:r w:rsidRPr="00E4703A">
      <w:rPr>
        <w:noProof/>
        <w:sz w:val="16"/>
        <w:szCs w:val="16"/>
      </w:rPr>
      <w:t>P:\TRAD\F\SG\CONSEIL\C22\ADM\003REV2FMontage.docx</w:t>
    </w:r>
    <w:r w:rsidRPr="00E4703A">
      <w:rPr>
        <w:noProof/>
        <w:sz w:val="16"/>
        <w:szCs w:val="16"/>
      </w:rPr>
      <w:fldChar w:fldCharType="end"/>
    </w:r>
    <w:r w:rsidRPr="00E4703A">
      <w:rPr>
        <w:sz w:val="16"/>
        <w:szCs w:val="16"/>
      </w:rPr>
      <w:t xml:space="preserve"> (512272)</w:t>
    </w:r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8E46" w14:textId="3476A92F" w:rsidR="003663B7" w:rsidRDefault="003663B7" w:rsidP="003663B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</w:t>
      </w:r>
      <w:r>
        <w:rPr>
          <w:rStyle w:val="Hyperlink"/>
        </w:rPr>
        <w:t>n</w:t>
      </w:r>
      <w:r>
        <w:rPr>
          <w:rStyle w:val="Hyperlink"/>
        </w:rPr>
        <w:t>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E3D7" w14:textId="77777777" w:rsidR="000A249C" w:rsidRDefault="000A249C">
      <w:r>
        <w:t>____________________</w:t>
      </w:r>
    </w:p>
  </w:footnote>
  <w:footnote w:type="continuationSeparator" w:id="0">
    <w:p w14:paraId="276F16F0" w14:textId="77777777" w:rsidR="000A249C" w:rsidRDefault="000A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A249C"/>
    <w:rsid w:val="000032FB"/>
    <w:rsid w:val="00010E30"/>
    <w:rsid w:val="00026CF8"/>
    <w:rsid w:val="000479AD"/>
    <w:rsid w:val="00070258"/>
    <w:rsid w:val="00072C3E"/>
    <w:rsid w:val="0007323C"/>
    <w:rsid w:val="0008311E"/>
    <w:rsid w:val="00086D03"/>
    <w:rsid w:val="000A12EE"/>
    <w:rsid w:val="000A249C"/>
    <w:rsid w:val="000A7051"/>
    <w:rsid w:val="000B7CE2"/>
    <w:rsid w:val="000C03C7"/>
    <w:rsid w:val="000C7382"/>
    <w:rsid w:val="000E3DEE"/>
    <w:rsid w:val="000E4B79"/>
    <w:rsid w:val="000E5B0B"/>
    <w:rsid w:val="000F512C"/>
    <w:rsid w:val="0010107B"/>
    <w:rsid w:val="00103C76"/>
    <w:rsid w:val="0011265F"/>
    <w:rsid w:val="00143F2A"/>
    <w:rsid w:val="00150C35"/>
    <w:rsid w:val="00171F35"/>
    <w:rsid w:val="00173FCD"/>
    <w:rsid w:val="001760BB"/>
    <w:rsid w:val="00196710"/>
    <w:rsid w:val="00197324"/>
    <w:rsid w:val="00197DCF"/>
    <w:rsid w:val="001A37CA"/>
    <w:rsid w:val="001A696C"/>
    <w:rsid w:val="001B5841"/>
    <w:rsid w:val="001C67DE"/>
    <w:rsid w:val="001D3A8B"/>
    <w:rsid w:val="001D7070"/>
    <w:rsid w:val="001D7163"/>
    <w:rsid w:val="001F0C18"/>
    <w:rsid w:val="001F5A49"/>
    <w:rsid w:val="00201097"/>
    <w:rsid w:val="00201B6E"/>
    <w:rsid w:val="00235A29"/>
    <w:rsid w:val="00245EDD"/>
    <w:rsid w:val="00256F70"/>
    <w:rsid w:val="0026128B"/>
    <w:rsid w:val="00267599"/>
    <w:rsid w:val="00276B8B"/>
    <w:rsid w:val="002861E6"/>
    <w:rsid w:val="002C2424"/>
    <w:rsid w:val="002E0007"/>
    <w:rsid w:val="002F00B0"/>
    <w:rsid w:val="002F0890"/>
    <w:rsid w:val="003066B2"/>
    <w:rsid w:val="003169E3"/>
    <w:rsid w:val="003211CE"/>
    <w:rsid w:val="003370B8"/>
    <w:rsid w:val="003476DD"/>
    <w:rsid w:val="003663B7"/>
    <w:rsid w:val="003666FF"/>
    <w:rsid w:val="00371130"/>
    <w:rsid w:val="00394448"/>
    <w:rsid w:val="003B2BDA"/>
    <w:rsid w:val="003B55EC"/>
    <w:rsid w:val="003C3E6E"/>
    <w:rsid w:val="003C4471"/>
    <w:rsid w:val="003E504F"/>
    <w:rsid w:val="003F53C6"/>
    <w:rsid w:val="00400F78"/>
    <w:rsid w:val="004326DB"/>
    <w:rsid w:val="0043682E"/>
    <w:rsid w:val="00467A97"/>
    <w:rsid w:val="004815EB"/>
    <w:rsid w:val="00487757"/>
    <w:rsid w:val="00496920"/>
    <w:rsid w:val="00496F7D"/>
    <w:rsid w:val="004A5CE7"/>
    <w:rsid w:val="004B7001"/>
    <w:rsid w:val="004B7C9A"/>
    <w:rsid w:val="004D1579"/>
    <w:rsid w:val="004D53F8"/>
    <w:rsid w:val="004E0DC4"/>
    <w:rsid w:val="004E0FB5"/>
    <w:rsid w:val="004E43BB"/>
    <w:rsid w:val="004F178E"/>
    <w:rsid w:val="00505309"/>
    <w:rsid w:val="00505C93"/>
    <w:rsid w:val="0050789B"/>
    <w:rsid w:val="00512FD2"/>
    <w:rsid w:val="00515269"/>
    <w:rsid w:val="00543DF8"/>
    <w:rsid w:val="00546101"/>
    <w:rsid w:val="00553DD7"/>
    <w:rsid w:val="005736F0"/>
    <w:rsid w:val="0057469A"/>
    <w:rsid w:val="00580814"/>
    <w:rsid w:val="0058613D"/>
    <w:rsid w:val="005A03A3"/>
    <w:rsid w:val="005B214C"/>
    <w:rsid w:val="005F5168"/>
    <w:rsid w:val="00602D53"/>
    <w:rsid w:val="0062116C"/>
    <w:rsid w:val="00651777"/>
    <w:rsid w:val="006741C3"/>
    <w:rsid w:val="00675C2A"/>
    <w:rsid w:val="00691AA6"/>
    <w:rsid w:val="006950CF"/>
    <w:rsid w:val="006A0228"/>
    <w:rsid w:val="006B0590"/>
    <w:rsid w:val="006B4987"/>
    <w:rsid w:val="006B49DA"/>
    <w:rsid w:val="00700C3C"/>
    <w:rsid w:val="00721670"/>
    <w:rsid w:val="007234B1"/>
    <w:rsid w:val="00730B9A"/>
    <w:rsid w:val="00757B2B"/>
    <w:rsid w:val="00757EEE"/>
    <w:rsid w:val="007921A7"/>
    <w:rsid w:val="007B3DB1"/>
    <w:rsid w:val="007D183E"/>
    <w:rsid w:val="007E3F13"/>
    <w:rsid w:val="007E6AB2"/>
    <w:rsid w:val="00800012"/>
    <w:rsid w:val="0081513E"/>
    <w:rsid w:val="00824B89"/>
    <w:rsid w:val="00831340"/>
    <w:rsid w:val="0083382E"/>
    <w:rsid w:val="00840569"/>
    <w:rsid w:val="00854131"/>
    <w:rsid w:val="0085652D"/>
    <w:rsid w:val="008727AD"/>
    <w:rsid w:val="0087694B"/>
    <w:rsid w:val="00877C1B"/>
    <w:rsid w:val="0088293A"/>
    <w:rsid w:val="008B01DF"/>
    <w:rsid w:val="008B6FC7"/>
    <w:rsid w:val="008C4F84"/>
    <w:rsid w:val="008D08FF"/>
    <w:rsid w:val="008D4685"/>
    <w:rsid w:val="008F4F21"/>
    <w:rsid w:val="00904D4A"/>
    <w:rsid w:val="009151BA"/>
    <w:rsid w:val="009277BC"/>
    <w:rsid w:val="00927D57"/>
    <w:rsid w:val="00940351"/>
    <w:rsid w:val="00963D9D"/>
    <w:rsid w:val="00981B54"/>
    <w:rsid w:val="00983AF6"/>
    <w:rsid w:val="009842C3"/>
    <w:rsid w:val="00997D5B"/>
    <w:rsid w:val="009A6BB6"/>
    <w:rsid w:val="009C161F"/>
    <w:rsid w:val="009E2358"/>
    <w:rsid w:val="009E4AEC"/>
    <w:rsid w:val="009E5BD8"/>
    <w:rsid w:val="009E5F24"/>
    <w:rsid w:val="009E681E"/>
    <w:rsid w:val="009F7EF3"/>
    <w:rsid w:val="00A1509B"/>
    <w:rsid w:val="00A22F9F"/>
    <w:rsid w:val="00A261C9"/>
    <w:rsid w:val="00A2701F"/>
    <w:rsid w:val="00A34D6F"/>
    <w:rsid w:val="00A41F91"/>
    <w:rsid w:val="00A50047"/>
    <w:rsid w:val="00A7494A"/>
    <w:rsid w:val="00A963DF"/>
    <w:rsid w:val="00AC3896"/>
    <w:rsid w:val="00AC3F9B"/>
    <w:rsid w:val="00AF06E1"/>
    <w:rsid w:val="00AF3325"/>
    <w:rsid w:val="00B015B1"/>
    <w:rsid w:val="00B2159A"/>
    <w:rsid w:val="00B34CF9"/>
    <w:rsid w:val="00B83793"/>
    <w:rsid w:val="00B90C45"/>
    <w:rsid w:val="00B933BE"/>
    <w:rsid w:val="00BA03DB"/>
    <w:rsid w:val="00BA6C35"/>
    <w:rsid w:val="00BD1C0E"/>
    <w:rsid w:val="00BD7E5E"/>
    <w:rsid w:val="00BE055F"/>
    <w:rsid w:val="00BE6574"/>
    <w:rsid w:val="00C43807"/>
    <w:rsid w:val="00C4707D"/>
    <w:rsid w:val="00C57E2C"/>
    <w:rsid w:val="00C608B7"/>
    <w:rsid w:val="00C66F24"/>
    <w:rsid w:val="00C80F54"/>
    <w:rsid w:val="00C9291E"/>
    <w:rsid w:val="00CA3F44"/>
    <w:rsid w:val="00CA4E58"/>
    <w:rsid w:val="00CB3771"/>
    <w:rsid w:val="00CB5153"/>
    <w:rsid w:val="00CE2753"/>
    <w:rsid w:val="00CE685A"/>
    <w:rsid w:val="00CF0161"/>
    <w:rsid w:val="00D10BA0"/>
    <w:rsid w:val="00D20741"/>
    <w:rsid w:val="00D225E9"/>
    <w:rsid w:val="00D24EB5"/>
    <w:rsid w:val="00D26CFB"/>
    <w:rsid w:val="00D41571"/>
    <w:rsid w:val="00D416A0"/>
    <w:rsid w:val="00D47672"/>
    <w:rsid w:val="00D5123C"/>
    <w:rsid w:val="00D51FA4"/>
    <w:rsid w:val="00D55560"/>
    <w:rsid w:val="00D55CE4"/>
    <w:rsid w:val="00D61C5A"/>
    <w:rsid w:val="00DB4750"/>
    <w:rsid w:val="00DD132D"/>
    <w:rsid w:val="00DE66A5"/>
    <w:rsid w:val="00DF2B50"/>
    <w:rsid w:val="00E04C86"/>
    <w:rsid w:val="00E14BA3"/>
    <w:rsid w:val="00E20F30"/>
    <w:rsid w:val="00E27BBA"/>
    <w:rsid w:val="00E35E8F"/>
    <w:rsid w:val="00E438E8"/>
    <w:rsid w:val="00E45D0B"/>
    <w:rsid w:val="00E4703A"/>
    <w:rsid w:val="00E520E2"/>
    <w:rsid w:val="00E64254"/>
    <w:rsid w:val="00E71E60"/>
    <w:rsid w:val="00EA15B3"/>
    <w:rsid w:val="00EB2358"/>
    <w:rsid w:val="00EB3EB8"/>
    <w:rsid w:val="00EC16FD"/>
    <w:rsid w:val="00EC282E"/>
    <w:rsid w:val="00EC69FC"/>
    <w:rsid w:val="00ED458D"/>
    <w:rsid w:val="00ED73BA"/>
    <w:rsid w:val="00F1728B"/>
    <w:rsid w:val="00F468C5"/>
    <w:rsid w:val="00F52F39"/>
    <w:rsid w:val="00F55EF6"/>
    <w:rsid w:val="00F60EDB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617BED"/>
  <w15:docId w15:val="{A1C589E2-CC85-4253-AC93-3527139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05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1F35"/>
    <w:rPr>
      <w:sz w:val="22"/>
      <w:szCs w:val="22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75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8613D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586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130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130"/>
    <w:rPr>
      <w:szCs w:val="22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1130"/>
    <w:rPr>
      <w:b/>
      <w:bCs/>
      <w:szCs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43/en" TargetMode="External"/><Relationship Id="rId13" Type="http://schemas.openxmlformats.org/officeDocument/2006/relationships/hyperlink" Target="https://www.itu.int/md/S22-CL-C-0011/en" TargetMode="External"/><Relationship Id="rId18" Type="http://schemas.openxmlformats.org/officeDocument/2006/relationships/hyperlink" Target="https://www.itu.int/md/S22-CL-INF-0018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46/en" TargetMode="External"/><Relationship Id="rId17" Type="http://schemas.openxmlformats.org/officeDocument/2006/relationships/hyperlink" Target="https://www.itu.int/md/S22-CL-C-010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102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22/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C-0100/en" TargetMode="External"/><Relationship Id="rId10" Type="http://schemas.openxmlformats.org/officeDocument/2006/relationships/hyperlink" Target="https://www.itu.int/md/S22-CL-C-0104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101/en" TargetMode="External"/><Relationship Id="rId14" Type="http://schemas.openxmlformats.org/officeDocument/2006/relationships/hyperlink" Target="https://www.itu.int/md/S22-CL-INF-001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8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d'ordre du jour de la dernière séance de la session de 2022 du Conseil</vt:lpstr>
      <vt:lpstr>ITU-T Rec. Book 1 Resolutions ITU-T Series A Recommendations:</vt:lpstr>
    </vt:vector>
  </TitlesOfParts>
  <Company>ITU</Company>
  <LinksUpToDate>false</LinksUpToDate>
  <CharactersWithSpaces>1876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dernière séance de la session de 2022 du Conseil</dc:title>
  <dc:subject>Council 2022</dc:subject>
  <dc:creator>Margaret Murphy</dc:creator>
  <cp:keywords>C22, C-2022, Council-22</cp:keywords>
  <dc:description/>
  <cp:lastModifiedBy>French</cp:lastModifiedBy>
  <cp:revision>3</cp:revision>
  <cp:lastPrinted>2010-01-19T09:33:00Z</cp:lastPrinted>
  <dcterms:created xsi:type="dcterms:W3CDTF">2022-09-20T08:53:00Z</dcterms:created>
  <dcterms:modified xsi:type="dcterms:W3CDTF">2022-09-20T09:01:00Z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