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612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290728" w:rsidRPr="00290728" w14:paraId="4437BDDD" w14:textId="77777777" w:rsidTr="006C7CC0">
        <w:trPr>
          <w:cantSplit/>
          <w:trHeight w:val="20"/>
        </w:trPr>
        <w:tc>
          <w:tcPr>
            <w:tcW w:w="6620" w:type="dxa"/>
          </w:tcPr>
          <w:p w14:paraId="01759D95" w14:textId="0C82AB21" w:rsidR="00290728" w:rsidRPr="00290728" w:rsidRDefault="00AA6E63" w:rsidP="00AA6E63">
            <w:pPr>
              <w:spacing w:before="240"/>
              <w:jc w:val="left"/>
              <w:rPr>
                <w:b/>
                <w:bCs/>
                <w:rtl/>
                <w:lang w:bidi="ar-EG"/>
              </w:rPr>
            </w:pPr>
            <w:r w:rsidRPr="00AA6E63">
              <w:rPr>
                <w:b/>
                <w:bCs/>
                <w:w w:val="110"/>
                <w:sz w:val="30"/>
                <w:szCs w:val="30"/>
                <w:rtl/>
                <w:lang w:bidi="ar-EG"/>
              </w:rPr>
              <w:t>الدورة الاستثنائية للمجلس</w:t>
            </w:r>
            <w:r w:rsidR="00290728" w:rsidRPr="006A793B">
              <w:rPr>
                <w:rFonts w:hint="cs"/>
                <w:b/>
                <w:bCs/>
                <w:w w:val="110"/>
                <w:sz w:val="30"/>
                <w:szCs w:val="30"/>
                <w:rtl/>
                <w:lang w:bidi="ar-EG"/>
              </w:rPr>
              <w:t xml:space="preserve"> </w:t>
            </w:r>
            <w:r w:rsidR="00E10964">
              <w:rPr>
                <w:b/>
                <w:bCs/>
                <w:w w:val="110"/>
                <w:sz w:val="30"/>
                <w:szCs w:val="30"/>
                <w:lang w:bidi="ar-SY"/>
              </w:rPr>
              <w:t>202</w:t>
            </w:r>
            <w:r>
              <w:rPr>
                <w:b/>
                <w:bCs/>
                <w:w w:val="110"/>
                <w:sz w:val="30"/>
                <w:szCs w:val="30"/>
                <w:lang w:bidi="ar-SY"/>
              </w:rPr>
              <w:t>3</w:t>
            </w:r>
            <w:r w:rsidR="00C002DE" w:rsidRPr="006A793B">
              <w:rPr>
                <w:b/>
                <w:bCs/>
                <w:w w:val="110"/>
                <w:sz w:val="30"/>
                <w:szCs w:val="30"/>
                <w:rtl/>
                <w:lang w:bidi="ar-SY"/>
              </w:rPr>
              <w:br/>
            </w:r>
            <w:r w:rsidR="00F15F9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بوخارست</w:t>
            </w:r>
            <w:r w:rsidR="00C2758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، </w:t>
            </w:r>
            <w:r>
              <w:rPr>
                <w:b/>
                <w:bCs/>
                <w:sz w:val="24"/>
                <w:szCs w:val="24"/>
                <w:lang w:bidi="ar-EG"/>
              </w:rPr>
              <w:t>14</w:t>
            </w:r>
            <w:r w:rsidR="00C2758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أكتوبر</w:t>
            </w:r>
            <w:r w:rsidR="00C2758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C2758C">
              <w:rPr>
                <w:b/>
                <w:bCs/>
                <w:sz w:val="24"/>
                <w:szCs w:val="24"/>
                <w:lang w:bidi="ar-EG"/>
              </w:rPr>
              <w:t>2022</w:t>
            </w:r>
          </w:p>
        </w:tc>
        <w:tc>
          <w:tcPr>
            <w:tcW w:w="3052" w:type="dxa"/>
          </w:tcPr>
          <w:p w14:paraId="182AFCFA" w14:textId="77777777" w:rsidR="00290728" w:rsidRPr="00290728" w:rsidRDefault="006A793B" w:rsidP="0015650C">
            <w:pPr>
              <w:spacing w:before="0" w:line="240" w:lineRule="auto"/>
              <w:jc w:val="lef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</w:rPr>
              <w:drawing>
                <wp:inline distT="0" distB="0" distL="0" distR="0" wp14:anchorId="3E2B8FCF" wp14:editId="2838BE2F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728" w:rsidRPr="00290728" w14:paraId="6EA8BDB7" w14:textId="77777777" w:rsidTr="009F66A8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14:paraId="297BB1B9" w14:textId="77777777" w:rsidR="00290728" w:rsidRPr="006A793B" w:rsidRDefault="00290728" w:rsidP="006A793B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14:paraId="095DCDB1" w14:textId="77777777" w:rsidR="00290728" w:rsidRPr="006A793B" w:rsidRDefault="00290728" w:rsidP="006A793B">
            <w:pPr>
              <w:spacing w:before="0" w:line="120" w:lineRule="auto"/>
              <w:rPr>
                <w:lang w:bidi="ar-EG"/>
              </w:rPr>
            </w:pPr>
          </w:p>
        </w:tc>
      </w:tr>
      <w:tr w:rsidR="00290728" w:rsidRPr="00290728" w14:paraId="5AAEEF17" w14:textId="77777777" w:rsidTr="009F66A8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14:paraId="5A82FB15" w14:textId="77777777"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14:paraId="6DE73A27" w14:textId="77777777"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lang w:bidi="ar-SY"/>
              </w:rPr>
            </w:pPr>
          </w:p>
        </w:tc>
      </w:tr>
      <w:tr w:rsidR="0015650C" w:rsidRPr="00290728" w14:paraId="14FB7FE9" w14:textId="77777777" w:rsidTr="009F66A8">
        <w:trPr>
          <w:cantSplit/>
        </w:trPr>
        <w:tc>
          <w:tcPr>
            <w:tcW w:w="6620" w:type="dxa"/>
            <w:vMerge w:val="restart"/>
          </w:tcPr>
          <w:p w14:paraId="076D8352" w14:textId="2E9FE740" w:rsidR="005805EA" w:rsidRPr="005805EA" w:rsidRDefault="005805EA" w:rsidP="003C6B4F">
            <w:pPr>
              <w:spacing w:before="20" w:after="20" w:line="300" w:lineRule="exact"/>
              <w:rPr>
                <w:b/>
                <w:bCs/>
                <w:highlight w:val="yellow"/>
                <w:rtl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0F539804" w14:textId="522AB670" w:rsidR="0015650C" w:rsidRPr="002F71D8" w:rsidRDefault="0015650C" w:rsidP="003C6B4F">
            <w:pPr>
              <w:spacing w:before="20" w:after="20" w:line="300" w:lineRule="exact"/>
              <w:rPr>
                <w:b/>
                <w:bCs/>
                <w:lang w:bidi="ar-SY"/>
              </w:rPr>
            </w:pPr>
            <w:r w:rsidRPr="002F71D8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2F71D8">
              <w:rPr>
                <w:b/>
                <w:bCs/>
                <w:lang w:bidi="ar-SY"/>
              </w:rPr>
              <w:t>C2</w:t>
            </w:r>
            <w:r w:rsidR="006C6360">
              <w:rPr>
                <w:b/>
                <w:bCs/>
                <w:lang w:bidi="ar-SY"/>
              </w:rPr>
              <w:t>3-EXT</w:t>
            </w:r>
            <w:r w:rsidRPr="002F71D8">
              <w:rPr>
                <w:b/>
                <w:bCs/>
                <w:lang w:bidi="ar-SY"/>
              </w:rPr>
              <w:t>/</w:t>
            </w:r>
            <w:r w:rsidR="00C428D3">
              <w:rPr>
                <w:b/>
                <w:bCs/>
                <w:lang w:bidi="ar-SY"/>
              </w:rPr>
              <w:t>6</w:t>
            </w:r>
            <w:r w:rsidRPr="002F71D8">
              <w:rPr>
                <w:b/>
                <w:bCs/>
                <w:lang w:bidi="ar-SY"/>
              </w:rPr>
              <w:t>-A</w:t>
            </w:r>
          </w:p>
        </w:tc>
      </w:tr>
      <w:tr w:rsidR="0015650C" w:rsidRPr="00290728" w14:paraId="1A21C6AA" w14:textId="77777777" w:rsidTr="009F66A8">
        <w:trPr>
          <w:cantSplit/>
        </w:trPr>
        <w:tc>
          <w:tcPr>
            <w:tcW w:w="6620" w:type="dxa"/>
            <w:vMerge/>
          </w:tcPr>
          <w:p w14:paraId="0F66D8CD" w14:textId="77777777" w:rsidR="0015650C" w:rsidRPr="002F71D8" w:rsidRDefault="0015650C" w:rsidP="003C6B4F">
            <w:pPr>
              <w:spacing w:before="20" w:after="20" w:line="300" w:lineRule="exact"/>
              <w:rPr>
                <w:b/>
                <w:bCs/>
                <w:lang w:bidi="ar-SY"/>
              </w:rPr>
            </w:pPr>
          </w:p>
        </w:tc>
        <w:tc>
          <w:tcPr>
            <w:tcW w:w="3052" w:type="dxa"/>
            <w:vAlign w:val="center"/>
          </w:tcPr>
          <w:p w14:paraId="7797EB10" w14:textId="381C3EBF" w:rsidR="0015650C" w:rsidRPr="002F71D8" w:rsidRDefault="006C6360" w:rsidP="003C6B4F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SY"/>
              </w:rPr>
              <w:t>14</w:t>
            </w:r>
            <w:r w:rsidR="0015650C" w:rsidRPr="002F71D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أكتوبر</w:t>
            </w:r>
            <w:r w:rsidR="0015650C" w:rsidRPr="002F71D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C2758C">
              <w:rPr>
                <w:b/>
                <w:bCs/>
                <w:lang w:bidi="ar-SY"/>
              </w:rPr>
              <w:t>2022</w:t>
            </w:r>
          </w:p>
        </w:tc>
      </w:tr>
      <w:tr w:rsidR="0015650C" w:rsidRPr="00290728" w14:paraId="03E28309" w14:textId="77777777" w:rsidTr="009F66A8">
        <w:trPr>
          <w:cantSplit/>
        </w:trPr>
        <w:tc>
          <w:tcPr>
            <w:tcW w:w="6620" w:type="dxa"/>
            <w:vMerge/>
          </w:tcPr>
          <w:p w14:paraId="1CCF395B" w14:textId="77777777" w:rsidR="0015650C" w:rsidRPr="002F71D8" w:rsidRDefault="0015650C" w:rsidP="003C6B4F">
            <w:pPr>
              <w:spacing w:before="20" w:after="2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14:paraId="54D82A7B" w14:textId="77777777" w:rsidR="0015650C" w:rsidRPr="006C6360" w:rsidRDefault="0015650C" w:rsidP="003C6B4F">
            <w:pPr>
              <w:spacing w:before="20" w:after="20" w:line="300" w:lineRule="exact"/>
              <w:rPr>
                <w:b/>
                <w:bCs/>
                <w:lang w:bidi="ar-SY"/>
              </w:rPr>
            </w:pPr>
            <w:r w:rsidRPr="006C6360">
              <w:rPr>
                <w:b/>
                <w:bCs/>
                <w:rtl/>
                <w:lang w:bidi="ar-EG"/>
              </w:rPr>
              <w:t xml:space="preserve">الأصل: </w:t>
            </w:r>
            <w:r w:rsidRPr="006C6360">
              <w:rPr>
                <w:rFonts w:hint="cs"/>
                <w:b/>
                <w:bCs/>
                <w:rtl/>
                <w:lang w:bidi="ar-EG"/>
              </w:rPr>
              <w:t>بالإنكليزية</w:t>
            </w:r>
          </w:p>
        </w:tc>
      </w:tr>
    </w:tbl>
    <w:p w14:paraId="426E7D41" w14:textId="72CE439D" w:rsidR="00073B95" w:rsidRPr="00C428D3" w:rsidRDefault="00C428D3" w:rsidP="00C428D3">
      <w:pPr>
        <w:pStyle w:val="ResNo"/>
        <w:spacing w:before="720"/>
        <w:rPr>
          <w:lang w:bidi="ar-EG"/>
        </w:rPr>
      </w:pPr>
      <w:r>
        <w:rPr>
          <w:rFonts w:hint="cs"/>
          <w:rtl/>
          <w:lang w:bidi="ar-EG"/>
        </w:rPr>
        <w:t xml:space="preserve">القرار </w:t>
      </w:r>
      <w:r>
        <w:rPr>
          <w:lang w:bidi="ar-EG"/>
        </w:rPr>
        <w:t>1412</w:t>
      </w:r>
    </w:p>
    <w:p w14:paraId="4B0E1094" w14:textId="6D89AA29" w:rsidR="00073B95" w:rsidRDefault="009D4C30" w:rsidP="009D4C30">
      <w:pPr>
        <w:jc w:val="center"/>
        <w:rPr>
          <w:rtl/>
        </w:rPr>
      </w:pPr>
      <w:r w:rsidRPr="00F15F94">
        <w:rPr>
          <w:rFonts w:hint="cs"/>
          <w:rtl/>
          <w:lang w:bidi="ar-EG"/>
        </w:rPr>
        <w:t>(</w:t>
      </w:r>
      <w:r w:rsidR="009E2C2F" w:rsidRPr="00F15F94">
        <w:rPr>
          <w:rtl/>
          <w:lang w:bidi="ar-EG"/>
        </w:rPr>
        <w:t>تم اعتماده في الدورة الاستثنائية للمجلس لعام 2023</w:t>
      </w:r>
      <w:r w:rsidRPr="00F15F94">
        <w:rPr>
          <w:rFonts w:hint="cs"/>
          <w:rtl/>
          <w:lang w:bidi="ar-EG"/>
        </w:rPr>
        <w:t>)</w:t>
      </w:r>
    </w:p>
    <w:p w14:paraId="6171185F" w14:textId="1F4EBA8F" w:rsidR="009D4C30" w:rsidRDefault="009E2C2F" w:rsidP="009D4C30">
      <w:pPr>
        <w:pStyle w:val="Restitle"/>
        <w:rPr>
          <w:rtl/>
        </w:rPr>
      </w:pPr>
      <w:r w:rsidRPr="009E2C2F">
        <w:rPr>
          <w:rtl/>
        </w:rPr>
        <w:t>موازنة تنفيذ ميزانية</w:t>
      </w:r>
      <w:r w:rsidR="001B4BBB">
        <w:rPr>
          <w:rFonts w:hint="cs"/>
          <w:rtl/>
        </w:rPr>
        <w:t xml:space="preserve"> عام</w:t>
      </w:r>
      <w:r w:rsidRPr="009E2C2F">
        <w:rPr>
          <w:rtl/>
        </w:rPr>
        <w:t xml:space="preserve"> 2022</w:t>
      </w:r>
    </w:p>
    <w:p w14:paraId="6B7FB2EF" w14:textId="11D4B16F" w:rsidR="00073B95" w:rsidRDefault="001B4BBB" w:rsidP="009D4C30">
      <w:pPr>
        <w:pStyle w:val="Normalaftertitle"/>
        <w:rPr>
          <w:rtl/>
        </w:rPr>
      </w:pPr>
      <w:r>
        <w:rPr>
          <w:rFonts w:hint="cs"/>
          <w:rtl/>
        </w:rPr>
        <w:t xml:space="preserve">إن </w:t>
      </w:r>
      <w:r w:rsidR="009E2C2F" w:rsidRPr="009E2C2F">
        <w:rPr>
          <w:rtl/>
        </w:rPr>
        <w:t>مجلس الاتحاد الدولي للاتصالات،</w:t>
      </w:r>
    </w:p>
    <w:p w14:paraId="0FD91F52" w14:textId="0B468660" w:rsidR="0026373E" w:rsidRDefault="009E2C2F" w:rsidP="009D4C30">
      <w:pPr>
        <w:pStyle w:val="Call"/>
        <w:rPr>
          <w:rtl/>
          <w:lang w:bidi="ar-EG"/>
        </w:rPr>
      </w:pPr>
      <w:r>
        <w:rPr>
          <w:rFonts w:hint="cs"/>
          <w:rtl/>
          <w:lang w:bidi="ar-EG"/>
        </w:rPr>
        <w:t>في ضوء</w:t>
      </w:r>
    </w:p>
    <w:p w14:paraId="452EEB8C" w14:textId="6D5BA9D4" w:rsidR="009D4C30" w:rsidRPr="00A84CAB" w:rsidRDefault="009E2C2F" w:rsidP="00A248BE">
      <w:pPr>
        <w:rPr>
          <w:rtl/>
          <w:lang w:bidi="ar-EG"/>
        </w:rPr>
      </w:pPr>
      <w:r>
        <w:rPr>
          <w:rFonts w:hint="cs"/>
          <w:rtl/>
          <w:lang w:bidi="ar-EG"/>
        </w:rPr>
        <w:t>المادة 27 من</w:t>
      </w:r>
      <w:r w:rsidR="00A84CAB" w:rsidRPr="00A84CAB">
        <w:rPr>
          <w:rFonts w:hint="cs"/>
          <w:rtl/>
          <w:lang w:bidi="ar-EG"/>
        </w:rPr>
        <w:t xml:space="preserve"> اللوائـح الماليـة للاتحاد</w:t>
      </w:r>
      <w:r>
        <w:rPr>
          <w:rFonts w:hint="cs"/>
          <w:rtl/>
          <w:lang w:bidi="ar-EG"/>
        </w:rPr>
        <w:t>،</w:t>
      </w:r>
    </w:p>
    <w:p w14:paraId="466B9FB0" w14:textId="79FF5099" w:rsidR="009D4C30" w:rsidRDefault="001B4BBB" w:rsidP="009D4C30">
      <w:pPr>
        <w:pStyle w:val="Call"/>
        <w:rPr>
          <w:rtl/>
          <w:lang w:bidi="ar-EG"/>
        </w:rPr>
      </w:pPr>
      <w:r>
        <w:rPr>
          <w:rFonts w:hint="cs"/>
          <w:rtl/>
          <w:lang w:bidi="ar-EG"/>
        </w:rPr>
        <w:t>وقد نظر في</w:t>
      </w:r>
    </w:p>
    <w:p w14:paraId="7034B43A" w14:textId="73690B22" w:rsidR="00A84CAB" w:rsidRPr="00EF275F" w:rsidRDefault="009E2C2F" w:rsidP="009E2C2F">
      <w:pPr>
        <w:rPr>
          <w:spacing w:val="-6"/>
          <w:rtl/>
          <w:lang w:bidi="ar-EG"/>
        </w:rPr>
      </w:pPr>
      <w:r w:rsidRPr="00EF275F">
        <w:rPr>
          <w:spacing w:val="-6"/>
          <w:rtl/>
          <w:lang w:bidi="ar-EG"/>
        </w:rPr>
        <w:t>الصعوبات المالية التي يواجهها الاتحاد فيما يتعلق بتنفيذ ميزانية</w:t>
      </w:r>
      <w:r w:rsidR="00C66BA6" w:rsidRPr="00EF275F">
        <w:rPr>
          <w:spacing w:val="-6"/>
          <w:lang w:bidi="ar-EG"/>
        </w:rPr>
        <w:t xml:space="preserve"> </w:t>
      </w:r>
      <w:r w:rsidR="00C66BA6" w:rsidRPr="00EF275F">
        <w:rPr>
          <w:rFonts w:hint="cs"/>
          <w:spacing w:val="-6"/>
          <w:rtl/>
          <w:lang w:bidi="ar-EG"/>
        </w:rPr>
        <w:t>عام</w:t>
      </w:r>
      <w:r w:rsidRPr="00EF275F">
        <w:rPr>
          <w:spacing w:val="-6"/>
          <w:rtl/>
          <w:lang w:bidi="ar-EG"/>
        </w:rPr>
        <w:t xml:space="preserve"> 2022 والعجز المتوقع المحتمل بنحو </w:t>
      </w:r>
      <w:r w:rsidR="0051775F" w:rsidRPr="00EF275F">
        <w:rPr>
          <w:spacing w:val="-6"/>
          <w:lang w:bidi="ar-EG"/>
        </w:rPr>
        <w:t>1,4</w:t>
      </w:r>
      <w:r w:rsidRPr="00EF275F">
        <w:rPr>
          <w:spacing w:val="-6"/>
          <w:rtl/>
          <w:lang w:bidi="ar-EG"/>
        </w:rPr>
        <w:t xml:space="preserve"> مليون فرنك</w:t>
      </w:r>
      <w:r w:rsidR="0051775F" w:rsidRPr="00EF275F">
        <w:rPr>
          <w:rFonts w:hint="eastAsia"/>
          <w:spacing w:val="-6"/>
          <w:rtl/>
        </w:rPr>
        <w:t> </w:t>
      </w:r>
      <w:r w:rsidRPr="00EF275F">
        <w:rPr>
          <w:spacing w:val="-6"/>
          <w:rtl/>
          <w:lang w:bidi="ar-EG"/>
        </w:rPr>
        <w:t>سويسري،</w:t>
      </w:r>
    </w:p>
    <w:p w14:paraId="29D9F270" w14:textId="7F38EB1F" w:rsidR="009D4C30" w:rsidRDefault="001B4BBB" w:rsidP="009D4C30">
      <w:pPr>
        <w:pStyle w:val="Call"/>
        <w:rPr>
          <w:rtl/>
          <w:lang w:bidi="ar-EG"/>
        </w:rPr>
      </w:pPr>
      <w:r w:rsidRPr="001B4BBB">
        <w:rPr>
          <w:rtl/>
          <w:lang w:bidi="ar-EG"/>
        </w:rPr>
        <w:t>وقد أخذ علماً</w:t>
      </w:r>
    </w:p>
    <w:p w14:paraId="55A4C979" w14:textId="44B6C71B" w:rsidR="00A84CAB" w:rsidRDefault="00C428D3" w:rsidP="009E2C2F">
      <w:pPr>
        <w:rPr>
          <w:rtl/>
          <w:lang w:bidi="ar-EG"/>
        </w:rPr>
      </w:pPr>
      <w:r w:rsidRPr="00C428D3">
        <w:rPr>
          <w:rFonts w:hint="cs"/>
          <w:i/>
          <w:iCs/>
          <w:rtl/>
          <w:lang w:bidi="ar-EG"/>
        </w:rPr>
        <w:t>أ )</w:t>
      </w:r>
      <w:r>
        <w:rPr>
          <w:rtl/>
          <w:lang w:bidi="ar-EG"/>
        </w:rPr>
        <w:tab/>
      </w:r>
      <w:r w:rsidR="001B4BBB">
        <w:rPr>
          <w:rFonts w:hint="cs"/>
          <w:rtl/>
          <w:lang w:bidi="ar-EG"/>
        </w:rPr>
        <w:t>ب</w:t>
      </w:r>
      <w:r w:rsidR="009E2C2F" w:rsidRPr="009E2C2F">
        <w:rPr>
          <w:rtl/>
          <w:lang w:bidi="ar-EG"/>
        </w:rPr>
        <w:t xml:space="preserve">الجهود المبذولة وتدابير الكفاءة العديدة التي اتخذها الأمين العام للسعي </w:t>
      </w:r>
      <w:r w:rsidR="00C66BA6">
        <w:rPr>
          <w:rFonts w:hint="cs"/>
          <w:rtl/>
          <w:lang w:bidi="ar-EG"/>
        </w:rPr>
        <w:t xml:space="preserve">إلى </w:t>
      </w:r>
      <w:r w:rsidR="009E2C2F" w:rsidRPr="009E2C2F">
        <w:rPr>
          <w:rtl/>
          <w:lang w:bidi="ar-EG"/>
        </w:rPr>
        <w:t>سد</w:t>
      </w:r>
      <w:r w:rsidR="00C66BA6">
        <w:rPr>
          <w:rFonts w:hint="cs"/>
          <w:rtl/>
          <w:lang w:bidi="ar-EG"/>
        </w:rPr>
        <w:t>ّ</w:t>
      </w:r>
      <w:r w:rsidR="009E2C2F" w:rsidRPr="009E2C2F">
        <w:rPr>
          <w:rtl/>
          <w:lang w:bidi="ar-EG"/>
        </w:rPr>
        <w:t xml:space="preserve"> هذا </w:t>
      </w:r>
      <w:r w:rsidR="001B4BBB" w:rsidRPr="009E2C2F">
        <w:rPr>
          <w:rFonts w:hint="cs"/>
          <w:rtl/>
          <w:lang w:bidi="ar-EG"/>
        </w:rPr>
        <w:t>العجز</w:t>
      </w:r>
      <w:r>
        <w:rPr>
          <w:rFonts w:hint="cs"/>
          <w:rtl/>
          <w:lang w:bidi="ar-EG"/>
        </w:rPr>
        <w:t>؛</w:t>
      </w:r>
    </w:p>
    <w:p w14:paraId="33013A77" w14:textId="5EB1CB4D" w:rsidR="00C428D3" w:rsidRPr="00C428D3" w:rsidRDefault="00C428D3" w:rsidP="009E2C2F">
      <w:pPr>
        <w:rPr>
          <w:rtl/>
          <w:lang w:bidi="ar-EG"/>
        </w:rPr>
      </w:pPr>
      <w:r w:rsidRPr="00C428D3">
        <w:rPr>
          <w:rFonts w:hint="cs"/>
          <w:i/>
          <w:iCs/>
          <w:rtl/>
          <w:lang w:bidi="ar-EG"/>
        </w:rPr>
        <w:t>ب)</w:t>
      </w:r>
      <w:r w:rsidRPr="00C428D3">
        <w:rPr>
          <w:i/>
          <w:iCs/>
          <w:rtl/>
          <w:lang w:bidi="ar-EG"/>
        </w:rPr>
        <w:tab/>
      </w:r>
      <w:r>
        <w:rPr>
          <w:rFonts w:hint="cs"/>
          <w:rtl/>
          <w:lang w:bidi="ar-EG"/>
        </w:rPr>
        <w:t>بالحاجة إلى تحسين الإدارة المالية</w:t>
      </w:r>
      <w:r w:rsidR="00184CE2">
        <w:rPr>
          <w:rFonts w:hint="cs"/>
          <w:rtl/>
        </w:rPr>
        <w:t xml:space="preserve"> كما يتضح من</w:t>
      </w:r>
      <w:r>
        <w:rPr>
          <w:rFonts w:hint="cs"/>
          <w:rtl/>
          <w:lang w:bidi="ar-EG"/>
        </w:rPr>
        <w:t xml:space="preserve"> الوضع</w:t>
      </w:r>
      <w:r w:rsidR="00184CE2">
        <w:rPr>
          <w:rFonts w:hint="cs"/>
          <w:rtl/>
          <w:lang w:bidi="ar-EG"/>
        </w:rPr>
        <w:t xml:space="preserve"> الراهن</w:t>
      </w:r>
      <w:r>
        <w:rPr>
          <w:rFonts w:hint="cs"/>
          <w:rtl/>
          <w:lang w:bidi="ar-EG"/>
        </w:rPr>
        <w:t>،</w:t>
      </w:r>
    </w:p>
    <w:p w14:paraId="293681D0" w14:textId="4E08EAFE" w:rsidR="009D4C30" w:rsidRDefault="009E2C2F" w:rsidP="009D4C30">
      <w:pPr>
        <w:pStyle w:val="Call"/>
        <w:rPr>
          <w:rtl/>
          <w:lang w:bidi="ar-EG"/>
        </w:rPr>
      </w:pPr>
      <w:r>
        <w:rPr>
          <w:rFonts w:hint="cs"/>
          <w:rtl/>
          <w:lang w:bidi="ar-EG"/>
        </w:rPr>
        <w:t>يقرر</w:t>
      </w:r>
    </w:p>
    <w:p w14:paraId="5C145857" w14:textId="77777777" w:rsidR="00C428D3" w:rsidRDefault="00C428D3" w:rsidP="0026373E">
      <w:pPr>
        <w:rPr>
          <w:rtl/>
          <w:lang w:bidi="ar-EG"/>
        </w:rPr>
      </w:pPr>
      <w:r w:rsidRPr="00C428D3">
        <w:rPr>
          <w:lang w:bidi="ar-EG"/>
        </w:rPr>
        <w:t>1</w:t>
      </w:r>
      <w:r w:rsidRPr="00C428D3">
        <w:rPr>
          <w:rtl/>
          <w:lang w:bidi="ar-EG"/>
        </w:rPr>
        <w:tab/>
      </w:r>
      <w:r w:rsidR="00C66BA6">
        <w:rPr>
          <w:rFonts w:hint="cs"/>
          <w:rtl/>
          <w:lang w:bidi="ar-EG"/>
        </w:rPr>
        <w:t xml:space="preserve">بأن </w:t>
      </w:r>
      <w:r>
        <w:rPr>
          <w:rFonts w:hint="cs"/>
          <w:rtl/>
          <w:lang w:bidi="ar-EG"/>
        </w:rPr>
        <w:t>يطلب من الأمين</w:t>
      </w:r>
      <w:r w:rsidR="009E2C2F" w:rsidRPr="009E2C2F">
        <w:rPr>
          <w:rtl/>
          <w:lang w:bidi="ar-EG"/>
        </w:rPr>
        <w:t xml:space="preserve"> </w:t>
      </w:r>
      <w:r w:rsidR="001B4BBB" w:rsidRPr="009E2C2F">
        <w:rPr>
          <w:rFonts w:hint="cs"/>
          <w:rtl/>
          <w:lang w:bidi="ar-EG"/>
        </w:rPr>
        <w:t>العام</w:t>
      </w:r>
      <w:r>
        <w:rPr>
          <w:rFonts w:hint="cs"/>
          <w:rtl/>
          <w:lang w:bidi="ar-EG"/>
        </w:rPr>
        <w:t xml:space="preserve"> اتخاذ التدابير اللازمة لتعزيز الإدارة المالية وتقديم تقرير عن التدابير المتخذة إلى المجلس في دورته لعام </w:t>
      </w:r>
      <w:proofErr w:type="gramStart"/>
      <w:r>
        <w:rPr>
          <w:lang w:bidi="ar-EG"/>
        </w:rPr>
        <w:t>2023</w:t>
      </w:r>
      <w:r>
        <w:rPr>
          <w:rFonts w:hint="cs"/>
          <w:rtl/>
          <w:lang w:bidi="ar-EG"/>
        </w:rPr>
        <w:t>؛</w:t>
      </w:r>
      <w:proofErr w:type="gramEnd"/>
    </w:p>
    <w:p w14:paraId="15547FCD" w14:textId="2B72B0FF" w:rsidR="009D4C30" w:rsidRDefault="00C428D3" w:rsidP="0026373E">
      <w:pPr>
        <w:rPr>
          <w:rtl/>
          <w:lang w:bidi="ar-EG"/>
        </w:rPr>
      </w:pPr>
      <w:r>
        <w:rPr>
          <w:lang w:bidi="ar-EG"/>
        </w:rPr>
        <w:t>2</w:t>
      </w:r>
      <w:r>
        <w:rPr>
          <w:lang w:bidi="ar-EG"/>
        </w:rPr>
        <w:tab/>
      </w:r>
      <w:r>
        <w:rPr>
          <w:rFonts w:hint="cs"/>
          <w:rtl/>
          <w:lang w:bidi="ar-EG"/>
        </w:rPr>
        <w:t xml:space="preserve">بأنه يجوز سحب مبلغ </w:t>
      </w:r>
      <w:r w:rsidR="00874DC0">
        <w:rPr>
          <w:rFonts w:hint="cs"/>
          <w:rtl/>
          <w:lang w:bidi="ar-EG"/>
        </w:rPr>
        <w:t xml:space="preserve">يصل إلى </w:t>
      </w:r>
      <w:r w:rsidR="00874DC0">
        <w:rPr>
          <w:lang w:bidi="ar-EG"/>
        </w:rPr>
        <w:t>700 000</w:t>
      </w:r>
      <w:r w:rsidR="00874DC0">
        <w:rPr>
          <w:rFonts w:hint="cs"/>
          <w:rtl/>
          <w:lang w:bidi="ar-EG"/>
        </w:rPr>
        <w:t xml:space="preserve"> فرنك سويسري من حساب الاحتياطي ليستخدمه الأمين العام إذا</w:t>
      </w:r>
      <w:r w:rsidR="00B67D4C">
        <w:rPr>
          <w:rFonts w:hint="cs"/>
          <w:rtl/>
        </w:rPr>
        <w:t xml:space="preserve"> كان لا</w:t>
      </w:r>
      <w:r w:rsidR="006E008E">
        <w:rPr>
          <w:rFonts w:hint="eastAsia"/>
          <w:rtl/>
        </w:rPr>
        <w:t> </w:t>
      </w:r>
      <w:r w:rsidR="00B67D4C">
        <w:rPr>
          <w:rFonts w:hint="cs"/>
          <w:rtl/>
        </w:rPr>
        <w:t xml:space="preserve">يزال هناك عجز </w:t>
      </w:r>
      <w:r w:rsidR="00874DC0">
        <w:rPr>
          <w:rFonts w:hint="cs"/>
          <w:rtl/>
          <w:lang w:bidi="ar-EG"/>
        </w:rPr>
        <w:t xml:space="preserve">في تنفيذ </w:t>
      </w:r>
      <w:r w:rsidR="00A00D0A">
        <w:rPr>
          <w:rFonts w:hint="cs"/>
          <w:rtl/>
          <w:lang w:bidi="ar-EG"/>
        </w:rPr>
        <w:t>ميزانية عام</w:t>
      </w:r>
      <w:r w:rsidR="00874DC0">
        <w:rPr>
          <w:rFonts w:hint="cs"/>
          <w:rtl/>
          <w:lang w:bidi="ar-EG"/>
        </w:rPr>
        <w:t xml:space="preserve"> </w:t>
      </w:r>
      <w:r w:rsidR="00874DC0">
        <w:rPr>
          <w:lang w:bidi="ar-EG"/>
        </w:rPr>
        <w:t>2022</w:t>
      </w:r>
      <w:r w:rsidR="00B67D4C" w:rsidRPr="00B67D4C">
        <w:rPr>
          <w:rFonts w:hint="cs"/>
          <w:rtl/>
          <w:lang w:bidi="ar-EG"/>
        </w:rPr>
        <w:t xml:space="preserve"> </w:t>
      </w:r>
      <w:r w:rsidR="00B67D4C">
        <w:rPr>
          <w:rFonts w:hint="cs"/>
          <w:rtl/>
          <w:lang w:bidi="ar-EG"/>
        </w:rPr>
        <w:t>في نهاية العام</w:t>
      </w:r>
      <w:r w:rsidR="009E2C2F" w:rsidRPr="009E2C2F">
        <w:rPr>
          <w:rtl/>
          <w:lang w:bidi="ar-EG"/>
        </w:rPr>
        <w:t>.</w:t>
      </w:r>
    </w:p>
    <w:p w14:paraId="08E46CB8" w14:textId="77777777" w:rsidR="00BB7213" w:rsidRDefault="00BB7213" w:rsidP="00235C51">
      <w:pPr>
        <w:spacing w:before="600"/>
        <w:jc w:val="center"/>
        <w:rPr>
          <w:rtl/>
          <w:lang w:bidi="ar-EG"/>
        </w:rPr>
      </w:pPr>
      <w:r w:rsidRPr="00BB7213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BB7213" w:rsidSect="006C3242">
      <w:headerReference w:type="default" r:id="rId9"/>
      <w:footerReference w:type="default" r:id="rId10"/>
      <w:footerReference w:type="first" r:id="rId1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724AD" w14:textId="77777777" w:rsidR="00D30AF9" w:rsidRDefault="00D30AF9" w:rsidP="006C3242">
      <w:pPr>
        <w:spacing w:before="0" w:line="240" w:lineRule="auto"/>
      </w:pPr>
      <w:r>
        <w:separator/>
      </w:r>
    </w:p>
  </w:endnote>
  <w:endnote w:type="continuationSeparator" w:id="0">
    <w:p w14:paraId="05E368FE" w14:textId="77777777" w:rsidR="00D30AF9" w:rsidRDefault="00D30AF9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2FEC" w14:textId="54C9E4E5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C428D3">
      <w:rPr>
        <w:noProof/>
        <w:sz w:val="16"/>
        <w:szCs w:val="16"/>
        <w:lang w:val="fr-FR"/>
      </w:rPr>
      <w:t>P:\TRAD\A\SG\CONSEIL\C23-EXT\000\006A (Montage).docx</w:t>
    </w:r>
    <w:r w:rsidRPr="0026373E">
      <w:rPr>
        <w:sz w:val="16"/>
        <w:szCs w:val="16"/>
      </w:rPr>
      <w:fldChar w:fldCharType="end"/>
    </w:r>
    <w:proofErr w:type="gramStart"/>
    <w:r w:rsidRPr="00F15F94">
      <w:rPr>
        <w:sz w:val="16"/>
        <w:szCs w:val="16"/>
        <w:lang w:val="fr-FR"/>
      </w:rPr>
      <w:t xml:space="preserve">  </w:t>
    </w:r>
    <w:r w:rsidRPr="0026373E">
      <w:rPr>
        <w:sz w:val="16"/>
        <w:szCs w:val="16"/>
        <w:lang w:val="fr-FR"/>
      </w:rPr>
      <w:t xml:space="preserve"> (</w:t>
    </w:r>
    <w:proofErr w:type="gramEnd"/>
    <w:r w:rsidR="00C428D3">
      <w:rPr>
        <w:rFonts w:hint="cs"/>
        <w:sz w:val="16"/>
        <w:szCs w:val="16"/>
        <w:rtl/>
        <w:lang w:val="fr-FR"/>
      </w:rPr>
      <w:t>514576</w:t>
    </w:r>
    <w:r w:rsidRPr="0026373E">
      <w:rPr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399A" w14:textId="77777777" w:rsidR="006C3242" w:rsidRPr="005B1652" w:rsidRDefault="006C3242" w:rsidP="006C3242">
    <w:pPr>
      <w:pStyle w:val="Footer"/>
      <w:spacing w:before="120" w:after="120"/>
      <w:jc w:val="center"/>
      <w:rPr>
        <w:sz w:val="22"/>
        <w:szCs w:val="22"/>
        <w:lang w:val="fr-FR"/>
      </w:rPr>
    </w:pPr>
    <w:r w:rsidRPr="005B1652">
      <w:rPr>
        <w:sz w:val="22"/>
        <w:szCs w:val="22"/>
        <w:lang w:val="fr-FR"/>
      </w:rPr>
      <w:t xml:space="preserve">• </w:t>
    </w:r>
    <w:hyperlink r:id="rId1" w:history="1">
      <w:r w:rsidRPr="005B1652">
        <w:rPr>
          <w:rStyle w:val="Hyperlink"/>
          <w:sz w:val="22"/>
          <w:szCs w:val="22"/>
          <w:lang w:val="fr-FR"/>
        </w:rPr>
        <w:t>http://www.itu.int/council</w:t>
      </w:r>
    </w:hyperlink>
    <w:r w:rsidRPr="005B1652">
      <w:rPr>
        <w:sz w:val="22"/>
        <w:szCs w:val="22"/>
        <w:lang w:val="fr-FR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7573F" w14:textId="77777777" w:rsidR="00D30AF9" w:rsidRDefault="00D30AF9" w:rsidP="006C3242">
      <w:pPr>
        <w:spacing w:before="0" w:line="240" w:lineRule="auto"/>
      </w:pPr>
      <w:r>
        <w:separator/>
      </w:r>
    </w:p>
  </w:footnote>
  <w:footnote w:type="continuationSeparator" w:id="0">
    <w:p w14:paraId="78DEE338" w14:textId="77777777" w:rsidR="00D30AF9" w:rsidRDefault="00D30AF9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0972" w14:textId="30311438" w:rsidR="00447F32" w:rsidRPr="00447F32" w:rsidRDefault="00EF275F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  <w:r w:rsidR="00447F32" w:rsidRPr="00447F32">
          <w:rPr>
            <w:rFonts w:cs="Calibri"/>
            <w:noProof/>
            <w:sz w:val="20"/>
            <w:szCs w:val="20"/>
          </w:rPr>
          <w:br/>
          <w:t>C</w:t>
        </w:r>
        <w:r w:rsidR="0026373E">
          <w:rPr>
            <w:rFonts w:cs="Calibri"/>
            <w:noProof/>
            <w:sz w:val="20"/>
            <w:szCs w:val="20"/>
          </w:rPr>
          <w:t>2</w:t>
        </w:r>
        <w:r w:rsidR="00E10964">
          <w:rPr>
            <w:rFonts w:cs="Calibri"/>
            <w:noProof/>
            <w:sz w:val="20"/>
            <w:szCs w:val="20"/>
          </w:rPr>
          <w:t>2</w:t>
        </w:r>
        <w:r w:rsidR="00073B95">
          <w:rPr>
            <w:rFonts w:cs="Calibri"/>
            <w:noProof/>
            <w:sz w:val="20"/>
            <w:szCs w:val="20"/>
          </w:rPr>
          <w:t>-EXT</w:t>
        </w:r>
        <w:r w:rsidR="00447F32" w:rsidRPr="00447F32">
          <w:rPr>
            <w:rFonts w:cs="Calibri"/>
            <w:noProof/>
            <w:sz w:val="20"/>
            <w:szCs w:val="20"/>
          </w:rPr>
          <w:t>/</w:t>
        </w:r>
        <w:r w:rsidR="00C428D3">
          <w:rPr>
            <w:rFonts w:cs="Calibri"/>
            <w:noProof/>
            <w:sz w:val="20"/>
            <w:szCs w:val="20"/>
          </w:rPr>
          <w:t>6</w:t>
        </w:r>
        <w:r w:rsidR="00447F32" w:rsidRPr="00447F32">
          <w:rPr>
            <w:rFonts w:cs="Calibri"/>
            <w:noProof/>
            <w:sz w:val="20"/>
            <w:szCs w:val="20"/>
          </w:rPr>
          <w:t>-A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81359031">
    <w:abstractNumId w:val="9"/>
  </w:num>
  <w:num w:numId="2" w16cid:durableId="2078042030">
    <w:abstractNumId w:val="7"/>
  </w:num>
  <w:num w:numId="3" w16cid:durableId="1278558425">
    <w:abstractNumId w:val="6"/>
  </w:num>
  <w:num w:numId="4" w16cid:durableId="1478495734">
    <w:abstractNumId w:val="5"/>
  </w:num>
  <w:num w:numId="5" w16cid:durableId="351960279">
    <w:abstractNumId w:val="4"/>
  </w:num>
  <w:num w:numId="6" w16cid:durableId="1036203157">
    <w:abstractNumId w:val="8"/>
  </w:num>
  <w:num w:numId="7" w16cid:durableId="460391609">
    <w:abstractNumId w:val="3"/>
  </w:num>
  <w:num w:numId="8" w16cid:durableId="328757594">
    <w:abstractNumId w:val="2"/>
  </w:num>
  <w:num w:numId="9" w16cid:durableId="1941907133">
    <w:abstractNumId w:val="1"/>
  </w:num>
  <w:num w:numId="10" w16cid:durableId="858590441">
    <w:abstractNumId w:val="0"/>
  </w:num>
  <w:num w:numId="11" w16cid:durableId="12295332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22"/>
    <w:rsid w:val="000564BD"/>
    <w:rsid w:val="00073B95"/>
    <w:rsid w:val="00090574"/>
    <w:rsid w:val="000C1C0E"/>
    <w:rsid w:val="000C548A"/>
    <w:rsid w:val="000C5981"/>
    <w:rsid w:val="000E556C"/>
    <w:rsid w:val="00125B41"/>
    <w:rsid w:val="00144586"/>
    <w:rsid w:val="0015650C"/>
    <w:rsid w:val="00184CE2"/>
    <w:rsid w:val="001B4BBB"/>
    <w:rsid w:val="001C0169"/>
    <w:rsid w:val="001D1D50"/>
    <w:rsid w:val="001D6745"/>
    <w:rsid w:val="001E446E"/>
    <w:rsid w:val="002154EE"/>
    <w:rsid w:val="002276D2"/>
    <w:rsid w:val="0023283D"/>
    <w:rsid w:val="00235C51"/>
    <w:rsid w:val="0026373E"/>
    <w:rsid w:val="00271C43"/>
    <w:rsid w:val="00290728"/>
    <w:rsid w:val="002978F4"/>
    <w:rsid w:val="002B028D"/>
    <w:rsid w:val="002E6541"/>
    <w:rsid w:val="002E67E2"/>
    <w:rsid w:val="002F71D8"/>
    <w:rsid w:val="00334924"/>
    <w:rsid w:val="003409BC"/>
    <w:rsid w:val="00357185"/>
    <w:rsid w:val="00383829"/>
    <w:rsid w:val="003C6B4F"/>
    <w:rsid w:val="003F4B29"/>
    <w:rsid w:val="0042686F"/>
    <w:rsid w:val="004317D8"/>
    <w:rsid w:val="00434183"/>
    <w:rsid w:val="00443869"/>
    <w:rsid w:val="00447F32"/>
    <w:rsid w:val="00487EC4"/>
    <w:rsid w:val="00491DED"/>
    <w:rsid w:val="004E11DC"/>
    <w:rsid w:val="00510D47"/>
    <w:rsid w:val="0051775F"/>
    <w:rsid w:val="005409AC"/>
    <w:rsid w:val="0055516A"/>
    <w:rsid w:val="00566485"/>
    <w:rsid w:val="005805EA"/>
    <w:rsid w:val="0058491B"/>
    <w:rsid w:val="00592EA5"/>
    <w:rsid w:val="005A3170"/>
    <w:rsid w:val="005B1652"/>
    <w:rsid w:val="00614855"/>
    <w:rsid w:val="00646E56"/>
    <w:rsid w:val="00677396"/>
    <w:rsid w:val="0069200F"/>
    <w:rsid w:val="006A0B7C"/>
    <w:rsid w:val="006A65CB"/>
    <w:rsid w:val="006A793B"/>
    <w:rsid w:val="006B59CD"/>
    <w:rsid w:val="006C3242"/>
    <w:rsid w:val="006C6360"/>
    <w:rsid w:val="006C7CC0"/>
    <w:rsid w:val="006E008E"/>
    <w:rsid w:val="006F63F7"/>
    <w:rsid w:val="007025C7"/>
    <w:rsid w:val="00706D7A"/>
    <w:rsid w:val="00722F0D"/>
    <w:rsid w:val="0073237E"/>
    <w:rsid w:val="0074420E"/>
    <w:rsid w:val="00783E26"/>
    <w:rsid w:val="007A3552"/>
    <w:rsid w:val="007A4BE1"/>
    <w:rsid w:val="007C3BC7"/>
    <w:rsid w:val="007C3BCD"/>
    <w:rsid w:val="007D4ACF"/>
    <w:rsid w:val="007F0787"/>
    <w:rsid w:val="00810B7B"/>
    <w:rsid w:val="0082358A"/>
    <w:rsid w:val="008235CD"/>
    <w:rsid w:val="008247DE"/>
    <w:rsid w:val="00840B10"/>
    <w:rsid w:val="008513CB"/>
    <w:rsid w:val="00874DC0"/>
    <w:rsid w:val="008904AA"/>
    <w:rsid w:val="008A7F84"/>
    <w:rsid w:val="008C1143"/>
    <w:rsid w:val="0091702E"/>
    <w:rsid w:val="00923B0C"/>
    <w:rsid w:val="0094021C"/>
    <w:rsid w:val="00952F86"/>
    <w:rsid w:val="00982B28"/>
    <w:rsid w:val="009B209D"/>
    <w:rsid w:val="009D313F"/>
    <w:rsid w:val="009D4C30"/>
    <w:rsid w:val="009E2607"/>
    <w:rsid w:val="009E2C2F"/>
    <w:rsid w:val="00A00D0A"/>
    <w:rsid w:val="00A248BE"/>
    <w:rsid w:val="00A47A5A"/>
    <w:rsid w:val="00A6683B"/>
    <w:rsid w:val="00A763D7"/>
    <w:rsid w:val="00A84CAB"/>
    <w:rsid w:val="00A9173F"/>
    <w:rsid w:val="00A97F94"/>
    <w:rsid w:val="00AA6E63"/>
    <w:rsid w:val="00AD5D22"/>
    <w:rsid w:val="00B03099"/>
    <w:rsid w:val="00B05BC8"/>
    <w:rsid w:val="00B327B9"/>
    <w:rsid w:val="00B5650D"/>
    <w:rsid w:val="00B64B47"/>
    <w:rsid w:val="00B67D4C"/>
    <w:rsid w:val="00BB7213"/>
    <w:rsid w:val="00C002DE"/>
    <w:rsid w:val="00C2758C"/>
    <w:rsid w:val="00C27AC0"/>
    <w:rsid w:val="00C428D3"/>
    <w:rsid w:val="00C53BF8"/>
    <w:rsid w:val="00C566BA"/>
    <w:rsid w:val="00C66157"/>
    <w:rsid w:val="00C66BA6"/>
    <w:rsid w:val="00C674FE"/>
    <w:rsid w:val="00C67501"/>
    <w:rsid w:val="00C67A87"/>
    <w:rsid w:val="00C75633"/>
    <w:rsid w:val="00CE2EE1"/>
    <w:rsid w:val="00CE3349"/>
    <w:rsid w:val="00CE36E5"/>
    <w:rsid w:val="00CF27F5"/>
    <w:rsid w:val="00CF3FFD"/>
    <w:rsid w:val="00D10CCF"/>
    <w:rsid w:val="00D30AF9"/>
    <w:rsid w:val="00D53642"/>
    <w:rsid w:val="00D77D0F"/>
    <w:rsid w:val="00DA1CF0"/>
    <w:rsid w:val="00DC1E02"/>
    <w:rsid w:val="00DC24B4"/>
    <w:rsid w:val="00DC5FB0"/>
    <w:rsid w:val="00DE403A"/>
    <w:rsid w:val="00DF16DC"/>
    <w:rsid w:val="00E10964"/>
    <w:rsid w:val="00E13FF6"/>
    <w:rsid w:val="00E45211"/>
    <w:rsid w:val="00E473C5"/>
    <w:rsid w:val="00E570A0"/>
    <w:rsid w:val="00E92863"/>
    <w:rsid w:val="00E967DF"/>
    <w:rsid w:val="00EB796D"/>
    <w:rsid w:val="00EF275F"/>
    <w:rsid w:val="00F058DC"/>
    <w:rsid w:val="00F15F94"/>
    <w:rsid w:val="00F24FC4"/>
    <w:rsid w:val="00F2676C"/>
    <w:rsid w:val="00F46E18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9A0FA"/>
  <w15:chartTrackingRefBased/>
  <w15:docId w15:val="{0E8B0ED0-B06C-4571-815F-DF606C84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nhideWhenUsed/>
    <w:qFormat/>
    <w:rsid w:val="00614855"/>
    <w:pPr>
      <w:spacing w:before="60" w:line="168" w:lineRule="auto"/>
    </w:pPr>
    <w:rPr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614855"/>
    <w:rPr>
      <w:rFonts w:ascii="Dubai" w:hAnsi="Dubai" w:cs="Dubai"/>
      <w:sz w:val="18"/>
      <w:szCs w:val="18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aliases w:val="超级链接,Style 58,超????,超?级链,하이퍼링크2,하이퍼링크21,CEO_Hyperlink"/>
    <w:basedOn w:val="DefaultParagraphFont"/>
    <w:uiPriority w:val="99"/>
    <w:unhideWhenUsed/>
    <w:qFormat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Tablehead0">
    <w:name w:val="Table_head"/>
    <w:basedOn w:val="Normal"/>
    <w:rsid w:val="00614855"/>
    <w:pPr>
      <w:tabs>
        <w:tab w:val="clear" w:pos="794"/>
      </w:tabs>
      <w:overflowPunct w:val="0"/>
      <w:autoSpaceDE w:val="0"/>
      <w:autoSpaceDN w:val="0"/>
      <w:bidi w:val="0"/>
      <w:adjustRightInd w:val="0"/>
      <w:spacing w:after="120" w:line="240" w:lineRule="auto"/>
      <w:jc w:val="center"/>
      <w:textAlignment w:val="baseline"/>
    </w:pPr>
    <w:rPr>
      <w:rFonts w:eastAsia="Times New Roman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48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26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7ACE6-4D13-42CF-9BE9-22CFC474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2022</dc:subject>
  <dc:creator>Aly, Abdalla</dc:creator>
  <cp:keywords>C2022, C22, Council-22</cp:keywords>
  <dc:description/>
  <cp:lastModifiedBy>Arabic</cp:lastModifiedBy>
  <cp:revision>5</cp:revision>
  <dcterms:created xsi:type="dcterms:W3CDTF">2022-10-27T06:34:00Z</dcterms:created>
  <dcterms:modified xsi:type="dcterms:W3CDTF">2022-10-27T06:36:00Z</dcterms:modified>
</cp:coreProperties>
</file>