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tblpY="-612"/>
        <w:bidiVisual/>
        <w:tblW w:w="5017" w:type="pct"/>
        <w:tblLayout w:type="fixed"/>
        <w:tblLook w:val="0000" w:firstRow="0" w:lastRow="0" w:firstColumn="0" w:lastColumn="0" w:noHBand="0" w:noVBand="0"/>
      </w:tblPr>
      <w:tblGrid>
        <w:gridCol w:w="6620"/>
        <w:gridCol w:w="3052"/>
      </w:tblGrid>
      <w:tr w:rsidR="00290728" w:rsidRPr="00290728" w14:paraId="35E520FD" w14:textId="77777777" w:rsidTr="006C7CC0">
        <w:trPr>
          <w:cantSplit/>
          <w:trHeight w:val="20"/>
        </w:trPr>
        <w:tc>
          <w:tcPr>
            <w:tcW w:w="6620" w:type="dxa"/>
          </w:tcPr>
          <w:p w14:paraId="53EEA761" w14:textId="1F08CE74" w:rsidR="00290728" w:rsidRPr="00290728" w:rsidRDefault="00341EAA" w:rsidP="0026373E">
            <w:pPr>
              <w:spacing w:before="240"/>
              <w:jc w:val="left"/>
              <w:rPr>
                <w:b/>
                <w:bCs/>
                <w:rtl/>
                <w:lang w:bidi="ar-EG"/>
              </w:rPr>
            </w:pPr>
            <w:r w:rsidRPr="00341EAA">
              <w:rPr>
                <w:b/>
                <w:bCs/>
                <w:w w:val="110"/>
                <w:sz w:val="30"/>
                <w:szCs w:val="30"/>
                <w:rtl/>
                <w:lang w:bidi="ar-EG"/>
              </w:rPr>
              <w:t>الدورة الاستثنائية للمجلس</w:t>
            </w:r>
            <w:r w:rsidR="001E00EF">
              <w:rPr>
                <w:rFonts w:hint="cs"/>
                <w:b/>
                <w:bCs/>
                <w:w w:val="110"/>
                <w:sz w:val="30"/>
                <w:szCs w:val="30"/>
                <w:rtl/>
              </w:rPr>
              <w:t xml:space="preserve"> </w:t>
            </w:r>
            <w:r w:rsidR="001E00EF" w:rsidRPr="001E00EF">
              <w:rPr>
                <w:b/>
                <w:bCs/>
                <w:w w:val="110"/>
                <w:sz w:val="30"/>
                <w:szCs w:val="30"/>
              </w:rPr>
              <w:t>2023</w:t>
            </w:r>
            <w:r w:rsidR="00C002DE" w:rsidRPr="006A793B">
              <w:rPr>
                <w:b/>
                <w:bCs/>
                <w:w w:val="110"/>
                <w:sz w:val="30"/>
                <w:szCs w:val="30"/>
                <w:rtl/>
                <w:lang w:bidi="ar-SY"/>
              </w:rPr>
              <w:br/>
            </w:r>
            <w:r w:rsidR="001E00EF">
              <w:rPr>
                <w:rFonts w:hint="cs"/>
                <w:b/>
                <w:bCs/>
                <w:sz w:val="24"/>
                <w:szCs w:val="24"/>
                <w:rtl/>
              </w:rPr>
              <w:t>بوخارست</w:t>
            </w:r>
            <w:r w:rsidR="00290728" w:rsidRPr="0026373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 xml:space="preserve">،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SY"/>
              </w:rPr>
              <w:t>14</w:t>
            </w:r>
            <w:r w:rsidR="00DC1E02" w:rsidRPr="0026373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>أكتوبر</w:t>
            </w:r>
            <w:r w:rsidR="00DC1E02" w:rsidRPr="0026373E">
              <w:rPr>
                <w:rFonts w:hint="cs"/>
                <w:b/>
                <w:bCs/>
                <w:sz w:val="24"/>
                <w:szCs w:val="24"/>
                <w:rtl/>
                <w:lang w:bidi="ar-EG"/>
              </w:rPr>
              <w:t xml:space="preserve"> </w:t>
            </w:r>
            <w:r w:rsidR="00E10964">
              <w:rPr>
                <w:b/>
                <w:bCs/>
                <w:sz w:val="24"/>
                <w:szCs w:val="24"/>
                <w:lang w:bidi="ar-EG"/>
              </w:rPr>
              <w:t>2022</w:t>
            </w:r>
          </w:p>
        </w:tc>
        <w:tc>
          <w:tcPr>
            <w:tcW w:w="3052" w:type="dxa"/>
          </w:tcPr>
          <w:p w14:paraId="05981187" w14:textId="77777777" w:rsidR="00290728" w:rsidRPr="00290728" w:rsidRDefault="006A793B" w:rsidP="0015650C">
            <w:pPr>
              <w:spacing w:before="0" w:line="240" w:lineRule="auto"/>
              <w:jc w:val="left"/>
              <w:rPr>
                <w:rtl/>
                <w:lang w:bidi="ar-EG"/>
              </w:rPr>
            </w:pPr>
            <w:bookmarkStart w:id="0" w:name="ditulogo"/>
            <w:bookmarkEnd w:id="0"/>
            <w:r>
              <w:rPr>
                <w:noProof/>
              </w:rPr>
              <w:drawing>
                <wp:inline distT="0" distB="0" distL="0" distR="0" wp14:anchorId="489EF0DA" wp14:editId="148AC4D9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0728" w:rsidRPr="00290728" w14:paraId="3C888C00" w14:textId="77777777" w:rsidTr="009F66A8">
        <w:trPr>
          <w:cantSplit/>
          <w:trHeight w:val="20"/>
        </w:trPr>
        <w:tc>
          <w:tcPr>
            <w:tcW w:w="6620" w:type="dxa"/>
            <w:tcBorders>
              <w:bottom w:val="single" w:sz="12" w:space="0" w:color="auto"/>
            </w:tcBorders>
          </w:tcPr>
          <w:p w14:paraId="322F658C" w14:textId="77777777" w:rsidR="00290728" w:rsidRPr="006A793B" w:rsidRDefault="00290728" w:rsidP="006A793B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052" w:type="dxa"/>
            <w:tcBorders>
              <w:bottom w:val="single" w:sz="12" w:space="0" w:color="auto"/>
            </w:tcBorders>
          </w:tcPr>
          <w:p w14:paraId="5F578B51" w14:textId="77777777" w:rsidR="00290728" w:rsidRPr="006A793B" w:rsidRDefault="00290728" w:rsidP="006A793B">
            <w:pPr>
              <w:spacing w:before="0" w:line="120" w:lineRule="auto"/>
              <w:rPr>
                <w:lang w:bidi="ar-EG"/>
              </w:rPr>
            </w:pPr>
          </w:p>
        </w:tc>
      </w:tr>
      <w:tr w:rsidR="00290728" w:rsidRPr="00290728" w14:paraId="76929382" w14:textId="77777777" w:rsidTr="009F66A8">
        <w:trPr>
          <w:cantSplit/>
          <w:trHeight w:val="20"/>
        </w:trPr>
        <w:tc>
          <w:tcPr>
            <w:tcW w:w="6620" w:type="dxa"/>
            <w:tcBorders>
              <w:top w:val="single" w:sz="12" w:space="0" w:color="auto"/>
            </w:tcBorders>
          </w:tcPr>
          <w:p w14:paraId="5D6FB337" w14:textId="77777777" w:rsidR="00290728" w:rsidRPr="00290728" w:rsidRDefault="00290728" w:rsidP="00290728">
            <w:pPr>
              <w:spacing w:before="60" w:after="60" w:line="260" w:lineRule="exact"/>
              <w:rPr>
                <w:b/>
                <w:bCs/>
                <w:rtl/>
                <w:lang w:bidi="ar-EG"/>
              </w:rPr>
            </w:pPr>
          </w:p>
        </w:tc>
        <w:tc>
          <w:tcPr>
            <w:tcW w:w="3052" w:type="dxa"/>
            <w:tcBorders>
              <w:top w:val="single" w:sz="12" w:space="0" w:color="auto"/>
            </w:tcBorders>
          </w:tcPr>
          <w:p w14:paraId="213B2F4E" w14:textId="77777777" w:rsidR="00290728" w:rsidRPr="00290728" w:rsidRDefault="00290728" w:rsidP="00290728">
            <w:pPr>
              <w:spacing w:before="60" w:after="60" w:line="260" w:lineRule="exact"/>
              <w:rPr>
                <w:b/>
                <w:bCs/>
                <w:lang w:bidi="ar-SY"/>
              </w:rPr>
            </w:pPr>
          </w:p>
        </w:tc>
      </w:tr>
      <w:tr w:rsidR="0015650C" w:rsidRPr="00290728" w14:paraId="76A07E98" w14:textId="77777777" w:rsidTr="009F66A8">
        <w:trPr>
          <w:cantSplit/>
        </w:trPr>
        <w:tc>
          <w:tcPr>
            <w:tcW w:w="6620" w:type="dxa"/>
            <w:vMerge w:val="restart"/>
          </w:tcPr>
          <w:p w14:paraId="4113D263" w14:textId="337D7D7D" w:rsidR="005805EA" w:rsidRPr="005805EA" w:rsidRDefault="005805EA" w:rsidP="003C6B4F">
            <w:pPr>
              <w:spacing w:before="20" w:after="20" w:line="300" w:lineRule="exact"/>
              <w:rPr>
                <w:b/>
                <w:bCs/>
                <w:highlight w:val="yellow"/>
                <w:rtl/>
                <w:lang w:bidi="ar-EG"/>
              </w:rPr>
            </w:pPr>
          </w:p>
        </w:tc>
        <w:tc>
          <w:tcPr>
            <w:tcW w:w="3052" w:type="dxa"/>
            <w:vAlign w:val="center"/>
          </w:tcPr>
          <w:p w14:paraId="307AEB45" w14:textId="2C3E6A50" w:rsidR="0015650C" w:rsidRPr="002F71D8" w:rsidRDefault="0015650C" w:rsidP="003C6B4F">
            <w:pPr>
              <w:spacing w:before="20" w:after="20" w:line="300" w:lineRule="exact"/>
              <w:rPr>
                <w:b/>
                <w:bCs/>
                <w:lang w:bidi="ar-SY"/>
              </w:rPr>
            </w:pPr>
            <w:r w:rsidRPr="002F71D8">
              <w:rPr>
                <w:rFonts w:hint="cs"/>
                <w:b/>
                <w:bCs/>
                <w:rtl/>
                <w:lang w:bidi="ar-EG"/>
              </w:rPr>
              <w:t xml:space="preserve">الوثيقة </w:t>
            </w:r>
            <w:r w:rsidRPr="002F71D8">
              <w:rPr>
                <w:b/>
                <w:bCs/>
                <w:lang w:bidi="ar-SY"/>
              </w:rPr>
              <w:t>C2</w:t>
            </w:r>
            <w:r w:rsidR="00341EAA">
              <w:rPr>
                <w:b/>
                <w:bCs/>
                <w:lang w:bidi="ar-SY"/>
              </w:rPr>
              <w:t>3-</w:t>
            </w:r>
            <w:r w:rsidR="00341EAA" w:rsidRPr="00341EAA">
              <w:rPr>
                <w:b/>
                <w:bCs/>
                <w:lang w:bidi="ar-SY"/>
              </w:rPr>
              <w:t>EXT</w:t>
            </w:r>
            <w:r w:rsidRPr="002F71D8">
              <w:rPr>
                <w:b/>
                <w:bCs/>
                <w:lang w:bidi="ar-SY"/>
              </w:rPr>
              <w:t>/</w:t>
            </w:r>
            <w:r w:rsidR="00D976A0">
              <w:rPr>
                <w:b/>
                <w:bCs/>
                <w:lang w:bidi="ar-SY"/>
              </w:rPr>
              <w:t>3</w:t>
            </w:r>
            <w:r w:rsidRPr="002F71D8">
              <w:rPr>
                <w:b/>
                <w:bCs/>
                <w:lang w:bidi="ar-SY"/>
              </w:rPr>
              <w:t>-A</w:t>
            </w:r>
          </w:p>
        </w:tc>
      </w:tr>
      <w:tr w:rsidR="0015650C" w:rsidRPr="00290728" w14:paraId="1A1BCC2A" w14:textId="77777777" w:rsidTr="009F66A8">
        <w:trPr>
          <w:cantSplit/>
        </w:trPr>
        <w:tc>
          <w:tcPr>
            <w:tcW w:w="6620" w:type="dxa"/>
            <w:vMerge/>
          </w:tcPr>
          <w:p w14:paraId="062586D5" w14:textId="77777777" w:rsidR="0015650C" w:rsidRPr="002F71D8" w:rsidRDefault="0015650C" w:rsidP="003C6B4F">
            <w:pPr>
              <w:spacing w:before="20" w:after="20" w:line="300" w:lineRule="exact"/>
              <w:rPr>
                <w:b/>
                <w:bCs/>
                <w:lang w:bidi="ar-SY"/>
              </w:rPr>
            </w:pPr>
          </w:p>
        </w:tc>
        <w:tc>
          <w:tcPr>
            <w:tcW w:w="3052" w:type="dxa"/>
            <w:vAlign w:val="center"/>
          </w:tcPr>
          <w:p w14:paraId="68B2455C" w14:textId="65ED7143" w:rsidR="0015650C" w:rsidRPr="00341EAA" w:rsidRDefault="00C1712A" w:rsidP="003C6B4F">
            <w:pPr>
              <w:spacing w:before="20" w:after="20" w:line="300" w:lineRule="exact"/>
              <w:rPr>
                <w:b/>
                <w:bCs/>
                <w:rtl/>
                <w:lang w:bidi="ar-EG"/>
              </w:rPr>
            </w:pPr>
            <w:r>
              <w:rPr>
                <w:b/>
                <w:bCs/>
                <w:lang w:bidi="ar-SY"/>
              </w:rPr>
              <w:t>11</w:t>
            </w:r>
            <w:r w:rsidR="0015650C" w:rsidRPr="00341EAA">
              <w:rPr>
                <w:rFonts w:hint="cs"/>
                <w:b/>
                <w:bCs/>
                <w:rtl/>
                <w:lang w:bidi="ar-EG"/>
              </w:rPr>
              <w:t xml:space="preserve"> </w:t>
            </w:r>
            <w:r w:rsidR="00341EAA" w:rsidRPr="00341EAA">
              <w:rPr>
                <w:rFonts w:hint="cs"/>
                <w:b/>
                <w:bCs/>
                <w:rtl/>
                <w:lang w:bidi="ar-EG"/>
              </w:rPr>
              <w:t>أكتوبر</w:t>
            </w:r>
            <w:r w:rsidR="0015650C" w:rsidRPr="00341EAA">
              <w:rPr>
                <w:rFonts w:hint="cs"/>
                <w:b/>
                <w:bCs/>
                <w:rtl/>
                <w:lang w:bidi="ar-EG"/>
              </w:rPr>
              <w:t xml:space="preserve"> </w:t>
            </w:r>
            <w:r w:rsidR="009B209D" w:rsidRPr="00341EAA">
              <w:rPr>
                <w:b/>
                <w:bCs/>
                <w:lang w:bidi="ar-SY"/>
              </w:rPr>
              <w:t>202</w:t>
            </w:r>
            <w:r w:rsidR="00341EAA" w:rsidRPr="00341EAA">
              <w:rPr>
                <w:b/>
                <w:bCs/>
                <w:lang w:bidi="ar-SY"/>
              </w:rPr>
              <w:t>2</w:t>
            </w:r>
          </w:p>
        </w:tc>
      </w:tr>
      <w:tr w:rsidR="0015650C" w:rsidRPr="00290728" w14:paraId="50DD0997" w14:textId="77777777" w:rsidTr="009F66A8">
        <w:trPr>
          <w:cantSplit/>
        </w:trPr>
        <w:tc>
          <w:tcPr>
            <w:tcW w:w="6620" w:type="dxa"/>
            <w:vMerge/>
          </w:tcPr>
          <w:p w14:paraId="377436C2" w14:textId="77777777" w:rsidR="0015650C" w:rsidRPr="002F71D8" w:rsidRDefault="0015650C" w:rsidP="003C6B4F">
            <w:pPr>
              <w:spacing w:before="20" w:after="20" w:line="300" w:lineRule="exact"/>
              <w:rPr>
                <w:b/>
                <w:bCs/>
                <w:lang w:bidi="ar-EG"/>
              </w:rPr>
            </w:pPr>
          </w:p>
        </w:tc>
        <w:tc>
          <w:tcPr>
            <w:tcW w:w="3052" w:type="dxa"/>
            <w:vAlign w:val="center"/>
          </w:tcPr>
          <w:p w14:paraId="00657F9B" w14:textId="77777777" w:rsidR="0015650C" w:rsidRPr="00341EAA" w:rsidRDefault="0015650C" w:rsidP="003C6B4F">
            <w:pPr>
              <w:spacing w:before="20" w:after="20" w:line="300" w:lineRule="exact"/>
              <w:rPr>
                <w:b/>
                <w:bCs/>
                <w:lang w:bidi="ar-SY"/>
              </w:rPr>
            </w:pPr>
            <w:r w:rsidRPr="00341EAA">
              <w:rPr>
                <w:b/>
                <w:bCs/>
                <w:rtl/>
                <w:lang w:bidi="ar-EG"/>
              </w:rPr>
              <w:t xml:space="preserve">الأصل: </w:t>
            </w:r>
            <w:r w:rsidRPr="00341EAA">
              <w:rPr>
                <w:rFonts w:hint="cs"/>
                <w:b/>
                <w:bCs/>
                <w:rtl/>
                <w:lang w:bidi="ar-EG"/>
              </w:rPr>
              <w:t>بالإنكليزية</w:t>
            </w:r>
          </w:p>
        </w:tc>
      </w:tr>
      <w:tr w:rsidR="00290728" w:rsidRPr="00290728" w14:paraId="215A7893" w14:textId="77777777" w:rsidTr="009F66A8">
        <w:trPr>
          <w:cantSplit/>
        </w:trPr>
        <w:tc>
          <w:tcPr>
            <w:tcW w:w="9672" w:type="dxa"/>
            <w:gridSpan w:val="2"/>
          </w:tcPr>
          <w:p w14:paraId="4AC5CD1C" w14:textId="700E92B5" w:rsidR="00290728" w:rsidRPr="00290728" w:rsidRDefault="00C234DB" w:rsidP="00290728">
            <w:pPr>
              <w:pStyle w:val="Source"/>
              <w:rPr>
                <w:rtl/>
                <w:lang w:bidi="ar-EG"/>
              </w:rPr>
            </w:pPr>
            <w:r w:rsidRPr="007674C1">
              <w:rPr>
                <w:rFonts w:hint="cs"/>
                <w:rtl/>
                <w:lang w:bidi="ar-SY"/>
              </w:rPr>
              <w:t>تقرير</w:t>
            </w:r>
            <w:r w:rsidR="006D6AEF" w:rsidRPr="006D6AEF">
              <w:rPr>
                <w:rtl/>
                <w:lang w:bidi="ar-SY"/>
              </w:rPr>
              <w:t xml:space="preserve"> من الأمين العام</w:t>
            </w:r>
          </w:p>
        </w:tc>
      </w:tr>
      <w:tr w:rsidR="00290728" w:rsidRPr="00290728" w14:paraId="24AE8962" w14:textId="77777777" w:rsidTr="009F66A8">
        <w:trPr>
          <w:cantSplit/>
        </w:trPr>
        <w:tc>
          <w:tcPr>
            <w:tcW w:w="9672" w:type="dxa"/>
            <w:gridSpan w:val="2"/>
          </w:tcPr>
          <w:p w14:paraId="26D06B3B" w14:textId="4579755F" w:rsidR="00290728" w:rsidRPr="00383829" w:rsidRDefault="006F62A3" w:rsidP="006D6AEF">
            <w:pPr>
              <w:pStyle w:val="Title1"/>
              <w:rPr>
                <w:rtl/>
              </w:rPr>
            </w:pPr>
            <w:r>
              <w:rPr>
                <w:rFonts w:hint="cs"/>
                <w:rtl/>
                <w:lang w:bidi="ar-EG"/>
              </w:rPr>
              <w:t>نظام ال</w:t>
            </w:r>
            <w:r w:rsidRPr="006F62A3">
              <w:rPr>
                <w:rtl/>
              </w:rPr>
              <w:t>إنهاء الطوعي</w:t>
            </w:r>
            <w:r>
              <w:rPr>
                <w:rFonts w:hint="cs"/>
                <w:rtl/>
              </w:rPr>
              <w:t>/</w:t>
            </w:r>
            <w:r>
              <w:rPr>
                <w:rFonts w:hint="cs"/>
                <w:rtl/>
                <w:lang w:bidi="ar-EG"/>
              </w:rPr>
              <w:t>المتفق عليه</w:t>
            </w:r>
            <w:r w:rsidRPr="006F62A3">
              <w:rPr>
                <w:rtl/>
              </w:rPr>
              <w:t xml:space="preserve"> للخدمة والتقاعد المبكر</w:t>
            </w:r>
          </w:p>
        </w:tc>
      </w:tr>
    </w:tbl>
    <w:p w14:paraId="41D5DCAD" w14:textId="4F75649F" w:rsidR="006D6AEF" w:rsidRDefault="006D6AEF" w:rsidP="006D6AEF">
      <w:pPr>
        <w:jc w:val="center"/>
        <w:rPr>
          <w:rtl/>
        </w:rPr>
      </w:pPr>
    </w:p>
    <w:tbl>
      <w:tblPr>
        <w:tblStyle w:val="TableGrid"/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8080"/>
      </w:tblGrid>
      <w:tr w:rsidR="00D976A0" w14:paraId="28F48154" w14:textId="77777777" w:rsidTr="00155724">
        <w:trPr>
          <w:jc w:val="center"/>
        </w:trPr>
        <w:tc>
          <w:tcPr>
            <w:tcW w:w="8080" w:type="dxa"/>
          </w:tcPr>
          <w:p w14:paraId="4BE48E1B" w14:textId="77777777" w:rsidR="00D976A0" w:rsidRPr="00290728" w:rsidRDefault="00D976A0" w:rsidP="00155724">
            <w:pPr>
              <w:rPr>
                <w:b/>
                <w:bCs/>
                <w:rtl/>
                <w:lang w:bidi="ar-SY"/>
              </w:rPr>
            </w:pPr>
            <w:r w:rsidRPr="00290728">
              <w:rPr>
                <w:rFonts w:hint="cs"/>
                <w:b/>
                <w:bCs/>
                <w:rtl/>
                <w:lang w:bidi="ar-SY"/>
              </w:rPr>
              <w:t>ملخص</w:t>
            </w:r>
          </w:p>
          <w:p w14:paraId="1A2C7E7F" w14:textId="62685BBD" w:rsidR="00D976A0" w:rsidRDefault="00DD26AF" w:rsidP="00C234DB">
            <w:pPr>
              <w:rPr>
                <w:rtl/>
                <w:lang w:bidi="ar-EG"/>
              </w:rPr>
            </w:pPr>
            <w:r w:rsidRPr="00DD26AF">
              <w:rPr>
                <w:rtl/>
                <w:lang w:bidi="ar-SY"/>
              </w:rPr>
              <w:t xml:space="preserve">عند الموافقة على </w:t>
            </w:r>
            <w:r>
              <w:rPr>
                <w:rFonts w:hint="cs"/>
                <w:rtl/>
                <w:lang w:bidi="ar-SY"/>
              </w:rPr>
              <w:t>مراجعة</w:t>
            </w:r>
            <w:r w:rsidRPr="00D976A0">
              <w:rPr>
                <w:rFonts w:hint="cs"/>
                <w:rtl/>
                <w:lang w:bidi="ar-SY"/>
              </w:rPr>
              <w:t xml:space="preserve"> المقرر 5 (المراجَع في بوخارست، </w:t>
            </w:r>
            <w:r w:rsidRPr="00D976A0">
              <w:rPr>
                <w:lang w:bidi="ar-SY"/>
              </w:rPr>
              <w:t>2022</w:t>
            </w:r>
            <w:r w:rsidRPr="00D976A0">
              <w:rPr>
                <w:rFonts w:hint="cs"/>
                <w:rtl/>
                <w:lang w:bidi="ar-EG"/>
              </w:rPr>
              <w:t>)</w:t>
            </w:r>
            <w:r w:rsidRPr="00DD26AF">
              <w:rPr>
                <w:rtl/>
                <w:lang w:bidi="ar-SY"/>
              </w:rPr>
              <w:t>، وافق مؤتمر المندوبين المفوضين على الإذن بسحب [6 ملايين فرنك سويسري] من حساب الاحتياطي لتمويل نظام الإنهاء الطوعي/المتفق عليه للخدمة والتقاعد المبكر ال</w:t>
            </w:r>
            <w:r>
              <w:rPr>
                <w:rFonts w:hint="cs"/>
                <w:rtl/>
                <w:lang w:bidi="ar-SY"/>
              </w:rPr>
              <w:t>ذ</w:t>
            </w:r>
            <w:r w:rsidRPr="00DD26AF">
              <w:rPr>
                <w:rtl/>
                <w:lang w:bidi="ar-SY"/>
              </w:rPr>
              <w:t>ي س</w:t>
            </w:r>
            <w:r>
              <w:rPr>
                <w:rFonts w:hint="cs"/>
                <w:rtl/>
                <w:lang w:bidi="ar-SY"/>
              </w:rPr>
              <w:t>ي</w:t>
            </w:r>
            <w:r w:rsidRPr="00DD26AF">
              <w:rPr>
                <w:rtl/>
                <w:lang w:bidi="ar-SY"/>
              </w:rPr>
              <w:t xml:space="preserve">ساعد الاتحاد على مواجهة </w:t>
            </w:r>
            <w:r>
              <w:rPr>
                <w:rFonts w:hint="cs"/>
                <w:rtl/>
                <w:lang w:bidi="ar-SY"/>
              </w:rPr>
              <w:t>ال</w:t>
            </w:r>
            <w:r w:rsidRPr="00DD26AF">
              <w:rPr>
                <w:rtl/>
                <w:lang w:bidi="ar-SY"/>
              </w:rPr>
              <w:t xml:space="preserve">أوضاع </w:t>
            </w:r>
            <w:r>
              <w:rPr>
                <w:rFonts w:hint="cs"/>
                <w:rtl/>
                <w:lang w:bidi="ar-SY"/>
              </w:rPr>
              <w:t>الصعبة لل</w:t>
            </w:r>
            <w:r w:rsidRPr="00DD26AF">
              <w:rPr>
                <w:rtl/>
                <w:lang w:bidi="ar-SY"/>
              </w:rPr>
              <w:t xml:space="preserve">ميزانية </w:t>
            </w:r>
            <w:r>
              <w:rPr>
                <w:rFonts w:hint="cs"/>
                <w:rtl/>
                <w:lang w:bidi="ar-SY"/>
              </w:rPr>
              <w:t>في الوقت الحالي وفي المستقبل</w:t>
            </w:r>
            <w:r w:rsidRPr="00DD26AF">
              <w:rPr>
                <w:rtl/>
                <w:lang w:bidi="ar-SY"/>
              </w:rPr>
              <w:t>.</w:t>
            </w:r>
          </w:p>
          <w:p w14:paraId="37FD9C10" w14:textId="77777777" w:rsidR="00D976A0" w:rsidRPr="00290728" w:rsidRDefault="00D976A0" w:rsidP="00155724">
            <w:pPr>
              <w:rPr>
                <w:b/>
                <w:bCs/>
                <w:rtl/>
                <w:lang w:bidi="ar-SY"/>
              </w:rPr>
            </w:pPr>
            <w:r w:rsidRPr="00290728">
              <w:rPr>
                <w:rFonts w:hint="cs"/>
                <w:b/>
                <w:bCs/>
                <w:rtl/>
                <w:lang w:bidi="ar-SY"/>
              </w:rPr>
              <w:t>الإجراء المطلوب</w:t>
            </w:r>
          </w:p>
          <w:p w14:paraId="1758E80F" w14:textId="1BC138F5" w:rsidR="00D976A0" w:rsidRDefault="00330B0D" w:rsidP="00155724">
            <w:pPr>
              <w:rPr>
                <w:rtl/>
                <w:lang w:bidi="ar-SY"/>
              </w:rPr>
            </w:pPr>
            <w:r w:rsidRPr="00330B0D">
              <w:rPr>
                <w:rtl/>
                <w:lang w:bidi="ar-SY"/>
              </w:rPr>
              <w:t xml:space="preserve">إن المجلس مدعو إلى </w:t>
            </w:r>
            <w:r w:rsidRPr="00DD26AF">
              <w:rPr>
                <w:b/>
                <w:bCs/>
                <w:rtl/>
                <w:lang w:bidi="ar-SY"/>
              </w:rPr>
              <w:t>النظر</w:t>
            </w:r>
            <w:r w:rsidRPr="00330B0D">
              <w:rPr>
                <w:rtl/>
                <w:lang w:bidi="ar-SY"/>
              </w:rPr>
              <w:t xml:space="preserve"> في هذه الوثيقة، والموافقة على مشروع القرار المقدم في الملحق بهذه الوثيقة.</w:t>
            </w:r>
          </w:p>
          <w:p w14:paraId="48CB3D8C" w14:textId="77777777" w:rsidR="00D976A0" w:rsidRPr="0026373E" w:rsidRDefault="00D976A0" w:rsidP="00155724">
            <w:pPr>
              <w:jc w:val="center"/>
              <w:rPr>
                <w:rFonts w:ascii="Traditional Arabic" w:hAnsi="Traditional Arabic" w:cs="Traditional Arabic"/>
                <w:sz w:val="30"/>
                <w:szCs w:val="30"/>
                <w:rtl/>
                <w:lang w:bidi="ar-SY"/>
              </w:rPr>
            </w:pPr>
            <w:r w:rsidRPr="0026373E">
              <w:rPr>
                <w:rFonts w:ascii="Traditional Arabic" w:hAnsi="Traditional Arabic" w:cs="Traditional Arabic"/>
                <w:sz w:val="30"/>
                <w:szCs w:val="30"/>
                <w:rtl/>
                <w:lang w:bidi="ar-SY"/>
              </w:rPr>
              <w:t>_________</w:t>
            </w:r>
          </w:p>
          <w:p w14:paraId="3805033E" w14:textId="77777777" w:rsidR="00D976A0" w:rsidRPr="00290728" w:rsidRDefault="00D976A0" w:rsidP="00C234DB">
            <w:pPr>
              <w:spacing w:after="120"/>
              <w:rPr>
                <w:b/>
                <w:bCs/>
                <w:rtl/>
                <w:lang w:bidi="ar-SY"/>
              </w:rPr>
            </w:pPr>
            <w:r w:rsidRPr="00290728">
              <w:rPr>
                <w:rFonts w:hint="cs"/>
                <w:b/>
                <w:bCs/>
                <w:rtl/>
                <w:lang w:bidi="ar-SY"/>
              </w:rPr>
              <w:t>المراجع</w:t>
            </w:r>
          </w:p>
          <w:p w14:paraId="70252FAC" w14:textId="77777777" w:rsidR="00D976A0" w:rsidRPr="00D976A0" w:rsidRDefault="007674C1" w:rsidP="00C234DB">
            <w:pPr>
              <w:spacing w:before="0"/>
              <w:jc w:val="left"/>
              <w:rPr>
                <w:rStyle w:val="Hyperlink"/>
                <w:color w:val="auto"/>
                <w:u w:val="none"/>
                <w:rtl/>
              </w:rPr>
            </w:pPr>
            <w:hyperlink r:id="rId9" w:history="1">
              <w:bookmarkStart w:id="1" w:name="lt_pId017"/>
              <w:r w:rsidR="00D976A0" w:rsidRPr="00263B8C">
                <w:rPr>
                  <w:rStyle w:val="Hyperlink"/>
                </w:rPr>
                <w:t>C22/102 (Rev. 1)</w:t>
              </w:r>
              <w:bookmarkEnd w:id="1"/>
            </w:hyperlink>
          </w:p>
          <w:p w14:paraId="3F419519" w14:textId="77777777" w:rsidR="00D976A0" w:rsidRDefault="00D976A0" w:rsidP="00C234DB">
            <w:pPr>
              <w:spacing w:before="0"/>
              <w:jc w:val="left"/>
              <w:rPr>
                <w:rtl/>
                <w:lang w:bidi="ar-EG"/>
              </w:rPr>
            </w:pPr>
            <w:r w:rsidRPr="00D976A0">
              <w:rPr>
                <w:rFonts w:hint="cs"/>
                <w:rtl/>
                <w:lang w:bidi="ar-SY"/>
              </w:rPr>
              <w:t xml:space="preserve">المقرر 5 (المراجَع في بوخارست، </w:t>
            </w:r>
            <w:r w:rsidRPr="00D976A0">
              <w:rPr>
                <w:lang w:bidi="ar-SY"/>
              </w:rPr>
              <w:t>2022</w:t>
            </w:r>
            <w:r w:rsidRPr="00D976A0">
              <w:rPr>
                <w:rFonts w:hint="cs"/>
                <w:rtl/>
                <w:lang w:bidi="ar-EG"/>
              </w:rPr>
              <w:t>)</w:t>
            </w:r>
          </w:p>
          <w:bookmarkStart w:id="2" w:name="lt_pId019"/>
          <w:p w14:paraId="335A4421" w14:textId="6B00CACD" w:rsidR="00D976A0" w:rsidRPr="00D976A0" w:rsidRDefault="00D976A0" w:rsidP="00C234DB">
            <w:pPr>
              <w:spacing w:before="0" w:after="120"/>
              <w:jc w:val="left"/>
              <w:rPr>
                <w:rtl/>
                <w:lang w:bidi="ar-EG"/>
              </w:rPr>
            </w:pPr>
            <w:r>
              <w:fldChar w:fldCharType="begin"/>
            </w:r>
            <w:r>
              <w:instrText xml:space="preserve"> HYPERLINK "https://www.itu.int/en/council/ties/Documents/Financial-regulations/S-GEN-REG_RGTFIN-2018-PDF-A.pdf" </w:instrText>
            </w:r>
            <w:r>
              <w:fldChar w:fldCharType="separate"/>
            </w:r>
            <w:r w:rsidR="00D8031E" w:rsidRPr="00D8031E">
              <w:rPr>
                <w:rStyle w:val="Hyperlink"/>
                <w:rFonts w:hint="cs"/>
                <w:rtl/>
                <w:lang w:bidi="ar-EG"/>
              </w:rPr>
              <w:t xml:space="preserve">المادة 27 من اللوائح المالية </w:t>
            </w:r>
            <w:bookmarkEnd w:id="2"/>
            <w:r>
              <w:fldChar w:fldCharType="end"/>
            </w:r>
          </w:p>
        </w:tc>
      </w:tr>
    </w:tbl>
    <w:p w14:paraId="65A1F9BB" w14:textId="44BE43BC" w:rsidR="00D976A0" w:rsidRDefault="00D976A0" w:rsidP="00D976A0">
      <w:pPr>
        <w:jc w:val="left"/>
      </w:pPr>
    </w:p>
    <w:p w14:paraId="52395EB5" w14:textId="14D958F3" w:rsidR="00D976A0" w:rsidRDefault="00D976A0" w:rsidP="00FE63E0">
      <w:pPr>
        <w:rPr>
          <w:rtl/>
        </w:rPr>
      </w:pPr>
      <w:r>
        <w:t>1</w:t>
      </w:r>
      <w:r>
        <w:rPr>
          <w:rtl/>
          <w:lang w:bidi="ar-EG"/>
        </w:rPr>
        <w:tab/>
      </w:r>
      <w:r w:rsidR="009C0B99">
        <w:rPr>
          <w:rFonts w:hint="cs"/>
          <w:rtl/>
          <w:lang w:bidi="ar-EG"/>
        </w:rPr>
        <w:t xml:space="preserve">يكلف </w:t>
      </w:r>
      <w:r w:rsidRPr="00D976A0">
        <w:rPr>
          <w:rFonts w:hint="cs"/>
          <w:rtl/>
          <w:lang w:bidi="ar-SY"/>
        </w:rPr>
        <w:t xml:space="preserve">المقرر 5 (المراجَع في بوخارست، </w:t>
      </w:r>
      <w:r w:rsidRPr="00D976A0">
        <w:rPr>
          <w:lang w:bidi="ar-SY"/>
        </w:rPr>
        <w:t>2022</w:t>
      </w:r>
      <w:r w:rsidRPr="00D976A0">
        <w:rPr>
          <w:rFonts w:hint="cs"/>
          <w:rtl/>
          <w:lang w:bidi="ar-EG"/>
        </w:rPr>
        <w:t>)</w:t>
      </w:r>
      <w:r>
        <w:rPr>
          <w:rFonts w:hint="cs"/>
          <w:rtl/>
          <w:lang w:bidi="ar-EG"/>
        </w:rPr>
        <w:t xml:space="preserve"> </w:t>
      </w:r>
      <w:r w:rsidR="00FE63E0" w:rsidRPr="007674C1">
        <w:rPr>
          <w:rFonts w:hint="cs"/>
          <w:rtl/>
        </w:rPr>
        <w:t>مجلس الاتحاد</w:t>
      </w:r>
      <w:r w:rsidR="00FE63E0">
        <w:rPr>
          <w:rFonts w:hint="cs"/>
          <w:rtl/>
        </w:rPr>
        <w:t xml:space="preserve"> </w:t>
      </w:r>
      <w:r w:rsidR="009C0B99">
        <w:rPr>
          <w:rFonts w:hint="cs"/>
          <w:rtl/>
        </w:rPr>
        <w:t>ب</w:t>
      </w:r>
      <w:r>
        <w:rPr>
          <w:rFonts w:hint="cs"/>
          <w:rtl/>
        </w:rPr>
        <w:t xml:space="preserve">تنفيذ دون تأخير ويفضل </w:t>
      </w:r>
      <w:r w:rsidR="004700AA">
        <w:rPr>
          <w:rFonts w:hint="cs"/>
          <w:rtl/>
        </w:rPr>
        <w:t>في</w:t>
      </w:r>
      <w:r>
        <w:rPr>
          <w:rFonts w:hint="cs"/>
          <w:rtl/>
        </w:rPr>
        <w:t xml:space="preserve"> موعد أقصاه أوائل عام </w:t>
      </w:r>
      <w:r>
        <w:rPr>
          <w:lang w:val="en-CA"/>
        </w:rPr>
        <w:t>2023</w:t>
      </w:r>
      <w:r>
        <w:rPr>
          <w:rFonts w:hint="cs"/>
          <w:rtl/>
          <w:lang w:val="en-CA"/>
        </w:rPr>
        <w:t xml:space="preserve">، </w:t>
      </w:r>
      <w:r w:rsidRPr="00BA1110">
        <w:rPr>
          <w:rtl/>
        </w:rPr>
        <w:t xml:space="preserve">نظام </w:t>
      </w:r>
      <w:r w:rsidR="00437FCB">
        <w:rPr>
          <w:rFonts w:hint="cs"/>
          <w:rtl/>
        </w:rPr>
        <w:t>ال</w:t>
      </w:r>
      <w:r w:rsidRPr="00BA1110">
        <w:rPr>
          <w:rFonts w:hint="cs"/>
          <w:rtl/>
        </w:rPr>
        <w:t>إنهاء الطوعي للخدمة والتقاعد المبكر</w:t>
      </w:r>
      <w:r w:rsidRPr="00BA1110">
        <w:rPr>
          <w:rtl/>
        </w:rPr>
        <w:t>،</w:t>
      </w:r>
      <w:r>
        <w:rPr>
          <w:rFonts w:hint="cs"/>
          <w:rtl/>
        </w:rPr>
        <w:t xml:space="preserve"> على أن يمول قدر الإمكان من فائض الميزانية ولكن أيضاً من خلال السحب من الحساب الاحتياطي</w:t>
      </w:r>
      <w:r w:rsidR="009C0B99">
        <w:rPr>
          <w:rFonts w:hint="cs"/>
          <w:rtl/>
        </w:rPr>
        <w:t xml:space="preserve"> إذا اقتضى الأمر ذلك</w:t>
      </w:r>
      <w:r w:rsidR="00FE63E0">
        <w:rPr>
          <w:rFonts w:hint="cs"/>
          <w:rtl/>
        </w:rPr>
        <w:t>.</w:t>
      </w:r>
    </w:p>
    <w:p w14:paraId="25EB48EC" w14:textId="63BC0796" w:rsidR="00D976A0" w:rsidRDefault="00D976A0" w:rsidP="00FE63E0">
      <w:pPr>
        <w:rPr>
          <w:rtl/>
          <w:lang w:bidi="ar-EG"/>
        </w:rPr>
      </w:pPr>
      <w:r>
        <w:t>2</w:t>
      </w:r>
      <w:r>
        <w:rPr>
          <w:rtl/>
          <w:lang w:bidi="ar-EG"/>
        </w:rPr>
        <w:tab/>
      </w:r>
      <w:r w:rsidR="00A52E97">
        <w:rPr>
          <w:rFonts w:hint="cs"/>
          <w:rtl/>
          <w:lang w:bidi="ar-EG"/>
        </w:rPr>
        <w:t>و</w:t>
      </w:r>
      <w:r w:rsidR="007C19F7" w:rsidRPr="007C19F7">
        <w:rPr>
          <w:rtl/>
          <w:lang w:bidi="ar-EG"/>
        </w:rPr>
        <w:t xml:space="preserve">كما أُشير إلى المجلس في دورته الأخيرة لعام 2022 من خلال المراجعة 1 للوثيقة 102، فقد ثبت أن تنفيذ ميزانية عام 2022 </w:t>
      </w:r>
      <w:r w:rsidR="00A52E97">
        <w:rPr>
          <w:rFonts w:hint="cs"/>
          <w:rtl/>
          <w:lang w:bidi="ar-EG"/>
        </w:rPr>
        <w:t xml:space="preserve">أمر </w:t>
      </w:r>
      <w:r w:rsidR="007C19F7" w:rsidRPr="007C19F7">
        <w:rPr>
          <w:rtl/>
          <w:lang w:bidi="ar-EG"/>
        </w:rPr>
        <w:t xml:space="preserve">صعب، ومن المتوقع حدوث عجز قدره </w:t>
      </w:r>
      <w:r w:rsidR="00324724">
        <w:rPr>
          <w:lang w:bidi="ar-EG"/>
        </w:rPr>
        <w:t>1,4</w:t>
      </w:r>
      <w:r w:rsidR="007C19F7" w:rsidRPr="007C19F7">
        <w:rPr>
          <w:rtl/>
          <w:lang w:bidi="ar-EG"/>
        </w:rPr>
        <w:t xml:space="preserve"> مليون فرنك</w:t>
      </w:r>
      <w:r w:rsidR="00A52E97">
        <w:rPr>
          <w:rFonts w:hint="cs"/>
          <w:rtl/>
          <w:lang w:bidi="ar-EG"/>
        </w:rPr>
        <w:t xml:space="preserve"> </w:t>
      </w:r>
      <w:r w:rsidR="007C19F7" w:rsidRPr="007C19F7">
        <w:rPr>
          <w:rtl/>
          <w:lang w:bidi="ar-EG"/>
        </w:rPr>
        <w:t>سويسري</w:t>
      </w:r>
      <w:r w:rsidR="00FE63E0">
        <w:rPr>
          <w:rFonts w:hint="cs"/>
          <w:rtl/>
        </w:rPr>
        <w:t>.</w:t>
      </w:r>
    </w:p>
    <w:p w14:paraId="51676D9B" w14:textId="43381B6C" w:rsidR="00D976A0" w:rsidRDefault="00D976A0" w:rsidP="00FE63E0">
      <w:pPr>
        <w:rPr>
          <w:rtl/>
        </w:rPr>
      </w:pPr>
      <w:r>
        <w:t>3</w:t>
      </w:r>
      <w:r>
        <w:rPr>
          <w:rtl/>
        </w:rPr>
        <w:tab/>
      </w:r>
      <w:r w:rsidR="00A52E97">
        <w:rPr>
          <w:rFonts w:hint="cs"/>
          <w:rtl/>
        </w:rPr>
        <w:t>و</w:t>
      </w:r>
      <w:r w:rsidR="007C19F7" w:rsidRPr="007C19F7">
        <w:rPr>
          <w:rtl/>
        </w:rPr>
        <w:t>تعتبر التوقعات لعام 2023 أيضا</w:t>
      </w:r>
      <w:r w:rsidR="00A52E97">
        <w:rPr>
          <w:rFonts w:hint="cs"/>
          <w:rtl/>
        </w:rPr>
        <w:t>ً</w:t>
      </w:r>
      <w:r w:rsidR="007C19F7" w:rsidRPr="007C19F7">
        <w:rPr>
          <w:rtl/>
        </w:rPr>
        <w:t xml:space="preserve"> </w:t>
      </w:r>
      <w:r w:rsidR="00A52E97">
        <w:rPr>
          <w:rFonts w:hint="cs"/>
          <w:rtl/>
        </w:rPr>
        <w:t>مسألة تثير القلق</w:t>
      </w:r>
      <w:r w:rsidR="007C19F7" w:rsidRPr="007C19F7">
        <w:rPr>
          <w:rtl/>
        </w:rPr>
        <w:t xml:space="preserve"> بسبب الانخفاض الكبير المتوقع في الإيرادات، وتشير التوقعات الحالية لتنفيذ ميزانية عام 2023 إلى عجز </w:t>
      </w:r>
      <w:r w:rsidR="00217CE0" w:rsidRPr="007674C1">
        <w:rPr>
          <w:rFonts w:hint="cs"/>
          <w:rtl/>
        </w:rPr>
        <w:t>متوقع</w:t>
      </w:r>
      <w:r w:rsidR="007C19F7" w:rsidRPr="007C19F7">
        <w:rPr>
          <w:rtl/>
        </w:rPr>
        <w:t xml:space="preserve"> محتمل بنحو 9 ملايين فرنك سويسري إذا لم يتم اتخاذ تدابير جوهرية. </w:t>
      </w:r>
      <w:r w:rsidR="00A52E97">
        <w:rPr>
          <w:rFonts w:hint="cs"/>
          <w:rtl/>
        </w:rPr>
        <w:t>و</w:t>
      </w:r>
      <w:r w:rsidR="007C19F7" w:rsidRPr="007C19F7">
        <w:rPr>
          <w:rtl/>
        </w:rPr>
        <w:t xml:space="preserve">بما أن تكاليف الموظفين تمثل حوالي 80 في </w:t>
      </w:r>
      <w:proofErr w:type="gramStart"/>
      <w:r w:rsidR="007C19F7" w:rsidRPr="007C19F7">
        <w:rPr>
          <w:rtl/>
        </w:rPr>
        <w:t>المائة</w:t>
      </w:r>
      <w:proofErr w:type="gramEnd"/>
      <w:r w:rsidR="007C19F7" w:rsidRPr="007C19F7">
        <w:rPr>
          <w:rtl/>
        </w:rPr>
        <w:t xml:space="preserve"> من إجمالي ميزانية الاتحاد، فإن </w:t>
      </w:r>
      <w:r w:rsidR="00A52E97" w:rsidRPr="00A52E97">
        <w:rPr>
          <w:rtl/>
        </w:rPr>
        <w:t>نظام الإنهاء الطوعي/المتفق عليه للخدمة والتقاعد المبكر</w:t>
      </w:r>
      <w:r w:rsidR="007C19F7" w:rsidRPr="007C19F7">
        <w:rPr>
          <w:rtl/>
        </w:rPr>
        <w:t xml:space="preserve"> </w:t>
      </w:r>
      <w:r w:rsidR="000409CA">
        <w:rPr>
          <w:rFonts w:hint="cs"/>
          <w:rtl/>
        </w:rPr>
        <w:t>يشكل</w:t>
      </w:r>
      <w:r w:rsidR="007C19F7" w:rsidRPr="007C19F7">
        <w:rPr>
          <w:rtl/>
        </w:rPr>
        <w:t xml:space="preserve"> أداة</w:t>
      </w:r>
      <w:r w:rsidR="000409CA">
        <w:rPr>
          <w:rFonts w:hint="cs"/>
          <w:rtl/>
        </w:rPr>
        <w:t>ً</w:t>
      </w:r>
      <w:r w:rsidR="007C19F7" w:rsidRPr="007C19F7">
        <w:rPr>
          <w:rtl/>
        </w:rPr>
        <w:t xml:space="preserve"> فريدة والأكثر كفاءة</w:t>
      </w:r>
      <w:r w:rsidR="000409CA">
        <w:rPr>
          <w:rFonts w:hint="cs"/>
          <w:rtl/>
        </w:rPr>
        <w:t>ً</w:t>
      </w:r>
      <w:r w:rsidR="007C19F7" w:rsidRPr="007C19F7">
        <w:rPr>
          <w:rtl/>
        </w:rPr>
        <w:t xml:space="preserve"> لتقليل نفقات الاتحاد</w:t>
      </w:r>
      <w:r w:rsidR="00FE63E0">
        <w:rPr>
          <w:rFonts w:hint="cs"/>
          <w:rtl/>
        </w:rPr>
        <w:t>.</w:t>
      </w:r>
    </w:p>
    <w:p w14:paraId="6B93F3CF" w14:textId="3A7BCBF7" w:rsidR="00D976A0" w:rsidRDefault="00D976A0" w:rsidP="00FE63E0">
      <w:pPr>
        <w:rPr>
          <w:rtl/>
        </w:rPr>
      </w:pPr>
      <w:r>
        <w:rPr>
          <w:lang w:bidi="ar-EG"/>
        </w:rPr>
        <w:t>4</w:t>
      </w:r>
      <w:r>
        <w:rPr>
          <w:rtl/>
          <w:lang w:bidi="ar-EG"/>
        </w:rPr>
        <w:tab/>
      </w:r>
      <w:r w:rsidR="009903BD">
        <w:rPr>
          <w:rFonts w:hint="cs"/>
          <w:rtl/>
          <w:lang w:bidi="ar-EG"/>
        </w:rPr>
        <w:t>و</w:t>
      </w:r>
      <w:r w:rsidR="007C19F7" w:rsidRPr="007C19F7">
        <w:rPr>
          <w:rtl/>
          <w:lang w:bidi="ar-EG"/>
        </w:rPr>
        <w:t xml:space="preserve">سيتطلب التنفيذ المبكر لنظام </w:t>
      </w:r>
      <w:r w:rsidR="009903BD" w:rsidRPr="00A52E97">
        <w:rPr>
          <w:rtl/>
        </w:rPr>
        <w:t>الإنهاء الطوعي/المتفق عليه للخدمة والتقاعد المبكر</w:t>
      </w:r>
      <w:r w:rsidR="009903BD" w:rsidRPr="007C19F7">
        <w:rPr>
          <w:rtl/>
          <w:lang w:bidi="ar-EG"/>
        </w:rPr>
        <w:t xml:space="preserve"> </w:t>
      </w:r>
      <w:r w:rsidR="007C19F7" w:rsidRPr="007C19F7">
        <w:rPr>
          <w:rtl/>
          <w:lang w:bidi="ar-EG"/>
        </w:rPr>
        <w:t xml:space="preserve">تمويلاً كافياً يقدر بنحو [6 ملايين فرنك سويسري]. </w:t>
      </w:r>
      <w:r w:rsidR="009903BD">
        <w:rPr>
          <w:rFonts w:hint="cs"/>
          <w:rtl/>
          <w:lang w:bidi="ar-EG"/>
        </w:rPr>
        <w:t>و</w:t>
      </w:r>
      <w:r w:rsidR="007C19F7" w:rsidRPr="007C19F7">
        <w:rPr>
          <w:rtl/>
          <w:lang w:bidi="ar-EG"/>
        </w:rPr>
        <w:t xml:space="preserve">كما هو مبين، ليس هناك توقع لتوليد أي فائض في تنفيذ الميزانية الحالية والمقبلة. </w:t>
      </w:r>
      <w:r w:rsidR="009903BD">
        <w:rPr>
          <w:rFonts w:hint="cs"/>
          <w:rtl/>
          <w:lang w:bidi="ar-EG"/>
        </w:rPr>
        <w:t>وعليه</w:t>
      </w:r>
      <w:r w:rsidR="007C19F7" w:rsidRPr="007C19F7">
        <w:rPr>
          <w:rtl/>
          <w:lang w:bidi="ar-EG"/>
        </w:rPr>
        <w:t>، فإن اللجوء إلى الانسحاب من حساب الاحتياطي أمر لا مفر منه</w:t>
      </w:r>
      <w:r w:rsidR="00217CE0">
        <w:rPr>
          <w:rFonts w:hint="cs"/>
          <w:rtl/>
        </w:rPr>
        <w:t>.</w:t>
      </w:r>
    </w:p>
    <w:p w14:paraId="75D5B892" w14:textId="795AD222" w:rsidR="00D976A0" w:rsidRPr="00CE3CD4" w:rsidRDefault="00D976A0" w:rsidP="00E32B17">
      <w:pPr>
        <w:pStyle w:val="AnnexNo"/>
        <w:rPr>
          <w:rtl/>
        </w:rPr>
      </w:pPr>
      <w:r>
        <w:rPr>
          <w:rtl/>
        </w:rPr>
        <w:br w:type="page"/>
      </w:r>
      <w:r w:rsidR="00330B0D" w:rsidRPr="00CE3CD4">
        <w:rPr>
          <w:rtl/>
        </w:rPr>
        <w:lastRenderedPageBreak/>
        <w:t>مشروع قرار جديد</w:t>
      </w:r>
    </w:p>
    <w:p w14:paraId="37D09A68" w14:textId="77777777" w:rsidR="004D2AF7" w:rsidRDefault="00330B0D" w:rsidP="00CE3CD4">
      <w:pPr>
        <w:pStyle w:val="ResNo"/>
        <w:rPr>
          <w:rtl/>
          <w:lang w:bidi="ar-EG"/>
        </w:rPr>
      </w:pPr>
      <w:r w:rsidRPr="00330B0D">
        <w:rPr>
          <w:rtl/>
          <w:lang w:bidi="ar-EG"/>
        </w:rPr>
        <w:t>(تم اعتماده في الدورة الاستثنائية للمجلس لعام 2023)</w:t>
      </w:r>
    </w:p>
    <w:p w14:paraId="5EE5B4A2" w14:textId="0F095991" w:rsidR="00C1712A" w:rsidRDefault="004D2AF7" w:rsidP="00CE3CD4">
      <w:pPr>
        <w:pStyle w:val="Restitle"/>
        <w:rPr>
          <w:rtl/>
        </w:rPr>
      </w:pPr>
      <w:r w:rsidRPr="004D2AF7">
        <w:rPr>
          <w:rtl/>
        </w:rPr>
        <w:t>نظام الإنهاء الطوعي/المتفق عليه للخدمة والتقاعد المبكر</w:t>
      </w:r>
    </w:p>
    <w:p w14:paraId="5D56EDC6" w14:textId="77777777" w:rsidR="004D2AF7" w:rsidRDefault="004D2AF7" w:rsidP="004D2AF7">
      <w:pPr>
        <w:pStyle w:val="Normalaftertitle"/>
        <w:rPr>
          <w:rtl/>
        </w:rPr>
      </w:pPr>
      <w:r>
        <w:rPr>
          <w:rFonts w:hint="cs"/>
          <w:rtl/>
        </w:rPr>
        <w:t xml:space="preserve">إن </w:t>
      </w:r>
      <w:r w:rsidRPr="009E2C2F">
        <w:rPr>
          <w:rtl/>
        </w:rPr>
        <w:t>مجلس الاتحاد الدولي للاتصالات،</w:t>
      </w:r>
    </w:p>
    <w:p w14:paraId="6AEC9A58" w14:textId="77777777" w:rsidR="004D2AF7" w:rsidRDefault="004D2AF7" w:rsidP="004D2AF7">
      <w:pPr>
        <w:pStyle w:val="Call"/>
        <w:rPr>
          <w:rtl/>
          <w:lang w:bidi="ar-EG"/>
        </w:rPr>
      </w:pPr>
      <w:r>
        <w:rPr>
          <w:rFonts w:hint="cs"/>
          <w:rtl/>
          <w:lang w:bidi="ar-EG"/>
        </w:rPr>
        <w:t>في ضوء</w:t>
      </w:r>
    </w:p>
    <w:p w14:paraId="180C9A76" w14:textId="17CA9FD9" w:rsidR="00C1712A" w:rsidRDefault="005B01F8" w:rsidP="00D976A0">
      <w:pPr>
        <w:jc w:val="left"/>
        <w:rPr>
          <w:rtl/>
          <w:lang w:bidi="ar-EG"/>
        </w:rPr>
      </w:pPr>
      <w:r w:rsidRPr="005B01F8">
        <w:rPr>
          <w:rtl/>
          <w:lang w:bidi="ar-EG"/>
        </w:rPr>
        <w:t>المقرر 5 (المراجَع في بوخارست، 2022)</w:t>
      </w:r>
      <w:r>
        <w:rPr>
          <w:rFonts w:hint="cs"/>
          <w:rtl/>
          <w:lang w:bidi="ar-EG"/>
        </w:rPr>
        <w:t xml:space="preserve"> والمادة 27 من اللوائح المالية للاتحاد،</w:t>
      </w:r>
    </w:p>
    <w:p w14:paraId="763AE5CE" w14:textId="77777777" w:rsidR="004D2AF7" w:rsidRDefault="004D2AF7" w:rsidP="004D2AF7">
      <w:pPr>
        <w:pStyle w:val="Call"/>
        <w:rPr>
          <w:rtl/>
          <w:lang w:bidi="ar-EG"/>
        </w:rPr>
      </w:pPr>
      <w:r>
        <w:rPr>
          <w:rFonts w:hint="cs"/>
          <w:rtl/>
          <w:lang w:bidi="ar-EG"/>
        </w:rPr>
        <w:t>وقد نظر في</w:t>
      </w:r>
    </w:p>
    <w:p w14:paraId="307D84A1" w14:textId="68FABCF6" w:rsidR="00C1712A" w:rsidRDefault="005B01F8" w:rsidP="00D976A0">
      <w:pPr>
        <w:jc w:val="left"/>
        <w:rPr>
          <w:rtl/>
          <w:lang w:bidi="ar-EG"/>
        </w:rPr>
      </w:pPr>
      <w:r w:rsidRPr="005B01F8">
        <w:rPr>
          <w:rtl/>
          <w:lang w:bidi="ar-EG"/>
        </w:rPr>
        <w:t xml:space="preserve">الصعوبات المالية التي يواجهها الاتحاد فيما يتعلق بتنفيذ </w:t>
      </w:r>
      <w:r w:rsidR="001B6949">
        <w:rPr>
          <w:rFonts w:hint="cs"/>
          <w:rtl/>
          <w:lang w:bidi="ar-EG"/>
        </w:rPr>
        <w:t>ميزانية</w:t>
      </w:r>
      <w:r w:rsidRPr="005B01F8">
        <w:rPr>
          <w:rtl/>
          <w:lang w:bidi="ar-EG"/>
        </w:rPr>
        <w:t xml:space="preserve"> 2022 و2023</w:t>
      </w:r>
      <w:r w:rsidR="001B6949">
        <w:rPr>
          <w:rFonts w:hint="cs"/>
          <w:rtl/>
          <w:lang w:bidi="ar-EG"/>
        </w:rPr>
        <w:t>،</w:t>
      </w:r>
    </w:p>
    <w:p w14:paraId="1AA228DC" w14:textId="77777777" w:rsidR="004D2AF7" w:rsidRDefault="004D2AF7" w:rsidP="004D2AF7">
      <w:pPr>
        <w:pStyle w:val="Call"/>
        <w:rPr>
          <w:rtl/>
          <w:lang w:bidi="ar-EG"/>
        </w:rPr>
      </w:pPr>
      <w:r w:rsidRPr="001B4BBB">
        <w:rPr>
          <w:rtl/>
          <w:lang w:bidi="ar-EG"/>
        </w:rPr>
        <w:t>وقد أخذ علماً</w:t>
      </w:r>
    </w:p>
    <w:p w14:paraId="380E781B" w14:textId="5CA4A34B" w:rsidR="00C1712A" w:rsidRDefault="001B6949" w:rsidP="00D976A0">
      <w:pPr>
        <w:jc w:val="left"/>
        <w:rPr>
          <w:rtl/>
          <w:lang w:bidi="ar-EG"/>
        </w:rPr>
      </w:pPr>
      <w:r>
        <w:rPr>
          <w:rFonts w:hint="cs"/>
          <w:rtl/>
          <w:lang w:bidi="ar-EG"/>
        </w:rPr>
        <w:t>ب</w:t>
      </w:r>
      <w:r w:rsidR="005B01F8" w:rsidRPr="005B01F8">
        <w:rPr>
          <w:rtl/>
          <w:lang w:bidi="ar-EG"/>
        </w:rPr>
        <w:t xml:space="preserve">الجهود المبذولة وتدابير الكفاءة العديدة التي اتخذها الأمين العام للسعي </w:t>
      </w:r>
      <w:r>
        <w:rPr>
          <w:rFonts w:hint="cs"/>
          <w:rtl/>
          <w:lang w:bidi="ar-EG"/>
        </w:rPr>
        <w:t xml:space="preserve">إلى </w:t>
      </w:r>
      <w:r w:rsidR="005B01F8" w:rsidRPr="005B01F8">
        <w:rPr>
          <w:rtl/>
          <w:lang w:bidi="ar-EG"/>
        </w:rPr>
        <w:t>سد</w:t>
      </w:r>
      <w:r>
        <w:rPr>
          <w:rFonts w:hint="cs"/>
          <w:rtl/>
          <w:lang w:bidi="ar-EG"/>
        </w:rPr>
        <w:t>ّ</w:t>
      </w:r>
      <w:r w:rsidR="005B01F8" w:rsidRPr="005B01F8">
        <w:rPr>
          <w:rtl/>
          <w:lang w:bidi="ar-EG"/>
        </w:rPr>
        <w:t xml:space="preserve"> هذا </w:t>
      </w:r>
      <w:r w:rsidR="004700AA" w:rsidRPr="005B01F8">
        <w:rPr>
          <w:rFonts w:hint="cs"/>
          <w:rtl/>
          <w:lang w:bidi="ar-EG"/>
        </w:rPr>
        <w:t>العجز،</w:t>
      </w:r>
    </w:p>
    <w:p w14:paraId="4AD16CC7" w14:textId="225F9488" w:rsidR="00C1712A" w:rsidRDefault="001B6949" w:rsidP="00C1712A">
      <w:pPr>
        <w:pStyle w:val="Call"/>
        <w:rPr>
          <w:rtl/>
          <w:lang w:bidi="ar-EG"/>
        </w:rPr>
      </w:pPr>
      <w:r w:rsidRPr="001B6949">
        <w:rPr>
          <w:rtl/>
          <w:lang w:bidi="ar-EG"/>
        </w:rPr>
        <w:t>وإذ يعي</w:t>
      </w:r>
    </w:p>
    <w:p w14:paraId="4FA393DA" w14:textId="565EF29E" w:rsidR="00C1712A" w:rsidRDefault="001B6949" w:rsidP="00D976A0">
      <w:pPr>
        <w:jc w:val="left"/>
        <w:rPr>
          <w:rtl/>
          <w:lang w:bidi="ar-EG"/>
        </w:rPr>
      </w:pPr>
      <w:r w:rsidRPr="001B6949">
        <w:rPr>
          <w:rtl/>
          <w:lang w:bidi="ar-EG"/>
        </w:rPr>
        <w:t xml:space="preserve">الحاجة إلى التنفيذ السريع </w:t>
      </w:r>
      <w:r w:rsidR="004700AA" w:rsidRPr="007C19F7">
        <w:rPr>
          <w:rtl/>
          <w:lang w:bidi="ar-EG"/>
        </w:rPr>
        <w:t xml:space="preserve">لنظام </w:t>
      </w:r>
      <w:r w:rsidR="004700AA" w:rsidRPr="00A52E97">
        <w:rPr>
          <w:rtl/>
        </w:rPr>
        <w:t>الإنهاء الطوعي/المتفق عليه للخدمة والتقاعد المبكر</w:t>
      </w:r>
      <w:r w:rsidR="004700AA">
        <w:rPr>
          <w:rFonts w:hint="cs"/>
          <w:rtl/>
          <w:lang w:bidi="ar-EG"/>
        </w:rPr>
        <w:t xml:space="preserve">، </w:t>
      </w:r>
      <w:r w:rsidRPr="001B6949">
        <w:rPr>
          <w:rtl/>
          <w:lang w:bidi="ar-EG"/>
        </w:rPr>
        <w:t>وحقيقة أنه قد لا يكون هناك وفورات في تنفيذ الميزانية للسنة الحالية أو المقبلة</w:t>
      </w:r>
      <w:r w:rsidR="004700AA">
        <w:rPr>
          <w:rFonts w:hint="cs"/>
          <w:rtl/>
          <w:lang w:bidi="ar-EG"/>
        </w:rPr>
        <w:t>،</w:t>
      </w:r>
    </w:p>
    <w:p w14:paraId="1A52E180" w14:textId="77777777" w:rsidR="004D2AF7" w:rsidRDefault="004D2AF7" w:rsidP="004D2AF7">
      <w:pPr>
        <w:pStyle w:val="Call"/>
        <w:rPr>
          <w:rtl/>
          <w:lang w:bidi="ar-EG"/>
        </w:rPr>
      </w:pPr>
      <w:r>
        <w:rPr>
          <w:rFonts w:hint="cs"/>
          <w:rtl/>
          <w:lang w:bidi="ar-EG"/>
        </w:rPr>
        <w:t>يقرر</w:t>
      </w:r>
    </w:p>
    <w:p w14:paraId="5B26FF01" w14:textId="52E42D3D" w:rsidR="00C1712A" w:rsidRDefault="004700AA" w:rsidP="00D976A0">
      <w:pPr>
        <w:jc w:val="left"/>
        <w:rPr>
          <w:rtl/>
          <w:lang w:bidi="ar-SY"/>
        </w:rPr>
      </w:pPr>
      <w:r w:rsidRPr="004700AA">
        <w:rPr>
          <w:rtl/>
          <w:lang w:bidi="ar-EG"/>
        </w:rPr>
        <w:t>بأن يأذن للأمين العام، كتدبير استثنائي</w:t>
      </w:r>
      <w:r w:rsidR="001B6949" w:rsidRPr="001B6949">
        <w:rPr>
          <w:rtl/>
          <w:lang w:bidi="ar-EG"/>
        </w:rPr>
        <w:t xml:space="preserve">، بسحب مبلغ يصل إلى [6 ملايين فرنك سويسري] من حساب الاحتياطي لتمويل تنفيذ </w:t>
      </w:r>
      <w:r w:rsidRPr="007C19F7">
        <w:rPr>
          <w:rtl/>
          <w:lang w:bidi="ar-EG"/>
        </w:rPr>
        <w:t xml:space="preserve">نظام </w:t>
      </w:r>
      <w:r w:rsidRPr="00A52E97">
        <w:rPr>
          <w:rtl/>
        </w:rPr>
        <w:t>الإنهاء الطوعي/المتفق عليه للخدمة والتقاعد المبكر</w:t>
      </w:r>
      <w:r w:rsidR="00E32B17">
        <w:rPr>
          <w:rFonts w:hint="cs"/>
          <w:rtl/>
          <w:lang w:bidi="ar-SY"/>
        </w:rPr>
        <w:t>،</w:t>
      </w:r>
    </w:p>
    <w:p w14:paraId="12858ED9" w14:textId="167D5383" w:rsidR="00C1712A" w:rsidRDefault="001B6949" w:rsidP="00C1712A">
      <w:pPr>
        <w:pStyle w:val="Call"/>
        <w:rPr>
          <w:rtl/>
          <w:lang w:bidi="ar-EG"/>
        </w:rPr>
      </w:pPr>
      <w:r w:rsidRPr="001B6949">
        <w:rPr>
          <w:rtl/>
          <w:lang w:bidi="ar-EG"/>
        </w:rPr>
        <w:t>يقرر كذلك</w:t>
      </w:r>
    </w:p>
    <w:p w14:paraId="6AA64203" w14:textId="26F8AC73" w:rsidR="00C1712A" w:rsidRDefault="004700AA" w:rsidP="00D976A0">
      <w:pPr>
        <w:jc w:val="left"/>
        <w:rPr>
          <w:rtl/>
          <w:lang w:bidi="ar-EG"/>
        </w:rPr>
      </w:pPr>
      <w:r w:rsidRPr="004700AA">
        <w:rPr>
          <w:rtl/>
          <w:lang w:bidi="ar-EG"/>
        </w:rPr>
        <w:t xml:space="preserve">بأن </w:t>
      </w:r>
      <w:r>
        <w:rPr>
          <w:rFonts w:hint="cs"/>
          <w:rtl/>
          <w:lang w:bidi="ar-EG"/>
        </w:rPr>
        <w:t>يكلف</w:t>
      </w:r>
      <w:r w:rsidRPr="004700AA">
        <w:rPr>
          <w:rtl/>
          <w:lang w:bidi="ar-EG"/>
        </w:rPr>
        <w:t xml:space="preserve"> </w:t>
      </w:r>
      <w:r w:rsidR="001B6949" w:rsidRPr="001B6949">
        <w:rPr>
          <w:rtl/>
          <w:lang w:bidi="ar-EG"/>
        </w:rPr>
        <w:t xml:space="preserve">الأمين العام </w:t>
      </w:r>
      <w:r>
        <w:rPr>
          <w:rFonts w:hint="cs"/>
          <w:rtl/>
          <w:lang w:bidi="ar-EG"/>
        </w:rPr>
        <w:t>ب</w:t>
      </w:r>
      <w:r w:rsidRPr="001B6949">
        <w:rPr>
          <w:rtl/>
          <w:lang w:bidi="ar-EG"/>
        </w:rPr>
        <w:t xml:space="preserve">تنفيذ </w:t>
      </w:r>
      <w:r w:rsidRPr="007C19F7">
        <w:rPr>
          <w:rtl/>
          <w:lang w:bidi="ar-EG"/>
        </w:rPr>
        <w:t xml:space="preserve">نظام </w:t>
      </w:r>
      <w:r w:rsidRPr="00A52E97">
        <w:rPr>
          <w:rtl/>
        </w:rPr>
        <w:t>الإنهاء الطوعي/المتفق عليه للخدمة والتقاعد المبكر</w:t>
      </w:r>
      <w:r>
        <w:rPr>
          <w:rFonts w:hint="cs"/>
          <w:rtl/>
          <w:lang w:bidi="ar-EG"/>
        </w:rPr>
        <w:t xml:space="preserve">، </w:t>
      </w:r>
      <w:r w:rsidRPr="004700AA">
        <w:rPr>
          <w:rtl/>
          <w:lang w:bidi="ar-EG"/>
        </w:rPr>
        <w:t xml:space="preserve">دون تأخير ويفضل </w:t>
      </w:r>
      <w:r>
        <w:rPr>
          <w:rFonts w:hint="cs"/>
          <w:rtl/>
          <w:lang w:bidi="ar-EG"/>
        </w:rPr>
        <w:t>في</w:t>
      </w:r>
      <w:r w:rsidRPr="004700AA">
        <w:rPr>
          <w:rtl/>
          <w:lang w:bidi="ar-EG"/>
        </w:rPr>
        <w:t xml:space="preserve"> موعد أقصاه أوائل عام 2023، </w:t>
      </w:r>
      <w:r w:rsidR="001B6949" w:rsidRPr="001B6949">
        <w:rPr>
          <w:rtl/>
          <w:lang w:bidi="ar-EG"/>
        </w:rPr>
        <w:t>لتحسين توقعات تنفيذ الميزانية والسماح بإعداد ميزانيات متوازنة في المستقبل</w:t>
      </w:r>
      <w:r>
        <w:rPr>
          <w:rFonts w:hint="cs"/>
          <w:rtl/>
          <w:lang w:bidi="ar-EG"/>
        </w:rPr>
        <w:t>.</w:t>
      </w:r>
    </w:p>
    <w:p w14:paraId="4405599F" w14:textId="77777777" w:rsidR="00C1712A" w:rsidRDefault="00C1712A" w:rsidP="00C1712A">
      <w:pPr>
        <w:spacing w:before="600"/>
        <w:jc w:val="center"/>
        <w:rPr>
          <w:rtl/>
          <w:lang w:bidi="ar-EG"/>
        </w:rPr>
      </w:pPr>
      <w:r w:rsidRPr="00FC4592"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</w:t>
      </w:r>
    </w:p>
    <w:sectPr w:rsidR="00C1712A" w:rsidSect="006C3242">
      <w:headerReference w:type="default" r:id="rId10"/>
      <w:footerReference w:type="default" r:id="rId11"/>
      <w:footerReference w:type="first" r:id="rId12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C9237" w14:textId="77777777" w:rsidR="004161D3" w:rsidRDefault="004161D3" w:rsidP="006C3242">
      <w:pPr>
        <w:spacing w:before="0" w:line="240" w:lineRule="auto"/>
      </w:pPr>
      <w:r>
        <w:separator/>
      </w:r>
    </w:p>
  </w:endnote>
  <w:endnote w:type="continuationSeparator" w:id="0">
    <w:p w14:paraId="60FF8C64" w14:textId="77777777" w:rsidR="004161D3" w:rsidRDefault="004161D3" w:rsidP="006C324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00257" w14:textId="733FFD91" w:rsidR="006C3242" w:rsidRPr="0026373E" w:rsidRDefault="006C3242" w:rsidP="00FE5872">
    <w:pPr>
      <w:pStyle w:val="Footer"/>
      <w:tabs>
        <w:tab w:val="clear" w:pos="4153"/>
        <w:tab w:val="clear" w:pos="8306"/>
        <w:tab w:val="center" w:pos="5103"/>
        <w:tab w:val="right" w:pos="9639"/>
      </w:tabs>
      <w:spacing w:before="120"/>
      <w:rPr>
        <w:sz w:val="16"/>
        <w:szCs w:val="16"/>
        <w:lang w:val="fr-FR"/>
      </w:rPr>
    </w:pPr>
    <w:r w:rsidRPr="0026373E">
      <w:rPr>
        <w:sz w:val="16"/>
        <w:szCs w:val="16"/>
        <w:lang w:val="fr-FR"/>
      </w:rPr>
      <w:fldChar w:fldCharType="begin"/>
    </w:r>
    <w:r w:rsidRPr="0026373E">
      <w:rPr>
        <w:sz w:val="16"/>
        <w:szCs w:val="16"/>
        <w:lang w:val="fr-FR"/>
      </w:rPr>
      <w:instrText xml:space="preserve"> FILENAME \p \* MERGEFORMAT </w:instrText>
    </w:r>
    <w:r w:rsidRPr="0026373E">
      <w:rPr>
        <w:sz w:val="16"/>
        <w:szCs w:val="16"/>
        <w:lang w:val="fr-FR"/>
      </w:rPr>
      <w:fldChar w:fldCharType="separate"/>
    </w:r>
    <w:r w:rsidR="007674C1">
      <w:rPr>
        <w:noProof/>
        <w:sz w:val="16"/>
        <w:szCs w:val="16"/>
        <w:lang w:val="fr-FR"/>
      </w:rPr>
      <w:t>P:\ARA\SG\CONSEIL\C23-EXT\000\003A.docx</w:t>
    </w:r>
    <w:r w:rsidRPr="0026373E">
      <w:rPr>
        <w:sz w:val="16"/>
        <w:szCs w:val="16"/>
      </w:rPr>
      <w:fldChar w:fldCharType="end"/>
    </w:r>
    <w:proofErr w:type="gramStart"/>
    <w:r w:rsidRPr="007674C1">
      <w:rPr>
        <w:sz w:val="16"/>
        <w:szCs w:val="16"/>
        <w:lang w:val="fr-FR"/>
      </w:rPr>
      <w:t xml:space="preserve">  </w:t>
    </w:r>
    <w:r w:rsidRPr="0026373E">
      <w:rPr>
        <w:sz w:val="16"/>
        <w:szCs w:val="16"/>
        <w:lang w:val="fr-FR"/>
      </w:rPr>
      <w:t xml:space="preserve"> (</w:t>
    </w:r>
    <w:proofErr w:type="gramEnd"/>
    <w:r w:rsidR="00E32B17">
      <w:rPr>
        <w:rFonts w:hint="cs"/>
        <w:sz w:val="16"/>
        <w:szCs w:val="16"/>
        <w:rtl/>
        <w:lang w:val="fr-FR"/>
      </w:rPr>
      <w:t>514000</w:t>
    </w:r>
    <w:r w:rsidRPr="0026373E">
      <w:rPr>
        <w:sz w:val="16"/>
        <w:szCs w:val="16"/>
        <w:lang w:val="fr-FR"/>
      </w:rP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EB1C8" w14:textId="77777777" w:rsidR="006C3242" w:rsidRPr="005B1652" w:rsidRDefault="006C3242" w:rsidP="006C3242">
    <w:pPr>
      <w:pStyle w:val="Footer"/>
      <w:spacing w:before="120" w:after="120"/>
      <w:jc w:val="center"/>
      <w:rPr>
        <w:sz w:val="22"/>
        <w:szCs w:val="22"/>
        <w:lang w:val="fr-FR"/>
      </w:rPr>
    </w:pPr>
    <w:r w:rsidRPr="005B1652">
      <w:rPr>
        <w:sz w:val="22"/>
        <w:szCs w:val="22"/>
        <w:lang w:val="fr-FR"/>
      </w:rPr>
      <w:t xml:space="preserve">• </w:t>
    </w:r>
    <w:hyperlink r:id="rId1" w:history="1">
      <w:r w:rsidRPr="005B1652">
        <w:rPr>
          <w:rStyle w:val="Hyperlink"/>
          <w:sz w:val="22"/>
          <w:szCs w:val="22"/>
          <w:lang w:val="fr-FR"/>
        </w:rPr>
        <w:t>http://www.itu.int/council</w:t>
      </w:r>
    </w:hyperlink>
    <w:r w:rsidRPr="005B1652">
      <w:rPr>
        <w:sz w:val="22"/>
        <w:szCs w:val="22"/>
        <w:lang w:val="fr-FR"/>
      </w:rP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61D72" w14:textId="77777777" w:rsidR="004161D3" w:rsidRDefault="004161D3" w:rsidP="006C3242">
      <w:pPr>
        <w:spacing w:before="0" w:line="240" w:lineRule="auto"/>
      </w:pPr>
      <w:r>
        <w:separator/>
      </w:r>
    </w:p>
  </w:footnote>
  <w:footnote w:type="continuationSeparator" w:id="0">
    <w:p w14:paraId="62BE2B4F" w14:textId="77777777" w:rsidR="004161D3" w:rsidRDefault="004161D3" w:rsidP="006C324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42936" w14:textId="7CF6AD88" w:rsidR="00447F32" w:rsidRPr="00447F32" w:rsidRDefault="007674C1" w:rsidP="0026373E">
    <w:pPr>
      <w:pStyle w:val="Header"/>
      <w:bidi w:val="0"/>
      <w:spacing w:before="120" w:after="240" w:line="192" w:lineRule="auto"/>
      <w:jc w:val="center"/>
      <w:rPr>
        <w:rFonts w:cs="Calibri"/>
        <w:sz w:val="20"/>
        <w:szCs w:val="20"/>
      </w:rPr>
    </w:pPr>
    <w:sdt>
      <w:sdtPr>
        <w:id w:val="-1375531529"/>
        <w:docPartObj>
          <w:docPartGallery w:val="Page Numbers (Top of Page)"/>
          <w:docPartUnique/>
        </w:docPartObj>
      </w:sdtPr>
      <w:sdtEndPr>
        <w:rPr>
          <w:rFonts w:cs="Calibri"/>
          <w:noProof/>
          <w:sz w:val="20"/>
          <w:szCs w:val="20"/>
        </w:rPr>
      </w:sdtEndPr>
      <w:sdtContent>
        <w:r w:rsidR="00447F32" w:rsidRPr="00447F32">
          <w:rPr>
            <w:rFonts w:cs="Calibri"/>
            <w:sz w:val="20"/>
            <w:szCs w:val="20"/>
          </w:rPr>
          <w:fldChar w:fldCharType="begin"/>
        </w:r>
        <w:r w:rsidR="00447F32" w:rsidRPr="00447F32">
          <w:rPr>
            <w:rFonts w:cs="Calibri"/>
            <w:sz w:val="20"/>
            <w:szCs w:val="20"/>
          </w:rPr>
          <w:instrText xml:space="preserve"> PAGE   \* MERGEFORMAT </w:instrText>
        </w:r>
        <w:r w:rsidR="00447F32" w:rsidRPr="00447F32">
          <w:rPr>
            <w:rFonts w:cs="Calibri"/>
            <w:sz w:val="20"/>
            <w:szCs w:val="20"/>
          </w:rPr>
          <w:fldChar w:fldCharType="separate"/>
        </w:r>
        <w:r w:rsidR="00DC5FB0">
          <w:rPr>
            <w:rFonts w:cs="Calibri"/>
            <w:noProof/>
            <w:sz w:val="20"/>
            <w:szCs w:val="20"/>
          </w:rPr>
          <w:t>2</w:t>
        </w:r>
        <w:r w:rsidR="00447F32" w:rsidRPr="00447F32">
          <w:rPr>
            <w:rFonts w:cs="Calibri"/>
            <w:noProof/>
            <w:sz w:val="20"/>
            <w:szCs w:val="20"/>
          </w:rPr>
          <w:fldChar w:fldCharType="end"/>
        </w:r>
        <w:r w:rsidR="00447F32" w:rsidRPr="00447F32">
          <w:rPr>
            <w:rFonts w:cs="Calibri"/>
            <w:noProof/>
            <w:sz w:val="20"/>
            <w:szCs w:val="20"/>
          </w:rPr>
          <w:br/>
        </w:r>
        <w:r w:rsidR="00944980" w:rsidRPr="00944980">
          <w:rPr>
            <w:rFonts w:cs="Calibri"/>
            <w:noProof/>
            <w:sz w:val="20"/>
            <w:szCs w:val="20"/>
          </w:rPr>
          <w:t>C23-EXT/</w:t>
        </w:r>
        <w:r w:rsidR="00C1712A">
          <w:rPr>
            <w:rFonts w:cs="Calibri"/>
            <w:noProof/>
            <w:sz w:val="20"/>
            <w:szCs w:val="20"/>
          </w:rPr>
          <w:t>3</w:t>
        </w:r>
        <w:r w:rsidR="00944980" w:rsidRPr="00944980">
          <w:rPr>
            <w:rFonts w:cs="Calibri"/>
            <w:noProof/>
            <w:sz w:val="20"/>
            <w:szCs w:val="20"/>
          </w:rPr>
          <w:t>-A</w: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DDA333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54AC0C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B4A0E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B4C6E4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3462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7095E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A69C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8768B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8E4C7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024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81866254">
    <w:abstractNumId w:val="9"/>
  </w:num>
  <w:num w:numId="2" w16cid:durableId="514224382">
    <w:abstractNumId w:val="7"/>
  </w:num>
  <w:num w:numId="3" w16cid:durableId="1085686962">
    <w:abstractNumId w:val="6"/>
  </w:num>
  <w:num w:numId="4" w16cid:durableId="1593122908">
    <w:abstractNumId w:val="5"/>
  </w:num>
  <w:num w:numId="5" w16cid:durableId="772238609">
    <w:abstractNumId w:val="4"/>
  </w:num>
  <w:num w:numId="6" w16cid:durableId="1430002906">
    <w:abstractNumId w:val="8"/>
  </w:num>
  <w:num w:numId="7" w16cid:durableId="1811971636">
    <w:abstractNumId w:val="3"/>
  </w:num>
  <w:num w:numId="8" w16cid:durableId="154151502">
    <w:abstractNumId w:val="2"/>
  </w:num>
  <w:num w:numId="9" w16cid:durableId="1095637415">
    <w:abstractNumId w:val="1"/>
  </w:num>
  <w:num w:numId="10" w16cid:durableId="1725981201">
    <w:abstractNumId w:val="0"/>
  </w:num>
  <w:num w:numId="11" w16cid:durableId="6112852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1701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1EAA"/>
    <w:rsid w:val="000409CA"/>
    <w:rsid w:val="000564BD"/>
    <w:rsid w:val="00090574"/>
    <w:rsid w:val="000C1C0E"/>
    <w:rsid w:val="000C548A"/>
    <w:rsid w:val="000C5981"/>
    <w:rsid w:val="0015650C"/>
    <w:rsid w:val="001B6949"/>
    <w:rsid w:val="001C0169"/>
    <w:rsid w:val="001D1D50"/>
    <w:rsid w:val="001D6745"/>
    <w:rsid w:val="001E00EF"/>
    <w:rsid w:val="001E446E"/>
    <w:rsid w:val="002154EE"/>
    <w:rsid w:val="00217CE0"/>
    <w:rsid w:val="002276D2"/>
    <w:rsid w:val="0023283D"/>
    <w:rsid w:val="0026373E"/>
    <w:rsid w:val="00271C43"/>
    <w:rsid w:val="00290728"/>
    <w:rsid w:val="002978F4"/>
    <w:rsid w:val="002B028D"/>
    <w:rsid w:val="002E6541"/>
    <w:rsid w:val="002F71D8"/>
    <w:rsid w:val="00300DCC"/>
    <w:rsid w:val="00324724"/>
    <w:rsid w:val="00330A6D"/>
    <w:rsid w:val="00330B0D"/>
    <w:rsid w:val="00334924"/>
    <w:rsid w:val="003409BC"/>
    <w:rsid w:val="00341EAA"/>
    <w:rsid w:val="00357185"/>
    <w:rsid w:val="00376F2C"/>
    <w:rsid w:val="00383829"/>
    <w:rsid w:val="003C6B4F"/>
    <w:rsid w:val="003F4B29"/>
    <w:rsid w:val="004161D3"/>
    <w:rsid w:val="0042686F"/>
    <w:rsid w:val="004317D8"/>
    <w:rsid w:val="00434183"/>
    <w:rsid w:val="00437FCB"/>
    <w:rsid w:val="00443869"/>
    <w:rsid w:val="00447F32"/>
    <w:rsid w:val="004700AA"/>
    <w:rsid w:val="00491DED"/>
    <w:rsid w:val="004D2AF7"/>
    <w:rsid w:val="004E11DC"/>
    <w:rsid w:val="005409AC"/>
    <w:rsid w:val="0055516A"/>
    <w:rsid w:val="005805EA"/>
    <w:rsid w:val="0058491B"/>
    <w:rsid w:val="00592EA5"/>
    <w:rsid w:val="005A3170"/>
    <w:rsid w:val="005B01F8"/>
    <w:rsid w:val="005B1652"/>
    <w:rsid w:val="00614855"/>
    <w:rsid w:val="00677396"/>
    <w:rsid w:val="0069200F"/>
    <w:rsid w:val="006A65CB"/>
    <w:rsid w:val="006A793B"/>
    <w:rsid w:val="006C3242"/>
    <w:rsid w:val="006C7CC0"/>
    <w:rsid w:val="006D6AEF"/>
    <w:rsid w:val="006F62A3"/>
    <w:rsid w:val="006F63F7"/>
    <w:rsid w:val="007025C7"/>
    <w:rsid w:val="00706D7A"/>
    <w:rsid w:val="0072232A"/>
    <w:rsid w:val="00722F0D"/>
    <w:rsid w:val="0074420E"/>
    <w:rsid w:val="007674C1"/>
    <w:rsid w:val="00783E26"/>
    <w:rsid w:val="007C19F7"/>
    <w:rsid w:val="007C3BC7"/>
    <w:rsid w:val="007C3BCD"/>
    <w:rsid w:val="007D4ACF"/>
    <w:rsid w:val="007F0787"/>
    <w:rsid w:val="00810B7B"/>
    <w:rsid w:val="0082358A"/>
    <w:rsid w:val="008235CD"/>
    <w:rsid w:val="008247DE"/>
    <w:rsid w:val="00840B10"/>
    <w:rsid w:val="008513CB"/>
    <w:rsid w:val="008968E7"/>
    <w:rsid w:val="008A7F84"/>
    <w:rsid w:val="0091702E"/>
    <w:rsid w:val="00923B0C"/>
    <w:rsid w:val="0094021C"/>
    <w:rsid w:val="00944980"/>
    <w:rsid w:val="00952F86"/>
    <w:rsid w:val="00982B28"/>
    <w:rsid w:val="009903BD"/>
    <w:rsid w:val="009B209D"/>
    <w:rsid w:val="009C0B99"/>
    <w:rsid w:val="009D313F"/>
    <w:rsid w:val="00A47A5A"/>
    <w:rsid w:val="00A52E97"/>
    <w:rsid w:val="00A6683B"/>
    <w:rsid w:val="00A763D7"/>
    <w:rsid w:val="00A9125C"/>
    <w:rsid w:val="00A97F94"/>
    <w:rsid w:val="00AC7DD1"/>
    <w:rsid w:val="00AD420A"/>
    <w:rsid w:val="00B03099"/>
    <w:rsid w:val="00B05BC8"/>
    <w:rsid w:val="00B37134"/>
    <w:rsid w:val="00B64B47"/>
    <w:rsid w:val="00BB7213"/>
    <w:rsid w:val="00C002DE"/>
    <w:rsid w:val="00C1712A"/>
    <w:rsid w:val="00C234DB"/>
    <w:rsid w:val="00C27AC0"/>
    <w:rsid w:val="00C53BF8"/>
    <w:rsid w:val="00C566BA"/>
    <w:rsid w:val="00C66157"/>
    <w:rsid w:val="00C674FE"/>
    <w:rsid w:val="00C67501"/>
    <w:rsid w:val="00C67A87"/>
    <w:rsid w:val="00C75633"/>
    <w:rsid w:val="00CE2EE1"/>
    <w:rsid w:val="00CE3349"/>
    <w:rsid w:val="00CE36E5"/>
    <w:rsid w:val="00CE3CD4"/>
    <w:rsid w:val="00CF27F5"/>
    <w:rsid w:val="00CF3FFD"/>
    <w:rsid w:val="00D10CCF"/>
    <w:rsid w:val="00D77D0F"/>
    <w:rsid w:val="00D8031E"/>
    <w:rsid w:val="00D976A0"/>
    <w:rsid w:val="00DA1CF0"/>
    <w:rsid w:val="00DA32A4"/>
    <w:rsid w:val="00DC1E02"/>
    <w:rsid w:val="00DC24B4"/>
    <w:rsid w:val="00DC5FB0"/>
    <w:rsid w:val="00DD26AF"/>
    <w:rsid w:val="00DF16DC"/>
    <w:rsid w:val="00E10964"/>
    <w:rsid w:val="00E32B17"/>
    <w:rsid w:val="00E45211"/>
    <w:rsid w:val="00E473C5"/>
    <w:rsid w:val="00E92863"/>
    <w:rsid w:val="00EB796D"/>
    <w:rsid w:val="00F058DC"/>
    <w:rsid w:val="00F24FC4"/>
    <w:rsid w:val="00F2676C"/>
    <w:rsid w:val="00F60B5F"/>
    <w:rsid w:val="00F821BB"/>
    <w:rsid w:val="00F84366"/>
    <w:rsid w:val="00F85089"/>
    <w:rsid w:val="00F974C5"/>
    <w:rsid w:val="00FA6F46"/>
    <w:rsid w:val="00FE5872"/>
    <w:rsid w:val="00FE63E0"/>
    <w:rsid w:val="00FE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E34B79"/>
  <w15:chartTrackingRefBased/>
  <w15:docId w15:val="{BD9B044E-D7A8-4B35-BB17-ABEE9C9A0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74C5"/>
    <w:pPr>
      <w:tabs>
        <w:tab w:val="left" w:pos="794"/>
      </w:tabs>
      <w:bidi/>
      <w:spacing w:before="120" w:after="0" w:line="192" w:lineRule="auto"/>
      <w:jc w:val="both"/>
    </w:pPr>
    <w:rPr>
      <w:rFonts w:ascii="Dubai" w:hAnsi="Dubai" w:cs="Duba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4C5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74C5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74C5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74C5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74C5"/>
    <w:pPr>
      <w:keepNext/>
      <w:keepLines/>
      <w:ind w:left="1134" w:hanging="113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74C5"/>
    <w:pPr>
      <w:keepNext/>
      <w:keepLines/>
      <w:spacing w:before="160"/>
      <w:ind w:left="1134" w:hanging="113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74C5"/>
    <w:pPr>
      <w:keepNext/>
      <w:keepLines/>
      <w:spacing w:before="160"/>
      <w:ind w:left="1134" w:hanging="113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74C5"/>
    <w:pPr>
      <w:keepNext/>
      <w:keepLines/>
      <w:spacing w:before="160"/>
      <w:ind w:left="1134" w:hanging="113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74C5"/>
    <w:pPr>
      <w:keepNext/>
      <w:keepLines/>
      <w:spacing w:before="160"/>
      <w:ind w:left="1134" w:hanging="113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7C3BC7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F974C5"/>
    <w:rPr>
      <w:rFonts w:ascii="Dubai" w:eastAsiaTheme="majorEastAsia" w:hAnsi="Dubai" w:cs="Dubai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974C5"/>
    <w:rPr>
      <w:rFonts w:ascii="Dubai" w:eastAsiaTheme="majorEastAsia" w:hAnsi="Dubai" w:cs="Duba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rsid w:val="00F974C5"/>
    <w:rPr>
      <w:rFonts w:ascii="Dubai" w:eastAsiaTheme="majorEastAsia" w:hAnsi="Dubai" w:cs="Dubai"/>
      <w:b/>
      <w:bCs/>
    </w:rPr>
  </w:style>
  <w:style w:type="paragraph" w:customStyle="1" w:styleId="HeadingI">
    <w:name w:val="Heading I"/>
    <w:basedOn w:val="Normal"/>
    <w:qFormat/>
    <w:rsid w:val="00F974C5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F974C5"/>
    <w:pPr>
      <w:spacing w:before="360" w:after="120"/>
      <w:jc w:val="center"/>
    </w:pPr>
    <w:rPr>
      <w:sz w:val="26"/>
      <w:szCs w:val="26"/>
      <w:lang w:bidi="ar-SY"/>
    </w:rPr>
  </w:style>
  <w:style w:type="paragraph" w:customStyle="1" w:styleId="AnnexNo">
    <w:name w:val="Annex No"/>
    <w:basedOn w:val="AgendaItem"/>
    <w:qFormat/>
    <w:rsid w:val="00F974C5"/>
  </w:style>
  <w:style w:type="paragraph" w:customStyle="1" w:styleId="Annextitle">
    <w:name w:val="Annex title"/>
    <w:basedOn w:val="AnnexNo"/>
    <w:qFormat/>
    <w:rsid w:val="00F974C5"/>
    <w:pPr>
      <w:keepNext/>
      <w:keepLines/>
      <w:spacing w:before="120" w:after="360"/>
    </w:pPr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F974C5"/>
    <w:pPr>
      <w:tabs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/>
      <w:sz w:val="20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F974C5"/>
    <w:rPr>
      <w:rFonts w:ascii="Dubai" w:eastAsia="Times New Roman" w:hAnsi="Dubai" w:cs="Dubai"/>
      <w:sz w:val="20"/>
      <w:szCs w:val="20"/>
      <w:lang w:eastAsia="en-US"/>
    </w:rPr>
  </w:style>
  <w:style w:type="paragraph" w:customStyle="1" w:styleId="Referencetitle">
    <w:name w:val="Reference title"/>
    <w:basedOn w:val="Normal"/>
    <w:qFormat/>
    <w:rsid w:val="00F974C5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  <w:lang w:bidi="ar-SY"/>
    </w:rPr>
  </w:style>
  <w:style w:type="paragraph" w:customStyle="1" w:styleId="Appendixtitle">
    <w:name w:val="Appendix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ArticleNo">
    <w:name w:val="Article No"/>
    <w:basedOn w:val="Normal"/>
    <w:qFormat/>
    <w:rsid w:val="00F974C5"/>
    <w:pPr>
      <w:keepNext/>
      <w:keepLines/>
      <w:spacing w:after="360"/>
      <w:jc w:val="center"/>
    </w:pPr>
    <w:rPr>
      <w:sz w:val="26"/>
      <w:szCs w:val="26"/>
      <w:lang w:bidi="ar-SY"/>
    </w:rPr>
  </w:style>
  <w:style w:type="paragraph" w:customStyle="1" w:styleId="Articletitle">
    <w:name w:val="Article title"/>
    <w:basedOn w:val="ArticleNo"/>
    <w:qFormat/>
    <w:rsid w:val="00F974C5"/>
    <w:rPr>
      <w:b/>
      <w:bCs/>
      <w:sz w:val="28"/>
      <w:szCs w:val="28"/>
    </w:rPr>
  </w:style>
  <w:style w:type="paragraph" w:customStyle="1" w:styleId="Call">
    <w:name w:val="Call"/>
    <w:basedOn w:val="Normal"/>
    <w:qFormat/>
    <w:rsid w:val="00F974C5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F974C5"/>
    <w:pPr>
      <w:keepNext/>
      <w:keepLines/>
      <w:spacing w:before="600" w:after="120"/>
      <w:jc w:val="center"/>
    </w:pPr>
    <w:rPr>
      <w:sz w:val="28"/>
      <w:szCs w:val="28"/>
      <w:lang w:bidi="ar-SY"/>
    </w:rPr>
  </w:style>
  <w:style w:type="paragraph" w:customStyle="1" w:styleId="Chaptertitle">
    <w:name w:val="Chapter title"/>
    <w:basedOn w:val="ChapterNo"/>
    <w:qFormat/>
    <w:rsid w:val="00F974C5"/>
    <w:pPr>
      <w:spacing w:before="120" w:after="600"/>
    </w:pPr>
    <w:rPr>
      <w:b/>
      <w:bCs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unhideWhenUsed/>
    <w:rsid w:val="00F974C5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F974C5"/>
    <w:rPr>
      <w:rFonts w:ascii="Dubai" w:hAnsi="Dubai" w:cs="Dubai"/>
    </w:rPr>
  </w:style>
  <w:style w:type="paragraph" w:customStyle="1" w:styleId="DecNo">
    <w:name w:val="Dec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Dectitle">
    <w:name w:val="Dec_title"/>
    <w:basedOn w:val="Dec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enumlev1">
    <w:name w:val="enumlev 1"/>
    <w:basedOn w:val="Normal"/>
    <w:qFormat/>
    <w:rsid w:val="00F974C5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next w:val="enumlev1"/>
    <w:qFormat/>
    <w:rsid w:val="00F974C5"/>
    <w:pPr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8A7F84"/>
    <w:pPr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F974C5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nhideWhenUsed/>
    <w:qFormat/>
    <w:rsid w:val="00614855"/>
    <w:pPr>
      <w:spacing w:before="60" w:line="168" w:lineRule="auto"/>
    </w:pPr>
    <w:rPr>
      <w:sz w:val="18"/>
      <w:szCs w:val="18"/>
    </w:rPr>
  </w:style>
  <w:style w:type="character" w:styleId="FootnoteReference">
    <w:name w:val="footnote reference"/>
    <w:basedOn w:val="DefaultParagraphFont"/>
    <w:uiPriority w:val="99"/>
    <w:unhideWhenUsed/>
    <w:qFormat/>
    <w:rsid w:val="00F974C5"/>
    <w:rPr>
      <w:rFonts w:ascii="Dubai" w:hAnsi="Dubai" w:cs="Duba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rsid w:val="00614855"/>
    <w:rPr>
      <w:rFonts w:ascii="Dubai" w:hAnsi="Dubai" w:cs="Dubai"/>
      <w:sz w:val="18"/>
      <w:szCs w:val="18"/>
    </w:rPr>
  </w:style>
  <w:style w:type="paragraph" w:customStyle="1" w:styleId="Normalaftertitle">
    <w:name w:val="Normal after title"/>
    <w:basedOn w:val="Normal"/>
    <w:qFormat/>
    <w:rsid w:val="00F974C5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F974C5"/>
    <w:pPr>
      <w:spacing w:before="80"/>
    </w:pPr>
    <w:rPr>
      <w:sz w:val="20"/>
      <w:szCs w:val="20"/>
    </w:rPr>
  </w:style>
  <w:style w:type="paragraph" w:customStyle="1" w:styleId="Proposal">
    <w:name w:val="Proposal"/>
    <w:basedOn w:val="Note"/>
    <w:qFormat/>
    <w:rsid w:val="00F974C5"/>
    <w:pPr>
      <w:keepNext/>
      <w:spacing w:before="240"/>
    </w:pPr>
    <w:rPr>
      <w:b/>
      <w:bCs/>
      <w:sz w:val="22"/>
      <w:szCs w:val="22"/>
    </w:rPr>
  </w:style>
  <w:style w:type="paragraph" w:customStyle="1" w:styleId="Reasons">
    <w:name w:val="Reasons"/>
    <w:basedOn w:val="Normal"/>
    <w:qFormat/>
    <w:rsid w:val="00F974C5"/>
    <w:rPr>
      <w:b/>
      <w:bCs/>
    </w:rPr>
  </w:style>
  <w:style w:type="paragraph" w:customStyle="1" w:styleId="RecNo">
    <w:name w:val="Rec_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Rectitle">
    <w:name w:val="Rec_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Referencetexte">
    <w:name w:val="Reference texte"/>
    <w:basedOn w:val="Normal"/>
    <w:qFormat/>
    <w:rsid w:val="00F974C5"/>
  </w:style>
  <w:style w:type="paragraph" w:customStyle="1" w:styleId="PartNo">
    <w:name w:val="Part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Parttitle">
    <w:name w:val="Part title"/>
    <w:basedOn w:val="Part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Reftitle">
    <w:name w:val="Ref_title"/>
    <w:basedOn w:val="Normal"/>
    <w:qFormat/>
    <w:rsid w:val="00F974C5"/>
    <w:pPr>
      <w:keepNext/>
      <w:keepLines/>
      <w:spacing w:before="480" w:after="240"/>
      <w:jc w:val="center"/>
    </w:pPr>
    <w:rPr>
      <w:b/>
      <w:bCs/>
      <w:sz w:val="28"/>
      <w:szCs w:val="28"/>
    </w:rPr>
  </w:style>
  <w:style w:type="paragraph" w:customStyle="1" w:styleId="Section1">
    <w:name w:val="Section 1"/>
    <w:basedOn w:val="Normal"/>
    <w:qFormat/>
    <w:rsid w:val="00F974C5"/>
    <w:pPr>
      <w:keepNext/>
      <w:spacing w:before="360" w:after="240"/>
      <w:jc w:val="center"/>
    </w:pPr>
    <w:rPr>
      <w:b/>
      <w:bCs/>
      <w:sz w:val="26"/>
      <w:szCs w:val="26"/>
      <w:lang w:bidi="ar-SY"/>
    </w:rPr>
  </w:style>
  <w:style w:type="paragraph" w:customStyle="1" w:styleId="Section2">
    <w:name w:val="Section 2"/>
    <w:basedOn w:val="Section1"/>
    <w:qFormat/>
    <w:rsid w:val="00F974C5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Sectiontitle">
    <w:name w:val="Sect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  <w:lang w:bidi="ar-SY"/>
    </w:rPr>
  </w:style>
  <w:style w:type="paragraph" w:customStyle="1" w:styleId="Source">
    <w:name w:val="Source"/>
    <w:basedOn w:val="Normal"/>
    <w:qFormat/>
    <w:rsid w:val="007C3BCD"/>
    <w:pPr>
      <w:keepNext/>
      <w:keepLines/>
      <w:spacing w:before="840" w:after="120"/>
      <w:jc w:val="center"/>
    </w:pPr>
    <w:rPr>
      <w:b/>
      <w:bCs/>
      <w:sz w:val="32"/>
      <w:szCs w:val="32"/>
    </w:rPr>
  </w:style>
  <w:style w:type="paragraph" w:customStyle="1" w:styleId="FigureNo">
    <w:name w:val="Figur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F974C5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F974C5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F974C5"/>
    <w:pPr>
      <w:keepNext/>
      <w:spacing w:before="60" w:after="60" w:line="260" w:lineRule="exact"/>
      <w:jc w:val="center"/>
    </w:pPr>
    <w:rPr>
      <w:b/>
      <w:bCs/>
      <w:sz w:val="20"/>
      <w:szCs w:val="20"/>
    </w:rPr>
  </w:style>
  <w:style w:type="paragraph" w:customStyle="1" w:styleId="Tabletexte">
    <w:name w:val="Table texte"/>
    <w:basedOn w:val="Normal"/>
    <w:qFormat/>
    <w:rsid w:val="00F974C5"/>
    <w:pPr>
      <w:spacing w:before="60" w:after="60" w:line="260" w:lineRule="exact"/>
    </w:pPr>
    <w:rPr>
      <w:sz w:val="20"/>
      <w:szCs w:val="20"/>
      <w:lang w:bidi="ar-SY"/>
    </w:rPr>
  </w:style>
  <w:style w:type="paragraph" w:customStyle="1" w:styleId="Title1">
    <w:name w:val="Title 1"/>
    <w:basedOn w:val="Normal"/>
    <w:qFormat/>
    <w:rsid w:val="007C3BCD"/>
    <w:pPr>
      <w:keepNext/>
      <w:spacing w:before="360" w:after="120"/>
      <w:jc w:val="center"/>
    </w:pPr>
    <w:rPr>
      <w:w w:val="120"/>
      <w:sz w:val="28"/>
      <w:szCs w:val="28"/>
    </w:rPr>
  </w:style>
  <w:style w:type="paragraph" w:customStyle="1" w:styleId="Title2">
    <w:name w:val="Title 2"/>
    <w:basedOn w:val="Normal"/>
    <w:qFormat/>
    <w:rsid w:val="00F974C5"/>
    <w:pPr>
      <w:keepNext/>
      <w:spacing w:before="240"/>
      <w:jc w:val="center"/>
    </w:pPr>
    <w:rPr>
      <w:w w:val="120"/>
      <w:sz w:val="26"/>
      <w:szCs w:val="26"/>
    </w:rPr>
  </w:style>
  <w:style w:type="paragraph" w:customStyle="1" w:styleId="Title3">
    <w:name w:val="Title 3"/>
    <w:basedOn w:val="Normal"/>
    <w:qFormat/>
    <w:rsid w:val="00F974C5"/>
    <w:pPr>
      <w:keepNext/>
      <w:spacing w:before="240"/>
      <w:jc w:val="center"/>
    </w:pPr>
    <w:rPr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F974C5"/>
    <w:pPr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2978F4"/>
    <w:pPr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2978F4"/>
    <w:pPr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23283D"/>
    <w:pPr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23283D"/>
    <w:pPr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23283D"/>
    <w:pPr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23283D"/>
    <w:pPr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23283D"/>
    <w:pPr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23283D"/>
    <w:pPr>
      <w:ind w:left="6787" w:hanging="720"/>
    </w:pPr>
  </w:style>
  <w:style w:type="paragraph" w:customStyle="1" w:styleId="VolumeNo">
    <w:name w:val="Volume No"/>
    <w:basedOn w:val="Normal"/>
    <w:qFormat/>
    <w:rsid w:val="00F974C5"/>
    <w:pPr>
      <w:keepNext/>
      <w:spacing w:before="360" w:after="120"/>
      <w:jc w:val="center"/>
    </w:pPr>
    <w:rPr>
      <w:sz w:val="26"/>
      <w:szCs w:val="26"/>
      <w:lang w:bidi="ar-SY"/>
    </w:rPr>
  </w:style>
  <w:style w:type="paragraph" w:customStyle="1" w:styleId="Volumetitle">
    <w:name w:val="Volume title"/>
    <w:basedOn w:val="VolumeNo"/>
    <w:qFormat/>
    <w:rsid w:val="00F974C5"/>
    <w:pPr>
      <w:spacing w:before="120" w:after="360"/>
    </w:pPr>
    <w:rPr>
      <w:b/>
      <w:bCs/>
      <w:sz w:val="28"/>
      <w:szCs w:val="28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7C3BC7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7C3BC7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No">
    <w:name w:val="Res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Restitle">
    <w:name w:val="Res_title"/>
    <w:basedOn w:val="Normal"/>
    <w:qFormat/>
    <w:rsid w:val="00F974C5"/>
    <w:pPr>
      <w:keepNext/>
      <w:keepLines/>
      <w:spacing w:before="240"/>
      <w:jc w:val="center"/>
    </w:pPr>
    <w:rPr>
      <w:b/>
      <w:bCs/>
      <w:sz w:val="28"/>
      <w:szCs w:val="28"/>
      <w:lang w:bidi="ar-SY"/>
    </w:rPr>
  </w:style>
  <w:style w:type="paragraph" w:customStyle="1" w:styleId="OpinionNo">
    <w:name w:val="Opin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Opiniontitle">
    <w:name w:val="Opin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table" w:styleId="TableGrid">
    <w:name w:val="Table Grid"/>
    <w:basedOn w:val="TableNormal"/>
    <w:uiPriority w:val="39"/>
    <w:rsid w:val="00290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74C5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4C5"/>
    <w:rPr>
      <w:rFonts w:ascii="Dubai" w:hAnsi="Dubai" w:cs="Dubai"/>
    </w:rPr>
  </w:style>
  <w:style w:type="character" w:styleId="Hyperlink">
    <w:name w:val="Hyperlink"/>
    <w:aliases w:val="CEO_Hyperlink,Style 58,超????,超?级链,超级链接,하이퍼링크2,하이퍼링크21"/>
    <w:basedOn w:val="DefaultParagraphFont"/>
    <w:uiPriority w:val="99"/>
    <w:unhideWhenUsed/>
    <w:qFormat/>
    <w:rsid w:val="00F974C5"/>
    <w:rPr>
      <w:rFonts w:ascii="Dubai" w:hAnsi="Dubai" w:cs="Dubai"/>
      <w:color w:val="0000FF"/>
      <w:u w:val="single"/>
    </w:rPr>
  </w:style>
  <w:style w:type="character" w:styleId="BookTitle">
    <w:name w:val="Book Title"/>
    <w:basedOn w:val="DefaultParagraphFont"/>
    <w:uiPriority w:val="33"/>
    <w:rsid w:val="007C3BC7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7C3BC7"/>
    <w:rPr>
      <w:i/>
      <w:iCs/>
      <w:color w:val="FF0000"/>
    </w:rPr>
  </w:style>
  <w:style w:type="paragraph" w:customStyle="1" w:styleId="Footnotetexte">
    <w:name w:val="Footnote texte"/>
    <w:basedOn w:val="Normal"/>
    <w:qFormat/>
    <w:rsid w:val="00F974C5"/>
    <w:pPr>
      <w:tabs>
        <w:tab w:val="clear" w:pos="794"/>
        <w:tab w:val="left" w:pos="397"/>
      </w:tabs>
      <w:spacing w:before="60" w:line="168" w:lineRule="auto"/>
      <w:ind w:left="397" w:hanging="397"/>
    </w:pPr>
    <w:rPr>
      <w:sz w:val="20"/>
      <w:szCs w:val="20"/>
    </w:rPr>
  </w:style>
  <w:style w:type="character" w:styleId="IntenseEmphasis">
    <w:name w:val="Intense Emphasis"/>
    <w:basedOn w:val="DefaultParagraphFont"/>
    <w:uiPriority w:val="21"/>
    <w:rsid w:val="007C3BC7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7C3BC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7C3BC7"/>
    <w:rPr>
      <w:b/>
      <w:bCs/>
      <w:smallCaps/>
      <w:color w:val="FF0000"/>
      <w:spacing w:val="5"/>
    </w:rPr>
  </w:style>
  <w:style w:type="paragraph" w:styleId="ListParagraph">
    <w:name w:val="List Paragraph"/>
    <w:basedOn w:val="Normal"/>
    <w:uiPriority w:val="34"/>
    <w:rsid w:val="00F974C5"/>
    <w:pPr>
      <w:spacing w:before="8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7C3BC7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7C3BC7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7C3BC7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C3BC7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7C3BC7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7C3BC7"/>
    <w:rPr>
      <w:smallCaps/>
      <w:color w:val="FF0000"/>
    </w:rPr>
  </w:style>
  <w:style w:type="paragraph" w:customStyle="1" w:styleId="Tablelegend">
    <w:name w:val="Table legend"/>
    <w:basedOn w:val="Normal"/>
    <w:qFormat/>
    <w:rsid w:val="00F974C5"/>
    <w:pPr>
      <w:spacing w:before="80"/>
    </w:pPr>
    <w:rPr>
      <w:lang w:bidi="ar-SY"/>
    </w:rPr>
  </w:style>
  <w:style w:type="paragraph" w:customStyle="1" w:styleId="Headingb">
    <w:name w:val="Heading b"/>
    <w:basedOn w:val="Normal"/>
    <w:qFormat/>
    <w:rsid w:val="00F974C5"/>
    <w:pPr>
      <w:keepNext/>
      <w:spacing w:before="240"/>
      <w:ind w:left="1134" w:hanging="1134"/>
    </w:pPr>
    <w:rPr>
      <w:b/>
      <w:bCs/>
    </w:rPr>
  </w:style>
  <w:style w:type="paragraph" w:customStyle="1" w:styleId="Tablehead0">
    <w:name w:val="Table_head"/>
    <w:basedOn w:val="Normal"/>
    <w:rsid w:val="00614855"/>
    <w:pPr>
      <w:tabs>
        <w:tab w:val="clear" w:pos="794"/>
      </w:tabs>
      <w:overflowPunct w:val="0"/>
      <w:autoSpaceDE w:val="0"/>
      <w:autoSpaceDN w:val="0"/>
      <w:bidi w:val="0"/>
      <w:adjustRightInd w:val="0"/>
      <w:spacing w:after="120" w:line="240" w:lineRule="auto"/>
      <w:jc w:val="center"/>
      <w:textAlignment w:val="baseline"/>
    </w:pPr>
    <w:rPr>
      <w:rFonts w:eastAsia="Times New Roman"/>
      <w:b/>
      <w:bCs/>
      <w:lang w:val="en-GB" w:eastAsia="en-US"/>
    </w:rPr>
  </w:style>
  <w:style w:type="paragraph" w:customStyle="1" w:styleId="enumlev10">
    <w:name w:val="enumlev1"/>
    <w:basedOn w:val="Normal"/>
    <w:link w:val="enumlev1Char"/>
    <w:qFormat/>
    <w:rsid w:val="00A9125C"/>
    <w:pPr>
      <w:widowControl w:val="0"/>
      <w:tabs>
        <w:tab w:val="left" w:pos="1191"/>
        <w:tab w:val="left" w:pos="1588"/>
        <w:tab w:val="left" w:pos="1985"/>
      </w:tabs>
      <w:autoSpaceDE w:val="0"/>
      <w:autoSpaceDN w:val="0"/>
      <w:adjustRightInd w:val="0"/>
      <w:spacing w:before="80"/>
      <w:ind w:left="794" w:hanging="794"/>
      <w:jc w:val="left"/>
    </w:pPr>
    <w:rPr>
      <w:rFonts w:ascii="Times New Roman" w:eastAsia="Times New Roman" w:hAnsi="Times New Roman" w:cs="Traditional Arabic"/>
      <w:szCs w:val="30"/>
      <w:lang w:val="en-GB" w:eastAsia="en-US"/>
    </w:rPr>
  </w:style>
  <w:style w:type="character" w:customStyle="1" w:styleId="enumlev1Char">
    <w:name w:val="enumlev1 Char"/>
    <w:basedOn w:val="DefaultParagraphFont"/>
    <w:link w:val="enumlev10"/>
    <w:rsid w:val="00A9125C"/>
    <w:rPr>
      <w:rFonts w:ascii="Times New Roman" w:eastAsia="Times New Roman" w:hAnsi="Times New Roman" w:cs="Traditional Arabic"/>
      <w:szCs w:val="30"/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D976A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76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tu.int/md/S22-CL-C-0102/en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57ACE6-4D13-42CF-9BE9-22CFC474F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463</Words>
  <Characters>2641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2022</dc:subject>
  <dc:creator>Elkenany, Hagar</dc:creator>
  <cp:keywords>C2022, C22, Council-22</cp:keywords>
  <dc:description/>
  <cp:lastModifiedBy>Arabic</cp:lastModifiedBy>
  <cp:revision>10</cp:revision>
  <dcterms:created xsi:type="dcterms:W3CDTF">2022-10-11T16:09:00Z</dcterms:created>
  <dcterms:modified xsi:type="dcterms:W3CDTF">2022-10-11T17:13:00Z</dcterms:modified>
</cp:coreProperties>
</file>