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58177475" w14:textId="77777777" w:rsidTr="003370ED">
        <w:trPr>
          <w:cantSplit/>
          <w:trHeight w:val="851"/>
        </w:trPr>
        <w:tc>
          <w:tcPr>
            <w:tcW w:w="6237" w:type="dxa"/>
            <w:vAlign w:val="center"/>
          </w:tcPr>
          <w:p w14:paraId="43A1BAA6" w14:textId="3718A167" w:rsidR="00923A1B" w:rsidRPr="003370ED" w:rsidRDefault="00E90C85" w:rsidP="00381353">
            <w:pPr>
              <w:shd w:val="solid" w:color="FFFFFF" w:fill="FFFFFF"/>
              <w:spacing w:before="40" w:after="120"/>
              <w:rPr>
                <w:rFonts w:cs="Times"/>
                <w:b/>
                <w:sz w:val="30"/>
                <w:szCs w:val="30"/>
              </w:rPr>
            </w:pPr>
            <w:r>
              <w:rPr>
                <w:rFonts w:cs="Times"/>
                <w:b/>
                <w:sz w:val="30"/>
                <w:szCs w:val="30"/>
              </w:rPr>
              <w:t>Informal Expert</w:t>
            </w:r>
            <w:r w:rsidR="00E2335B">
              <w:rPr>
                <w:rFonts w:cs="Times"/>
                <w:b/>
                <w:sz w:val="30"/>
                <w:szCs w:val="30"/>
              </w:rPr>
              <w:t>s</w:t>
            </w:r>
            <w:r w:rsidR="002303BC" w:rsidRPr="003370ED">
              <w:rPr>
                <w:rFonts w:cs="Times"/>
                <w:b/>
                <w:sz w:val="30"/>
                <w:szCs w:val="30"/>
              </w:rPr>
              <w:t xml:space="preserve"> Group on </w:t>
            </w:r>
            <w:r>
              <w:rPr>
                <w:rFonts w:cs="Times"/>
                <w:b/>
                <w:sz w:val="30"/>
                <w:szCs w:val="30"/>
              </w:rPr>
              <w:t>WTPF-21</w:t>
            </w:r>
            <w:r w:rsidR="003370ED">
              <w:rPr>
                <w:rFonts w:cs="Times"/>
                <w:b/>
                <w:sz w:val="30"/>
                <w:szCs w:val="30"/>
              </w:rPr>
              <w:br/>
            </w:r>
            <w:r w:rsidR="000A0E5E">
              <w:rPr>
                <w:b/>
                <w:bCs/>
                <w:sz w:val="24"/>
                <w:szCs w:val="40"/>
              </w:rPr>
              <w:t>Sixth</w:t>
            </w:r>
            <w:r w:rsidR="008F7A3D">
              <w:rPr>
                <w:b/>
                <w:bCs/>
                <w:sz w:val="24"/>
                <w:szCs w:val="40"/>
              </w:rPr>
              <w:t xml:space="preserve"> </w:t>
            </w:r>
            <w:r w:rsidR="003370ED">
              <w:rPr>
                <w:b/>
                <w:bCs/>
                <w:sz w:val="24"/>
                <w:szCs w:val="40"/>
              </w:rPr>
              <w:t xml:space="preserve">meeting </w:t>
            </w:r>
            <w:r w:rsidR="008F7A3D">
              <w:rPr>
                <w:b/>
                <w:bCs/>
                <w:sz w:val="24"/>
                <w:szCs w:val="40"/>
              </w:rPr>
              <w:t>–</w:t>
            </w:r>
            <w:r w:rsidR="003370ED">
              <w:rPr>
                <w:b/>
                <w:bCs/>
                <w:sz w:val="24"/>
                <w:szCs w:val="40"/>
              </w:rPr>
              <w:t xml:space="preserve"> </w:t>
            </w:r>
            <w:r w:rsidR="008F7A3D">
              <w:rPr>
                <w:b/>
                <w:bCs/>
                <w:sz w:val="24"/>
                <w:szCs w:val="40"/>
              </w:rPr>
              <w:t>Virtual meeting,</w:t>
            </w:r>
            <w:r w:rsidR="003370ED" w:rsidRPr="002238C4">
              <w:rPr>
                <w:b/>
                <w:bCs/>
                <w:sz w:val="24"/>
                <w:szCs w:val="40"/>
              </w:rPr>
              <w:t xml:space="preserve"> </w:t>
            </w:r>
            <w:r w:rsidR="000A0E5E">
              <w:rPr>
                <w:b/>
                <w:bCs/>
                <w:sz w:val="24"/>
                <w:szCs w:val="40"/>
              </w:rPr>
              <w:t>24, 27, 28 September</w:t>
            </w:r>
            <w:r w:rsidR="008F7A3D">
              <w:rPr>
                <w:b/>
                <w:bCs/>
                <w:sz w:val="24"/>
                <w:szCs w:val="40"/>
              </w:rPr>
              <w:t xml:space="preserve"> </w:t>
            </w:r>
            <w:r w:rsidR="00381353">
              <w:rPr>
                <w:b/>
                <w:bCs/>
                <w:sz w:val="24"/>
                <w:szCs w:val="40"/>
              </w:rPr>
              <w:t>202</w:t>
            </w:r>
            <w:r w:rsidR="005500B7">
              <w:rPr>
                <w:b/>
                <w:bCs/>
                <w:sz w:val="24"/>
                <w:szCs w:val="40"/>
              </w:rPr>
              <w:t>1</w:t>
            </w:r>
          </w:p>
        </w:tc>
        <w:tc>
          <w:tcPr>
            <w:tcW w:w="3600" w:type="dxa"/>
            <w:vAlign w:val="center"/>
          </w:tcPr>
          <w:p w14:paraId="2E824ED8" w14:textId="77777777" w:rsidR="00923A1B" w:rsidRDefault="00B36E39" w:rsidP="000950D1">
            <w:pPr>
              <w:pStyle w:val="dnum"/>
              <w:framePr w:hSpace="0" w:wrap="auto" w:vAnchor="margin" w:hAnchor="text" w:yAlign="inline"/>
              <w:spacing w:after="120"/>
            </w:pPr>
            <w:r>
              <w:rPr>
                <w:noProof/>
              </w:rPr>
              <w:drawing>
                <wp:inline distT="0" distB="0" distL="0" distR="0" wp14:anchorId="257A8D56" wp14:editId="698CEFB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0315A531" w14:textId="77777777" w:rsidTr="00D30768">
        <w:trPr>
          <w:cantSplit/>
          <w:trHeight w:val="138"/>
        </w:trPr>
        <w:tc>
          <w:tcPr>
            <w:tcW w:w="6237" w:type="dxa"/>
            <w:tcBorders>
              <w:top w:val="single" w:sz="12" w:space="0" w:color="auto"/>
            </w:tcBorders>
          </w:tcPr>
          <w:p w14:paraId="16DB8AFE" w14:textId="77777777" w:rsidR="00923A1B" w:rsidRDefault="00923A1B" w:rsidP="0025471D">
            <w:pPr>
              <w:shd w:val="solid" w:color="FFFFFF" w:fill="FFFFFF"/>
              <w:spacing w:after="0"/>
              <w:ind w:right="284"/>
            </w:pPr>
          </w:p>
        </w:tc>
        <w:tc>
          <w:tcPr>
            <w:tcW w:w="3600" w:type="dxa"/>
            <w:tcBorders>
              <w:top w:val="single" w:sz="12" w:space="0" w:color="auto"/>
            </w:tcBorders>
          </w:tcPr>
          <w:p w14:paraId="7F6FE79E"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0A0E5E" w14:paraId="5C1AA9A4" w14:textId="77777777" w:rsidTr="00D30768">
        <w:trPr>
          <w:cantSplit/>
          <w:trHeight w:val="138"/>
        </w:trPr>
        <w:tc>
          <w:tcPr>
            <w:tcW w:w="6237" w:type="dxa"/>
          </w:tcPr>
          <w:p w14:paraId="706F07F6" w14:textId="77777777" w:rsidR="00923A1B" w:rsidRPr="002238C4" w:rsidRDefault="00923A1B" w:rsidP="0025471D">
            <w:pPr>
              <w:spacing w:after="0"/>
              <w:rPr>
                <w:b/>
                <w:bCs/>
                <w:sz w:val="24"/>
                <w:szCs w:val="24"/>
              </w:rPr>
            </w:pPr>
          </w:p>
        </w:tc>
        <w:tc>
          <w:tcPr>
            <w:tcW w:w="3600" w:type="dxa"/>
          </w:tcPr>
          <w:p w14:paraId="6E916D4A" w14:textId="68C8BDC9" w:rsidR="00923A1B" w:rsidRPr="0032285A" w:rsidRDefault="00060578" w:rsidP="00FD0735">
            <w:pPr>
              <w:spacing w:after="0"/>
              <w:rPr>
                <w:b/>
                <w:bCs/>
                <w:sz w:val="24"/>
                <w:szCs w:val="24"/>
                <w:lang w:val="fr-CH"/>
              </w:rPr>
            </w:pPr>
            <w:r w:rsidRPr="0032285A">
              <w:rPr>
                <w:b/>
                <w:bCs/>
                <w:sz w:val="24"/>
                <w:szCs w:val="24"/>
                <w:lang w:val="fr-CH"/>
              </w:rPr>
              <w:t>Document IEG-WTPF-21</w:t>
            </w:r>
            <w:r w:rsidR="00C45EFE" w:rsidRPr="0032285A">
              <w:rPr>
                <w:b/>
                <w:bCs/>
                <w:sz w:val="24"/>
                <w:szCs w:val="24"/>
                <w:lang w:val="fr-CH"/>
              </w:rPr>
              <w:t>-</w:t>
            </w:r>
            <w:r w:rsidR="000A0E5E">
              <w:rPr>
                <w:b/>
                <w:bCs/>
                <w:sz w:val="24"/>
                <w:szCs w:val="24"/>
                <w:lang w:val="fr-CH"/>
              </w:rPr>
              <w:t>6</w:t>
            </w:r>
            <w:r w:rsidRPr="0032285A">
              <w:rPr>
                <w:b/>
                <w:bCs/>
                <w:sz w:val="24"/>
                <w:szCs w:val="24"/>
                <w:lang w:val="fr-CH"/>
              </w:rPr>
              <w:t>/</w:t>
            </w:r>
            <w:r w:rsidR="00B95CA8">
              <w:rPr>
                <w:rFonts w:hint="eastAsia"/>
                <w:b/>
                <w:bCs/>
                <w:sz w:val="24"/>
                <w:szCs w:val="24"/>
                <w:lang w:val="fr-CH"/>
              </w:rPr>
              <w:t>4</w:t>
            </w:r>
            <w:r w:rsidRPr="0032285A">
              <w:rPr>
                <w:b/>
                <w:bCs/>
                <w:sz w:val="24"/>
                <w:szCs w:val="24"/>
                <w:lang w:val="fr-CH"/>
              </w:rPr>
              <w:t>-E</w:t>
            </w:r>
          </w:p>
        </w:tc>
      </w:tr>
      <w:tr w:rsidR="00923A1B" w:rsidRPr="003737DE" w14:paraId="7909547B" w14:textId="77777777" w:rsidTr="00D30768">
        <w:trPr>
          <w:cantSplit/>
          <w:trHeight w:val="138"/>
        </w:trPr>
        <w:tc>
          <w:tcPr>
            <w:tcW w:w="6237" w:type="dxa"/>
          </w:tcPr>
          <w:p w14:paraId="05EAD8DD" w14:textId="77777777" w:rsidR="00923A1B" w:rsidRPr="00D30768" w:rsidRDefault="00923A1B" w:rsidP="0025471D">
            <w:pPr>
              <w:shd w:val="solid" w:color="FFFFFF" w:fill="FFFFFF"/>
              <w:spacing w:after="0"/>
              <w:ind w:right="284"/>
              <w:rPr>
                <w:lang w:val="fr-CH"/>
              </w:rPr>
            </w:pPr>
          </w:p>
        </w:tc>
        <w:tc>
          <w:tcPr>
            <w:tcW w:w="3600" w:type="dxa"/>
          </w:tcPr>
          <w:p w14:paraId="1D8E596C" w14:textId="5D6BE57D" w:rsidR="00923A1B" w:rsidRPr="0032285A" w:rsidRDefault="00B95CA8" w:rsidP="008F7A3D">
            <w:pPr>
              <w:tabs>
                <w:tab w:val="left" w:pos="851"/>
              </w:tabs>
              <w:spacing w:after="0"/>
              <w:ind w:right="284"/>
              <w:rPr>
                <w:b/>
                <w:sz w:val="24"/>
                <w:szCs w:val="24"/>
              </w:rPr>
            </w:pPr>
            <w:r>
              <w:rPr>
                <w:rFonts w:hint="eastAsia"/>
                <w:b/>
                <w:sz w:val="24"/>
                <w:szCs w:val="24"/>
              </w:rPr>
              <w:t>15</w:t>
            </w:r>
            <w:r w:rsidR="00C414A9" w:rsidRPr="0032285A">
              <w:rPr>
                <w:b/>
                <w:sz w:val="24"/>
                <w:szCs w:val="24"/>
              </w:rPr>
              <w:t xml:space="preserve"> </w:t>
            </w:r>
            <w:r w:rsidR="000A0E5E">
              <w:rPr>
                <w:b/>
                <w:sz w:val="24"/>
                <w:szCs w:val="24"/>
              </w:rPr>
              <w:t>August</w:t>
            </w:r>
            <w:r w:rsidR="00C414A9" w:rsidRPr="0032285A">
              <w:rPr>
                <w:b/>
                <w:sz w:val="24"/>
                <w:szCs w:val="24"/>
              </w:rPr>
              <w:t xml:space="preserve"> </w:t>
            </w:r>
            <w:r w:rsidR="008F7A3D" w:rsidRPr="0032285A">
              <w:rPr>
                <w:b/>
                <w:sz w:val="24"/>
                <w:szCs w:val="24"/>
              </w:rPr>
              <w:t>202</w:t>
            </w:r>
            <w:r w:rsidR="00C414A9" w:rsidRPr="0032285A">
              <w:rPr>
                <w:b/>
                <w:sz w:val="24"/>
                <w:szCs w:val="24"/>
              </w:rPr>
              <w:t>1</w:t>
            </w:r>
          </w:p>
        </w:tc>
      </w:tr>
      <w:tr w:rsidR="00923A1B" w:rsidRPr="003737DE" w14:paraId="4C618FD5" w14:textId="77777777" w:rsidTr="00D30768">
        <w:trPr>
          <w:cantSplit/>
          <w:trHeight w:val="138"/>
        </w:trPr>
        <w:tc>
          <w:tcPr>
            <w:tcW w:w="6237" w:type="dxa"/>
          </w:tcPr>
          <w:p w14:paraId="75FAE120" w14:textId="77777777" w:rsidR="00923A1B" w:rsidRDefault="00923A1B" w:rsidP="0025471D">
            <w:pPr>
              <w:shd w:val="solid" w:color="FFFFFF" w:fill="FFFFFF"/>
              <w:spacing w:after="0"/>
              <w:ind w:right="284"/>
            </w:pPr>
          </w:p>
        </w:tc>
        <w:tc>
          <w:tcPr>
            <w:tcW w:w="3600" w:type="dxa"/>
          </w:tcPr>
          <w:p w14:paraId="349B7EF0" w14:textId="77777777" w:rsidR="00923A1B" w:rsidRPr="002238C4" w:rsidRDefault="002238C4" w:rsidP="0025471D">
            <w:pPr>
              <w:tabs>
                <w:tab w:val="left" w:pos="851"/>
              </w:tabs>
              <w:spacing w:after="0"/>
              <w:ind w:right="284"/>
              <w:rPr>
                <w:b/>
                <w:sz w:val="24"/>
                <w:szCs w:val="24"/>
              </w:rPr>
            </w:pPr>
            <w:r>
              <w:rPr>
                <w:b/>
                <w:sz w:val="24"/>
                <w:szCs w:val="24"/>
              </w:rPr>
              <w:t>English</w:t>
            </w:r>
            <w:r w:rsidR="004A52F9">
              <w:rPr>
                <w:b/>
                <w:sz w:val="24"/>
                <w:szCs w:val="24"/>
              </w:rPr>
              <w:t xml:space="preserve"> only</w:t>
            </w:r>
          </w:p>
        </w:tc>
      </w:tr>
      <w:tr w:rsidR="000854C6" w:rsidRPr="003737DE" w14:paraId="51C596DE" w14:textId="77777777" w:rsidTr="00372CD6">
        <w:trPr>
          <w:cantSplit/>
          <w:trHeight w:val="138"/>
        </w:trPr>
        <w:tc>
          <w:tcPr>
            <w:tcW w:w="9837" w:type="dxa"/>
            <w:gridSpan w:val="2"/>
          </w:tcPr>
          <w:p w14:paraId="2893AA32" w14:textId="79CFA1DA" w:rsidR="000854C6" w:rsidRDefault="00833E87" w:rsidP="00833E87">
            <w:pPr>
              <w:pStyle w:val="Source"/>
            </w:pPr>
            <w:r w:rsidRPr="00833E87">
              <w:t xml:space="preserve">Contribution submitted by </w:t>
            </w:r>
            <w:r w:rsidR="00B95CA8" w:rsidRPr="00B95CA8">
              <w:t>the United States of America</w:t>
            </w:r>
          </w:p>
          <w:p w14:paraId="55D7C5A1" w14:textId="13589E87" w:rsidR="006D5C78" w:rsidRPr="006D5C78" w:rsidRDefault="00B95CA8" w:rsidP="006D5C78">
            <w:pPr>
              <w:pStyle w:val="Title1"/>
            </w:pPr>
            <w:r w:rsidRPr="00B95CA8">
              <w:t>DRAFT OPINION ON [NEW TECHNOLOGIES AND SERVICES TO FACILITATE THE USE OF TELECOMMUNICATIONS/ICTS] FOR SUSTAINABLE DEVELOPMENT</w:t>
            </w:r>
          </w:p>
        </w:tc>
      </w:tr>
      <w:tr w:rsidR="000854C6" w:rsidRPr="00D30768" w14:paraId="4FD3A8FD" w14:textId="77777777" w:rsidTr="00372CD6">
        <w:trPr>
          <w:cantSplit/>
          <w:trHeight w:val="138"/>
        </w:trPr>
        <w:tc>
          <w:tcPr>
            <w:tcW w:w="9837" w:type="dxa"/>
            <w:gridSpan w:val="2"/>
          </w:tcPr>
          <w:p w14:paraId="24399346" w14:textId="4C8F2377" w:rsidR="000854C6" w:rsidRPr="006B472C" w:rsidRDefault="000854C6" w:rsidP="00833E87">
            <w:pPr>
              <w:pStyle w:val="Title1"/>
            </w:pPr>
          </w:p>
        </w:tc>
      </w:tr>
    </w:tbl>
    <w:p w14:paraId="7D0A4D02" w14:textId="090781D9" w:rsidR="00B95CA8" w:rsidRDefault="00B95CA8" w:rsidP="00B95CA8">
      <w:pPr>
        <w:spacing w:after="0" w:line="240" w:lineRule="auto"/>
        <w:jc w:val="both"/>
      </w:pPr>
      <w:r>
        <w:t xml:space="preserve">Following the informal meetings held in July 2021, the United States has reviewed the proposed draft opinion on “new technologies” and offers the following updated draft text as we seek to work towards a consensus opinion. Whether or not this opinion moves forward is closely tied to outstanding questions within the IEG about </w:t>
      </w:r>
      <w:proofErr w:type="gramStart"/>
      <w:r>
        <w:t>terminology</w:t>
      </w:r>
      <w:proofErr w:type="gramEnd"/>
      <w:r>
        <w:t xml:space="preserve"> so we have retained brackets in the text around the terminology pending further discussions.</w:t>
      </w:r>
    </w:p>
    <w:p w14:paraId="6AB6B6CD" w14:textId="5F8BF4B4" w:rsidR="00B95CA8" w:rsidRDefault="00B95CA8" w:rsidP="00AC60DB">
      <w:pPr>
        <w:shd w:val="clear" w:color="auto" w:fill="FFFFFF"/>
        <w:tabs>
          <w:tab w:val="left" w:pos="1191"/>
          <w:tab w:val="left" w:pos="1588"/>
          <w:tab w:val="left" w:pos="1985"/>
        </w:tabs>
        <w:spacing w:before="600" w:after="0"/>
        <w:jc w:val="center"/>
        <w:rPr>
          <w:b/>
        </w:rPr>
      </w:pPr>
      <w:r>
        <w:rPr>
          <w:b/>
          <w:color w:val="000000"/>
        </w:rPr>
        <w:t xml:space="preserve"> [DRAFT OPINION 4: </w:t>
      </w:r>
      <w:r>
        <w:t>[</w:t>
      </w:r>
      <w:r>
        <w:rPr>
          <w:b/>
          <w:color w:val="000000"/>
        </w:rPr>
        <w:t xml:space="preserve">New technologies and services to facilitate the use of telecommunications/ICTs] </w:t>
      </w:r>
      <w:r>
        <w:rPr>
          <w:b/>
          <w:color w:val="000000"/>
        </w:rPr>
        <w:br/>
        <w:t>for sustainable development</w:t>
      </w:r>
      <w:r>
        <w:rPr>
          <w:b/>
        </w:rPr>
        <w:br/>
      </w:r>
    </w:p>
    <w:p w14:paraId="7E8FC909" w14:textId="77777777" w:rsidR="00B95CA8" w:rsidRPr="00AC60DB" w:rsidRDefault="00B95CA8" w:rsidP="00AC60DB">
      <w:pPr>
        <w:shd w:val="clear" w:color="auto" w:fill="FFFFFF"/>
        <w:tabs>
          <w:tab w:val="left" w:pos="567"/>
        </w:tabs>
        <w:spacing w:after="120" w:line="240" w:lineRule="auto"/>
        <w:jc w:val="both"/>
      </w:pPr>
      <w:r w:rsidRPr="00AC60DB">
        <w:t>The sixth World Telecommunication/ICT Policy Forum (Geneva, 2021),</w:t>
      </w:r>
    </w:p>
    <w:p w14:paraId="6D20540E" w14:textId="4CE51585" w:rsidR="00B95CA8" w:rsidRPr="00AC60DB" w:rsidRDefault="00B95CA8" w:rsidP="00AD2E47">
      <w:pPr>
        <w:shd w:val="clear" w:color="auto" w:fill="FFFFFF"/>
        <w:tabs>
          <w:tab w:val="left" w:pos="567"/>
          <w:tab w:val="center" w:pos="4513"/>
        </w:tabs>
        <w:spacing w:before="160" w:after="0" w:line="240" w:lineRule="auto"/>
        <w:jc w:val="both"/>
        <w:rPr>
          <w:i/>
        </w:rPr>
      </w:pPr>
      <w:r w:rsidRPr="00AC60DB">
        <w:rPr>
          <w:i/>
        </w:rPr>
        <w:tab/>
        <w:t>recalling</w:t>
      </w:r>
    </w:p>
    <w:p w14:paraId="0C458B9C" w14:textId="77777777" w:rsidR="00B95CA8" w:rsidRPr="00AC60DB" w:rsidRDefault="00B95CA8" w:rsidP="00AD2E47">
      <w:pPr>
        <w:shd w:val="clear" w:color="auto" w:fill="FFFFFF"/>
        <w:tabs>
          <w:tab w:val="left" w:pos="567"/>
        </w:tabs>
        <w:spacing w:before="120" w:after="0" w:line="240" w:lineRule="auto"/>
        <w:jc w:val="both"/>
      </w:pPr>
      <w:r w:rsidRPr="00AC60DB">
        <w:t>a)</w:t>
      </w:r>
      <w:r w:rsidRPr="00AC60DB">
        <w:tab/>
        <w:t xml:space="preserve">Resolution 70/1 of the United Nations General Assembly (UNGA), on Transforming our world: the 2030 Agenda for Sustainable </w:t>
      </w:r>
      <w:proofErr w:type="gramStart"/>
      <w:r w:rsidRPr="00AC60DB">
        <w:t>Development;</w:t>
      </w:r>
      <w:proofErr w:type="gramEnd"/>
    </w:p>
    <w:p w14:paraId="63099026" w14:textId="77777777" w:rsidR="00B95CA8" w:rsidRPr="00AC60DB" w:rsidRDefault="00B95CA8" w:rsidP="00AD2E47">
      <w:pPr>
        <w:shd w:val="clear" w:color="auto" w:fill="FFFFFF"/>
        <w:tabs>
          <w:tab w:val="left" w:pos="567"/>
        </w:tabs>
        <w:spacing w:before="120" w:after="0" w:line="240" w:lineRule="auto"/>
        <w:jc w:val="both"/>
      </w:pPr>
      <w:r w:rsidRPr="00AC60DB">
        <w:t>b)</w:t>
      </w:r>
      <w:r w:rsidRPr="00AC60DB">
        <w:tab/>
        <w:t>UNGA Resolution 70/125: Outcome document of the high-level meeting of the General Assembly on the overall review of the implementation of the outcomes of the World Summit on the Information Society (WSIS</w:t>
      </w:r>
      <w:proofErr w:type="gramStart"/>
      <w:r w:rsidRPr="00AC60DB">
        <w:t>);</w:t>
      </w:r>
      <w:proofErr w:type="gramEnd"/>
    </w:p>
    <w:p w14:paraId="00EBEFA7" w14:textId="77777777" w:rsidR="00B95CA8" w:rsidRPr="00AC60DB" w:rsidRDefault="00B95CA8" w:rsidP="00AD2E47">
      <w:pPr>
        <w:shd w:val="clear" w:color="auto" w:fill="FFFFFF"/>
        <w:tabs>
          <w:tab w:val="left" w:pos="567"/>
        </w:tabs>
        <w:spacing w:before="120" w:after="0" w:line="240" w:lineRule="auto"/>
        <w:jc w:val="both"/>
      </w:pPr>
      <w:r w:rsidRPr="00AC60DB">
        <w:t>c)</w:t>
      </w:r>
      <w:r w:rsidRPr="00AC60DB">
        <w:tab/>
        <w:t>relevant WSIS Action Lines and relevant UN Sustainable Development Goals (SDGs</w:t>
      </w:r>
      <w:proofErr w:type="gramStart"/>
      <w:r w:rsidRPr="00AC60DB">
        <w:t>);</w:t>
      </w:r>
      <w:proofErr w:type="gramEnd"/>
    </w:p>
    <w:p w14:paraId="76559815" w14:textId="77777777" w:rsidR="00B95CA8" w:rsidRPr="00AC60DB" w:rsidRDefault="00B95CA8" w:rsidP="00AD2E47">
      <w:pPr>
        <w:shd w:val="clear" w:color="auto" w:fill="FFFFFF"/>
        <w:tabs>
          <w:tab w:val="left" w:pos="567"/>
        </w:tabs>
        <w:spacing w:before="120" w:after="0" w:line="240" w:lineRule="auto"/>
        <w:jc w:val="both"/>
      </w:pPr>
      <w:r w:rsidRPr="00AC60DB">
        <w:t>d)</w:t>
      </w:r>
      <w:r w:rsidRPr="00AC60DB">
        <w:tab/>
        <w:t xml:space="preserve">Resolution 71 (Rev. Dubai, 2018), on the Strategic Plan of the </w:t>
      </w:r>
      <w:proofErr w:type="gramStart"/>
      <w:r w:rsidRPr="00AC60DB">
        <w:t>Union;</w:t>
      </w:r>
      <w:proofErr w:type="gramEnd"/>
    </w:p>
    <w:p w14:paraId="4CB8433B" w14:textId="05474A96" w:rsidR="00B95CA8" w:rsidRPr="00AC60DB" w:rsidRDefault="00B95CA8" w:rsidP="00AD2E47">
      <w:pPr>
        <w:shd w:val="clear" w:color="auto" w:fill="FFFFFF"/>
        <w:tabs>
          <w:tab w:val="left" w:pos="567"/>
        </w:tabs>
        <w:spacing w:before="160" w:after="0" w:line="240" w:lineRule="auto"/>
        <w:jc w:val="both"/>
        <w:rPr>
          <w:i/>
        </w:rPr>
      </w:pPr>
      <w:r w:rsidRPr="00AC60DB">
        <w:rPr>
          <w:i/>
        </w:rPr>
        <w:tab/>
        <w:t>recognizing</w:t>
      </w:r>
    </w:p>
    <w:p w14:paraId="53F81F80" w14:textId="0E8F0F74" w:rsidR="00B95CA8" w:rsidRPr="00AC60DB" w:rsidRDefault="00B95CA8" w:rsidP="00AD2E47">
      <w:pPr>
        <w:spacing w:before="120" w:after="0" w:line="240" w:lineRule="auto"/>
        <w:rPr>
          <w:color w:val="000000"/>
        </w:rPr>
      </w:pPr>
      <w:r w:rsidRPr="00AC60DB">
        <w:rPr>
          <w:color w:val="000000" w:themeColor="text1"/>
        </w:rPr>
        <w:t xml:space="preserve">a) </w:t>
      </w:r>
      <w:r w:rsidR="00AC60DB" w:rsidRPr="00AC60DB">
        <w:rPr>
          <w:color w:val="000000" w:themeColor="text1"/>
        </w:rPr>
        <w:tab/>
      </w:r>
      <w:r w:rsidRPr="00AC60DB">
        <w:rPr>
          <w:color w:val="000000" w:themeColor="text1"/>
        </w:rPr>
        <w:t xml:space="preserve">The continuous evolution of new technologies is leading to a variety of discussions and initiatives underway across the UN system in support of sustainable </w:t>
      </w:r>
      <w:proofErr w:type="gramStart"/>
      <w:r w:rsidRPr="00AC60DB">
        <w:rPr>
          <w:color w:val="000000" w:themeColor="text1"/>
        </w:rPr>
        <w:t>development;</w:t>
      </w:r>
      <w:proofErr w:type="gramEnd"/>
    </w:p>
    <w:p w14:paraId="70DD4F02" w14:textId="77777777" w:rsidR="00B95CA8" w:rsidRPr="00AC60DB" w:rsidRDefault="00B95CA8" w:rsidP="00AD2E47">
      <w:pPr>
        <w:shd w:val="clear" w:color="auto" w:fill="FFFFFF" w:themeFill="background1"/>
        <w:tabs>
          <w:tab w:val="left" w:pos="567"/>
        </w:tabs>
        <w:spacing w:before="120" w:after="0" w:line="240" w:lineRule="auto"/>
        <w:jc w:val="both"/>
      </w:pPr>
      <w:r w:rsidRPr="00AC60DB">
        <w:t xml:space="preserve">b) </w:t>
      </w:r>
      <w:r w:rsidRPr="00AC60DB">
        <w:tab/>
        <w:t>that telecommunications/ICTs are an enabler of many new technologies and also new technologies can facilitate the development and deployment of telecommunications/</w:t>
      </w:r>
      <w:proofErr w:type="gramStart"/>
      <w:r w:rsidRPr="00AC60DB">
        <w:t>ICTs;</w:t>
      </w:r>
      <w:proofErr w:type="gramEnd"/>
    </w:p>
    <w:p w14:paraId="752CF3F0" w14:textId="4026C5DE" w:rsidR="00B95CA8" w:rsidRPr="00AC60DB" w:rsidRDefault="00B95CA8" w:rsidP="00AD2E47">
      <w:pPr>
        <w:shd w:val="clear" w:color="auto" w:fill="FFFFFF" w:themeFill="background1"/>
        <w:tabs>
          <w:tab w:val="left" w:pos="567"/>
        </w:tabs>
        <w:spacing w:before="120" w:after="0" w:line="240" w:lineRule="auto"/>
        <w:jc w:val="both"/>
      </w:pPr>
      <w:r w:rsidRPr="00AC60DB">
        <w:t>c)</w:t>
      </w:r>
      <w:r w:rsidRPr="00AC60DB">
        <w:tab/>
        <w:t xml:space="preserve">that by facilitating the use of telecommunications/ICTs, new technologies can enable the global transition to the digital economy and accelerate the benefits of digital transformation, thereby furthering our shared goal to advance the </w:t>
      </w:r>
      <w:proofErr w:type="gramStart"/>
      <w:r w:rsidRPr="00AC60DB">
        <w:t>SDGs;</w:t>
      </w:r>
      <w:proofErr w:type="gramEnd"/>
    </w:p>
    <w:p w14:paraId="589733E6" w14:textId="7D8DB390" w:rsidR="00B95CA8" w:rsidRPr="00AC60DB" w:rsidRDefault="00B95CA8" w:rsidP="00AD2E47">
      <w:pPr>
        <w:shd w:val="clear" w:color="auto" w:fill="FFFFFF" w:themeFill="background1"/>
        <w:tabs>
          <w:tab w:val="left" w:pos="567"/>
        </w:tabs>
        <w:spacing w:before="120" w:after="0" w:line="240" w:lineRule="auto"/>
        <w:jc w:val="both"/>
      </w:pPr>
      <w:r w:rsidRPr="00AC60DB">
        <w:lastRenderedPageBreak/>
        <w:t>d)</w:t>
      </w:r>
      <w:r w:rsidRPr="00AC60DB">
        <w:tab/>
        <w:t>that Artificial Intelligence (AI), Internet of Things (IoT), OTT, 5G, and Big Data have tremendous potential to facilitate the use of telecommunications/ICTs and advance sustainable development and that as countries begin to take advantage of this potential, developing countries are at the highest risk of being left behind,</w:t>
      </w:r>
    </w:p>
    <w:p w14:paraId="3BAEE62E" w14:textId="402E9F30" w:rsidR="00B95CA8" w:rsidRPr="00AC60DB" w:rsidRDefault="00B95CA8" w:rsidP="00AD2E47">
      <w:pPr>
        <w:shd w:val="clear" w:color="auto" w:fill="FFFFFF" w:themeFill="background1"/>
        <w:tabs>
          <w:tab w:val="left" w:pos="567"/>
        </w:tabs>
        <w:spacing w:before="120" w:after="0" w:line="240" w:lineRule="auto"/>
        <w:jc w:val="both"/>
      </w:pPr>
      <w:r w:rsidRPr="00AC60DB">
        <w:t>e)</w:t>
      </w:r>
      <w:r w:rsidRPr="00AC60DB">
        <w:tab/>
        <w:t xml:space="preserve">that it is important to promote inclusive development of [new technologies to facilitate the use of telecommunications/ICT] for sustainable development and to foster equitable access to their </w:t>
      </w:r>
      <w:proofErr w:type="gramStart"/>
      <w:r w:rsidRPr="00AC60DB">
        <w:t>benefits;</w:t>
      </w:r>
      <w:proofErr w:type="gramEnd"/>
    </w:p>
    <w:p w14:paraId="3FC15491" w14:textId="637E5A76" w:rsidR="00B95CA8" w:rsidRPr="00AC60DB" w:rsidRDefault="00B95CA8" w:rsidP="00AD2E47">
      <w:pPr>
        <w:shd w:val="clear" w:color="auto" w:fill="FFFFFF" w:themeFill="background1"/>
        <w:tabs>
          <w:tab w:val="left" w:pos="567"/>
        </w:tabs>
        <w:spacing w:before="120" w:after="0" w:line="240" w:lineRule="auto"/>
        <w:jc w:val="both"/>
      </w:pPr>
      <w:r w:rsidRPr="00AC60DB">
        <w:t>f)</w:t>
      </w:r>
      <w:r w:rsidRPr="00AC60DB">
        <w:tab/>
        <w:t xml:space="preserve">that enabling strategies and policies are needed to maximize the potential for [new technologies to facilitate the use of telecommunications/ICTs] for sustainable </w:t>
      </w:r>
      <w:proofErr w:type="gramStart"/>
      <w:r w:rsidRPr="00AC60DB">
        <w:t>development;</w:t>
      </w:r>
      <w:proofErr w:type="gramEnd"/>
    </w:p>
    <w:p w14:paraId="76D6210E" w14:textId="77777777" w:rsidR="00B95CA8" w:rsidRPr="00AC60DB" w:rsidRDefault="00B95CA8" w:rsidP="00AD2E47">
      <w:pPr>
        <w:shd w:val="clear" w:color="auto" w:fill="FFFFFF" w:themeFill="background1"/>
        <w:tabs>
          <w:tab w:val="left" w:pos="567"/>
        </w:tabs>
        <w:spacing w:before="120" w:after="0" w:line="240" w:lineRule="auto"/>
        <w:jc w:val="both"/>
      </w:pPr>
      <w:r w:rsidRPr="00AC60DB">
        <w:t>g)</w:t>
      </w:r>
      <w:r w:rsidRPr="00AC60DB">
        <w:tab/>
        <w:t xml:space="preserve">that the ITU, as the UN specialized agency for telecommunications/ICTs, plays a leading role in the implementation of relevant WSIS action lines and, through them, the achievement of the </w:t>
      </w:r>
      <w:proofErr w:type="gramStart"/>
      <w:r w:rsidRPr="00AC60DB">
        <w:t>SDGs;</w:t>
      </w:r>
      <w:proofErr w:type="gramEnd"/>
    </w:p>
    <w:p w14:paraId="0FBF02E3" w14:textId="3D67CC76" w:rsidR="00B95CA8" w:rsidRPr="00AC60DB" w:rsidRDefault="00B95CA8" w:rsidP="00AD2E47">
      <w:pPr>
        <w:shd w:val="clear" w:color="auto" w:fill="FFFFFF" w:themeFill="background1"/>
        <w:tabs>
          <w:tab w:val="left" w:pos="567"/>
        </w:tabs>
        <w:spacing w:before="120" w:after="0" w:line="240" w:lineRule="auto"/>
        <w:jc w:val="both"/>
      </w:pPr>
      <w:r w:rsidRPr="00AC60DB">
        <w:t>h)</w:t>
      </w:r>
      <w:r w:rsidRPr="00AC60DB">
        <w:tab/>
        <w:t>the ongoing work in the ITU related to the use of [new technologies to facilitate the development and deployment of telecommunications/ICTs</w:t>
      </w:r>
      <w:proofErr w:type="gramStart"/>
      <w:r w:rsidRPr="00AC60DB">
        <w:t>];</w:t>
      </w:r>
      <w:proofErr w:type="gramEnd"/>
    </w:p>
    <w:p w14:paraId="2DDE680D" w14:textId="77777777" w:rsidR="00B95CA8" w:rsidRPr="00AC60DB" w:rsidRDefault="00B95CA8" w:rsidP="00AD2E47">
      <w:pPr>
        <w:shd w:val="clear" w:color="auto" w:fill="FFFFFF"/>
        <w:tabs>
          <w:tab w:val="left" w:pos="567"/>
        </w:tabs>
        <w:spacing w:before="160" w:after="0" w:line="240" w:lineRule="auto"/>
        <w:jc w:val="both"/>
        <w:rPr>
          <w:i/>
        </w:rPr>
      </w:pPr>
      <w:r w:rsidRPr="00AC60DB">
        <w:rPr>
          <w:i/>
        </w:rPr>
        <w:tab/>
        <w:t>is of the view</w:t>
      </w:r>
    </w:p>
    <w:p w14:paraId="484A8D4B" w14:textId="5B67842F" w:rsidR="00B95CA8" w:rsidRPr="00AC60DB" w:rsidRDefault="00B95CA8" w:rsidP="00AD2E47">
      <w:pPr>
        <w:shd w:val="clear" w:color="auto" w:fill="FFFFFF" w:themeFill="background1"/>
        <w:tabs>
          <w:tab w:val="left" w:pos="567"/>
        </w:tabs>
        <w:spacing w:before="120" w:after="0" w:line="240" w:lineRule="auto"/>
        <w:jc w:val="both"/>
      </w:pPr>
      <w:r w:rsidRPr="00AC60DB">
        <w:t>a)</w:t>
      </w:r>
      <w:r w:rsidRPr="00AC60DB">
        <w:tab/>
        <w:t xml:space="preserve">that Member States, through cooperation with stakeholders, should foster an enabling environment for digital innovation ecosystems, for inclusive growth and development of [new technologies to facilitate the use of telecommunications/ICTs] for sustainable </w:t>
      </w:r>
      <w:proofErr w:type="gramStart"/>
      <w:r w:rsidRPr="00AC60DB">
        <w:t>development;</w:t>
      </w:r>
      <w:proofErr w:type="gramEnd"/>
    </w:p>
    <w:p w14:paraId="6F1B5687" w14:textId="46D3CEA7" w:rsidR="00B95CA8" w:rsidRPr="00AC60DB" w:rsidRDefault="00B95CA8" w:rsidP="00AD2E47">
      <w:pPr>
        <w:shd w:val="clear" w:color="auto" w:fill="FFFFFF" w:themeFill="background1"/>
        <w:tabs>
          <w:tab w:val="left" w:pos="567"/>
        </w:tabs>
        <w:spacing w:before="120" w:after="0" w:line="240" w:lineRule="auto"/>
        <w:jc w:val="both"/>
      </w:pPr>
      <w:r w:rsidRPr="00AC60DB">
        <w:t>b)</w:t>
      </w:r>
      <w:r w:rsidRPr="00AC60DB">
        <w:tab/>
        <w:t xml:space="preserve">that enabling policies to harness opportunities and address challenges related to [new technologies that facilitate telecommunications/ICTs] need to be addressed at the national, regional and international levels, with the full involvement of stakeholders from all countries, especially from developing </w:t>
      </w:r>
      <w:proofErr w:type="gramStart"/>
      <w:r w:rsidRPr="00AC60DB">
        <w:t>countries;</w:t>
      </w:r>
      <w:proofErr w:type="gramEnd"/>
      <w:r w:rsidRPr="00AC60DB">
        <w:t xml:space="preserve"> </w:t>
      </w:r>
    </w:p>
    <w:p w14:paraId="06D3628C" w14:textId="7F3EE6B3" w:rsidR="00B95CA8" w:rsidRPr="00AC60DB" w:rsidRDefault="00B95CA8" w:rsidP="00AD2E47">
      <w:pPr>
        <w:shd w:val="clear" w:color="auto" w:fill="FFFFFF" w:themeFill="background1"/>
        <w:tabs>
          <w:tab w:val="left" w:pos="567"/>
        </w:tabs>
        <w:spacing w:before="120" w:after="0" w:line="240" w:lineRule="auto"/>
        <w:jc w:val="both"/>
      </w:pPr>
      <w:r w:rsidRPr="00AC60DB">
        <w:t>c)</w:t>
      </w:r>
      <w:r w:rsidRPr="00AC60DB">
        <w:tab/>
        <w:t xml:space="preserve">that the ITU, in collaboration with other UN agencies and international organizations, and within its mandate, should continue to promote information and best practice sharing among its membership and other stakeholders in their efforts to use [new technologies to facilitate telecommunications/ICTs] for sustainable </w:t>
      </w:r>
      <w:proofErr w:type="gramStart"/>
      <w:r w:rsidRPr="00AC60DB">
        <w:t>development;</w:t>
      </w:r>
      <w:proofErr w:type="gramEnd"/>
    </w:p>
    <w:p w14:paraId="76783EBE" w14:textId="1E3C9A8C" w:rsidR="00B95CA8" w:rsidRPr="00AC60DB" w:rsidRDefault="00B95CA8" w:rsidP="00AD2E47">
      <w:pPr>
        <w:shd w:val="clear" w:color="auto" w:fill="FFFFFF" w:themeFill="background1"/>
        <w:tabs>
          <w:tab w:val="left" w:pos="567"/>
        </w:tabs>
        <w:spacing w:before="120" w:after="0" w:line="240" w:lineRule="auto"/>
        <w:jc w:val="both"/>
      </w:pPr>
      <w:r w:rsidRPr="00AC60DB">
        <w:t>d)</w:t>
      </w:r>
      <w:r w:rsidRPr="00AC60DB">
        <w:tab/>
        <w:t xml:space="preserve">that stakeholders should be encouraged to implement projects, programmes, and initiatives related to [new technologies to facilitate the use of telecommunications/ICTs] so that all can benefit from their use to achieve the </w:t>
      </w:r>
      <w:proofErr w:type="gramStart"/>
      <w:r w:rsidRPr="00AC60DB">
        <w:t>SDGs;</w:t>
      </w:r>
      <w:proofErr w:type="gramEnd"/>
    </w:p>
    <w:p w14:paraId="7E0BED77" w14:textId="77777777" w:rsidR="00B95CA8" w:rsidRPr="00AC60DB" w:rsidRDefault="00B95CA8" w:rsidP="00AD2E47">
      <w:pPr>
        <w:shd w:val="clear" w:color="auto" w:fill="FFFFFF"/>
        <w:tabs>
          <w:tab w:val="left" w:pos="567"/>
        </w:tabs>
        <w:spacing w:before="160" w:after="0" w:line="240" w:lineRule="auto"/>
        <w:jc w:val="both"/>
        <w:rPr>
          <w:i/>
        </w:rPr>
      </w:pPr>
      <w:r w:rsidRPr="00AC60DB">
        <w:rPr>
          <w:i/>
        </w:rPr>
        <w:tab/>
        <w:t xml:space="preserve">invites Member States, Sector Members, and all other stakeholders </w:t>
      </w:r>
    </w:p>
    <w:p w14:paraId="2AA1E48B" w14:textId="77777777" w:rsidR="00B95CA8" w:rsidRPr="00AC60DB" w:rsidRDefault="00B95CA8" w:rsidP="00AD2E47">
      <w:pPr>
        <w:shd w:val="clear" w:color="auto" w:fill="FFFFFF"/>
        <w:tabs>
          <w:tab w:val="left" w:pos="567"/>
        </w:tabs>
        <w:spacing w:before="120" w:after="0" w:line="240" w:lineRule="auto"/>
        <w:jc w:val="both"/>
      </w:pPr>
      <w:r w:rsidRPr="00AC60DB">
        <w:t>1.</w:t>
      </w:r>
      <w:r w:rsidRPr="00AC60DB">
        <w:tab/>
        <w:t xml:space="preserve">to work collaboratively to utilize the potential for [new technologies to facilitate the use of telecommunications/ICTs] to achieve the </w:t>
      </w:r>
      <w:proofErr w:type="gramStart"/>
      <w:r w:rsidRPr="00AC60DB">
        <w:t>SDGs;</w:t>
      </w:r>
      <w:proofErr w:type="gramEnd"/>
    </w:p>
    <w:p w14:paraId="1FC97B25" w14:textId="2103EE5A" w:rsidR="00B95CA8" w:rsidRPr="00AC60DB" w:rsidRDefault="00B95CA8" w:rsidP="00AD2E47">
      <w:pPr>
        <w:shd w:val="clear" w:color="auto" w:fill="FFFFFF" w:themeFill="background1"/>
        <w:tabs>
          <w:tab w:val="left" w:pos="567"/>
        </w:tabs>
        <w:spacing w:before="120" w:after="0" w:line="240" w:lineRule="auto"/>
        <w:jc w:val="both"/>
      </w:pPr>
      <w:r w:rsidRPr="00AC60DB">
        <w:t>2.</w:t>
      </w:r>
      <w:r w:rsidRPr="00AC60DB">
        <w:tab/>
        <w:t xml:space="preserve">to promote public policies and strategies at the national, regional, and international levels to take advantage of opportunities and overcome challenges in the use of [new technologies that facilitate telecommunications/ICTs] for sustainable </w:t>
      </w:r>
      <w:proofErr w:type="gramStart"/>
      <w:r w:rsidRPr="00AC60DB">
        <w:t>development;</w:t>
      </w:r>
      <w:proofErr w:type="gramEnd"/>
    </w:p>
    <w:p w14:paraId="0F85FB55" w14:textId="77777777" w:rsidR="00B95CA8" w:rsidRPr="00AC60DB" w:rsidRDefault="00B95CA8" w:rsidP="00AD2E47">
      <w:pPr>
        <w:shd w:val="clear" w:color="auto" w:fill="FFFFFF" w:themeFill="background1"/>
        <w:tabs>
          <w:tab w:val="left" w:pos="567"/>
        </w:tabs>
        <w:spacing w:before="120" w:after="0" w:line="240" w:lineRule="auto"/>
        <w:jc w:val="both"/>
      </w:pPr>
      <w:r w:rsidRPr="00AC60DB">
        <w:t>3.</w:t>
      </w:r>
      <w:r w:rsidRPr="00AC60DB">
        <w:tab/>
        <w:t xml:space="preserve">to support the participation of stakeholders from developing countries, including from Least Developing Countries (LDCs), Land Locked Developing Countries (LLDCs) and Small Island Developing States (SIDS), in the activities of relevant entities, organizations, institutions and initiatives related to [new technologies that facilitate the use of telecommunications/ICTs] for sustainable </w:t>
      </w:r>
      <w:proofErr w:type="gramStart"/>
      <w:r w:rsidRPr="00AC60DB">
        <w:t>development;</w:t>
      </w:r>
      <w:proofErr w:type="gramEnd"/>
    </w:p>
    <w:p w14:paraId="2207AAE5" w14:textId="77777777" w:rsidR="00B95CA8" w:rsidRPr="00AC60DB" w:rsidRDefault="00B95CA8" w:rsidP="00AD2E47">
      <w:pPr>
        <w:shd w:val="clear" w:color="auto" w:fill="FFFFFF"/>
        <w:tabs>
          <w:tab w:val="left" w:pos="567"/>
        </w:tabs>
        <w:spacing w:before="160" w:after="0" w:line="240" w:lineRule="auto"/>
        <w:jc w:val="both"/>
        <w:rPr>
          <w:i/>
        </w:rPr>
      </w:pPr>
      <w:r w:rsidRPr="00AC60DB">
        <w:rPr>
          <w:i/>
        </w:rPr>
        <w:tab/>
        <w:t xml:space="preserve">invites the Secretary-General </w:t>
      </w:r>
    </w:p>
    <w:p w14:paraId="6A7F01F2" w14:textId="406DBF03" w:rsidR="00D77227" w:rsidRPr="00AC60DB" w:rsidRDefault="00B95CA8" w:rsidP="00AD2E47">
      <w:pPr>
        <w:pStyle w:val="Normal1"/>
        <w:pBdr>
          <w:top w:val="nil"/>
          <w:left w:val="nil"/>
          <w:bottom w:val="nil"/>
          <w:right w:val="nil"/>
          <w:between w:val="nil"/>
        </w:pBdr>
        <w:jc w:val="both"/>
        <w:rPr>
          <w:sz w:val="22"/>
          <w:szCs w:val="22"/>
          <w:lang w:val="en-GB"/>
        </w:rPr>
      </w:pPr>
      <w:r w:rsidRPr="00AC60DB">
        <w:rPr>
          <w:sz w:val="22"/>
          <w:szCs w:val="22"/>
        </w:rPr>
        <w:t xml:space="preserve">to continue to support activities, within ITU’s mandate, that enable ITU membership to share information and best practices </w:t>
      </w:r>
      <w:proofErr w:type="gramStart"/>
      <w:r w:rsidRPr="00AC60DB">
        <w:rPr>
          <w:sz w:val="22"/>
          <w:szCs w:val="22"/>
        </w:rPr>
        <w:t>in order to</w:t>
      </w:r>
      <w:proofErr w:type="gramEnd"/>
      <w:r w:rsidRPr="00AC60DB">
        <w:rPr>
          <w:sz w:val="22"/>
          <w:szCs w:val="22"/>
        </w:rPr>
        <w:t xml:space="preserve"> take advantage of the opportunities and address the challenges presented by [new technologies that facilitate the use of telecommunications/ICTs] for sustainable development.] </w:t>
      </w:r>
    </w:p>
    <w:p w14:paraId="71726405" w14:textId="6087C577" w:rsidR="00833E87" w:rsidRPr="00833E87" w:rsidRDefault="00833E87" w:rsidP="00AD2E47">
      <w:pPr>
        <w:pStyle w:val="Normal1"/>
        <w:pBdr>
          <w:top w:val="nil"/>
          <w:left w:val="nil"/>
          <w:bottom w:val="nil"/>
          <w:right w:val="nil"/>
          <w:between w:val="nil"/>
        </w:pBdr>
        <w:spacing w:before="480" w:line="320" w:lineRule="atLeast"/>
        <w:jc w:val="center"/>
        <w:rPr>
          <w:rFonts w:cstheme="minorHAnsi"/>
          <w:bCs/>
          <w:lang w:val="en-GB"/>
        </w:rPr>
      </w:pPr>
      <w:r>
        <w:rPr>
          <w:lang w:val="en-GB"/>
        </w:rPr>
        <w:t>__________________</w:t>
      </w:r>
    </w:p>
    <w:sectPr w:rsidR="00833E87" w:rsidRPr="00833E87" w:rsidSect="000950D1">
      <w:headerReference w:type="default" r:id="rId9"/>
      <w:foot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554F" w14:textId="77777777" w:rsidR="00D94303" w:rsidRDefault="00D94303">
      <w:r>
        <w:separator/>
      </w:r>
    </w:p>
  </w:endnote>
  <w:endnote w:type="continuationSeparator" w:id="0">
    <w:p w14:paraId="55828A08" w14:textId="77777777" w:rsidR="00D94303" w:rsidRDefault="00D9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5A34" w14:textId="77777777" w:rsidR="00D94303" w:rsidRDefault="00D94303">
      <w:r>
        <w:t>____________________</w:t>
      </w:r>
    </w:p>
  </w:footnote>
  <w:footnote w:type="continuationSeparator" w:id="0">
    <w:p w14:paraId="4A5D4736" w14:textId="77777777" w:rsidR="00D94303" w:rsidRDefault="00D9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0AB" w14:textId="45D580C5" w:rsidR="00542BAB" w:rsidRDefault="00542BAB" w:rsidP="000854C6">
    <w:pPr>
      <w:pStyle w:val="Header"/>
      <w:spacing w:after="120"/>
    </w:pPr>
    <w:r>
      <w:fldChar w:fldCharType="begin"/>
    </w:r>
    <w:r>
      <w:instrText xml:space="preserve"> PAGE   \* MERGEFORMAT </w:instrText>
    </w:r>
    <w:r>
      <w:fldChar w:fldCharType="separate"/>
    </w:r>
    <w:r w:rsidR="00751282">
      <w:rPr>
        <w:noProof/>
      </w:rPr>
      <w:t>2</w:t>
    </w:r>
    <w:r>
      <w:rPr>
        <w:noProof/>
      </w:rPr>
      <w:fldChar w:fldCharType="end"/>
    </w:r>
    <w:r>
      <w:rPr>
        <w:noProof/>
      </w:rPr>
      <w:br/>
    </w:r>
    <w:r w:rsidR="00B95CA8">
      <w:rPr>
        <w:noProof/>
      </w:rPr>
      <w:t>IEG-WTPF21-6</w:t>
    </w:r>
    <w:r w:rsidR="000854C6">
      <w:rPr>
        <w:noProof/>
      </w:rPr>
      <w:t>\</w:t>
    </w:r>
    <w:r w:rsidR="00B95CA8">
      <w:rPr>
        <w:noProof/>
      </w:rPr>
      <w:t>4</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7C0A"/>
    <w:multiLevelType w:val="hybridMultilevel"/>
    <w:tmpl w:val="BC9E9358"/>
    <w:lvl w:ilvl="0" w:tplc="8D4AE8F0">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5"/>
  </w:num>
  <w:num w:numId="5">
    <w:abstractNumId w:val="20"/>
  </w:num>
  <w:num w:numId="6">
    <w:abstractNumId w:val="12"/>
  </w:num>
  <w:num w:numId="7">
    <w:abstractNumId w:val="19"/>
  </w:num>
  <w:num w:numId="8">
    <w:abstractNumId w:val="17"/>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3CDC"/>
    <w:rsid w:val="0000609D"/>
    <w:rsid w:val="00030247"/>
    <w:rsid w:val="0003056E"/>
    <w:rsid w:val="0003420F"/>
    <w:rsid w:val="00040B3C"/>
    <w:rsid w:val="0005540C"/>
    <w:rsid w:val="00060578"/>
    <w:rsid w:val="00063016"/>
    <w:rsid w:val="00066DF5"/>
    <w:rsid w:val="00076AF6"/>
    <w:rsid w:val="00083635"/>
    <w:rsid w:val="000854C6"/>
    <w:rsid w:val="00085CF2"/>
    <w:rsid w:val="000915E5"/>
    <w:rsid w:val="000950D1"/>
    <w:rsid w:val="000A0E5E"/>
    <w:rsid w:val="000B1705"/>
    <w:rsid w:val="000C0529"/>
    <w:rsid w:val="000C2903"/>
    <w:rsid w:val="000C2F74"/>
    <w:rsid w:val="000C37C9"/>
    <w:rsid w:val="000D75B2"/>
    <w:rsid w:val="000E01F5"/>
    <w:rsid w:val="000F484D"/>
    <w:rsid w:val="001121F5"/>
    <w:rsid w:val="00140CE1"/>
    <w:rsid w:val="00143690"/>
    <w:rsid w:val="00144165"/>
    <w:rsid w:val="0016020C"/>
    <w:rsid w:val="00171F42"/>
    <w:rsid w:val="0017539C"/>
    <w:rsid w:val="00175AC2"/>
    <w:rsid w:val="0017609F"/>
    <w:rsid w:val="00195328"/>
    <w:rsid w:val="00197CB7"/>
    <w:rsid w:val="001B1941"/>
    <w:rsid w:val="001C628E"/>
    <w:rsid w:val="001E0F7B"/>
    <w:rsid w:val="001F4FF7"/>
    <w:rsid w:val="001F7552"/>
    <w:rsid w:val="002119FD"/>
    <w:rsid w:val="002130E0"/>
    <w:rsid w:val="00221C8F"/>
    <w:rsid w:val="002238C4"/>
    <w:rsid w:val="002303BC"/>
    <w:rsid w:val="002407A2"/>
    <w:rsid w:val="0025471D"/>
    <w:rsid w:val="00256D0F"/>
    <w:rsid w:val="00257BDE"/>
    <w:rsid w:val="00265875"/>
    <w:rsid w:val="002667C5"/>
    <w:rsid w:val="0027303B"/>
    <w:rsid w:val="0028109B"/>
    <w:rsid w:val="00293DE5"/>
    <w:rsid w:val="00295397"/>
    <w:rsid w:val="002B1870"/>
    <w:rsid w:val="002B1F58"/>
    <w:rsid w:val="002B50B6"/>
    <w:rsid w:val="002C1C7A"/>
    <w:rsid w:val="002C5285"/>
    <w:rsid w:val="002D1E7F"/>
    <w:rsid w:val="002D494F"/>
    <w:rsid w:val="0030160F"/>
    <w:rsid w:val="00313ACF"/>
    <w:rsid w:val="0032195E"/>
    <w:rsid w:val="0032285A"/>
    <w:rsid w:val="00322D0D"/>
    <w:rsid w:val="00326D48"/>
    <w:rsid w:val="0033276E"/>
    <w:rsid w:val="003370ED"/>
    <w:rsid w:val="00337854"/>
    <w:rsid w:val="00337CE2"/>
    <w:rsid w:val="003439CB"/>
    <w:rsid w:val="0036231D"/>
    <w:rsid w:val="003662CE"/>
    <w:rsid w:val="003735DF"/>
    <w:rsid w:val="0037461E"/>
    <w:rsid w:val="00375F3C"/>
    <w:rsid w:val="0038108D"/>
    <w:rsid w:val="00381353"/>
    <w:rsid w:val="00384DD6"/>
    <w:rsid w:val="0039110F"/>
    <w:rsid w:val="003914A7"/>
    <w:rsid w:val="003942D4"/>
    <w:rsid w:val="003958A8"/>
    <w:rsid w:val="003A71C2"/>
    <w:rsid w:val="003C0228"/>
    <w:rsid w:val="003C2533"/>
    <w:rsid w:val="003D15D8"/>
    <w:rsid w:val="003D4A9D"/>
    <w:rsid w:val="003D6F32"/>
    <w:rsid w:val="003E10DE"/>
    <w:rsid w:val="0040435A"/>
    <w:rsid w:val="00407B9C"/>
    <w:rsid w:val="00415736"/>
    <w:rsid w:val="00416A24"/>
    <w:rsid w:val="00420396"/>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196B"/>
    <w:rsid w:val="004A29FF"/>
    <w:rsid w:val="004A45DD"/>
    <w:rsid w:val="004A52F9"/>
    <w:rsid w:val="004B0FC9"/>
    <w:rsid w:val="004B5D1C"/>
    <w:rsid w:val="004D0B58"/>
    <w:rsid w:val="004D0C40"/>
    <w:rsid w:val="004D1851"/>
    <w:rsid w:val="004D599D"/>
    <w:rsid w:val="004E2EA5"/>
    <w:rsid w:val="004E3AEB"/>
    <w:rsid w:val="00500C7D"/>
    <w:rsid w:val="00501014"/>
    <w:rsid w:val="0050223C"/>
    <w:rsid w:val="005243FF"/>
    <w:rsid w:val="005400FC"/>
    <w:rsid w:val="00542AE7"/>
    <w:rsid w:val="00542BAB"/>
    <w:rsid w:val="00544CA6"/>
    <w:rsid w:val="005467AE"/>
    <w:rsid w:val="005471D2"/>
    <w:rsid w:val="005500B7"/>
    <w:rsid w:val="00564FBC"/>
    <w:rsid w:val="00574E97"/>
    <w:rsid w:val="0057569B"/>
    <w:rsid w:val="00582442"/>
    <w:rsid w:val="0058499C"/>
    <w:rsid w:val="005A3B8A"/>
    <w:rsid w:val="005B4351"/>
    <w:rsid w:val="005B6DE5"/>
    <w:rsid w:val="005C37A0"/>
    <w:rsid w:val="005D0F0B"/>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6D5C78"/>
    <w:rsid w:val="00733B71"/>
    <w:rsid w:val="00736057"/>
    <w:rsid w:val="00741793"/>
    <w:rsid w:val="0075051B"/>
    <w:rsid w:val="00751282"/>
    <w:rsid w:val="00763E73"/>
    <w:rsid w:val="00782C0B"/>
    <w:rsid w:val="00790142"/>
    <w:rsid w:val="007901DA"/>
    <w:rsid w:val="007923D2"/>
    <w:rsid w:val="00794D34"/>
    <w:rsid w:val="007A34B1"/>
    <w:rsid w:val="007C116C"/>
    <w:rsid w:val="007C2E8B"/>
    <w:rsid w:val="007C67EB"/>
    <w:rsid w:val="007D134F"/>
    <w:rsid w:val="007D7FD5"/>
    <w:rsid w:val="00813E5E"/>
    <w:rsid w:val="0081547A"/>
    <w:rsid w:val="00820BAF"/>
    <w:rsid w:val="00833E87"/>
    <w:rsid w:val="0083581B"/>
    <w:rsid w:val="00855BA7"/>
    <w:rsid w:val="00864AFF"/>
    <w:rsid w:val="008662BD"/>
    <w:rsid w:val="008911FB"/>
    <w:rsid w:val="0089474C"/>
    <w:rsid w:val="008A16A8"/>
    <w:rsid w:val="008A1A0C"/>
    <w:rsid w:val="008B4A6A"/>
    <w:rsid w:val="008C7E27"/>
    <w:rsid w:val="008E3733"/>
    <w:rsid w:val="008F1108"/>
    <w:rsid w:val="008F3912"/>
    <w:rsid w:val="008F7A3D"/>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73D4F"/>
    <w:rsid w:val="00A83502"/>
    <w:rsid w:val="00AA0BEA"/>
    <w:rsid w:val="00AB2815"/>
    <w:rsid w:val="00AB393C"/>
    <w:rsid w:val="00AC393D"/>
    <w:rsid w:val="00AC60DB"/>
    <w:rsid w:val="00AD2E47"/>
    <w:rsid w:val="00AF30F9"/>
    <w:rsid w:val="00AF3167"/>
    <w:rsid w:val="00AF6E49"/>
    <w:rsid w:val="00B04A67"/>
    <w:rsid w:val="00B0583C"/>
    <w:rsid w:val="00B131C2"/>
    <w:rsid w:val="00B36E39"/>
    <w:rsid w:val="00B40A81"/>
    <w:rsid w:val="00B447F3"/>
    <w:rsid w:val="00B44910"/>
    <w:rsid w:val="00B47B8F"/>
    <w:rsid w:val="00B6670C"/>
    <w:rsid w:val="00B71F52"/>
    <w:rsid w:val="00B72267"/>
    <w:rsid w:val="00B769F8"/>
    <w:rsid w:val="00B76EB6"/>
    <w:rsid w:val="00B824C8"/>
    <w:rsid w:val="00B85905"/>
    <w:rsid w:val="00B95CA8"/>
    <w:rsid w:val="00BA74C0"/>
    <w:rsid w:val="00BB1653"/>
    <w:rsid w:val="00BC251A"/>
    <w:rsid w:val="00BD032B"/>
    <w:rsid w:val="00BD6810"/>
    <w:rsid w:val="00BE2640"/>
    <w:rsid w:val="00BE30A1"/>
    <w:rsid w:val="00BF27F0"/>
    <w:rsid w:val="00C01189"/>
    <w:rsid w:val="00C03DBE"/>
    <w:rsid w:val="00C10E06"/>
    <w:rsid w:val="00C11946"/>
    <w:rsid w:val="00C16E21"/>
    <w:rsid w:val="00C26704"/>
    <w:rsid w:val="00C374DE"/>
    <w:rsid w:val="00C37D85"/>
    <w:rsid w:val="00C413A2"/>
    <w:rsid w:val="00C414A9"/>
    <w:rsid w:val="00C45EFE"/>
    <w:rsid w:val="00C47AD4"/>
    <w:rsid w:val="00C52D81"/>
    <w:rsid w:val="00C55198"/>
    <w:rsid w:val="00C664FA"/>
    <w:rsid w:val="00C7265C"/>
    <w:rsid w:val="00C8040F"/>
    <w:rsid w:val="00C93495"/>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77227"/>
    <w:rsid w:val="00D9148E"/>
    <w:rsid w:val="00D94303"/>
    <w:rsid w:val="00D945E6"/>
    <w:rsid w:val="00D95AE8"/>
    <w:rsid w:val="00DA51F3"/>
    <w:rsid w:val="00DA6905"/>
    <w:rsid w:val="00DB6DC2"/>
    <w:rsid w:val="00DC5826"/>
    <w:rsid w:val="00DD13CF"/>
    <w:rsid w:val="00DE2B20"/>
    <w:rsid w:val="00DF0F5D"/>
    <w:rsid w:val="00DF6430"/>
    <w:rsid w:val="00DF69CC"/>
    <w:rsid w:val="00E00F7D"/>
    <w:rsid w:val="00E10E80"/>
    <w:rsid w:val="00E124F0"/>
    <w:rsid w:val="00E2335B"/>
    <w:rsid w:val="00E378C5"/>
    <w:rsid w:val="00E53777"/>
    <w:rsid w:val="00E60F04"/>
    <w:rsid w:val="00E8113B"/>
    <w:rsid w:val="00E9013A"/>
    <w:rsid w:val="00E90C85"/>
    <w:rsid w:val="00EA48F9"/>
    <w:rsid w:val="00EB0D6F"/>
    <w:rsid w:val="00EB2232"/>
    <w:rsid w:val="00EB52A2"/>
    <w:rsid w:val="00EC1A42"/>
    <w:rsid w:val="00EC5337"/>
    <w:rsid w:val="00EE2A3B"/>
    <w:rsid w:val="00F2150A"/>
    <w:rsid w:val="00F231D8"/>
    <w:rsid w:val="00F44ED7"/>
    <w:rsid w:val="00F46C5F"/>
    <w:rsid w:val="00F54A63"/>
    <w:rsid w:val="00F56D59"/>
    <w:rsid w:val="00F6604B"/>
    <w:rsid w:val="00F70098"/>
    <w:rsid w:val="00F856EC"/>
    <w:rsid w:val="00F863A8"/>
    <w:rsid w:val="00F94A63"/>
    <w:rsid w:val="00F96CA1"/>
    <w:rsid w:val="00FA4862"/>
    <w:rsid w:val="00FB7596"/>
    <w:rsid w:val="00FC08D9"/>
    <w:rsid w:val="00FC4CA7"/>
    <w:rsid w:val="00FD0735"/>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185DE1"/>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0DB"/>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AC60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60DB"/>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33E87"/>
    <w:pPr>
      <w:spacing w:before="840" w:after="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E9F1-25F1-462F-BB0E-A230885F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774</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IEG-WTPF-21-sixth meeting</vt:lpstr>
    </vt:vector>
  </TitlesOfParts>
  <Manager>General Secretariat - Pool</Manager>
  <Company>International Telecommunication Union (ITU)</Company>
  <LinksUpToDate>false</LinksUpToDate>
  <CharactersWithSpaces>5543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IEG-WTPF-21-sixth meeting</dc:title>
  <dc:subject>IEG-WTPF-21</dc:subject>
  <dc:creator>Brouard, Ricarda</dc:creator>
  <cp:keywords>IEG-WTPF-21</cp:keywords>
  <dc:description/>
  <cp:lastModifiedBy>Brouard, Ricarda</cp:lastModifiedBy>
  <cp:revision>3</cp:revision>
  <cp:lastPrinted>2000-07-18T13:30:00Z</cp:lastPrinted>
  <dcterms:created xsi:type="dcterms:W3CDTF">2021-08-16T13:21:00Z</dcterms:created>
  <dcterms:modified xsi:type="dcterms:W3CDTF">2021-08-17T08:55:00Z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