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69616A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6EF6AAAE" w:rsidR="002A2188" w:rsidRPr="0069616A" w:rsidRDefault="0087000D" w:rsidP="000815FC">
            <w:pPr>
              <w:spacing w:line="240" w:lineRule="atLeast"/>
              <w:rPr>
                <w:position w:val="6"/>
                <w:lang w:val="es-ES"/>
              </w:rPr>
            </w:pPr>
            <w:r w:rsidRPr="0069616A">
              <w:rPr>
                <w:rFonts w:eastAsia="DengXian" w:cs="Arial"/>
                <w:noProof/>
                <w:sz w:val="22"/>
                <w:szCs w:val="22"/>
                <w:lang w:val="es-ES" w:eastAsia="zh-CN"/>
              </w:rPr>
              <w:drawing>
                <wp:inline distT="0" distB="0" distL="0" distR="0" wp14:anchorId="07FED738" wp14:editId="56932914">
                  <wp:extent cx="2112264" cy="841248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6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69616A" w:rsidRDefault="009F66A3" w:rsidP="000815FC">
            <w:pPr>
              <w:spacing w:line="240" w:lineRule="atLeast"/>
              <w:rPr>
                <w:lang w:val="es-ES"/>
              </w:rPr>
            </w:pPr>
            <w:bookmarkStart w:id="0" w:name="ditulogo"/>
            <w:bookmarkEnd w:id="0"/>
            <w:r w:rsidRPr="0069616A">
              <w:rPr>
                <w:noProof/>
                <w:lang w:val="es-ES"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69616A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69616A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69616A" w:rsidRDefault="002A2188" w:rsidP="00DE4373">
            <w:pPr>
              <w:spacing w:before="0" w:line="240" w:lineRule="atLeast"/>
              <w:rPr>
                <w:szCs w:val="24"/>
                <w:lang w:val="es-ES"/>
              </w:rPr>
            </w:pPr>
          </w:p>
        </w:tc>
      </w:tr>
      <w:tr w:rsidR="002A2188" w:rsidRPr="0069616A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69616A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69616A" w:rsidRDefault="002A2188" w:rsidP="00DE4373">
            <w:pPr>
              <w:spacing w:before="0" w:line="240" w:lineRule="atLeast"/>
              <w:rPr>
                <w:szCs w:val="24"/>
                <w:lang w:val="es-ES"/>
              </w:rPr>
            </w:pPr>
          </w:p>
        </w:tc>
      </w:tr>
      <w:tr w:rsidR="0087000D" w:rsidRPr="0069616A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0D239995" w:rsidR="0087000D" w:rsidRPr="00943472" w:rsidRDefault="0087000D" w:rsidP="0087000D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727AC2C" w14:textId="0E6FA810" w:rsidR="0087000D" w:rsidRPr="00943472" w:rsidRDefault="0087000D" w:rsidP="0087000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 w:rsidRPr="00943472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 w:rsidR="0088171D" w:rsidRPr="00943472">
              <w:rPr>
                <w:rFonts w:cstheme="minorHAnsi"/>
                <w:b/>
                <w:szCs w:val="24"/>
                <w:lang w:val="es-ES"/>
              </w:rPr>
              <w:t>WTPF-21</w:t>
            </w:r>
            <w:r w:rsidR="00081019" w:rsidRPr="00943472">
              <w:rPr>
                <w:rFonts w:cstheme="minorHAnsi"/>
                <w:b/>
                <w:szCs w:val="24"/>
                <w:lang w:val="es-ES"/>
              </w:rPr>
              <w:t>/</w:t>
            </w:r>
            <w:r w:rsidR="00943472" w:rsidRPr="00943472">
              <w:rPr>
                <w:rFonts w:cstheme="minorHAnsi" w:hint="eastAsia"/>
                <w:b/>
                <w:szCs w:val="24"/>
                <w:lang w:val="es-ES"/>
              </w:rPr>
              <w:t>10</w:t>
            </w:r>
            <w:r w:rsidRPr="00943472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87000D" w:rsidRPr="0069616A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87000D" w:rsidRPr="00943472" w:rsidRDefault="0087000D" w:rsidP="0087000D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04206CDC" w:rsidR="0087000D" w:rsidRPr="00943472" w:rsidRDefault="0069616A" w:rsidP="00943472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 w:rsidRPr="00943472">
              <w:rPr>
                <w:rFonts w:cstheme="minorHAnsi"/>
                <w:b/>
              </w:rPr>
              <w:t>1</w:t>
            </w:r>
            <w:r w:rsidR="00943472" w:rsidRPr="00943472">
              <w:rPr>
                <w:rFonts w:cstheme="minorHAnsi"/>
                <w:b/>
              </w:rPr>
              <w:t>8</w:t>
            </w:r>
            <w:r w:rsidR="0087000D" w:rsidRPr="00943472">
              <w:rPr>
                <w:rFonts w:cstheme="minorHAnsi"/>
                <w:b/>
              </w:rPr>
              <w:t xml:space="preserve"> de </w:t>
            </w:r>
            <w:r w:rsidRPr="00943472">
              <w:rPr>
                <w:rFonts w:cstheme="minorHAnsi"/>
                <w:b/>
              </w:rPr>
              <w:t>diciembre</w:t>
            </w:r>
            <w:r w:rsidR="0087000D" w:rsidRPr="00943472">
              <w:rPr>
                <w:rFonts w:cstheme="minorHAnsi"/>
                <w:b/>
              </w:rPr>
              <w:t xml:space="preserve"> </w:t>
            </w:r>
            <w:r w:rsidR="0087000D" w:rsidRPr="00943472">
              <w:rPr>
                <w:rFonts w:cstheme="minorHAnsi"/>
                <w:b/>
                <w:szCs w:val="24"/>
                <w:lang w:val="es-ES"/>
              </w:rPr>
              <w:t>de 2021</w:t>
            </w:r>
          </w:p>
        </w:tc>
      </w:tr>
      <w:tr w:rsidR="0087000D" w:rsidRPr="0069616A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87000D" w:rsidRPr="0069616A" w:rsidRDefault="0087000D" w:rsidP="0087000D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4885B128" w:rsidR="0087000D" w:rsidRPr="00943472" w:rsidRDefault="0087000D" w:rsidP="00943472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 w:rsidRPr="0069616A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A2188" w:rsidRPr="00943472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44752D37" w:rsidR="00EA2120" w:rsidRPr="0069616A" w:rsidRDefault="0069616A" w:rsidP="0069616A">
            <w:pPr>
              <w:pStyle w:val="Source"/>
              <w:rPr>
                <w:lang w:val="es-ES"/>
              </w:rPr>
            </w:pPr>
            <w:bookmarkStart w:id="5" w:name="dsource" w:colFirst="0" w:colLast="0"/>
            <w:bookmarkEnd w:id="4"/>
            <w:r w:rsidRPr="0069616A">
              <w:rPr>
                <w:lang w:val="es-ES"/>
              </w:rPr>
              <w:t xml:space="preserve">OPINIÓN 3: Alfabetización y competencias digitales </w:t>
            </w:r>
            <w:r w:rsidRPr="0069616A">
              <w:rPr>
                <w:lang w:val="es-ES"/>
              </w:rPr>
              <w:br/>
              <w:t>para un acceso inclusivo</w:t>
            </w:r>
          </w:p>
        </w:tc>
      </w:tr>
      <w:tr w:rsidR="002A2188" w:rsidRPr="00943472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75C0726C" w:rsidR="002A2188" w:rsidRPr="0069616A" w:rsidRDefault="002A2188" w:rsidP="00464B6C">
            <w:pPr>
              <w:pStyle w:val="Title1"/>
              <w:rPr>
                <w:lang w:val="es-ES"/>
              </w:rPr>
            </w:pPr>
            <w:bookmarkStart w:id="6" w:name="dtitle1" w:colFirst="0" w:colLast="0"/>
            <w:bookmarkEnd w:id="5"/>
          </w:p>
        </w:tc>
      </w:tr>
    </w:tbl>
    <w:bookmarkEnd w:id="6"/>
    <w:p w14:paraId="6CE53D20" w14:textId="77777777" w:rsidR="0069616A" w:rsidRPr="0069616A" w:rsidRDefault="0069616A" w:rsidP="00FB3BBF">
      <w:pPr>
        <w:pStyle w:val="Normalaftertitle"/>
        <w:rPr>
          <w:lang w:val="es-ES"/>
        </w:rPr>
      </w:pPr>
      <w:r w:rsidRPr="0069616A">
        <w:rPr>
          <w:lang w:val="es-ES"/>
        </w:rPr>
        <w:t>El sexto Foro Mundial de Política de las Telecomunicaciones/TIC (Ginebra, 2021),</w:t>
      </w:r>
    </w:p>
    <w:p w14:paraId="3166E58B" w14:textId="77777777" w:rsidR="0069616A" w:rsidRPr="0069616A" w:rsidRDefault="0069616A" w:rsidP="0069616A">
      <w:pPr>
        <w:pStyle w:val="Call"/>
        <w:rPr>
          <w:lang w:val="es-ES"/>
        </w:rPr>
      </w:pPr>
      <w:r w:rsidRPr="0069616A">
        <w:rPr>
          <w:noProof/>
          <w:lang w:val="es-ES"/>
        </w:rPr>
        <w:t>recordando</w:t>
      </w:r>
    </w:p>
    <w:p w14:paraId="5380D525" w14:textId="5E547DB5" w:rsidR="0069616A" w:rsidRPr="0069616A" w:rsidRDefault="0069616A" w:rsidP="0069616A">
      <w:pPr>
        <w:rPr>
          <w:lang w:val="es-ES"/>
        </w:rPr>
      </w:pPr>
      <w:r w:rsidRPr="0069616A">
        <w:rPr>
          <w:i/>
          <w:iCs/>
          <w:lang w:val="es-ES"/>
        </w:rPr>
        <w:t>a)</w:t>
      </w:r>
      <w:r w:rsidRPr="0069616A">
        <w:rPr>
          <w:lang w:val="es-ES"/>
        </w:rPr>
        <w:tab/>
        <w:t>la Resolución 70/1 de la Asamblea General de las Naciones Unidas (AGNU), "Transformar nuestro mundo: la Agenda 2030 para el Desarrollo Sostenible";</w:t>
      </w:r>
    </w:p>
    <w:p w14:paraId="107DC981" w14:textId="7DF6A7C9" w:rsidR="0069616A" w:rsidRPr="0069616A" w:rsidRDefault="0069616A" w:rsidP="00CB11AB">
      <w:pPr>
        <w:rPr>
          <w:lang w:val="es-ES"/>
        </w:rPr>
      </w:pPr>
      <w:r w:rsidRPr="0069616A">
        <w:rPr>
          <w:i/>
          <w:iCs/>
          <w:lang w:val="es-ES"/>
        </w:rPr>
        <w:t>b</w:t>
      </w:r>
      <w:r w:rsidRPr="00CB11AB">
        <w:rPr>
          <w:i/>
          <w:iCs/>
          <w:lang w:val="es-ES"/>
        </w:rPr>
        <w:t>)</w:t>
      </w:r>
      <w:r w:rsidRPr="0069616A">
        <w:rPr>
          <w:lang w:val="es-ES"/>
        </w:rPr>
        <w:tab/>
        <w:t xml:space="preserve">la Resolución 70/186 de la AGNU, </w:t>
      </w:r>
      <w:r w:rsidR="00BA60BF">
        <w:rPr>
          <w:lang w:val="es-ES"/>
        </w:rPr>
        <w:t>"</w:t>
      </w:r>
      <w:r w:rsidRPr="0069616A">
        <w:rPr>
          <w:lang w:val="es-ES"/>
        </w:rPr>
        <w:t>Protección del consumidor</w:t>
      </w:r>
      <w:r w:rsidR="00BA60BF">
        <w:rPr>
          <w:lang w:val="es-ES"/>
        </w:rPr>
        <w:t>"</w:t>
      </w:r>
      <w:r w:rsidRPr="0069616A">
        <w:rPr>
          <w:lang w:val="es-ES"/>
        </w:rPr>
        <w:t>;</w:t>
      </w:r>
    </w:p>
    <w:p w14:paraId="44A82444" w14:textId="1B6950F4" w:rsidR="0069616A" w:rsidRPr="0069616A" w:rsidRDefault="0069616A" w:rsidP="0069616A">
      <w:pPr>
        <w:rPr>
          <w:lang w:val="es-ES"/>
        </w:rPr>
      </w:pPr>
      <w:r w:rsidRPr="0069616A">
        <w:rPr>
          <w:i/>
          <w:iCs/>
          <w:lang w:val="es-ES"/>
        </w:rPr>
        <w:t>c)</w:t>
      </w:r>
      <w:r w:rsidRPr="0069616A">
        <w:rPr>
          <w:lang w:val="es-ES"/>
        </w:rPr>
        <w:tab/>
        <w:t>la Resolución 72/235 de la AGNU, "Desarrollo de los recursos humanos";</w:t>
      </w:r>
    </w:p>
    <w:p w14:paraId="01842CB5" w14:textId="32536294" w:rsidR="0069616A" w:rsidRPr="0069616A" w:rsidRDefault="00BA60BF" w:rsidP="0069616A">
      <w:pPr>
        <w:rPr>
          <w:lang w:val="es-ES"/>
        </w:rPr>
      </w:pPr>
      <w:r w:rsidRPr="0069616A">
        <w:rPr>
          <w:i/>
          <w:iCs/>
          <w:lang w:val="es-ES"/>
        </w:rPr>
        <w:t>d</w:t>
      </w:r>
      <w:r w:rsidR="0069616A" w:rsidRPr="0069616A">
        <w:rPr>
          <w:i/>
          <w:iCs/>
          <w:lang w:val="es-ES"/>
        </w:rPr>
        <w:t>)</w:t>
      </w:r>
      <w:r w:rsidR="0069616A" w:rsidRPr="0069616A">
        <w:rPr>
          <w:lang w:val="es-ES"/>
        </w:rPr>
        <w:tab/>
        <w:t>la Declaración de Principios de Ginebra, adoptada por la Cumbre Mundial sobre la Sociedad de la Información (CMSI) en 2003;</w:t>
      </w:r>
    </w:p>
    <w:p w14:paraId="46B3D3BA" w14:textId="24C7C752" w:rsidR="0069616A" w:rsidRPr="0069616A" w:rsidRDefault="00BA60BF" w:rsidP="0069616A">
      <w:pPr>
        <w:rPr>
          <w:lang w:val="es-ES"/>
        </w:rPr>
      </w:pPr>
      <w:bookmarkStart w:id="7" w:name="_Hlk90664582"/>
      <w:r w:rsidRPr="0069616A">
        <w:rPr>
          <w:i/>
          <w:iCs/>
          <w:lang w:val="es-ES"/>
        </w:rPr>
        <w:t>e</w:t>
      </w:r>
      <w:r w:rsidR="0069616A" w:rsidRPr="0069616A">
        <w:rPr>
          <w:i/>
          <w:iCs/>
          <w:lang w:val="es-ES"/>
        </w:rPr>
        <w:t>)</w:t>
      </w:r>
      <w:r w:rsidR="0069616A" w:rsidRPr="0069616A">
        <w:rPr>
          <w:lang w:val="es-ES"/>
        </w:rPr>
        <w:tab/>
        <w:t>los documentos de resultados de la CMSI;</w:t>
      </w:r>
    </w:p>
    <w:bookmarkEnd w:id="7"/>
    <w:p w14:paraId="7BCE5458" w14:textId="258CB407" w:rsidR="0069616A" w:rsidRPr="0069616A" w:rsidRDefault="00BA60BF" w:rsidP="0069616A">
      <w:pPr>
        <w:rPr>
          <w:lang w:val="es-ES"/>
        </w:rPr>
      </w:pPr>
      <w:r w:rsidRPr="0069616A">
        <w:rPr>
          <w:i/>
          <w:iCs/>
          <w:lang w:val="es-ES"/>
        </w:rPr>
        <w:t>f</w:t>
      </w:r>
      <w:r w:rsidR="0069616A" w:rsidRPr="0069616A">
        <w:rPr>
          <w:i/>
          <w:iCs/>
          <w:lang w:val="es-ES"/>
        </w:rPr>
        <w:t>)</w:t>
      </w:r>
      <w:r w:rsidR="0069616A" w:rsidRPr="0069616A">
        <w:rPr>
          <w:lang w:val="es-ES"/>
        </w:rPr>
        <w:tab/>
        <w:t xml:space="preserve">la Resolución 71 (Rev. Dubái, 2018) de la Conferencia de Plenipotenciarios (PP) de la UIT sobre el "Plan Estratégico de la Unión para 2020-2023", en concreto la </w:t>
      </w:r>
      <w:r w:rsidR="0069616A" w:rsidRPr="0069616A">
        <w:rPr>
          <w:i/>
          <w:iCs/>
          <w:lang w:val="es-ES"/>
        </w:rPr>
        <w:t>"Meta 1 – Crecimiento: Permitir y fomentar el acceso a las telecomunicaciones/TIC y aumentar su utilización en favor de la economía y la sociedad digitales"</w:t>
      </w:r>
      <w:r w:rsidR="0069616A" w:rsidRPr="0069616A">
        <w:rPr>
          <w:lang w:val="es-ES"/>
        </w:rPr>
        <w:t>;</w:t>
      </w:r>
    </w:p>
    <w:p w14:paraId="3586AE1A" w14:textId="21E33A46" w:rsidR="0069616A" w:rsidRPr="0069616A" w:rsidRDefault="00BA60BF" w:rsidP="0069616A">
      <w:pPr>
        <w:rPr>
          <w:lang w:val="es-ES"/>
        </w:rPr>
      </w:pPr>
      <w:r w:rsidRPr="0069616A">
        <w:rPr>
          <w:i/>
          <w:iCs/>
          <w:lang w:val="es-ES"/>
        </w:rPr>
        <w:t>g</w:t>
      </w:r>
      <w:r w:rsidR="0069616A" w:rsidRPr="0069616A">
        <w:rPr>
          <w:i/>
          <w:iCs/>
          <w:lang w:val="es-ES"/>
        </w:rPr>
        <w:t>)</w:t>
      </w:r>
      <w:r w:rsidR="0069616A" w:rsidRPr="0069616A">
        <w:rPr>
          <w:lang w:val="es-ES"/>
        </w:rPr>
        <w:tab/>
        <w:t xml:space="preserve">la Resolución 139 (Rev. Dubái, 2018) </w:t>
      </w:r>
      <w:r w:rsidR="0069616A" w:rsidRPr="0069616A">
        <w:rPr>
          <w:rFonts w:cstheme="minorHAnsi"/>
          <w:noProof/>
          <w:lang w:val="es-ES"/>
        </w:rPr>
        <w:t>de la Conferencia de Plenipotenciarios, sobre la "Utilización de las telecomunicaciones/tecnologías de la información y la comunicación para reducir la brecha digital y crear una sociedad de la información inclusiva"</w:t>
      </w:r>
      <w:r w:rsidR="0069616A" w:rsidRPr="0069616A">
        <w:rPr>
          <w:lang w:val="es-ES"/>
        </w:rPr>
        <w:t>;</w:t>
      </w:r>
    </w:p>
    <w:p w14:paraId="0AD1F849" w14:textId="253F5F15" w:rsidR="0069616A" w:rsidRPr="0069616A" w:rsidRDefault="00BA60BF" w:rsidP="0069616A">
      <w:pPr>
        <w:rPr>
          <w:lang w:val="es-ES"/>
        </w:rPr>
      </w:pPr>
      <w:r w:rsidRPr="0069616A">
        <w:rPr>
          <w:i/>
          <w:iCs/>
          <w:lang w:val="es-ES"/>
        </w:rPr>
        <w:t>h</w:t>
      </w:r>
      <w:r w:rsidR="0069616A" w:rsidRPr="0069616A">
        <w:rPr>
          <w:i/>
          <w:iCs/>
          <w:lang w:val="es-ES"/>
        </w:rPr>
        <w:t>)</w:t>
      </w:r>
      <w:r w:rsidR="0069616A" w:rsidRPr="0069616A">
        <w:rPr>
          <w:lang w:val="es-ES"/>
        </w:rPr>
        <w:tab/>
        <w:t xml:space="preserve">la Resolución 198 (Rev. Dubái 2018) </w:t>
      </w:r>
      <w:r w:rsidR="0069616A" w:rsidRPr="0069616A">
        <w:rPr>
          <w:rFonts w:cstheme="minorHAnsi"/>
          <w:noProof/>
          <w:lang w:val="es-ES"/>
        </w:rPr>
        <w:t xml:space="preserve">de la Conferencia de Plenipotenciarios </w:t>
      </w:r>
      <w:r w:rsidR="0069616A" w:rsidRPr="0069616A">
        <w:rPr>
          <w:lang w:val="es-ES"/>
        </w:rPr>
        <w:t>sobre el "Empoderamiento de la juventud a través de las telecomunicaciones y las tecnologías de la información y de la comunicación";</w:t>
      </w:r>
    </w:p>
    <w:p w14:paraId="342EBE05" w14:textId="0B2F5F55" w:rsidR="0069616A" w:rsidRPr="0069616A" w:rsidRDefault="00BA60BF" w:rsidP="0069616A">
      <w:pPr>
        <w:rPr>
          <w:lang w:val="es-ES"/>
        </w:rPr>
      </w:pPr>
      <w:r w:rsidRPr="0069616A">
        <w:rPr>
          <w:i/>
          <w:iCs/>
          <w:lang w:val="es-ES"/>
        </w:rPr>
        <w:t>i</w:t>
      </w:r>
      <w:r w:rsidR="0069616A" w:rsidRPr="0069616A">
        <w:rPr>
          <w:i/>
          <w:iCs/>
          <w:lang w:val="es-ES"/>
        </w:rPr>
        <w:t>)</w:t>
      </w:r>
      <w:r w:rsidR="0069616A" w:rsidRPr="0069616A">
        <w:rPr>
          <w:lang w:val="es-ES"/>
        </w:rPr>
        <w:tab/>
        <w:t xml:space="preserve">la Resolución 205 (Dubái, 2018) </w:t>
      </w:r>
      <w:r w:rsidR="0069616A" w:rsidRPr="0069616A">
        <w:rPr>
          <w:rFonts w:cstheme="minorHAnsi"/>
          <w:noProof/>
          <w:lang w:val="es-ES"/>
        </w:rPr>
        <w:t>de la Conferencia de Plenipotenciarios, sobre el "Papel de la UIT en el fomento de la innovación centrada en las telecomunicaciones/tecnologías de la información y la comunicación para impulsar la economía y la sociedad digitales"</w:t>
      </w:r>
      <w:r w:rsidR="0069616A" w:rsidRPr="0069616A">
        <w:rPr>
          <w:lang w:val="es-ES"/>
        </w:rPr>
        <w:t>;</w:t>
      </w:r>
    </w:p>
    <w:p w14:paraId="003C93D2" w14:textId="3368E3EC" w:rsidR="0069616A" w:rsidRPr="0069616A" w:rsidRDefault="00BA60BF" w:rsidP="0069616A">
      <w:pPr>
        <w:rPr>
          <w:lang w:val="es-ES"/>
        </w:rPr>
      </w:pPr>
      <w:r w:rsidRPr="0069616A">
        <w:rPr>
          <w:i/>
          <w:iCs/>
          <w:lang w:val="es-ES"/>
        </w:rPr>
        <w:t>j</w:t>
      </w:r>
      <w:r w:rsidR="0069616A" w:rsidRPr="0069616A">
        <w:rPr>
          <w:i/>
          <w:iCs/>
          <w:lang w:val="es-ES"/>
        </w:rPr>
        <w:t>)</w:t>
      </w:r>
      <w:r w:rsidR="0069616A" w:rsidRPr="0069616A">
        <w:rPr>
          <w:lang w:val="es-ES"/>
        </w:rPr>
        <w:tab/>
        <w:t>la Resolución 40 (Rev. Buenos Aires 2017) de la Conferencia Mundial de Desarrollo de las Telecomunicaciones, relativa al "Grupo sobre iniciativas de capacitación",</w:t>
      </w:r>
    </w:p>
    <w:p w14:paraId="2EFF9623" w14:textId="77777777" w:rsidR="0069616A" w:rsidRPr="0069616A" w:rsidRDefault="0069616A" w:rsidP="0069616A">
      <w:pPr>
        <w:pStyle w:val="Call"/>
        <w:rPr>
          <w:noProof/>
          <w:lang w:val="es-ES"/>
        </w:rPr>
      </w:pPr>
      <w:r w:rsidRPr="0069616A">
        <w:rPr>
          <w:noProof/>
          <w:lang w:val="es-ES"/>
        </w:rPr>
        <w:lastRenderedPageBreak/>
        <w:t>considerando</w:t>
      </w:r>
    </w:p>
    <w:p w14:paraId="1E2F950F" w14:textId="77777777" w:rsidR="0069616A" w:rsidRPr="0069616A" w:rsidRDefault="0069616A" w:rsidP="0069616A">
      <w:pPr>
        <w:rPr>
          <w:lang w:val="es-ES"/>
        </w:rPr>
      </w:pPr>
      <w:r w:rsidRPr="0069616A">
        <w:rPr>
          <w:i/>
          <w:iCs/>
          <w:lang w:val="es-ES"/>
        </w:rPr>
        <w:t>a)</w:t>
      </w:r>
      <w:r w:rsidRPr="0069616A">
        <w:rPr>
          <w:lang w:val="es-ES"/>
        </w:rPr>
        <w:tab/>
        <w:t>que la falta de competencias digitales constituye un obstáculo para la adopción y el uso eficaz de las telecomunicaciones/tecnologías de la información y la comunicación (TIC), incluido Internet;</w:t>
      </w:r>
    </w:p>
    <w:p w14:paraId="2276283C" w14:textId="77777777" w:rsidR="0069616A" w:rsidRPr="0069616A" w:rsidRDefault="0069616A" w:rsidP="0069616A">
      <w:pPr>
        <w:rPr>
          <w:lang w:val="es-ES"/>
        </w:rPr>
      </w:pPr>
      <w:r w:rsidRPr="0069616A">
        <w:rPr>
          <w:i/>
          <w:iCs/>
          <w:lang w:val="es-ES"/>
        </w:rPr>
        <w:t>b)</w:t>
      </w:r>
      <w:r w:rsidRPr="0069616A">
        <w:rPr>
          <w:lang w:val="es-ES"/>
        </w:rPr>
        <w:tab/>
        <w:t>que, a fin de aprovechar los beneficios de las telecomunicaciones/TIC nuevas e incipientes y seguir el ritmo de los avances tecnológicos, se necesitan nuevas competencias para la economía digital;</w:t>
      </w:r>
    </w:p>
    <w:p w14:paraId="29F239B9" w14:textId="77777777" w:rsidR="0069616A" w:rsidRPr="0069616A" w:rsidRDefault="0069616A" w:rsidP="0069616A">
      <w:pPr>
        <w:rPr>
          <w:lang w:val="es-ES"/>
        </w:rPr>
      </w:pPr>
      <w:r w:rsidRPr="0069616A">
        <w:rPr>
          <w:i/>
          <w:iCs/>
          <w:lang w:val="es-ES"/>
        </w:rPr>
        <w:t>c)</w:t>
      </w:r>
      <w:r w:rsidRPr="0069616A">
        <w:rPr>
          <w:lang w:val="es-ES"/>
        </w:rPr>
        <w:tab/>
        <w:t>que el desarrollo y la mejora de los procesos de creación de capacidades humanas, incluso en relación con los servicios y tecnologías de telecomunicaciones/TIC nuevos e incipientes, son componentes fundamentales de una Sociedad de la Información integradora y contribuirán a la promoción del desarrollo sostenible;</w:t>
      </w:r>
    </w:p>
    <w:p w14:paraId="4C9D4353" w14:textId="77777777" w:rsidR="0069616A" w:rsidRPr="0069616A" w:rsidRDefault="0069616A" w:rsidP="0069616A">
      <w:pPr>
        <w:rPr>
          <w:lang w:val="es-ES"/>
        </w:rPr>
      </w:pPr>
      <w:r w:rsidRPr="0069616A">
        <w:rPr>
          <w:i/>
          <w:iCs/>
          <w:lang w:val="es-ES"/>
        </w:rPr>
        <w:t>d)</w:t>
      </w:r>
      <w:r w:rsidRPr="0069616A">
        <w:rPr>
          <w:lang w:val="es-ES"/>
        </w:rPr>
        <w:tab/>
        <w:t>que la UIT ha estado apoyando a los países en sus esfuerzos por utilizar las telecomunicaciones/TIC como catalizador del desarrollo, por ejemplo, prestándoles asistencia para el desarrollo de capacidades a través de iniciativas de la índole de la Academia de la UIT;</w:t>
      </w:r>
    </w:p>
    <w:p w14:paraId="482CAE2E" w14:textId="77777777" w:rsidR="0069616A" w:rsidRPr="0069616A" w:rsidRDefault="0069616A" w:rsidP="0069616A">
      <w:pPr>
        <w:rPr>
          <w:lang w:val="es-ES"/>
        </w:rPr>
      </w:pPr>
      <w:r w:rsidRPr="0069616A">
        <w:rPr>
          <w:i/>
          <w:iCs/>
          <w:lang w:val="es-ES"/>
        </w:rPr>
        <w:t>e)</w:t>
      </w:r>
      <w:r w:rsidRPr="0069616A">
        <w:rPr>
          <w:lang w:val="es-ES"/>
        </w:rPr>
        <w:tab/>
        <w:t>que la UIT colabora con organizaciones de las Naciones Unidas, gobiernos, miembros del sector privado, organizaciones internacionales e intergubernamentales, entidades de la sociedad civil, integrantes de la comunidad técnica, instituciones académicas y otras partes interesadas en la promoción de programas e iniciativas cuyo objetivo es mejorar la formación en TIC y dotar a las personas, incluidos los jóvenes, de competencias digitales, así como mejorar la alfabetización digital;</w:t>
      </w:r>
    </w:p>
    <w:p w14:paraId="7522EB2E" w14:textId="77777777" w:rsidR="0069616A" w:rsidRPr="0069616A" w:rsidRDefault="0069616A" w:rsidP="0069616A">
      <w:pPr>
        <w:rPr>
          <w:lang w:val="es-ES"/>
        </w:rPr>
      </w:pPr>
      <w:r w:rsidRPr="0069616A">
        <w:rPr>
          <w:i/>
          <w:iCs/>
          <w:lang w:val="es-ES"/>
        </w:rPr>
        <w:t>f)</w:t>
      </w:r>
      <w:r w:rsidRPr="0069616A">
        <w:rPr>
          <w:lang w:val="es-ES"/>
        </w:rPr>
        <w:tab/>
        <w:t>que existe una brecha de género y de edad tanto en la alfabetización digital, como en la formación en Ciencia, Tecnología, Ingeniería y Matemáticas (CTIM);</w:t>
      </w:r>
    </w:p>
    <w:p w14:paraId="57A5470F" w14:textId="77777777" w:rsidR="0069616A" w:rsidRPr="0069616A" w:rsidRDefault="0069616A" w:rsidP="0069616A">
      <w:pPr>
        <w:rPr>
          <w:lang w:val="es-ES"/>
        </w:rPr>
      </w:pPr>
      <w:r w:rsidRPr="0069616A">
        <w:rPr>
          <w:i/>
          <w:iCs/>
          <w:lang w:val="es-ES"/>
        </w:rPr>
        <w:t>g)</w:t>
      </w:r>
      <w:r w:rsidRPr="0069616A">
        <w:rPr>
          <w:lang w:val="es-ES"/>
        </w:rPr>
        <w:tab/>
        <w:t>que los países en desarrollo</w:t>
      </w:r>
      <w:r w:rsidRPr="0069616A">
        <w:rPr>
          <w:rStyle w:val="FootnoteReference"/>
          <w:lang w:val="es-ES"/>
        </w:rPr>
        <w:footnoteReference w:id="1"/>
      </w:r>
      <w:r w:rsidRPr="0069616A">
        <w:rPr>
          <w:lang w:val="es-ES"/>
        </w:rPr>
        <w:t xml:space="preserve"> afrontan desafíos específicos en lo que atañe al desarrollo de competencias digitales,</w:t>
      </w:r>
    </w:p>
    <w:p w14:paraId="7AA3F452" w14:textId="77777777" w:rsidR="0069616A" w:rsidRPr="0069616A" w:rsidRDefault="0069616A" w:rsidP="0069616A">
      <w:pPr>
        <w:pStyle w:val="Call"/>
        <w:rPr>
          <w:lang w:val="es-ES"/>
        </w:rPr>
      </w:pPr>
      <w:r w:rsidRPr="0069616A">
        <w:rPr>
          <w:lang w:val="es-ES"/>
        </w:rPr>
        <w:t>teniendo presente</w:t>
      </w:r>
    </w:p>
    <w:p w14:paraId="7EE0E0E0" w14:textId="77777777" w:rsidR="0069616A" w:rsidRPr="0069616A" w:rsidRDefault="0069616A" w:rsidP="0069616A">
      <w:pPr>
        <w:rPr>
          <w:lang w:val="es-ES"/>
        </w:rPr>
      </w:pPr>
      <w:r w:rsidRPr="0069616A">
        <w:rPr>
          <w:i/>
          <w:iCs/>
          <w:lang w:val="es-ES"/>
        </w:rPr>
        <w:t>a)</w:t>
      </w:r>
      <w:r w:rsidRPr="0069616A">
        <w:rPr>
          <w:lang w:val="es-ES"/>
        </w:rPr>
        <w:tab/>
        <w:t>que el rápido desarrollo de las telecomunicaciones/TIC nuevas e incipientes conlleva requisitos y expectativas nuevos para los trabajadores;</w:t>
      </w:r>
    </w:p>
    <w:p w14:paraId="141FF195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b)</w:t>
      </w:r>
      <w:r w:rsidRPr="0069616A">
        <w:rPr>
          <w:lang w:val="es-ES"/>
        </w:rPr>
        <w:tab/>
        <w:t>que, a fin de garantizar la alfabetización y las competencias digitales para un acceso inclusivo, se necesita un enfoque flexible capaz de satisfacer las necesidades y condiciones propias de cada país,</w:t>
      </w:r>
    </w:p>
    <w:p w14:paraId="28838C84" w14:textId="77777777" w:rsidR="0069616A" w:rsidRPr="0069616A" w:rsidRDefault="0069616A" w:rsidP="0069616A">
      <w:pPr>
        <w:pStyle w:val="Call"/>
        <w:rPr>
          <w:lang w:val="es-ES"/>
        </w:rPr>
      </w:pPr>
      <w:r w:rsidRPr="0069616A">
        <w:rPr>
          <w:lang w:val="es-ES"/>
        </w:rPr>
        <w:t>opina</w:t>
      </w:r>
    </w:p>
    <w:p w14:paraId="59B25DF2" w14:textId="7D5A6579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1</w:t>
      </w:r>
      <w:r w:rsidRPr="0069616A">
        <w:rPr>
          <w:lang w:val="es-ES"/>
        </w:rPr>
        <w:tab/>
        <w:t>que las competencias digitales en ámbitos tales como la IA, la IoT, la 5G, los macrodatos y los</w:t>
      </w:r>
      <w:r w:rsidR="00CB11AB">
        <w:rPr>
          <w:lang w:val="es-ES"/>
        </w:rPr>
        <w:t> </w:t>
      </w:r>
      <w:r w:rsidRPr="0069616A">
        <w:rPr>
          <w:lang w:val="es-ES"/>
        </w:rPr>
        <w:t>OTT pueden ayudar a aprovechar los servicios y tecnologías de telecomunicaciones/TIC nuevos e incipientes en favor del desarrollo sostenible;</w:t>
      </w:r>
    </w:p>
    <w:p w14:paraId="2ACAFD62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2</w:t>
      </w:r>
      <w:r w:rsidRPr="0069616A">
        <w:rPr>
          <w:lang w:val="es-ES"/>
        </w:rPr>
        <w:tab/>
        <w:t>que las políticas que fomentan la alfabetización digital, la formación y el desarrollo de competencias pueden revestir una importancia crucial para la movilización de las tecnologías antes mencionadas en favor del desarrollo sostenible;</w:t>
      </w:r>
    </w:p>
    <w:p w14:paraId="486764BB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lastRenderedPageBreak/>
        <w:t>3</w:t>
      </w:r>
      <w:r w:rsidRPr="0069616A">
        <w:rPr>
          <w:lang w:val="es-ES"/>
        </w:rPr>
        <w:tab/>
        <w:t>que la educación y la formación en competencias digitales son vitales para reducir la brecha digital y promover la igualdad de oportunidades entre países con diferentes niveles de desarrollo económico y tecnológico;</w:t>
      </w:r>
    </w:p>
    <w:p w14:paraId="41902264" w14:textId="77777777" w:rsidR="0069616A" w:rsidRPr="0069616A" w:rsidRDefault="0069616A" w:rsidP="00BA60BF">
      <w:pPr>
        <w:rPr>
          <w:lang w:val="es-ES"/>
        </w:rPr>
      </w:pPr>
      <w:r w:rsidRPr="0069616A">
        <w:rPr>
          <w:lang w:val="es-ES"/>
        </w:rPr>
        <w:t>4</w:t>
      </w:r>
      <w:r w:rsidRPr="0069616A">
        <w:rPr>
          <w:lang w:val="es-ES"/>
        </w:rPr>
        <w:tab/>
        <w:t>que la educación y la formación en competencias digitales también son vitales, entre otras cosas, para fomentar el empoderamiento y la inclusión digitales, especialmente entre los grupos marginados y las personas con necesidades específicas, entre ellas las mujeres, las niñas y los niños, los jóvenes, las personas de edad, las personas con discapacidad y los pueblos indígenas;</w:t>
      </w:r>
    </w:p>
    <w:p w14:paraId="5184229B" w14:textId="77777777" w:rsidR="0069616A" w:rsidRPr="0069616A" w:rsidRDefault="0069616A" w:rsidP="00BA60BF">
      <w:pPr>
        <w:rPr>
          <w:lang w:val="es-ES"/>
        </w:rPr>
      </w:pPr>
      <w:r w:rsidRPr="0069616A">
        <w:rPr>
          <w:lang w:val="es-ES"/>
        </w:rPr>
        <w:t>5</w:t>
      </w:r>
      <w:r w:rsidRPr="0069616A">
        <w:rPr>
          <w:lang w:val="es-ES"/>
        </w:rPr>
        <w:tab/>
        <w:t>que la alfabetización y las competencias digitales desempeñan un papel fundamental en el empoderamiento y la protección de los usuarios/consumidores en línea, para que puedan aprovechar con seguridad las ventajas de los servicios y tecnologías de telecomunicaciones/TIC nuevos e incipientes,</w:t>
      </w:r>
    </w:p>
    <w:p w14:paraId="55306AB3" w14:textId="77777777" w:rsidR="0069616A" w:rsidRPr="0069616A" w:rsidRDefault="0069616A" w:rsidP="0069616A">
      <w:pPr>
        <w:pStyle w:val="Call"/>
        <w:rPr>
          <w:lang w:val="es-ES"/>
        </w:rPr>
      </w:pPr>
      <w:r w:rsidRPr="0069616A">
        <w:rPr>
          <w:lang w:val="es-ES"/>
        </w:rPr>
        <w:t>invita a los Estados Miembros</w:t>
      </w:r>
    </w:p>
    <w:p w14:paraId="3D7A3F6D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1</w:t>
      </w:r>
      <w:r w:rsidRPr="0069616A">
        <w:rPr>
          <w:lang w:val="es-ES"/>
        </w:rPr>
        <w:tab/>
        <w:t>a recabar y compartir datos sobre la alfabetización y las competencias digitales necesarias para acceder a los servicios y tecnologías de telecomunicaciones/TIC nuevos e incipientes, a fin de promover el desarrollo sostenible;</w:t>
      </w:r>
    </w:p>
    <w:p w14:paraId="15E00FBE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2</w:t>
      </w:r>
      <w:r w:rsidRPr="0069616A">
        <w:rPr>
          <w:lang w:val="es-ES"/>
        </w:rPr>
        <w:tab/>
        <w:t>a detectar lagunas en los planes de estudio dedicados a las competencias digitales en el marco de la educación, del aprendizaje y de otros programas de desarrollo de competencias laborales para jóvenes y adultos;</w:t>
      </w:r>
    </w:p>
    <w:p w14:paraId="4FC8A904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3</w:t>
      </w:r>
      <w:r w:rsidRPr="0069616A">
        <w:rPr>
          <w:lang w:val="es-ES"/>
        </w:rPr>
        <w:tab/>
        <w:t>a detectar los obstáculos que impiden cerrar las brechas relacionadas con la alfabetización y competencias digitales y a promover políticas destinadas a ampliar las oportunidades y crear capacidades para aprovechar las citadas tecnologías mediante la educación, la formación y el desarrollo de competencias para todos,</w:t>
      </w:r>
    </w:p>
    <w:p w14:paraId="6008D2BF" w14:textId="77777777" w:rsidR="0069616A" w:rsidRPr="0069616A" w:rsidRDefault="0069616A" w:rsidP="0069616A">
      <w:pPr>
        <w:pStyle w:val="Call"/>
        <w:rPr>
          <w:lang w:val="es-ES"/>
        </w:rPr>
      </w:pPr>
      <w:r w:rsidRPr="0069616A">
        <w:rPr>
          <w:lang w:val="es-ES"/>
        </w:rPr>
        <w:t>invita a los Estados Miembros, los Miembros de Sector y otras partes interesadas a trabajar en colaboración</w:t>
      </w:r>
    </w:p>
    <w:p w14:paraId="4D89D07D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1</w:t>
      </w:r>
      <w:r w:rsidRPr="0069616A">
        <w:rPr>
          <w:lang w:val="es-ES"/>
        </w:rPr>
        <w:tab/>
        <w:t>para explorar los medios disponibles a fin de ampliar la colaboración y la coordinación entre los gobiernos, el sector privado, las organizaciones internacionales e intergubernamentales, la sociedad civil, la comunidad técnica y las instituciones académicas con miras a la creación de competencias digitales, especialmente en los países en desarrollo;</w:t>
      </w:r>
    </w:p>
    <w:p w14:paraId="3B1022DA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2</w:t>
      </w:r>
      <w:r w:rsidRPr="0069616A">
        <w:rPr>
          <w:lang w:val="es-ES"/>
        </w:rPr>
        <w:tab/>
        <w:t>para integrar la alfabetización digital y el desarrollo de las TIC y las competencias en CTIM en una estrategia global de educación y desarrollo de los recursos humanos para todos;</w:t>
      </w:r>
    </w:p>
    <w:p w14:paraId="7515DE0F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3</w:t>
      </w:r>
      <w:r w:rsidRPr="0069616A">
        <w:rPr>
          <w:lang w:val="es-ES"/>
        </w:rPr>
        <w:tab/>
        <w:t>para promover el acceso a oportunidades de ciberaprendizaje, especialmente en las zonas rurales y remotas;</w:t>
      </w:r>
    </w:p>
    <w:p w14:paraId="62F4CF9F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4</w:t>
      </w:r>
      <w:r w:rsidRPr="0069616A">
        <w:rPr>
          <w:lang w:val="es-ES"/>
        </w:rPr>
        <w:tab/>
        <w:t>para fomentar la inversión en la calidad de la enseñanza, la educación y la formación en competencias digitales, en ámbitos tales como los de la IA, la IoT, la 5G, los macrodatos y los OTT, con un énfasis especial en los grupos marginados y las personas con necesidades específicas, entre ellas las mujeres, las niñas y los niños, los jóvenes, las personas de edad, las personas con discapacidad y los pueblos indígenas, para promover las competencias relacionadas con los servicios y tecnologías de telecomunicaciones/TIC nuevos e incipientes en favor del desarrollo sostenible;</w:t>
      </w:r>
    </w:p>
    <w:p w14:paraId="64CDEF6F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5</w:t>
      </w:r>
      <w:r w:rsidRPr="0069616A">
        <w:rPr>
          <w:lang w:val="es-ES"/>
        </w:rPr>
        <w:tab/>
        <w:t>para divulgar entre los Miembros de la UIT las mejores prácticas en materia de alfabetización digital y programas de educación, capacitación y formación en competencias digitales;</w:t>
      </w:r>
    </w:p>
    <w:p w14:paraId="4B676C03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lastRenderedPageBreak/>
        <w:t>6</w:t>
      </w:r>
      <w:r w:rsidRPr="0069616A">
        <w:rPr>
          <w:lang w:val="es-ES"/>
        </w:rPr>
        <w:tab/>
        <w:t>para organizar e implementar campañas de alfabetización digital dirigidas específicamente a empoderar a los usuarios/consumidores, fomentando la transparencia y la protección de la información de identificación personal,</w:t>
      </w:r>
    </w:p>
    <w:p w14:paraId="59A77E23" w14:textId="77777777" w:rsidR="0069616A" w:rsidRPr="0069616A" w:rsidRDefault="0069616A" w:rsidP="0069616A">
      <w:pPr>
        <w:pStyle w:val="Call"/>
        <w:rPr>
          <w:lang w:val="es-ES"/>
        </w:rPr>
      </w:pPr>
      <w:r w:rsidRPr="0069616A">
        <w:rPr>
          <w:lang w:val="es-ES"/>
        </w:rPr>
        <w:t>invita al Secretario General</w:t>
      </w:r>
    </w:p>
    <w:p w14:paraId="099EF6C2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a apoyar la ejecución efectiva de los programas y actividades de la UIT sobre creación de capacidades que promuevan la educación, la alfabetización digital, la formación y el desarrollo de competencias, incluso en relación con los servicios y tecnologías de telecomunicaciones/TIC nuevos e incipientes, con objeto de fomentar el desarrollo sostenible y el empoderamiento y la inclusión digitales para todos.</w:t>
      </w:r>
    </w:p>
    <w:p w14:paraId="126B5636" w14:textId="77777777" w:rsidR="00BA60BF" w:rsidRDefault="00BA60BF" w:rsidP="00943472">
      <w:pPr>
        <w:spacing w:before="840"/>
        <w:jc w:val="center"/>
      </w:pPr>
      <w:r>
        <w:t>______________</w:t>
      </w:r>
    </w:p>
    <w:sectPr w:rsidR="00BA60BF" w:rsidSect="004D1851">
      <w:head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20485BC8" w:rsidR="00322D0D" w:rsidRPr="0088171D" w:rsidRDefault="00322D0D" w:rsidP="000815FC">
    <w:pPr>
      <w:spacing w:before="0"/>
      <w:jc w:val="center"/>
      <w:rPr>
        <w:sz w:val="22"/>
        <w:szCs w:val="22"/>
      </w:rPr>
    </w:pPr>
    <w:r w:rsidRPr="0088171D">
      <w:rPr>
        <w:sz w:val="22"/>
        <w:szCs w:val="22"/>
      </w:rPr>
      <w:t xml:space="preserve">• </w:t>
    </w:r>
    <w:hyperlink r:id="rId1" w:history="1">
      <w:r w:rsidR="00EE6032" w:rsidRPr="0088171D">
        <w:rPr>
          <w:rStyle w:val="Hyperlink"/>
          <w:sz w:val="22"/>
          <w:szCs w:val="22"/>
        </w:rPr>
        <w:t>http://www.itu.int/WTPF</w:t>
      </w:r>
    </w:hyperlink>
    <w:r w:rsidRPr="0088171D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  <w:footnote w:id="1">
    <w:p w14:paraId="22A9BB0D" w14:textId="77777777" w:rsidR="0069616A" w:rsidRPr="00AD5CA6" w:rsidRDefault="0069616A" w:rsidP="0069616A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943472">
        <w:rPr>
          <w:lang w:val="fr-FR"/>
        </w:rPr>
        <w:tab/>
      </w:r>
      <w:r w:rsidRPr="00D441F2">
        <w:rPr>
          <w:szCs w:val="24"/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08377A8E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  <w:r w:rsidR="00734DDE">
      <w:rPr>
        <w:noProof/>
      </w:rPr>
      <w:t>/</w:t>
    </w:r>
    <w:r w:rsidR="00734DDE">
      <w:rPr>
        <w:noProof/>
      </w:rPr>
      <w:fldChar w:fldCharType="begin"/>
    </w:r>
    <w:r w:rsidR="00734DDE">
      <w:rPr>
        <w:noProof/>
      </w:rPr>
      <w:instrText xml:space="preserve"> NUMPAGES   \* MERGEFORMAT </w:instrText>
    </w:r>
    <w:r w:rsidR="00734DDE">
      <w:rPr>
        <w:noProof/>
      </w:rPr>
      <w:fldChar w:fldCharType="separate"/>
    </w:r>
    <w:r w:rsidR="00734DDE">
      <w:rPr>
        <w:noProof/>
      </w:rPr>
      <w:t>2</w:t>
    </w:r>
    <w:r w:rsidR="00734DDE">
      <w:rPr>
        <w:noProof/>
      </w:rPr>
      <w:fldChar w:fldCharType="end"/>
    </w:r>
  </w:p>
  <w:p w14:paraId="34EC98F4" w14:textId="1A6B2D58" w:rsidR="00322D0D" w:rsidRPr="00623AE3" w:rsidRDefault="00EC5B70" w:rsidP="00D338E0">
    <w:pPr>
      <w:pStyle w:val="Header"/>
      <w:rPr>
        <w:bCs/>
      </w:rPr>
    </w:pPr>
    <w:r>
      <w:rPr>
        <w:bCs/>
      </w:rPr>
      <w:t>WTPF</w:t>
    </w:r>
    <w:r w:rsidR="0088171D" w:rsidRPr="0088171D">
      <w:rPr>
        <w:rFonts w:hint="eastAsia"/>
        <w:bCs/>
      </w:rPr>
      <w:t>-21</w:t>
    </w:r>
    <w:r w:rsidR="00623AE3" w:rsidRPr="00F56668">
      <w:rPr>
        <w:bCs/>
      </w:rPr>
      <w:t>/</w:t>
    </w:r>
    <w:r w:rsidR="00943472">
      <w:rPr>
        <w:bCs/>
      </w:rPr>
      <w:t>10</w:t>
    </w:r>
    <w:r w:rsidR="00623AE3" w:rsidRPr="00F56668">
      <w:rPr>
        <w:bCs/>
      </w:rPr>
      <w:t>-</w:t>
    </w:r>
    <w:r w:rsidR="0087000D">
      <w:rPr>
        <w:bCs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1019"/>
    <w:rsid w:val="000815FC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0C51"/>
    <w:rsid w:val="005243FF"/>
    <w:rsid w:val="00557268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848DD"/>
    <w:rsid w:val="0069616A"/>
    <w:rsid w:val="006B6680"/>
    <w:rsid w:val="006B6DCC"/>
    <w:rsid w:val="00702DEF"/>
    <w:rsid w:val="00706861"/>
    <w:rsid w:val="00722181"/>
    <w:rsid w:val="00734DDE"/>
    <w:rsid w:val="00740FE3"/>
    <w:rsid w:val="0075051B"/>
    <w:rsid w:val="007865CB"/>
    <w:rsid w:val="00793188"/>
    <w:rsid w:val="00794D34"/>
    <w:rsid w:val="00813E5E"/>
    <w:rsid w:val="0083581B"/>
    <w:rsid w:val="00864AFF"/>
    <w:rsid w:val="0087000D"/>
    <w:rsid w:val="0088171D"/>
    <w:rsid w:val="008B4A6A"/>
    <w:rsid w:val="008C7E27"/>
    <w:rsid w:val="009173EF"/>
    <w:rsid w:val="00932906"/>
    <w:rsid w:val="00943472"/>
    <w:rsid w:val="00961B0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A60BF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1AB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14D1"/>
    <w:rsid w:val="00D338E0"/>
    <w:rsid w:val="00D65041"/>
    <w:rsid w:val="00D8774A"/>
    <w:rsid w:val="00DB384B"/>
    <w:rsid w:val="00DE4373"/>
    <w:rsid w:val="00E10E80"/>
    <w:rsid w:val="00E124F0"/>
    <w:rsid w:val="00E60F04"/>
    <w:rsid w:val="00E854E4"/>
    <w:rsid w:val="00EA2120"/>
    <w:rsid w:val="00EB0D6F"/>
    <w:rsid w:val="00EB2232"/>
    <w:rsid w:val="00EC5337"/>
    <w:rsid w:val="00EC5B70"/>
    <w:rsid w:val="00EE6032"/>
    <w:rsid w:val="00F2150A"/>
    <w:rsid w:val="00F231D8"/>
    <w:rsid w:val="00F46C5F"/>
    <w:rsid w:val="00F56668"/>
    <w:rsid w:val="00F94A63"/>
    <w:rsid w:val="00FA1C28"/>
    <w:rsid w:val="00FB1279"/>
    <w:rsid w:val="00FB3BBF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uiPriority w:val="99"/>
    <w:qFormat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60BF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WTPF Template</vt:lpstr>
    </vt:vector>
  </TitlesOfParts>
  <Manager>General Secretariat - Pool</Manager>
  <Company>Unión Internacional de Telecomunicaciones (UIT)</Company>
  <LinksUpToDate>false</LinksUpToDate>
  <CharactersWithSpaces>8425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OPINIÓN 3: Alfabetización y competencias digitales</dc:title>
  <dc:subject>WTPF</dc:subject>
  <dc:creator>Brouard, Ricarda</dc:creator>
  <cp:keywords>WTPF-21</cp:keywords>
  <dc:description/>
  <cp:lastModifiedBy>Kun Xue</cp:lastModifiedBy>
  <cp:revision>2</cp:revision>
  <cp:lastPrinted>2000-07-18T13:30:00Z</cp:lastPrinted>
  <dcterms:created xsi:type="dcterms:W3CDTF">2021-12-20T14:56:00Z</dcterms:created>
  <dcterms:modified xsi:type="dcterms:W3CDTF">2021-12-20T14:56:00Z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