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176" w:tblpY="-675"/>
        <w:tblW w:w="10490" w:type="dxa"/>
        <w:tblLayout w:type="fixed"/>
        <w:tblLook w:val="0000" w:firstRow="0" w:lastRow="0" w:firstColumn="0" w:lastColumn="0" w:noHBand="0" w:noVBand="0"/>
      </w:tblPr>
      <w:tblGrid>
        <w:gridCol w:w="6629"/>
        <w:gridCol w:w="3861"/>
      </w:tblGrid>
      <w:tr w:rsidR="00CE0C9F" w:rsidRPr="00764C43" w14:paraId="19126186" w14:textId="77777777" w:rsidTr="000E05F1">
        <w:trPr>
          <w:cantSplit/>
        </w:trPr>
        <w:tc>
          <w:tcPr>
            <w:tcW w:w="6629" w:type="dxa"/>
          </w:tcPr>
          <w:p w14:paraId="392D34A5" w14:textId="23ADC390" w:rsidR="00CE0C9F" w:rsidRPr="00E544AC" w:rsidRDefault="005D26B6" w:rsidP="005D26B6">
            <w:pPr>
              <w:spacing w:before="360" w:after="240"/>
              <w:rPr>
                <w:rFonts w:asciiTheme="minorHAnsi" w:hAnsiTheme="minorHAnsi"/>
                <w:b/>
                <w:position w:val="6"/>
                <w:sz w:val="26"/>
                <w:szCs w:val="26"/>
              </w:rPr>
            </w:pPr>
            <w:bookmarkStart w:id="0" w:name="dc06"/>
            <w:bookmarkEnd w:id="0"/>
            <w:r w:rsidRPr="00311ED1">
              <w:rPr>
                <w:rFonts w:asciiTheme="minorHAnsi" w:hAnsiTheme="minorHAnsi" w:cstheme="minorHAnsi"/>
                <w:b/>
                <w:position w:val="6"/>
                <w:sz w:val="30"/>
                <w:szCs w:val="30"/>
                <w:lang w:val="en-US"/>
              </w:rPr>
              <w:t>Council Working Group on the Use of</w:t>
            </w:r>
            <w:r w:rsidRPr="00311ED1">
              <w:rPr>
                <w:rFonts w:asciiTheme="minorHAnsi" w:hAnsiTheme="minorHAnsi" w:cstheme="minorHAnsi"/>
                <w:b/>
                <w:position w:val="6"/>
                <w:sz w:val="30"/>
                <w:szCs w:val="30"/>
                <w:lang w:val="en-US"/>
              </w:rPr>
              <w:br/>
              <w:t>the six official languages of the Union</w:t>
            </w:r>
          </w:p>
        </w:tc>
        <w:tc>
          <w:tcPr>
            <w:tcW w:w="3861" w:type="dxa"/>
            <w:vAlign w:val="center"/>
          </w:tcPr>
          <w:p w14:paraId="16496773" w14:textId="0375346F" w:rsidR="00CE0C9F" w:rsidRPr="000A0692" w:rsidRDefault="000E05F1" w:rsidP="000E05F1">
            <w:pPr>
              <w:spacing w:before="40" w:line="240" w:lineRule="atLeast"/>
            </w:pPr>
            <w:bookmarkStart w:id="1" w:name="ditulogo"/>
            <w:bookmarkEnd w:id="1"/>
            <w:r>
              <w:rPr>
                <w:noProof/>
                <w:lang w:eastAsia="zh-CN"/>
              </w:rPr>
              <w:drawing>
                <wp:inline distT="0" distB="0" distL="0" distR="0" wp14:anchorId="4269360E" wp14:editId="594B859C">
                  <wp:extent cx="682371"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371" cy="720000"/>
                          </a:xfrm>
                          <a:prstGeom prst="rect">
                            <a:avLst/>
                          </a:prstGeom>
                        </pic:spPr>
                      </pic:pic>
                    </a:graphicData>
                  </a:graphic>
                </wp:inline>
              </w:drawing>
            </w:r>
          </w:p>
        </w:tc>
      </w:tr>
      <w:tr w:rsidR="00CE0C9F" w:rsidRPr="00764C43" w14:paraId="59892AB0" w14:textId="77777777" w:rsidTr="00824F12">
        <w:trPr>
          <w:cantSplit/>
        </w:trPr>
        <w:tc>
          <w:tcPr>
            <w:tcW w:w="6629" w:type="dxa"/>
            <w:tcBorders>
              <w:bottom w:val="single" w:sz="12" w:space="0" w:color="auto"/>
            </w:tcBorders>
          </w:tcPr>
          <w:p w14:paraId="713414BD" w14:textId="38426059" w:rsidR="00CE0C9F" w:rsidRPr="005D26B6" w:rsidRDefault="005E54A2" w:rsidP="005E54A2">
            <w:pPr>
              <w:spacing w:before="0" w:line="240" w:lineRule="atLeast"/>
              <w:rPr>
                <w:rFonts w:asciiTheme="minorHAnsi" w:hAnsiTheme="minorHAnsi"/>
                <w:b/>
                <w:smallCaps/>
                <w:szCs w:val="24"/>
              </w:rPr>
            </w:pPr>
            <w:r>
              <w:rPr>
                <w:rFonts w:asciiTheme="minorHAnsi" w:hAnsiTheme="minorHAnsi" w:cstheme="minorHAnsi"/>
                <w:b/>
                <w:szCs w:val="24"/>
              </w:rPr>
              <w:t>1</w:t>
            </w:r>
            <w:r w:rsidR="00014E4D">
              <w:rPr>
                <w:rFonts w:asciiTheme="minorHAnsi" w:hAnsiTheme="minorHAnsi" w:cstheme="minorHAnsi"/>
                <w:b/>
                <w:szCs w:val="24"/>
              </w:rPr>
              <w:t>1</w:t>
            </w:r>
            <w:r>
              <w:rPr>
                <w:rFonts w:asciiTheme="minorHAnsi" w:hAnsiTheme="minorHAnsi" w:cstheme="minorHAnsi"/>
                <w:b/>
                <w:szCs w:val="24"/>
              </w:rPr>
              <w:t xml:space="preserve">th meeting, </w:t>
            </w:r>
            <w:r w:rsidR="00014E4D">
              <w:rPr>
                <w:rFonts w:asciiTheme="minorHAnsi" w:hAnsiTheme="minorHAnsi" w:cstheme="minorHAnsi"/>
                <w:b/>
                <w:szCs w:val="24"/>
              </w:rPr>
              <w:t>Virtual meeting</w:t>
            </w:r>
            <w:r>
              <w:rPr>
                <w:rFonts w:asciiTheme="minorHAnsi" w:hAnsiTheme="minorHAnsi" w:cstheme="minorHAnsi"/>
                <w:b/>
                <w:szCs w:val="24"/>
              </w:rPr>
              <w:t xml:space="preserve">, </w:t>
            </w:r>
            <w:r w:rsidR="00014E4D">
              <w:rPr>
                <w:rFonts w:asciiTheme="minorHAnsi" w:hAnsiTheme="minorHAnsi" w:cstheme="minorHAnsi"/>
                <w:b/>
                <w:szCs w:val="24"/>
              </w:rPr>
              <w:t>5</w:t>
            </w:r>
            <w:r>
              <w:rPr>
                <w:rFonts w:asciiTheme="minorHAnsi" w:hAnsiTheme="minorHAnsi" w:cstheme="minorHAnsi"/>
                <w:b/>
                <w:szCs w:val="24"/>
              </w:rPr>
              <w:t xml:space="preserve"> Februa</w:t>
            </w:r>
            <w:r w:rsidR="00D85911" w:rsidRPr="005D26B6">
              <w:rPr>
                <w:rFonts w:asciiTheme="minorHAnsi" w:hAnsiTheme="minorHAnsi" w:cstheme="minorHAnsi"/>
                <w:b/>
                <w:szCs w:val="24"/>
              </w:rPr>
              <w:t>ry 20</w:t>
            </w:r>
            <w:r>
              <w:rPr>
                <w:rFonts w:asciiTheme="minorHAnsi" w:hAnsiTheme="minorHAnsi" w:cstheme="minorHAnsi"/>
                <w:b/>
                <w:szCs w:val="24"/>
              </w:rPr>
              <w:t>2</w:t>
            </w:r>
            <w:r w:rsidR="00014E4D">
              <w:rPr>
                <w:rFonts w:asciiTheme="minorHAnsi" w:hAnsiTheme="minorHAnsi" w:cstheme="minorHAnsi"/>
                <w:b/>
                <w:szCs w:val="24"/>
              </w:rPr>
              <w:t>1</w:t>
            </w:r>
          </w:p>
        </w:tc>
        <w:tc>
          <w:tcPr>
            <w:tcW w:w="3861" w:type="dxa"/>
            <w:tcBorders>
              <w:bottom w:val="single" w:sz="12" w:space="0" w:color="auto"/>
            </w:tcBorders>
          </w:tcPr>
          <w:p w14:paraId="760C864D" w14:textId="77777777" w:rsidR="00CE0C9F" w:rsidRPr="00617BE4" w:rsidRDefault="00CE0C9F" w:rsidP="00CE0C9F">
            <w:pPr>
              <w:spacing w:before="0" w:line="240" w:lineRule="atLeast"/>
              <w:rPr>
                <w:rFonts w:ascii="Verdana" w:hAnsi="Verdana"/>
                <w:szCs w:val="24"/>
              </w:rPr>
            </w:pPr>
          </w:p>
        </w:tc>
      </w:tr>
      <w:tr w:rsidR="00CE0C9F" w:rsidRPr="00764C43" w14:paraId="4F738205" w14:textId="77777777" w:rsidTr="00824F12">
        <w:trPr>
          <w:cantSplit/>
        </w:trPr>
        <w:tc>
          <w:tcPr>
            <w:tcW w:w="6629" w:type="dxa"/>
            <w:tcBorders>
              <w:top w:val="single" w:sz="12" w:space="0" w:color="auto"/>
            </w:tcBorders>
          </w:tcPr>
          <w:p w14:paraId="7E377F5F" w14:textId="77777777" w:rsidR="00CE0C9F" w:rsidRPr="005D26B6" w:rsidRDefault="00CE0C9F" w:rsidP="00CE0C9F">
            <w:pPr>
              <w:spacing w:before="0" w:line="240" w:lineRule="atLeast"/>
              <w:rPr>
                <w:bCs/>
                <w:smallCaps/>
                <w:sz w:val="16"/>
                <w:szCs w:val="16"/>
              </w:rPr>
            </w:pPr>
          </w:p>
        </w:tc>
        <w:tc>
          <w:tcPr>
            <w:tcW w:w="3861" w:type="dxa"/>
            <w:tcBorders>
              <w:top w:val="single" w:sz="12" w:space="0" w:color="auto"/>
            </w:tcBorders>
          </w:tcPr>
          <w:p w14:paraId="321E4CC2" w14:textId="77777777" w:rsidR="00CE0C9F" w:rsidRPr="005D26B6" w:rsidRDefault="00CE0C9F" w:rsidP="00CE0C9F">
            <w:pPr>
              <w:spacing w:before="0" w:line="240" w:lineRule="atLeast"/>
              <w:rPr>
                <w:rFonts w:ascii="Verdana" w:hAnsi="Verdana"/>
                <w:bCs/>
                <w:sz w:val="16"/>
                <w:szCs w:val="16"/>
              </w:rPr>
            </w:pPr>
          </w:p>
        </w:tc>
      </w:tr>
      <w:tr w:rsidR="00CE0C9F" w:rsidRPr="00DA446C" w14:paraId="37A6DC27" w14:textId="77777777" w:rsidTr="00824F12">
        <w:trPr>
          <w:cantSplit/>
          <w:trHeight w:val="23"/>
        </w:trPr>
        <w:tc>
          <w:tcPr>
            <w:tcW w:w="6629" w:type="dxa"/>
            <w:vMerge w:val="restart"/>
          </w:tcPr>
          <w:p w14:paraId="1D4FE7F7" w14:textId="763FF5E8" w:rsidR="00CE0C9F" w:rsidRPr="000478D5" w:rsidRDefault="00CE0C9F" w:rsidP="00CE0C9F">
            <w:pPr>
              <w:tabs>
                <w:tab w:val="left" w:pos="851"/>
              </w:tabs>
              <w:spacing w:before="0" w:line="240" w:lineRule="atLeast"/>
              <w:rPr>
                <w:rFonts w:asciiTheme="minorHAnsi" w:hAnsiTheme="minorHAnsi"/>
                <w:b/>
                <w:szCs w:val="24"/>
              </w:rPr>
            </w:pPr>
            <w:bookmarkStart w:id="2" w:name="dmeeting" w:colFirst="0" w:colLast="0"/>
            <w:bookmarkStart w:id="3" w:name="dnum" w:colFirst="1" w:colLast="1"/>
          </w:p>
        </w:tc>
        <w:tc>
          <w:tcPr>
            <w:tcW w:w="3861" w:type="dxa"/>
          </w:tcPr>
          <w:p w14:paraId="1D82A2A9" w14:textId="16C3189C" w:rsidR="00CE0C9F" w:rsidRPr="000478D5" w:rsidRDefault="00CE0C9F" w:rsidP="005E54A2">
            <w:pPr>
              <w:tabs>
                <w:tab w:val="left" w:pos="851"/>
              </w:tabs>
              <w:spacing w:before="0" w:line="240" w:lineRule="atLeast"/>
              <w:rPr>
                <w:rFonts w:asciiTheme="minorHAnsi" w:hAnsiTheme="minorHAnsi"/>
                <w:b/>
                <w:szCs w:val="24"/>
                <w:lang w:val="de-CH"/>
              </w:rPr>
            </w:pPr>
            <w:r w:rsidRPr="000478D5">
              <w:rPr>
                <w:rFonts w:asciiTheme="minorHAnsi" w:hAnsiTheme="minorHAnsi"/>
                <w:b/>
                <w:szCs w:val="24"/>
                <w:lang w:val="de-CH"/>
              </w:rPr>
              <w:t>Document CWG-LANG/</w:t>
            </w:r>
            <w:r w:rsidR="005E54A2">
              <w:rPr>
                <w:rFonts w:asciiTheme="minorHAnsi" w:hAnsiTheme="minorHAnsi"/>
                <w:b/>
                <w:szCs w:val="24"/>
                <w:lang w:val="de-CH"/>
              </w:rPr>
              <w:t>1</w:t>
            </w:r>
            <w:r w:rsidR="00014E4D">
              <w:rPr>
                <w:rFonts w:asciiTheme="minorHAnsi" w:hAnsiTheme="minorHAnsi"/>
                <w:b/>
                <w:szCs w:val="24"/>
                <w:lang w:val="de-CH"/>
              </w:rPr>
              <w:t>1</w:t>
            </w:r>
            <w:r>
              <w:rPr>
                <w:rFonts w:asciiTheme="minorHAnsi" w:hAnsiTheme="minorHAnsi"/>
                <w:b/>
                <w:szCs w:val="24"/>
                <w:lang w:val="de-CH"/>
              </w:rPr>
              <w:t>/</w:t>
            </w:r>
            <w:r w:rsidR="00DA446C">
              <w:rPr>
                <w:rFonts w:asciiTheme="minorHAnsi" w:hAnsiTheme="minorHAnsi"/>
                <w:b/>
                <w:szCs w:val="24"/>
                <w:lang w:val="de-CH"/>
              </w:rPr>
              <w:t>INF/1</w:t>
            </w:r>
          </w:p>
        </w:tc>
      </w:tr>
      <w:tr w:rsidR="00CE0C9F" w:rsidRPr="00764C43" w14:paraId="48231B2E" w14:textId="77777777" w:rsidTr="00824F12">
        <w:trPr>
          <w:cantSplit/>
          <w:trHeight w:val="23"/>
        </w:trPr>
        <w:tc>
          <w:tcPr>
            <w:tcW w:w="6629" w:type="dxa"/>
            <w:vMerge/>
          </w:tcPr>
          <w:p w14:paraId="175884D5" w14:textId="77777777" w:rsidR="00CE0C9F" w:rsidRPr="00764C43" w:rsidRDefault="00CE0C9F" w:rsidP="00CE0C9F">
            <w:pPr>
              <w:tabs>
                <w:tab w:val="left" w:pos="851"/>
              </w:tabs>
              <w:spacing w:line="240" w:lineRule="atLeast"/>
              <w:rPr>
                <w:rFonts w:asciiTheme="minorHAnsi" w:hAnsiTheme="minorHAnsi"/>
                <w:b/>
                <w:szCs w:val="24"/>
                <w:lang w:val="de-CH"/>
              </w:rPr>
            </w:pPr>
            <w:bookmarkStart w:id="4" w:name="ddate" w:colFirst="1" w:colLast="1"/>
            <w:bookmarkEnd w:id="2"/>
            <w:bookmarkEnd w:id="3"/>
          </w:p>
        </w:tc>
        <w:tc>
          <w:tcPr>
            <w:tcW w:w="3861" w:type="dxa"/>
          </w:tcPr>
          <w:p w14:paraId="39ECAFDA" w14:textId="229D63B1" w:rsidR="00CE0C9F" w:rsidRPr="00CE0C9F" w:rsidRDefault="00DA446C" w:rsidP="009D50F6">
            <w:pPr>
              <w:tabs>
                <w:tab w:val="left" w:pos="993"/>
              </w:tabs>
              <w:spacing w:before="0"/>
              <w:rPr>
                <w:rFonts w:asciiTheme="minorHAnsi" w:hAnsiTheme="minorHAnsi"/>
                <w:b/>
                <w:szCs w:val="24"/>
              </w:rPr>
            </w:pPr>
            <w:r>
              <w:rPr>
                <w:rFonts w:asciiTheme="minorHAnsi" w:hAnsiTheme="minorHAnsi"/>
                <w:b/>
                <w:szCs w:val="24"/>
              </w:rPr>
              <w:t>5 February</w:t>
            </w:r>
            <w:r w:rsidR="005E54A2">
              <w:rPr>
                <w:rFonts w:asciiTheme="minorHAnsi" w:hAnsiTheme="minorHAnsi"/>
                <w:b/>
                <w:szCs w:val="24"/>
              </w:rPr>
              <w:t xml:space="preserve"> 2020</w:t>
            </w:r>
          </w:p>
        </w:tc>
      </w:tr>
      <w:tr w:rsidR="00CE0C9F" w:rsidRPr="00764C43" w14:paraId="6F93E44A" w14:textId="77777777" w:rsidTr="00824F12">
        <w:trPr>
          <w:cantSplit/>
          <w:trHeight w:val="80"/>
        </w:trPr>
        <w:tc>
          <w:tcPr>
            <w:tcW w:w="6629" w:type="dxa"/>
            <w:vMerge/>
          </w:tcPr>
          <w:p w14:paraId="05D69D83" w14:textId="77777777" w:rsidR="00CE0C9F" w:rsidRPr="00764C43" w:rsidRDefault="00CE0C9F" w:rsidP="00CE0C9F">
            <w:pPr>
              <w:tabs>
                <w:tab w:val="left" w:pos="851"/>
              </w:tabs>
              <w:spacing w:line="240" w:lineRule="atLeast"/>
              <w:rPr>
                <w:rFonts w:asciiTheme="minorHAnsi" w:hAnsiTheme="minorHAnsi"/>
                <w:b/>
                <w:szCs w:val="24"/>
              </w:rPr>
            </w:pPr>
            <w:bookmarkStart w:id="5" w:name="dorlang" w:colFirst="1" w:colLast="1"/>
            <w:bookmarkEnd w:id="4"/>
          </w:p>
        </w:tc>
        <w:tc>
          <w:tcPr>
            <w:tcW w:w="3861" w:type="dxa"/>
          </w:tcPr>
          <w:p w14:paraId="1565705A" w14:textId="77777777" w:rsidR="00CE0C9F" w:rsidRPr="00764C43" w:rsidRDefault="00CE0C9F" w:rsidP="00CE0C9F">
            <w:pPr>
              <w:tabs>
                <w:tab w:val="left" w:pos="993"/>
              </w:tabs>
              <w:spacing w:before="0"/>
              <w:rPr>
                <w:rFonts w:asciiTheme="minorHAnsi" w:hAnsiTheme="minorHAnsi"/>
                <w:b/>
                <w:szCs w:val="24"/>
              </w:rPr>
            </w:pPr>
            <w:r w:rsidRPr="000478D5">
              <w:rPr>
                <w:rFonts w:asciiTheme="minorHAnsi" w:hAnsiTheme="minorHAnsi"/>
                <w:b/>
                <w:szCs w:val="24"/>
              </w:rPr>
              <w:t>English only</w:t>
            </w:r>
          </w:p>
        </w:tc>
      </w:tr>
    </w:tbl>
    <w:bookmarkEnd w:id="5"/>
    <w:p w14:paraId="17A9E28C" w14:textId="423BA020" w:rsidR="007F0840" w:rsidRPr="006016CC" w:rsidRDefault="00583E41" w:rsidP="005E54A2">
      <w:pPr>
        <w:spacing w:before="840"/>
        <w:jc w:val="center"/>
        <w:rPr>
          <w:rFonts w:asciiTheme="minorHAnsi" w:hAnsiTheme="minorHAnsi"/>
          <w:b/>
          <w:sz w:val="28"/>
          <w:szCs w:val="28"/>
        </w:rPr>
      </w:pPr>
      <w:r>
        <w:rPr>
          <w:rFonts w:asciiTheme="minorHAnsi" w:hAnsiTheme="minorHAnsi"/>
          <w:b/>
          <w:sz w:val="28"/>
          <w:szCs w:val="28"/>
        </w:rPr>
        <w:t>Intervention</w:t>
      </w:r>
      <w:r w:rsidR="0094705F">
        <w:rPr>
          <w:rFonts w:asciiTheme="minorHAnsi" w:hAnsiTheme="minorHAnsi"/>
          <w:b/>
          <w:sz w:val="28"/>
          <w:szCs w:val="28"/>
        </w:rPr>
        <w:t xml:space="preserve"> by the ITU Secretariat </w:t>
      </w:r>
      <w:r w:rsidR="0094705F">
        <w:rPr>
          <w:rFonts w:asciiTheme="minorHAnsi" w:hAnsiTheme="minorHAnsi"/>
          <w:b/>
          <w:sz w:val="28"/>
          <w:szCs w:val="28"/>
        </w:rPr>
        <w:br/>
        <w:t xml:space="preserve">further to the </w:t>
      </w:r>
      <w:r w:rsidR="0094705F" w:rsidRPr="0094705F">
        <w:rPr>
          <w:rFonts w:asciiTheme="minorHAnsi" w:hAnsiTheme="minorHAnsi"/>
          <w:b/>
          <w:sz w:val="28"/>
          <w:szCs w:val="28"/>
        </w:rPr>
        <w:t>Contribution by the Russian Federation on the harmonization of the ITU Sectors’ websites in all six languages of the Union</w:t>
      </w:r>
      <w:r>
        <w:rPr>
          <w:rFonts w:asciiTheme="minorHAnsi" w:hAnsiTheme="minorHAnsi"/>
          <w:b/>
          <w:sz w:val="28"/>
          <w:szCs w:val="28"/>
        </w:rPr>
        <w:t xml:space="preserve"> (</w:t>
      </w:r>
      <w:r w:rsidRPr="00583E41">
        <w:rPr>
          <w:rFonts w:asciiTheme="minorHAnsi" w:hAnsiTheme="minorHAnsi"/>
          <w:b/>
          <w:sz w:val="28"/>
          <w:szCs w:val="28"/>
        </w:rPr>
        <w:t>CWG-LANG/11/3</w:t>
      </w:r>
      <w:r>
        <w:rPr>
          <w:rFonts w:asciiTheme="minorHAnsi" w:hAnsiTheme="minorHAnsi"/>
          <w:b/>
          <w:sz w:val="28"/>
          <w:szCs w:val="28"/>
        </w:rPr>
        <w:t>)</w:t>
      </w:r>
    </w:p>
    <w:p w14:paraId="6BCDD0CF" w14:textId="77777777" w:rsidR="005E54A2" w:rsidRPr="0094705F" w:rsidRDefault="005E54A2" w:rsidP="0094705F">
      <w:pPr>
        <w:spacing w:after="120"/>
        <w:rPr>
          <w:rFonts w:ascii="Calibri" w:hAnsi="Calibri" w:cs="Calibri"/>
          <w:b/>
          <w:caps/>
          <w:szCs w:val="24"/>
        </w:rPr>
      </w:pPr>
    </w:p>
    <w:p w14:paraId="0BF52DC1" w14:textId="77777777" w:rsidR="0094705F" w:rsidRPr="0094705F" w:rsidRDefault="0094705F" w:rsidP="0094705F">
      <w:pPr>
        <w:spacing w:before="360" w:after="120"/>
        <w:rPr>
          <w:rFonts w:ascii="Calibri" w:hAnsi="Calibri" w:cs="Calibri"/>
          <w:szCs w:val="24"/>
          <w:lang w:val="en-US"/>
        </w:rPr>
      </w:pPr>
      <w:r w:rsidRPr="0094705F">
        <w:rPr>
          <w:rFonts w:ascii="Calibri" w:hAnsi="Calibri" w:cs="Calibri"/>
          <w:szCs w:val="24"/>
          <w:lang w:val="en-US"/>
        </w:rPr>
        <w:t>The Secretariat welcomes and supports the Contribution by the Russian Federation and is pleased to share progress.</w:t>
      </w:r>
    </w:p>
    <w:p w14:paraId="57E8F5F7" w14:textId="77777777" w:rsidR="0094705F" w:rsidRPr="0094705F" w:rsidRDefault="0094705F" w:rsidP="0094705F">
      <w:pPr>
        <w:spacing w:after="120"/>
        <w:rPr>
          <w:rFonts w:ascii="Calibri" w:hAnsi="Calibri" w:cs="Calibri"/>
          <w:szCs w:val="24"/>
          <w:lang w:val="en-US"/>
        </w:rPr>
      </w:pPr>
      <w:r w:rsidRPr="0094705F">
        <w:rPr>
          <w:rFonts w:ascii="Calibri" w:hAnsi="Calibri" w:cs="Calibri"/>
          <w:szCs w:val="24"/>
          <w:lang w:val="en-US"/>
        </w:rPr>
        <w:t>Let me please start with the context.</w:t>
      </w:r>
    </w:p>
    <w:p w14:paraId="1F30EF0E" w14:textId="77777777" w:rsidR="0094705F" w:rsidRPr="0094705F" w:rsidRDefault="0094705F" w:rsidP="0094705F">
      <w:pPr>
        <w:spacing w:after="120"/>
        <w:rPr>
          <w:rFonts w:ascii="Calibri" w:hAnsi="Calibri" w:cs="Calibri"/>
          <w:szCs w:val="24"/>
          <w:lang w:val="en-US"/>
        </w:rPr>
      </w:pPr>
      <w:r w:rsidRPr="0094705F">
        <w:rPr>
          <w:rFonts w:ascii="Calibri" w:hAnsi="Calibri" w:cs="Calibri"/>
          <w:szCs w:val="24"/>
          <w:lang w:val="en-US"/>
        </w:rPr>
        <w:t>The Secretariat has been deploying important efforts to meet the requirements of PP-18 and the Council. Such efforts are two-fold:</w:t>
      </w:r>
    </w:p>
    <w:p w14:paraId="334FBC43" w14:textId="77777777" w:rsidR="0094705F" w:rsidRPr="0094705F" w:rsidRDefault="0094705F" w:rsidP="0094705F">
      <w:pPr>
        <w:spacing w:after="120"/>
        <w:rPr>
          <w:rFonts w:ascii="Calibri" w:hAnsi="Calibri" w:cs="Calibri"/>
          <w:szCs w:val="24"/>
          <w:lang w:val="en-US"/>
        </w:rPr>
      </w:pPr>
      <w:r w:rsidRPr="0094705F">
        <w:rPr>
          <w:rFonts w:ascii="Calibri" w:hAnsi="Calibri" w:cs="Calibri"/>
          <w:szCs w:val="24"/>
          <w:lang w:val="en-US"/>
        </w:rPr>
        <w:t>One) investment in a new website infrastructure – in the front- and the back-end - to sustain ITU business continuity and</w:t>
      </w:r>
    </w:p>
    <w:p w14:paraId="14F61775" w14:textId="0E198458" w:rsidR="0094705F" w:rsidRPr="0094705F" w:rsidRDefault="00F6509F" w:rsidP="0094705F">
      <w:pPr>
        <w:spacing w:after="120"/>
        <w:rPr>
          <w:rFonts w:ascii="Calibri" w:hAnsi="Calibri" w:cs="Calibri"/>
          <w:szCs w:val="24"/>
          <w:lang w:val="en-US"/>
        </w:rPr>
      </w:pPr>
      <w:r>
        <w:rPr>
          <w:rFonts w:ascii="Calibri" w:hAnsi="Calibri" w:cs="Calibri"/>
          <w:szCs w:val="24"/>
          <w:lang w:val="en-US"/>
        </w:rPr>
        <w:t>T</w:t>
      </w:r>
      <w:r w:rsidR="0094705F" w:rsidRPr="0094705F">
        <w:rPr>
          <w:rFonts w:ascii="Calibri" w:hAnsi="Calibri" w:cs="Calibri"/>
          <w:szCs w:val="24"/>
          <w:lang w:val="en-US"/>
        </w:rPr>
        <w:t>wo</w:t>
      </w:r>
      <w:r>
        <w:rPr>
          <w:rFonts w:ascii="Calibri" w:hAnsi="Calibri" w:cs="Calibri"/>
          <w:szCs w:val="24"/>
          <w:lang w:val="en-US"/>
        </w:rPr>
        <w:t>)</w:t>
      </w:r>
      <w:r w:rsidR="0094705F" w:rsidRPr="0094705F">
        <w:rPr>
          <w:rFonts w:ascii="Calibri" w:hAnsi="Calibri" w:cs="Calibri"/>
          <w:szCs w:val="24"/>
          <w:lang w:val="en-US"/>
        </w:rPr>
        <w:t xml:space="preserve"> optimization of processes related to multilingual web content.</w:t>
      </w:r>
    </w:p>
    <w:p w14:paraId="3FEE9110" w14:textId="77777777" w:rsidR="0094705F" w:rsidRPr="0094705F" w:rsidRDefault="0094705F" w:rsidP="0094705F">
      <w:pPr>
        <w:spacing w:after="120"/>
        <w:rPr>
          <w:rFonts w:ascii="Calibri" w:hAnsi="Calibri" w:cs="Calibri"/>
          <w:szCs w:val="24"/>
          <w:lang w:val="en-US"/>
        </w:rPr>
      </w:pPr>
      <w:r w:rsidRPr="0094705F">
        <w:rPr>
          <w:rFonts w:ascii="Calibri" w:hAnsi="Calibri" w:cs="Calibri"/>
          <w:szCs w:val="24"/>
          <w:lang w:val="en-US"/>
        </w:rPr>
        <w:t>Both efforts are interdependent. ITU’s current platform vendor announced in 2018 the discontinuation of its platform and regular support in the coming few years.</w:t>
      </w:r>
    </w:p>
    <w:p w14:paraId="3E3FD713" w14:textId="30B59C06" w:rsidR="0094705F" w:rsidRPr="0094705F" w:rsidRDefault="0094705F" w:rsidP="0094705F">
      <w:pPr>
        <w:spacing w:after="120"/>
        <w:rPr>
          <w:rFonts w:ascii="Calibri" w:hAnsi="Calibri" w:cs="Calibri"/>
          <w:i/>
          <w:iCs/>
          <w:szCs w:val="24"/>
          <w:lang w:val="en-US"/>
        </w:rPr>
      </w:pPr>
      <w:r w:rsidRPr="0094705F">
        <w:rPr>
          <w:rFonts w:ascii="Calibri" w:hAnsi="Calibri" w:cs="Calibri"/>
          <w:szCs w:val="24"/>
          <w:lang w:val="en-US"/>
        </w:rPr>
        <w:t xml:space="preserve">A modern platform would allow for business continuity and to take advantage of next-generation machine translation tools (ML/AI) – as referred to by the Secretary-General in his introduction. We aim for </w:t>
      </w:r>
      <w:r w:rsidRPr="00AD389A">
        <w:rPr>
          <w:rFonts w:ascii="Calibri" w:hAnsi="Calibri" w:cs="Calibri"/>
          <w:szCs w:val="24"/>
          <w:lang w:val="en-US"/>
        </w:rPr>
        <w:t xml:space="preserve">more </w:t>
      </w:r>
      <w:r w:rsidRPr="0094705F">
        <w:rPr>
          <w:rFonts w:ascii="Calibri" w:hAnsi="Calibri" w:cs="Calibri"/>
          <w:szCs w:val="24"/>
          <w:lang w:val="en-US"/>
        </w:rPr>
        <w:t xml:space="preserve">cost-efficient publishing of potentially </w:t>
      </w:r>
      <w:r w:rsidRPr="00AD389A">
        <w:rPr>
          <w:rFonts w:ascii="Calibri" w:hAnsi="Calibri" w:cs="Calibri"/>
          <w:szCs w:val="24"/>
          <w:lang w:val="en-US"/>
        </w:rPr>
        <w:t xml:space="preserve">more </w:t>
      </w:r>
      <w:r w:rsidRPr="0094705F">
        <w:rPr>
          <w:rFonts w:ascii="Calibri" w:hAnsi="Calibri" w:cs="Calibri"/>
          <w:szCs w:val="24"/>
          <w:lang w:val="en-US"/>
        </w:rPr>
        <w:t>web pages in the six languages of the Union. “To do more with less,” as the Secretary-General said.</w:t>
      </w:r>
    </w:p>
    <w:p w14:paraId="322AB996" w14:textId="6521D114" w:rsidR="0094705F" w:rsidRPr="0094705F" w:rsidRDefault="0094705F" w:rsidP="0094705F">
      <w:pPr>
        <w:pStyle w:val="xmsonormal"/>
        <w:shd w:val="clear" w:color="auto" w:fill="FFFFFF"/>
        <w:spacing w:before="120" w:beforeAutospacing="0" w:after="120" w:afterAutospacing="0"/>
        <w:rPr>
          <w:rFonts w:ascii="Calibri" w:hAnsi="Calibri" w:cs="Calibri"/>
          <w:color w:val="201F1E"/>
          <w:bdr w:val="none" w:sz="0" w:space="0" w:color="auto" w:frame="1"/>
        </w:rPr>
      </w:pPr>
      <w:r w:rsidRPr="0094705F">
        <w:rPr>
          <w:rFonts w:ascii="Calibri" w:hAnsi="Calibri" w:cs="Calibri"/>
          <w:color w:val="201F1E"/>
          <w:bdr w:val="none" w:sz="0" w:space="0" w:color="auto" w:frame="1"/>
        </w:rPr>
        <w:t xml:space="preserve">2 million Swiss Francs are needed to migrate the entire ITU website to a new platform as outlined in document </w:t>
      </w:r>
      <w:r w:rsidRPr="0094705F">
        <w:rPr>
          <w:rFonts w:ascii="Calibri" w:hAnsi="Calibri" w:cs="Calibri"/>
          <w:color w:val="201F1E"/>
          <w:shd w:val="clear" w:color="auto" w:fill="FFFFFF"/>
        </w:rPr>
        <w:t>C20</w:t>
      </w:r>
      <w:r w:rsidR="00E2035D">
        <w:rPr>
          <w:rFonts w:ascii="Calibri" w:hAnsi="Calibri" w:cs="Calibri"/>
          <w:color w:val="201F1E"/>
          <w:shd w:val="clear" w:color="auto" w:fill="FFFFFF"/>
        </w:rPr>
        <w:t>/</w:t>
      </w:r>
      <w:r w:rsidRPr="0094705F">
        <w:rPr>
          <w:rFonts w:ascii="Calibri" w:hAnsi="Calibri" w:cs="Calibri"/>
          <w:color w:val="201F1E"/>
          <w:shd w:val="clear" w:color="auto" w:fill="FFFFFF"/>
        </w:rPr>
        <w:t>53</w:t>
      </w:r>
      <w:r w:rsidR="00E2035D">
        <w:rPr>
          <w:rFonts w:ascii="Calibri" w:hAnsi="Calibri" w:cs="Calibri"/>
          <w:color w:val="201F1E"/>
          <w:shd w:val="clear" w:color="auto" w:fill="FFFFFF"/>
        </w:rPr>
        <w:t>-</w:t>
      </w:r>
      <w:r w:rsidRPr="0094705F">
        <w:rPr>
          <w:rFonts w:ascii="Calibri" w:hAnsi="Calibri" w:cs="Calibri"/>
          <w:color w:val="201F1E"/>
          <w:shd w:val="clear" w:color="auto" w:fill="FFFFFF"/>
        </w:rPr>
        <w:t>E, dated 17 April 2020 and document C</w:t>
      </w:r>
      <w:r w:rsidR="00E2035D">
        <w:rPr>
          <w:rFonts w:ascii="Calibri" w:hAnsi="Calibri" w:cs="Calibri"/>
          <w:color w:val="201F1E"/>
          <w:shd w:val="clear" w:color="auto" w:fill="FFFFFF"/>
        </w:rPr>
        <w:t>WG-</w:t>
      </w:r>
      <w:r w:rsidRPr="0094705F">
        <w:rPr>
          <w:rFonts w:ascii="Calibri" w:hAnsi="Calibri" w:cs="Calibri"/>
          <w:color w:val="201F1E"/>
          <w:shd w:val="clear" w:color="auto" w:fill="FFFFFF"/>
        </w:rPr>
        <w:t>FHR 12</w:t>
      </w:r>
      <w:r w:rsidR="00E2035D">
        <w:rPr>
          <w:rFonts w:ascii="Calibri" w:hAnsi="Calibri" w:cs="Calibri"/>
          <w:color w:val="201F1E"/>
          <w:shd w:val="clear" w:color="auto" w:fill="FFFFFF"/>
        </w:rPr>
        <w:t>/</w:t>
      </w:r>
      <w:r w:rsidRPr="0094705F">
        <w:rPr>
          <w:rFonts w:ascii="Calibri" w:hAnsi="Calibri" w:cs="Calibri"/>
          <w:color w:val="201F1E"/>
          <w:shd w:val="clear" w:color="auto" w:fill="FFFFFF"/>
        </w:rPr>
        <w:t xml:space="preserve">3, </w:t>
      </w:r>
      <w:r w:rsidRPr="0094705F">
        <w:rPr>
          <w:rFonts w:ascii="Calibri" w:hAnsi="Calibri" w:cs="Calibri"/>
          <w:color w:val="201F1E"/>
          <w:bdr w:val="none" w:sz="0" w:space="0" w:color="auto" w:frame="1"/>
        </w:rPr>
        <w:t>presented to the Council Working Group on Financial and Human Resources on 25</w:t>
      </w:r>
      <w:r>
        <w:rPr>
          <w:rFonts w:ascii="Calibri" w:hAnsi="Calibri" w:cs="Calibri"/>
          <w:color w:val="201F1E"/>
          <w:bdr w:val="none" w:sz="0" w:space="0" w:color="auto" w:frame="1"/>
        </w:rPr>
        <w:t> </w:t>
      </w:r>
      <w:r w:rsidRPr="0094705F">
        <w:rPr>
          <w:rFonts w:ascii="Calibri" w:hAnsi="Calibri" w:cs="Calibri"/>
          <w:color w:val="201F1E"/>
          <w:bdr w:val="none" w:sz="0" w:space="0" w:color="auto" w:frame="1"/>
        </w:rPr>
        <w:t xml:space="preserve">January. </w:t>
      </w:r>
    </w:p>
    <w:p w14:paraId="2C1E867C" w14:textId="77777777" w:rsidR="0094705F" w:rsidRPr="0094705F" w:rsidRDefault="0094705F" w:rsidP="0094705F">
      <w:pPr>
        <w:pStyle w:val="xmsonormal"/>
        <w:shd w:val="clear" w:color="auto" w:fill="FFFFFF"/>
        <w:spacing w:before="120" w:beforeAutospacing="0" w:after="120" w:afterAutospacing="0"/>
        <w:rPr>
          <w:rFonts w:ascii="Calibri" w:hAnsi="Calibri" w:cs="Calibri"/>
          <w:color w:val="201F1E"/>
          <w:bdr w:val="none" w:sz="0" w:space="0" w:color="auto" w:frame="1"/>
        </w:rPr>
      </w:pPr>
      <w:r w:rsidRPr="0094705F">
        <w:rPr>
          <w:rFonts w:ascii="Calibri" w:hAnsi="Calibri" w:cs="Calibri"/>
          <w:color w:val="201F1E"/>
          <w:bdr w:val="none" w:sz="0" w:space="0" w:color="auto" w:frame="1"/>
        </w:rPr>
        <w:t xml:space="preserve">This would enable business continuity and to address requests from Member States for the full implementation of 6-language content across the website. It would also enable the harmonization and improved usability for members, </w:t>
      </w:r>
      <w:proofErr w:type="gramStart"/>
      <w:r w:rsidRPr="0094705F">
        <w:rPr>
          <w:rFonts w:ascii="Calibri" w:hAnsi="Calibri" w:cs="Calibri"/>
          <w:color w:val="201F1E"/>
          <w:bdr w:val="none" w:sz="0" w:space="0" w:color="auto" w:frame="1"/>
        </w:rPr>
        <w:t>delegates</w:t>
      </w:r>
      <w:proofErr w:type="gramEnd"/>
      <w:r w:rsidRPr="0094705F">
        <w:rPr>
          <w:rFonts w:ascii="Calibri" w:hAnsi="Calibri" w:cs="Calibri"/>
          <w:color w:val="201F1E"/>
          <w:bdr w:val="none" w:sz="0" w:space="0" w:color="auto" w:frame="1"/>
        </w:rPr>
        <w:t xml:space="preserve"> and visitors - with reference to Resolution 154.</w:t>
      </w:r>
    </w:p>
    <w:p w14:paraId="2A1A1877" w14:textId="77777777" w:rsidR="0094705F" w:rsidRPr="0094705F" w:rsidRDefault="0094705F" w:rsidP="0094705F">
      <w:pPr>
        <w:pStyle w:val="xmsonormal"/>
        <w:spacing w:before="120" w:beforeAutospacing="0" w:after="120" w:afterAutospacing="0"/>
        <w:rPr>
          <w:rFonts w:ascii="Calibri" w:hAnsi="Calibri" w:cs="Calibri"/>
          <w:color w:val="201F1E"/>
          <w:bdr w:val="none" w:sz="0" w:space="0" w:color="auto" w:frame="1"/>
        </w:rPr>
      </w:pPr>
      <w:r w:rsidRPr="0094705F">
        <w:rPr>
          <w:rFonts w:ascii="Calibri" w:hAnsi="Calibri" w:cs="Calibri"/>
          <w:color w:val="201F1E"/>
          <w:bdr w:val="none" w:sz="0" w:space="0" w:color="auto" w:frame="1"/>
        </w:rPr>
        <w:t xml:space="preserve">At that 25 January session, Member States noted the importance of the three business continuity projects presented. They requested that all ITU </w:t>
      </w:r>
      <w:r w:rsidRPr="00AD389A">
        <w:rPr>
          <w:rFonts w:ascii="Calibri" w:hAnsi="Calibri" w:cs="Calibri"/>
          <w:color w:val="201F1E"/>
          <w:bdr w:val="none" w:sz="0" w:space="0" w:color="auto" w:frame="1"/>
        </w:rPr>
        <w:t>unfunded</w:t>
      </w:r>
      <w:r w:rsidRPr="0094705F">
        <w:rPr>
          <w:rFonts w:ascii="Calibri" w:hAnsi="Calibri" w:cs="Calibri"/>
          <w:color w:val="201F1E"/>
          <w:bdr w:val="none" w:sz="0" w:space="0" w:color="auto" w:frame="1"/>
        </w:rPr>
        <w:t xml:space="preserve"> requests be consolidated in </w:t>
      </w:r>
      <w:r w:rsidRPr="0094705F">
        <w:rPr>
          <w:rFonts w:ascii="Calibri" w:hAnsi="Calibri" w:cs="Calibri"/>
          <w:color w:val="201F1E"/>
          <w:u w:val="single"/>
          <w:bdr w:val="none" w:sz="0" w:space="0" w:color="auto" w:frame="1"/>
        </w:rPr>
        <w:t>one</w:t>
      </w:r>
      <w:r w:rsidRPr="0094705F">
        <w:rPr>
          <w:rFonts w:ascii="Calibri" w:hAnsi="Calibri" w:cs="Calibri"/>
          <w:color w:val="201F1E"/>
          <w:bdr w:val="none" w:sz="0" w:space="0" w:color="auto" w:frame="1"/>
        </w:rPr>
        <w:t xml:space="preserve"> document for consideration by Council 21.</w:t>
      </w:r>
    </w:p>
    <w:p w14:paraId="462969C4" w14:textId="19EB1413" w:rsidR="0094705F" w:rsidRPr="0094705F" w:rsidRDefault="0094705F" w:rsidP="0094705F">
      <w:pPr>
        <w:pStyle w:val="xmsonormal"/>
        <w:spacing w:before="120" w:beforeAutospacing="0" w:after="120" w:afterAutospacing="0"/>
        <w:rPr>
          <w:rFonts w:ascii="Calibri" w:hAnsi="Calibri" w:cs="Calibri"/>
          <w:color w:val="201F1E"/>
          <w:bdr w:val="none" w:sz="0" w:space="0" w:color="auto" w:frame="1"/>
        </w:rPr>
      </w:pPr>
      <w:r w:rsidRPr="0094705F">
        <w:rPr>
          <w:rFonts w:ascii="Calibri" w:hAnsi="Calibri" w:cs="Calibri"/>
          <w:color w:val="201F1E"/>
          <w:bdr w:val="none" w:sz="0" w:space="0" w:color="auto" w:frame="1"/>
        </w:rPr>
        <w:t xml:space="preserve">It was added that all such requests were </w:t>
      </w:r>
      <w:r w:rsidRPr="00AD389A">
        <w:rPr>
          <w:rFonts w:ascii="Calibri" w:hAnsi="Calibri" w:cs="Calibri"/>
          <w:color w:val="201F1E"/>
          <w:bdr w:val="none" w:sz="0" w:space="0" w:color="auto" w:frame="1"/>
        </w:rPr>
        <w:t xml:space="preserve">not </w:t>
      </w:r>
      <w:r w:rsidRPr="0094705F">
        <w:rPr>
          <w:rFonts w:ascii="Calibri" w:hAnsi="Calibri" w:cs="Calibri"/>
          <w:color w:val="201F1E"/>
          <w:bdr w:val="none" w:sz="0" w:space="0" w:color="auto" w:frame="1"/>
        </w:rPr>
        <w:t>included in either the 2020-2021 or 2022-2023 biennial budget and, therefore, would require</w:t>
      </w:r>
      <w:r w:rsidR="00E2035D">
        <w:rPr>
          <w:rFonts w:ascii="Calibri" w:hAnsi="Calibri" w:cs="Calibri"/>
          <w:color w:val="201F1E"/>
          <w:bdr w:val="none" w:sz="0" w:space="0" w:color="auto" w:frame="1"/>
        </w:rPr>
        <w:t xml:space="preserve"> a</w:t>
      </w:r>
      <w:r w:rsidRPr="0094705F">
        <w:rPr>
          <w:rFonts w:ascii="Calibri" w:hAnsi="Calibri" w:cs="Calibri"/>
          <w:color w:val="201F1E"/>
          <w:bdr w:val="none" w:sz="0" w:space="0" w:color="auto" w:frame="1"/>
        </w:rPr>
        <w:t xml:space="preserve"> Council decision. </w:t>
      </w:r>
    </w:p>
    <w:p w14:paraId="3DCB6A8E" w14:textId="6E45B814" w:rsidR="0094705F" w:rsidRPr="0094705F" w:rsidRDefault="0094705F" w:rsidP="0094705F">
      <w:pPr>
        <w:pStyle w:val="xmsonormal"/>
        <w:spacing w:before="120" w:beforeAutospacing="0" w:after="120" w:afterAutospacing="0"/>
        <w:rPr>
          <w:rFonts w:ascii="Calibri" w:hAnsi="Calibri" w:cs="Calibri"/>
          <w:color w:val="201F1E"/>
          <w:bdr w:val="none" w:sz="0" w:space="0" w:color="auto" w:frame="1"/>
        </w:rPr>
      </w:pPr>
      <w:r w:rsidRPr="0094705F">
        <w:rPr>
          <w:rFonts w:ascii="Calibri" w:hAnsi="Calibri" w:cs="Calibri"/>
          <w:color w:val="201F1E"/>
          <w:bdr w:val="none" w:sz="0" w:space="0" w:color="auto" w:frame="1"/>
        </w:rPr>
        <w:t xml:space="preserve">One delegation encouraged ITU to implement a </w:t>
      </w:r>
      <w:r w:rsidR="00AD389A">
        <w:rPr>
          <w:rFonts w:ascii="Calibri" w:hAnsi="Calibri" w:cs="Calibri"/>
          <w:color w:val="201F1E"/>
          <w:bdr w:val="none" w:sz="0" w:space="0" w:color="auto" w:frame="1"/>
        </w:rPr>
        <w:t>‘</w:t>
      </w:r>
      <w:proofErr w:type="spellStart"/>
      <w:r w:rsidRPr="00AD389A">
        <w:rPr>
          <w:rFonts w:ascii="Calibri" w:hAnsi="Calibri" w:cs="Calibri"/>
          <w:color w:val="201F1E"/>
          <w:bdr w:val="none" w:sz="0" w:space="0" w:color="auto" w:frame="1"/>
        </w:rPr>
        <w:t>OneITU</w:t>
      </w:r>
      <w:proofErr w:type="spellEnd"/>
      <w:r w:rsidR="00AD389A">
        <w:rPr>
          <w:rFonts w:ascii="Calibri" w:hAnsi="Calibri" w:cs="Calibri"/>
          <w:color w:val="201F1E"/>
          <w:bdr w:val="none" w:sz="0" w:space="0" w:color="auto" w:frame="1"/>
        </w:rPr>
        <w:t>’</w:t>
      </w:r>
      <w:r w:rsidRPr="0094705F">
        <w:rPr>
          <w:rFonts w:ascii="Calibri" w:hAnsi="Calibri" w:cs="Calibri"/>
          <w:color w:val="201F1E"/>
          <w:bdr w:val="none" w:sz="0" w:space="0" w:color="auto" w:frame="1"/>
        </w:rPr>
        <w:t xml:space="preserve"> to avoid duplication and overlap between the Bureaux and the Departments in the General Secretariat.</w:t>
      </w:r>
    </w:p>
    <w:p w14:paraId="3FC3A812" w14:textId="7FD5A9E8" w:rsidR="0094705F" w:rsidRPr="0094705F" w:rsidRDefault="0094705F" w:rsidP="0094705F">
      <w:pPr>
        <w:pStyle w:val="xmsonormal"/>
        <w:spacing w:before="120" w:beforeAutospacing="0" w:after="120" w:afterAutospacing="0"/>
        <w:rPr>
          <w:rFonts w:ascii="Calibri" w:hAnsi="Calibri" w:cs="Calibri"/>
          <w:color w:val="201F1E"/>
          <w:bdr w:val="none" w:sz="0" w:space="0" w:color="auto" w:frame="1"/>
        </w:rPr>
      </w:pPr>
      <w:r w:rsidRPr="0094705F">
        <w:rPr>
          <w:rFonts w:ascii="Calibri" w:hAnsi="Calibri" w:cs="Calibri"/>
          <w:color w:val="201F1E"/>
          <w:bdr w:val="none" w:sz="0" w:space="0" w:color="auto" w:frame="1"/>
        </w:rPr>
        <w:lastRenderedPageBreak/>
        <w:t xml:space="preserve">Let me please share progress now towards </w:t>
      </w:r>
      <w:r w:rsidR="00E2035D">
        <w:rPr>
          <w:rFonts w:ascii="Calibri" w:hAnsi="Calibri" w:cs="Calibri"/>
          <w:color w:val="201F1E"/>
          <w:bdr w:val="none" w:sz="0" w:space="0" w:color="auto" w:frame="1"/>
        </w:rPr>
        <w:t>‘</w:t>
      </w:r>
      <w:proofErr w:type="spellStart"/>
      <w:r w:rsidRPr="0094705F">
        <w:rPr>
          <w:rFonts w:ascii="Calibri" w:hAnsi="Calibri" w:cs="Calibri"/>
          <w:color w:val="201F1E"/>
          <w:bdr w:val="none" w:sz="0" w:space="0" w:color="auto" w:frame="1"/>
        </w:rPr>
        <w:t>OneITU</w:t>
      </w:r>
      <w:proofErr w:type="spellEnd"/>
      <w:r w:rsidR="00E2035D">
        <w:rPr>
          <w:rFonts w:ascii="Calibri" w:hAnsi="Calibri" w:cs="Calibri"/>
          <w:color w:val="201F1E"/>
          <w:bdr w:val="none" w:sz="0" w:space="0" w:color="auto" w:frame="1"/>
        </w:rPr>
        <w:t>’</w:t>
      </w:r>
      <w:r w:rsidRPr="0094705F">
        <w:rPr>
          <w:rFonts w:ascii="Calibri" w:hAnsi="Calibri" w:cs="Calibri"/>
          <w:color w:val="201F1E"/>
          <w:bdr w:val="none" w:sz="0" w:space="0" w:color="auto" w:frame="1"/>
        </w:rPr>
        <w:t>:</w:t>
      </w:r>
    </w:p>
    <w:p w14:paraId="50139640" w14:textId="77777777" w:rsidR="0094705F" w:rsidRPr="0094705F" w:rsidRDefault="0094705F" w:rsidP="0094705F">
      <w:pPr>
        <w:pStyle w:val="xmsonormal"/>
        <w:spacing w:before="120" w:beforeAutospacing="0" w:after="120" w:afterAutospacing="0"/>
        <w:rPr>
          <w:rFonts w:ascii="Calibri" w:hAnsi="Calibri" w:cs="Calibri"/>
          <w:color w:val="201F1E"/>
        </w:rPr>
      </w:pPr>
      <w:r w:rsidRPr="0094705F">
        <w:rPr>
          <w:rFonts w:ascii="Calibri" w:hAnsi="Calibri" w:cs="Calibri"/>
          <w:lang w:val="en-US"/>
        </w:rPr>
        <w:t>The Secretariat recently created an Intersectoral Group on Multilingualism which reports directly to the Inter-Sectoral Coordination Task Force. Its mandate is to promote and facilitate multilingualism in ITU. The Group is expected to develop an ITU policy on multilingualism which shall include a proposal for a multilingual website with an equitable use of the six languages of the Union. The policy is to be submitted to Council 2022 for information.</w:t>
      </w:r>
    </w:p>
    <w:p w14:paraId="1A77FBAE" w14:textId="4BFF4C38" w:rsidR="0094705F" w:rsidRPr="0094705F" w:rsidRDefault="0094705F" w:rsidP="0094705F">
      <w:pPr>
        <w:spacing w:after="120"/>
        <w:rPr>
          <w:rFonts w:ascii="Calibri" w:hAnsi="Calibri" w:cs="Calibri"/>
          <w:szCs w:val="24"/>
          <w:lang w:val="en-US"/>
        </w:rPr>
      </w:pPr>
      <w:r w:rsidRPr="0094705F">
        <w:rPr>
          <w:rFonts w:ascii="Calibri" w:hAnsi="Calibri" w:cs="Calibri"/>
          <w:szCs w:val="24"/>
          <w:lang w:val="en-US"/>
        </w:rPr>
        <w:t xml:space="preserve">In June 2020, the Secretariat launched the beta version of </w:t>
      </w:r>
      <w:r w:rsidR="006D75A6">
        <w:rPr>
          <w:rFonts w:ascii="Calibri" w:hAnsi="Calibri" w:cs="Calibri"/>
          <w:szCs w:val="24"/>
          <w:lang w:val="en-US"/>
        </w:rPr>
        <w:t>‘</w:t>
      </w:r>
      <w:proofErr w:type="spellStart"/>
      <w:r w:rsidR="00392B89">
        <w:fldChar w:fldCharType="begin"/>
      </w:r>
      <w:r w:rsidR="00392B89">
        <w:instrText xml:space="preserve"> HYPERLINK "https://www.itu.int/en/myitu" </w:instrText>
      </w:r>
      <w:r w:rsidR="00392B89">
        <w:fldChar w:fldCharType="separate"/>
      </w:r>
      <w:r w:rsidRPr="0094705F">
        <w:rPr>
          <w:rStyle w:val="Hyperlink"/>
          <w:rFonts w:ascii="Calibri" w:hAnsi="Calibri" w:cs="Calibri"/>
          <w:szCs w:val="24"/>
          <w:lang w:val="en-US"/>
        </w:rPr>
        <w:t>MyITU</w:t>
      </w:r>
      <w:proofErr w:type="spellEnd"/>
      <w:r w:rsidR="00392B89">
        <w:rPr>
          <w:rStyle w:val="Hyperlink"/>
          <w:rFonts w:ascii="Calibri" w:hAnsi="Calibri" w:cs="Calibri"/>
          <w:szCs w:val="24"/>
          <w:lang w:val="en-US"/>
        </w:rPr>
        <w:fldChar w:fldCharType="end"/>
      </w:r>
      <w:r w:rsidR="006D75A6">
        <w:rPr>
          <w:rFonts w:ascii="Calibri" w:hAnsi="Calibri" w:cs="Calibri"/>
          <w:szCs w:val="24"/>
          <w:lang w:val="en-US"/>
        </w:rPr>
        <w:t>’</w:t>
      </w:r>
      <w:r w:rsidRPr="0094705F">
        <w:rPr>
          <w:rFonts w:ascii="Calibri" w:hAnsi="Calibri" w:cs="Calibri"/>
          <w:szCs w:val="24"/>
          <w:lang w:val="en-US"/>
        </w:rPr>
        <w:t xml:space="preserve"> to test new approaches on the way towards a new </w:t>
      </w:r>
      <w:r w:rsidR="00E2035D">
        <w:rPr>
          <w:rFonts w:ascii="Calibri" w:hAnsi="Calibri" w:cs="Calibri"/>
          <w:szCs w:val="24"/>
          <w:lang w:val="en-US"/>
        </w:rPr>
        <w:t>‘</w:t>
      </w:r>
      <w:proofErr w:type="spellStart"/>
      <w:r w:rsidRPr="0094705F">
        <w:rPr>
          <w:rFonts w:ascii="Calibri" w:hAnsi="Calibri" w:cs="Calibri"/>
          <w:szCs w:val="24"/>
          <w:lang w:val="en-US"/>
        </w:rPr>
        <w:t>OneITU</w:t>
      </w:r>
      <w:proofErr w:type="spellEnd"/>
      <w:r w:rsidR="00E2035D">
        <w:rPr>
          <w:rFonts w:ascii="Calibri" w:hAnsi="Calibri" w:cs="Calibri"/>
          <w:szCs w:val="24"/>
          <w:lang w:val="en-US"/>
        </w:rPr>
        <w:t>’</w:t>
      </w:r>
      <w:r w:rsidRPr="0094705F">
        <w:rPr>
          <w:rFonts w:ascii="Calibri" w:hAnsi="Calibri" w:cs="Calibri"/>
          <w:szCs w:val="24"/>
          <w:lang w:val="en-US"/>
        </w:rPr>
        <w:t xml:space="preserve"> website. </w:t>
      </w:r>
      <w:r w:rsidR="006D75A6">
        <w:rPr>
          <w:rFonts w:ascii="Calibri" w:hAnsi="Calibri" w:cs="Calibri"/>
          <w:szCs w:val="24"/>
          <w:lang w:val="en-US"/>
        </w:rPr>
        <w:t>‘</w:t>
      </w:r>
      <w:proofErr w:type="spellStart"/>
      <w:r w:rsidRPr="0094705F">
        <w:rPr>
          <w:rFonts w:ascii="Calibri" w:hAnsi="Calibri" w:cs="Calibri"/>
          <w:szCs w:val="24"/>
          <w:lang w:val="en-US"/>
        </w:rPr>
        <w:t>MyITU</w:t>
      </w:r>
      <w:proofErr w:type="spellEnd"/>
      <w:r w:rsidR="006D75A6">
        <w:rPr>
          <w:rFonts w:ascii="Calibri" w:hAnsi="Calibri" w:cs="Calibri"/>
          <w:szCs w:val="24"/>
          <w:lang w:val="en-US"/>
        </w:rPr>
        <w:t>’</w:t>
      </w:r>
      <w:r w:rsidRPr="0094705F">
        <w:rPr>
          <w:rFonts w:ascii="Calibri" w:hAnsi="Calibri" w:cs="Calibri"/>
          <w:szCs w:val="24"/>
          <w:lang w:val="en-US"/>
        </w:rPr>
        <w:t xml:space="preserve"> is a new </w:t>
      </w:r>
      <w:r w:rsidRPr="0094705F">
        <w:rPr>
          <w:rFonts w:ascii="Calibri" w:hAnsi="Calibri" w:cs="Calibri"/>
          <w:color w:val="212529"/>
          <w:szCs w:val="24"/>
          <w:shd w:val="clear" w:color="auto" w:fill="FFFFFF"/>
        </w:rPr>
        <w:t>mobile-friendly site combining ITU News blogs and the ITU News Magazine, a selection of free publications and events.</w:t>
      </w:r>
      <w:r w:rsidRPr="0094705F">
        <w:rPr>
          <w:rFonts w:ascii="Calibri" w:eastAsia="Calibri" w:hAnsi="Calibri" w:cs="Calibri"/>
          <w:color w:val="000000" w:themeColor="text1"/>
          <w:szCs w:val="24"/>
        </w:rPr>
        <w:t xml:space="preserve"> It provides information in a simplified and personalized way according to the interest of the user.</w:t>
      </w:r>
      <w:r w:rsidRPr="0094705F">
        <w:rPr>
          <w:rFonts w:ascii="Calibri" w:hAnsi="Calibri" w:cs="Calibri"/>
          <w:color w:val="212529"/>
          <w:szCs w:val="24"/>
          <w:shd w:val="clear" w:color="auto" w:fill="FFFFFF"/>
        </w:rPr>
        <w:t xml:space="preserve"> The static information is already available in the </w:t>
      </w:r>
      <w:r w:rsidRPr="0094705F">
        <w:rPr>
          <w:rFonts w:ascii="Calibri" w:hAnsi="Calibri" w:cs="Calibri"/>
          <w:szCs w:val="24"/>
          <w:lang w:val="en-US"/>
        </w:rPr>
        <w:t>six languages of the Union.</w:t>
      </w:r>
    </w:p>
    <w:p w14:paraId="07FF014E" w14:textId="77777777" w:rsidR="0094705F" w:rsidRPr="0094705F" w:rsidRDefault="0094705F" w:rsidP="0094705F">
      <w:pPr>
        <w:spacing w:after="120"/>
        <w:rPr>
          <w:rFonts w:ascii="Calibri" w:hAnsi="Calibri" w:cs="Calibri"/>
          <w:szCs w:val="24"/>
          <w:lang w:val="en-US"/>
        </w:rPr>
      </w:pPr>
      <w:r w:rsidRPr="0094705F">
        <w:rPr>
          <w:rFonts w:ascii="Calibri" w:hAnsi="Calibri" w:cs="Calibri"/>
          <w:szCs w:val="24"/>
          <w:lang w:val="en-US"/>
        </w:rPr>
        <w:t>Moreover, as referred to by Mister Secretary, the Secretariat is testing various in-house and third-party tools for machine translation, in some instance coupled with human post-editing, of its public information content. Testing is likely to result in the use of a combination of tools.</w:t>
      </w:r>
    </w:p>
    <w:p w14:paraId="5CE1BE90" w14:textId="2A3AA3DA" w:rsidR="0094705F" w:rsidRPr="0094705F" w:rsidRDefault="0094705F" w:rsidP="0094705F">
      <w:pPr>
        <w:spacing w:after="120"/>
        <w:rPr>
          <w:rFonts w:ascii="Calibri" w:hAnsi="Calibri" w:cs="Calibri"/>
          <w:szCs w:val="24"/>
          <w:lang w:val="en-US"/>
        </w:rPr>
      </w:pPr>
      <w:r w:rsidRPr="0094705F">
        <w:rPr>
          <w:rFonts w:ascii="Calibri" w:hAnsi="Calibri" w:cs="Calibri"/>
          <w:szCs w:val="24"/>
          <w:lang w:val="en-US"/>
        </w:rPr>
        <w:t xml:space="preserve">Furthermore, since June 2020, the Secretariat has built the prototype of a mobile-friendly </w:t>
      </w:r>
      <w:r w:rsidR="006D75A6">
        <w:rPr>
          <w:rFonts w:ascii="Calibri" w:hAnsi="Calibri" w:cs="Calibri"/>
          <w:szCs w:val="24"/>
          <w:lang w:val="en-US"/>
        </w:rPr>
        <w:t>‘</w:t>
      </w:r>
      <w:proofErr w:type="spellStart"/>
      <w:r w:rsidRPr="0094705F">
        <w:rPr>
          <w:rFonts w:ascii="Calibri" w:hAnsi="Calibri" w:cs="Calibri"/>
          <w:szCs w:val="24"/>
          <w:lang w:val="en-US"/>
        </w:rPr>
        <w:t>OneITU</w:t>
      </w:r>
      <w:proofErr w:type="spellEnd"/>
      <w:r w:rsidR="006D75A6">
        <w:rPr>
          <w:rFonts w:ascii="Calibri" w:hAnsi="Calibri" w:cs="Calibri"/>
          <w:szCs w:val="24"/>
          <w:lang w:val="en-US"/>
        </w:rPr>
        <w:t>’</w:t>
      </w:r>
      <w:r w:rsidRPr="0094705F">
        <w:rPr>
          <w:rFonts w:ascii="Calibri" w:hAnsi="Calibri" w:cs="Calibri"/>
          <w:szCs w:val="24"/>
          <w:lang w:val="en-US"/>
        </w:rPr>
        <w:t xml:space="preserve"> public information website. </w:t>
      </w:r>
    </w:p>
    <w:p w14:paraId="5B58811D" w14:textId="15086ED4" w:rsidR="0094705F" w:rsidRPr="0094705F" w:rsidRDefault="0094705F" w:rsidP="0094705F">
      <w:pPr>
        <w:spacing w:after="120"/>
        <w:rPr>
          <w:rFonts w:ascii="Calibri" w:hAnsi="Calibri" w:cs="Calibri"/>
          <w:szCs w:val="24"/>
        </w:rPr>
      </w:pPr>
      <w:r w:rsidRPr="0094705F">
        <w:rPr>
          <w:rFonts w:ascii="Calibri" w:hAnsi="Calibri" w:cs="Calibri"/>
          <w:szCs w:val="24"/>
          <w:lang w:val="en-US"/>
        </w:rPr>
        <w:t xml:space="preserve">In a first step, the website will offer information for current and new members about governing bodies, strategy, funding, oversight, ethics, procurement, careers, regional work and harmonized sectoral landing pages as well as </w:t>
      </w:r>
      <w:r w:rsidR="006D75A6">
        <w:rPr>
          <w:rFonts w:ascii="Calibri" w:hAnsi="Calibri" w:cs="Calibri"/>
          <w:szCs w:val="24"/>
          <w:lang w:val="en-US"/>
        </w:rPr>
        <w:t>‘</w:t>
      </w:r>
      <w:proofErr w:type="spellStart"/>
      <w:r w:rsidRPr="0094705F">
        <w:rPr>
          <w:rFonts w:ascii="Calibri" w:hAnsi="Calibri" w:cs="Calibri"/>
          <w:szCs w:val="24"/>
          <w:lang w:val="en-US"/>
        </w:rPr>
        <w:t>MyITU</w:t>
      </w:r>
      <w:proofErr w:type="spellEnd"/>
      <w:r w:rsidR="006D75A6">
        <w:rPr>
          <w:rFonts w:ascii="Calibri" w:hAnsi="Calibri" w:cs="Calibri"/>
          <w:szCs w:val="24"/>
          <w:lang w:val="en-US"/>
        </w:rPr>
        <w:t>’</w:t>
      </w:r>
      <w:r w:rsidRPr="0094705F">
        <w:rPr>
          <w:rFonts w:ascii="Calibri" w:hAnsi="Calibri" w:cs="Calibri"/>
          <w:szCs w:val="24"/>
          <w:lang w:val="en-US"/>
        </w:rPr>
        <w:t xml:space="preserve"> - in a seamless, harmonized experience for the user</w:t>
      </w:r>
      <w:r w:rsidRPr="0094705F">
        <w:rPr>
          <w:rFonts w:ascii="Calibri" w:hAnsi="Calibri" w:cs="Calibri"/>
          <w:szCs w:val="24"/>
        </w:rPr>
        <w:t xml:space="preserve">. </w:t>
      </w:r>
    </w:p>
    <w:p w14:paraId="6D5E1777" w14:textId="0553DF88" w:rsidR="0094705F" w:rsidRPr="0094705F" w:rsidRDefault="0094705F" w:rsidP="0094705F">
      <w:pPr>
        <w:spacing w:after="120"/>
        <w:rPr>
          <w:rFonts w:ascii="Calibri" w:hAnsi="Calibri" w:cs="Calibri"/>
          <w:szCs w:val="24"/>
          <w:lang w:val="en-US"/>
        </w:rPr>
      </w:pPr>
      <w:r w:rsidRPr="0094705F">
        <w:rPr>
          <w:rFonts w:ascii="Calibri" w:eastAsia="Calibri" w:hAnsi="Calibri" w:cs="Calibri"/>
          <w:color w:val="000000" w:themeColor="text1"/>
          <w:szCs w:val="24"/>
        </w:rPr>
        <w:t xml:space="preserve">The first prototype iteration has been shared with ITU membership via the Snapshot Report of the Second Virtual Consultation of Councillors in December 2020. </w:t>
      </w:r>
      <w:r w:rsidRPr="0094705F">
        <w:rPr>
          <w:rFonts w:ascii="Calibri" w:hAnsi="Calibri" w:cs="Calibri"/>
          <w:szCs w:val="24"/>
          <w:lang w:val="en-US"/>
        </w:rPr>
        <w:t xml:space="preserve">The site is planned to go live in 2021, pending dedicated resources which the ITU Secretariat has requested in </w:t>
      </w:r>
      <w:r w:rsidRPr="0094705F">
        <w:rPr>
          <w:rFonts w:ascii="Calibri" w:hAnsi="Calibri" w:cs="Calibri"/>
          <w:color w:val="201F1E"/>
          <w:szCs w:val="24"/>
          <w:bdr w:val="none" w:sz="0" w:space="0" w:color="auto" w:frame="1"/>
        </w:rPr>
        <w:t xml:space="preserve">document </w:t>
      </w:r>
      <w:r w:rsidRPr="0094705F">
        <w:rPr>
          <w:rFonts w:ascii="Calibri" w:hAnsi="Calibri" w:cs="Calibri"/>
          <w:color w:val="201F1E"/>
          <w:szCs w:val="24"/>
          <w:shd w:val="clear" w:color="auto" w:fill="FFFFFF"/>
        </w:rPr>
        <w:t>C20</w:t>
      </w:r>
      <w:r w:rsidR="006D75A6">
        <w:rPr>
          <w:rFonts w:ascii="Calibri" w:hAnsi="Calibri" w:cs="Calibri"/>
          <w:color w:val="201F1E"/>
          <w:szCs w:val="24"/>
          <w:shd w:val="clear" w:color="auto" w:fill="FFFFFF"/>
        </w:rPr>
        <w:t>/</w:t>
      </w:r>
      <w:r w:rsidRPr="0094705F">
        <w:rPr>
          <w:rFonts w:ascii="Calibri" w:hAnsi="Calibri" w:cs="Calibri"/>
          <w:color w:val="201F1E"/>
          <w:szCs w:val="24"/>
          <w:shd w:val="clear" w:color="auto" w:fill="FFFFFF"/>
        </w:rPr>
        <w:t xml:space="preserve">53 </w:t>
      </w:r>
      <w:r w:rsidRPr="0094705F">
        <w:rPr>
          <w:rFonts w:ascii="Calibri" w:hAnsi="Calibri" w:cs="Calibri"/>
          <w:szCs w:val="24"/>
          <w:lang w:val="en-US"/>
        </w:rPr>
        <w:t>which I had referenced earlier.</w:t>
      </w:r>
    </w:p>
    <w:p w14:paraId="4DB71994" w14:textId="585AC549" w:rsidR="0094705F" w:rsidRPr="0094705F" w:rsidRDefault="0094705F" w:rsidP="0094705F">
      <w:pPr>
        <w:shd w:val="clear" w:color="auto" w:fill="FFFFFF"/>
        <w:spacing w:after="120"/>
        <w:rPr>
          <w:rFonts w:ascii="Calibri" w:hAnsi="Calibri" w:cs="Calibri"/>
          <w:szCs w:val="24"/>
          <w:lang w:val="en-US"/>
        </w:rPr>
      </w:pPr>
      <w:r w:rsidRPr="0094705F">
        <w:rPr>
          <w:rFonts w:ascii="Calibri" w:hAnsi="Calibri" w:cs="Calibri"/>
          <w:szCs w:val="24"/>
          <w:lang w:val="en-US"/>
        </w:rPr>
        <w:t xml:space="preserve">The Secretariat has drawn attention </w:t>
      </w:r>
      <w:r>
        <w:rPr>
          <w:rFonts w:ascii="Calibri" w:hAnsi="Calibri" w:cs="Calibri"/>
          <w:szCs w:val="24"/>
          <w:lang w:val="en-US"/>
        </w:rPr>
        <w:t>of</w:t>
      </w:r>
      <w:r w:rsidRPr="0094705F">
        <w:rPr>
          <w:rFonts w:ascii="Calibri" w:hAnsi="Calibri" w:cs="Calibri"/>
          <w:szCs w:val="24"/>
          <w:lang w:val="en-US"/>
        </w:rPr>
        <w:t xml:space="preserve"> the Coordination Committee to the Russian Contribution, which requests the “unconditional </w:t>
      </w:r>
      <w:r w:rsidRPr="0094705F">
        <w:rPr>
          <w:rFonts w:ascii="Calibri" w:hAnsi="Calibri" w:cs="Calibri"/>
          <w:szCs w:val="24"/>
        </w:rPr>
        <w:t>implementation of work on the harmonization of the ITU Sectors' websites to ensure clarity, ease of navigation and an image of One</w:t>
      </w:r>
      <w:r w:rsidR="006D75A6">
        <w:rPr>
          <w:rFonts w:ascii="Calibri" w:hAnsi="Calibri" w:cs="Calibri"/>
          <w:szCs w:val="24"/>
        </w:rPr>
        <w:t xml:space="preserve"> </w:t>
      </w:r>
      <w:r w:rsidRPr="0094705F">
        <w:rPr>
          <w:rFonts w:ascii="Calibri" w:hAnsi="Calibri" w:cs="Calibri"/>
          <w:szCs w:val="24"/>
        </w:rPr>
        <w:t>ITU, using the six official languages of the Union on an equal footing</w:t>
      </w:r>
      <w:r w:rsidRPr="0094705F">
        <w:rPr>
          <w:rFonts w:ascii="Calibri" w:hAnsi="Calibri" w:cs="Calibri"/>
          <w:szCs w:val="24"/>
          <w:lang w:val="en-US"/>
        </w:rPr>
        <w:t>,” as referred to by the distinguished delegate from the Russian Federation.</w:t>
      </w:r>
    </w:p>
    <w:p w14:paraId="045D2B98" w14:textId="77777777" w:rsidR="0094705F" w:rsidRPr="0094705F" w:rsidRDefault="0094705F" w:rsidP="0094705F">
      <w:pPr>
        <w:shd w:val="clear" w:color="auto" w:fill="FFFFFF"/>
        <w:spacing w:after="120"/>
        <w:rPr>
          <w:rFonts w:ascii="Calibri" w:hAnsi="Calibri" w:cs="Calibri"/>
          <w:color w:val="000000"/>
          <w:szCs w:val="24"/>
          <w:lang w:eastAsia="en-GB"/>
        </w:rPr>
      </w:pPr>
      <w:r w:rsidRPr="0094705F">
        <w:rPr>
          <w:rFonts w:ascii="Calibri" w:hAnsi="Calibri" w:cs="Calibri"/>
          <w:szCs w:val="24"/>
          <w:lang w:val="en-US"/>
        </w:rPr>
        <w:t xml:space="preserve">The Coordination Committee is committed to </w:t>
      </w:r>
      <w:r w:rsidRPr="0094705F">
        <w:rPr>
          <w:rFonts w:ascii="Calibri" w:hAnsi="Calibri" w:cs="Calibri"/>
          <w:color w:val="000000"/>
          <w:szCs w:val="24"/>
          <w:lang w:eastAsia="en-GB"/>
        </w:rPr>
        <w:t>harmonizing sectoral homepages, and coordination has begun.</w:t>
      </w:r>
    </w:p>
    <w:p w14:paraId="055E1E1F" w14:textId="3B021D7E" w:rsidR="0094705F" w:rsidRPr="0094705F" w:rsidRDefault="0094705F" w:rsidP="0094705F">
      <w:pPr>
        <w:shd w:val="clear" w:color="auto" w:fill="FFFFFF"/>
        <w:spacing w:after="120"/>
        <w:rPr>
          <w:rFonts w:ascii="Calibri" w:hAnsi="Calibri" w:cs="Calibri"/>
          <w:color w:val="000000"/>
          <w:szCs w:val="24"/>
          <w:lang w:eastAsia="en-GB"/>
        </w:rPr>
      </w:pPr>
      <w:r w:rsidRPr="0094705F">
        <w:rPr>
          <w:rFonts w:ascii="Calibri" w:hAnsi="Calibri" w:cs="Calibri"/>
          <w:color w:val="000000"/>
          <w:szCs w:val="24"/>
          <w:lang w:eastAsia="en-GB"/>
        </w:rPr>
        <w:t xml:space="preserve">A prototype of the new </w:t>
      </w:r>
      <w:r w:rsidR="006D75A6">
        <w:rPr>
          <w:rFonts w:ascii="Calibri" w:hAnsi="Calibri" w:cs="Calibri"/>
          <w:color w:val="000000"/>
          <w:szCs w:val="24"/>
          <w:lang w:eastAsia="en-GB"/>
        </w:rPr>
        <w:t>‘</w:t>
      </w:r>
      <w:proofErr w:type="spellStart"/>
      <w:r w:rsidRPr="0094705F">
        <w:rPr>
          <w:rFonts w:ascii="Calibri" w:hAnsi="Calibri" w:cs="Calibri"/>
          <w:color w:val="000000"/>
          <w:szCs w:val="24"/>
          <w:lang w:eastAsia="en-GB"/>
        </w:rPr>
        <w:t>OneITU</w:t>
      </w:r>
      <w:proofErr w:type="spellEnd"/>
      <w:r w:rsidR="006D75A6">
        <w:rPr>
          <w:rFonts w:ascii="Calibri" w:hAnsi="Calibri" w:cs="Calibri"/>
          <w:color w:val="000000"/>
          <w:szCs w:val="24"/>
          <w:lang w:eastAsia="en-GB"/>
        </w:rPr>
        <w:t>’</w:t>
      </w:r>
      <w:r w:rsidRPr="0094705F">
        <w:rPr>
          <w:rFonts w:ascii="Calibri" w:hAnsi="Calibri" w:cs="Calibri"/>
          <w:color w:val="000000"/>
          <w:szCs w:val="24"/>
          <w:lang w:eastAsia="en-GB"/>
        </w:rPr>
        <w:t xml:space="preserve"> webpages will be submitted to Council 2021 for information.</w:t>
      </w:r>
    </w:p>
    <w:p w14:paraId="06B62BB6" w14:textId="77777777" w:rsidR="0094705F" w:rsidRPr="0094705F" w:rsidRDefault="0094705F" w:rsidP="0094705F">
      <w:pPr>
        <w:spacing w:after="120"/>
        <w:rPr>
          <w:rFonts w:ascii="Calibri" w:hAnsi="Calibri" w:cs="Calibri"/>
          <w:szCs w:val="24"/>
          <w:lang w:val="en-US"/>
        </w:rPr>
      </w:pPr>
      <w:r w:rsidRPr="0094705F">
        <w:rPr>
          <w:rFonts w:ascii="Calibri" w:hAnsi="Calibri" w:cs="Calibri"/>
          <w:szCs w:val="24"/>
          <w:lang w:val="en-US"/>
        </w:rPr>
        <w:t xml:space="preserve">In a second step, from 2022 to 2025, the remaining sectoral pages are to be migrated to the new web infrastructure – again, pending dedicated resources. </w:t>
      </w:r>
    </w:p>
    <w:p w14:paraId="15B78B2F" w14:textId="77777777" w:rsidR="0094705F" w:rsidRPr="0094705F" w:rsidRDefault="0094705F" w:rsidP="0094705F">
      <w:pPr>
        <w:spacing w:after="120"/>
        <w:rPr>
          <w:rFonts w:ascii="Calibri" w:hAnsi="Calibri" w:cs="Calibri"/>
          <w:szCs w:val="24"/>
          <w:lang w:val="en-US"/>
        </w:rPr>
      </w:pPr>
      <w:r w:rsidRPr="0094705F">
        <w:rPr>
          <w:rFonts w:ascii="Calibri" w:hAnsi="Calibri" w:cs="Calibri"/>
          <w:szCs w:val="24"/>
          <w:lang w:val="en-US"/>
        </w:rPr>
        <w:t xml:space="preserve">The Secretariat will submit a detailed analysis of work carried out and the budget required to Council 2021. </w:t>
      </w:r>
    </w:p>
    <w:p w14:paraId="3D63480A" w14:textId="33ACB63E" w:rsidR="0094705F" w:rsidRPr="0094705F" w:rsidRDefault="0094705F" w:rsidP="0094705F">
      <w:pPr>
        <w:spacing w:after="120"/>
        <w:rPr>
          <w:rFonts w:ascii="Calibri" w:hAnsi="Calibri" w:cs="Calibri"/>
          <w:szCs w:val="24"/>
          <w:lang w:eastAsia="en-GB"/>
        </w:rPr>
      </w:pPr>
      <w:r w:rsidRPr="0094705F">
        <w:rPr>
          <w:rFonts w:ascii="Calibri" w:hAnsi="Calibri" w:cs="Calibri"/>
          <w:szCs w:val="24"/>
          <w:lang w:val="en-US"/>
        </w:rPr>
        <w:t xml:space="preserve">Finally, the Secretariat would like to </w:t>
      </w:r>
      <w:r w:rsidRPr="0094705F">
        <w:rPr>
          <w:rFonts w:ascii="Calibri" w:hAnsi="Calibri" w:cs="Calibri"/>
          <w:szCs w:val="24"/>
          <w:lang w:eastAsia="en-GB"/>
        </w:rPr>
        <w:t xml:space="preserve">emphasize that a </w:t>
      </w:r>
      <w:r w:rsidR="006D75A6">
        <w:rPr>
          <w:rFonts w:ascii="Calibri" w:hAnsi="Calibri" w:cs="Calibri"/>
          <w:szCs w:val="24"/>
          <w:lang w:eastAsia="en-GB"/>
        </w:rPr>
        <w:t>‘</w:t>
      </w:r>
      <w:proofErr w:type="spellStart"/>
      <w:r w:rsidRPr="0094705F">
        <w:rPr>
          <w:rFonts w:ascii="Calibri" w:hAnsi="Calibri" w:cs="Calibri"/>
          <w:szCs w:val="24"/>
          <w:lang w:eastAsia="en-GB"/>
        </w:rPr>
        <w:t>OneITU</w:t>
      </w:r>
      <w:proofErr w:type="spellEnd"/>
      <w:r w:rsidR="006D75A6">
        <w:rPr>
          <w:rFonts w:ascii="Calibri" w:hAnsi="Calibri" w:cs="Calibri"/>
          <w:szCs w:val="24"/>
          <w:lang w:eastAsia="en-GB"/>
        </w:rPr>
        <w:t>’</w:t>
      </w:r>
      <w:r w:rsidRPr="0094705F">
        <w:rPr>
          <w:rFonts w:ascii="Calibri" w:hAnsi="Calibri" w:cs="Calibri"/>
          <w:szCs w:val="24"/>
          <w:lang w:eastAsia="en-GB"/>
        </w:rPr>
        <w:t xml:space="preserve"> in the six languages of the Union requires the intervention of </w:t>
      </w:r>
      <w:r w:rsidR="006D75A6">
        <w:rPr>
          <w:rFonts w:ascii="Calibri" w:hAnsi="Calibri" w:cs="Calibri"/>
          <w:szCs w:val="24"/>
          <w:lang w:eastAsia="en-GB"/>
        </w:rPr>
        <w:t>all</w:t>
      </w:r>
      <w:r w:rsidRPr="0094705F">
        <w:rPr>
          <w:rFonts w:ascii="Calibri" w:hAnsi="Calibri" w:cs="Calibri"/>
          <w:szCs w:val="24"/>
          <w:lang w:eastAsia="en-GB"/>
        </w:rPr>
        <w:t xml:space="preserve"> Sectors and the General Secretariat at five levels: financial, technical, content, </w:t>
      </w:r>
      <w:proofErr w:type="gramStart"/>
      <w:r w:rsidRPr="0094705F">
        <w:rPr>
          <w:rFonts w:ascii="Calibri" w:hAnsi="Calibri" w:cs="Calibri"/>
          <w:szCs w:val="24"/>
          <w:lang w:eastAsia="en-GB"/>
        </w:rPr>
        <w:t>policy</w:t>
      </w:r>
      <w:proofErr w:type="gramEnd"/>
      <w:r w:rsidRPr="0094705F">
        <w:rPr>
          <w:rFonts w:ascii="Calibri" w:hAnsi="Calibri" w:cs="Calibri"/>
          <w:szCs w:val="24"/>
          <w:lang w:eastAsia="en-GB"/>
        </w:rPr>
        <w:t xml:space="preserve"> and process. </w:t>
      </w:r>
    </w:p>
    <w:p w14:paraId="24CF89CA" w14:textId="77777777" w:rsidR="0094705F" w:rsidRPr="0094705F" w:rsidRDefault="0094705F" w:rsidP="0094705F">
      <w:pPr>
        <w:spacing w:after="120"/>
        <w:rPr>
          <w:rFonts w:ascii="Calibri" w:hAnsi="Calibri" w:cs="Calibri"/>
          <w:szCs w:val="24"/>
          <w:lang w:eastAsia="en-GB"/>
        </w:rPr>
      </w:pPr>
      <w:r w:rsidRPr="0094705F">
        <w:rPr>
          <w:rFonts w:ascii="Calibri" w:hAnsi="Calibri" w:cs="Calibri"/>
          <w:szCs w:val="24"/>
          <w:lang w:eastAsia="en-GB"/>
        </w:rPr>
        <w:t xml:space="preserve">All Sectors and levels are to date engaged. We are grateful for your support. </w:t>
      </w:r>
    </w:p>
    <w:p w14:paraId="62B278CB" w14:textId="0301B880" w:rsidR="005D26B6" w:rsidRDefault="0094705F" w:rsidP="0094705F">
      <w:pPr>
        <w:spacing w:after="120"/>
        <w:rPr>
          <w:rFonts w:ascii="Calibri" w:hAnsi="Calibri" w:cs="Calibri"/>
          <w:szCs w:val="24"/>
          <w:lang w:eastAsia="en-GB"/>
        </w:rPr>
      </w:pPr>
      <w:r w:rsidRPr="0094705F">
        <w:rPr>
          <w:rFonts w:ascii="Calibri" w:hAnsi="Calibri" w:cs="Calibri"/>
          <w:szCs w:val="24"/>
          <w:lang w:eastAsia="en-GB"/>
        </w:rPr>
        <w:t>Thank you very much for your attention.</w:t>
      </w:r>
    </w:p>
    <w:p w14:paraId="740FB33B" w14:textId="0D101497" w:rsidR="0094705F" w:rsidRPr="0094705F" w:rsidRDefault="0094705F" w:rsidP="0094705F">
      <w:pPr>
        <w:spacing w:before="360"/>
        <w:jc w:val="center"/>
        <w:rPr>
          <w:rFonts w:ascii="Calibri" w:hAnsi="Calibri" w:cs="Calibri"/>
          <w:szCs w:val="24"/>
          <w:lang w:eastAsia="en-GB"/>
        </w:rPr>
      </w:pPr>
      <w:r>
        <w:rPr>
          <w:rFonts w:ascii="Calibri" w:hAnsi="Calibri" w:cs="Calibri"/>
          <w:szCs w:val="24"/>
          <w:lang w:eastAsia="en-GB"/>
        </w:rPr>
        <w:t>_______________</w:t>
      </w:r>
    </w:p>
    <w:sectPr w:rsidR="0094705F" w:rsidRPr="0094705F" w:rsidSect="004137A6">
      <w:headerReference w:type="default" r:id="rId12"/>
      <w:footerReference w:type="first" r:id="rId13"/>
      <w:pgSz w:w="11907" w:h="16834"/>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422E2" w14:textId="77777777" w:rsidR="003245D7" w:rsidRDefault="003245D7">
      <w:r>
        <w:separator/>
      </w:r>
    </w:p>
  </w:endnote>
  <w:endnote w:type="continuationSeparator" w:id="0">
    <w:p w14:paraId="51DD80CE" w14:textId="77777777" w:rsidR="003245D7" w:rsidRDefault="0032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9C378" w14:textId="70B903CA" w:rsidR="003245D7" w:rsidRPr="00D85911" w:rsidRDefault="00D85911" w:rsidP="00D85911">
    <w:pPr>
      <w:jc w:val="center"/>
      <w:rPr>
        <w:rFonts w:asciiTheme="minorHAnsi" w:hAnsiTheme="minorHAnsi"/>
        <w:sz w:val="22"/>
        <w:szCs w:val="22"/>
      </w:rPr>
    </w:pPr>
    <w:r w:rsidRPr="00D85911">
      <w:rPr>
        <w:rFonts w:asciiTheme="minorHAnsi" w:hAnsiTheme="minorHAnsi"/>
        <w:sz w:val="22"/>
        <w:szCs w:val="22"/>
      </w:rPr>
      <w:t xml:space="preserve">• </w:t>
    </w:r>
    <w:hyperlink r:id="rId1" w:history="1">
      <w:r w:rsidRPr="00D85911">
        <w:rPr>
          <w:rStyle w:val="Hyperlink"/>
          <w:rFonts w:asciiTheme="minorHAnsi" w:hAnsiTheme="minorHAnsi"/>
          <w:sz w:val="22"/>
          <w:szCs w:val="22"/>
        </w:rPr>
        <w:t>http://www.itu.int/council</w:t>
      </w:r>
    </w:hyperlink>
    <w:r w:rsidRPr="00D85911">
      <w:rPr>
        <w:rFonts w:asciiTheme="minorHAnsi" w:hAnsiTheme="min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5A179" w14:textId="77777777" w:rsidR="003245D7" w:rsidRDefault="003245D7">
      <w:r>
        <w:t>____________________</w:t>
      </w:r>
    </w:p>
  </w:footnote>
  <w:footnote w:type="continuationSeparator" w:id="0">
    <w:p w14:paraId="1D838B73" w14:textId="77777777" w:rsidR="003245D7" w:rsidRDefault="0032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7EB33" w14:textId="7EE18B50" w:rsidR="003245D7" w:rsidRPr="008B0EB9" w:rsidRDefault="003245D7" w:rsidP="008B0EB9">
    <w:pPr>
      <w:pStyle w:val="Header"/>
      <w:spacing w:after="240"/>
      <w:rPr>
        <w:rFonts w:asciiTheme="minorHAnsi" w:hAnsiTheme="minorHAnsi"/>
      </w:rPr>
    </w:pPr>
    <w:r w:rsidRPr="008B0EB9">
      <w:rPr>
        <w:rFonts w:asciiTheme="minorHAnsi" w:hAnsiTheme="minorHAnsi"/>
      </w:rPr>
      <w:fldChar w:fldCharType="begin"/>
    </w:r>
    <w:r w:rsidRPr="008B0EB9">
      <w:rPr>
        <w:rFonts w:asciiTheme="minorHAnsi" w:hAnsiTheme="minorHAnsi"/>
      </w:rPr>
      <w:instrText xml:space="preserve"> PAGE  \* Arabic  \* MERGEFORMAT </w:instrText>
    </w:r>
    <w:r w:rsidRPr="008B0EB9">
      <w:rPr>
        <w:rFonts w:asciiTheme="minorHAnsi" w:hAnsiTheme="minorHAnsi"/>
      </w:rPr>
      <w:fldChar w:fldCharType="separate"/>
    </w:r>
    <w:r w:rsidR="005E54A2">
      <w:rPr>
        <w:rFonts w:asciiTheme="minorHAnsi" w:hAnsiTheme="minorHAnsi"/>
        <w:noProof/>
      </w:rPr>
      <w:t>2</w:t>
    </w:r>
    <w:r w:rsidRPr="008B0EB9">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51083"/>
    <w:multiLevelType w:val="hybridMultilevel"/>
    <w:tmpl w:val="50A4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307D4"/>
    <w:multiLevelType w:val="hybridMultilevel"/>
    <w:tmpl w:val="8E8066DE"/>
    <w:lvl w:ilvl="0" w:tplc="57F0E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D44352"/>
    <w:multiLevelType w:val="hybridMultilevel"/>
    <w:tmpl w:val="E6666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B53E4"/>
    <w:multiLevelType w:val="hybridMultilevel"/>
    <w:tmpl w:val="23F48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B4F28"/>
    <w:multiLevelType w:val="hybridMultilevel"/>
    <w:tmpl w:val="9F76FCBC"/>
    <w:lvl w:ilvl="0" w:tplc="39443C6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766621"/>
    <w:multiLevelType w:val="hybridMultilevel"/>
    <w:tmpl w:val="DFE0329A"/>
    <w:lvl w:ilvl="0" w:tplc="9EA4A99A">
      <w:start w:val="1"/>
      <w:numFmt w:val="decimal"/>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122DC"/>
    <w:multiLevelType w:val="hybridMultilevel"/>
    <w:tmpl w:val="99F85190"/>
    <w:lvl w:ilvl="0" w:tplc="0409000F">
      <w:start w:val="1"/>
      <w:numFmt w:val="decimal"/>
      <w:lvlText w:val="%1."/>
      <w:lvlJc w:val="left"/>
      <w:pPr>
        <w:ind w:left="720" w:hanging="360"/>
      </w:pPr>
      <w:rPr>
        <w:rFonts w:hint="default"/>
      </w:rPr>
    </w:lvl>
    <w:lvl w:ilvl="1" w:tplc="F3D82B7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27CF8"/>
    <w:multiLevelType w:val="hybridMultilevel"/>
    <w:tmpl w:val="4B34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B1546"/>
    <w:multiLevelType w:val="hybridMultilevel"/>
    <w:tmpl w:val="21E01392"/>
    <w:lvl w:ilvl="0" w:tplc="0D5A76BA">
      <w:start w:val="121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56462"/>
    <w:multiLevelType w:val="hybridMultilevel"/>
    <w:tmpl w:val="AD32CC0E"/>
    <w:lvl w:ilvl="0" w:tplc="0578135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22666D"/>
    <w:multiLevelType w:val="hybridMultilevel"/>
    <w:tmpl w:val="CD54C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D0D15"/>
    <w:multiLevelType w:val="hybridMultilevel"/>
    <w:tmpl w:val="9184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36975"/>
    <w:multiLevelType w:val="hybridMultilevel"/>
    <w:tmpl w:val="F6F83A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E4658"/>
    <w:multiLevelType w:val="hybridMultilevel"/>
    <w:tmpl w:val="4EFC6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2D0263"/>
    <w:multiLevelType w:val="hybridMultilevel"/>
    <w:tmpl w:val="990E46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5D2C265F"/>
    <w:multiLevelType w:val="hybridMultilevel"/>
    <w:tmpl w:val="E3861E80"/>
    <w:lvl w:ilvl="0" w:tplc="9EA4A99A">
      <w:start w:val="1"/>
      <w:numFmt w:val="decimal"/>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FE5DE3"/>
    <w:multiLevelType w:val="hybridMultilevel"/>
    <w:tmpl w:val="51AC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52280"/>
    <w:multiLevelType w:val="hybridMultilevel"/>
    <w:tmpl w:val="7DC46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E67262"/>
    <w:multiLevelType w:val="hybridMultilevel"/>
    <w:tmpl w:val="C33C7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1"/>
  </w:num>
  <w:num w:numId="3">
    <w:abstractNumId w:val="10"/>
  </w:num>
  <w:num w:numId="4">
    <w:abstractNumId w:val="7"/>
  </w:num>
  <w:num w:numId="5">
    <w:abstractNumId w:val="14"/>
  </w:num>
  <w:num w:numId="6">
    <w:abstractNumId w:val="12"/>
  </w:num>
  <w:num w:numId="7">
    <w:abstractNumId w:val="6"/>
  </w:num>
  <w:num w:numId="8">
    <w:abstractNumId w:val="1"/>
  </w:num>
  <w:num w:numId="9">
    <w:abstractNumId w:val="0"/>
  </w:num>
  <w:num w:numId="10">
    <w:abstractNumId w:val="17"/>
  </w:num>
  <w:num w:numId="11">
    <w:abstractNumId w:val="15"/>
  </w:num>
  <w:num w:numId="12">
    <w:abstractNumId w:val="16"/>
  </w:num>
  <w:num w:numId="13">
    <w:abstractNumId w:val="4"/>
  </w:num>
  <w:num w:numId="14">
    <w:abstractNumId w:val="9"/>
  </w:num>
  <w:num w:numId="15">
    <w:abstractNumId w:val="19"/>
  </w:num>
  <w:num w:numId="16">
    <w:abstractNumId w:val="2"/>
  </w:num>
  <w:num w:numId="17">
    <w:abstractNumId w:val="13"/>
  </w:num>
  <w:num w:numId="18">
    <w:abstractNumId w:val="18"/>
  </w:num>
  <w:num w:numId="19">
    <w:abstractNumId w:val="3"/>
  </w:num>
  <w:num w:numId="2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006"/>
    <w:rsid w:val="00006803"/>
    <w:rsid w:val="00014E4D"/>
    <w:rsid w:val="00017D5F"/>
    <w:rsid w:val="00022BBD"/>
    <w:rsid w:val="00023E69"/>
    <w:rsid w:val="00024DD2"/>
    <w:rsid w:val="00025E8E"/>
    <w:rsid w:val="0003367B"/>
    <w:rsid w:val="00033C1E"/>
    <w:rsid w:val="000363F6"/>
    <w:rsid w:val="000406CF"/>
    <w:rsid w:val="000406DA"/>
    <w:rsid w:val="000431D8"/>
    <w:rsid w:val="00044742"/>
    <w:rsid w:val="000478D5"/>
    <w:rsid w:val="0005330D"/>
    <w:rsid w:val="0005586D"/>
    <w:rsid w:val="0006006C"/>
    <w:rsid w:val="00060490"/>
    <w:rsid w:val="00060642"/>
    <w:rsid w:val="000625EC"/>
    <w:rsid w:val="000639EA"/>
    <w:rsid w:val="00064B17"/>
    <w:rsid w:val="000726CF"/>
    <w:rsid w:val="00080890"/>
    <w:rsid w:val="00082487"/>
    <w:rsid w:val="00085CF2"/>
    <w:rsid w:val="00087BB2"/>
    <w:rsid w:val="00090DB1"/>
    <w:rsid w:val="000914EE"/>
    <w:rsid w:val="00093BFA"/>
    <w:rsid w:val="00096678"/>
    <w:rsid w:val="000A1906"/>
    <w:rsid w:val="000A523E"/>
    <w:rsid w:val="000A6C3C"/>
    <w:rsid w:val="000B1705"/>
    <w:rsid w:val="000B1804"/>
    <w:rsid w:val="000C0550"/>
    <w:rsid w:val="000C199E"/>
    <w:rsid w:val="000C5062"/>
    <w:rsid w:val="000D034D"/>
    <w:rsid w:val="000D1B19"/>
    <w:rsid w:val="000E05F1"/>
    <w:rsid w:val="000E53E0"/>
    <w:rsid w:val="000F5A05"/>
    <w:rsid w:val="00104E88"/>
    <w:rsid w:val="001108A9"/>
    <w:rsid w:val="001121F5"/>
    <w:rsid w:val="00112A2E"/>
    <w:rsid w:val="00115BC4"/>
    <w:rsid w:val="00124605"/>
    <w:rsid w:val="0012638C"/>
    <w:rsid w:val="00126AF0"/>
    <w:rsid w:val="00126E5D"/>
    <w:rsid w:val="00132D99"/>
    <w:rsid w:val="00133A76"/>
    <w:rsid w:val="00140589"/>
    <w:rsid w:val="00141B6D"/>
    <w:rsid w:val="00143A98"/>
    <w:rsid w:val="00143CC0"/>
    <w:rsid w:val="00144EB6"/>
    <w:rsid w:val="0014539F"/>
    <w:rsid w:val="001559F2"/>
    <w:rsid w:val="00155EF2"/>
    <w:rsid w:val="0015615B"/>
    <w:rsid w:val="00157923"/>
    <w:rsid w:val="00157E22"/>
    <w:rsid w:val="00164E99"/>
    <w:rsid w:val="00164F90"/>
    <w:rsid w:val="00167DF3"/>
    <w:rsid w:val="00171B5B"/>
    <w:rsid w:val="00172BA2"/>
    <w:rsid w:val="00174D0B"/>
    <w:rsid w:val="001750DE"/>
    <w:rsid w:val="0017539C"/>
    <w:rsid w:val="0017609F"/>
    <w:rsid w:val="00180641"/>
    <w:rsid w:val="0019164E"/>
    <w:rsid w:val="00191F72"/>
    <w:rsid w:val="001947CC"/>
    <w:rsid w:val="00196510"/>
    <w:rsid w:val="00197BEB"/>
    <w:rsid w:val="001A258D"/>
    <w:rsid w:val="001A44BC"/>
    <w:rsid w:val="001A4F5D"/>
    <w:rsid w:val="001A532E"/>
    <w:rsid w:val="001A5A86"/>
    <w:rsid w:val="001B1348"/>
    <w:rsid w:val="001B404B"/>
    <w:rsid w:val="001B731C"/>
    <w:rsid w:val="001C20D1"/>
    <w:rsid w:val="001C2533"/>
    <w:rsid w:val="001C628E"/>
    <w:rsid w:val="001D0282"/>
    <w:rsid w:val="001D10CC"/>
    <w:rsid w:val="001D311E"/>
    <w:rsid w:val="001D66EF"/>
    <w:rsid w:val="001E0873"/>
    <w:rsid w:val="001E0F7B"/>
    <w:rsid w:val="001E3D67"/>
    <w:rsid w:val="001E5A96"/>
    <w:rsid w:val="001E5BEE"/>
    <w:rsid w:val="001F212B"/>
    <w:rsid w:val="001F4859"/>
    <w:rsid w:val="001F4A16"/>
    <w:rsid w:val="001F565C"/>
    <w:rsid w:val="001F59DB"/>
    <w:rsid w:val="002009E4"/>
    <w:rsid w:val="002034FE"/>
    <w:rsid w:val="0020628E"/>
    <w:rsid w:val="00207B40"/>
    <w:rsid w:val="00211C39"/>
    <w:rsid w:val="00213E72"/>
    <w:rsid w:val="002178B8"/>
    <w:rsid w:val="002231A4"/>
    <w:rsid w:val="00223D03"/>
    <w:rsid w:val="00224812"/>
    <w:rsid w:val="00224D2B"/>
    <w:rsid w:val="00224F52"/>
    <w:rsid w:val="002323A7"/>
    <w:rsid w:val="0023345C"/>
    <w:rsid w:val="00233546"/>
    <w:rsid w:val="002350DF"/>
    <w:rsid w:val="002372ED"/>
    <w:rsid w:val="00241C31"/>
    <w:rsid w:val="002461BA"/>
    <w:rsid w:val="002509C9"/>
    <w:rsid w:val="00251792"/>
    <w:rsid w:val="00252CDA"/>
    <w:rsid w:val="0026000E"/>
    <w:rsid w:val="00265875"/>
    <w:rsid w:val="002664D2"/>
    <w:rsid w:val="00266544"/>
    <w:rsid w:val="00266A38"/>
    <w:rsid w:val="0026797B"/>
    <w:rsid w:val="00270AE6"/>
    <w:rsid w:val="0027303B"/>
    <w:rsid w:val="00275642"/>
    <w:rsid w:val="00280530"/>
    <w:rsid w:val="0028109B"/>
    <w:rsid w:val="00281B95"/>
    <w:rsid w:val="002866D2"/>
    <w:rsid w:val="00287A69"/>
    <w:rsid w:val="00290553"/>
    <w:rsid w:val="00290E00"/>
    <w:rsid w:val="00292600"/>
    <w:rsid w:val="00294CEE"/>
    <w:rsid w:val="0029642F"/>
    <w:rsid w:val="00296819"/>
    <w:rsid w:val="002975E0"/>
    <w:rsid w:val="002A04DD"/>
    <w:rsid w:val="002A170F"/>
    <w:rsid w:val="002A181F"/>
    <w:rsid w:val="002A1F81"/>
    <w:rsid w:val="002A3A0A"/>
    <w:rsid w:val="002B09AE"/>
    <w:rsid w:val="002B42B9"/>
    <w:rsid w:val="002B470F"/>
    <w:rsid w:val="002B6674"/>
    <w:rsid w:val="002C18FA"/>
    <w:rsid w:val="002C1C67"/>
    <w:rsid w:val="002C1C7A"/>
    <w:rsid w:val="002D3CA6"/>
    <w:rsid w:val="002D448E"/>
    <w:rsid w:val="002D47F7"/>
    <w:rsid w:val="002D59DF"/>
    <w:rsid w:val="002D7FCC"/>
    <w:rsid w:val="002E0872"/>
    <w:rsid w:val="002E5A5D"/>
    <w:rsid w:val="002E5AC3"/>
    <w:rsid w:val="002F05BB"/>
    <w:rsid w:val="002F17BD"/>
    <w:rsid w:val="002F2490"/>
    <w:rsid w:val="002F4015"/>
    <w:rsid w:val="00302EB0"/>
    <w:rsid w:val="00304118"/>
    <w:rsid w:val="003104AE"/>
    <w:rsid w:val="00311C3B"/>
    <w:rsid w:val="00311DA1"/>
    <w:rsid w:val="003125F4"/>
    <w:rsid w:val="0031367D"/>
    <w:rsid w:val="003137E7"/>
    <w:rsid w:val="00314813"/>
    <w:rsid w:val="00314D4F"/>
    <w:rsid w:val="003160B2"/>
    <w:rsid w:val="003216FF"/>
    <w:rsid w:val="0032203B"/>
    <w:rsid w:val="003221B7"/>
    <w:rsid w:val="003242DF"/>
    <w:rsid w:val="003245D7"/>
    <w:rsid w:val="003259C3"/>
    <w:rsid w:val="00325F02"/>
    <w:rsid w:val="0033378B"/>
    <w:rsid w:val="0033535B"/>
    <w:rsid w:val="00340A05"/>
    <w:rsid w:val="0034515A"/>
    <w:rsid w:val="00346A46"/>
    <w:rsid w:val="003564A1"/>
    <w:rsid w:val="0036205D"/>
    <w:rsid w:val="00362FE9"/>
    <w:rsid w:val="003642D8"/>
    <w:rsid w:val="00370861"/>
    <w:rsid w:val="00375038"/>
    <w:rsid w:val="00375CE5"/>
    <w:rsid w:val="00384EED"/>
    <w:rsid w:val="00385B66"/>
    <w:rsid w:val="00390C61"/>
    <w:rsid w:val="00392B89"/>
    <w:rsid w:val="00393BAC"/>
    <w:rsid w:val="003942D4"/>
    <w:rsid w:val="003958A8"/>
    <w:rsid w:val="0039606B"/>
    <w:rsid w:val="003969A8"/>
    <w:rsid w:val="003A0C32"/>
    <w:rsid w:val="003A0D4B"/>
    <w:rsid w:val="003A2632"/>
    <w:rsid w:val="003A4C3B"/>
    <w:rsid w:val="003A4E18"/>
    <w:rsid w:val="003A6515"/>
    <w:rsid w:val="003A77D9"/>
    <w:rsid w:val="003A7BA2"/>
    <w:rsid w:val="003B21FB"/>
    <w:rsid w:val="003B791A"/>
    <w:rsid w:val="003C10F2"/>
    <w:rsid w:val="003C1736"/>
    <w:rsid w:val="003C3D8D"/>
    <w:rsid w:val="003C5406"/>
    <w:rsid w:val="003C6C7B"/>
    <w:rsid w:val="003D34FB"/>
    <w:rsid w:val="003D5EE4"/>
    <w:rsid w:val="003E103B"/>
    <w:rsid w:val="003E417E"/>
    <w:rsid w:val="003E52FA"/>
    <w:rsid w:val="003E6D41"/>
    <w:rsid w:val="003F5F61"/>
    <w:rsid w:val="004002BF"/>
    <w:rsid w:val="00403A22"/>
    <w:rsid w:val="004137A6"/>
    <w:rsid w:val="00415966"/>
    <w:rsid w:val="0041739B"/>
    <w:rsid w:val="00421A21"/>
    <w:rsid w:val="00422F6E"/>
    <w:rsid w:val="00423CF3"/>
    <w:rsid w:val="0042461B"/>
    <w:rsid w:val="0042520B"/>
    <w:rsid w:val="00431EC5"/>
    <w:rsid w:val="00433CE8"/>
    <w:rsid w:val="00436B3B"/>
    <w:rsid w:val="00440A2A"/>
    <w:rsid w:val="00447830"/>
    <w:rsid w:val="004522A4"/>
    <w:rsid w:val="0045233C"/>
    <w:rsid w:val="004524CB"/>
    <w:rsid w:val="004544D9"/>
    <w:rsid w:val="00454720"/>
    <w:rsid w:val="00454CE8"/>
    <w:rsid w:val="00455692"/>
    <w:rsid w:val="00462702"/>
    <w:rsid w:val="0046399B"/>
    <w:rsid w:val="00466356"/>
    <w:rsid w:val="00471543"/>
    <w:rsid w:val="0047229D"/>
    <w:rsid w:val="00474091"/>
    <w:rsid w:val="00476CBB"/>
    <w:rsid w:val="00476EAD"/>
    <w:rsid w:val="004776F4"/>
    <w:rsid w:val="00480004"/>
    <w:rsid w:val="004804F3"/>
    <w:rsid w:val="00481DBC"/>
    <w:rsid w:val="004824B2"/>
    <w:rsid w:val="00482670"/>
    <w:rsid w:val="004874EE"/>
    <w:rsid w:val="004912A7"/>
    <w:rsid w:val="004921C8"/>
    <w:rsid w:val="00494F0E"/>
    <w:rsid w:val="00497457"/>
    <w:rsid w:val="004A0168"/>
    <w:rsid w:val="004A2D22"/>
    <w:rsid w:val="004A7476"/>
    <w:rsid w:val="004B7CF2"/>
    <w:rsid w:val="004C1374"/>
    <w:rsid w:val="004C25DC"/>
    <w:rsid w:val="004C4CD5"/>
    <w:rsid w:val="004C581A"/>
    <w:rsid w:val="004C5D70"/>
    <w:rsid w:val="004C5F8D"/>
    <w:rsid w:val="004E038A"/>
    <w:rsid w:val="004E1229"/>
    <w:rsid w:val="004E1578"/>
    <w:rsid w:val="004E1AA9"/>
    <w:rsid w:val="004E1AEE"/>
    <w:rsid w:val="004E276F"/>
    <w:rsid w:val="004E2EA5"/>
    <w:rsid w:val="004E3A5D"/>
    <w:rsid w:val="004E7D16"/>
    <w:rsid w:val="004F0527"/>
    <w:rsid w:val="004F1575"/>
    <w:rsid w:val="004F3329"/>
    <w:rsid w:val="004F3682"/>
    <w:rsid w:val="004F488B"/>
    <w:rsid w:val="0050223C"/>
    <w:rsid w:val="005030F2"/>
    <w:rsid w:val="0051396C"/>
    <w:rsid w:val="005166BA"/>
    <w:rsid w:val="00516BE8"/>
    <w:rsid w:val="00525421"/>
    <w:rsid w:val="0052758B"/>
    <w:rsid w:val="005314DE"/>
    <w:rsid w:val="00532810"/>
    <w:rsid w:val="00534E85"/>
    <w:rsid w:val="005352F1"/>
    <w:rsid w:val="00535D61"/>
    <w:rsid w:val="005374A1"/>
    <w:rsid w:val="0054057D"/>
    <w:rsid w:val="00542420"/>
    <w:rsid w:val="005431C5"/>
    <w:rsid w:val="00546E2C"/>
    <w:rsid w:val="00547125"/>
    <w:rsid w:val="00553A09"/>
    <w:rsid w:val="0055443D"/>
    <w:rsid w:val="005546E9"/>
    <w:rsid w:val="00555654"/>
    <w:rsid w:val="00556B4E"/>
    <w:rsid w:val="005570DF"/>
    <w:rsid w:val="00557E06"/>
    <w:rsid w:val="0056199E"/>
    <w:rsid w:val="00563D37"/>
    <w:rsid w:val="00564FBC"/>
    <w:rsid w:val="005703B3"/>
    <w:rsid w:val="00571358"/>
    <w:rsid w:val="00571C93"/>
    <w:rsid w:val="0057486A"/>
    <w:rsid w:val="00577EE5"/>
    <w:rsid w:val="00582442"/>
    <w:rsid w:val="00583E41"/>
    <w:rsid w:val="00587F66"/>
    <w:rsid w:val="00594700"/>
    <w:rsid w:val="005A07F8"/>
    <w:rsid w:val="005A1CA3"/>
    <w:rsid w:val="005A473B"/>
    <w:rsid w:val="005A5501"/>
    <w:rsid w:val="005A56BD"/>
    <w:rsid w:val="005A5763"/>
    <w:rsid w:val="005A6AA8"/>
    <w:rsid w:val="005B36EF"/>
    <w:rsid w:val="005B385F"/>
    <w:rsid w:val="005B448B"/>
    <w:rsid w:val="005B6760"/>
    <w:rsid w:val="005B71D2"/>
    <w:rsid w:val="005C11F1"/>
    <w:rsid w:val="005C54BE"/>
    <w:rsid w:val="005C68C8"/>
    <w:rsid w:val="005C7EFB"/>
    <w:rsid w:val="005D26B6"/>
    <w:rsid w:val="005D2735"/>
    <w:rsid w:val="005D45E4"/>
    <w:rsid w:val="005D5545"/>
    <w:rsid w:val="005D7471"/>
    <w:rsid w:val="005D7D11"/>
    <w:rsid w:val="005E1D6F"/>
    <w:rsid w:val="005E2754"/>
    <w:rsid w:val="005E54A2"/>
    <w:rsid w:val="005F0BF9"/>
    <w:rsid w:val="005F1222"/>
    <w:rsid w:val="005F1DE7"/>
    <w:rsid w:val="00601672"/>
    <w:rsid w:val="006016CC"/>
    <w:rsid w:val="0060217F"/>
    <w:rsid w:val="006025D3"/>
    <w:rsid w:val="006036D2"/>
    <w:rsid w:val="00605375"/>
    <w:rsid w:val="006061F6"/>
    <w:rsid w:val="0060738E"/>
    <w:rsid w:val="00607A8F"/>
    <w:rsid w:val="00611121"/>
    <w:rsid w:val="006124AB"/>
    <w:rsid w:val="0061529A"/>
    <w:rsid w:val="00615DF3"/>
    <w:rsid w:val="00623A41"/>
    <w:rsid w:val="006245BD"/>
    <w:rsid w:val="00624FD2"/>
    <w:rsid w:val="00625110"/>
    <w:rsid w:val="00625313"/>
    <w:rsid w:val="00631445"/>
    <w:rsid w:val="006353F4"/>
    <w:rsid w:val="00640350"/>
    <w:rsid w:val="00641642"/>
    <w:rsid w:val="00642818"/>
    <w:rsid w:val="00643010"/>
    <w:rsid w:val="00644588"/>
    <w:rsid w:val="006467EB"/>
    <w:rsid w:val="00650641"/>
    <w:rsid w:val="00651182"/>
    <w:rsid w:val="00653B59"/>
    <w:rsid w:val="00654E72"/>
    <w:rsid w:val="006560E2"/>
    <w:rsid w:val="00662984"/>
    <w:rsid w:val="006642E5"/>
    <w:rsid w:val="006664D0"/>
    <w:rsid w:val="00667AD7"/>
    <w:rsid w:val="00670161"/>
    <w:rsid w:val="006765A3"/>
    <w:rsid w:val="00676AC3"/>
    <w:rsid w:val="00677CF2"/>
    <w:rsid w:val="006808CF"/>
    <w:rsid w:val="00685352"/>
    <w:rsid w:val="00687324"/>
    <w:rsid w:val="006A0E9D"/>
    <w:rsid w:val="006A1507"/>
    <w:rsid w:val="006A5907"/>
    <w:rsid w:val="006A761A"/>
    <w:rsid w:val="006B4A4B"/>
    <w:rsid w:val="006B6DCC"/>
    <w:rsid w:val="006C1FE5"/>
    <w:rsid w:val="006C4D1A"/>
    <w:rsid w:val="006C6ECC"/>
    <w:rsid w:val="006C7C0C"/>
    <w:rsid w:val="006D0D77"/>
    <w:rsid w:val="006D2FDD"/>
    <w:rsid w:val="006D40B2"/>
    <w:rsid w:val="006D55D4"/>
    <w:rsid w:val="006D75A6"/>
    <w:rsid w:val="006E05BC"/>
    <w:rsid w:val="006E1542"/>
    <w:rsid w:val="006E32FA"/>
    <w:rsid w:val="006E3BFF"/>
    <w:rsid w:val="006E6810"/>
    <w:rsid w:val="006F1998"/>
    <w:rsid w:val="006F73CB"/>
    <w:rsid w:val="006F7925"/>
    <w:rsid w:val="00700238"/>
    <w:rsid w:val="007010ED"/>
    <w:rsid w:val="00703A3D"/>
    <w:rsid w:val="00706E25"/>
    <w:rsid w:val="0070796C"/>
    <w:rsid w:val="00714B0B"/>
    <w:rsid w:val="00720059"/>
    <w:rsid w:val="00723E17"/>
    <w:rsid w:val="00730711"/>
    <w:rsid w:val="007316F5"/>
    <w:rsid w:val="00732908"/>
    <w:rsid w:val="00733006"/>
    <w:rsid w:val="00733E52"/>
    <w:rsid w:val="00733F5A"/>
    <w:rsid w:val="0073494A"/>
    <w:rsid w:val="0073528C"/>
    <w:rsid w:val="00735ECA"/>
    <w:rsid w:val="00736B61"/>
    <w:rsid w:val="0074173F"/>
    <w:rsid w:val="007419A0"/>
    <w:rsid w:val="00743B89"/>
    <w:rsid w:val="0075057F"/>
    <w:rsid w:val="007509F8"/>
    <w:rsid w:val="0075359A"/>
    <w:rsid w:val="00754CD7"/>
    <w:rsid w:val="007579C3"/>
    <w:rsid w:val="00761159"/>
    <w:rsid w:val="00763AC3"/>
    <w:rsid w:val="00764C43"/>
    <w:rsid w:val="00765E7A"/>
    <w:rsid w:val="0076793A"/>
    <w:rsid w:val="00770A2A"/>
    <w:rsid w:val="00770E42"/>
    <w:rsid w:val="00771751"/>
    <w:rsid w:val="00775FCA"/>
    <w:rsid w:val="00776BD3"/>
    <w:rsid w:val="0077710D"/>
    <w:rsid w:val="0077759E"/>
    <w:rsid w:val="00782469"/>
    <w:rsid w:val="00782AF6"/>
    <w:rsid w:val="007902B3"/>
    <w:rsid w:val="00790BCE"/>
    <w:rsid w:val="00794BEC"/>
    <w:rsid w:val="00795CBD"/>
    <w:rsid w:val="0079687E"/>
    <w:rsid w:val="007969E9"/>
    <w:rsid w:val="00796FA5"/>
    <w:rsid w:val="007972A9"/>
    <w:rsid w:val="007A05E1"/>
    <w:rsid w:val="007A3DA8"/>
    <w:rsid w:val="007A3F35"/>
    <w:rsid w:val="007A6251"/>
    <w:rsid w:val="007B0746"/>
    <w:rsid w:val="007B3091"/>
    <w:rsid w:val="007B48FF"/>
    <w:rsid w:val="007B6A8D"/>
    <w:rsid w:val="007C33FA"/>
    <w:rsid w:val="007C5F67"/>
    <w:rsid w:val="007C7D3F"/>
    <w:rsid w:val="007D1B5F"/>
    <w:rsid w:val="007D5356"/>
    <w:rsid w:val="007E1756"/>
    <w:rsid w:val="007E73DD"/>
    <w:rsid w:val="007F0840"/>
    <w:rsid w:val="007F2124"/>
    <w:rsid w:val="007F3F26"/>
    <w:rsid w:val="007F46C3"/>
    <w:rsid w:val="007F78E7"/>
    <w:rsid w:val="00805138"/>
    <w:rsid w:val="00811C37"/>
    <w:rsid w:val="00817A3A"/>
    <w:rsid w:val="00824F12"/>
    <w:rsid w:val="00827136"/>
    <w:rsid w:val="00831957"/>
    <w:rsid w:val="00833550"/>
    <w:rsid w:val="00835301"/>
    <w:rsid w:val="0083581B"/>
    <w:rsid w:val="00840993"/>
    <w:rsid w:val="0084140B"/>
    <w:rsid w:val="00841698"/>
    <w:rsid w:val="0084318B"/>
    <w:rsid w:val="00843FFC"/>
    <w:rsid w:val="00844A08"/>
    <w:rsid w:val="0086214B"/>
    <w:rsid w:val="008629E7"/>
    <w:rsid w:val="00862A59"/>
    <w:rsid w:val="00870B34"/>
    <w:rsid w:val="00871F1B"/>
    <w:rsid w:val="008802BD"/>
    <w:rsid w:val="00880C96"/>
    <w:rsid w:val="00880F43"/>
    <w:rsid w:val="00882198"/>
    <w:rsid w:val="0089265D"/>
    <w:rsid w:val="00893913"/>
    <w:rsid w:val="00894A8D"/>
    <w:rsid w:val="0089781C"/>
    <w:rsid w:val="008A22C5"/>
    <w:rsid w:val="008A3702"/>
    <w:rsid w:val="008A453D"/>
    <w:rsid w:val="008A5FDD"/>
    <w:rsid w:val="008B0EB9"/>
    <w:rsid w:val="008B1F57"/>
    <w:rsid w:val="008B1F62"/>
    <w:rsid w:val="008B2466"/>
    <w:rsid w:val="008B2F6E"/>
    <w:rsid w:val="008B4F08"/>
    <w:rsid w:val="008C30F7"/>
    <w:rsid w:val="008C561E"/>
    <w:rsid w:val="008C5A49"/>
    <w:rsid w:val="008D0AB2"/>
    <w:rsid w:val="008D2D0A"/>
    <w:rsid w:val="008D494D"/>
    <w:rsid w:val="008D5EAC"/>
    <w:rsid w:val="008E2C5F"/>
    <w:rsid w:val="008E5A16"/>
    <w:rsid w:val="008E6086"/>
    <w:rsid w:val="008E66A4"/>
    <w:rsid w:val="008E681E"/>
    <w:rsid w:val="008F3EA7"/>
    <w:rsid w:val="00902374"/>
    <w:rsid w:val="009030F6"/>
    <w:rsid w:val="0090483B"/>
    <w:rsid w:val="00905846"/>
    <w:rsid w:val="00905D9B"/>
    <w:rsid w:val="0090693C"/>
    <w:rsid w:val="009108A1"/>
    <w:rsid w:val="00911827"/>
    <w:rsid w:val="00911F7D"/>
    <w:rsid w:val="00912C48"/>
    <w:rsid w:val="00912E33"/>
    <w:rsid w:val="009166A2"/>
    <w:rsid w:val="00916E39"/>
    <w:rsid w:val="009173EF"/>
    <w:rsid w:val="00917ABA"/>
    <w:rsid w:val="00925131"/>
    <w:rsid w:val="009266F9"/>
    <w:rsid w:val="00927F12"/>
    <w:rsid w:val="00930A68"/>
    <w:rsid w:val="00932906"/>
    <w:rsid w:val="00937661"/>
    <w:rsid w:val="0094130F"/>
    <w:rsid w:val="009419D1"/>
    <w:rsid w:val="00942F4D"/>
    <w:rsid w:val="00945D18"/>
    <w:rsid w:val="0094705F"/>
    <w:rsid w:val="009520EE"/>
    <w:rsid w:val="009539B3"/>
    <w:rsid w:val="0095746E"/>
    <w:rsid w:val="00961B0B"/>
    <w:rsid w:val="00962938"/>
    <w:rsid w:val="00963226"/>
    <w:rsid w:val="009632AA"/>
    <w:rsid w:val="009659F0"/>
    <w:rsid w:val="00966A1B"/>
    <w:rsid w:val="00975D5B"/>
    <w:rsid w:val="00981F5D"/>
    <w:rsid w:val="009821AE"/>
    <w:rsid w:val="00984458"/>
    <w:rsid w:val="00987F7A"/>
    <w:rsid w:val="00992CA8"/>
    <w:rsid w:val="00997952"/>
    <w:rsid w:val="009A069F"/>
    <w:rsid w:val="009A6F1D"/>
    <w:rsid w:val="009B048E"/>
    <w:rsid w:val="009B637E"/>
    <w:rsid w:val="009D3B98"/>
    <w:rsid w:val="009D50F6"/>
    <w:rsid w:val="009D6EA5"/>
    <w:rsid w:val="009D7C98"/>
    <w:rsid w:val="009E0CD7"/>
    <w:rsid w:val="009E17BD"/>
    <w:rsid w:val="009E3EED"/>
    <w:rsid w:val="009E6868"/>
    <w:rsid w:val="009E7651"/>
    <w:rsid w:val="009E7DE0"/>
    <w:rsid w:val="009F15C5"/>
    <w:rsid w:val="009F1D4D"/>
    <w:rsid w:val="009F4DF7"/>
    <w:rsid w:val="009F5BC3"/>
    <w:rsid w:val="00A02D2D"/>
    <w:rsid w:val="00A04CEC"/>
    <w:rsid w:val="00A066D8"/>
    <w:rsid w:val="00A12C68"/>
    <w:rsid w:val="00A20884"/>
    <w:rsid w:val="00A22278"/>
    <w:rsid w:val="00A22591"/>
    <w:rsid w:val="00A24BAF"/>
    <w:rsid w:val="00A25503"/>
    <w:rsid w:val="00A27F92"/>
    <w:rsid w:val="00A305AA"/>
    <w:rsid w:val="00A32654"/>
    <w:rsid w:val="00A33971"/>
    <w:rsid w:val="00A35E16"/>
    <w:rsid w:val="00A37717"/>
    <w:rsid w:val="00A44101"/>
    <w:rsid w:val="00A5383B"/>
    <w:rsid w:val="00A54DD4"/>
    <w:rsid w:val="00A55622"/>
    <w:rsid w:val="00A556C2"/>
    <w:rsid w:val="00A602CD"/>
    <w:rsid w:val="00A63031"/>
    <w:rsid w:val="00A63C6C"/>
    <w:rsid w:val="00A71E8E"/>
    <w:rsid w:val="00A747F5"/>
    <w:rsid w:val="00A76999"/>
    <w:rsid w:val="00A77EA6"/>
    <w:rsid w:val="00A806F2"/>
    <w:rsid w:val="00A8261D"/>
    <w:rsid w:val="00A82D0D"/>
    <w:rsid w:val="00A87B50"/>
    <w:rsid w:val="00A91987"/>
    <w:rsid w:val="00A91DE4"/>
    <w:rsid w:val="00A94AD4"/>
    <w:rsid w:val="00A97BE1"/>
    <w:rsid w:val="00AA3A1C"/>
    <w:rsid w:val="00AA533E"/>
    <w:rsid w:val="00AA5496"/>
    <w:rsid w:val="00AB0340"/>
    <w:rsid w:val="00AB42F6"/>
    <w:rsid w:val="00AC1E55"/>
    <w:rsid w:val="00AC2591"/>
    <w:rsid w:val="00AC6F74"/>
    <w:rsid w:val="00AD0AE5"/>
    <w:rsid w:val="00AD278E"/>
    <w:rsid w:val="00AD389A"/>
    <w:rsid w:val="00AD3E23"/>
    <w:rsid w:val="00AD5D3C"/>
    <w:rsid w:val="00AD7201"/>
    <w:rsid w:val="00AD727D"/>
    <w:rsid w:val="00AD7909"/>
    <w:rsid w:val="00AE115E"/>
    <w:rsid w:val="00AE26D6"/>
    <w:rsid w:val="00AE35CD"/>
    <w:rsid w:val="00AF2509"/>
    <w:rsid w:val="00AF2963"/>
    <w:rsid w:val="00B024D2"/>
    <w:rsid w:val="00B13315"/>
    <w:rsid w:val="00B2270F"/>
    <w:rsid w:val="00B22D1E"/>
    <w:rsid w:val="00B23E7E"/>
    <w:rsid w:val="00B24669"/>
    <w:rsid w:val="00B25B41"/>
    <w:rsid w:val="00B27123"/>
    <w:rsid w:val="00B27228"/>
    <w:rsid w:val="00B30DB1"/>
    <w:rsid w:val="00B31C27"/>
    <w:rsid w:val="00B371AF"/>
    <w:rsid w:val="00B40A81"/>
    <w:rsid w:val="00B4207A"/>
    <w:rsid w:val="00B425C3"/>
    <w:rsid w:val="00B44910"/>
    <w:rsid w:val="00B54B8F"/>
    <w:rsid w:val="00B576FA"/>
    <w:rsid w:val="00B64212"/>
    <w:rsid w:val="00B7000E"/>
    <w:rsid w:val="00B72267"/>
    <w:rsid w:val="00B733E5"/>
    <w:rsid w:val="00B750EB"/>
    <w:rsid w:val="00B76EB6"/>
    <w:rsid w:val="00B77B71"/>
    <w:rsid w:val="00B824C8"/>
    <w:rsid w:val="00B82A28"/>
    <w:rsid w:val="00B8318C"/>
    <w:rsid w:val="00B84652"/>
    <w:rsid w:val="00B8578D"/>
    <w:rsid w:val="00B86295"/>
    <w:rsid w:val="00B8714F"/>
    <w:rsid w:val="00B902F2"/>
    <w:rsid w:val="00B9174D"/>
    <w:rsid w:val="00B94549"/>
    <w:rsid w:val="00BA1CA1"/>
    <w:rsid w:val="00BA1CAA"/>
    <w:rsid w:val="00BA3A82"/>
    <w:rsid w:val="00BA7087"/>
    <w:rsid w:val="00BB0863"/>
    <w:rsid w:val="00BB0E88"/>
    <w:rsid w:val="00BB2987"/>
    <w:rsid w:val="00BC2C12"/>
    <w:rsid w:val="00BC5A8A"/>
    <w:rsid w:val="00BD032B"/>
    <w:rsid w:val="00BE012E"/>
    <w:rsid w:val="00BE02D1"/>
    <w:rsid w:val="00BE1922"/>
    <w:rsid w:val="00BE2640"/>
    <w:rsid w:val="00BE355F"/>
    <w:rsid w:val="00BF1C91"/>
    <w:rsid w:val="00BF1FFF"/>
    <w:rsid w:val="00BF2BF9"/>
    <w:rsid w:val="00BF370B"/>
    <w:rsid w:val="00C01189"/>
    <w:rsid w:val="00C03AD5"/>
    <w:rsid w:val="00C104DD"/>
    <w:rsid w:val="00C108D2"/>
    <w:rsid w:val="00C14446"/>
    <w:rsid w:val="00C17270"/>
    <w:rsid w:val="00C17609"/>
    <w:rsid w:val="00C17AF8"/>
    <w:rsid w:val="00C203E4"/>
    <w:rsid w:val="00C20D8D"/>
    <w:rsid w:val="00C301A8"/>
    <w:rsid w:val="00C3310D"/>
    <w:rsid w:val="00C33313"/>
    <w:rsid w:val="00C33D67"/>
    <w:rsid w:val="00C367FD"/>
    <w:rsid w:val="00C36D0F"/>
    <w:rsid w:val="00C374DE"/>
    <w:rsid w:val="00C4152B"/>
    <w:rsid w:val="00C44216"/>
    <w:rsid w:val="00C44DA7"/>
    <w:rsid w:val="00C472F3"/>
    <w:rsid w:val="00C50344"/>
    <w:rsid w:val="00C512A0"/>
    <w:rsid w:val="00C51F07"/>
    <w:rsid w:val="00C53A28"/>
    <w:rsid w:val="00C577E9"/>
    <w:rsid w:val="00C65214"/>
    <w:rsid w:val="00C667DB"/>
    <w:rsid w:val="00C66E21"/>
    <w:rsid w:val="00C707CB"/>
    <w:rsid w:val="00C7397E"/>
    <w:rsid w:val="00C73A8D"/>
    <w:rsid w:val="00C90506"/>
    <w:rsid w:val="00C94145"/>
    <w:rsid w:val="00C9560A"/>
    <w:rsid w:val="00CA0003"/>
    <w:rsid w:val="00CA1BFF"/>
    <w:rsid w:val="00CA2195"/>
    <w:rsid w:val="00CA2A00"/>
    <w:rsid w:val="00CA426F"/>
    <w:rsid w:val="00CA4EB5"/>
    <w:rsid w:val="00CA6393"/>
    <w:rsid w:val="00CB1BB5"/>
    <w:rsid w:val="00CB45D7"/>
    <w:rsid w:val="00CB5846"/>
    <w:rsid w:val="00CB688A"/>
    <w:rsid w:val="00CC02B8"/>
    <w:rsid w:val="00CC1EB2"/>
    <w:rsid w:val="00CC2057"/>
    <w:rsid w:val="00CD0C08"/>
    <w:rsid w:val="00CD5BBD"/>
    <w:rsid w:val="00CD66E3"/>
    <w:rsid w:val="00CD72F7"/>
    <w:rsid w:val="00CE0C9F"/>
    <w:rsid w:val="00CE222A"/>
    <w:rsid w:val="00CE554A"/>
    <w:rsid w:val="00CE566C"/>
    <w:rsid w:val="00CE7137"/>
    <w:rsid w:val="00CF203C"/>
    <w:rsid w:val="00CF33F3"/>
    <w:rsid w:val="00CF3EC3"/>
    <w:rsid w:val="00CF6AD5"/>
    <w:rsid w:val="00CF7B85"/>
    <w:rsid w:val="00D01238"/>
    <w:rsid w:val="00D01634"/>
    <w:rsid w:val="00D04FD6"/>
    <w:rsid w:val="00D06183"/>
    <w:rsid w:val="00D10EA5"/>
    <w:rsid w:val="00D12D29"/>
    <w:rsid w:val="00D1374F"/>
    <w:rsid w:val="00D15841"/>
    <w:rsid w:val="00D16269"/>
    <w:rsid w:val="00D175B3"/>
    <w:rsid w:val="00D208E0"/>
    <w:rsid w:val="00D2236C"/>
    <w:rsid w:val="00D22C42"/>
    <w:rsid w:val="00D2455D"/>
    <w:rsid w:val="00D2484B"/>
    <w:rsid w:val="00D27B70"/>
    <w:rsid w:val="00D309CF"/>
    <w:rsid w:val="00D30A39"/>
    <w:rsid w:val="00D3308E"/>
    <w:rsid w:val="00D336EE"/>
    <w:rsid w:val="00D378D7"/>
    <w:rsid w:val="00D411AC"/>
    <w:rsid w:val="00D43B52"/>
    <w:rsid w:val="00D4769E"/>
    <w:rsid w:val="00D534B0"/>
    <w:rsid w:val="00D5786C"/>
    <w:rsid w:val="00D57E69"/>
    <w:rsid w:val="00D617BD"/>
    <w:rsid w:val="00D65DE4"/>
    <w:rsid w:val="00D7144D"/>
    <w:rsid w:val="00D7225A"/>
    <w:rsid w:val="00D7501A"/>
    <w:rsid w:val="00D76A33"/>
    <w:rsid w:val="00D83C1D"/>
    <w:rsid w:val="00D84E0B"/>
    <w:rsid w:val="00D85911"/>
    <w:rsid w:val="00D859E2"/>
    <w:rsid w:val="00D86145"/>
    <w:rsid w:val="00D9217C"/>
    <w:rsid w:val="00DA1A79"/>
    <w:rsid w:val="00DA313D"/>
    <w:rsid w:val="00DA3E70"/>
    <w:rsid w:val="00DA446C"/>
    <w:rsid w:val="00DA4F9A"/>
    <w:rsid w:val="00DA5B1F"/>
    <w:rsid w:val="00DB088B"/>
    <w:rsid w:val="00DB6388"/>
    <w:rsid w:val="00DC0E33"/>
    <w:rsid w:val="00DC429C"/>
    <w:rsid w:val="00DC4A08"/>
    <w:rsid w:val="00DC7F3A"/>
    <w:rsid w:val="00DD06C6"/>
    <w:rsid w:val="00DD7DE5"/>
    <w:rsid w:val="00DE06EB"/>
    <w:rsid w:val="00DE52DC"/>
    <w:rsid w:val="00DF0FA8"/>
    <w:rsid w:val="00E07153"/>
    <w:rsid w:val="00E07718"/>
    <w:rsid w:val="00E10E80"/>
    <w:rsid w:val="00E124F0"/>
    <w:rsid w:val="00E137BC"/>
    <w:rsid w:val="00E17990"/>
    <w:rsid w:val="00E17CE7"/>
    <w:rsid w:val="00E2035D"/>
    <w:rsid w:val="00E237EC"/>
    <w:rsid w:val="00E2526B"/>
    <w:rsid w:val="00E342CF"/>
    <w:rsid w:val="00E3640B"/>
    <w:rsid w:val="00E36833"/>
    <w:rsid w:val="00E40B6E"/>
    <w:rsid w:val="00E4141B"/>
    <w:rsid w:val="00E4442D"/>
    <w:rsid w:val="00E475F6"/>
    <w:rsid w:val="00E544AC"/>
    <w:rsid w:val="00E55559"/>
    <w:rsid w:val="00E60E60"/>
    <w:rsid w:val="00E65650"/>
    <w:rsid w:val="00E66D61"/>
    <w:rsid w:val="00E77551"/>
    <w:rsid w:val="00E824AD"/>
    <w:rsid w:val="00E828D5"/>
    <w:rsid w:val="00E8417D"/>
    <w:rsid w:val="00E849B4"/>
    <w:rsid w:val="00E86AD1"/>
    <w:rsid w:val="00E975A1"/>
    <w:rsid w:val="00EA18E3"/>
    <w:rsid w:val="00EA5D6F"/>
    <w:rsid w:val="00EB2232"/>
    <w:rsid w:val="00EB2ED4"/>
    <w:rsid w:val="00EB43C8"/>
    <w:rsid w:val="00EB4849"/>
    <w:rsid w:val="00EB5878"/>
    <w:rsid w:val="00EB66CD"/>
    <w:rsid w:val="00EB76AC"/>
    <w:rsid w:val="00EC052E"/>
    <w:rsid w:val="00EC3551"/>
    <w:rsid w:val="00EC5292"/>
    <w:rsid w:val="00ED029B"/>
    <w:rsid w:val="00ED063D"/>
    <w:rsid w:val="00ED1BE1"/>
    <w:rsid w:val="00ED308F"/>
    <w:rsid w:val="00ED3717"/>
    <w:rsid w:val="00ED4F5F"/>
    <w:rsid w:val="00ED50E7"/>
    <w:rsid w:val="00ED6491"/>
    <w:rsid w:val="00ED66A1"/>
    <w:rsid w:val="00ED6E70"/>
    <w:rsid w:val="00EE0185"/>
    <w:rsid w:val="00EE620A"/>
    <w:rsid w:val="00EF00BD"/>
    <w:rsid w:val="00EF7D55"/>
    <w:rsid w:val="00F00274"/>
    <w:rsid w:val="00F01FC4"/>
    <w:rsid w:val="00F02689"/>
    <w:rsid w:val="00F02CE5"/>
    <w:rsid w:val="00F03FB0"/>
    <w:rsid w:val="00F046BB"/>
    <w:rsid w:val="00F04A20"/>
    <w:rsid w:val="00F05565"/>
    <w:rsid w:val="00F05772"/>
    <w:rsid w:val="00F07765"/>
    <w:rsid w:val="00F124B1"/>
    <w:rsid w:val="00F1489D"/>
    <w:rsid w:val="00F15957"/>
    <w:rsid w:val="00F17005"/>
    <w:rsid w:val="00F1776B"/>
    <w:rsid w:val="00F2150A"/>
    <w:rsid w:val="00F23CA9"/>
    <w:rsid w:val="00F33243"/>
    <w:rsid w:val="00F335A4"/>
    <w:rsid w:val="00F33FBD"/>
    <w:rsid w:val="00F3600D"/>
    <w:rsid w:val="00F43265"/>
    <w:rsid w:val="00F44B19"/>
    <w:rsid w:val="00F44C13"/>
    <w:rsid w:val="00F5168B"/>
    <w:rsid w:val="00F523CD"/>
    <w:rsid w:val="00F5243E"/>
    <w:rsid w:val="00F524E4"/>
    <w:rsid w:val="00F52601"/>
    <w:rsid w:val="00F538B2"/>
    <w:rsid w:val="00F6509F"/>
    <w:rsid w:val="00F6550B"/>
    <w:rsid w:val="00F6647A"/>
    <w:rsid w:val="00F7040E"/>
    <w:rsid w:val="00F70B2E"/>
    <w:rsid w:val="00F70C1F"/>
    <w:rsid w:val="00F71EF8"/>
    <w:rsid w:val="00F73F0D"/>
    <w:rsid w:val="00F7472E"/>
    <w:rsid w:val="00F75735"/>
    <w:rsid w:val="00F77CB0"/>
    <w:rsid w:val="00F83017"/>
    <w:rsid w:val="00F83B99"/>
    <w:rsid w:val="00F84005"/>
    <w:rsid w:val="00F910A2"/>
    <w:rsid w:val="00F915D8"/>
    <w:rsid w:val="00F9635E"/>
    <w:rsid w:val="00F96900"/>
    <w:rsid w:val="00FA3032"/>
    <w:rsid w:val="00FA4E5B"/>
    <w:rsid w:val="00FB2684"/>
    <w:rsid w:val="00FB3CFA"/>
    <w:rsid w:val="00FB4929"/>
    <w:rsid w:val="00FB4F5B"/>
    <w:rsid w:val="00FC307D"/>
    <w:rsid w:val="00FC4153"/>
    <w:rsid w:val="00FC4B12"/>
    <w:rsid w:val="00FC7BD8"/>
    <w:rsid w:val="00FD0557"/>
    <w:rsid w:val="00FD0BB9"/>
    <w:rsid w:val="00FD0E17"/>
    <w:rsid w:val="00FD3677"/>
    <w:rsid w:val="00FE12EA"/>
    <w:rsid w:val="00FE176F"/>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332B5AA"/>
  <w15:docId w15:val="{F0DD723F-7AC9-4BD7-9CCD-10AEA5AD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HeaderChar">
    <w:name w:val="Header Char"/>
    <w:basedOn w:val="DefaultParagraphFont"/>
    <w:link w:val="Header"/>
    <w:rsid w:val="00421A21"/>
    <w:rPr>
      <w:rFonts w:ascii="Times New Roman" w:hAnsi="Times New Roman"/>
      <w:sz w:val="18"/>
      <w:lang w:val="fr-FR" w:eastAsia="en-US"/>
    </w:rPr>
  </w:style>
  <w:style w:type="character" w:customStyle="1" w:styleId="FooterChar">
    <w:name w:val="Footer Char"/>
    <w:basedOn w:val="DefaultParagraphFont"/>
    <w:link w:val="Footer"/>
    <w:uiPriority w:val="99"/>
    <w:rsid w:val="00A22278"/>
    <w:rPr>
      <w:rFonts w:ascii="Times New Roman" w:hAnsi="Times New Roman"/>
      <w:caps/>
      <w:noProof/>
      <w:sz w:val="16"/>
      <w:lang w:val="fr-FR" w:eastAsia="en-US"/>
    </w:rPr>
  </w:style>
  <w:style w:type="character" w:styleId="CommentReference">
    <w:name w:val="annotation reference"/>
    <w:basedOn w:val="DefaultParagraphFont"/>
    <w:semiHidden/>
    <w:unhideWhenUsed/>
    <w:rsid w:val="00765E7A"/>
    <w:rPr>
      <w:sz w:val="16"/>
      <w:szCs w:val="16"/>
    </w:rPr>
  </w:style>
  <w:style w:type="paragraph" w:styleId="CommentText">
    <w:name w:val="annotation text"/>
    <w:basedOn w:val="Normal"/>
    <w:link w:val="CommentTextChar"/>
    <w:semiHidden/>
    <w:unhideWhenUsed/>
    <w:rsid w:val="00765E7A"/>
    <w:rPr>
      <w:sz w:val="20"/>
    </w:rPr>
  </w:style>
  <w:style w:type="character" w:customStyle="1" w:styleId="CommentTextChar">
    <w:name w:val="Comment Text Char"/>
    <w:basedOn w:val="DefaultParagraphFont"/>
    <w:link w:val="CommentText"/>
    <w:semiHidden/>
    <w:rsid w:val="00765E7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65E7A"/>
    <w:rPr>
      <w:b/>
      <w:bCs/>
    </w:rPr>
  </w:style>
  <w:style w:type="character" w:customStyle="1" w:styleId="CommentSubjectChar">
    <w:name w:val="Comment Subject Char"/>
    <w:basedOn w:val="CommentTextChar"/>
    <w:link w:val="CommentSubject"/>
    <w:semiHidden/>
    <w:rsid w:val="00765E7A"/>
    <w:rPr>
      <w:rFonts w:ascii="Times New Roman" w:hAnsi="Times New Roman"/>
      <w:b/>
      <w:bCs/>
      <w:lang w:val="en-GB" w:eastAsia="en-US"/>
    </w:rPr>
  </w:style>
  <w:style w:type="character" w:customStyle="1" w:styleId="FootnoteTextChar">
    <w:name w:val="Footnote Text Char"/>
    <w:basedOn w:val="DefaultParagraphFont"/>
    <w:link w:val="FootnoteText"/>
    <w:uiPriority w:val="99"/>
    <w:rsid w:val="00ED3717"/>
    <w:rPr>
      <w:rFonts w:ascii="Times New Roman" w:hAnsi="Times New Roman"/>
      <w:sz w:val="24"/>
      <w:lang w:val="en-GB" w:eastAsia="en-US"/>
    </w:rPr>
  </w:style>
  <w:style w:type="paragraph" w:customStyle="1" w:styleId="xmsonormal">
    <w:name w:val="x_msonormal"/>
    <w:basedOn w:val="Normal"/>
    <w:rsid w:val="0094705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83617">
      <w:bodyDiv w:val="1"/>
      <w:marLeft w:val="0"/>
      <w:marRight w:val="0"/>
      <w:marTop w:val="0"/>
      <w:marBottom w:val="0"/>
      <w:divBdr>
        <w:top w:val="none" w:sz="0" w:space="0" w:color="auto"/>
        <w:left w:val="none" w:sz="0" w:space="0" w:color="auto"/>
        <w:bottom w:val="none" w:sz="0" w:space="0" w:color="auto"/>
        <w:right w:val="none" w:sz="0" w:space="0" w:color="auto"/>
      </w:divBdr>
    </w:div>
    <w:div w:id="861825679">
      <w:bodyDiv w:val="1"/>
      <w:marLeft w:val="0"/>
      <w:marRight w:val="0"/>
      <w:marTop w:val="0"/>
      <w:marBottom w:val="0"/>
      <w:divBdr>
        <w:top w:val="none" w:sz="0" w:space="0" w:color="auto"/>
        <w:left w:val="none" w:sz="0" w:space="0" w:color="auto"/>
        <w:bottom w:val="none" w:sz="0" w:space="0" w:color="auto"/>
        <w:right w:val="none" w:sz="0" w:space="0" w:color="auto"/>
      </w:divBdr>
    </w:div>
    <w:div w:id="922835743">
      <w:bodyDiv w:val="1"/>
      <w:marLeft w:val="0"/>
      <w:marRight w:val="0"/>
      <w:marTop w:val="0"/>
      <w:marBottom w:val="0"/>
      <w:divBdr>
        <w:top w:val="none" w:sz="0" w:space="0" w:color="auto"/>
        <w:left w:val="none" w:sz="0" w:space="0" w:color="auto"/>
        <w:bottom w:val="none" w:sz="0" w:space="0" w:color="auto"/>
        <w:right w:val="none" w:sz="0" w:space="0" w:color="auto"/>
      </w:divBdr>
    </w:div>
    <w:div w:id="1009985843">
      <w:bodyDiv w:val="1"/>
      <w:marLeft w:val="0"/>
      <w:marRight w:val="0"/>
      <w:marTop w:val="0"/>
      <w:marBottom w:val="0"/>
      <w:divBdr>
        <w:top w:val="none" w:sz="0" w:space="0" w:color="auto"/>
        <w:left w:val="none" w:sz="0" w:space="0" w:color="auto"/>
        <w:bottom w:val="none" w:sz="0" w:space="0" w:color="auto"/>
        <w:right w:val="none" w:sz="0" w:space="0" w:color="auto"/>
      </w:divBdr>
    </w:div>
    <w:div w:id="1041440097">
      <w:bodyDiv w:val="1"/>
      <w:marLeft w:val="0"/>
      <w:marRight w:val="0"/>
      <w:marTop w:val="0"/>
      <w:marBottom w:val="0"/>
      <w:divBdr>
        <w:top w:val="none" w:sz="0" w:space="0" w:color="auto"/>
        <w:left w:val="none" w:sz="0" w:space="0" w:color="auto"/>
        <w:bottom w:val="none" w:sz="0" w:space="0" w:color="auto"/>
        <w:right w:val="none" w:sz="0" w:space="0" w:color="auto"/>
      </w:divBdr>
    </w:div>
    <w:div w:id="1188642182">
      <w:bodyDiv w:val="1"/>
      <w:marLeft w:val="0"/>
      <w:marRight w:val="0"/>
      <w:marTop w:val="0"/>
      <w:marBottom w:val="0"/>
      <w:divBdr>
        <w:top w:val="none" w:sz="0" w:space="0" w:color="auto"/>
        <w:left w:val="none" w:sz="0" w:space="0" w:color="auto"/>
        <w:bottom w:val="none" w:sz="0" w:space="0" w:color="auto"/>
        <w:right w:val="none" w:sz="0" w:space="0" w:color="auto"/>
      </w:divBdr>
    </w:div>
    <w:div w:id="1349211692">
      <w:bodyDiv w:val="1"/>
      <w:marLeft w:val="0"/>
      <w:marRight w:val="0"/>
      <w:marTop w:val="0"/>
      <w:marBottom w:val="0"/>
      <w:divBdr>
        <w:top w:val="none" w:sz="0" w:space="0" w:color="auto"/>
        <w:left w:val="none" w:sz="0" w:space="0" w:color="auto"/>
        <w:bottom w:val="none" w:sz="0" w:space="0" w:color="auto"/>
        <w:right w:val="none" w:sz="0" w:space="0" w:color="auto"/>
      </w:divBdr>
    </w:div>
    <w:div w:id="1365978696">
      <w:bodyDiv w:val="1"/>
      <w:marLeft w:val="0"/>
      <w:marRight w:val="0"/>
      <w:marTop w:val="0"/>
      <w:marBottom w:val="0"/>
      <w:divBdr>
        <w:top w:val="none" w:sz="0" w:space="0" w:color="auto"/>
        <w:left w:val="none" w:sz="0" w:space="0" w:color="auto"/>
        <w:bottom w:val="none" w:sz="0" w:space="0" w:color="auto"/>
        <w:right w:val="none" w:sz="0" w:space="0" w:color="auto"/>
      </w:divBdr>
    </w:div>
    <w:div w:id="1640569260">
      <w:bodyDiv w:val="1"/>
      <w:marLeft w:val="0"/>
      <w:marRight w:val="0"/>
      <w:marTop w:val="0"/>
      <w:marBottom w:val="0"/>
      <w:divBdr>
        <w:top w:val="none" w:sz="0" w:space="0" w:color="auto"/>
        <w:left w:val="none" w:sz="0" w:space="0" w:color="auto"/>
        <w:bottom w:val="none" w:sz="0" w:space="0" w:color="auto"/>
        <w:right w:val="none" w:sz="0" w:space="0" w:color="auto"/>
      </w:divBdr>
    </w:div>
    <w:div w:id="2026323680">
      <w:bodyDiv w:val="1"/>
      <w:marLeft w:val="0"/>
      <w:marRight w:val="0"/>
      <w:marTop w:val="0"/>
      <w:marBottom w:val="0"/>
      <w:divBdr>
        <w:top w:val="none" w:sz="0" w:space="0" w:color="auto"/>
        <w:left w:val="none" w:sz="0" w:space="0" w:color="auto"/>
        <w:bottom w:val="none" w:sz="0" w:space="0" w:color="auto"/>
        <w:right w:val="none" w:sz="0" w:space="0" w:color="auto"/>
      </w:divBdr>
    </w:div>
    <w:div w:id="2030178606">
      <w:bodyDiv w:val="1"/>
      <w:marLeft w:val="0"/>
      <w:marRight w:val="0"/>
      <w:marTop w:val="0"/>
      <w:marBottom w:val="0"/>
      <w:divBdr>
        <w:top w:val="none" w:sz="0" w:space="0" w:color="auto"/>
        <w:left w:val="none" w:sz="0" w:space="0" w:color="auto"/>
        <w:bottom w:val="none" w:sz="0" w:space="0" w:color="auto"/>
        <w:right w:val="none" w:sz="0" w:space="0" w:color="auto"/>
      </w:divBdr>
    </w:div>
    <w:div w:id="21039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2974A-1652-4643-AF1D-B141F72D6D72}">
  <ds:schemaRefs>
    <ds:schemaRef ds:uri="http://schemas.openxmlformats.org/officeDocument/2006/bibliography"/>
  </ds:schemaRefs>
</ds:datastoreItem>
</file>

<file path=customXml/itemProps2.xml><?xml version="1.0" encoding="utf-8"?>
<ds:datastoreItem xmlns:ds="http://schemas.openxmlformats.org/officeDocument/2006/customXml" ds:itemID="{8B6D89E4-4F8D-4E94-9019-69F1DDE7A6C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PE_C07.DOT</Template>
  <TotalTime>1</TotalTime>
  <Pages>2</Pages>
  <Words>873</Words>
  <Characters>4839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dc:description/>
  <cp:lastModifiedBy>Ricarda</cp:lastModifiedBy>
  <cp:revision>2</cp:revision>
  <cp:lastPrinted>2018-12-06T16:31:00Z</cp:lastPrinted>
  <dcterms:created xsi:type="dcterms:W3CDTF">2021-02-05T16:41:00Z</dcterms:created>
  <dcterms:modified xsi:type="dcterms:W3CDTF">2021-02-05T16:41:00Z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