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17"/>
        <w:bidiVisual/>
        <w:tblW w:w="5017" w:type="pct"/>
        <w:tblLayout w:type="fixed"/>
        <w:tblLook w:val="0000" w:firstRow="0" w:lastRow="0" w:firstColumn="0" w:lastColumn="0" w:noHBand="0" w:noVBand="0"/>
      </w:tblPr>
      <w:tblGrid>
        <w:gridCol w:w="6973"/>
        <w:gridCol w:w="2699"/>
      </w:tblGrid>
      <w:tr w:rsidR="005A0F49" w:rsidRPr="00AF6B5C" w14:paraId="0A6CB71F" w14:textId="77777777" w:rsidTr="00FC1040">
        <w:trPr>
          <w:cantSplit/>
          <w:trHeight w:val="1306"/>
        </w:trPr>
        <w:tc>
          <w:tcPr>
            <w:tcW w:w="6973" w:type="dxa"/>
          </w:tcPr>
          <w:p w14:paraId="29A5F2D2" w14:textId="77777777" w:rsidR="005A0F49" w:rsidRPr="00AF6B5C" w:rsidRDefault="005A0F49" w:rsidP="00AF6B5C">
            <w:pPr>
              <w:spacing w:before="300"/>
              <w:rPr>
                <w:b/>
                <w:bCs/>
                <w:sz w:val="28"/>
                <w:szCs w:val="28"/>
                <w:rtl/>
                <w:lang w:bidi="ar-SY"/>
              </w:rPr>
            </w:pPr>
            <w:r w:rsidRPr="005A0F49">
              <w:rPr>
                <w:rFonts w:hint="cs"/>
                <w:b/>
                <w:bCs/>
                <w:sz w:val="30"/>
                <w:szCs w:val="30"/>
                <w:rtl/>
                <w:lang w:bidi="ar-EG"/>
              </w:rPr>
              <w:t xml:space="preserve">فريق الخبراء المعني بلوائح الاتصالات الدولية </w:t>
            </w:r>
            <w:r w:rsidRPr="005A0F49">
              <w:rPr>
                <w:b/>
                <w:bCs/>
                <w:sz w:val="30"/>
                <w:szCs w:val="30"/>
                <w:lang w:bidi="ar-EG"/>
              </w:rPr>
              <w:t>(EG</w:t>
            </w:r>
            <w:r w:rsidRPr="005A0F49">
              <w:rPr>
                <w:b/>
                <w:bCs/>
                <w:sz w:val="30"/>
                <w:szCs w:val="30"/>
                <w:lang w:bidi="ar-EG"/>
              </w:rPr>
              <w:noBreakHyphen/>
              <w:t>ITR)</w:t>
            </w:r>
          </w:p>
          <w:p w14:paraId="5E612965" w14:textId="77777777" w:rsidR="005A0F49" w:rsidRPr="00A56DA0" w:rsidRDefault="005A0F49" w:rsidP="005A0F49">
            <w:pPr>
              <w:spacing w:before="160"/>
              <w:rPr>
                <w:b/>
                <w:bCs/>
                <w:sz w:val="24"/>
                <w:szCs w:val="24"/>
                <w:rtl/>
                <w:lang w:bidi="ar-EG"/>
              </w:rPr>
            </w:pPr>
            <w:r w:rsidRPr="00A56DA0">
              <w:rPr>
                <w:rFonts w:hint="cs"/>
                <w:b/>
                <w:bCs/>
                <w:sz w:val="24"/>
                <w:szCs w:val="24"/>
                <w:rtl/>
                <w:lang w:bidi="ar-EG"/>
              </w:rPr>
              <w:t xml:space="preserve">الاجتماع </w:t>
            </w:r>
            <w:r w:rsidR="00692B84" w:rsidRPr="00A56DA0">
              <w:rPr>
                <w:rFonts w:hint="cs"/>
                <w:b/>
                <w:bCs/>
                <w:sz w:val="24"/>
                <w:szCs w:val="24"/>
                <w:rtl/>
              </w:rPr>
              <w:t>الخامس</w:t>
            </w:r>
            <w:r w:rsidRPr="00A56DA0">
              <w:rPr>
                <w:rFonts w:hint="cs"/>
                <w:b/>
                <w:bCs/>
                <w:sz w:val="24"/>
                <w:szCs w:val="24"/>
                <w:rtl/>
                <w:lang w:bidi="ar-EG"/>
              </w:rPr>
              <w:t xml:space="preserve"> </w:t>
            </w:r>
            <w:r w:rsidRPr="00A56DA0">
              <w:rPr>
                <w:rFonts w:hint="eastAsia"/>
                <w:b/>
                <w:bCs/>
                <w:sz w:val="24"/>
                <w:szCs w:val="24"/>
                <w:rtl/>
                <w:lang w:bidi="ar-EG"/>
              </w:rPr>
              <w:t>–</w:t>
            </w:r>
            <w:r w:rsidRPr="00A56DA0">
              <w:rPr>
                <w:rFonts w:hint="cs"/>
                <w:b/>
                <w:bCs/>
                <w:sz w:val="24"/>
                <w:szCs w:val="24"/>
                <w:rtl/>
                <w:lang w:bidi="ar-EG"/>
              </w:rPr>
              <w:t xml:space="preserve"> </w:t>
            </w:r>
            <w:r w:rsidR="00206300" w:rsidRPr="00A56DA0">
              <w:rPr>
                <w:rFonts w:hint="cs"/>
                <w:b/>
                <w:bCs/>
                <w:sz w:val="24"/>
                <w:szCs w:val="24"/>
                <w:rtl/>
                <w:lang w:bidi="ar-EG"/>
              </w:rPr>
              <w:t>اجتماع افتراضي</w:t>
            </w:r>
            <w:r w:rsidRPr="00A56DA0">
              <w:rPr>
                <w:rFonts w:hint="cs"/>
                <w:b/>
                <w:bCs/>
                <w:sz w:val="24"/>
                <w:szCs w:val="24"/>
                <w:rtl/>
                <w:lang w:bidi="ar-EG"/>
              </w:rPr>
              <w:t xml:space="preserve">، </w:t>
            </w:r>
            <w:r w:rsidR="00692B84" w:rsidRPr="00A56DA0">
              <w:rPr>
                <w:b/>
                <w:bCs/>
                <w:sz w:val="24"/>
                <w:szCs w:val="24"/>
                <w:lang w:bidi="ar-EG"/>
              </w:rPr>
              <w:t>30</w:t>
            </w:r>
            <w:r w:rsidRPr="00A56DA0">
              <w:rPr>
                <w:rFonts w:hint="cs"/>
                <w:b/>
                <w:bCs/>
                <w:sz w:val="24"/>
                <w:szCs w:val="24"/>
                <w:rtl/>
                <w:lang w:bidi="ar-EG"/>
              </w:rPr>
              <w:t xml:space="preserve"> </w:t>
            </w:r>
            <w:r w:rsidR="00692B84" w:rsidRPr="00A56DA0">
              <w:rPr>
                <w:rFonts w:hint="cs"/>
                <w:b/>
                <w:bCs/>
                <w:sz w:val="24"/>
                <w:szCs w:val="24"/>
                <w:rtl/>
                <w:lang w:bidi="ar-EG"/>
              </w:rPr>
              <w:t>سبتمبر</w:t>
            </w:r>
            <w:r w:rsidRPr="00A56DA0">
              <w:rPr>
                <w:rFonts w:hint="cs"/>
                <w:b/>
                <w:bCs/>
                <w:sz w:val="24"/>
                <w:szCs w:val="24"/>
                <w:rtl/>
                <w:lang w:bidi="ar-EG"/>
              </w:rPr>
              <w:t xml:space="preserve"> </w:t>
            </w:r>
            <w:r w:rsidR="00692B84" w:rsidRPr="00A56DA0">
              <w:rPr>
                <w:rFonts w:hint="cs"/>
                <w:b/>
                <w:bCs/>
                <w:sz w:val="24"/>
                <w:szCs w:val="24"/>
                <w:rtl/>
                <w:lang w:bidi="ar-SY"/>
              </w:rPr>
              <w:t xml:space="preserve">- </w:t>
            </w:r>
            <w:r w:rsidR="00692B84" w:rsidRPr="00A56DA0">
              <w:rPr>
                <w:b/>
                <w:bCs/>
                <w:sz w:val="24"/>
                <w:szCs w:val="24"/>
                <w:lang w:bidi="ar-SY"/>
              </w:rPr>
              <w:t>1</w:t>
            </w:r>
            <w:r w:rsidR="00692B84" w:rsidRPr="00A56DA0">
              <w:rPr>
                <w:rFonts w:hint="cs"/>
                <w:b/>
                <w:bCs/>
                <w:sz w:val="24"/>
                <w:szCs w:val="24"/>
                <w:rtl/>
                <w:lang w:bidi="ar-EG"/>
              </w:rPr>
              <w:t xml:space="preserve"> أكتوبر </w:t>
            </w:r>
            <w:r w:rsidR="00246CDD" w:rsidRPr="00A56DA0">
              <w:rPr>
                <w:b/>
                <w:bCs/>
                <w:sz w:val="24"/>
                <w:szCs w:val="24"/>
                <w:lang w:bidi="ar-EG"/>
              </w:rPr>
              <w:t>2021</w:t>
            </w:r>
          </w:p>
        </w:tc>
        <w:tc>
          <w:tcPr>
            <w:tcW w:w="2699" w:type="dxa"/>
            <w:vAlign w:val="center"/>
          </w:tcPr>
          <w:p w14:paraId="507DEFFE" w14:textId="77777777" w:rsidR="005A0F49" w:rsidRPr="00AF6B5C" w:rsidRDefault="005A0F49" w:rsidP="00FC1040">
            <w:pPr>
              <w:spacing w:after="120"/>
              <w:jc w:val="left"/>
              <w:rPr>
                <w:rtl/>
                <w:lang w:bidi="ar-EG"/>
              </w:rPr>
            </w:pPr>
            <w:bookmarkStart w:id="0" w:name="ditulogo"/>
            <w:bookmarkEnd w:id="0"/>
            <w:r w:rsidRPr="00AF6B5C">
              <w:rPr>
                <w:noProof/>
                <w:lang w:bidi="ar-EG"/>
              </w:rPr>
              <w:drawing>
                <wp:inline distT="0" distB="0" distL="0" distR="0" wp14:anchorId="75E88589" wp14:editId="7457CBB5">
                  <wp:extent cx="684000" cy="720000"/>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00" cy="720000"/>
                          </a:xfrm>
                          <a:prstGeom prst="rect">
                            <a:avLst/>
                          </a:prstGeom>
                        </pic:spPr>
                      </pic:pic>
                    </a:graphicData>
                  </a:graphic>
                </wp:inline>
              </w:drawing>
            </w:r>
          </w:p>
        </w:tc>
      </w:tr>
      <w:tr w:rsidR="00AF6B5C" w:rsidRPr="00AF6B5C" w14:paraId="311984F2" w14:textId="77777777" w:rsidTr="00FC1040">
        <w:trPr>
          <w:cantSplit/>
          <w:trHeight w:val="20"/>
        </w:trPr>
        <w:tc>
          <w:tcPr>
            <w:tcW w:w="6973" w:type="dxa"/>
            <w:tcBorders>
              <w:top w:val="single" w:sz="12" w:space="0" w:color="auto"/>
            </w:tcBorders>
          </w:tcPr>
          <w:p w14:paraId="07B9DD8F" w14:textId="77777777" w:rsidR="00AF6B5C" w:rsidRPr="00AF6B5C" w:rsidRDefault="00AF6B5C" w:rsidP="004A697C">
            <w:pPr>
              <w:spacing w:before="0" w:line="240" w:lineRule="exact"/>
              <w:rPr>
                <w:b/>
                <w:bCs/>
                <w:rtl/>
                <w:lang w:bidi="ar-EG"/>
              </w:rPr>
            </w:pPr>
          </w:p>
        </w:tc>
        <w:tc>
          <w:tcPr>
            <w:tcW w:w="2699" w:type="dxa"/>
            <w:tcBorders>
              <w:top w:val="single" w:sz="12" w:space="0" w:color="auto"/>
            </w:tcBorders>
          </w:tcPr>
          <w:p w14:paraId="00755A65" w14:textId="77777777" w:rsidR="00AF6B5C" w:rsidRPr="00AF6B5C" w:rsidRDefault="00AF6B5C" w:rsidP="004A697C">
            <w:pPr>
              <w:spacing w:before="0" w:line="240" w:lineRule="exact"/>
              <w:rPr>
                <w:b/>
                <w:bCs/>
                <w:lang w:bidi="ar-EG"/>
              </w:rPr>
            </w:pPr>
          </w:p>
        </w:tc>
      </w:tr>
      <w:tr w:rsidR="00AF6B5C" w:rsidRPr="00AF6B5C" w14:paraId="71673FD4" w14:textId="77777777" w:rsidTr="00FC1040">
        <w:trPr>
          <w:cantSplit/>
        </w:trPr>
        <w:tc>
          <w:tcPr>
            <w:tcW w:w="6973" w:type="dxa"/>
            <w:vMerge w:val="restart"/>
          </w:tcPr>
          <w:p w14:paraId="3B0E10DB" w14:textId="77777777" w:rsidR="00AF6B5C" w:rsidRPr="00AF6B5C" w:rsidRDefault="00AF6B5C" w:rsidP="00AF6B5C">
            <w:pPr>
              <w:spacing w:before="40" w:after="40" w:line="300" w:lineRule="exact"/>
              <w:rPr>
                <w:b/>
                <w:bCs/>
                <w:rtl/>
                <w:lang w:bidi="ar-EG"/>
              </w:rPr>
            </w:pPr>
          </w:p>
        </w:tc>
        <w:tc>
          <w:tcPr>
            <w:tcW w:w="2699" w:type="dxa"/>
            <w:vAlign w:val="center"/>
          </w:tcPr>
          <w:p w14:paraId="25A977D7" w14:textId="4AEEA695" w:rsidR="00AF6B5C" w:rsidRPr="00AF6B5C" w:rsidRDefault="00AF6B5C" w:rsidP="00AF6B5C">
            <w:pPr>
              <w:spacing w:before="40" w:after="40" w:line="300" w:lineRule="exact"/>
              <w:rPr>
                <w:b/>
                <w:bCs/>
                <w:lang w:bidi="ar-EG"/>
              </w:rPr>
            </w:pPr>
            <w:r w:rsidRPr="00AF6B5C">
              <w:rPr>
                <w:rFonts w:hint="cs"/>
                <w:b/>
                <w:bCs/>
                <w:rtl/>
                <w:lang w:bidi="ar-EG"/>
              </w:rPr>
              <w:t xml:space="preserve">الوثيقة </w:t>
            </w:r>
            <w:r w:rsidRPr="00AF6B5C">
              <w:rPr>
                <w:b/>
                <w:bCs/>
                <w:lang w:bidi="ar-EG"/>
              </w:rPr>
              <w:t>EG-ITR-</w:t>
            </w:r>
            <w:r w:rsidR="00246CDD">
              <w:rPr>
                <w:b/>
                <w:bCs/>
                <w:lang w:bidi="ar-EG"/>
              </w:rPr>
              <w:t>5</w:t>
            </w:r>
            <w:r w:rsidRPr="00AF6B5C">
              <w:rPr>
                <w:b/>
                <w:bCs/>
                <w:lang w:bidi="ar-EG"/>
              </w:rPr>
              <w:t>/</w:t>
            </w:r>
            <w:r w:rsidR="004A697C">
              <w:rPr>
                <w:b/>
                <w:bCs/>
                <w:lang w:bidi="ar-EG"/>
              </w:rPr>
              <w:t>10</w:t>
            </w:r>
            <w:r w:rsidRPr="00AF6B5C">
              <w:rPr>
                <w:b/>
                <w:bCs/>
                <w:lang w:bidi="ar-EG"/>
              </w:rPr>
              <w:t>-A</w:t>
            </w:r>
          </w:p>
        </w:tc>
      </w:tr>
      <w:tr w:rsidR="00AF6B5C" w:rsidRPr="00AF6B5C" w14:paraId="439CD8B7" w14:textId="77777777" w:rsidTr="00FC1040">
        <w:trPr>
          <w:cantSplit/>
        </w:trPr>
        <w:tc>
          <w:tcPr>
            <w:tcW w:w="6973" w:type="dxa"/>
            <w:vMerge/>
          </w:tcPr>
          <w:p w14:paraId="2108A838" w14:textId="77777777" w:rsidR="00AF6B5C" w:rsidRPr="00AF6B5C" w:rsidRDefault="00AF6B5C" w:rsidP="00AF6B5C">
            <w:pPr>
              <w:spacing w:before="40" w:after="40" w:line="300" w:lineRule="exact"/>
              <w:rPr>
                <w:b/>
                <w:bCs/>
                <w:lang w:bidi="ar-EG"/>
              </w:rPr>
            </w:pPr>
          </w:p>
        </w:tc>
        <w:tc>
          <w:tcPr>
            <w:tcW w:w="2699" w:type="dxa"/>
            <w:vAlign w:val="center"/>
          </w:tcPr>
          <w:p w14:paraId="642A3E17" w14:textId="66C94A1F" w:rsidR="00AF6B5C" w:rsidRPr="00AF6B5C" w:rsidRDefault="004A697C" w:rsidP="00AF6B5C">
            <w:pPr>
              <w:spacing w:before="40" w:after="40" w:line="300" w:lineRule="exact"/>
              <w:rPr>
                <w:b/>
                <w:bCs/>
                <w:rtl/>
                <w:lang w:bidi="ar-EG"/>
              </w:rPr>
            </w:pPr>
            <w:r>
              <w:rPr>
                <w:b/>
                <w:bCs/>
                <w:lang w:bidi="ar-EG"/>
              </w:rPr>
              <w:t>22</w:t>
            </w:r>
            <w:r w:rsidR="00AF6B5C" w:rsidRPr="00AF6B5C">
              <w:rPr>
                <w:rFonts w:hint="cs"/>
                <w:b/>
                <w:bCs/>
                <w:rtl/>
                <w:lang w:bidi="ar-EG"/>
              </w:rPr>
              <w:t xml:space="preserve"> </w:t>
            </w:r>
            <w:r>
              <w:rPr>
                <w:rFonts w:hint="cs"/>
                <w:b/>
                <w:bCs/>
                <w:rtl/>
                <w:lang w:bidi="ar-EG"/>
              </w:rPr>
              <w:t xml:space="preserve">أكتوبر </w:t>
            </w:r>
            <w:r w:rsidR="00AF6B5C">
              <w:rPr>
                <w:b/>
                <w:bCs/>
                <w:lang w:bidi="ar-EG"/>
              </w:rPr>
              <w:t>202</w:t>
            </w:r>
            <w:r w:rsidR="00435AFF">
              <w:rPr>
                <w:b/>
                <w:bCs/>
                <w:lang w:bidi="ar-EG"/>
              </w:rPr>
              <w:t>1</w:t>
            </w:r>
          </w:p>
        </w:tc>
      </w:tr>
      <w:tr w:rsidR="00AF6B5C" w:rsidRPr="00AF6B5C" w14:paraId="6299A837" w14:textId="77777777" w:rsidTr="00FC1040">
        <w:trPr>
          <w:cantSplit/>
        </w:trPr>
        <w:tc>
          <w:tcPr>
            <w:tcW w:w="6973" w:type="dxa"/>
            <w:vMerge/>
          </w:tcPr>
          <w:p w14:paraId="7332AE95" w14:textId="77777777" w:rsidR="00AF6B5C" w:rsidRPr="00AF6B5C" w:rsidRDefault="00AF6B5C" w:rsidP="00AF6B5C">
            <w:pPr>
              <w:spacing w:before="40" w:after="40" w:line="300" w:lineRule="exact"/>
              <w:rPr>
                <w:b/>
                <w:bCs/>
                <w:lang w:bidi="ar-EG"/>
              </w:rPr>
            </w:pPr>
          </w:p>
        </w:tc>
        <w:tc>
          <w:tcPr>
            <w:tcW w:w="2699" w:type="dxa"/>
            <w:vAlign w:val="center"/>
          </w:tcPr>
          <w:p w14:paraId="7A607C9E" w14:textId="77777777" w:rsidR="00AF6B5C" w:rsidRPr="00AF6B5C" w:rsidRDefault="00AF6B5C" w:rsidP="00AF6B5C">
            <w:pPr>
              <w:spacing w:before="40" w:after="40" w:line="300" w:lineRule="exact"/>
              <w:rPr>
                <w:b/>
                <w:bCs/>
                <w:lang w:bidi="ar-EG"/>
              </w:rPr>
            </w:pPr>
            <w:r w:rsidRPr="00AF6B5C">
              <w:rPr>
                <w:b/>
                <w:bCs/>
                <w:rtl/>
                <w:lang w:bidi="ar-EG"/>
              </w:rPr>
              <w:t xml:space="preserve">الأصل: </w:t>
            </w:r>
            <w:r w:rsidRPr="00AF6B5C">
              <w:rPr>
                <w:rFonts w:hint="cs"/>
                <w:b/>
                <w:bCs/>
                <w:rtl/>
                <w:lang w:bidi="ar-EG"/>
              </w:rPr>
              <w:t>بالإنكليزية</w:t>
            </w:r>
          </w:p>
        </w:tc>
      </w:tr>
      <w:tr w:rsidR="00AF6B5C" w:rsidRPr="00AF6B5C" w14:paraId="6B4AEE05" w14:textId="77777777" w:rsidTr="00F03E94">
        <w:trPr>
          <w:cantSplit/>
        </w:trPr>
        <w:tc>
          <w:tcPr>
            <w:tcW w:w="9672" w:type="dxa"/>
            <w:gridSpan w:val="2"/>
          </w:tcPr>
          <w:p w14:paraId="7F39E674" w14:textId="7DF53340" w:rsidR="00AF6B5C" w:rsidRPr="00AF6B5C" w:rsidRDefault="004A697C" w:rsidP="004A697C">
            <w:pPr>
              <w:pStyle w:val="Title1"/>
              <w:rPr>
                <w:rtl/>
                <w:lang w:bidi="ar-EG"/>
              </w:rPr>
            </w:pPr>
            <w:r w:rsidRPr="004A697C">
              <w:rPr>
                <w:rFonts w:hint="cs"/>
                <w:rtl/>
              </w:rPr>
              <w:t>ت</w:t>
            </w:r>
            <w:r w:rsidRPr="004A697C">
              <w:rPr>
                <w:rtl/>
                <w:lang w:bidi="ar-SY"/>
              </w:rPr>
              <w:t xml:space="preserve">قرير </w:t>
            </w:r>
            <w:r w:rsidRPr="004A697C">
              <w:rPr>
                <w:rFonts w:hint="cs"/>
                <w:rtl/>
                <w:lang w:bidi="ar-SY"/>
              </w:rPr>
              <w:t>ا</w:t>
            </w:r>
            <w:r w:rsidRPr="004A697C">
              <w:rPr>
                <w:rtl/>
                <w:lang w:bidi="ar-SY"/>
              </w:rPr>
              <w:t>لاجتماع</w:t>
            </w:r>
            <w:r w:rsidRPr="004A697C">
              <w:rPr>
                <w:rFonts w:hint="cs"/>
                <w:rtl/>
                <w:lang w:bidi="ar-EG"/>
              </w:rPr>
              <w:t xml:space="preserve"> الافتراضي</w:t>
            </w:r>
            <w:r w:rsidRPr="004A697C">
              <w:rPr>
                <w:rFonts w:hint="cs"/>
                <w:rtl/>
                <w:lang w:bidi="ar-SY"/>
              </w:rPr>
              <w:t xml:space="preserve"> </w:t>
            </w:r>
            <w:r>
              <w:rPr>
                <w:rFonts w:hint="cs"/>
                <w:rtl/>
                <w:lang w:bidi="ar-SY"/>
              </w:rPr>
              <w:t>الخامس</w:t>
            </w:r>
            <w:r w:rsidRPr="004A697C">
              <w:rPr>
                <w:rtl/>
                <w:lang w:bidi="ar-SY"/>
              </w:rPr>
              <w:br/>
              <w:t xml:space="preserve">لفريق الخبراء المعني بلوائح الاتصالات الدولية </w:t>
            </w:r>
            <w:r w:rsidRPr="004A697C">
              <w:rPr>
                <w:lang w:bidi="ar-EG"/>
              </w:rPr>
              <w:t>(EG-ITR)</w:t>
            </w:r>
          </w:p>
        </w:tc>
      </w:tr>
      <w:tr w:rsidR="00AF6B5C" w:rsidRPr="00AF6B5C" w14:paraId="163D676F" w14:textId="77777777" w:rsidTr="00F03E94">
        <w:trPr>
          <w:cantSplit/>
        </w:trPr>
        <w:tc>
          <w:tcPr>
            <w:tcW w:w="9672" w:type="dxa"/>
            <w:gridSpan w:val="2"/>
          </w:tcPr>
          <w:p w14:paraId="349A15A7" w14:textId="77777777" w:rsidR="00AF6B5C" w:rsidRPr="00AF6B5C" w:rsidRDefault="00AF6B5C" w:rsidP="00AF6B5C">
            <w:pPr>
              <w:rPr>
                <w:rtl/>
              </w:rPr>
            </w:pPr>
          </w:p>
        </w:tc>
      </w:tr>
    </w:tbl>
    <w:p w14:paraId="261B0F93" w14:textId="77777777" w:rsidR="00BF50D1" w:rsidRDefault="00BF50D1" w:rsidP="00BF50D1">
      <w:pPr>
        <w:pStyle w:val="Heading1"/>
        <w:rPr>
          <w:rtl/>
        </w:rPr>
      </w:pPr>
      <w:r>
        <w:rPr>
          <w:rFonts w:hint="cs"/>
          <w:rtl/>
          <w:lang w:bidi="ar-EG"/>
        </w:rPr>
        <w:t>1</w:t>
      </w:r>
      <w:r>
        <w:rPr>
          <w:rtl/>
          <w:lang w:bidi="ar-EG"/>
        </w:rPr>
        <w:tab/>
      </w:r>
      <w:r w:rsidRPr="000A59DD">
        <w:rPr>
          <w:rFonts w:hint="cs"/>
          <w:rtl/>
        </w:rPr>
        <w:t>كلمات استهلالية</w:t>
      </w:r>
    </w:p>
    <w:p w14:paraId="4CB5D6E7" w14:textId="201E1F46" w:rsidR="0006468A" w:rsidRDefault="00BF50D1" w:rsidP="00B03D7E">
      <w:pPr>
        <w:rPr>
          <w:rtl/>
        </w:rPr>
      </w:pPr>
      <w:r>
        <w:rPr>
          <w:b/>
          <w:bCs/>
          <w:lang w:bidi="ar-EG"/>
        </w:rPr>
        <w:t>1.1</w:t>
      </w:r>
      <w:r>
        <w:rPr>
          <w:b/>
          <w:bCs/>
          <w:rtl/>
          <w:lang w:bidi="ar-EG"/>
        </w:rPr>
        <w:tab/>
      </w:r>
      <w:r w:rsidRPr="00EC0321">
        <w:rPr>
          <w:rtl/>
        </w:rPr>
        <w:t>رحب</w:t>
      </w:r>
      <w:r w:rsidR="00672EF8">
        <w:rPr>
          <w:rFonts w:hint="cs"/>
          <w:rtl/>
          <w:lang w:bidi="ar-EG"/>
        </w:rPr>
        <w:t xml:space="preserve"> نائب</w:t>
      </w:r>
      <w:r w:rsidRPr="00EC0321">
        <w:rPr>
          <w:rtl/>
        </w:rPr>
        <w:t xml:space="preserve"> الأمين العام، السيد</w:t>
      </w:r>
      <w:r w:rsidRPr="00EC0321">
        <w:rPr>
          <w:rFonts w:hint="cs"/>
          <w:rtl/>
        </w:rPr>
        <w:t xml:space="preserve"> </w:t>
      </w:r>
      <w:r w:rsidR="00672EF8">
        <w:rPr>
          <w:rFonts w:hint="cs"/>
          <w:rtl/>
        </w:rPr>
        <w:t>مالكوم جونسون</w:t>
      </w:r>
      <w:r w:rsidRPr="00EC0321">
        <w:rPr>
          <w:rtl/>
        </w:rPr>
        <w:t xml:space="preserve">، بالأعضاء في الاجتماع </w:t>
      </w:r>
      <w:r w:rsidR="00672EF8">
        <w:rPr>
          <w:rFonts w:hint="cs"/>
          <w:rtl/>
        </w:rPr>
        <w:t>الخامس</w:t>
      </w:r>
      <w:r w:rsidRPr="00EC0321">
        <w:rPr>
          <w:rtl/>
        </w:rPr>
        <w:t xml:space="preserve"> لفريق الخبراء</w:t>
      </w:r>
      <w:r w:rsidRPr="00EC0321">
        <w:rPr>
          <w:rFonts w:hint="cs"/>
          <w:rtl/>
        </w:rPr>
        <w:t xml:space="preserve"> </w:t>
      </w:r>
      <w:r w:rsidRPr="00EC0321">
        <w:rPr>
          <w:rtl/>
          <w:lang w:bidi="ar-SY"/>
        </w:rPr>
        <w:t>المعني بلوائح الاتصالات الدولية</w:t>
      </w:r>
      <w:r w:rsidRPr="00EC0321">
        <w:rPr>
          <w:rFonts w:hint="cs"/>
          <w:rtl/>
        </w:rPr>
        <w:t> </w:t>
      </w:r>
      <w:r w:rsidRPr="00EC0321">
        <w:rPr>
          <w:lang w:val="en-CA"/>
        </w:rPr>
        <w:t>(</w:t>
      </w:r>
      <w:r w:rsidRPr="00EC0321">
        <w:t>EG</w:t>
      </w:r>
      <w:r w:rsidRPr="00EC0321">
        <w:noBreakHyphen/>
        <w:t>ITR)</w:t>
      </w:r>
      <w:r w:rsidRPr="00EC0321">
        <w:rPr>
          <w:rtl/>
        </w:rPr>
        <w:t>.</w:t>
      </w:r>
      <w:r>
        <w:rPr>
          <w:rFonts w:hint="cs"/>
          <w:rtl/>
        </w:rPr>
        <w:t xml:space="preserve"> </w:t>
      </w:r>
      <w:r w:rsidR="00672EF8">
        <w:rPr>
          <w:rFonts w:hint="cs"/>
          <w:rtl/>
        </w:rPr>
        <w:t xml:space="preserve">وأشاد بالتقدم الذي أحرزه الفريق </w:t>
      </w:r>
      <w:r w:rsidR="00037FC8">
        <w:rPr>
          <w:rFonts w:hint="cs"/>
          <w:rtl/>
        </w:rPr>
        <w:t>في القيام بمهام</w:t>
      </w:r>
      <w:r w:rsidR="008824ED">
        <w:rPr>
          <w:rFonts w:hint="cs"/>
          <w:rtl/>
        </w:rPr>
        <w:t xml:space="preserve"> ولايته </w:t>
      </w:r>
      <w:r w:rsidR="00D826A3">
        <w:rPr>
          <w:rFonts w:hint="cs"/>
          <w:rtl/>
        </w:rPr>
        <w:t xml:space="preserve">من خلال </w:t>
      </w:r>
      <w:r w:rsidR="0074353A">
        <w:rPr>
          <w:rFonts w:hint="cs"/>
          <w:rtl/>
        </w:rPr>
        <w:t>إجراء استعراض</w:t>
      </w:r>
      <w:r w:rsidR="00D826A3">
        <w:rPr>
          <w:rFonts w:hint="cs"/>
          <w:rtl/>
        </w:rPr>
        <w:t xml:space="preserve"> </w:t>
      </w:r>
      <w:r w:rsidR="0074353A">
        <w:rPr>
          <w:rFonts w:hint="cs"/>
          <w:rtl/>
        </w:rPr>
        <w:t>لكل حكم م</w:t>
      </w:r>
      <w:r w:rsidR="00ED2038">
        <w:rPr>
          <w:rFonts w:hint="cs"/>
          <w:rtl/>
        </w:rPr>
        <w:t>ن</w:t>
      </w:r>
      <w:r w:rsidR="0074353A">
        <w:rPr>
          <w:rFonts w:hint="cs"/>
          <w:rtl/>
        </w:rPr>
        <w:t xml:space="preserve"> أحكام </w:t>
      </w:r>
      <w:r w:rsidR="00D826A3">
        <w:rPr>
          <w:rFonts w:hint="cs"/>
          <w:rtl/>
        </w:rPr>
        <w:t xml:space="preserve">لوائح الاتصالات الدولية </w:t>
      </w:r>
      <w:r w:rsidR="0074353A">
        <w:rPr>
          <w:rFonts w:hint="cs"/>
          <w:rtl/>
        </w:rPr>
        <w:t>على مدى العامين الماضيين</w:t>
      </w:r>
      <w:r>
        <w:rPr>
          <w:rFonts w:hint="cs"/>
          <w:rtl/>
        </w:rPr>
        <w:t xml:space="preserve">. </w:t>
      </w:r>
      <w:r w:rsidRPr="00EC0321">
        <w:rPr>
          <w:rtl/>
        </w:rPr>
        <w:t xml:space="preserve">وأشار كذلك إلى أن لوائح الاتصالات الدولية، </w:t>
      </w:r>
      <w:r w:rsidR="00A00DBA">
        <w:rPr>
          <w:rFonts w:hint="cs"/>
          <w:rtl/>
        </w:rPr>
        <w:t xml:space="preserve">باعتبارها </w:t>
      </w:r>
      <w:r w:rsidRPr="00EC0321">
        <w:rPr>
          <w:rtl/>
        </w:rPr>
        <w:t xml:space="preserve">المعاهدة العالمية الوحيدة </w:t>
      </w:r>
      <w:r w:rsidRPr="00EC0321">
        <w:rPr>
          <w:rFonts w:hint="cs"/>
          <w:rtl/>
        </w:rPr>
        <w:t>التي ت</w:t>
      </w:r>
      <w:r w:rsidRPr="00EC0321">
        <w:rPr>
          <w:rtl/>
        </w:rPr>
        <w:t xml:space="preserve">ضع مبادئ عامة </w:t>
      </w:r>
      <w:r w:rsidR="00A00DBA">
        <w:rPr>
          <w:rFonts w:hint="cs"/>
          <w:rtl/>
        </w:rPr>
        <w:t>تتعلق</w:t>
      </w:r>
      <w:r w:rsidRPr="00EC0321">
        <w:rPr>
          <w:rtl/>
        </w:rPr>
        <w:t xml:space="preserve"> </w:t>
      </w:r>
      <w:r w:rsidR="00A00DBA">
        <w:rPr>
          <w:rFonts w:hint="cs"/>
          <w:rtl/>
        </w:rPr>
        <w:t>ب</w:t>
      </w:r>
      <w:r w:rsidRPr="00EC0321">
        <w:rPr>
          <w:rtl/>
        </w:rPr>
        <w:t>توفير الاتصالات الدولية</w:t>
      </w:r>
      <w:r w:rsidR="00A00DBA">
        <w:rPr>
          <w:rFonts w:hint="cs"/>
          <w:rtl/>
        </w:rPr>
        <w:t xml:space="preserve"> وتشغيلها</w:t>
      </w:r>
      <w:r w:rsidRPr="00EC0321">
        <w:rPr>
          <w:rtl/>
        </w:rPr>
        <w:t xml:space="preserve">، </w:t>
      </w:r>
      <w:r w:rsidR="00A00DBA">
        <w:rPr>
          <w:rFonts w:hint="cs"/>
          <w:rtl/>
        </w:rPr>
        <w:t xml:space="preserve">قد ساعدت </w:t>
      </w:r>
      <w:r w:rsidRPr="00EC0321">
        <w:rPr>
          <w:rFonts w:hint="cs"/>
          <w:rtl/>
        </w:rPr>
        <w:t xml:space="preserve">في </w:t>
      </w:r>
      <w:r w:rsidR="008F50EC">
        <w:rPr>
          <w:rFonts w:hint="cs"/>
          <w:rtl/>
        </w:rPr>
        <w:t xml:space="preserve">تعزيز كفاءة وفائدة وتوافر شبكات الاتصالات الدولية وبناها التحتية وخدماتها في مختلف أنحاء العالم. </w:t>
      </w:r>
      <w:r w:rsidR="00B03D7E" w:rsidRPr="00EC0321">
        <w:rPr>
          <w:rtl/>
        </w:rPr>
        <w:t xml:space="preserve">وتمنى </w:t>
      </w:r>
      <w:r w:rsidR="00B03D7E" w:rsidRPr="00EC0321">
        <w:rPr>
          <w:rFonts w:hint="cs"/>
          <w:rtl/>
          <w:lang w:bidi="ar-EG"/>
        </w:rPr>
        <w:t xml:space="preserve">للفريق </w:t>
      </w:r>
      <w:r w:rsidR="00B03D7E">
        <w:rPr>
          <w:rFonts w:hint="cs"/>
          <w:rtl/>
          <w:lang w:bidi="ar-EG"/>
        </w:rPr>
        <w:t xml:space="preserve">كل </w:t>
      </w:r>
      <w:r w:rsidR="00B03D7E" w:rsidRPr="00EC0321">
        <w:rPr>
          <w:rFonts w:hint="cs"/>
          <w:rtl/>
          <w:lang w:bidi="ar-EG"/>
        </w:rPr>
        <w:t xml:space="preserve">النجاح </w:t>
      </w:r>
      <w:r w:rsidR="00CE089E">
        <w:rPr>
          <w:rFonts w:hint="cs"/>
          <w:rtl/>
        </w:rPr>
        <w:t xml:space="preserve">في </w:t>
      </w:r>
      <w:r w:rsidR="00B03D7E">
        <w:rPr>
          <w:rFonts w:hint="cs"/>
          <w:rtl/>
        </w:rPr>
        <w:t>استكمال نتائج استعراض كل حكم من أحكام لوائح الاتصالات الدولية</w:t>
      </w:r>
      <w:r w:rsidRPr="00EC0321">
        <w:rPr>
          <w:rFonts w:hint="cs"/>
          <w:rtl/>
          <w:lang w:bidi="ar-EG"/>
        </w:rPr>
        <w:t>، وأكد مساعدة الأمانة واستعدادها لدعم عمل الفريق، عند الحاجة</w:t>
      </w:r>
      <w:r>
        <w:rPr>
          <w:rFonts w:hint="cs"/>
          <w:rtl/>
          <w:lang w:bidi="ar-EG"/>
        </w:rPr>
        <w:t>.</w:t>
      </w:r>
    </w:p>
    <w:p w14:paraId="468B3D1A" w14:textId="3EA2722F" w:rsidR="00BF50D1" w:rsidRDefault="00BF50D1" w:rsidP="00BF50D1">
      <w:pPr>
        <w:rPr>
          <w:b/>
          <w:rtl/>
          <w:lang w:bidi="ar-EG"/>
        </w:rPr>
      </w:pPr>
      <w:r>
        <w:rPr>
          <w:b/>
          <w:bCs/>
          <w:lang w:bidi="ar-EG"/>
        </w:rPr>
        <w:t>2.1</w:t>
      </w:r>
      <w:r>
        <w:rPr>
          <w:b/>
          <w:bCs/>
          <w:rtl/>
          <w:lang w:bidi="ar-EG"/>
        </w:rPr>
        <w:tab/>
      </w:r>
      <w:r w:rsidR="009C7F8F">
        <w:rPr>
          <w:rFonts w:hint="cs"/>
          <w:b/>
          <w:rtl/>
          <w:lang w:bidi="ar-EG"/>
        </w:rPr>
        <w:t xml:space="preserve">وشكر الرئيس نائب الأمين العام على حضوره </w:t>
      </w:r>
      <w:r w:rsidR="00BA6F8D">
        <w:rPr>
          <w:rFonts w:hint="cs"/>
          <w:b/>
          <w:rtl/>
          <w:lang w:bidi="ar-EG"/>
        </w:rPr>
        <w:t xml:space="preserve">الاجتماع ودعمه له. ونظراً للنسق الافتراضي للاجتماع وضيق الوقت، شدد الرئيس على </w:t>
      </w:r>
      <w:r w:rsidR="00877BEB">
        <w:rPr>
          <w:rFonts w:hint="cs"/>
          <w:b/>
          <w:rtl/>
          <w:lang w:bidi="ar-EG"/>
        </w:rPr>
        <w:t xml:space="preserve">ضرورة أن يعمل الفريق معاً بفعالية وكفاءة وبروح توافق الآراء لمناقشة الملاحظات </w:t>
      </w:r>
      <w:r w:rsidR="00B2179A">
        <w:rPr>
          <w:rFonts w:hint="cs"/>
          <w:b/>
          <w:rtl/>
          <w:lang w:bidi="ar-EG"/>
        </w:rPr>
        <w:t xml:space="preserve">العامة </w:t>
      </w:r>
      <w:r w:rsidR="00065BC6">
        <w:rPr>
          <w:rFonts w:hint="cs"/>
          <w:b/>
          <w:rtl/>
          <w:lang w:bidi="ar-EG"/>
        </w:rPr>
        <w:t>بشأن استعراض كل حكم من أحكام لوائح الاتصالات الراديوية، وكذلك مشروع التقرير النهائي ل</w:t>
      </w:r>
      <w:r w:rsidR="0066163F">
        <w:rPr>
          <w:rFonts w:hint="cs"/>
          <w:b/>
          <w:rtl/>
          <w:lang w:bidi="ar-EG"/>
        </w:rPr>
        <w:t>ل</w:t>
      </w:r>
      <w:r w:rsidR="00065BC6">
        <w:rPr>
          <w:rFonts w:hint="cs"/>
          <w:b/>
          <w:rtl/>
          <w:lang w:bidi="ar-EG"/>
        </w:rPr>
        <w:t xml:space="preserve">فريق </w:t>
      </w:r>
      <w:r w:rsidR="00811944">
        <w:rPr>
          <w:rFonts w:hint="cs"/>
          <w:b/>
          <w:rtl/>
          <w:lang w:bidi="ar-EG"/>
        </w:rPr>
        <w:t xml:space="preserve">الذي سيقدَّم إلى المجلس في دورته لعام </w:t>
      </w:r>
      <w:r w:rsidR="00811944" w:rsidRPr="00811944">
        <w:rPr>
          <w:bCs/>
          <w:lang w:bidi="ar-EG"/>
        </w:rPr>
        <w:t>2022</w:t>
      </w:r>
      <w:r w:rsidR="00811944">
        <w:rPr>
          <w:rFonts w:hint="cs"/>
          <w:b/>
          <w:rtl/>
          <w:lang w:bidi="ar-EG"/>
        </w:rPr>
        <w:t>، وفقاً لخطة عمل الفريق المتفق عليها</w:t>
      </w:r>
      <w:r w:rsidRPr="009C7F8F">
        <w:rPr>
          <w:rFonts w:hint="cs"/>
          <w:b/>
          <w:rtl/>
          <w:lang w:bidi="ar-EG"/>
        </w:rPr>
        <w:t xml:space="preserve">. </w:t>
      </w:r>
      <w:r w:rsidRPr="000A59DD">
        <w:rPr>
          <w:rFonts w:hint="cs"/>
          <w:b/>
          <w:rtl/>
          <w:lang w:bidi="ar-EG"/>
        </w:rPr>
        <w:t>وشكر</w:t>
      </w:r>
      <w:r w:rsidR="00811944">
        <w:rPr>
          <w:rFonts w:hint="cs"/>
          <w:b/>
          <w:rtl/>
          <w:lang w:bidi="ar-EG"/>
        </w:rPr>
        <w:t xml:space="preserve"> الرئيس</w:t>
      </w:r>
      <w:r w:rsidRPr="000A59DD">
        <w:rPr>
          <w:rFonts w:hint="cs"/>
          <w:b/>
          <w:rtl/>
          <w:lang w:bidi="ar-EG"/>
        </w:rPr>
        <w:t xml:space="preserve"> أيضاً نوابه على دعمهم والتزامهم بتعزيز عمل الفريق.</w:t>
      </w:r>
    </w:p>
    <w:p w14:paraId="113EB2D8" w14:textId="5E035F80" w:rsidR="00BF50D1" w:rsidRPr="000A59DD" w:rsidRDefault="00BF50D1" w:rsidP="00BF50D1">
      <w:pPr>
        <w:pStyle w:val="Heading1"/>
        <w:rPr>
          <w:rtl/>
        </w:rPr>
      </w:pPr>
      <w:r>
        <w:rPr>
          <w:rFonts w:hint="cs"/>
          <w:rtl/>
          <w:lang w:bidi="ar-EG"/>
        </w:rPr>
        <w:t>2</w:t>
      </w:r>
      <w:r>
        <w:rPr>
          <w:rtl/>
          <w:lang w:bidi="ar-EG"/>
        </w:rPr>
        <w:tab/>
      </w:r>
      <w:r w:rsidRPr="000A59DD">
        <w:rPr>
          <w:rFonts w:hint="cs"/>
          <w:rtl/>
        </w:rPr>
        <w:t>اعتماد جدول الأعمال</w:t>
      </w:r>
    </w:p>
    <w:p w14:paraId="33A9AFC6" w14:textId="4480FCEE" w:rsidR="00BF50D1" w:rsidRDefault="00BF50D1" w:rsidP="00BF50D1">
      <w:pPr>
        <w:rPr>
          <w:rtl/>
          <w:lang w:bidi="ar-EG"/>
        </w:rPr>
      </w:pPr>
      <w:r w:rsidRPr="00BF50D1">
        <w:rPr>
          <w:b/>
          <w:bCs/>
          <w:lang w:bidi="ar-EG"/>
        </w:rPr>
        <w:t>1.2</w:t>
      </w:r>
      <w:r w:rsidRPr="00BF50D1">
        <w:rPr>
          <w:b/>
          <w:bCs/>
          <w:rtl/>
          <w:lang w:bidi="ar-EG"/>
        </w:rPr>
        <w:tab/>
      </w:r>
      <w:r w:rsidRPr="000A59DD">
        <w:rPr>
          <w:rFonts w:hint="cs"/>
          <w:rtl/>
          <w:lang w:bidi="ar-EG"/>
        </w:rPr>
        <w:t>قدم الرئيس جدول الأعمال (</w:t>
      </w:r>
      <w:hyperlink r:id="rId9" w:history="1">
        <w:r w:rsidRPr="004D64F8">
          <w:rPr>
            <w:rStyle w:val="Hyperlink"/>
            <w:rFonts w:hint="cs"/>
            <w:b/>
            <w:bCs/>
            <w:rtl/>
            <w:lang w:bidi="ar-EG"/>
          </w:rPr>
          <w:t xml:space="preserve">الوثيقة </w:t>
        </w:r>
        <w:r w:rsidRPr="004D64F8">
          <w:rPr>
            <w:rStyle w:val="Hyperlink"/>
            <w:b/>
            <w:bCs/>
            <w:lang w:bidi="ar-EG"/>
          </w:rPr>
          <w:t>EG-ITR-5/1(Rev.1)</w:t>
        </w:r>
      </w:hyperlink>
      <w:r w:rsidRPr="000A59DD">
        <w:rPr>
          <w:rFonts w:hint="cs"/>
          <w:rtl/>
        </w:rPr>
        <w:t>).</w:t>
      </w:r>
    </w:p>
    <w:p w14:paraId="0E5DB241" w14:textId="3991BA47" w:rsidR="00BF50D1" w:rsidRPr="00266900" w:rsidRDefault="00C56648" w:rsidP="00BF50D1">
      <w:pPr>
        <w:rPr>
          <w:rtl/>
          <w:lang w:bidi="ar-EG"/>
        </w:rPr>
      </w:pPr>
      <w:r>
        <w:rPr>
          <w:rFonts w:hint="cs"/>
          <w:rtl/>
          <w:lang w:bidi="ar-EG"/>
        </w:rPr>
        <w:t>وارتأى</w:t>
      </w:r>
      <w:r w:rsidR="00DB6F3A">
        <w:rPr>
          <w:rFonts w:hint="cs"/>
          <w:rtl/>
          <w:lang w:bidi="ar-EG"/>
        </w:rPr>
        <w:t xml:space="preserve"> نائب الرئيس، من منطقة الأمريكتين،</w:t>
      </w:r>
      <w:r>
        <w:rPr>
          <w:rFonts w:hint="cs"/>
          <w:rtl/>
          <w:lang w:bidi="ar-EG"/>
        </w:rPr>
        <w:t xml:space="preserve"> أن البند 5 من جدول الأعمال</w:t>
      </w:r>
      <w:r w:rsidR="00BF50D1">
        <w:rPr>
          <w:rFonts w:hint="cs"/>
          <w:rtl/>
          <w:lang w:bidi="ar-EG"/>
        </w:rPr>
        <w:t xml:space="preserve"> (</w:t>
      </w:r>
      <w:r w:rsidR="00BF50D1" w:rsidRPr="003F08E5">
        <w:rPr>
          <w:rtl/>
        </w:rPr>
        <w:t>مناقشة بشأن المساهمات الواردة بشأن المشروع الأول للتقرير النهائي المقدم إلى دورة المجلس لعام </w:t>
      </w:r>
      <w:r w:rsidR="00BF50D1" w:rsidRPr="003F08E5">
        <w:t>2022</w:t>
      </w:r>
      <w:r w:rsidR="00BF50D1">
        <w:rPr>
          <w:rFonts w:hint="cs"/>
          <w:rtl/>
        </w:rPr>
        <w:t xml:space="preserve">) </w:t>
      </w:r>
      <w:r>
        <w:rPr>
          <w:rFonts w:hint="cs"/>
          <w:rtl/>
        </w:rPr>
        <w:t xml:space="preserve">قد يحتاج إلى مراجعة </w:t>
      </w:r>
      <w:r w:rsidR="000E4961">
        <w:rPr>
          <w:rFonts w:hint="cs"/>
          <w:rtl/>
        </w:rPr>
        <w:t xml:space="preserve">نظراً لعدم </w:t>
      </w:r>
      <w:r w:rsidR="00266900">
        <w:rPr>
          <w:rFonts w:hint="cs"/>
          <w:rtl/>
        </w:rPr>
        <w:t>ورود</w:t>
      </w:r>
      <w:r w:rsidR="000E4961">
        <w:rPr>
          <w:rFonts w:hint="cs"/>
          <w:rtl/>
        </w:rPr>
        <w:t xml:space="preserve"> أي مساهمات بشأن </w:t>
      </w:r>
      <w:r w:rsidR="000E4961" w:rsidRPr="003F08E5">
        <w:rPr>
          <w:rtl/>
        </w:rPr>
        <w:t>المشروع الأول للتقرير النهائي المقدم إلى دورة المجلس لعام </w:t>
      </w:r>
      <w:r w:rsidR="000E4961" w:rsidRPr="003F08E5">
        <w:t>2022</w:t>
      </w:r>
      <w:r w:rsidR="00BF50D1">
        <w:rPr>
          <w:rFonts w:hint="cs"/>
          <w:rtl/>
        </w:rPr>
        <w:t xml:space="preserve">. </w:t>
      </w:r>
      <w:r w:rsidR="000E4961">
        <w:rPr>
          <w:rFonts w:hint="cs"/>
          <w:rtl/>
        </w:rPr>
        <w:t>و</w:t>
      </w:r>
      <w:r w:rsidR="0066163F">
        <w:rPr>
          <w:rFonts w:hint="cs"/>
          <w:rtl/>
        </w:rPr>
        <w:t xml:space="preserve">بناءً على </w:t>
      </w:r>
      <w:r w:rsidR="000E4961">
        <w:rPr>
          <w:rFonts w:hint="cs"/>
          <w:rtl/>
        </w:rPr>
        <w:t xml:space="preserve">ذلك، </w:t>
      </w:r>
      <w:r w:rsidR="00266900">
        <w:rPr>
          <w:rFonts w:hint="cs"/>
          <w:rtl/>
        </w:rPr>
        <w:t xml:space="preserve">تم تعديل البند </w:t>
      </w:r>
      <w:r w:rsidR="00266900">
        <w:t>5</w:t>
      </w:r>
      <w:r w:rsidR="00266900">
        <w:rPr>
          <w:rFonts w:hint="cs"/>
          <w:rtl/>
          <w:lang w:bidi="ar-EG"/>
        </w:rPr>
        <w:t xml:space="preserve"> من جدول الأعمال على النحو التالي: مناقشة بشأن المشروع الأول للتقرير النهائي المقدم إلى دورة المجلس لعام </w:t>
      </w:r>
      <w:r w:rsidR="00266900">
        <w:rPr>
          <w:lang w:bidi="ar-EG"/>
        </w:rPr>
        <w:t>2022</w:t>
      </w:r>
      <w:r w:rsidR="00266900">
        <w:rPr>
          <w:rFonts w:hint="cs"/>
          <w:rtl/>
          <w:lang w:bidi="ar-EG"/>
        </w:rPr>
        <w:t>.</w:t>
      </w:r>
    </w:p>
    <w:p w14:paraId="6B2B16D5" w14:textId="7CFD30ED" w:rsidR="00BF50D1" w:rsidRPr="005C1611" w:rsidRDefault="00266900" w:rsidP="00BF50D1">
      <w:pPr>
        <w:rPr>
          <w:rtl/>
          <w:lang w:bidi="ar-EG"/>
        </w:rPr>
      </w:pPr>
      <w:r>
        <w:rPr>
          <w:rFonts w:hint="cs"/>
          <w:rtl/>
        </w:rPr>
        <w:t xml:space="preserve">واقترح </w:t>
      </w:r>
      <w:r w:rsidR="004D454B">
        <w:rPr>
          <w:rFonts w:hint="cs"/>
          <w:rtl/>
        </w:rPr>
        <w:t>ن</w:t>
      </w:r>
      <w:r>
        <w:rPr>
          <w:rFonts w:hint="cs"/>
          <w:rtl/>
        </w:rPr>
        <w:t xml:space="preserve">ائب الرئيس، من منطقة كومنولث الدول المستقلة، </w:t>
      </w:r>
      <w:r w:rsidR="004D454B">
        <w:rPr>
          <w:rFonts w:hint="cs"/>
          <w:rtl/>
        </w:rPr>
        <w:t xml:space="preserve">إدراج إشارة إلى </w:t>
      </w:r>
      <w:hyperlink r:id="rId10" w:history="1">
        <w:r w:rsidR="004D454B" w:rsidRPr="004D64F8">
          <w:rPr>
            <w:rStyle w:val="Hyperlink"/>
            <w:rFonts w:hint="cs"/>
            <w:rtl/>
          </w:rPr>
          <w:t>وثيقة المعلومات</w:t>
        </w:r>
      </w:hyperlink>
      <w:r w:rsidR="004D454B">
        <w:rPr>
          <w:rFonts w:hint="cs"/>
          <w:rtl/>
        </w:rPr>
        <w:t xml:space="preserve"> المقدمة بالنيابة عن مدير مكتب تقييس الاتصالات </w:t>
      </w:r>
      <w:r w:rsidR="004D454B">
        <w:t>(TSB)</w:t>
      </w:r>
      <w:r w:rsidR="004D454B">
        <w:rPr>
          <w:rFonts w:hint="cs"/>
          <w:rtl/>
          <w:lang w:bidi="ar-EG"/>
        </w:rPr>
        <w:t xml:space="preserve"> </w:t>
      </w:r>
      <w:r w:rsidR="00E85BB6">
        <w:rPr>
          <w:rFonts w:hint="cs"/>
          <w:rtl/>
          <w:lang w:bidi="ar-EG"/>
        </w:rPr>
        <w:t xml:space="preserve">لكي ينظر فيها الفريق في إطار البند </w:t>
      </w:r>
      <w:r w:rsidR="00E85BB6">
        <w:rPr>
          <w:lang w:bidi="ar-EG"/>
        </w:rPr>
        <w:t>3</w:t>
      </w:r>
      <w:r w:rsidR="00E85BB6">
        <w:rPr>
          <w:rFonts w:hint="cs"/>
          <w:rtl/>
          <w:lang w:bidi="ar-EG"/>
        </w:rPr>
        <w:t xml:space="preserve"> من جدول الأعمال. </w:t>
      </w:r>
      <w:r w:rsidR="005C1611">
        <w:rPr>
          <w:rFonts w:hint="cs"/>
          <w:rtl/>
          <w:lang w:bidi="ar-EG"/>
        </w:rPr>
        <w:t xml:space="preserve">وأضيفت وثيقة المعلومات </w:t>
      </w:r>
      <w:r w:rsidR="005C1611">
        <w:rPr>
          <w:lang w:bidi="ar-EG"/>
        </w:rPr>
        <w:t>1</w:t>
      </w:r>
      <w:r w:rsidR="005C1611">
        <w:rPr>
          <w:rFonts w:hint="cs"/>
          <w:rtl/>
          <w:lang w:bidi="ar-EG"/>
        </w:rPr>
        <w:t xml:space="preserve"> إلى البند </w:t>
      </w:r>
      <w:r w:rsidR="005C1611">
        <w:rPr>
          <w:lang w:bidi="ar-EG"/>
        </w:rPr>
        <w:t>3</w:t>
      </w:r>
      <w:r w:rsidR="005C1611">
        <w:rPr>
          <w:rFonts w:hint="cs"/>
          <w:rtl/>
          <w:lang w:bidi="ar-EG"/>
        </w:rPr>
        <w:t xml:space="preserve"> من جدول الأعمال.</w:t>
      </w:r>
    </w:p>
    <w:p w14:paraId="50AC4502" w14:textId="77777777" w:rsidR="00BF50D1" w:rsidRPr="000A59DD" w:rsidRDefault="00BF50D1" w:rsidP="00BF50D1">
      <w:r w:rsidRPr="000A59DD">
        <w:rPr>
          <w:rFonts w:hint="cs"/>
          <w:rtl/>
        </w:rPr>
        <w:t>واعتُمد جدول الأعمال.</w:t>
      </w:r>
    </w:p>
    <w:p w14:paraId="0CBBEF6C" w14:textId="0F814158" w:rsidR="00BF50D1" w:rsidRDefault="00BF50D1" w:rsidP="00BF50D1">
      <w:pPr>
        <w:pStyle w:val="Heading1"/>
        <w:rPr>
          <w:rtl/>
          <w:lang w:bidi="ar-EG"/>
        </w:rPr>
      </w:pPr>
      <w:r>
        <w:rPr>
          <w:lang w:bidi="ar-EG"/>
        </w:rPr>
        <w:t>3</w:t>
      </w:r>
      <w:r>
        <w:rPr>
          <w:rtl/>
          <w:lang w:bidi="ar-EG"/>
        </w:rPr>
        <w:tab/>
      </w:r>
      <w:r w:rsidR="005C1611">
        <w:rPr>
          <w:rFonts w:hint="cs"/>
          <w:rtl/>
          <w:lang w:bidi="ar-EG"/>
        </w:rPr>
        <w:t>التعليقات المقدمة من مديري المكاتب</w:t>
      </w:r>
    </w:p>
    <w:p w14:paraId="4E6F9397" w14:textId="747EABA4" w:rsidR="00BF50D1" w:rsidRPr="00F05DFC" w:rsidRDefault="00BF50D1" w:rsidP="00BF50D1">
      <w:pPr>
        <w:rPr>
          <w:rtl/>
        </w:rPr>
      </w:pPr>
      <w:r>
        <w:rPr>
          <w:b/>
          <w:bCs/>
          <w:lang w:bidi="ar-EG"/>
        </w:rPr>
        <w:t>1.3</w:t>
      </w:r>
      <w:r>
        <w:rPr>
          <w:b/>
          <w:bCs/>
          <w:rtl/>
          <w:lang w:bidi="ar-EG"/>
        </w:rPr>
        <w:tab/>
      </w:r>
      <w:r w:rsidR="005C1611">
        <w:rPr>
          <w:rFonts w:hint="cs"/>
          <w:rtl/>
          <w:lang w:bidi="ar-EG"/>
        </w:rPr>
        <w:t xml:space="preserve">عملاً </w:t>
      </w:r>
      <w:hyperlink r:id="rId11" w:history="1">
        <w:r w:rsidR="005C1611" w:rsidRPr="004D64F8">
          <w:rPr>
            <w:rStyle w:val="Hyperlink"/>
            <w:rFonts w:hint="cs"/>
            <w:rtl/>
            <w:lang w:bidi="ar-EG"/>
          </w:rPr>
          <w:t xml:space="preserve">بالقرار </w:t>
        </w:r>
        <w:r w:rsidR="005C1611" w:rsidRPr="004D64F8">
          <w:rPr>
            <w:rStyle w:val="Hyperlink"/>
            <w:lang w:bidi="ar-EG"/>
          </w:rPr>
          <w:t>1379</w:t>
        </w:r>
        <w:r w:rsidR="005C1611" w:rsidRPr="004D64F8">
          <w:rPr>
            <w:rStyle w:val="Hyperlink"/>
            <w:rFonts w:hint="cs"/>
            <w:rtl/>
            <w:lang w:bidi="ar-EG"/>
          </w:rPr>
          <w:t xml:space="preserve"> (المعدَّل في </w:t>
        </w:r>
        <w:r w:rsidR="005C1611" w:rsidRPr="004D64F8">
          <w:rPr>
            <w:rStyle w:val="Hyperlink"/>
            <w:lang w:bidi="ar-EG"/>
          </w:rPr>
          <w:t>2019</w:t>
        </w:r>
        <w:r w:rsidR="005C1611" w:rsidRPr="004D64F8">
          <w:rPr>
            <w:rStyle w:val="Hyperlink"/>
            <w:rFonts w:hint="cs"/>
            <w:rtl/>
            <w:lang w:bidi="ar-EG"/>
          </w:rPr>
          <w:t>) للمجلس</w:t>
        </w:r>
      </w:hyperlink>
      <w:r w:rsidR="00AD420A">
        <w:rPr>
          <w:rFonts w:hint="cs"/>
          <w:rtl/>
          <w:lang w:bidi="ar-EG"/>
        </w:rPr>
        <w:t>، الذي يكلّف مديري المكاتب</w:t>
      </w:r>
      <w:r>
        <w:rPr>
          <w:rFonts w:hint="cs"/>
          <w:rtl/>
          <w:lang w:bidi="ar-EG"/>
        </w:rPr>
        <w:t xml:space="preserve"> </w:t>
      </w:r>
      <w:r w:rsidRPr="004D64F8">
        <w:rPr>
          <w:rFonts w:hint="cs"/>
          <w:i/>
          <w:iCs/>
          <w:rtl/>
          <w:lang w:bidi="ar-EG"/>
        </w:rPr>
        <w:t>"</w:t>
      </w:r>
      <w:r w:rsidRPr="00BF50D1">
        <w:rPr>
          <w:rFonts w:hint="cs"/>
          <w:i/>
          <w:iCs/>
          <w:rtl/>
          <w:lang w:bidi="ar-SY"/>
        </w:rPr>
        <w:t>بالمساهمة،</w:t>
      </w:r>
      <w:r w:rsidRPr="00BF50D1">
        <w:rPr>
          <w:i/>
          <w:iCs/>
          <w:rtl/>
          <w:lang w:bidi="ar-SY"/>
        </w:rPr>
        <w:t xml:space="preserve"> </w:t>
      </w:r>
      <w:r w:rsidRPr="00BF50D1">
        <w:rPr>
          <w:rFonts w:hint="cs"/>
          <w:i/>
          <w:iCs/>
          <w:rtl/>
          <w:lang w:bidi="ar-SY"/>
        </w:rPr>
        <w:t>كل</w:t>
      </w:r>
      <w:r w:rsidRPr="00BF50D1">
        <w:rPr>
          <w:i/>
          <w:iCs/>
          <w:rtl/>
          <w:lang w:bidi="ar-SY"/>
        </w:rPr>
        <w:t xml:space="preserve"> </w:t>
      </w:r>
      <w:r w:rsidRPr="00BF50D1">
        <w:rPr>
          <w:rFonts w:hint="cs"/>
          <w:i/>
          <w:iCs/>
          <w:rtl/>
          <w:lang w:bidi="ar-SY"/>
        </w:rPr>
        <w:t>في</w:t>
      </w:r>
      <w:r w:rsidRPr="00BF50D1">
        <w:rPr>
          <w:i/>
          <w:iCs/>
          <w:rtl/>
          <w:lang w:bidi="ar-SY"/>
        </w:rPr>
        <w:t xml:space="preserve"> </w:t>
      </w:r>
      <w:r w:rsidRPr="00BF50D1">
        <w:rPr>
          <w:rFonts w:hint="cs"/>
          <w:i/>
          <w:iCs/>
          <w:rtl/>
          <w:lang w:bidi="ar-SY"/>
        </w:rPr>
        <w:t>مجال</w:t>
      </w:r>
      <w:r w:rsidRPr="00BF50D1">
        <w:rPr>
          <w:i/>
          <w:iCs/>
          <w:rtl/>
          <w:lang w:bidi="ar-SY"/>
        </w:rPr>
        <w:t xml:space="preserve"> </w:t>
      </w:r>
      <w:r w:rsidRPr="00BF50D1">
        <w:rPr>
          <w:rFonts w:hint="cs"/>
          <w:i/>
          <w:iCs/>
          <w:rtl/>
          <w:lang w:bidi="ar-SY"/>
        </w:rPr>
        <w:t>اختصاصه،</w:t>
      </w:r>
      <w:r w:rsidRPr="00BF50D1">
        <w:rPr>
          <w:i/>
          <w:iCs/>
          <w:rtl/>
          <w:lang w:bidi="ar-SY"/>
        </w:rPr>
        <w:t xml:space="preserve"> </w:t>
      </w:r>
      <w:r w:rsidRPr="00BF50D1">
        <w:rPr>
          <w:rFonts w:hint="cs"/>
          <w:i/>
          <w:iCs/>
          <w:rtl/>
          <w:lang w:bidi="ar-SY"/>
        </w:rPr>
        <w:t>وبمشورة</w:t>
      </w:r>
      <w:r w:rsidRPr="00BF50D1">
        <w:rPr>
          <w:i/>
          <w:iCs/>
          <w:rtl/>
          <w:lang w:bidi="ar-SY"/>
        </w:rPr>
        <w:t xml:space="preserve"> </w:t>
      </w:r>
      <w:r w:rsidRPr="00BF50D1">
        <w:rPr>
          <w:rFonts w:hint="cs"/>
          <w:i/>
          <w:iCs/>
          <w:rtl/>
          <w:lang w:bidi="ar-SY"/>
        </w:rPr>
        <w:t>من</w:t>
      </w:r>
      <w:r w:rsidRPr="00BF50D1">
        <w:rPr>
          <w:i/>
          <w:iCs/>
          <w:rtl/>
          <w:lang w:bidi="ar-SY"/>
        </w:rPr>
        <w:t xml:space="preserve"> </w:t>
      </w:r>
      <w:r w:rsidRPr="00BF50D1">
        <w:rPr>
          <w:rFonts w:hint="cs"/>
          <w:i/>
          <w:iCs/>
          <w:rtl/>
          <w:lang w:bidi="ar-SY"/>
        </w:rPr>
        <w:t>الفريق</w:t>
      </w:r>
      <w:r w:rsidRPr="00BF50D1">
        <w:rPr>
          <w:i/>
          <w:iCs/>
          <w:rtl/>
          <w:lang w:bidi="ar-SY"/>
        </w:rPr>
        <w:t xml:space="preserve"> </w:t>
      </w:r>
      <w:r w:rsidRPr="00BF50D1">
        <w:rPr>
          <w:rFonts w:hint="cs"/>
          <w:i/>
          <w:iCs/>
          <w:rtl/>
          <w:lang w:bidi="ar-SY"/>
        </w:rPr>
        <w:t>الاستشاري</w:t>
      </w:r>
      <w:r w:rsidRPr="00BF50D1">
        <w:rPr>
          <w:i/>
          <w:iCs/>
          <w:rtl/>
          <w:lang w:bidi="ar-SY"/>
        </w:rPr>
        <w:t xml:space="preserve"> </w:t>
      </w:r>
      <w:r w:rsidRPr="00BF50D1">
        <w:rPr>
          <w:rFonts w:hint="cs"/>
          <w:i/>
          <w:iCs/>
          <w:rtl/>
          <w:lang w:bidi="ar-SY"/>
        </w:rPr>
        <w:t>ذي</w:t>
      </w:r>
      <w:r w:rsidRPr="00BF50D1">
        <w:rPr>
          <w:i/>
          <w:iCs/>
          <w:rtl/>
          <w:lang w:bidi="ar-SY"/>
        </w:rPr>
        <w:t xml:space="preserve"> </w:t>
      </w:r>
      <w:r w:rsidRPr="00BF50D1">
        <w:rPr>
          <w:rFonts w:hint="cs"/>
          <w:i/>
          <w:iCs/>
          <w:rtl/>
          <w:lang w:bidi="ar-SY"/>
        </w:rPr>
        <w:t>الصلة،</w:t>
      </w:r>
      <w:r w:rsidRPr="00BF50D1">
        <w:rPr>
          <w:i/>
          <w:iCs/>
          <w:rtl/>
          <w:lang w:bidi="ar-SY"/>
        </w:rPr>
        <w:t xml:space="preserve"> </w:t>
      </w:r>
      <w:r w:rsidRPr="00BF50D1">
        <w:rPr>
          <w:rFonts w:hint="cs"/>
          <w:i/>
          <w:iCs/>
          <w:rtl/>
          <w:lang w:bidi="ar-SY"/>
        </w:rPr>
        <w:t>في</w:t>
      </w:r>
      <w:r w:rsidRPr="00BF50D1">
        <w:rPr>
          <w:rFonts w:hint="cs"/>
          <w:i/>
          <w:iCs/>
          <w:rtl/>
          <w:lang w:bidi="ar-EG"/>
        </w:rPr>
        <w:t xml:space="preserve"> عمل الفريق، </w:t>
      </w:r>
      <w:r w:rsidRPr="00BF50D1">
        <w:rPr>
          <w:rFonts w:hint="cs"/>
          <w:i/>
          <w:iCs/>
          <w:rtl/>
          <w:lang w:bidi="ar-SY"/>
        </w:rPr>
        <w:t>علماً</w:t>
      </w:r>
      <w:r w:rsidRPr="00BF50D1">
        <w:rPr>
          <w:i/>
          <w:iCs/>
          <w:rtl/>
          <w:lang w:bidi="ar-SY"/>
        </w:rPr>
        <w:t xml:space="preserve"> </w:t>
      </w:r>
      <w:r w:rsidRPr="00BF50D1">
        <w:rPr>
          <w:rFonts w:hint="cs"/>
          <w:i/>
          <w:iCs/>
          <w:rtl/>
          <w:lang w:bidi="ar-SY"/>
        </w:rPr>
        <w:t>بأن</w:t>
      </w:r>
      <w:r w:rsidRPr="00BF50D1">
        <w:rPr>
          <w:i/>
          <w:iCs/>
          <w:rtl/>
          <w:lang w:bidi="ar-SY"/>
        </w:rPr>
        <w:t xml:space="preserve"> </w:t>
      </w:r>
      <w:r w:rsidRPr="00BF50D1">
        <w:rPr>
          <w:rFonts w:hint="cs"/>
          <w:i/>
          <w:iCs/>
          <w:rtl/>
          <w:lang w:bidi="ar-SY"/>
        </w:rPr>
        <w:t>معظم الأعمال</w:t>
      </w:r>
      <w:r w:rsidRPr="00BF50D1">
        <w:rPr>
          <w:i/>
          <w:iCs/>
          <w:rtl/>
          <w:lang w:bidi="ar-SY"/>
        </w:rPr>
        <w:t xml:space="preserve"> </w:t>
      </w:r>
      <w:r w:rsidRPr="00BF50D1">
        <w:rPr>
          <w:rFonts w:hint="cs"/>
          <w:i/>
          <w:iCs/>
          <w:rtl/>
          <w:lang w:bidi="ar-SY"/>
        </w:rPr>
        <w:t>المتعلقة بلوائح الاتصالات الدولية تجري في قطاع</w:t>
      </w:r>
      <w:r w:rsidRPr="00BF50D1">
        <w:rPr>
          <w:i/>
          <w:iCs/>
          <w:rtl/>
          <w:lang w:bidi="ar-SY"/>
        </w:rPr>
        <w:t xml:space="preserve"> </w:t>
      </w:r>
      <w:r w:rsidRPr="00BF50D1">
        <w:rPr>
          <w:rFonts w:hint="cs"/>
          <w:i/>
          <w:iCs/>
          <w:rtl/>
          <w:lang w:bidi="ar-SY"/>
        </w:rPr>
        <w:t>تقييس</w:t>
      </w:r>
      <w:r w:rsidRPr="00BF50D1">
        <w:rPr>
          <w:i/>
          <w:iCs/>
          <w:rtl/>
          <w:lang w:bidi="ar-SY"/>
        </w:rPr>
        <w:t xml:space="preserve"> </w:t>
      </w:r>
      <w:r w:rsidRPr="00BF50D1">
        <w:rPr>
          <w:rFonts w:hint="cs"/>
          <w:i/>
          <w:iCs/>
          <w:rtl/>
          <w:lang w:bidi="ar-SY"/>
        </w:rPr>
        <w:t>الاتصالات في الاتحاد</w:t>
      </w:r>
      <w:r w:rsidRPr="004D64F8">
        <w:rPr>
          <w:rFonts w:hint="cs"/>
          <w:i/>
          <w:iCs/>
          <w:rtl/>
          <w:lang w:bidi="ar-SY"/>
        </w:rPr>
        <w:t>"</w:t>
      </w:r>
      <w:r w:rsidR="009D15B5">
        <w:rPr>
          <w:rFonts w:hint="cs"/>
          <w:rtl/>
          <w:lang w:bidi="ar-SY"/>
        </w:rPr>
        <w:t>، وبعد دعوة رئيس فريق الخبراء المعني بلوائح الاتصالات الدولية مديري المكاتب إلى</w:t>
      </w:r>
      <w:r>
        <w:rPr>
          <w:rFonts w:hint="cs"/>
          <w:rtl/>
          <w:lang w:bidi="ar-SY"/>
        </w:rPr>
        <w:t xml:space="preserve"> </w:t>
      </w:r>
      <w:r>
        <w:rPr>
          <w:rFonts w:hint="cs"/>
          <w:rtl/>
          <w:lang w:bidi="ar-SY"/>
        </w:rPr>
        <w:lastRenderedPageBreak/>
        <w:t>"</w:t>
      </w:r>
      <w:r w:rsidRPr="00911224">
        <w:rPr>
          <w:i/>
          <w:iCs/>
          <w:rtl/>
        </w:rPr>
        <w:t>طلب المشورة من الفريق الاستشاري ذي الصلة للمساهمة في أعمال فريق الخبراء، مع مراعاة خطة العمل المتفق عليها لفريق الخبراء الواردة في الملحق</w:t>
      </w:r>
      <w:r w:rsidRPr="00911224">
        <w:rPr>
          <w:rFonts w:hint="cs"/>
          <w:i/>
          <w:iCs/>
          <w:rtl/>
        </w:rPr>
        <w:t xml:space="preserve"> 1</w:t>
      </w:r>
      <w:r>
        <w:rPr>
          <w:rFonts w:hint="cs"/>
          <w:i/>
          <w:iCs/>
          <w:rtl/>
        </w:rPr>
        <w:t>"</w:t>
      </w:r>
      <w:r w:rsidR="009D15B5" w:rsidRPr="00F05DFC">
        <w:rPr>
          <w:rFonts w:hint="cs"/>
          <w:rtl/>
        </w:rPr>
        <w:t>،</w:t>
      </w:r>
      <w:r w:rsidR="00F05DFC">
        <w:rPr>
          <w:rFonts w:hint="cs"/>
          <w:i/>
          <w:iCs/>
          <w:rtl/>
        </w:rPr>
        <w:t xml:space="preserve"> </w:t>
      </w:r>
      <w:r w:rsidR="00F05DFC" w:rsidRPr="00F05DFC">
        <w:rPr>
          <w:rFonts w:hint="cs"/>
          <w:rtl/>
        </w:rPr>
        <w:t>حضر مديرو المكاتب و/أو ممثلوهم الاجتماع لتقديم تعليقات إلى الفريق</w:t>
      </w:r>
      <w:r w:rsidR="00F05DFC">
        <w:rPr>
          <w:rFonts w:hint="cs"/>
          <w:rtl/>
        </w:rPr>
        <w:t>.</w:t>
      </w:r>
      <w:r w:rsidR="00F05DFC" w:rsidRPr="00F05DFC">
        <w:rPr>
          <w:rFonts w:hint="cs"/>
          <w:rtl/>
        </w:rPr>
        <w:t xml:space="preserve"> </w:t>
      </w:r>
      <w:r w:rsidR="009D15B5" w:rsidRPr="00F05DFC">
        <w:rPr>
          <w:rFonts w:hint="cs"/>
          <w:rtl/>
        </w:rPr>
        <w:t xml:space="preserve"> </w:t>
      </w:r>
    </w:p>
    <w:p w14:paraId="200FBA9F" w14:textId="71173233" w:rsidR="00BF50D1" w:rsidRPr="005E6702" w:rsidRDefault="00BF50D1" w:rsidP="00BF50D1">
      <w:pPr>
        <w:rPr>
          <w:rtl/>
          <w:lang w:bidi="ar-EG"/>
        </w:rPr>
      </w:pPr>
      <w:r w:rsidRPr="00BF50D1">
        <w:rPr>
          <w:b/>
          <w:bCs/>
        </w:rPr>
        <w:t>2.3</w:t>
      </w:r>
      <w:r w:rsidRPr="00BF50D1">
        <w:rPr>
          <w:b/>
          <w:bCs/>
          <w:rtl/>
          <w:lang w:bidi="ar-EG"/>
        </w:rPr>
        <w:tab/>
      </w:r>
      <w:r w:rsidR="00121C37">
        <w:rPr>
          <w:rFonts w:hint="cs"/>
          <w:rtl/>
          <w:lang w:bidi="ar-EG"/>
        </w:rPr>
        <w:t xml:space="preserve">وأكد مدير مكتب الاتصالات الراديوية </w:t>
      </w:r>
      <w:r w:rsidR="00121C37">
        <w:rPr>
          <w:lang w:bidi="ar-EG"/>
        </w:rPr>
        <w:t>(BR)</w:t>
      </w:r>
      <w:r w:rsidR="00121C37">
        <w:rPr>
          <w:rFonts w:hint="cs"/>
          <w:rtl/>
          <w:lang w:bidi="ar-EG"/>
        </w:rPr>
        <w:t xml:space="preserve">، السيد ماريو </w:t>
      </w:r>
      <w:proofErr w:type="spellStart"/>
      <w:r w:rsidR="00121C37">
        <w:rPr>
          <w:rFonts w:hint="cs"/>
          <w:rtl/>
          <w:lang w:bidi="ar-EG"/>
        </w:rPr>
        <w:t>مانيفيتش</w:t>
      </w:r>
      <w:proofErr w:type="spellEnd"/>
      <w:r w:rsidR="00121C37">
        <w:rPr>
          <w:rFonts w:hint="cs"/>
          <w:rtl/>
          <w:lang w:bidi="ar-EG"/>
        </w:rPr>
        <w:t>، أن</w:t>
      </w:r>
      <w:r w:rsidR="005D0A40">
        <w:rPr>
          <w:rFonts w:hint="cs"/>
          <w:rtl/>
          <w:lang w:bidi="ar-EG"/>
        </w:rPr>
        <w:t>ه يرى أ</w:t>
      </w:r>
      <w:r w:rsidR="001E4A88">
        <w:rPr>
          <w:rFonts w:hint="cs"/>
          <w:rtl/>
          <w:lang w:bidi="ar-EG"/>
        </w:rPr>
        <w:t>ن</w:t>
      </w:r>
      <w:r w:rsidR="001666C4">
        <w:rPr>
          <w:rFonts w:hint="cs"/>
          <w:rtl/>
          <w:lang w:bidi="ar-EG"/>
        </w:rPr>
        <w:t xml:space="preserve"> </w:t>
      </w:r>
      <w:r w:rsidR="001E4A88">
        <w:rPr>
          <w:rFonts w:hint="cs"/>
          <w:rtl/>
          <w:lang w:bidi="ar-EG"/>
        </w:rPr>
        <w:t xml:space="preserve">من </w:t>
      </w:r>
      <w:r w:rsidR="001666C4">
        <w:rPr>
          <w:rFonts w:hint="cs"/>
          <w:rtl/>
          <w:lang w:bidi="ar-EG"/>
        </w:rPr>
        <w:t xml:space="preserve">غير </w:t>
      </w:r>
      <w:r w:rsidR="001E4A88">
        <w:rPr>
          <w:rFonts w:hint="cs"/>
          <w:rtl/>
          <w:lang w:bidi="ar-EG"/>
        </w:rPr>
        <w:t xml:space="preserve">اختصاصه إبداء رأي في </w:t>
      </w:r>
      <w:r w:rsidR="00FC05E1">
        <w:rPr>
          <w:rFonts w:hint="cs"/>
          <w:rtl/>
          <w:lang w:bidi="ar-EG"/>
        </w:rPr>
        <w:t xml:space="preserve">أمور لا تتعلق بقطاع الاتصالات الراديوية من قبيل إمكانية تطبيق لوائح الاتصالات الدولية أو </w:t>
      </w:r>
      <w:r w:rsidR="00755AB8">
        <w:rPr>
          <w:rFonts w:hint="cs"/>
          <w:rtl/>
          <w:lang w:bidi="ar-EG"/>
        </w:rPr>
        <w:t>ضرورتها أو مستقبلها</w:t>
      </w:r>
      <w:r>
        <w:rPr>
          <w:rFonts w:hint="cs"/>
          <w:rtl/>
          <w:lang w:bidi="ar-EG"/>
        </w:rPr>
        <w:t xml:space="preserve">. </w:t>
      </w:r>
      <w:r w:rsidR="00755AB8">
        <w:rPr>
          <w:rFonts w:hint="cs"/>
          <w:rtl/>
          <w:lang w:bidi="ar-EG"/>
        </w:rPr>
        <w:t xml:space="preserve">وشدد أيضاً على أن ملاحظاته تركز على جانب واحد </w:t>
      </w:r>
      <w:r w:rsidR="00872651">
        <w:rPr>
          <w:rFonts w:hint="cs"/>
          <w:rtl/>
          <w:lang w:bidi="ar-EG"/>
        </w:rPr>
        <w:t xml:space="preserve">يتعلق بلوائح الاتصالات الدولية، </w:t>
      </w:r>
      <w:r w:rsidR="00D60A8C">
        <w:rPr>
          <w:rFonts w:hint="cs"/>
          <w:rtl/>
          <w:lang w:bidi="ar-EG"/>
        </w:rPr>
        <w:t xml:space="preserve">وهو مسألة معرفة أيٍّ من اللوائح الإدارية </w:t>
      </w:r>
      <w:r w:rsidR="002B58C0">
        <w:rPr>
          <w:rFonts w:hint="cs"/>
          <w:rtl/>
          <w:lang w:bidi="ar-EG"/>
        </w:rPr>
        <w:t xml:space="preserve">للاتحاد، لوائح الاتصالات الدولية ولوائح الراديو، </w:t>
      </w:r>
      <w:r w:rsidR="003C46E8">
        <w:rPr>
          <w:rFonts w:hint="cs"/>
          <w:rtl/>
          <w:lang w:bidi="ar-EG"/>
        </w:rPr>
        <w:t>ستسود في حال</w:t>
      </w:r>
      <w:r w:rsidR="00665F95">
        <w:rPr>
          <w:rFonts w:hint="cs"/>
          <w:rtl/>
          <w:lang w:bidi="ar-EG"/>
        </w:rPr>
        <w:t>ة</w:t>
      </w:r>
      <w:r w:rsidR="003C46E8">
        <w:rPr>
          <w:rFonts w:hint="cs"/>
          <w:rtl/>
          <w:lang w:bidi="ar-EG"/>
        </w:rPr>
        <w:t xml:space="preserve"> وجود أي</w:t>
      </w:r>
      <w:r w:rsidR="00665F95">
        <w:rPr>
          <w:rFonts w:hint="cs"/>
          <w:rtl/>
          <w:lang w:bidi="ar-EG"/>
        </w:rPr>
        <w:t xml:space="preserve"> </w:t>
      </w:r>
      <w:r w:rsidR="00ED2A53">
        <w:rPr>
          <w:rFonts w:hint="cs"/>
          <w:rtl/>
          <w:lang w:bidi="ar-EG"/>
        </w:rPr>
        <w:t>تنازع</w:t>
      </w:r>
      <w:r w:rsidR="00665F95">
        <w:rPr>
          <w:rFonts w:hint="cs"/>
          <w:rtl/>
          <w:lang w:bidi="ar-EG"/>
        </w:rPr>
        <w:t xml:space="preserve"> أو</w:t>
      </w:r>
      <w:r w:rsidR="003C46E8">
        <w:rPr>
          <w:rFonts w:hint="cs"/>
          <w:rtl/>
          <w:lang w:bidi="ar-EG"/>
        </w:rPr>
        <w:t xml:space="preserve"> تضارب </w:t>
      </w:r>
      <w:r w:rsidR="00665F95">
        <w:rPr>
          <w:rFonts w:hint="cs"/>
          <w:rtl/>
          <w:lang w:bidi="ar-EG"/>
        </w:rPr>
        <w:t>بين أحكامه</w:t>
      </w:r>
      <w:r w:rsidR="00340988">
        <w:rPr>
          <w:rFonts w:hint="cs"/>
          <w:rtl/>
          <w:lang w:bidi="ar-EG"/>
        </w:rPr>
        <w:t xml:space="preserve">ا. وأوضح أن </w:t>
      </w:r>
      <w:r w:rsidR="004D1334">
        <w:rPr>
          <w:rFonts w:hint="cs"/>
          <w:rtl/>
          <w:lang w:bidi="ar-EG"/>
        </w:rPr>
        <w:t xml:space="preserve">المادة </w:t>
      </w:r>
      <w:r w:rsidR="004D1334">
        <w:rPr>
          <w:lang w:bidi="ar-EG"/>
        </w:rPr>
        <w:t>4</w:t>
      </w:r>
      <w:r w:rsidR="004D1334">
        <w:rPr>
          <w:rFonts w:hint="cs"/>
          <w:rtl/>
          <w:lang w:bidi="ar-EG"/>
        </w:rPr>
        <w:t xml:space="preserve"> من دستور الاتحاد لا تنص على</w:t>
      </w:r>
      <w:r w:rsidR="00216C98">
        <w:rPr>
          <w:rFonts w:hint="cs"/>
          <w:rtl/>
          <w:lang w:bidi="ar-EG"/>
        </w:rPr>
        <w:t xml:space="preserve"> أي ت</w:t>
      </w:r>
      <w:r w:rsidR="00902D1C">
        <w:rPr>
          <w:rFonts w:hint="cs"/>
          <w:rtl/>
          <w:lang w:bidi="ar-EG"/>
        </w:rPr>
        <w:t>راتب</w:t>
      </w:r>
      <w:r w:rsidR="00BE7E50">
        <w:rPr>
          <w:rFonts w:hint="cs"/>
          <w:rtl/>
          <w:lang w:bidi="ar-EG"/>
        </w:rPr>
        <w:t xml:space="preserve">، وأن الحكم </w:t>
      </w:r>
      <w:r w:rsidR="00BE7E50">
        <w:rPr>
          <w:lang w:bidi="ar-EG"/>
        </w:rPr>
        <w:t>12</w:t>
      </w:r>
      <w:r w:rsidR="00BE7E50">
        <w:rPr>
          <w:rFonts w:hint="cs"/>
          <w:rtl/>
          <w:lang w:bidi="ar-EG"/>
        </w:rPr>
        <w:t xml:space="preserve"> (المادة </w:t>
      </w:r>
      <w:r w:rsidR="00BE7E50">
        <w:rPr>
          <w:lang w:bidi="ar-EG"/>
        </w:rPr>
        <w:t>8.1</w:t>
      </w:r>
      <w:r w:rsidR="00BE7E50">
        <w:rPr>
          <w:rFonts w:hint="cs"/>
          <w:rtl/>
          <w:lang w:bidi="ar-EG"/>
        </w:rPr>
        <w:t xml:space="preserve">) من </w:t>
      </w:r>
      <w:r w:rsidR="00F07838">
        <w:rPr>
          <w:rFonts w:hint="cs"/>
          <w:rtl/>
          <w:lang w:bidi="ar-EG"/>
        </w:rPr>
        <w:t xml:space="preserve">نسخة </w:t>
      </w:r>
      <w:r w:rsidR="00F07838">
        <w:rPr>
          <w:lang w:bidi="ar-EG"/>
        </w:rPr>
        <w:t>1988</w:t>
      </w:r>
      <w:r w:rsidR="00F07838">
        <w:rPr>
          <w:rFonts w:hint="cs"/>
          <w:rtl/>
          <w:lang w:bidi="ar-EG"/>
        </w:rPr>
        <w:t xml:space="preserve"> من </w:t>
      </w:r>
      <w:r w:rsidR="00BE7E50">
        <w:rPr>
          <w:rFonts w:hint="cs"/>
          <w:rtl/>
          <w:lang w:bidi="ar-EG"/>
        </w:rPr>
        <w:t>لوائح الاتصالات الدولية</w:t>
      </w:r>
      <w:r w:rsidR="00F07838">
        <w:rPr>
          <w:rFonts w:hint="cs"/>
          <w:rtl/>
          <w:lang w:bidi="ar-EG"/>
        </w:rPr>
        <w:t xml:space="preserve">، </w:t>
      </w:r>
      <w:r w:rsidR="00216C98">
        <w:rPr>
          <w:rFonts w:hint="cs"/>
          <w:rtl/>
          <w:lang w:bidi="ar-EG"/>
        </w:rPr>
        <w:t>المقابل</w:t>
      </w:r>
      <w:r w:rsidR="00F07838">
        <w:rPr>
          <w:rFonts w:hint="cs"/>
          <w:rtl/>
          <w:lang w:bidi="ar-EG"/>
        </w:rPr>
        <w:t xml:space="preserve"> بشكل مباشر </w:t>
      </w:r>
      <w:r w:rsidR="00216C98">
        <w:rPr>
          <w:rFonts w:hint="cs"/>
          <w:rtl/>
          <w:lang w:bidi="ar-EG"/>
        </w:rPr>
        <w:t>ل</w:t>
      </w:r>
      <w:r w:rsidR="00F07838">
        <w:rPr>
          <w:rFonts w:hint="cs"/>
          <w:rtl/>
          <w:lang w:bidi="ar-EG"/>
        </w:rPr>
        <w:t>لحكم</w:t>
      </w:r>
      <w:r w:rsidR="004D64F8">
        <w:rPr>
          <w:rFonts w:hint="eastAsia"/>
          <w:rtl/>
          <w:lang w:bidi="ar-EG"/>
        </w:rPr>
        <w:t> </w:t>
      </w:r>
      <w:r w:rsidR="00F07838">
        <w:rPr>
          <w:lang w:bidi="ar-EG"/>
        </w:rPr>
        <w:t>15</w:t>
      </w:r>
      <w:r w:rsidR="00F07838">
        <w:rPr>
          <w:rFonts w:hint="cs"/>
          <w:rtl/>
          <w:lang w:bidi="ar-EG"/>
        </w:rPr>
        <w:t xml:space="preserve"> (المادة </w:t>
      </w:r>
      <w:r w:rsidR="005E6702">
        <w:rPr>
          <w:lang w:bidi="ar-EG"/>
        </w:rPr>
        <w:t>8.1</w:t>
      </w:r>
      <w:r w:rsidR="005E6702">
        <w:rPr>
          <w:rFonts w:hint="cs"/>
          <w:rtl/>
          <w:lang w:bidi="ar-EG"/>
        </w:rPr>
        <w:t xml:space="preserve">) من نسخة </w:t>
      </w:r>
      <w:r w:rsidR="005E6702">
        <w:rPr>
          <w:lang w:bidi="ar-EG"/>
        </w:rPr>
        <w:t>2012</w:t>
      </w:r>
      <w:r w:rsidR="005E6702">
        <w:rPr>
          <w:rFonts w:hint="cs"/>
          <w:rtl/>
          <w:lang w:bidi="ar-EG"/>
        </w:rPr>
        <w:t xml:space="preserve"> من لوائح الاتصالات الدولية، </w:t>
      </w:r>
      <w:r w:rsidR="00FC578A">
        <w:rPr>
          <w:rFonts w:hint="cs"/>
          <w:rtl/>
          <w:lang w:bidi="ar-EG"/>
        </w:rPr>
        <w:t xml:space="preserve">هو الحكم الوحيد </w:t>
      </w:r>
      <w:r w:rsidR="00064B06">
        <w:rPr>
          <w:rFonts w:hint="cs"/>
          <w:rtl/>
          <w:lang w:bidi="ar-EG"/>
        </w:rPr>
        <w:t>ب</w:t>
      </w:r>
      <w:r w:rsidR="00FC578A">
        <w:rPr>
          <w:rFonts w:hint="cs"/>
          <w:rtl/>
          <w:lang w:bidi="ar-EG"/>
        </w:rPr>
        <w:t>مستوى المعاهدة الذي يساعد في</w:t>
      </w:r>
      <w:r w:rsidR="004D64F8">
        <w:rPr>
          <w:rFonts w:hint="eastAsia"/>
          <w:rtl/>
          <w:lang w:bidi="ar-EG"/>
        </w:rPr>
        <w:t> </w:t>
      </w:r>
      <w:r w:rsidR="00FC578A">
        <w:rPr>
          <w:rFonts w:hint="cs"/>
          <w:rtl/>
          <w:lang w:bidi="ar-EG"/>
        </w:rPr>
        <w:t xml:space="preserve">تسوية أي </w:t>
      </w:r>
      <w:r w:rsidR="00701BBE">
        <w:rPr>
          <w:rFonts w:hint="cs"/>
          <w:rtl/>
          <w:lang w:bidi="ar-EG"/>
        </w:rPr>
        <w:t>تنازع</w:t>
      </w:r>
      <w:r w:rsidR="00FC578A">
        <w:rPr>
          <w:rFonts w:hint="cs"/>
          <w:rtl/>
          <w:lang w:bidi="ar-EG"/>
        </w:rPr>
        <w:t xml:space="preserve"> محتمل </w:t>
      </w:r>
      <w:r w:rsidR="00701BBE">
        <w:rPr>
          <w:rFonts w:hint="cs"/>
          <w:rtl/>
          <w:lang w:bidi="ar-EG"/>
        </w:rPr>
        <w:t>قد ينشأ في حالة وجود تضارب بين اللوائح الإدارية. و</w:t>
      </w:r>
      <w:r w:rsidR="00052786">
        <w:rPr>
          <w:rFonts w:hint="cs"/>
          <w:rtl/>
          <w:lang w:bidi="ar-EG"/>
        </w:rPr>
        <w:t>بناء على ذلك، شدد على ضرورة الاحتفاظ بهذا الحكم في</w:t>
      </w:r>
      <w:r w:rsidR="004D64F8">
        <w:rPr>
          <w:rFonts w:hint="eastAsia"/>
          <w:rtl/>
          <w:lang w:bidi="ar-EG"/>
        </w:rPr>
        <w:t> </w:t>
      </w:r>
      <w:r w:rsidR="00052786">
        <w:rPr>
          <w:rFonts w:hint="cs"/>
          <w:rtl/>
          <w:lang w:bidi="ar-EG"/>
        </w:rPr>
        <w:t>النسخ المستقبلية للوائح الاتصالات الدولية، إن وُجدت.</w:t>
      </w:r>
    </w:p>
    <w:p w14:paraId="0B82B6F4" w14:textId="39D33CAF" w:rsidR="00BF50D1" w:rsidRDefault="00BF50D1" w:rsidP="00BF50D1">
      <w:pPr>
        <w:rPr>
          <w:rtl/>
          <w:lang w:bidi="ar-EG"/>
        </w:rPr>
      </w:pPr>
      <w:r>
        <w:rPr>
          <w:b/>
          <w:bCs/>
          <w:lang w:bidi="ar-EG"/>
        </w:rPr>
        <w:t>3.3</w:t>
      </w:r>
      <w:r>
        <w:rPr>
          <w:b/>
          <w:bCs/>
          <w:rtl/>
          <w:lang w:bidi="ar-EG"/>
        </w:rPr>
        <w:tab/>
      </w:r>
      <w:r w:rsidR="00731A8A">
        <w:rPr>
          <w:rFonts w:hint="cs"/>
          <w:rtl/>
          <w:lang w:bidi="ar-EG"/>
        </w:rPr>
        <w:t xml:space="preserve">وأشارت مديرة مكتب تنمية الاتصالات </w:t>
      </w:r>
      <w:r w:rsidR="00731A8A">
        <w:rPr>
          <w:lang w:bidi="ar-EG"/>
        </w:rPr>
        <w:t>(BDT)</w:t>
      </w:r>
      <w:r w:rsidR="00731A8A">
        <w:rPr>
          <w:rFonts w:hint="cs"/>
          <w:rtl/>
          <w:lang w:bidi="ar-EG"/>
        </w:rPr>
        <w:t xml:space="preserve">، السيدة دورين </w:t>
      </w:r>
      <w:proofErr w:type="spellStart"/>
      <w:r w:rsidR="00731A8A">
        <w:rPr>
          <w:rFonts w:hint="cs"/>
          <w:rtl/>
          <w:lang w:bidi="ar-EG"/>
        </w:rPr>
        <w:t>بوغدان</w:t>
      </w:r>
      <w:proofErr w:type="spellEnd"/>
      <w:r w:rsidR="00731A8A">
        <w:rPr>
          <w:rFonts w:hint="cs"/>
          <w:rtl/>
          <w:lang w:bidi="ar-EG"/>
        </w:rPr>
        <w:t xml:space="preserve">-مارتن، إلى المعلومات المحدثة التي قدمتها </w:t>
      </w:r>
      <w:r w:rsidR="00D91F54">
        <w:rPr>
          <w:rFonts w:hint="cs"/>
          <w:rtl/>
          <w:lang w:bidi="ar-EG"/>
        </w:rPr>
        <w:t>في</w:t>
      </w:r>
      <w:r w:rsidR="004D64F8">
        <w:rPr>
          <w:rFonts w:hint="eastAsia"/>
          <w:rtl/>
          <w:lang w:bidi="ar-EG"/>
        </w:rPr>
        <w:t> </w:t>
      </w:r>
      <w:r w:rsidR="00D91F54">
        <w:rPr>
          <w:rFonts w:hint="cs"/>
          <w:rtl/>
          <w:lang w:bidi="ar-EG"/>
        </w:rPr>
        <w:t xml:space="preserve">الاجتماع الرابع للفريق بشأن المناقشات التي أجريت في إطار الفريق الاستشاري لتنمية الاتصالات </w:t>
      </w:r>
      <w:r w:rsidR="00D91F54">
        <w:rPr>
          <w:lang w:bidi="ar-EG"/>
        </w:rPr>
        <w:t>(TDAG)</w:t>
      </w:r>
      <w:r w:rsidR="00D91F54">
        <w:rPr>
          <w:rFonts w:hint="cs"/>
          <w:rtl/>
          <w:lang w:bidi="ar-EG"/>
        </w:rPr>
        <w:t xml:space="preserve"> </w:t>
      </w:r>
      <w:r w:rsidR="00F975AA">
        <w:rPr>
          <w:rFonts w:hint="cs"/>
          <w:rtl/>
          <w:lang w:bidi="ar-EG"/>
        </w:rPr>
        <w:t>فيما يتعلق</w:t>
      </w:r>
      <w:r w:rsidR="00D91F54">
        <w:rPr>
          <w:rFonts w:hint="cs"/>
          <w:rtl/>
          <w:lang w:bidi="ar-EG"/>
        </w:rPr>
        <w:t xml:space="preserve"> بلوائح الاتصالات الدولية. و</w:t>
      </w:r>
      <w:r w:rsidR="00274FE5">
        <w:rPr>
          <w:rFonts w:hint="cs"/>
          <w:rtl/>
          <w:lang w:bidi="ar-EG"/>
        </w:rPr>
        <w:t>أكدت للفريق استمرار دعم المكتب و</w:t>
      </w:r>
      <w:r w:rsidR="00970E16">
        <w:rPr>
          <w:rFonts w:hint="cs"/>
          <w:rtl/>
          <w:lang w:bidi="ar-EG"/>
        </w:rPr>
        <w:t xml:space="preserve">سلطت الضوء على الاجتماع القادم للفريق الاستشاري في نوفمبر، وقالت إنها ستعود </w:t>
      </w:r>
      <w:r w:rsidR="0000565B">
        <w:rPr>
          <w:rFonts w:hint="cs"/>
          <w:rtl/>
          <w:lang w:bidi="ar-EG"/>
        </w:rPr>
        <w:t xml:space="preserve">إلى الاجتماع السادس لفريق الخبراء لتقديم المزيد من المعلومات المحدثة بشأن المناقشات المتعلقة بلوائح الاتصالات الدولية </w:t>
      </w:r>
      <w:r w:rsidR="000E6275">
        <w:rPr>
          <w:rFonts w:hint="cs"/>
          <w:rtl/>
          <w:lang w:bidi="ar-EG"/>
        </w:rPr>
        <w:t>في اجتماع الفريق الاستشاري، إن وُجدت</w:t>
      </w:r>
      <w:r>
        <w:rPr>
          <w:rFonts w:hint="cs"/>
          <w:rtl/>
          <w:lang w:bidi="ar-EG"/>
        </w:rPr>
        <w:t xml:space="preserve">. </w:t>
      </w:r>
    </w:p>
    <w:p w14:paraId="57256644" w14:textId="695DDD32" w:rsidR="00BF50D1" w:rsidRPr="00770934" w:rsidRDefault="00BF50D1" w:rsidP="00BF50D1">
      <w:pPr>
        <w:rPr>
          <w:rtl/>
          <w:lang w:bidi="ar-EG"/>
        </w:rPr>
      </w:pPr>
      <w:r w:rsidRPr="00BF50D1">
        <w:rPr>
          <w:b/>
          <w:bCs/>
          <w:lang w:bidi="ar-EG"/>
        </w:rPr>
        <w:t>4.3</w:t>
      </w:r>
      <w:r>
        <w:rPr>
          <w:rtl/>
          <w:lang w:bidi="ar-EG"/>
        </w:rPr>
        <w:tab/>
      </w:r>
      <w:r w:rsidR="000E6275">
        <w:rPr>
          <w:rFonts w:hint="cs"/>
          <w:rtl/>
          <w:lang w:bidi="ar-EG"/>
        </w:rPr>
        <w:t>وقدم رئيس دائرة لجان الدراسات</w:t>
      </w:r>
      <w:r w:rsidR="002E7987">
        <w:rPr>
          <w:rFonts w:hint="cs"/>
          <w:rtl/>
          <w:lang w:bidi="ar-EG"/>
        </w:rPr>
        <w:t xml:space="preserve"> بمكتب تقييس الاتصالات </w:t>
      </w:r>
      <w:r w:rsidR="002E7987">
        <w:rPr>
          <w:lang w:bidi="ar-EG"/>
        </w:rPr>
        <w:t>(TSB)</w:t>
      </w:r>
      <w:r w:rsidR="002E7987">
        <w:rPr>
          <w:rFonts w:hint="cs"/>
          <w:rtl/>
          <w:lang w:bidi="ar-EG"/>
        </w:rPr>
        <w:t xml:space="preserve">، السيد بلال جاموسي، </w:t>
      </w:r>
      <w:hyperlink r:id="rId12" w:history="1">
        <w:r w:rsidR="002E7987" w:rsidRPr="00705103">
          <w:rPr>
            <w:rStyle w:val="Hyperlink"/>
            <w:rFonts w:hint="cs"/>
            <w:rtl/>
            <w:lang w:bidi="ar-EG"/>
          </w:rPr>
          <w:t>وثيقة</w:t>
        </w:r>
        <w:r w:rsidR="00754D4B" w:rsidRPr="00705103">
          <w:rPr>
            <w:rStyle w:val="Hyperlink"/>
            <w:rFonts w:hint="cs"/>
            <w:rtl/>
            <w:lang w:bidi="ar-EG"/>
          </w:rPr>
          <w:t xml:space="preserve"> المعلومات</w:t>
        </w:r>
      </w:hyperlink>
      <w:r w:rsidR="00754D4B">
        <w:rPr>
          <w:rFonts w:hint="cs"/>
          <w:rtl/>
          <w:lang w:bidi="ar-EG"/>
        </w:rPr>
        <w:t xml:space="preserve"> المقدمة بالنيابة عن</w:t>
      </w:r>
      <w:r w:rsidR="002E7987">
        <w:rPr>
          <w:rFonts w:hint="cs"/>
          <w:rtl/>
          <w:lang w:bidi="ar-EG"/>
        </w:rPr>
        <w:t xml:space="preserve"> </w:t>
      </w:r>
      <w:r w:rsidR="00754D4B">
        <w:rPr>
          <w:rFonts w:hint="cs"/>
          <w:rtl/>
          <w:lang w:bidi="ar-EG"/>
        </w:rPr>
        <w:t xml:space="preserve">مدير مكتب تقييس الاتصالات </w:t>
      </w:r>
      <w:r w:rsidR="00754D4B">
        <w:rPr>
          <w:lang w:bidi="ar-EG"/>
        </w:rPr>
        <w:t>(TSB)</w:t>
      </w:r>
      <w:r w:rsidR="00754D4B">
        <w:rPr>
          <w:rFonts w:hint="cs"/>
          <w:rtl/>
          <w:lang w:bidi="ar-EG"/>
        </w:rPr>
        <w:t xml:space="preserve">، السيد </w:t>
      </w:r>
      <w:proofErr w:type="spellStart"/>
      <w:r w:rsidR="00754D4B">
        <w:rPr>
          <w:rFonts w:hint="cs"/>
          <w:rtl/>
          <w:lang w:bidi="ar-EG"/>
        </w:rPr>
        <w:t>ت</w:t>
      </w:r>
      <w:r w:rsidR="00EE1777">
        <w:rPr>
          <w:rFonts w:hint="cs"/>
          <w:rtl/>
          <w:lang w:bidi="ar-EG"/>
        </w:rPr>
        <w:t>ش</w:t>
      </w:r>
      <w:r w:rsidR="00754D4B">
        <w:rPr>
          <w:rFonts w:hint="cs"/>
          <w:rtl/>
          <w:lang w:bidi="ar-EG"/>
        </w:rPr>
        <w:t>ي</w:t>
      </w:r>
      <w:r w:rsidR="00EE1777">
        <w:rPr>
          <w:rFonts w:hint="cs"/>
          <w:rtl/>
          <w:lang w:bidi="ar-EG"/>
        </w:rPr>
        <w:t>س</w:t>
      </w:r>
      <w:r w:rsidR="00754D4B">
        <w:rPr>
          <w:rFonts w:hint="cs"/>
          <w:rtl/>
          <w:lang w:bidi="ar-EG"/>
        </w:rPr>
        <w:t>اب</w:t>
      </w:r>
      <w:proofErr w:type="spellEnd"/>
      <w:r w:rsidR="00754D4B">
        <w:rPr>
          <w:rFonts w:hint="cs"/>
          <w:rtl/>
          <w:lang w:bidi="ar-EG"/>
        </w:rPr>
        <w:t xml:space="preserve"> لي، </w:t>
      </w:r>
      <w:r w:rsidR="00EE1777">
        <w:rPr>
          <w:rFonts w:hint="cs"/>
          <w:rtl/>
          <w:lang w:bidi="ar-EG"/>
        </w:rPr>
        <w:t>كي ينظر فيها الفريق</w:t>
      </w:r>
      <w:r>
        <w:rPr>
          <w:rFonts w:hint="cs"/>
          <w:rtl/>
          <w:lang w:bidi="ar-EG"/>
        </w:rPr>
        <w:t xml:space="preserve">. </w:t>
      </w:r>
      <w:r w:rsidR="00EE1777">
        <w:rPr>
          <w:rFonts w:hint="cs"/>
          <w:rtl/>
          <w:lang w:bidi="ar-EG"/>
        </w:rPr>
        <w:t xml:space="preserve">وأشار إلى أن هذه الوثيقة تتضمن الردود </w:t>
      </w:r>
      <w:r w:rsidR="00830478">
        <w:rPr>
          <w:rFonts w:hint="cs"/>
          <w:rtl/>
          <w:lang w:bidi="ar-EG"/>
        </w:rPr>
        <w:t>التي تلقاها</w:t>
      </w:r>
      <w:r w:rsidR="00EE1777">
        <w:rPr>
          <w:rFonts w:hint="cs"/>
          <w:rtl/>
          <w:lang w:bidi="ar-EG"/>
        </w:rPr>
        <w:t xml:space="preserve"> الفريق الاستشاري لتقييس الاتصالات </w:t>
      </w:r>
      <w:r w:rsidR="00EE1777">
        <w:rPr>
          <w:lang w:bidi="ar-EG"/>
        </w:rPr>
        <w:t>(TSAG)</w:t>
      </w:r>
      <w:r w:rsidR="00EE1777">
        <w:rPr>
          <w:rFonts w:hint="cs"/>
          <w:rtl/>
          <w:lang w:bidi="ar-EG"/>
        </w:rPr>
        <w:t xml:space="preserve"> </w:t>
      </w:r>
      <w:r w:rsidR="00830478">
        <w:rPr>
          <w:rFonts w:hint="cs"/>
          <w:rtl/>
          <w:lang w:bidi="ar-EG"/>
        </w:rPr>
        <w:t xml:space="preserve">من لجان دراسات قطاع تقييس الاتصالات </w:t>
      </w:r>
      <w:r w:rsidR="00C93CAD">
        <w:rPr>
          <w:rFonts w:hint="cs"/>
          <w:rtl/>
          <w:lang w:bidi="ar-EG"/>
        </w:rPr>
        <w:t>المعنية</w:t>
      </w:r>
      <w:r w:rsidR="00830478">
        <w:rPr>
          <w:rFonts w:hint="cs"/>
          <w:rtl/>
          <w:lang w:bidi="ar-EG"/>
        </w:rPr>
        <w:t xml:space="preserve"> </w:t>
      </w:r>
      <w:r w:rsidR="00C93CAD">
        <w:rPr>
          <w:rFonts w:hint="cs"/>
          <w:rtl/>
          <w:lang w:bidi="ar-EG"/>
        </w:rPr>
        <w:t>ب</w:t>
      </w:r>
      <w:r w:rsidR="00830478">
        <w:rPr>
          <w:rFonts w:hint="cs"/>
          <w:rtl/>
          <w:lang w:bidi="ar-EG"/>
        </w:rPr>
        <w:t xml:space="preserve">لوائح الاتصالات الدولية، وكذلك بعض المعلومات المحدثة المقدمة من </w:t>
      </w:r>
      <w:r w:rsidR="00C93CAD">
        <w:rPr>
          <w:rFonts w:hint="cs"/>
          <w:rtl/>
          <w:lang w:bidi="ar-EG"/>
        </w:rPr>
        <w:t xml:space="preserve">أمانة مكتب تقييس الاتصالات بشأن قائمة التوصيات المحددة في الوثيقة، وأكد أن لوائح الاتصالات الدولية </w:t>
      </w:r>
      <w:r w:rsidR="00F41702">
        <w:rPr>
          <w:rFonts w:hint="cs"/>
          <w:rtl/>
          <w:lang w:bidi="ar-EG"/>
        </w:rPr>
        <w:t>ذات صلة</w:t>
      </w:r>
      <w:r w:rsidR="00C93CAD">
        <w:rPr>
          <w:rFonts w:hint="cs"/>
          <w:rtl/>
          <w:lang w:bidi="ar-EG"/>
        </w:rPr>
        <w:t xml:space="preserve"> بشكل خاص </w:t>
      </w:r>
      <w:r w:rsidR="00770934">
        <w:rPr>
          <w:rFonts w:hint="cs"/>
          <w:rtl/>
          <w:lang w:bidi="ar-EG"/>
        </w:rPr>
        <w:t xml:space="preserve">بعمل لجنتي الدراسات </w:t>
      </w:r>
      <w:r w:rsidR="00770934">
        <w:rPr>
          <w:lang w:bidi="ar-EG"/>
        </w:rPr>
        <w:t>2</w:t>
      </w:r>
      <w:r w:rsidR="00770934">
        <w:rPr>
          <w:rFonts w:hint="cs"/>
          <w:rtl/>
          <w:lang w:bidi="ar-EG"/>
        </w:rPr>
        <w:t xml:space="preserve"> و</w:t>
      </w:r>
      <w:r w:rsidR="00770934">
        <w:rPr>
          <w:lang w:bidi="ar-EG"/>
        </w:rPr>
        <w:t>3</w:t>
      </w:r>
      <w:r w:rsidR="00770934">
        <w:rPr>
          <w:rFonts w:hint="cs"/>
          <w:rtl/>
          <w:lang w:bidi="ar-EG"/>
        </w:rPr>
        <w:t>.</w:t>
      </w:r>
    </w:p>
    <w:p w14:paraId="10E5069E" w14:textId="0DBCF81A" w:rsidR="00BF50D1" w:rsidRDefault="00BF50D1" w:rsidP="00BF50D1">
      <w:pPr>
        <w:pStyle w:val="Heading1"/>
        <w:rPr>
          <w:rtl/>
        </w:rPr>
      </w:pPr>
      <w:r>
        <w:rPr>
          <w:lang w:bidi="ar-EG"/>
        </w:rPr>
        <w:t>4</w:t>
      </w:r>
      <w:r>
        <w:rPr>
          <w:rtl/>
          <w:lang w:bidi="ar-EG"/>
        </w:rPr>
        <w:tab/>
      </w:r>
      <w:r w:rsidRPr="003126D3">
        <w:rPr>
          <w:rFonts w:hint="cs"/>
          <w:rtl/>
        </w:rPr>
        <w:t xml:space="preserve">مناقشة المساهمات </w:t>
      </w:r>
      <w:r w:rsidR="00B7402C">
        <w:rPr>
          <w:rFonts w:hint="cs"/>
          <w:rtl/>
        </w:rPr>
        <w:t>الواردة</w:t>
      </w:r>
      <w:r w:rsidRPr="003126D3">
        <w:rPr>
          <w:rFonts w:hint="cs"/>
          <w:rtl/>
        </w:rPr>
        <w:t xml:space="preserve"> بشأن </w:t>
      </w:r>
      <w:hyperlink r:id="rId13" w:history="1">
        <w:r w:rsidR="00B7402C" w:rsidRPr="00716501">
          <w:rPr>
            <w:rStyle w:val="Hyperlink"/>
            <w:rFonts w:hint="cs"/>
            <w:rtl/>
          </w:rPr>
          <w:t>جدول التفحص</w:t>
        </w:r>
      </w:hyperlink>
      <w:r w:rsidRPr="003126D3">
        <w:rPr>
          <w:rFonts w:hint="cs"/>
          <w:rtl/>
        </w:rPr>
        <w:t xml:space="preserve"> (</w:t>
      </w:r>
      <w:r w:rsidR="00D54047">
        <w:rPr>
          <w:rFonts w:hint="cs"/>
          <w:rtl/>
        </w:rPr>
        <w:t xml:space="preserve">تم استكماله </w:t>
      </w:r>
      <w:r w:rsidRPr="003126D3">
        <w:rPr>
          <w:rFonts w:hint="cs"/>
          <w:rtl/>
        </w:rPr>
        <w:t>استناداً إلى خطة العمل الموافَق عليها في الاجتماع الأول لفريق الخبراء المعني</w:t>
      </w:r>
      <w:r w:rsidRPr="003126D3">
        <w:rPr>
          <w:rtl/>
        </w:rPr>
        <w:t xml:space="preserve"> </w:t>
      </w:r>
      <w:r w:rsidRPr="003126D3">
        <w:rPr>
          <w:rFonts w:hint="cs"/>
          <w:rtl/>
        </w:rPr>
        <w:t>بلوائح</w:t>
      </w:r>
      <w:r w:rsidRPr="003126D3">
        <w:rPr>
          <w:rtl/>
        </w:rPr>
        <w:t xml:space="preserve"> </w:t>
      </w:r>
      <w:r w:rsidRPr="003126D3">
        <w:rPr>
          <w:rFonts w:hint="cs"/>
          <w:rtl/>
        </w:rPr>
        <w:t>الاتصالات</w:t>
      </w:r>
      <w:r w:rsidRPr="003126D3">
        <w:rPr>
          <w:rtl/>
        </w:rPr>
        <w:t xml:space="preserve"> </w:t>
      </w:r>
      <w:r w:rsidRPr="003126D3">
        <w:rPr>
          <w:rFonts w:hint="cs"/>
          <w:rtl/>
        </w:rPr>
        <w:t>الدولية </w:t>
      </w:r>
      <w:r w:rsidRPr="003126D3">
        <w:rPr>
          <w:lang w:bidi="ar-EG"/>
        </w:rPr>
        <w:t>(EG</w:t>
      </w:r>
      <w:r w:rsidRPr="003126D3">
        <w:rPr>
          <w:lang w:bidi="ar-EG"/>
        </w:rPr>
        <w:noBreakHyphen/>
        <w:t>ITR)</w:t>
      </w:r>
      <w:r w:rsidRPr="003126D3">
        <w:rPr>
          <w:rFonts w:hint="cs"/>
          <w:rtl/>
        </w:rPr>
        <w:t>)</w:t>
      </w:r>
    </w:p>
    <w:p w14:paraId="7D5E0F73" w14:textId="38154DA1" w:rsidR="00BF50D1" w:rsidRDefault="00461397" w:rsidP="00461397">
      <w:pPr>
        <w:pStyle w:val="Heading2"/>
        <w:rPr>
          <w:rtl/>
          <w:lang w:bidi="ar-EG"/>
        </w:rPr>
      </w:pPr>
      <w:r>
        <w:t>1.4</w:t>
      </w:r>
      <w:r>
        <w:rPr>
          <w:rtl/>
          <w:lang w:bidi="ar-EG"/>
        </w:rPr>
        <w:tab/>
      </w:r>
      <w:r w:rsidR="00D54047">
        <w:rPr>
          <w:rFonts w:hint="cs"/>
          <w:rtl/>
          <w:lang w:bidi="ar-EG"/>
        </w:rPr>
        <w:t>المساهمات</w:t>
      </w:r>
      <w:r>
        <w:rPr>
          <w:rFonts w:hint="cs"/>
          <w:rtl/>
          <w:lang w:bidi="ar-EG"/>
        </w:rPr>
        <w:t xml:space="preserve">: </w:t>
      </w:r>
    </w:p>
    <w:p w14:paraId="6317A762" w14:textId="7E0AE7C4" w:rsidR="00461397" w:rsidRDefault="00461397" w:rsidP="00705103">
      <w:pPr>
        <w:pStyle w:val="Heading3"/>
        <w:rPr>
          <w:rtl/>
          <w:lang w:bidi="ar-EG"/>
        </w:rPr>
      </w:pPr>
      <w:r w:rsidRPr="00461397">
        <w:rPr>
          <w:lang w:bidi="ar-EG"/>
        </w:rPr>
        <w:t>1.1.4</w:t>
      </w:r>
      <w:r w:rsidRPr="00461397">
        <w:rPr>
          <w:rtl/>
          <w:lang w:bidi="ar-EG"/>
        </w:rPr>
        <w:tab/>
      </w:r>
      <w:r w:rsidR="00A5516D">
        <w:rPr>
          <w:rFonts w:hint="cs"/>
          <w:rtl/>
          <w:lang w:bidi="ar-EG"/>
        </w:rPr>
        <w:t xml:space="preserve">المساهمة </w:t>
      </w:r>
      <w:hyperlink r:id="rId14" w:history="1">
        <w:r w:rsidR="00A5516D" w:rsidRPr="00A5516D">
          <w:rPr>
            <w:rFonts w:ascii="Calibri" w:eastAsia="Calibri" w:hAnsi="Calibri"/>
            <w:color w:val="0000FF"/>
            <w:sz w:val="24"/>
            <w:szCs w:val="24"/>
            <w:u w:val="single"/>
            <w:lang w:eastAsia="en-US"/>
          </w:rPr>
          <w:t>EG-ITR-5/2</w:t>
        </w:r>
      </w:hyperlink>
      <w:r w:rsidR="00A5516D">
        <w:rPr>
          <w:rFonts w:hint="cs"/>
          <w:rtl/>
          <w:lang w:bidi="ar-EG"/>
        </w:rPr>
        <w:t xml:space="preserve"> المقدمة من </w:t>
      </w:r>
      <w:r w:rsidR="004C5151">
        <w:rPr>
          <w:rFonts w:hint="cs"/>
          <w:rtl/>
          <w:lang w:bidi="ar-EG"/>
        </w:rPr>
        <w:t xml:space="preserve">الاتحاد الروسي - </w:t>
      </w:r>
      <w:r w:rsidRPr="00461397">
        <w:rPr>
          <w:rFonts w:hint="cs"/>
          <w:rtl/>
          <w:lang w:bidi="ar-EG"/>
        </w:rPr>
        <w:t xml:space="preserve">لوائح الاتصالات الدولية </w:t>
      </w:r>
      <w:r w:rsidRPr="00461397">
        <w:rPr>
          <w:rtl/>
          <w:lang w:bidi="ar-EG"/>
        </w:rPr>
        <w:t>–</w:t>
      </w:r>
      <w:r w:rsidRPr="00461397">
        <w:rPr>
          <w:rFonts w:hint="cs"/>
          <w:rtl/>
          <w:lang w:bidi="ar-EG"/>
        </w:rPr>
        <w:t xml:space="preserve"> </w:t>
      </w:r>
      <w:r w:rsidR="00E6635B">
        <w:rPr>
          <w:rFonts w:hint="cs"/>
          <w:rtl/>
          <w:lang w:bidi="ar-EG"/>
        </w:rPr>
        <w:t>مجالات ال</w:t>
      </w:r>
      <w:r w:rsidRPr="00461397">
        <w:rPr>
          <w:rFonts w:hint="cs"/>
          <w:rtl/>
          <w:lang w:bidi="ar-EG"/>
        </w:rPr>
        <w:t>تطوير وتقييم</w:t>
      </w:r>
      <w:r w:rsidR="00CF5823">
        <w:rPr>
          <w:rFonts w:hint="cs"/>
          <w:rtl/>
          <w:lang w:bidi="ar-EG"/>
        </w:rPr>
        <w:t>ات</w:t>
      </w:r>
      <w:r w:rsidRPr="00461397">
        <w:rPr>
          <w:rFonts w:hint="cs"/>
          <w:rtl/>
          <w:lang w:bidi="ar-EG"/>
        </w:rPr>
        <w:t xml:space="preserve"> </w:t>
      </w:r>
      <w:r w:rsidR="00CF5823">
        <w:rPr>
          <w:rFonts w:hint="cs"/>
          <w:rtl/>
          <w:lang w:bidi="ar-EG"/>
        </w:rPr>
        <w:t>ال</w:t>
      </w:r>
      <w:r w:rsidRPr="00461397">
        <w:rPr>
          <w:rFonts w:hint="cs"/>
          <w:rtl/>
          <w:lang w:bidi="ar-EG"/>
        </w:rPr>
        <w:t>تطبيق ولمحة عامة عن أفضل الممارسات</w:t>
      </w:r>
    </w:p>
    <w:p w14:paraId="0D2A8031" w14:textId="77777777" w:rsidR="00461397" w:rsidRDefault="00461397" w:rsidP="00461397">
      <w:pPr>
        <w:rPr>
          <w:rtl/>
          <w:lang w:bidi="ar-EG"/>
        </w:rPr>
      </w:pPr>
      <w:r>
        <w:rPr>
          <w:rtl/>
          <w:lang w:bidi="ar-EG"/>
        </w:rPr>
        <w:t xml:space="preserve">يُقترح اعتبار </w:t>
      </w:r>
      <w:r>
        <w:rPr>
          <w:rFonts w:hint="cs"/>
          <w:rtl/>
          <w:lang w:bidi="ar-EG"/>
        </w:rPr>
        <w:t>التحديد الرقمي لهوية المستعملين</w:t>
      </w:r>
      <w:r>
        <w:rPr>
          <w:rtl/>
          <w:lang w:bidi="ar-EG"/>
        </w:rPr>
        <w:t xml:space="preserve"> والمنتجات والخدمات و/أو التحقق من</w:t>
      </w:r>
      <w:r>
        <w:rPr>
          <w:rFonts w:hint="cs"/>
          <w:rtl/>
          <w:lang w:bidi="ar-EG"/>
        </w:rPr>
        <w:t xml:space="preserve">ها رقمياً </w:t>
      </w:r>
      <w:r>
        <w:rPr>
          <w:rtl/>
          <w:lang w:bidi="ar-EG"/>
        </w:rPr>
        <w:t>كمجال من مجالات تطوير لوائح الاتصالات الدولية</w:t>
      </w:r>
      <w:r>
        <w:rPr>
          <w:rFonts w:hint="cs"/>
          <w:rtl/>
          <w:lang w:bidi="ar-EG"/>
        </w:rPr>
        <w:t xml:space="preserve"> في </w:t>
      </w:r>
      <w:r>
        <w:rPr>
          <w:rtl/>
          <w:lang w:bidi="ar-EG"/>
        </w:rPr>
        <w:t>المستقب</w:t>
      </w:r>
      <w:r>
        <w:rPr>
          <w:rFonts w:hint="cs"/>
          <w:rtl/>
          <w:lang w:bidi="ar-EG"/>
        </w:rPr>
        <w:t>ل</w:t>
      </w:r>
      <w:r>
        <w:rPr>
          <w:rtl/>
          <w:lang w:bidi="ar-EG"/>
        </w:rPr>
        <w:t>.</w:t>
      </w:r>
    </w:p>
    <w:p w14:paraId="24114A08" w14:textId="35BE16F5" w:rsidR="00461397" w:rsidRDefault="00461397" w:rsidP="00461397">
      <w:pPr>
        <w:rPr>
          <w:rtl/>
          <w:lang w:bidi="ar-EG"/>
        </w:rPr>
      </w:pPr>
      <w:r>
        <w:rPr>
          <w:rFonts w:hint="cs"/>
          <w:rtl/>
          <w:lang w:bidi="ar-EG"/>
        </w:rPr>
        <w:t>و</w:t>
      </w:r>
      <w:r>
        <w:rPr>
          <w:rtl/>
          <w:lang w:bidi="ar-EG"/>
        </w:rPr>
        <w:t xml:space="preserve">في إطار </w:t>
      </w:r>
      <w:r w:rsidRPr="00297D78">
        <w:rPr>
          <w:rtl/>
          <w:lang w:bidi="ar-EG"/>
        </w:rPr>
        <w:t>فريق الخبراء المعني بلوائح الاتصالات الدولية</w:t>
      </w:r>
      <w:r>
        <w:rPr>
          <w:rtl/>
          <w:lang w:bidi="ar-EG"/>
        </w:rPr>
        <w:t xml:space="preserve">، يُقترح البدء في </w:t>
      </w:r>
      <w:r>
        <w:rPr>
          <w:rFonts w:hint="cs"/>
          <w:rtl/>
          <w:lang w:bidi="ar-EG"/>
        </w:rPr>
        <w:t>إعداد</w:t>
      </w:r>
      <w:r>
        <w:rPr>
          <w:rtl/>
          <w:lang w:bidi="ar-EG"/>
        </w:rPr>
        <w:t xml:space="preserve"> لمحة عامة عن أفضل الممارسات المتعلقة بتطبيق لوائح الاتصالات الدولية، أو </w:t>
      </w:r>
      <w:r>
        <w:rPr>
          <w:rFonts w:hint="cs"/>
          <w:rtl/>
          <w:lang w:bidi="ar-EG"/>
        </w:rPr>
        <w:t>عن</w:t>
      </w:r>
      <w:r>
        <w:rPr>
          <w:rtl/>
          <w:lang w:bidi="ar-EG"/>
        </w:rPr>
        <w:t xml:space="preserve"> </w:t>
      </w:r>
      <w:r>
        <w:rPr>
          <w:rFonts w:hint="cs"/>
          <w:rtl/>
          <w:lang w:bidi="ar-EG"/>
        </w:rPr>
        <w:t>ال</w:t>
      </w:r>
      <w:r>
        <w:rPr>
          <w:rtl/>
          <w:lang w:bidi="ar-EG"/>
        </w:rPr>
        <w:t xml:space="preserve">توصيات </w:t>
      </w:r>
      <w:r>
        <w:rPr>
          <w:rFonts w:hint="cs"/>
          <w:rtl/>
          <w:lang w:bidi="ar-EG"/>
        </w:rPr>
        <w:t>المتعلقة ب</w:t>
      </w:r>
      <w:r>
        <w:rPr>
          <w:rtl/>
          <w:lang w:bidi="ar-EG"/>
        </w:rPr>
        <w:t xml:space="preserve">تطبيق الحلول التي تهدف إلى تلبية المتطلبات (الحالية والمستقبلية) للوائح الاتصالات الدولية. ويمكن أن تأخذ هذه </w:t>
      </w:r>
      <w:r>
        <w:rPr>
          <w:rFonts w:hint="cs"/>
          <w:rtl/>
          <w:lang w:bidi="ar-EG"/>
        </w:rPr>
        <w:t>اللمحة</w:t>
      </w:r>
      <w:r>
        <w:rPr>
          <w:rtl/>
          <w:lang w:bidi="ar-EG"/>
        </w:rPr>
        <w:t xml:space="preserve"> العامة شكل تقرير تقني أو </w:t>
      </w:r>
      <w:r>
        <w:rPr>
          <w:rFonts w:hint="cs"/>
          <w:rtl/>
          <w:lang w:bidi="ar-EG"/>
        </w:rPr>
        <w:t>ملحق</w:t>
      </w:r>
      <w:r>
        <w:rPr>
          <w:rtl/>
          <w:lang w:bidi="ar-EG"/>
        </w:rPr>
        <w:t xml:space="preserve"> أو مشروع خطة.</w:t>
      </w:r>
    </w:p>
    <w:p w14:paraId="588378D0" w14:textId="03F36EC0" w:rsidR="00461397" w:rsidRPr="00EB5C94" w:rsidRDefault="00461397" w:rsidP="00705103">
      <w:pPr>
        <w:pStyle w:val="Heading3"/>
        <w:rPr>
          <w:rtl/>
          <w:lang w:bidi="ar-EG"/>
        </w:rPr>
      </w:pPr>
      <w:r w:rsidRPr="00EB5C94">
        <w:rPr>
          <w:lang w:bidi="ar-EG"/>
        </w:rPr>
        <w:t>2.1.4</w:t>
      </w:r>
      <w:r w:rsidRPr="00EB5C94">
        <w:rPr>
          <w:rtl/>
          <w:lang w:bidi="ar-EG"/>
        </w:rPr>
        <w:tab/>
      </w:r>
      <w:r w:rsidRPr="00EB5C94">
        <w:rPr>
          <w:rFonts w:hint="cs"/>
          <w:rtl/>
          <w:lang w:bidi="ar-EG"/>
        </w:rPr>
        <w:t xml:space="preserve"> </w:t>
      </w:r>
      <w:r w:rsidR="00A215C2">
        <w:rPr>
          <w:rFonts w:hint="cs"/>
          <w:rtl/>
          <w:lang w:bidi="ar-EG"/>
        </w:rPr>
        <w:t xml:space="preserve">المساهمة </w:t>
      </w:r>
      <w:hyperlink r:id="rId15" w:history="1">
        <w:r w:rsidR="00A215C2" w:rsidRPr="00705103">
          <w:rPr>
            <w:rStyle w:val="Hyperlink"/>
            <w:lang w:bidi="ar-EG"/>
          </w:rPr>
          <w:t>EG-ITR-5/4</w:t>
        </w:r>
      </w:hyperlink>
      <w:r w:rsidR="00A215C2">
        <w:rPr>
          <w:rFonts w:hint="cs"/>
          <w:rtl/>
          <w:lang w:bidi="ar-EG"/>
        </w:rPr>
        <w:t xml:space="preserve"> المقدمة من </w:t>
      </w:r>
      <w:r w:rsidR="00EB5C94" w:rsidRPr="00EB5C94">
        <w:rPr>
          <w:rFonts w:hint="cs"/>
          <w:rtl/>
        </w:rPr>
        <w:t xml:space="preserve">جمهورية الصين الشعبية - </w:t>
      </w:r>
      <w:r w:rsidR="00EB5C94" w:rsidRPr="00EB5C94">
        <w:rPr>
          <w:rtl/>
          <w:lang w:bidi="ar-EG"/>
        </w:rPr>
        <w:t xml:space="preserve">توصيات </w:t>
      </w:r>
      <w:r w:rsidR="00EB5C94" w:rsidRPr="00EB5C94">
        <w:rPr>
          <w:rFonts w:hint="cs"/>
          <w:rtl/>
          <w:lang w:bidi="ar-EG"/>
        </w:rPr>
        <w:t xml:space="preserve">بشأن </w:t>
      </w:r>
      <w:r w:rsidR="00EB5C94" w:rsidRPr="00EB5C94">
        <w:rPr>
          <w:rtl/>
          <w:lang w:bidi="ar-EG"/>
        </w:rPr>
        <w:t>الخطوة التالية ل</w:t>
      </w:r>
      <w:bookmarkStart w:id="1" w:name="_Hlk83028463"/>
      <w:r w:rsidR="00EB5C94" w:rsidRPr="00EB5C94">
        <w:rPr>
          <w:rtl/>
          <w:lang w:bidi="ar-EG"/>
        </w:rPr>
        <w:t>فريق الخبراء المعني</w:t>
      </w:r>
      <w:r w:rsidR="00EB5C94" w:rsidRPr="00EB5C94">
        <w:rPr>
          <w:rFonts w:hint="cs"/>
          <w:rtl/>
          <w:lang w:bidi="ar-EG"/>
        </w:rPr>
        <w:t xml:space="preserve"> </w:t>
      </w:r>
      <w:r w:rsidR="00EB5C94" w:rsidRPr="00EB5C94">
        <w:rPr>
          <w:rtl/>
          <w:lang w:bidi="ar-EG"/>
        </w:rPr>
        <w:t>بلوائح الاتصالات الدولية</w:t>
      </w:r>
      <w:bookmarkEnd w:id="1"/>
      <w:r w:rsidR="00EB5C94" w:rsidRPr="00EB5C94">
        <w:rPr>
          <w:rtl/>
          <w:lang w:bidi="ar-EG"/>
        </w:rPr>
        <w:t xml:space="preserve"> </w:t>
      </w:r>
      <w:r w:rsidR="00EB5C94" w:rsidRPr="00EB5C94">
        <w:rPr>
          <w:lang w:bidi="ar-EG"/>
        </w:rPr>
        <w:t>(EG</w:t>
      </w:r>
      <w:r w:rsidR="00EB5C94" w:rsidRPr="00EB5C94">
        <w:rPr>
          <w:lang w:bidi="ar-EG"/>
        </w:rPr>
        <w:noBreakHyphen/>
        <w:t>ITR)</w:t>
      </w:r>
    </w:p>
    <w:p w14:paraId="50A1C6D9" w14:textId="4919745E" w:rsidR="00EB5C94" w:rsidRPr="00A12257" w:rsidRDefault="00EB5C94" w:rsidP="00EB5C94">
      <w:pPr>
        <w:rPr>
          <w:spacing w:val="-2"/>
          <w:rtl/>
          <w:lang w:bidi="ar-EG"/>
        </w:rPr>
      </w:pPr>
      <w:r w:rsidRPr="00A12257">
        <w:rPr>
          <w:spacing w:val="-2"/>
          <w:rtl/>
          <w:lang w:bidi="ar-EG"/>
        </w:rPr>
        <w:t xml:space="preserve">تود الصين تقديم التوصيات التالية </w:t>
      </w:r>
      <w:r w:rsidR="00A215C2">
        <w:rPr>
          <w:rFonts w:hint="cs"/>
          <w:spacing w:val="-2"/>
          <w:rtl/>
          <w:lang w:bidi="ar-EG"/>
        </w:rPr>
        <w:t>بشأن ا</w:t>
      </w:r>
      <w:r w:rsidRPr="00A12257">
        <w:rPr>
          <w:spacing w:val="-2"/>
          <w:rtl/>
          <w:lang w:bidi="ar-EG"/>
        </w:rPr>
        <w:t xml:space="preserve">لخطوة التالية </w:t>
      </w:r>
      <w:r w:rsidRPr="00A12257">
        <w:rPr>
          <w:rFonts w:hint="cs"/>
          <w:spacing w:val="-2"/>
          <w:rtl/>
          <w:lang w:bidi="ar-EG"/>
        </w:rPr>
        <w:t>لفريق</w:t>
      </w:r>
      <w:r w:rsidR="00886E85">
        <w:rPr>
          <w:rFonts w:hint="cs"/>
          <w:spacing w:val="-2"/>
          <w:rtl/>
          <w:lang w:bidi="ar-EG"/>
        </w:rPr>
        <w:t xml:space="preserve"> الخبراء المعني بالاتصالات الدولية</w:t>
      </w:r>
      <w:r w:rsidRPr="00A12257">
        <w:rPr>
          <w:rFonts w:hint="cs"/>
          <w:spacing w:val="-2"/>
          <w:rtl/>
          <w:lang w:bidi="ar-EG"/>
        </w:rPr>
        <w:t>:</w:t>
      </w:r>
    </w:p>
    <w:p w14:paraId="416A4D0C" w14:textId="650FA14B" w:rsidR="00EB5C94" w:rsidRPr="001F6DF4" w:rsidRDefault="00EB5C94" w:rsidP="005F7DFC">
      <w:pPr>
        <w:pStyle w:val="enumlev1"/>
        <w:rPr>
          <w:rtl/>
        </w:rPr>
      </w:pPr>
      <w:r w:rsidRPr="001F6DF4">
        <w:rPr>
          <w:lang w:bidi="ar-EG"/>
        </w:rPr>
        <w:t>1</w:t>
      </w:r>
      <w:r w:rsidRPr="001F6DF4">
        <w:rPr>
          <w:rFonts w:hint="cs"/>
          <w:rtl/>
          <w:lang w:bidi="ar-EG"/>
        </w:rPr>
        <w:t>)</w:t>
      </w:r>
      <w:r w:rsidRPr="001F6DF4">
        <w:rPr>
          <w:rtl/>
          <w:lang w:bidi="ar-EG"/>
        </w:rPr>
        <w:tab/>
      </w:r>
      <w:r w:rsidRPr="001F6DF4">
        <w:rPr>
          <w:rtl/>
        </w:rPr>
        <w:t>ي</w:t>
      </w:r>
      <w:r w:rsidRPr="001F6DF4">
        <w:rPr>
          <w:rFonts w:hint="cs"/>
          <w:rtl/>
        </w:rPr>
        <w:t>ُ</w:t>
      </w:r>
      <w:r w:rsidRPr="001F6DF4">
        <w:rPr>
          <w:rtl/>
        </w:rPr>
        <w:t xml:space="preserve">قترح الاعتراف بنتائج استعراض الاجتماعات الأربعة الأولى </w:t>
      </w:r>
      <w:r w:rsidRPr="001F6DF4">
        <w:rPr>
          <w:rFonts w:hint="cs"/>
          <w:rtl/>
        </w:rPr>
        <w:t>لفريق</w:t>
      </w:r>
      <w:r w:rsidRPr="001F6DF4">
        <w:rPr>
          <w:rtl/>
        </w:rPr>
        <w:t xml:space="preserve"> </w:t>
      </w:r>
      <w:r w:rsidR="00886E85">
        <w:rPr>
          <w:rFonts w:hint="cs"/>
          <w:rtl/>
        </w:rPr>
        <w:t>الخبراء المعني باللوائح الدولية</w:t>
      </w:r>
      <w:r w:rsidRPr="001F6DF4">
        <w:rPr>
          <w:rtl/>
        </w:rPr>
        <w:t xml:space="preserve"> والاستفادة منها</w:t>
      </w:r>
      <w:r w:rsidRPr="001F6DF4">
        <w:rPr>
          <w:rFonts w:hint="cs"/>
          <w:rtl/>
        </w:rPr>
        <w:t xml:space="preserve"> بشكل</w:t>
      </w:r>
      <w:r w:rsidR="00716501">
        <w:rPr>
          <w:rFonts w:hint="cs"/>
          <w:rtl/>
        </w:rPr>
        <w:t>ٍ</w:t>
      </w:r>
      <w:r w:rsidRPr="001F6DF4">
        <w:rPr>
          <w:rFonts w:hint="cs"/>
          <w:rtl/>
        </w:rPr>
        <w:t xml:space="preserve"> </w:t>
      </w:r>
      <w:r w:rsidRPr="001F6DF4">
        <w:rPr>
          <w:rtl/>
        </w:rPr>
        <w:t xml:space="preserve">كامل. </w:t>
      </w:r>
      <w:r w:rsidRPr="001F6DF4">
        <w:rPr>
          <w:rFonts w:hint="cs"/>
          <w:rtl/>
        </w:rPr>
        <w:t xml:space="preserve">وقد </w:t>
      </w:r>
      <w:r w:rsidRPr="001F6DF4">
        <w:rPr>
          <w:rtl/>
        </w:rPr>
        <w:t xml:space="preserve">أكمل </w:t>
      </w:r>
      <w:r w:rsidR="00886E85">
        <w:rPr>
          <w:rFonts w:hint="cs"/>
          <w:rtl/>
        </w:rPr>
        <w:t>فريق الخبراء</w:t>
      </w:r>
      <w:r w:rsidRPr="001F6DF4">
        <w:rPr>
          <w:rFonts w:hint="cs"/>
          <w:rtl/>
        </w:rPr>
        <w:t xml:space="preserve"> استعراض كل حكم من أحكام</w:t>
      </w:r>
      <w:r w:rsidRPr="001F6DF4">
        <w:rPr>
          <w:rtl/>
        </w:rPr>
        <w:t xml:space="preserve"> </w:t>
      </w:r>
      <w:r w:rsidRPr="001F6DF4">
        <w:rPr>
          <w:rFonts w:hint="cs"/>
          <w:rtl/>
        </w:rPr>
        <w:t>نسخة</w:t>
      </w:r>
      <w:r w:rsidRPr="001F6DF4">
        <w:rPr>
          <w:rtl/>
        </w:rPr>
        <w:t xml:space="preserve"> </w:t>
      </w:r>
      <w:r w:rsidRPr="001F6DF4">
        <w:t>2012</w:t>
      </w:r>
      <w:r w:rsidRPr="001F6DF4">
        <w:rPr>
          <w:rtl/>
        </w:rPr>
        <w:t xml:space="preserve"> من لوائح الاتصالات الدولية وكون آراء </w:t>
      </w:r>
      <w:r w:rsidRPr="001F6DF4">
        <w:rPr>
          <w:rFonts w:hint="cs"/>
          <w:rtl/>
        </w:rPr>
        <w:t>بشأن</w:t>
      </w:r>
      <w:r w:rsidRPr="001F6DF4">
        <w:rPr>
          <w:rtl/>
        </w:rPr>
        <w:t xml:space="preserve"> كل </w:t>
      </w:r>
      <w:r w:rsidRPr="001F6DF4">
        <w:rPr>
          <w:rFonts w:hint="cs"/>
          <w:rtl/>
        </w:rPr>
        <w:t>حكم</w:t>
      </w:r>
      <w:r w:rsidRPr="001F6DF4">
        <w:rPr>
          <w:rtl/>
        </w:rPr>
        <w:t xml:space="preserve"> من حيث </w:t>
      </w:r>
      <w:r w:rsidRPr="001F6DF4">
        <w:rPr>
          <w:rFonts w:hint="cs"/>
          <w:rtl/>
        </w:rPr>
        <w:t>"</w:t>
      </w:r>
      <w:r w:rsidRPr="001F6DF4">
        <w:rPr>
          <w:rtl/>
        </w:rPr>
        <w:t>إمكانية التطبيق فيما يتعلق بتعزيز توفير الشبكات</w:t>
      </w:r>
      <w:r w:rsidRPr="001F6DF4">
        <w:rPr>
          <w:rFonts w:hint="cs"/>
          <w:rtl/>
        </w:rPr>
        <w:t xml:space="preserve"> </w:t>
      </w:r>
      <w:r w:rsidRPr="001F6DF4">
        <w:rPr>
          <w:rtl/>
        </w:rPr>
        <w:t>والخدمات وتطويرها</w:t>
      </w:r>
      <w:r w:rsidRPr="001F6DF4">
        <w:rPr>
          <w:rFonts w:hint="cs"/>
          <w:rtl/>
        </w:rPr>
        <w:t>" و"</w:t>
      </w:r>
      <w:r w:rsidRPr="001F6DF4">
        <w:rPr>
          <w:rtl/>
        </w:rPr>
        <w:t>درجة المرونة لاستيعاب الاتجاهات الجديدة والقضايا الناشئة</w:t>
      </w:r>
      <w:r w:rsidRPr="001F6DF4">
        <w:rPr>
          <w:rFonts w:hint="cs"/>
          <w:rtl/>
        </w:rPr>
        <w:t>"</w:t>
      </w:r>
      <w:r w:rsidRPr="001F6DF4">
        <w:rPr>
          <w:rtl/>
        </w:rPr>
        <w:t xml:space="preserve">. </w:t>
      </w:r>
      <w:r w:rsidR="00D972C3">
        <w:rPr>
          <w:rFonts w:hint="cs"/>
          <w:rtl/>
        </w:rPr>
        <w:t>وملخص النتائج</w:t>
      </w:r>
      <w:r w:rsidRPr="001F6DF4">
        <w:rPr>
          <w:rtl/>
        </w:rPr>
        <w:t>، ال</w:t>
      </w:r>
      <w:r w:rsidR="00D972C3">
        <w:rPr>
          <w:rFonts w:hint="cs"/>
          <w:rtl/>
        </w:rPr>
        <w:t>ذ</w:t>
      </w:r>
      <w:r w:rsidRPr="001F6DF4">
        <w:rPr>
          <w:rtl/>
        </w:rPr>
        <w:t>ي اتفق عليه الأعضاء، ه</w:t>
      </w:r>
      <w:r w:rsidR="00D972C3">
        <w:rPr>
          <w:rFonts w:hint="cs"/>
          <w:rtl/>
        </w:rPr>
        <w:t>و</w:t>
      </w:r>
      <w:r w:rsidRPr="001F6DF4">
        <w:rPr>
          <w:rtl/>
        </w:rPr>
        <w:t xml:space="preserve"> </w:t>
      </w:r>
      <w:r w:rsidRPr="001F6DF4">
        <w:rPr>
          <w:rFonts w:hint="cs"/>
          <w:rtl/>
        </w:rPr>
        <w:t>الركيزة</w:t>
      </w:r>
      <w:r w:rsidRPr="001F6DF4">
        <w:rPr>
          <w:rtl/>
        </w:rPr>
        <w:t xml:space="preserve"> الأساسي</w:t>
      </w:r>
      <w:r w:rsidRPr="001F6DF4">
        <w:rPr>
          <w:rFonts w:hint="cs"/>
          <w:rtl/>
        </w:rPr>
        <w:t>ة</w:t>
      </w:r>
      <w:r w:rsidRPr="001F6DF4">
        <w:rPr>
          <w:rtl/>
        </w:rPr>
        <w:t xml:space="preserve"> </w:t>
      </w:r>
      <w:r w:rsidRPr="001F6DF4">
        <w:rPr>
          <w:rFonts w:hint="cs"/>
          <w:rtl/>
        </w:rPr>
        <w:t xml:space="preserve">التي </w:t>
      </w:r>
      <w:r w:rsidR="00F41117">
        <w:rPr>
          <w:rFonts w:hint="cs"/>
          <w:rtl/>
        </w:rPr>
        <w:t>يستند إليها</w:t>
      </w:r>
      <w:r w:rsidRPr="001F6DF4">
        <w:rPr>
          <w:rFonts w:hint="cs"/>
          <w:rtl/>
        </w:rPr>
        <w:t xml:space="preserve"> </w:t>
      </w:r>
      <w:r w:rsidRPr="001F6DF4">
        <w:rPr>
          <w:rtl/>
        </w:rPr>
        <w:t xml:space="preserve">جميع الأطراف </w:t>
      </w:r>
      <w:r w:rsidR="00F41117">
        <w:rPr>
          <w:rFonts w:hint="cs"/>
          <w:rtl/>
        </w:rPr>
        <w:t xml:space="preserve">لمناقشة </w:t>
      </w:r>
      <w:r w:rsidRPr="001F6DF4">
        <w:rPr>
          <w:rtl/>
        </w:rPr>
        <w:t>ملاحظاته</w:t>
      </w:r>
      <w:r w:rsidR="00712C78">
        <w:rPr>
          <w:rFonts w:hint="cs"/>
          <w:rtl/>
        </w:rPr>
        <w:t>م</w:t>
      </w:r>
      <w:r w:rsidRPr="001F6DF4">
        <w:rPr>
          <w:rtl/>
        </w:rPr>
        <w:t xml:space="preserve"> العامة على نسخة </w:t>
      </w:r>
      <w:r w:rsidRPr="001F6DF4">
        <w:t>2012</w:t>
      </w:r>
      <w:r w:rsidRPr="001F6DF4">
        <w:rPr>
          <w:rtl/>
        </w:rPr>
        <w:t xml:space="preserve"> من لوائح الاتصالات الدولية</w:t>
      </w:r>
      <w:r w:rsidR="00712C78">
        <w:rPr>
          <w:rFonts w:hint="cs"/>
          <w:rtl/>
        </w:rPr>
        <w:t>، ودعامة</w:t>
      </w:r>
      <w:r w:rsidRPr="001F6DF4">
        <w:rPr>
          <w:rFonts w:hint="cs"/>
          <w:rtl/>
        </w:rPr>
        <w:t xml:space="preserve"> </w:t>
      </w:r>
      <w:proofErr w:type="gramStart"/>
      <w:r w:rsidR="00712C78">
        <w:rPr>
          <w:rFonts w:hint="cs"/>
          <w:rtl/>
        </w:rPr>
        <w:t>هامة</w:t>
      </w:r>
      <w:proofErr w:type="gramEnd"/>
      <w:r w:rsidRPr="001F6DF4">
        <w:rPr>
          <w:rFonts w:hint="cs"/>
          <w:rtl/>
        </w:rPr>
        <w:t xml:space="preserve"> </w:t>
      </w:r>
      <w:r w:rsidR="00712C78">
        <w:rPr>
          <w:rFonts w:hint="cs"/>
          <w:rtl/>
        </w:rPr>
        <w:t xml:space="preserve">يستند إليها </w:t>
      </w:r>
      <w:r w:rsidRPr="001F6DF4">
        <w:rPr>
          <w:rFonts w:hint="cs"/>
          <w:rtl/>
        </w:rPr>
        <w:t xml:space="preserve">فريق </w:t>
      </w:r>
      <w:r w:rsidR="00D03FDB">
        <w:rPr>
          <w:rFonts w:hint="cs"/>
          <w:rtl/>
        </w:rPr>
        <w:t>الخبراء ليواصل</w:t>
      </w:r>
      <w:r w:rsidRPr="001F6DF4">
        <w:rPr>
          <w:rtl/>
        </w:rPr>
        <w:t xml:space="preserve"> تنفيذ </w:t>
      </w:r>
      <w:r w:rsidRPr="001F6DF4">
        <w:rPr>
          <w:rFonts w:hint="cs"/>
          <w:rtl/>
        </w:rPr>
        <w:t>عمل</w:t>
      </w:r>
      <w:r w:rsidRPr="001F6DF4">
        <w:rPr>
          <w:rtl/>
        </w:rPr>
        <w:t xml:space="preserve"> الخطوة التالية.</w:t>
      </w:r>
    </w:p>
    <w:p w14:paraId="261AAEDD" w14:textId="77777777" w:rsidR="00EB5C94" w:rsidRPr="003C60C7" w:rsidRDefault="00EB5C94" w:rsidP="005F7DFC">
      <w:pPr>
        <w:pStyle w:val="enumlev1"/>
        <w:rPr>
          <w:rtl/>
        </w:rPr>
      </w:pPr>
      <w:r w:rsidRPr="003C60C7">
        <w:lastRenderedPageBreak/>
        <w:t>2</w:t>
      </w:r>
      <w:r w:rsidRPr="003C60C7">
        <w:rPr>
          <w:rFonts w:hint="cs"/>
          <w:rtl/>
          <w:lang w:bidi="ar-EG"/>
        </w:rPr>
        <w:t>)</w:t>
      </w:r>
      <w:r w:rsidRPr="003C60C7">
        <w:rPr>
          <w:rtl/>
          <w:lang w:bidi="ar-EG"/>
        </w:rPr>
        <w:tab/>
      </w:r>
      <w:r w:rsidRPr="003C60C7">
        <w:rPr>
          <w:rtl/>
        </w:rPr>
        <w:t>احترام أنماط التطور التكنولوجي و</w:t>
      </w:r>
      <w:r w:rsidRPr="003C60C7">
        <w:rPr>
          <w:rFonts w:hint="cs"/>
          <w:rtl/>
        </w:rPr>
        <w:t>تشجيع وضع</w:t>
      </w:r>
      <w:r w:rsidRPr="003C60C7">
        <w:rPr>
          <w:rtl/>
        </w:rPr>
        <w:t xml:space="preserve"> القواعد ب</w:t>
      </w:r>
      <w:r w:rsidRPr="003C60C7">
        <w:rPr>
          <w:rFonts w:hint="cs"/>
          <w:rtl/>
        </w:rPr>
        <w:t>ال</w:t>
      </w:r>
      <w:r w:rsidRPr="003C60C7">
        <w:rPr>
          <w:rtl/>
        </w:rPr>
        <w:t>تواز</w:t>
      </w:r>
      <w:r w:rsidRPr="003C60C7">
        <w:rPr>
          <w:rFonts w:hint="cs"/>
          <w:rtl/>
        </w:rPr>
        <w:t>ي</w:t>
      </w:r>
      <w:r w:rsidRPr="003C60C7">
        <w:rPr>
          <w:rtl/>
        </w:rPr>
        <w:t xml:space="preserve">. ينص </w:t>
      </w:r>
      <w:r w:rsidRPr="003C60C7">
        <w:rPr>
          <w:rFonts w:hint="cs"/>
          <w:rtl/>
        </w:rPr>
        <w:t>القرار</w:t>
      </w:r>
      <w:r w:rsidRPr="003C60C7">
        <w:rPr>
          <w:rtl/>
        </w:rPr>
        <w:t xml:space="preserve"> </w:t>
      </w:r>
      <w:r w:rsidRPr="003C60C7">
        <w:t>1379</w:t>
      </w:r>
      <w:r w:rsidRPr="003C60C7">
        <w:rPr>
          <w:rtl/>
        </w:rPr>
        <w:t xml:space="preserve"> (</w:t>
      </w:r>
      <w:r w:rsidRPr="003C60C7">
        <w:rPr>
          <w:rtl/>
          <w:lang w:bidi="ar-EG"/>
        </w:rPr>
        <w:t xml:space="preserve">المعدّل </w:t>
      </w:r>
      <w:r w:rsidRPr="003C60C7">
        <w:rPr>
          <w:rFonts w:hint="cs"/>
          <w:rtl/>
          <w:lang w:bidi="ar-EG"/>
        </w:rPr>
        <w:t xml:space="preserve">في </w:t>
      </w:r>
      <w:r w:rsidRPr="003C60C7">
        <w:t>2019</w:t>
      </w:r>
      <w:r w:rsidRPr="003C60C7">
        <w:rPr>
          <w:rtl/>
        </w:rPr>
        <w:t xml:space="preserve">) </w:t>
      </w:r>
      <w:r w:rsidRPr="003C60C7">
        <w:rPr>
          <w:rFonts w:hint="cs"/>
          <w:rtl/>
          <w:lang w:bidi="ar-EG"/>
        </w:rPr>
        <w:t xml:space="preserve">لمجلس الاتحاد </w:t>
      </w:r>
      <w:r w:rsidRPr="003C60C7">
        <w:rPr>
          <w:rtl/>
        </w:rPr>
        <w:t xml:space="preserve">على </w:t>
      </w:r>
      <w:r w:rsidRPr="003C60C7">
        <w:rPr>
          <w:rFonts w:hint="cs"/>
          <w:rtl/>
        </w:rPr>
        <w:t>الحاجة إلى</w:t>
      </w:r>
      <w:r w:rsidRPr="003C60C7">
        <w:rPr>
          <w:rtl/>
        </w:rPr>
        <w:t xml:space="preserve"> مراعاة الاتجاهات الجديدة في الاتصالات/تكنولوجيا المعلومات والاتصالات والقضايا الناشئة في بيئة الاتصالات/تكنولوجيا المعلومات والاتصالات الدولية. وي</w:t>
      </w:r>
      <w:r w:rsidRPr="003C60C7">
        <w:rPr>
          <w:rFonts w:hint="cs"/>
          <w:rtl/>
        </w:rPr>
        <w:t>ُ</w:t>
      </w:r>
      <w:r w:rsidRPr="003C60C7">
        <w:rPr>
          <w:rtl/>
        </w:rPr>
        <w:t xml:space="preserve">قترح أن تنظر الأطراف في استعراض لوائح الاتصالات الدولية بروح البحث عن الحقيقة من </w:t>
      </w:r>
      <w:r w:rsidRPr="003C60C7">
        <w:rPr>
          <w:rFonts w:hint="cs"/>
          <w:rtl/>
        </w:rPr>
        <w:t>الوقائع</w:t>
      </w:r>
      <w:r w:rsidRPr="003C60C7">
        <w:rPr>
          <w:rtl/>
        </w:rPr>
        <w:t xml:space="preserve"> ومن منظور تعزيز تطوير الاتصالات/تكنولوجيا المعلومات والاتصالات </w:t>
      </w:r>
      <w:r w:rsidRPr="003C60C7">
        <w:rPr>
          <w:rFonts w:hint="cs"/>
          <w:rtl/>
        </w:rPr>
        <w:t xml:space="preserve">على الصعيد الدولي </w:t>
      </w:r>
      <w:r w:rsidRPr="003C60C7">
        <w:rPr>
          <w:rtl/>
        </w:rPr>
        <w:t>من أجل فهم الاتجاهات الجديدة في الاتصالات/تكنولوجيا المعلومات والاتصالات</w:t>
      </w:r>
      <w:r w:rsidRPr="003C60C7">
        <w:rPr>
          <w:rFonts w:hint="cs"/>
          <w:rtl/>
        </w:rPr>
        <w:t xml:space="preserve"> </w:t>
      </w:r>
      <w:r w:rsidRPr="003C60C7">
        <w:rPr>
          <w:rtl/>
        </w:rPr>
        <w:t xml:space="preserve">والقضايا الناشئة التي حدثت أو قد </w:t>
      </w:r>
      <w:r w:rsidRPr="003C60C7">
        <w:rPr>
          <w:rFonts w:hint="cs"/>
          <w:rtl/>
        </w:rPr>
        <w:t>ت</w:t>
      </w:r>
      <w:r w:rsidRPr="003C60C7">
        <w:rPr>
          <w:rtl/>
        </w:rPr>
        <w:t>حدث نتيجة لذلك</w:t>
      </w:r>
      <w:r w:rsidRPr="003C60C7">
        <w:rPr>
          <w:rFonts w:hint="cs"/>
          <w:rtl/>
        </w:rPr>
        <w:t xml:space="preserve"> بشكل </w:t>
      </w:r>
      <w:r w:rsidRPr="003C60C7">
        <w:rPr>
          <w:rtl/>
        </w:rPr>
        <w:t xml:space="preserve">كامل، </w:t>
      </w:r>
      <w:r w:rsidRPr="003C60C7">
        <w:rPr>
          <w:rFonts w:hint="cs"/>
          <w:rtl/>
        </w:rPr>
        <w:t>و</w:t>
      </w:r>
      <w:r w:rsidRPr="003C60C7">
        <w:rPr>
          <w:rtl/>
        </w:rPr>
        <w:t>إجراء تحليل دقيق لإمكانية تطبيق لوائح الاتصالات الدولية في تعزيز توفير الشبكات والخدمات</w:t>
      </w:r>
      <w:r w:rsidRPr="003C60C7">
        <w:rPr>
          <w:rFonts w:hint="cs"/>
          <w:rtl/>
        </w:rPr>
        <w:t xml:space="preserve"> </w:t>
      </w:r>
      <w:r w:rsidRPr="003C60C7">
        <w:rPr>
          <w:rtl/>
        </w:rPr>
        <w:t>وتطوير</w:t>
      </w:r>
      <w:r w:rsidRPr="003C60C7">
        <w:rPr>
          <w:rFonts w:hint="cs"/>
          <w:rtl/>
        </w:rPr>
        <w:t>ها</w:t>
      </w:r>
      <w:r w:rsidRPr="003C60C7">
        <w:rPr>
          <w:rtl/>
        </w:rPr>
        <w:t>، ومرونة لوائح الاتصالات الدولية لاستيعاب الاتجاهات الجديدة والقضايا الناشئة، ل</w:t>
      </w:r>
      <w:r w:rsidRPr="003C60C7">
        <w:rPr>
          <w:rFonts w:hint="cs"/>
          <w:rtl/>
        </w:rPr>
        <w:t>إصدار</w:t>
      </w:r>
      <w:r w:rsidRPr="003C60C7">
        <w:rPr>
          <w:rtl/>
        </w:rPr>
        <w:t xml:space="preserve"> أحكام موضوعية ومعقولة.</w:t>
      </w:r>
    </w:p>
    <w:p w14:paraId="68B3152C" w14:textId="0882AF90" w:rsidR="00EB5C94" w:rsidRPr="006C15B0" w:rsidRDefault="00EB5C94" w:rsidP="005F7DFC">
      <w:pPr>
        <w:pStyle w:val="enumlev1"/>
        <w:rPr>
          <w:rtl/>
        </w:rPr>
      </w:pPr>
      <w:r w:rsidRPr="006C15B0">
        <w:rPr>
          <w:lang w:bidi="ar-EG"/>
        </w:rPr>
        <w:t>3</w:t>
      </w:r>
      <w:r w:rsidRPr="006C15B0">
        <w:rPr>
          <w:rFonts w:hint="cs"/>
          <w:rtl/>
          <w:lang w:bidi="ar-EG"/>
        </w:rPr>
        <w:t>)</w:t>
      </w:r>
      <w:r w:rsidRPr="006C15B0">
        <w:rPr>
          <w:rtl/>
          <w:lang w:bidi="ar-EG"/>
        </w:rPr>
        <w:tab/>
      </w:r>
      <w:r w:rsidRPr="006C15B0">
        <w:rPr>
          <w:rtl/>
        </w:rPr>
        <w:t>تحديد الاختلافات المحددة وطرح حلول فع</w:t>
      </w:r>
      <w:r>
        <w:rPr>
          <w:rFonts w:hint="cs"/>
          <w:rtl/>
        </w:rPr>
        <w:t>ّ</w:t>
      </w:r>
      <w:r w:rsidRPr="006C15B0">
        <w:rPr>
          <w:rtl/>
        </w:rPr>
        <w:t>الة.</w:t>
      </w:r>
      <w:r>
        <w:rPr>
          <w:rFonts w:hint="cs"/>
          <w:rtl/>
        </w:rPr>
        <w:t xml:space="preserve"> </w:t>
      </w:r>
      <w:r w:rsidRPr="006C15B0">
        <w:rPr>
          <w:rFonts w:hint="cs"/>
          <w:rtl/>
        </w:rPr>
        <w:t>يتعين</w:t>
      </w:r>
      <w:r w:rsidRPr="006C15B0">
        <w:rPr>
          <w:rtl/>
        </w:rPr>
        <w:t xml:space="preserve"> </w:t>
      </w:r>
      <w:r w:rsidRPr="006C15B0">
        <w:rPr>
          <w:rFonts w:hint="cs"/>
          <w:rtl/>
        </w:rPr>
        <w:t>تناول</w:t>
      </w:r>
      <w:r w:rsidRPr="006C15B0">
        <w:rPr>
          <w:rtl/>
        </w:rPr>
        <w:t xml:space="preserve"> الاتجاهات الجديدة والقضايا الناشئة في</w:t>
      </w:r>
      <w:r>
        <w:rPr>
          <w:rFonts w:hint="cs"/>
          <w:rtl/>
        </w:rPr>
        <w:t> </w:t>
      </w:r>
      <w:r w:rsidRPr="006C15B0">
        <w:rPr>
          <w:rtl/>
        </w:rPr>
        <w:t xml:space="preserve">الاتصالات/تكنولوجيا المعلومات والاتصالات </w:t>
      </w:r>
      <w:r w:rsidRPr="006C15B0">
        <w:rPr>
          <w:rFonts w:hint="cs"/>
          <w:rtl/>
        </w:rPr>
        <w:t>على الصعيد</w:t>
      </w:r>
      <w:r w:rsidRPr="006C15B0">
        <w:rPr>
          <w:rtl/>
        </w:rPr>
        <w:t xml:space="preserve"> </w:t>
      </w:r>
      <w:r w:rsidRPr="006C15B0">
        <w:rPr>
          <w:rFonts w:hint="cs"/>
          <w:rtl/>
        </w:rPr>
        <w:t xml:space="preserve">الدولي </w:t>
      </w:r>
      <w:r w:rsidRPr="006C15B0">
        <w:rPr>
          <w:rtl/>
        </w:rPr>
        <w:t xml:space="preserve">وحلها من خلال القواعد الدولية التي يتفق عليها المجتمع الدولي. </w:t>
      </w:r>
      <w:r w:rsidRPr="006C15B0">
        <w:rPr>
          <w:rFonts w:hint="cs"/>
          <w:rtl/>
        </w:rPr>
        <w:t>و</w:t>
      </w:r>
      <w:r w:rsidRPr="006C15B0">
        <w:rPr>
          <w:rtl/>
        </w:rPr>
        <w:t xml:space="preserve">دائماً ما </w:t>
      </w:r>
      <w:r w:rsidRPr="006C15B0">
        <w:rPr>
          <w:rFonts w:hint="cs"/>
          <w:rtl/>
        </w:rPr>
        <w:t xml:space="preserve">تكون </w:t>
      </w:r>
      <w:r w:rsidRPr="006C15B0">
        <w:rPr>
          <w:rtl/>
        </w:rPr>
        <w:t xml:space="preserve">القواعد القانونية </w:t>
      </w:r>
      <w:r w:rsidRPr="006C15B0">
        <w:rPr>
          <w:rFonts w:hint="cs"/>
          <w:rtl/>
        </w:rPr>
        <w:t>متأخرة</w:t>
      </w:r>
      <w:r w:rsidRPr="006C15B0">
        <w:rPr>
          <w:rtl/>
        </w:rPr>
        <w:t xml:space="preserve">، </w:t>
      </w:r>
      <w:r w:rsidRPr="006C15B0">
        <w:rPr>
          <w:rFonts w:hint="cs"/>
          <w:rtl/>
        </w:rPr>
        <w:t>حيث ت</w:t>
      </w:r>
      <w:r w:rsidRPr="006C15B0">
        <w:rPr>
          <w:rtl/>
        </w:rPr>
        <w:t xml:space="preserve">تحدد </w:t>
      </w:r>
      <w:r w:rsidRPr="006C15B0">
        <w:rPr>
          <w:rFonts w:hint="cs"/>
          <w:rtl/>
        </w:rPr>
        <w:t>ب</w:t>
      </w:r>
      <w:r w:rsidRPr="006C15B0">
        <w:rPr>
          <w:rtl/>
        </w:rPr>
        <w:t>طبيعتها الخاصة، وتحتاج إلى تحسين مستمر مع التغييرات في</w:t>
      </w:r>
      <w:r>
        <w:rPr>
          <w:rFonts w:hint="cs"/>
          <w:rtl/>
        </w:rPr>
        <w:t> </w:t>
      </w:r>
      <w:r w:rsidRPr="006C15B0">
        <w:rPr>
          <w:rFonts w:hint="cs"/>
          <w:rtl/>
        </w:rPr>
        <w:t>المجالات</w:t>
      </w:r>
      <w:r w:rsidRPr="006C15B0">
        <w:rPr>
          <w:rtl/>
        </w:rPr>
        <w:t xml:space="preserve"> الخاضعة للتنظيم والعلاقة القانونية المعد</w:t>
      </w:r>
      <w:r>
        <w:rPr>
          <w:rFonts w:hint="cs"/>
          <w:rtl/>
        </w:rPr>
        <w:t>ّ</w:t>
      </w:r>
      <w:r w:rsidRPr="006C15B0">
        <w:rPr>
          <w:rtl/>
        </w:rPr>
        <w:t xml:space="preserve">لة. وينطبق الشيء نفسه على لوائح الاتصالات الدولية. وفي ضوء </w:t>
      </w:r>
      <w:r w:rsidRPr="006C15B0">
        <w:rPr>
          <w:rFonts w:hint="cs"/>
          <w:rtl/>
        </w:rPr>
        <w:t>عمليات التفحص</w:t>
      </w:r>
      <w:r w:rsidRPr="006C15B0">
        <w:rPr>
          <w:rtl/>
        </w:rPr>
        <w:t xml:space="preserve"> التي أجريت حتى الآن، كانت هناك </w:t>
      </w:r>
      <w:r w:rsidRPr="006C15B0">
        <w:rPr>
          <w:rFonts w:hint="cs"/>
          <w:rtl/>
        </w:rPr>
        <w:t xml:space="preserve">في الأساس </w:t>
      </w:r>
      <w:r w:rsidRPr="006C15B0">
        <w:rPr>
          <w:rtl/>
        </w:rPr>
        <w:t xml:space="preserve">ثلاثة آراء </w:t>
      </w:r>
      <w:r w:rsidRPr="006C15B0">
        <w:rPr>
          <w:rFonts w:hint="cs"/>
          <w:rtl/>
        </w:rPr>
        <w:t>بشأن</w:t>
      </w:r>
      <w:r w:rsidRPr="006C15B0">
        <w:rPr>
          <w:rtl/>
        </w:rPr>
        <w:t xml:space="preserve"> الغالبية العظمى من الأحكام: رأى بعض الأعضاء أنه ليست هناك حاجة </w:t>
      </w:r>
      <w:r w:rsidRPr="006C15B0">
        <w:rPr>
          <w:rFonts w:hint="cs"/>
          <w:rtl/>
        </w:rPr>
        <w:t xml:space="preserve">إلى </w:t>
      </w:r>
      <w:r w:rsidRPr="006C15B0">
        <w:rPr>
          <w:rtl/>
        </w:rPr>
        <w:t xml:space="preserve">تغيير الحكم لأنه قابل للتطبيق ومرن؛ وأعرب بعض الأعضاء عن رأي مفاده أن الحكم لم يعد ضرورياً لأنه لم يعد قابلاً للتطبيق أو مرناً؛ واقترح أعضاء آخرون أن الحكم بحاجة إلى تحديث ليعكس التغييرات </w:t>
      </w:r>
      <w:r w:rsidRPr="006C15B0">
        <w:rPr>
          <w:rFonts w:hint="cs"/>
          <w:rtl/>
        </w:rPr>
        <w:t xml:space="preserve">التي طرأت في </w:t>
      </w:r>
      <w:r w:rsidRPr="006C15B0">
        <w:rPr>
          <w:rtl/>
        </w:rPr>
        <w:t>توفير خدمات الاتصالات/تكنولوجيا المعلومات والاتصالات للمستخدمين النهائيين. ولذلك نقترح، استناداً إلى جدول ال</w:t>
      </w:r>
      <w:r w:rsidRPr="006C15B0">
        <w:rPr>
          <w:rFonts w:hint="cs"/>
          <w:rtl/>
        </w:rPr>
        <w:t>ت</w:t>
      </w:r>
      <w:r w:rsidRPr="006C15B0">
        <w:rPr>
          <w:rtl/>
        </w:rPr>
        <w:t>فحص، ولا</w:t>
      </w:r>
      <w:r>
        <w:rPr>
          <w:rFonts w:hint="cs"/>
          <w:rtl/>
        </w:rPr>
        <w:t> </w:t>
      </w:r>
      <w:r w:rsidRPr="006C15B0">
        <w:rPr>
          <w:rtl/>
        </w:rPr>
        <w:t xml:space="preserve">سيما </w:t>
      </w:r>
      <w:r w:rsidR="00AD63C0">
        <w:rPr>
          <w:rFonts w:hint="cs"/>
          <w:rtl/>
        </w:rPr>
        <w:t>ملخص النتائج</w:t>
      </w:r>
      <w:r w:rsidRPr="006C15B0">
        <w:rPr>
          <w:rtl/>
        </w:rPr>
        <w:t xml:space="preserve">، أن </w:t>
      </w:r>
      <w:r w:rsidRPr="006C15B0">
        <w:rPr>
          <w:rFonts w:hint="cs"/>
          <w:rtl/>
        </w:rPr>
        <w:t>تطرح</w:t>
      </w:r>
      <w:r w:rsidRPr="006C15B0">
        <w:rPr>
          <w:rtl/>
        </w:rPr>
        <w:t xml:space="preserve"> الأطراف خياراتها المحددة بشأن ما إذا كان سيتم تعديل الأحكام ذات الصلة من لوائح الاتصالات الدولية و</w:t>
      </w:r>
      <w:r w:rsidRPr="006C15B0">
        <w:rPr>
          <w:rFonts w:hint="cs"/>
          <w:rtl/>
        </w:rPr>
        <w:t>طريقة</w:t>
      </w:r>
      <w:r w:rsidRPr="006C15B0">
        <w:rPr>
          <w:rtl/>
        </w:rPr>
        <w:t xml:space="preserve"> تعديلها، والتي ينبغي إدراجها في الملاحظات العامة على </w:t>
      </w:r>
      <w:r w:rsidRPr="006C15B0">
        <w:rPr>
          <w:rFonts w:hint="cs"/>
          <w:rtl/>
        </w:rPr>
        <w:t>نسخة</w:t>
      </w:r>
      <w:r w:rsidRPr="006C15B0">
        <w:rPr>
          <w:rtl/>
        </w:rPr>
        <w:t xml:space="preserve"> </w:t>
      </w:r>
      <w:r w:rsidRPr="006C15B0">
        <w:t>2012</w:t>
      </w:r>
      <w:r w:rsidRPr="006C15B0">
        <w:rPr>
          <w:rtl/>
        </w:rPr>
        <w:t xml:space="preserve"> من لوائح الاتصالات الدولية وتقرير </w:t>
      </w:r>
      <w:r w:rsidRPr="006C15B0">
        <w:rPr>
          <w:rFonts w:hint="cs"/>
          <w:rtl/>
        </w:rPr>
        <w:t xml:space="preserve">الفريق </w:t>
      </w:r>
      <w:r w:rsidRPr="006C15B0">
        <w:t>EG-ITR</w:t>
      </w:r>
      <w:r w:rsidRPr="006C15B0">
        <w:rPr>
          <w:rtl/>
        </w:rPr>
        <w:t xml:space="preserve"> </w:t>
      </w:r>
      <w:r w:rsidRPr="006C15B0">
        <w:rPr>
          <w:rFonts w:hint="cs"/>
          <w:rtl/>
        </w:rPr>
        <w:t xml:space="preserve">المقرر تقديمه </w:t>
      </w:r>
      <w:r w:rsidRPr="006C15B0">
        <w:rPr>
          <w:rtl/>
        </w:rPr>
        <w:t xml:space="preserve">إلى </w:t>
      </w:r>
      <w:r w:rsidRPr="006C15B0">
        <w:rPr>
          <w:rFonts w:hint="cs"/>
          <w:rtl/>
        </w:rPr>
        <w:t>ال</w:t>
      </w:r>
      <w:r w:rsidRPr="006C15B0">
        <w:rPr>
          <w:rtl/>
        </w:rPr>
        <w:t xml:space="preserve">مجلس </w:t>
      </w:r>
      <w:r w:rsidRPr="006C15B0">
        <w:rPr>
          <w:rFonts w:hint="cs"/>
          <w:rtl/>
        </w:rPr>
        <w:t xml:space="preserve">في دورته لعام </w:t>
      </w:r>
      <w:r w:rsidRPr="006C15B0">
        <w:t>2022</w:t>
      </w:r>
      <w:r w:rsidRPr="006C15B0">
        <w:rPr>
          <w:rtl/>
        </w:rPr>
        <w:t>.</w:t>
      </w:r>
      <w:r w:rsidRPr="006C15B0">
        <w:rPr>
          <w:rFonts w:hint="cs"/>
          <w:rtl/>
        </w:rPr>
        <w:t xml:space="preserve"> </w:t>
      </w:r>
    </w:p>
    <w:p w14:paraId="23007F4D" w14:textId="1EF153D4" w:rsidR="004E1F60" w:rsidRDefault="004E1F60" w:rsidP="00705103">
      <w:pPr>
        <w:pStyle w:val="Heading3"/>
      </w:pPr>
      <w:r w:rsidRPr="004C5151">
        <w:rPr>
          <w:lang w:bidi="ar-EG"/>
        </w:rPr>
        <w:t>3.1.4</w:t>
      </w:r>
      <w:r w:rsidRPr="004C5151">
        <w:rPr>
          <w:rtl/>
          <w:lang w:bidi="ar-EG"/>
        </w:rPr>
        <w:tab/>
      </w:r>
      <w:r w:rsidR="00271EF9">
        <w:rPr>
          <w:rFonts w:hint="cs"/>
          <w:rtl/>
          <w:lang w:bidi="ar-EG"/>
        </w:rPr>
        <w:t xml:space="preserve">المساهمة </w:t>
      </w:r>
      <w:hyperlink r:id="rId16" w:history="1">
        <w:r w:rsidR="00271EF9" w:rsidRPr="00705103">
          <w:rPr>
            <w:rStyle w:val="Hyperlink"/>
            <w:lang w:bidi="ar-EG"/>
          </w:rPr>
          <w:t>EG-ITR-5/5</w:t>
        </w:r>
      </w:hyperlink>
      <w:r w:rsidR="00271EF9">
        <w:rPr>
          <w:rFonts w:hint="cs"/>
          <w:rtl/>
          <w:lang w:bidi="ar-EG"/>
        </w:rPr>
        <w:t xml:space="preserve"> المقدمة من </w:t>
      </w:r>
      <w:r w:rsidR="004C5151" w:rsidRPr="004C5151">
        <w:rPr>
          <w:rFonts w:hint="cs"/>
          <w:rtl/>
        </w:rPr>
        <w:t>الجمهورية التشيكية و</w:t>
      </w:r>
      <w:r w:rsidR="004C5151" w:rsidRPr="004C5151">
        <w:rPr>
          <w:rtl/>
          <w:lang w:bidi="ar-SY"/>
        </w:rPr>
        <w:t>إستونيا</w:t>
      </w:r>
      <w:r w:rsidR="004C5151" w:rsidRPr="004C5151">
        <w:rPr>
          <w:rFonts w:hint="cs"/>
          <w:rtl/>
        </w:rPr>
        <w:t xml:space="preserve"> و</w:t>
      </w:r>
      <w:r w:rsidR="004C5151" w:rsidRPr="004C5151">
        <w:rPr>
          <w:rtl/>
          <w:lang w:bidi="ar-SY"/>
        </w:rPr>
        <w:t>لاتفيا</w:t>
      </w:r>
      <w:r w:rsidR="004C5151" w:rsidRPr="004C5151">
        <w:rPr>
          <w:rFonts w:hint="cs"/>
          <w:rtl/>
        </w:rPr>
        <w:t xml:space="preserve"> وهولندا والسويد والمملكة المتحدة</w:t>
      </w:r>
      <w:r w:rsidR="00705103">
        <w:rPr>
          <w:rFonts w:hint="eastAsia"/>
          <w:rtl/>
        </w:rPr>
        <w:t> </w:t>
      </w:r>
      <w:r w:rsidR="004C5151" w:rsidRPr="004C5151">
        <w:rPr>
          <w:rFonts w:hint="cs"/>
          <w:rtl/>
        </w:rPr>
        <w:t xml:space="preserve">- ملاحظات عامة استناداً إلى تفحص كل حكم من الأحكام </w:t>
      </w:r>
    </w:p>
    <w:p w14:paraId="7D1BB26D" w14:textId="353E7DAE" w:rsidR="004C5151" w:rsidRDefault="004C5151" w:rsidP="004C5151">
      <w:pPr>
        <w:rPr>
          <w:rtl/>
          <w:lang w:bidi="ar-EG"/>
        </w:rPr>
      </w:pPr>
      <w:r w:rsidRPr="001077CC">
        <w:rPr>
          <w:rFonts w:hint="cs"/>
          <w:rtl/>
        </w:rPr>
        <w:t>الخلاصة</w:t>
      </w:r>
      <w:r>
        <w:rPr>
          <w:rFonts w:hint="cs"/>
          <w:rtl/>
          <w:lang w:bidi="ar-EG"/>
        </w:rPr>
        <w:t>:</w:t>
      </w:r>
    </w:p>
    <w:p w14:paraId="269E85AF" w14:textId="77777777" w:rsidR="004C5151" w:rsidRPr="004C5151" w:rsidRDefault="004C5151" w:rsidP="004C5151">
      <w:pPr>
        <w:pStyle w:val="enumlev1"/>
        <w:rPr>
          <w:rtl/>
        </w:rPr>
      </w:pPr>
      <w:r w:rsidRPr="004C5151">
        <w:rPr>
          <w:rFonts w:hint="cs"/>
        </w:rPr>
        <w:sym w:font="Symbol" w:char="F0B7"/>
      </w:r>
      <w:r w:rsidRPr="004C5151">
        <w:rPr>
          <w:rtl/>
        </w:rPr>
        <w:tab/>
        <w:t>هناك مجموعة من الآراء وعدم توافق</w:t>
      </w:r>
      <w:r w:rsidRPr="004C5151">
        <w:rPr>
          <w:rFonts w:hint="cs"/>
          <w:rtl/>
        </w:rPr>
        <w:t xml:space="preserve"> في</w:t>
      </w:r>
      <w:r w:rsidRPr="004C5151">
        <w:rPr>
          <w:rtl/>
        </w:rPr>
        <w:t xml:space="preserve"> الآراء بشأن كل حكم من أحكام لوائح الاتصالات الدولية لعام 2012؛</w:t>
      </w:r>
    </w:p>
    <w:p w14:paraId="2A7B50EF" w14:textId="77777777" w:rsidR="004C5151" w:rsidRPr="004C5151" w:rsidRDefault="004C5151" w:rsidP="004C5151">
      <w:pPr>
        <w:pStyle w:val="enumlev1"/>
        <w:rPr>
          <w:rtl/>
        </w:rPr>
      </w:pPr>
      <w:r w:rsidRPr="004C5151">
        <w:rPr>
          <w:rFonts w:hint="cs"/>
        </w:rPr>
        <w:sym w:font="Symbol" w:char="F0B7"/>
      </w:r>
      <w:r w:rsidRPr="004C5151">
        <w:rPr>
          <w:rtl/>
        </w:rPr>
        <w:tab/>
        <w:t>نقترح أن يُدر</w:t>
      </w:r>
      <w:r w:rsidRPr="004C5151">
        <w:rPr>
          <w:rFonts w:hint="cs"/>
          <w:rtl/>
        </w:rPr>
        <w:t>َ</w:t>
      </w:r>
      <w:r w:rsidRPr="004C5151">
        <w:rPr>
          <w:rtl/>
        </w:rPr>
        <w:t xml:space="preserve">ج أيضاً جدول التفحص الوارد في التقارير المرحلية ضمن التقرير النهائي، وأن يسلط التقرير النهائي الضوء بوضوح على </w:t>
      </w:r>
      <w:r w:rsidRPr="004C5151">
        <w:rPr>
          <w:rFonts w:hint="cs"/>
          <w:rtl/>
        </w:rPr>
        <w:t>غياب</w:t>
      </w:r>
      <w:r w:rsidRPr="004C5151">
        <w:rPr>
          <w:rtl/>
        </w:rPr>
        <w:t xml:space="preserve"> التوافق في الآراء؛</w:t>
      </w:r>
    </w:p>
    <w:p w14:paraId="57DCA9CE" w14:textId="77777777" w:rsidR="004C5151" w:rsidRPr="004C5151" w:rsidRDefault="004C5151" w:rsidP="004C5151">
      <w:pPr>
        <w:pStyle w:val="enumlev1"/>
        <w:rPr>
          <w:rtl/>
        </w:rPr>
      </w:pPr>
      <w:r w:rsidRPr="004C5151">
        <w:rPr>
          <w:rFonts w:hint="cs"/>
        </w:rPr>
        <w:sym w:font="Symbol" w:char="F0B7"/>
      </w:r>
      <w:r w:rsidRPr="004C5151">
        <w:rPr>
          <w:rtl/>
        </w:rPr>
        <w:tab/>
        <w:t>نقترح أن تحيل النتائج التي توصل إليها فريق الخبراء المعني بلوائح الاتصالات الدولية إلى أعمال فريق الخبراء السابق؛</w:t>
      </w:r>
    </w:p>
    <w:p w14:paraId="476B1A87" w14:textId="77777777" w:rsidR="004C5151" w:rsidRPr="004C5151" w:rsidRDefault="004C5151" w:rsidP="004C5151">
      <w:pPr>
        <w:pStyle w:val="enumlev1"/>
        <w:rPr>
          <w:rtl/>
        </w:rPr>
      </w:pPr>
      <w:r w:rsidRPr="004C5151">
        <w:rPr>
          <w:rFonts w:hint="cs"/>
        </w:rPr>
        <w:sym w:font="Symbol" w:char="F0B7"/>
      </w:r>
      <w:r w:rsidRPr="004C5151">
        <w:rPr>
          <w:rtl/>
        </w:rPr>
        <w:tab/>
      </w:r>
      <w:r w:rsidRPr="004C5151">
        <w:rPr>
          <w:rFonts w:hint="cs"/>
          <w:rtl/>
        </w:rPr>
        <w:t>ولا</w:t>
      </w:r>
      <w:r w:rsidRPr="004C5151">
        <w:rPr>
          <w:rFonts w:hint="eastAsia"/>
          <w:rtl/>
        </w:rPr>
        <w:t> </w:t>
      </w:r>
      <w:r w:rsidRPr="004C5151">
        <w:rPr>
          <w:rFonts w:hint="cs"/>
          <w:rtl/>
        </w:rPr>
        <w:t>نرى أي صعوبات ناجمة عن وجود مجموعتين من لوائح الاتصالات الدولية، وفي الواقع، فقد استمر تطور الاستثمار في خدمات الاتصالات والنفاذ إليها.</w:t>
      </w:r>
    </w:p>
    <w:p w14:paraId="39684498" w14:textId="74187947" w:rsidR="004C5151" w:rsidRDefault="00693474" w:rsidP="00705103">
      <w:pPr>
        <w:pStyle w:val="Heading3"/>
        <w:rPr>
          <w:rtl/>
        </w:rPr>
      </w:pPr>
      <w:r w:rsidRPr="00693474">
        <w:rPr>
          <w:lang w:bidi="ar-SY"/>
        </w:rPr>
        <w:t>4.1.4</w:t>
      </w:r>
      <w:r w:rsidRPr="00693474">
        <w:rPr>
          <w:rtl/>
          <w:lang w:bidi="ar-EG"/>
        </w:rPr>
        <w:tab/>
      </w:r>
      <w:r w:rsidR="007803C4">
        <w:rPr>
          <w:rFonts w:hint="cs"/>
          <w:rtl/>
          <w:lang w:bidi="ar-EG"/>
        </w:rPr>
        <w:t xml:space="preserve">المساهمة </w:t>
      </w:r>
      <w:hyperlink r:id="rId17" w:history="1">
        <w:r w:rsidR="007803C4" w:rsidRPr="00705103">
          <w:rPr>
            <w:rStyle w:val="Hyperlink"/>
            <w:lang w:bidi="ar-EG"/>
          </w:rPr>
          <w:t>EG-ITR-5/6</w:t>
        </w:r>
      </w:hyperlink>
      <w:r w:rsidR="007803C4">
        <w:rPr>
          <w:rFonts w:hint="cs"/>
          <w:rtl/>
          <w:lang w:bidi="ar-EG"/>
        </w:rPr>
        <w:t xml:space="preserve"> المقدمة من </w:t>
      </w:r>
      <w:r w:rsidRPr="00693474">
        <w:rPr>
          <w:rFonts w:hint="cs"/>
          <w:rtl/>
        </w:rPr>
        <w:t xml:space="preserve">الاتحاد الروسي - مزيد من الخطوات بشأن تنفيذ القرار </w:t>
      </w:r>
      <w:r w:rsidRPr="00693474">
        <w:t>146</w:t>
      </w:r>
      <w:r w:rsidRPr="00693474">
        <w:rPr>
          <w:rFonts w:hint="cs"/>
          <w:rtl/>
        </w:rPr>
        <w:t xml:space="preserve"> (المراجَع في</w:t>
      </w:r>
      <w:r w:rsidR="00705103">
        <w:rPr>
          <w:rFonts w:hint="eastAsia"/>
          <w:rtl/>
        </w:rPr>
        <w:t> </w:t>
      </w:r>
      <w:r w:rsidRPr="00693474">
        <w:rPr>
          <w:rFonts w:hint="cs"/>
          <w:rtl/>
        </w:rPr>
        <w:t xml:space="preserve">دبي، </w:t>
      </w:r>
      <w:r w:rsidRPr="00693474">
        <w:t>2018</w:t>
      </w:r>
      <w:r w:rsidRPr="00693474">
        <w:rPr>
          <w:rFonts w:hint="cs"/>
          <w:rtl/>
        </w:rPr>
        <w:t>) لمؤتمر</w:t>
      </w:r>
      <w:r w:rsidRPr="00693474">
        <w:rPr>
          <w:rFonts w:hint="eastAsia"/>
          <w:rtl/>
        </w:rPr>
        <w:t> </w:t>
      </w:r>
      <w:r w:rsidRPr="00693474">
        <w:rPr>
          <w:rFonts w:hint="cs"/>
          <w:rtl/>
        </w:rPr>
        <w:t xml:space="preserve">المندوبين المفوضين والقرار </w:t>
      </w:r>
      <w:r w:rsidRPr="00693474">
        <w:t>1379</w:t>
      </w:r>
      <w:r w:rsidRPr="00693474">
        <w:rPr>
          <w:rFonts w:hint="cs"/>
          <w:rtl/>
        </w:rPr>
        <w:t xml:space="preserve"> (المعدّل في </w:t>
      </w:r>
      <w:r w:rsidRPr="00693474">
        <w:t>2019</w:t>
      </w:r>
      <w:r w:rsidRPr="00693474">
        <w:rPr>
          <w:rFonts w:hint="cs"/>
          <w:rtl/>
        </w:rPr>
        <w:t>) الصادر عن مجلس الاتحاد</w:t>
      </w:r>
    </w:p>
    <w:p w14:paraId="4CE8091D" w14:textId="77777777" w:rsidR="00693474" w:rsidRPr="005977B2" w:rsidRDefault="00693474" w:rsidP="00693474">
      <w:pPr>
        <w:rPr>
          <w:rtl/>
          <w:lang w:val="en-GB"/>
        </w:rPr>
      </w:pPr>
      <w:r>
        <w:rPr>
          <w:rFonts w:hint="cs"/>
          <w:rtl/>
          <w:lang w:bidi="ar-EG"/>
        </w:rPr>
        <w:t xml:space="preserve">تدعو هذه المساهمة الدول الأعضاء في الاتحاد وأعضاء القطاعات إلى بذل الجهود المجدية اللازمة للوفاء بالفقرة </w:t>
      </w:r>
      <w:r>
        <w:rPr>
          <w:lang w:bidi="ar-EG"/>
        </w:rPr>
        <w:t>2</w:t>
      </w:r>
      <w:r>
        <w:rPr>
          <w:rFonts w:hint="cs"/>
          <w:rtl/>
          <w:lang w:bidi="ar-EG"/>
        </w:rPr>
        <w:t xml:space="preserve"> من </w:t>
      </w:r>
      <w:r w:rsidRPr="00705103">
        <w:rPr>
          <w:rFonts w:hint="cs"/>
          <w:i/>
          <w:iCs/>
          <w:rtl/>
          <w:lang w:bidi="ar-EG"/>
        </w:rPr>
        <w:t>"يقرر"</w:t>
      </w:r>
      <w:r w:rsidRPr="0029661E">
        <w:rPr>
          <w:rFonts w:hint="cs"/>
          <w:i/>
          <w:iCs/>
          <w:rtl/>
          <w:lang w:bidi="ar-EG"/>
        </w:rPr>
        <w:t xml:space="preserve"> </w:t>
      </w:r>
      <w:r>
        <w:rPr>
          <w:rFonts w:hint="cs"/>
          <w:rtl/>
          <w:lang w:val="en-GB"/>
        </w:rPr>
        <w:t>من القرار</w:t>
      </w:r>
      <w:r>
        <w:rPr>
          <w:rFonts w:hint="eastAsia"/>
          <w:rtl/>
          <w:lang w:val="en-GB"/>
        </w:rPr>
        <w:t> </w:t>
      </w:r>
      <w:r>
        <w:rPr>
          <w:lang w:val="en-GB"/>
        </w:rPr>
        <w:t>146</w:t>
      </w:r>
      <w:r>
        <w:rPr>
          <w:rFonts w:hint="cs"/>
          <w:rtl/>
          <w:lang w:val="en-GB"/>
        </w:rPr>
        <w:t xml:space="preserve"> (المراجَع في دبي، </w:t>
      </w:r>
      <w:r>
        <w:rPr>
          <w:lang w:val="en-GB"/>
        </w:rPr>
        <w:t>2018</w:t>
      </w:r>
      <w:r>
        <w:rPr>
          <w:rFonts w:hint="cs"/>
          <w:rtl/>
          <w:lang w:val="en-GB"/>
        </w:rPr>
        <w:t>) لمؤتمر المندوبين المفوضين وتحقيق توافق في الآراء بشأن سبل المضي قدماً في لوائح الاتصالات</w:t>
      </w:r>
      <w:r>
        <w:rPr>
          <w:rFonts w:hint="eastAsia"/>
          <w:rtl/>
          <w:lang w:val="en-GB"/>
        </w:rPr>
        <w:t> </w:t>
      </w:r>
      <w:r>
        <w:rPr>
          <w:rFonts w:hint="cs"/>
          <w:rtl/>
          <w:lang w:val="en-GB"/>
        </w:rPr>
        <w:t>الدولية.</w:t>
      </w:r>
    </w:p>
    <w:p w14:paraId="2B14CEB5" w14:textId="77777777" w:rsidR="00693474" w:rsidRPr="004438CE" w:rsidRDefault="00693474" w:rsidP="00693474">
      <w:pPr>
        <w:rPr>
          <w:rtl/>
          <w:lang w:val="en-GB"/>
        </w:rPr>
      </w:pPr>
      <w:r>
        <w:rPr>
          <w:rFonts w:hint="cs"/>
          <w:rtl/>
          <w:lang w:val="en-GB"/>
        </w:rPr>
        <w:t>وإن اختتام الولاية الحالية المنوطة بفريق الخبراء بخيار ثنائي بسيط بين "لوائح الاتصالات الدولية مطلوبة وقابلة للتطبيق" و"لوائح</w:t>
      </w:r>
      <w:r>
        <w:rPr>
          <w:rFonts w:hint="eastAsia"/>
          <w:rtl/>
          <w:lang w:val="en-GB"/>
        </w:rPr>
        <w:t> </w:t>
      </w:r>
      <w:r>
        <w:rPr>
          <w:rFonts w:hint="cs"/>
          <w:rtl/>
          <w:lang w:val="en-GB"/>
        </w:rPr>
        <w:t>الاتصالات الدولية غير مطلوبة وغير قابلة للتطبيق" أمر غير مقبول ويجب ألا يكون نتيجة الولاية الحالية لفريق الخبراء. وقد طُرحت هذه النتيجة بالفعل في إطار ولايته السابقة.</w:t>
      </w:r>
    </w:p>
    <w:p w14:paraId="1D5EDC1F" w14:textId="0ACC9F7C" w:rsidR="00693474" w:rsidRDefault="007654DD" w:rsidP="00693474">
      <w:pPr>
        <w:rPr>
          <w:rtl/>
          <w:lang w:bidi="ar-EG"/>
        </w:rPr>
      </w:pPr>
      <w:r>
        <w:rPr>
          <w:rFonts w:hint="cs"/>
          <w:rtl/>
        </w:rPr>
        <w:t>و</w:t>
      </w:r>
      <w:r w:rsidR="00693474">
        <w:rPr>
          <w:rFonts w:hint="cs"/>
          <w:rtl/>
          <w:lang w:bidi="ar-EG"/>
        </w:rPr>
        <w:t>يُقترح النظر في طريقتين ممكنتين لحل الخلافات القائمة في الوقت الراهن وتحديد الخيار المفضل.</w:t>
      </w:r>
    </w:p>
    <w:p w14:paraId="5B2F40B1" w14:textId="77777777" w:rsidR="00693474" w:rsidRPr="00693474" w:rsidRDefault="00693474" w:rsidP="00693474">
      <w:pPr>
        <w:rPr>
          <w:rtl/>
        </w:rPr>
      </w:pPr>
      <w:r w:rsidRPr="00693474">
        <w:rPr>
          <w:rFonts w:hint="cs"/>
          <w:rtl/>
        </w:rPr>
        <w:t xml:space="preserve">يتمثل الخيار الأول في انضمام جميع الدول الأعضاء إلى لوائح الاتصالات الدولية (المراجَعة في دبي، </w:t>
      </w:r>
      <w:r w:rsidRPr="00693474">
        <w:t>2012</w:t>
      </w:r>
      <w:r w:rsidRPr="00693474">
        <w:rPr>
          <w:rFonts w:hint="cs"/>
          <w:rtl/>
        </w:rPr>
        <w:t>).</w:t>
      </w:r>
    </w:p>
    <w:p w14:paraId="3ED19F51" w14:textId="77777777" w:rsidR="00693474" w:rsidRPr="00693474" w:rsidRDefault="00693474" w:rsidP="00693474">
      <w:pPr>
        <w:rPr>
          <w:spacing w:val="-2"/>
          <w:rtl/>
        </w:rPr>
      </w:pPr>
      <w:r w:rsidRPr="00693474">
        <w:rPr>
          <w:rFonts w:hint="cs"/>
          <w:spacing w:val="-2"/>
          <w:rtl/>
        </w:rPr>
        <w:t>ويتمثل الخيار الثاني في مراجعة جزئية أو كاملة للوائح الاتصالات الدولية بغية اعتماد نسخة جديدة للمعاهدة عن طريق توافق الآراء.</w:t>
      </w:r>
    </w:p>
    <w:p w14:paraId="0AD9B82D" w14:textId="670F1530" w:rsidR="00693474" w:rsidRPr="00FB7381" w:rsidRDefault="007654DD" w:rsidP="00693474">
      <w:pPr>
        <w:rPr>
          <w:rtl/>
        </w:rPr>
      </w:pPr>
      <w:r>
        <w:rPr>
          <w:rFonts w:hint="cs"/>
          <w:rtl/>
        </w:rPr>
        <w:lastRenderedPageBreak/>
        <w:t>و</w:t>
      </w:r>
      <w:r w:rsidR="00693474" w:rsidRPr="00FB7381">
        <w:rPr>
          <w:rFonts w:hint="cs"/>
          <w:rtl/>
        </w:rPr>
        <w:t xml:space="preserve">في حال إجراء مراجعة جزئية، يمكن من جديد التوصل إلى توافق </w:t>
      </w:r>
      <w:r w:rsidR="00693474" w:rsidRPr="008733D7">
        <w:rPr>
          <w:rFonts w:hint="cs"/>
          <w:rtl/>
        </w:rPr>
        <w:t>في</w:t>
      </w:r>
      <w:r w:rsidR="00693474" w:rsidRPr="00FB7381">
        <w:rPr>
          <w:rFonts w:hint="cs"/>
          <w:rtl/>
        </w:rPr>
        <w:t xml:space="preserve"> الآراء من خلال تحديد ثم إزالة بعض أحكام لوائح الاتصالات الدولية التي تجد الدول الأعضاء صعوبة خاصة في تطبيقها. وسيتيح ذلك للاتحاد والدول الأعضاء توفير الموارد من خلال عقد مؤتمر عالمي "قصير المدة"</w:t>
      </w:r>
      <w:r w:rsidR="00693474">
        <w:rPr>
          <w:rFonts w:hint="cs"/>
          <w:rtl/>
        </w:rPr>
        <w:t xml:space="preserve"> بشأن</w:t>
      </w:r>
      <w:r w:rsidR="00693474" w:rsidRPr="00FB7381">
        <w:rPr>
          <w:rFonts w:hint="cs"/>
          <w:rtl/>
        </w:rPr>
        <w:t xml:space="preserve"> </w:t>
      </w:r>
      <w:r w:rsidR="00693474">
        <w:rPr>
          <w:rFonts w:hint="cs"/>
          <w:rtl/>
        </w:rPr>
        <w:t>ا</w:t>
      </w:r>
      <w:r w:rsidR="00693474" w:rsidRPr="00FB7381">
        <w:rPr>
          <w:rFonts w:hint="cs"/>
          <w:rtl/>
        </w:rPr>
        <w:t>لاتصالات الدولية.</w:t>
      </w:r>
    </w:p>
    <w:p w14:paraId="633DA498" w14:textId="69F18C8E" w:rsidR="00693474" w:rsidRPr="00EB5C94" w:rsidRDefault="00EB5C94" w:rsidP="00705103">
      <w:pPr>
        <w:pStyle w:val="Heading3"/>
        <w:rPr>
          <w:rtl/>
          <w:lang w:bidi="ar-EG"/>
        </w:rPr>
      </w:pPr>
      <w:r w:rsidRPr="00EB5C94">
        <w:t>5.1.4</w:t>
      </w:r>
      <w:r w:rsidRPr="00EB5C94">
        <w:rPr>
          <w:rtl/>
          <w:lang w:bidi="ar-EG"/>
        </w:rPr>
        <w:tab/>
      </w:r>
      <w:r w:rsidR="00E703EC">
        <w:rPr>
          <w:rFonts w:hint="cs"/>
          <w:rtl/>
          <w:lang w:bidi="ar-EG"/>
        </w:rPr>
        <w:t>المساهمة</w:t>
      </w:r>
      <w:hyperlink r:id="rId18" w:history="1">
        <w:r w:rsidR="00E703EC" w:rsidRPr="00E703EC">
          <w:rPr>
            <w:rFonts w:ascii="Calibri" w:eastAsia="Calibri" w:hAnsi="Calibri"/>
            <w:color w:val="0000FF"/>
            <w:sz w:val="24"/>
            <w:szCs w:val="24"/>
            <w:u w:val="single"/>
            <w:lang w:eastAsia="en-US"/>
          </w:rPr>
          <w:t xml:space="preserve">EG-ITR-5/7 </w:t>
        </w:r>
      </w:hyperlink>
      <w:r w:rsidR="00E703EC">
        <w:rPr>
          <w:rFonts w:hint="cs"/>
          <w:rtl/>
          <w:lang w:bidi="ar-EG"/>
        </w:rPr>
        <w:t xml:space="preserve"> المقدمة من </w:t>
      </w:r>
      <w:r w:rsidRPr="00EB5C94">
        <w:rPr>
          <w:rFonts w:hint="cs"/>
          <w:rtl/>
        </w:rPr>
        <w:t xml:space="preserve">الاتحاد الروسي - </w:t>
      </w:r>
      <w:r w:rsidRPr="00EB5C94">
        <w:rPr>
          <w:rtl/>
        </w:rPr>
        <w:t xml:space="preserve">خطوات أخرى في تنفيذ القرار </w:t>
      </w:r>
      <w:r w:rsidRPr="00EB5C94">
        <w:t>146</w:t>
      </w:r>
      <w:r w:rsidRPr="00EB5C94">
        <w:rPr>
          <w:rtl/>
        </w:rPr>
        <w:t xml:space="preserve"> (المراج</w:t>
      </w:r>
      <w:r w:rsidRPr="00EB5C94">
        <w:rPr>
          <w:rFonts w:hint="cs"/>
          <w:rtl/>
        </w:rPr>
        <w:t>َ</w:t>
      </w:r>
      <w:r w:rsidRPr="00EB5C94">
        <w:rPr>
          <w:rtl/>
        </w:rPr>
        <w:t xml:space="preserve">ع في دبي، </w:t>
      </w:r>
      <w:r w:rsidRPr="00EB5C94">
        <w:t>2018</w:t>
      </w:r>
      <w:r w:rsidRPr="00EB5C94">
        <w:rPr>
          <w:rtl/>
        </w:rPr>
        <w:t xml:space="preserve">) لمؤتمر </w:t>
      </w:r>
      <w:r w:rsidRPr="00EB5C94">
        <w:rPr>
          <w:rFonts w:hint="cs"/>
          <w:rtl/>
        </w:rPr>
        <w:t xml:space="preserve">المندوبين </w:t>
      </w:r>
      <w:r w:rsidRPr="00EB5C94">
        <w:rPr>
          <w:rtl/>
        </w:rPr>
        <w:t>المفوض</w:t>
      </w:r>
      <w:r w:rsidRPr="00EB5C94">
        <w:rPr>
          <w:rFonts w:hint="cs"/>
          <w:rtl/>
        </w:rPr>
        <w:t>ين</w:t>
      </w:r>
      <w:r w:rsidRPr="00EB5C94">
        <w:rPr>
          <w:rtl/>
        </w:rPr>
        <w:t xml:space="preserve"> والقرار </w:t>
      </w:r>
      <w:r w:rsidRPr="00EB5C94">
        <w:t>1379</w:t>
      </w:r>
      <w:r w:rsidRPr="00EB5C94">
        <w:rPr>
          <w:rtl/>
        </w:rPr>
        <w:t xml:space="preserve"> (المعد</w:t>
      </w:r>
      <w:r w:rsidRPr="00EB5C94">
        <w:rPr>
          <w:rFonts w:hint="cs"/>
          <w:rtl/>
        </w:rPr>
        <w:t>ّ</w:t>
      </w:r>
      <w:r w:rsidRPr="00EB5C94">
        <w:rPr>
          <w:rtl/>
        </w:rPr>
        <w:t>ل</w:t>
      </w:r>
      <w:r w:rsidRPr="00EB5C94">
        <w:rPr>
          <w:rFonts w:hint="cs"/>
          <w:rtl/>
        </w:rPr>
        <w:t xml:space="preserve"> في</w:t>
      </w:r>
      <w:r w:rsidRPr="00EB5C94">
        <w:rPr>
          <w:rtl/>
        </w:rPr>
        <w:t xml:space="preserve"> </w:t>
      </w:r>
      <w:r w:rsidRPr="00EB5C94">
        <w:t>2019</w:t>
      </w:r>
      <w:r w:rsidRPr="00EB5C94">
        <w:rPr>
          <w:rtl/>
        </w:rPr>
        <w:t xml:space="preserve">) لمجلس الاتحاد الدولي للاتصالات بهدف تحقيق توافق </w:t>
      </w:r>
      <w:r w:rsidRPr="00EB5C94">
        <w:rPr>
          <w:rFonts w:hint="cs"/>
          <w:rtl/>
        </w:rPr>
        <w:t xml:space="preserve">في الآراء </w:t>
      </w:r>
      <w:r w:rsidRPr="00EB5C94">
        <w:rPr>
          <w:rtl/>
        </w:rPr>
        <w:t>فيما يتعلق ب</w:t>
      </w:r>
      <w:r w:rsidRPr="00EB5C94">
        <w:rPr>
          <w:rFonts w:hint="cs"/>
          <w:rtl/>
        </w:rPr>
        <w:t xml:space="preserve">لوائح </w:t>
      </w:r>
      <w:r w:rsidRPr="00EB5C94">
        <w:rPr>
          <w:rtl/>
        </w:rPr>
        <w:t>الاتصالات الدولية</w:t>
      </w:r>
    </w:p>
    <w:p w14:paraId="1F6E8C38" w14:textId="604068EB" w:rsidR="00EB5C94" w:rsidRDefault="00890CE5" w:rsidP="00705103">
      <w:pPr>
        <w:rPr>
          <w:rtl/>
          <w:lang w:bidi="ar-EG"/>
        </w:rPr>
      </w:pPr>
      <w:r w:rsidRPr="00890CE5">
        <w:rPr>
          <w:rtl/>
          <w:lang w:bidi="ar-EG"/>
        </w:rPr>
        <w:t xml:space="preserve">بالنظر إلى عدم مشاركة جميع الدول الأعضاء في الاتحاد وأعضاء القطاعات حالياً في هذه المجموعة من اجتماعات الفريق </w:t>
      </w:r>
      <w:r w:rsidRPr="00890CE5">
        <w:rPr>
          <w:lang w:bidi="ar-EG"/>
        </w:rPr>
        <w:t>EG</w:t>
      </w:r>
      <w:r w:rsidR="00705103">
        <w:rPr>
          <w:lang w:bidi="ar-EG"/>
        </w:rPr>
        <w:noBreakHyphen/>
      </w:r>
      <w:r w:rsidRPr="00890CE5">
        <w:rPr>
          <w:lang w:bidi="ar-EG"/>
        </w:rPr>
        <w:t>ITR</w:t>
      </w:r>
      <w:r w:rsidRPr="00890CE5">
        <w:rPr>
          <w:rtl/>
          <w:lang w:bidi="ar-EG"/>
        </w:rPr>
        <w:t xml:space="preserve"> (أقل من خُمس إجمالي أعضاء الاتحاد) وأن الفريق </w:t>
      </w:r>
      <w:r w:rsidRPr="00890CE5">
        <w:rPr>
          <w:lang w:bidi="ar-EG"/>
        </w:rPr>
        <w:t>EG-ITR</w:t>
      </w:r>
      <w:r w:rsidRPr="00890CE5">
        <w:rPr>
          <w:rtl/>
          <w:lang w:bidi="ar-EG"/>
        </w:rPr>
        <w:t xml:space="preserve"> لا يزال عالقاً بين وجهتي نظر مستقطبتين بشأن لوائح الاتصالات الدولية ويحتاج إلى مدخلات إضافية من جميع الدول الأعضاء وأعضاء القطاعات في الاتحاد من أجل تحقيق توافق الآراء بشأن سبل المضي قدماً فيما يتعلق بلوائح الاتصالات الدولية</w:t>
      </w:r>
      <w:r w:rsidR="0054246F">
        <w:rPr>
          <w:rFonts w:hint="cs"/>
          <w:rtl/>
          <w:lang w:bidi="ar-EG"/>
        </w:rPr>
        <w:t xml:space="preserve"> </w:t>
      </w:r>
      <w:r w:rsidRPr="00890CE5">
        <w:rPr>
          <w:rtl/>
          <w:lang w:bidi="ar-EG"/>
        </w:rPr>
        <w:t>والوفاء بولايته</w:t>
      </w:r>
      <w:r w:rsidR="00705103">
        <w:rPr>
          <w:rFonts w:hint="cs"/>
          <w:rtl/>
          <w:lang w:bidi="ar-EG"/>
        </w:rPr>
        <w:t xml:space="preserve">، </w:t>
      </w:r>
      <w:r w:rsidR="00705103" w:rsidRPr="00705103">
        <w:rPr>
          <w:rtl/>
        </w:rPr>
        <w:t>يُقترح أن يتشاور الأمين العام للاتحاد مع جميع الإدارات وأعضاء قطاعات الاتحاد عن طريق المراسلة بشأن الطريقة المفضلة لديهم للمضي قدماً فيما يتعلق بلوائح الاتصالات الدولية</w:t>
      </w:r>
      <w:r w:rsidR="00705103" w:rsidRPr="00705103">
        <w:rPr>
          <w:lang w:bidi="ar-EG"/>
        </w:rPr>
        <w:t>.</w:t>
      </w:r>
    </w:p>
    <w:p w14:paraId="6BE41E2D" w14:textId="77777777" w:rsidR="00EB5C94" w:rsidRDefault="00EB5C94" w:rsidP="00EB5C94">
      <w:pPr>
        <w:rPr>
          <w:rtl/>
          <w:lang w:bidi="ar-EG"/>
        </w:rPr>
      </w:pPr>
      <w:r>
        <w:rPr>
          <w:rFonts w:hint="cs"/>
          <w:rtl/>
          <w:lang w:bidi="ar-EG"/>
        </w:rPr>
        <w:t>و</w:t>
      </w:r>
      <w:r>
        <w:rPr>
          <w:rtl/>
          <w:lang w:bidi="ar-EG"/>
        </w:rPr>
        <w:t>على وجه الخصوص، بناءً على التوضيحات الواردة من المستشار القانوني للاتحاد و</w:t>
      </w:r>
      <w:r>
        <w:rPr>
          <w:rFonts w:hint="cs"/>
          <w:rtl/>
          <w:lang w:bidi="ar-EG"/>
        </w:rPr>
        <w:t>الطابع</w:t>
      </w:r>
      <w:r>
        <w:rPr>
          <w:rtl/>
          <w:lang w:bidi="ar-EG"/>
        </w:rPr>
        <w:t xml:space="preserve"> الملزم للوائح الاتصالات الدولية، يمكن </w:t>
      </w:r>
      <w:r>
        <w:rPr>
          <w:rFonts w:hint="cs"/>
          <w:rtl/>
          <w:lang w:bidi="ar-EG"/>
        </w:rPr>
        <w:t>أن يطلب ا</w:t>
      </w:r>
      <w:r>
        <w:rPr>
          <w:rtl/>
          <w:lang w:bidi="ar-EG"/>
        </w:rPr>
        <w:t xml:space="preserve">لأمين العام من الدول الأعضاء وأعضاء القطاعات </w:t>
      </w:r>
      <w:r>
        <w:rPr>
          <w:rFonts w:hint="cs"/>
          <w:rtl/>
          <w:lang w:bidi="ar-EG"/>
        </w:rPr>
        <w:t xml:space="preserve">تحديد خيارهم </w:t>
      </w:r>
      <w:r>
        <w:rPr>
          <w:rtl/>
          <w:lang w:bidi="ar-EG"/>
        </w:rPr>
        <w:t xml:space="preserve">المفضل </w:t>
      </w:r>
      <w:r>
        <w:rPr>
          <w:rFonts w:hint="cs"/>
          <w:rtl/>
          <w:lang w:bidi="ar-EG"/>
        </w:rPr>
        <w:t xml:space="preserve">من </w:t>
      </w:r>
      <w:r>
        <w:rPr>
          <w:rtl/>
          <w:lang w:bidi="ar-EG"/>
        </w:rPr>
        <w:t xml:space="preserve">بين الخيارين التاليين لتحقيق توافق الآراء بشأن طريق </w:t>
      </w:r>
      <w:r>
        <w:rPr>
          <w:rFonts w:hint="cs"/>
          <w:rtl/>
          <w:lang w:bidi="ar-EG"/>
        </w:rPr>
        <w:t>المضي قدماً فيما يتعلق بل</w:t>
      </w:r>
      <w:r>
        <w:rPr>
          <w:rtl/>
          <w:lang w:bidi="ar-EG"/>
        </w:rPr>
        <w:t xml:space="preserve">وائح الاتصالات الدولية، </w:t>
      </w:r>
      <w:r>
        <w:rPr>
          <w:rFonts w:hint="cs"/>
          <w:rtl/>
          <w:lang w:bidi="ar-EG"/>
        </w:rPr>
        <w:t>وهما</w:t>
      </w:r>
      <w:r>
        <w:rPr>
          <w:rtl/>
          <w:lang w:bidi="ar-EG"/>
        </w:rPr>
        <w:t>:</w:t>
      </w:r>
    </w:p>
    <w:p w14:paraId="2966A05B" w14:textId="77777777" w:rsidR="00EB5C94" w:rsidRDefault="00EB5C94" w:rsidP="00EB5C94">
      <w:pPr>
        <w:pStyle w:val="enumlev1"/>
        <w:rPr>
          <w:rtl/>
        </w:rPr>
      </w:pPr>
      <w:r>
        <w:rPr>
          <w:rFonts w:hint="cs"/>
          <w:rtl/>
        </w:rPr>
        <w:t>-</w:t>
      </w:r>
      <w:r>
        <w:rPr>
          <w:rtl/>
        </w:rPr>
        <w:tab/>
      </w:r>
      <w:r>
        <w:rPr>
          <w:rFonts w:hint="cs"/>
          <w:rtl/>
        </w:rPr>
        <w:t xml:space="preserve">انضمام جميع الدول الأعضاء إلى لوائح الاتصالات الدولية (المراجَعة في دبي، </w:t>
      </w:r>
      <w:r>
        <w:t>2012</w:t>
      </w:r>
      <w:r>
        <w:rPr>
          <w:rFonts w:hint="cs"/>
          <w:rtl/>
        </w:rPr>
        <w:t>).</w:t>
      </w:r>
    </w:p>
    <w:p w14:paraId="61228E36" w14:textId="77777777" w:rsidR="00EB5C94" w:rsidRPr="002B75A7" w:rsidRDefault="00EB5C94" w:rsidP="00EB5C94">
      <w:pPr>
        <w:pStyle w:val="enumlev1"/>
        <w:rPr>
          <w:spacing w:val="-2"/>
          <w:rtl/>
        </w:rPr>
      </w:pPr>
      <w:r>
        <w:rPr>
          <w:rFonts w:hint="cs"/>
          <w:spacing w:val="-2"/>
          <w:rtl/>
        </w:rPr>
        <w:t>-</w:t>
      </w:r>
      <w:r>
        <w:rPr>
          <w:spacing w:val="-2"/>
          <w:rtl/>
        </w:rPr>
        <w:tab/>
      </w:r>
      <w:r>
        <w:rPr>
          <w:rFonts w:hint="cs"/>
          <w:spacing w:val="-2"/>
          <w:rtl/>
        </w:rPr>
        <w:t>إجراء</w:t>
      </w:r>
      <w:r w:rsidRPr="002B75A7">
        <w:rPr>
          <w:rFonts w:hint="cs"/>
          <w:spacing w:val="-2"/>
          <w:rtl/>
        </w:rPr>
        <w:t xml:space="preserve"> مراجعة جزئية أو كاملة للوائح الاتصالات الدولية بغية اعتماد نسخة جديدة للمعاهدة عن طريق توافق الآراء.</w:t>
      </w:r>
    </w:p>
    <w:p w14:paraId="20AE9EC8" w14:textId="0C7E9B4D" w:rsidR="004C5151" w:rsidRDefault="00A85749" w:rsidP="00705103">
      <w:pPr>
        <w:pStyle w:val="Heading3"/>
        <w:rPr>
          <w:rtl/>
          <w:lang w:val="en-GB" w:bidi="ar-EG"/>
        </w:rPr>
      </w:pPr>
      <w:r w:rsidRPr="00A85749">
        <w:rPr>
          <w:lang w:bidi="ar-EG"/>
        </w:rPr>
        <w:t>6.1.4</w:t>
      </w:r>
      <w:r w:rsidRPr="00A85749">
        <w:rPr>
          <w:rtl/>
          <w:lang w:bidi="ar-EG"/>
        </w:rPr>
        <w:tab/>
      </w:r>
      <w:r w:rsidR="00750796">
        <w:rPr>
          <w:rFonts w:hint="cs"/>
          <w:rtl/>
          <w:lang w:bidi="ar-EG"/>
        </w:rPr>
        <w:t>ال</w:t>
      </w:r>
      <w:r w:rsidR="007C02E7" w:rsidRPr="007C02E7">
        <w:rPr>
          <w:rFonts w:hint="cs"/>
          <w:rtl/>
          <w:lang w:bidi="ar-EG"/>
        </w:rPr>
        <w:t>مساهمة</w:t>
      </w:r>
      <w:r w:rsidR="00750796">
        <w:rPr>
          <w:rFonts w:hint="cs"/>
          <w:rtl/>
          <w:lang w:bidi="ar-EG"/>
        </w:rPr>
        <w:t xml:space="preserve"> </w:t>
      </w:r>
      <w:hyperlink r:id="rId19" w:history="1">
        <w:r w:rsidR="00750796" w:rsidRPr="00705103">
          <w:rPr>
            <w:rStyle w:val="Hyperlink"/>
          </w:rPr>
          <w:t>EG-ITR-5/8</w:t>
        </w:r>
      </w:hyperlink>
      <w:r w:rsidR="007C02E7" w:rsidRPr="007C02E7">
        <w:rPr>
          <w:rFonts w:hint="cs"/>
          <w:rtl/>
          <w:lang w:bidi="ar-EG"/>
        </w:rPr>
        <w:t xml:space="preserve"> </w:t>
      </w:r>
      <w:r w:rsidR="00750796">
        <w:rPr>
          <w:rFonts w:hint="cs"/>
          <w:rtl/>
          <w:lang w:bidi="ar-EG"/>
        </w:rPr>
        <w:t>ال</w:t>
      </w:r>
      <w:r w:rsidR="007C02E7" w:rsidRPr="007C02E7">
        <w:rPr>
          <w:rFonts w:hint="cs"/>
          <w:rtl/>
          <w:lang w:bidi="ar-EG"/>
        </w:rPr>
        <w:t xml:space="preserve">مقدمة من أستراليا وكندا والولايات المتحدة الأمريكية - ملاحظات عامة استناداً إلى </w:t>
      </w:r>
      <w:r w:rsidR="007C02E7" w:rsidRPr="007C02E7">
        <w:rPr>
          <w:rFonts w:hint="cs"/>
          <w:rtl/>
        </w:rPr>
        <w:t>ت</w:t>
      </w:r>
      <w:r w:rsidR="007C02E7" w:rsidRPr="007C02E7">
        <w:rPr>
          <w:rFonts w:hint="cs"/>
          <w:rtl/>
          <w:lang w:bidi="ar-EG"/>
        </w:rPr>
        <w:t xml:space="preserve">فحص كل حكم من أحكام لوائح الاتصالات الدولية لعام </w:t>
      </w:r>
      <w:r w:rsidR="007C02E7" w:rsidRPr="007C02E7">
        <w:rPr>
          <w:lang w:val="en-GB" w:bidi="ar-EG"/>
        </w:rPr>
        <w:t>2012</w:t>
      </w:r>
    </w:p>
    <w:p w14:paraId="44A3D4C1" w14:textId="76FCC7E8" w:rsidR="00D05EE3" w:rsidRPr="00BD7B6D" w:rsidRDefault="00D05EE3" w:rsidP="00D05EE3">
      <w:r>
        <w:rPr>
          <w:rFonts w:hint="cs"/>
          <w:rtl/>
          <w:lang w:bidi="ar-EG"/>
        </w:rPr>
        <w:t>نثني على فريق الخبراء</w:t>
      </w:r>
      <w:r w:rsidR="000053B0">
        <w:rPr>
          <w:rFonts w:hint="cs"/>
          <w:rtl/>
          <w:lang w:bidi="ar-EG"/>
        </w:rPr>
        <w:t xml:space="preserve"> </w:t>
      </w:r>
      <w:r>
        <w:rPr>
          <w:rFonts w:hint="cs"/>
          <w:rtl/>
          <w:lang w:bidi="ar-EG"/>
        </w:rPr>
        <w:t xml:space="preserve">لإكماله بنجاح تفحص كل حكم من أحكام لوائح الاتصالات الدولية لعام </w:t>
      </w:r>
      <w:r>
        <w:rPr>
          <w:lang w:val="en-GB" w:bidi="ar-EG"/>
        </w:rPr>
        <w:t>2012</w:t>
      </w:r>
      <w:r>
        <w:rPr>
          <w:rFonts w:hint="cs"/>
          <w:rtl/>
          <w:lang w:val="en-GB"/>
        </w:rPr>
        <w:t xml:space="preserve">، ونشكر رئيس فريق الخبراء السيد </w:t>
      </w:r>
      <w:proofErr w:type="spellStart"/>
      <w:r>
        <w:rPr>
          <w:rFonts w:hint="cs"/>
          <w:rtl/>
          <w:lang w:val="en-GB"/>
        </w:rPr>
        <w:t>لواندو</w:t>
      </w:r>
      <w:proofErr w:type="spellEnd"/>
      <w:r>
        <w:rPr>
          <w:rFonts w:hint="cs"/>
          <w:rtl/>
          <w:lang w:val="en-GB"/>
        </w:rPr>
        <w:t xml:space="preserve"> بوكو (زامبيا) على قيادته القديرة.</w:t>
      </w:r>
    </w:p>
    <w:p w14:paraId="5C25D617" w14:textId="76612397" w:rsidR="00D05EE3" w:rsidRPr="001754EC" w:rsidRDefault="00D05EE3" w:rsidP="00D05EE3">
      <w:pPr>
        <w:rPr>
          <w:spacing w:val="4"/>
          <w:rtl/>
        </w:rPr>
      </w:pPr>
      <w:r w:rsidRPr="001754EC">
        <w:rPr>
          <w:rFonts w:hint="cs"/>
          <w:spacing w:val="4"/>
          <w:rtl/>
          <w:lang w:bidi="ar-EG"/>
        </w:rPr>
        <w:t>وم</w:t>
      </w:r>
      <w:r w:rsidRPr="001754EC">
        <w:rPr>
          <w:spacing w:val="4"/>
          <w:rtl/>
          <w:lang w:bidi="ar-EG"/>
        </w:rPr>
        <w:t xml:space="preserve">ع ذلك، لا يزال من غير الواضح، </w:t>
      </w:r>
      <w:r w:rsidRPr="001754EC">
        <w:rPr>
          <w:rFonts w:hint="cs"/>
          <w:spacing w:val="4"/>
          <w:rtl/>
          <w:lang w:bidi="ar-EG"/>
        </w:rPr>
        <w:t>في رأينا</w:t>
      </w:r>
      <w:r w:rsidRPr="001754EC">
        <w:rPr>
          <w:spacing w:val="4"/>
          <w:rtl/>
          <w:lang w:bidi="ar-EG"/>
        </w:rPr>
        <w:t xml:space="preserve">، كيف يمكن لمعاهدة ثابتة خاصة </w:t>
      </w:r>
      <w:r w:rsidRPr="001754EC">
        <w:rPr>
          <w:rFonts w:hint="cs"/>
          <w:spacing w:val="4"/>
          <w:rtl/>
          <w:lang w:bidi="ar-EG"/>
        </w:rPr>
        <w:t>بقطاع معين</w:t>
      </w:r>
      <w:r w:rsidRPr="001754EC">
        <w:rPr>
          <w:spacing w:val="4"/>
          <w:rtl/>
          <w:lang w:bidi="ar-EG"/>
        </w:rPr>
        <w:t xml:space="preserve"> ذات قابلية محدودة للتطبيق في</w:t>
      </w:r>
      <w:r>
        <w:rPr>
          <w:rFonts w:hint="cs"/>
          <w:spacing w:val="4"/>
          <w:rtl/>
          <w:lang w:bidi="ar-EG"/>
        </w:rPr>
        <w:t> </w:t>
      </w:r>
      <w:r w:rsidRPr="001754EC">
        <w:rPr>
          <w:spacing w:val="4"/>
          <w:rtl/>
          <w:lang w:bidi="ar-EG"/>
        </w:rPr>
        <w:t xml:space="preserve">العالم </w:t>
      </w:r>
      <w:r w:rsidRPr="001754EC">
        <w:rPr>
          <w:rFonts w:hint="cs"/>
          <w:spacing w:val="4"/>
          <w:rtl/>
          <w:lang w:bidi="ar-EG"/>
        </w:rPr>
        <w:t>الواقعي</w:t>
      </w:r>
      <w:r w:rsidRPr="001754EC">
        <w:rPr>
          <w:spacing w:val="4"/>
          <w:rtl/>
          <w:lang w:bidi="ar-EG"/>
        </w:rPr>
        <w:t xml:space="preserve"> أن تساعد في تعزيز تطوير خدمات وشبكات الاتصالات</w:t>
      </w:r>
      <w:r w:rsidRPr="001754EC">
        <w:rPr>
          <w:rFonts w:hint="cs"/>
          <w:spacing w:val="4"/>
          <w:rtl/>
          <w:lang w:bidi="ar-EG"/>
        </w:rPr>
        <w:t xml:space="preserve"> الدولية</w:t>
      </w:r>
      <w:r w:rsidRPr="001754EC">
        <w:rPr>
          <w:spacing w:val="4"/>
          <w:rtl/>
          <w:lang w:bidi="ar-EG"/>
        </w:rPr>
        <w:t>/</w:t>
      </w:r>
      <w:r w:rsidRPr="001754EC">
        <w:rPr>
          <w:rFonts w:hint="cs"/>
          <w:spacing w:val="4"/>
          <w:rtl/>
          <w:lang w:bidi="ar-EG"/>
        </w:rPr>
        <w:t>ت</w:t>
      </w:r>
      <w:r w:rsidRPr="001754EC">
        <w:rPr>
          <w:spacing w:val="4"/>
          <w:rtl/>
          <w:lang w:bidi="ar-EG"/>
        </w:rPr>
        <w:t xml:space="preserve">كنولوجيا المعلومات والاتصالات، أو أن تثبت </w:t>
      </w:r>
      <w:r w:rsidRPr="001754EC">
        <w:rPr>
          <w:rFonts w:hint="cs"/>
          <w:spacing w:val="4"/>
          <w:rtl/>
          <w:lang w:bidi="ar-EG"/>
        </w:rPr>
        <w:t>مرونتها بدرجة كافية</w:t>
      </w:r>
      <w:r w:rsidRPr="001754EC">
        <w:rPr>
          <w:spacing w:val="4"/>
          <w:rtl/>
          <w:lang w:bidi="ar-EG"/>
        </w:rPr>
        <w:t xml:space="preserve"> لاستيعاب الاتجاهات الجديدة </w:t>
      </w:r>
      <w:r w:rsidRPr="001754EC">
        <w:rPr>
          <w:rFonts w:hint="cs"/>
          <w:spacing w:val="4"/>
          <w:rtl/>
          <w:lang w:bidi="ar-EG"/>
        </w:rPr>
        <w:t>والقضايا الناشئة</w:t>
      </w:r>
      <w:r w:rsidRPr="001754EC">
        <w:rPr>
          <w:spacing w:val="4"/>
          <w:rtl/>
          <w:lang w:bidi="ar-EG"/>
        </w:rPr>
        <w:t xml:space="preserve"> في بيئة الاتصالات/تكنولوجيا المعلومات والاتصالات</w:t>
      </w:r>
      <w:r w:rsidR="00525B8B">
        <w:rPr>
          <w:rFonts w:hint="cs"/>
          <w:spacing w:val="4"/>
          <w:rtl/>
          <w:lang w:bidi="ar-EG"/>
        </w:rPr>
        <w:t xml:space="preserve"> </w:t>
      </w:r>
      <w:r w:rsidR="00525B8B" w:rsidRPr="001754EC">
        <w:rPr>
          <w:spacing w:val="4"/>
          <w:rtl/>
          <w:lang w:bidi="ar-EG"/>
        </w:rPr>
        <w:t>الدولية</w:t>
      </w:r>
      <w:r w:rsidRPr="001754EC">
        <w:rPr>
          <w:spacing w:val="4"/>
          <w:rtl/>
          <w:lang w:bidi="ar-EG"/>
        </w:rPr>
        <w:t xml:space="preserve">. </w:t>
      </w:r>
      <w:r w:rsidRPr="001754EC">
        <w:rPr>
          <w:rFonts w:hint="cs"/>
          <w:spacing w:val="4"/>
          <w:rtl/>
          <w:lang w:bidi="ar-EG"/>
        </w:rPr>
        <w:t>و</w:t>
      </w:r>
      <w:r w:rsidRPr="001754EC">
        <w:rPr>
          <w:rFonts w:hint="cs"/>
          <w:spacing w:val="4"/>
          <w:rtl/>
        </w:rPr>
        <w:t xml:space="preserve">نلاحظ، </w:t>
      </w:r>
      <w:r w:rsidRPr="001754EC">
        <w:rPr>
          <w:rFonts w:hint="cs"/>
          <w:spacing w:val="4"/>
          <w:rtl/>
          <w:lang w:bidi="ar-EG"/>
        </w:rPr>
        <w:t xml:space="preserve">إذ يعد فريق الخبراء تقريره النهائي إلى دورة المجلس لعام </w:t>
      </w:r>
      <w:r w:rsidRPr="001754EC">
        <w:rPr>
          <w:spacing w:val="4"/>
          <w:lang w:val="en-GB" w:bidi="ar-EG"/>
        </w:rPr>
        <w:t>2022</w:t>
      </w:r>
      <w:r w:rsidRPr="001754EC">
        <w:rPr>
          <w:rFonts w:hint="cs"/>
          <w:spacing w:val="4"/>
          <w:rtl/>
          <w:lang w:bidi="ar-EG"/>
        </w:rPr>
        <w:t>،</w:t>
      </w:r>
      <w:r w:rsidRPr="001754EC">
        <w:rPr>
          <w:spacing w:val="4"/>
          <w:rtl/>
          <w:lang w:bidi="ar-EG"/>
        </w:rPr>
        <w:t xml:space="preserve"> استمرار عدم وجود توافق في الآراء لتحقيق هذه الغاية</w:t>
      </w:r>
      <w:r w:rsidRPr="001754EC">
        <w:rPr>
          <w:rFonts w:hint="cs"/>
          <w:spacing w:val="4"/>
          <w:rtl/>
          <w:lang w:bidi="ar-EG"/>
        </w:rPr>
        <w:t>.</w:t>
      </w:r>
    </w:p>
    <w:p w14:paraId="64F4D69B" w14:textId="7018875A" w:rsidR="007C02E7" w:rsidRDefault="00D05EE3" w:rsidP="00705103">
      <w:pPr>
        <w:pStyle w:val="Heading3"/>
        <w:rPr>
          <w:rtl/>
        </w:rPr>
      </w:pPr>
      <w:r>
        <w:t>7.1.4</w:t>
      </w:r>
      <w:r>
        <w:rPr>
          <w:rtl/>
          <w:lang w:bidi="ar-EG"/>
        </w:rPr>
        <w:tab/>
      </w:r>
      <w:r w:rsidR="00880A3F">
        <w:rPr>
          <w:rFonts w:hint="cs"/>
          <w:rtl/>
          <w:lang w:bidi="ar-EG"/>
        </w:rPr>
        <w:t>المساهمة</w:t>
      </w:r>
      <w:r w:rsidR="00245CAE">
        <w:rPr>
          <w:rFonts w:hint="cs"/>
          <w:rtl/>
          <w:lang w:bidi="ar-EG"/>
        </w:rPr>
        <w:t xml:space="preserve"> </w:t>
      </w:r>
      <w:hyperlink r:id="rId20" w:history="1">
        <w:r w:rsidR="00245CAE" w:rsidRPr="00245CAE">
          <w:rPr>
            <w:rFonts w:ascii="Calibri" w:eastAsia="Calibri" w:hAnsi="Calibri"/>
            <w:color w:val="0000FF"/>
            <w:sz w:val="24"/>
            <w:szCs w:val="24"/>
            <w:u w:val="single"/>
            <w:lang w:eastAsia="en-US"/>
          </w:rPr>
          <w:t>EG-ITR-5/9</w:t>
        </w:r>
      </w:hyperlink>
      <w:r w:rsidR="00880A3F">
        <w:rPr>
          <w:rFonts w:hint="cs"/>
          <w:rtl/>
          <w:lang w:bidi="ar-EG"/>
        </w:rPr>
        <w:t xml:space="preserve"> المقدمة من </w:t>
      </w:r>
      <w:r w:rsidR="00245CAE" w:rsidRPr="00D05EE3">
        <w:t>AT&amp;T</w:t>
      </w:r>
      <w:r w:rsidR="00245CAE" w:rsidRPr="00D05EE3">
        <w:rPr>
          <w:rFonts w:hint="cs"/>
          <w:rtl/>
          <w:lang w:bidi="ar-EG"/>
        </w:rPr>
        <w:t xml:space="preserve"> و</w:t>
      </w:r>
      <w:r w:rsidR="00245CAE" w:rsidRPr="00D05EE3">
        <w:rPr>
          <w:lang w:bidi="ar-EG"/>
        </w:rPr>
        <w:t>Bell Mobility Canada</w:t>
      </w:r>
      <w:r w:rsidR="00245CAE" w:rsidRPr="00D05EE3">
        <w:rPr>
          <w:rFonts w:hint="cs"/>
          <w:rtl/>
          <w:lang w:bidi="ar-EG"/>
        </w:rPr>
        <w:t xml:space="preserve"> و</w:t>
      </w:r>
      <w:r w:rsidR="00245CAE" w:rsidRPr="00D05EE3">
        <w:rPr>
          <w:lang w:bidi="ar-EG"/>
        </w:rPr>
        <w:t>KDDI</w:t>
      </w:r>
      <w:r w:rsidR="00245CAE" w:rsidRPr="00D05EE3">
        <w:rPr>
          <w:rFonts w:hint="cs"/>
          <w:rtl/>
          <w:lang w:bidi="ar-EG"/>
        </w:rPr>
        <w:t xml:space="preserve"> و</w:t>
      </w:r>
      <w:r w:rsidR="00245CAE" w:rsidRPr="00D05EE3">
        <w:rPr>
          <w:lang w:bidi="ar-EG"/>
        </w:rPr>
        <w:t xml:space="preserve">NTT DOCOMO </w:t>
      </w:r>
      <w:r w:rsidR="00245CAE" w:rsidRPr="00D05EE3">
        <w:rPr>
          <w:rFonts w:hint="cs"/>
          <w:rtl/>
          <w:lang w:bidi="ar-EG"/>
        </w:rPr>
        <w:t>و</w:t>
      </w:r>
      <w:r w:rsidR="00245CAE" w:rsidRPr="00D05EE3">
        <w:rPr>
          <w:lang w:bidi="ar-EG"/>
        </w:rPr>
        <w:t>Telefonica</w:t>
      </w:r>
      <w:r w:rsidR="00245CAE" w:rsidRPr="00D05EE3">
        <w:rPr>
          <w:rFonts w:hint="cs"/>
          <w:rtl/>
          <w:lang w:bidi="ar-EG"/>
        </w:rPr>
        <w:t xml:space="preserve"> و</w:t>
      </w:r>
      <w:r w:rsidR="00245CAE" w:rsidRPr="00D05EE3">
        <w:rPr>
          <w:lang w:bidi="ar-EG"/>
        </w:rPr>
        <w:t>Verizon</w:t>
      </w:r>
      <w:r w:rsidR="00245CAE" w:rsidRPr="00D05EE3">
        <w:rPr>
          <w:rFonts w:hint="cs"/>
          <w:rtl/>
          <w:lang w:bidi="ar-EG"/>
        </w:rPr>
        <w:t xml:space="preserve"> </w:t>
      </w:r>
      <w:r w:rsidRPr="00D05EE3">
        <w:rPr>
          <w:rFonts w:hint="cs"/>
          <w:rtl/>
          <w:lang w:bidi="ar-EG"/>
        </w:rPr>
        <w:t xml:space="preserve">- </w:t>
      </w:r>
      <w:r w:rsidRPr="00D05EE3">
        <w:rPr>
          <w:rtl/>
        </w:rPr>
        <w:t>مساهمة من أعضاء القطاعات</w:t>
      </w:r>
      <w:r w:rsidRPr="00D05EE3">
        <w:rPr>
          <w:rFonts w:hint="cs"/>
          <w:rtl/>
        </w:rPr>
        <w:t xml:space="preserve"> بشأن الملاحظات العامة المتعلقة</w:t>
      </w:r>
      <w:r>
        <w:rPr>
          <w:rFonts w:hint="cs"/>
          <w:rtl/>
        </w:rPr>
        <w:t xml:space="preserve"> </w:t>
      </w:r>
      <w:r w:rsidRPr="00D05EE3">
        <w:rPr>
          <w:rFonts w:hint="cs"/>
          <w:rtl/>
        </w:rPr>
        <w:t xml:space="preserve">بتفحص كل حكم من أحكام لوائح الاتصالات الدولية لعام </w:t>
      </w:r>
      <w:r w:rsidRPr="00D05EE3">
        <w:t>2012</w:t>
      </w:r>
    </w:p>
    <w:p w14:paraId="31E162B9" w14:textId="32906008" w:rsidR="00D05EE3" w:rsidRDefault="00D05EE3" w:rsidP="00D05EE3">
      <w:pPr>
        <w:rPr>
          <w:rtl/>
        </w:rPr>
      </w:pPr>
      <w:r>
        <w:rPr>
          <w:rFonts w:hint="cs"/>
          <w:rtl/>
        </w:rPr>
        <w:t>نعبر عن تقديرنا للفرصة المتاحة للإعراب عن ملاحظاتنا بشأن تفحص كل حكم من أحكام لوائح الاتصالات الدولية لعام 2012 ونكرر وجهات النظر التالية:</w:t>
      </w:r>
    </w:p>
    <w:p w14:paraId="2E952A20" w14:textId="77777777" w:rsidR="00D05EE3" w:rsidRPr="008C321D" w:rsidRDefault="00D05EE3" w:rsidP="00D05EE3">
      <w:pPr>
        <w:pStyle w:val="enumlev1"/>
        <w:rPr>
          <w:rtl/>
        </w:rPr>
      </w:pPr>
      <w:r>
        <w:rPr>
          <w:rFonts w:ascii="Arial" w:hAnsi="Arial" w:cs="Arial" w:hint="cs"/>
        </w:rPr>
        <w:sym w:font="Symbol" w:char="F0B7"/>
      </w:r>
      <w:r w:rsidRPr="008C321D">
        <w:rPr>
          <w:rtl/>
        </w:rPr>
        <w:tab/>
      </w:r>
      <w:r w:rsidRPr="008C321D">
        <w:rPr>
          <w:rFonts w:hint="cs"/>
          <w:rtl/>
        </w:rPr>
        <w:t>من وجهة نظرنا، لا تنطبق لوائح الاتصالات الدولية</w:t>
      </w:r>
      <w:r w:rsidRPr="008C321D">
        <w:rPr>
          <w:rtl/>
        </w:rPr>
        <w:t xml:space="preserve"> على تعزيز تطوير الشبكات والخدمات الدولية، و</w:t>
      </w:r>
      <w:r w:rsidRPr="008C321D">
        <w:rPr>
          <w:rFonts w:hint="cs"/>
          <w:rtl/>
        </w:rPr>
        <w:t>لا تتمتع بالمرونة الكافية</w:t>
      </w:r>
      <w:r w:rsidRPr="008C321D">
        <w:rPr>
          <w:rtl/>
        </w:rPr>
        <w:t xml:space="preserve"> </w:t>
      </w:r>
      <w:r w:rsidRPr="008C321D">
        <w:rPr>
          <w:rFonts w:hint="cs"/>
          <w:rtl/>
        </w:rPr>
        <w:t>لمواكبة</w:t>
      </w:r>
      <w:r w:rsidRPr="008C321D">
        <w:rPr>
          <w:rtl/>
        </w:rPr>
        <w:t xml:space="preserve"> السوق الدينامي</w:t>
      </w:r>
      <w:r w:rsidRPr="008C321D">
        <w:rPr>
          <w:rFonts w:hint="cs"/>
          <w:rtl/>
        </w:rPr>
        <w:t>ة</w:t>
      </w:r>
      <w:r w:rsidRPr="008C321D">
        <w:rPr>
          <w:rtl/>
        </w:rPr>
        <w:t xml:space="preserve"> </w:t>
      </w:r>
      <w:r w:rsidRPr="008C321D">
        <w:rPr>
          <w:rFonts w:hint="cs"/>
          <w:rtl/>
        </w:rPr>
        <w:t xml:space="preserve">السائدة </w:t>
      </w:r>
      <w:r w:rsidRPr="008C321D">
        <w:rPr>
          <w:rtl/>
        </w:rPr>
        <w:t>اليوم و</w:t>
      </w:r>
      <w:r w:rsidRPr="008C321D">
        <w:rPr>
          <w:rFonts w:hint="cs"/>
          <w:rtl/>
        </w:rPr>
        <w:t>الساحة</w:t>
      </w:r>
      <w:r w:rsidRPr="008C321D">
        <w:rPr>
          <w:rtl/>
        </w:rPr>
        <w:t xml:space="preserve"> التكنولوجي</w:t>
      </w:r>
      <w:r w:rsidRPr="008C321D">
        <w:rPr>
          <w:rFonts w:hint="cs"/>
          <w:rtl/>
        </w:rPr>
        <w:t>ة</w:t>
      </w:r>
      <w:r w:rsidRPr="008C321D">
        <w:rPr>
          <w:rtl/>
        </w:rPr>
        <w:t xml:space="preserve"> المتطور</w:t>
      </w:r>
      <w:r w:rsidRPr="008C321D">
        <w:rPr>
          <w:rFonts w:hint="cs"/>
          <w:rtl/>
        </w:rPr>
        <w:t>ة</w:t>
      </w:r>
      <w:r w:rsidRPr="008C321D">
        <w:rPr>
          <w:rtl/>
        </w:rPr>
        <w:t>.</w:t>
      </w:r>
    </w:p>
    <w:p w14:paraId="2B7DDC14" w14:textId="77777777" w:rsidR="00D05EE3" w:rsidRPr="008C321D" w:rsidRDefault="00D05EE3" w:rsidP="00D05EE3">
      <w:pPr>
        <w:pStyle w:val="enumlev1"/>
        <w:rPr>
          <w:rtl/>
        </w:rPr>
      </w:pPr>
      <w:r>
        <w:rPr>
          <w:rFonts w:ascii="Arial" w:hAnsi="Arial" w:cs="Arial" w:hint="cs"/>
        </w:rPr>
        <w:sym w:font="Symbol" w:char="F0B7"/>
      </w:r>
      <w:r w:rsidRPr="008C321D">
        <w:rPr>
          <w:rtl/>
        </w:rPr>
        <w:tab/>
        <w:t>أحكام المعاهدة لا يمكن</w:t>
      </w:r>
      <w:r w:rsidRPr="008C321D">
        <w:rPr>
          <w:rFonts w:hint="cs"/>
          <w:rtl/>
        </w:rPr>
        <w:t xml:space="preserve"> أن ت</w:t>
      </w:r>
      <w:r w:rsidRPr="008C321D">
        <w:rPr>
          <w:rtl/>
        </w:rPr>
        <w:t xml:space="preserve">واكب السرعة </w:t>
      </w:r>
      <w:r w:rsidRPr="008C321D">
        <w:rPr>
          <w:rFonts w:hint="cs"/>
          <w:rtl/>
        </w:rPr>
        <w:t>الكبيرة</w:t>
      </w:r>
      <w:r w:rsidRPr="008C321D">
        <w:rPr>
          <w:rtl/>
        </w:rPr>
        <w:t xml:space="preserve"> لتطور التكنولوجيا والابتكار</w:t>
      </w:r>
      <w:r w:rsidRPr="008C321D">
        <w:rPr>
          <w:rFonts w:hint="cs"/>
          <w:rtl/>
        </w:rPr>
        <w:t xml:space="preserve"> وسريعاً ما تصبح متقادمة</w:t>
      </w:r>
      <w:r w:rsidRPr="008C321D">
        <w:rPr>
          <w:rtl/>
        </w:rPr>
        <w:t>.</w:t>
      </w:r>
      <w:r w:rsidRPr="008C321D">
        <w:rPr>
          <w:rFonts w:hint="cs"/>
          <w:rtl/>
        </w:rPr>
        <w:t xml:space="preserve"> وعلاوة</w:t>
      </w:r>
      <w:r>
        <w:rPr>
          <w:rFonts w:hint="cs"/>
          <w:rtl/>
        </w:rPr>
        <w:t>ً</w:t>
      </w:r>
      <w:r w:rsidRPr="008C321D">
        <w:rPr>
          <w:rFonts w:hint="cs"/>
          <w:rtl/>
        </w:rPr>
        <w:t xml:space="preserve"> على ذلك، قد تكون لجهود</w:t>
      </w:r>
      <w:r w:rsidRPr="008C321D">
        <w:rPr>
          <w:rtl/>
        </w:rPr>
        <w:t xml:space="preserve"> </w:t>
      </w:r>
      <w:r w:rsidRPr="008C321D">
        <w:rPr>
          <w:rFonts w:hint="cs"/>
          <w:rtl/>
        </w:rPr>
        <w:t>تناول</w:t>
      </w:r>
      <w:r w:rsidRPr="008C321D">
        <w:rPr>
          <w:rtl/>
        </w:rPr>
        <w:t xml:space="preserve"> قضايا</w:t>
      </w:r>
      <w:r w:rsidRPr="008C321D">
        <w:rPr>
          <w:rFonts w:hint="cs"/>
          <w:rtl/>
        </w:rPr>
        <w:t xml:space="preserve"> تقنية</w:t>
      </w:r>
      <w:r w:rsidRPr="008C321D">
        <w:rPr>
          <w:rtl/>
        </w:rPr>
        <w:t xml:space="preserve"> في صك </w:t>
      </w:r>
      <w:r w:rsidRPr="008C321D">
        <w:rPr>
          <w:rFonts w:hint="cs"/>
          <w:rtl/>
        </w:rPr>
        <w:t xml:space="preserve">له صفة معاهدة </w:t>
      </w:r>
      <w:r w:rsidRPr="008C321D">
        <w:rPr>
          <w:rtl/>
        </w:rPr>
        <w:t>عواقب غير مقصودة تتمثل في إعاقة قدرة مشغلي الشبكات على الاستجابة بسرعة لبيئات الشبك</w:t>
      </w:r>
      <w:r w:rsidRPr="008C321D">
        <w:rPr>
          <w:rFonts w:hint="cs"/>
          <w:rtl/>
        </w:rPr>
        <w:t>ات</w:t>
      </w:r>
      <w:r w:rsidRPr="008C321D">
        <w:rPr>
          <w:rtl/>
        </w:rPr>
        <w:t xml:space="preserve"> المتغيرة.</w:t>
      </w:r>
    </w:p>
    <w:p w14:paraId="1670A590" w14:textId="3EF367EB" w:rsidR="00D05EE3" w:rsidRPr="008C321D" w:rsidRDefault="00D05EE3" w:rsidP="00D05EE3">
      <w:pPr>
        <w:pStyle w:val="enumlev1"/>
        <w:rPr>
          <w:rtl/>
        </w:rPr>
      </w:pPr>
      <w:r>
        <w:rPr>
          <w:rFonts w:ascii="Arial" w:hAnsi="Arial" w:cs="Arial" w:hint="cs"/>
        </w:rPr>
        <w:sym w:font="Symbol" w:char="F0B7"/>
      </w:r>
      <w:r w:rsidRPr="008C321D">
        <w:rPr>
          <w:rtl/>
        </w:rPr>
        <w:tab/>
      </w:r>
      <w:r w:rsidRPr="008C321D">
        <w:rPr>
          <w:rFonts w:hint="cs"/>
          <w:rtl/>
        </w:rPr>
        <w:t>يتحقق</w:t>
      </w:r>
      <w:r w:rsidRPr="008C321D">
        <w:rPr>
          <w:rtl/>
        </w:rPr>
        <w:t xml:space="preserve"> النجاح المستمر في نشر واستخدام </w:t>
      </w:r>
      <w:r w:rsidRPr="008C321D">
        <w:rPr>
          <w:rFonts w:hint="cs"/>
          <w:rtl/>
        </w:rPr>
        <w:t>البنى</w:t>
      </w:r>
      <w:r w:rsidRPr="008C321D">
        <w:rPr>
          <w:rtl/>
        </w:rPr>
        <w:t xml:space="preserve"> التحتية للاتصالات وخدماتها في جميع أنحاء العالم </w:t>
      </w:r>
      <w:r w:rsidRPr="008C321D">
        <w:rPr>
          <w:rFonts w:hint="cs"/>
          <w:rtl/>
        </w:rPr>
        <w:t>غالباً</w:t>
      </w:r>
      <w:r w:rsidRPr="008C321D">
        <w:rPr>
          <w:rtl/>
        </w:rPr>
        <w:t xml:space="preserve"> من خلال أطر </w:t>
      </w:r>
      <w:r w:rsidRPr="008C321D">
        <w:rPr>
          <w:rFonts w:hint="cs"/>
          <w:rtl/>
        </w:rPr>
        <w:t>ال</w:t>
      </w:r>
      <w:r w:rsidRPr="008C321D">
        <w:rPr>
          <w:rtl/>
        </w:rPr>
        <w:t xml:space="preserve">سياسات </w:t>
      </w:r>
      <w:r w:rsidRPr="008C321D">
        <w:rPr>
          <w:rFonts w:hint="cs"/>
          <w:rtl/>
        </w:rPr>
        <w:t>ال</w:t>
      </w:r>
      <w:r w:rsidRPr="008C321D">
        <w:rPr>
          <w:rtl/>
        </w:rPr>
        <w:t xml:space="preserve">مرنة </w:t>
      </w:r>
      <w:r w:rsidRPr="008C321D">
        <w:rPr>
          <w:rFonts w:hint="cs"/>
          <w:rtl/>
        </w:rPr>
        <w:t xml:space="preserve">التي </w:t>
      </w:r>
      <w:r w:rsidRPr="008C321D">
        <w:rPr>
          <w:rtl/>
        </w:rPr>
        <w:t>تدعم الابتكار المستمر والمنافسة القائمة على</w:t>
      </w:r>
      <w:r w:rsidRPr="008C321D">
        <w:rPr>
          <w:rFonts w:hint="cs"/>
          <w:rtl/>
        </w:rPr>
        <w:t xml:space="preserve"> مبادئ</w:t>
      </w:r>
      <w:r w:rsidRPr="008C321D">
        <w:rPr>
          <w:rtl/>
        </w:rPr>
        <w:t xml:space="preserve"> السوق و</w:t>
      </w:r>
      <w:r w:rsidR="00286555">
        <w:rPr>
          <w:rFonts w:hint="cs"/>
          <w:rtl/>
        </w:rPr>
        <w:t>ال</w:t>
      </w:r>
      <w:r w:rsidRPr="008C321D">
        <w:rPr>
          <w:rtl/>
        </w:rPr>
        <w:t xml:space="preserve">اتفاقات </w:t>
      </w:r>
      <w:r w:rsidR="00286555">
        <w:rPr>
          <w:rFonts w:hint="cs"/>
          <w:rtl/>
        </w:rPr>
        <w:t>التجارية</w:t>
      </w:r>
      <w:r w:rsidRPr="008C321D">
        <w:rPr>
          <w:rtl/>
        </w:rPr>
        <w:t xml:space="preserve"> المتبادلة </w:t>
      </w:r>
      <w:r w:rsidRPr="008C321D">
        <w:rPr>
          <w:rFonts w:hint="cs"/>
          <w:rtl/>
        </w:rPr>
        <w:t>المتفق عليها</w:t>
      </w:r>
      <w:r w:rsidRPr="008C321D">
        <w:rPr>
          <w:rtl/>
        </w:rPr>
        <w:t xml:space="preserve"> بين مقدمي الخدمات واستثمارات القطاع الخاص</w:t>
      </w:r>
      <w:r w:rsidRPr="008C321D">
        <w:rPr>
          <w:rFonts w:hint="cs"/>
          <w:rtl/>
        </w:rPr>
        <w:t>،</w:t>
      </w:r>
      <w:r w:rsidRPr="008C321D">
        <w:rPr>
          <w:rtl/>
        </w:rPr>
        <w:t xml:space="preserve"> </w:t>
      </w:r>
      <w:r w:rsidRPr="008C321D">
        <w:rPr>
          <w:rFonts w:hint="cs"/>
          <w:rtl/>
        </w:rPr>
        <w:t>و</w:t>
      </w:r>
      <w:r w:rsidRPr="008C321D">
        <w:rPr>
          <w:rtl/>
        </w:rPr>
        <w:t xml:space="preserve">ليس من خلال </w:t>
      </w:r>
      <w:r w:rsidRPr="008C321D">
        <w:rPr>
          <w:rFonts w:hint="cs"/>
          <w:rtl/>
        </w:rPr>
        <w:t xml:space="preserve">صك له صفة معاهدة </w:t>
      </w:r>
      <w:r w:rsidRPr="008C321D">
        <w:rPr>
          <w:rtl/>
        </w:rPr>
        <w:t>مثل لوائح الاتصالات الدولية</w:t>
      </w:r>
      <w:r w:rsidRPr="008C321D">
        <w:rPr>
          <w:rFonts w:hint="cs"/>
          <w:rtl/>
        </w:rPr>
        <w:t>.</w:t>
      </w:r>
    </w:p>
    <w:p w14:paraId="0A89CE6A" w14:textId="77777777" w:rsidR="00D05EE3" w:rsidRDefault="00D05EE3" w:rsidP="00D05EE3">
      <w:pPr>
        <w:rPr>
          <w:rtl/>
          <w:lang w:bidi="ar-EG"/>
        </w:rPr>
      </w:pPr>
      <w:r>
        <w:rPr>
          <w:rFonts w:hint="cs"/>
          <w:rtl/>
          <w:lang w:bidi="ar-EG"/>
        </w:rPr>
        <w:t>واستناداً إلى المناقشات التي جرت خلال الاجتماعات السابقة لفريق الخبراء المعني بلوائح الاتصالات الدولية وكما هو مبين في</w:t>
      </w:r>
      <w:r>
        <w:rPr>
          <w:rFonts w:hint="eastAsia"/>
          <w:rtl/>
          <w:lang w:bidi="ar-EG"/>
        </w:rPr>
        <w:t> </w:t>
      </w:r>
      <w:r>
        <w:rPr>
          <w:rFonts w:hint="cs"/>
          <w:rtl/>
          <w:lang w:bidi="ar-EG"/>
        </w:rPr>
        <w:t xml:space="preserve">جدول التفحص، فإننا ندرك أن بعض المشاركين في الفريق يشاطروننا وجهات نظرنا وبعضهم لا يتفقون معنا. ونظراً لهذه </w:t>
      </w:r>
      <w:r>
        <w:rPr>
          <w:rFonts w:hint="cs"/>
          <w:rtl/>
          <w:lang w:bidi="ar-EG"/>
        </w:rPr>
        <w:lastRenderedPageBreak/>
        <w:t>المواقف المتباينة، ليس من الواضح لنا كيف يمكن لأي مناقشات أخرى بشأن انطباق لوائح الاتصالات الدولية ومرونتها أو استعراضها أن تفضي إلى نتيجة مختلفة. ولهذا السبب، لا نرى فائدة في تخصيص موارد إضافية من موارد الاتحاد من أجل القيام بأعمال مستقبلية بشأن هذه المسألة بعد أن يفي فريق الخبراء بالمهام المشمولة باختصاصاته.</w:t>
      </w:r>
    </w:p>
    <w:p w14:paraId="7D6DD947" w14:textId="19828741" w:rsidR="00D05EE3" w:rsidRDefault="001937F7" w:rsidP="001937F7">
      <w:pPr>
        <w:pStyle w:val="Heading2"/>
        <w:rPr>
          <w:rtl/>
          <w:lang w:bidi="ar-EG"/>
        </w:rPr>
      </w:pPr>
      <w:r>
        <w:rPr>
          <w:lang w:bidi="ar-EG"/>
        </w:rPr>
        <w:t>2.4</w:t>
      </w:r>
      <w:r>
        <w:rPr>
          <w:rtl/>
          <w:lang w:bidi="ar-EG"/>
        </w:rPr>
        <w:tab/>
      </w:r>
      <w:r w:rsidR="00CB3696">
        <w:rPr>
          <w:rFonts w:hint="cs"/>
          <w:rtl/>
          <w:lang w:bidi="ar-EG"/>
        </w:rPr>
        <w:t>مناقشات بشأن المساهمات</w:t>
      </w:r>
    </w:p>
    <w:p w14:paraId="29EC22C4" w14:textId="58D368F2" w:rsidR="001937F7" w:rsidRDefault="001937F7" w:rsidP="001937F7">
      <w:pPr>
        <w:rPr>
          <w:rtl/>
          <w:lang w:bidi="ar-EG"/>
        </w:rPr>
      </w:pPr>
      <w:r w:rsidRPr="001937F7">
        <w:rPr>
          <w:b/>
          <w:bCs/>
          <w:lang w:bidi="ar-EG"/>
        </w:rPr>
        <w:t>1.2.4</w:t>
      </w:r>
      <w:r>
        <w:rPr>
          <w:rtl/>
          <w:lang w:bidi="ar-EG"/>
        </w:rPr>
        <w:tab/>
      </w:r>
      <w:r w:rsidR="00CB3696">
        <w:rPr>
          <w:rFonts w:hint="cs"/>
          <w:rtl/>
          <w:lang w:bidi="ar-EG"/>
        </w:rPr>
        <w:t xml:space="preserve">إشارة إلى المساهمات الواردة، جرت مناقشة ولاية فريق الخبراء </w:t>
      </w:r>
      <w:r w:rsidR="005D12A6">
        <w:rPr>
          <w:rFonts w:hint="cs"/>
          <w:rtl/>
          <w:lang w:bidi="ar-EG"/>
        </w:rPr>
        <w:t>ونطاق عمله.</w:t>
      </w:r>
    </w:p>
    <w:p w14:paraId="2317F2D7" w14:textId="56363081" w:rsidR="001937F7" w:rsidRDefault="001937F7" w:rsidP="001937F7">
      <w:pPr>
        <w:rPr>
          <w:i/>
          <w:iCs/>
          <w:rtl/>
        </w:rPr>
      </w:pPr>
      <w:r w:rsidRPr="001937F7">
        <w:rPr>
          <w:b/>
          <w:bCs/>
          <w:lang w:bidi="ar-EG"/>
        </w:rPr>
        <w:t>2.2.4</w:t>
      </w:r>
      <w:r>
        <w:rPr>
          <w:rtl/>
          <w:lang w:bidi="ar-EG"/>
        </w:rPr>
        <w:tab/>
      </w:r>
      <w:r w:rsidR="005D12A6">
        <w:rPr>
          <w:rFonts w:hint="cs"/>
          <w:rtl/>
          <w:lang w:bidi="ar-EG"/>
        </w:rPr>
        <w:t>رأى بعض الأعضاء</w:t>
      </w:r>
      <w:r w:rsidR="0005456C">
        <w:rPr>
          <w:rFonts w:hint="cs"/>
          <w:rtl/>
          <w:lang w:bidi="ar-EG"/>
        </w:rPr>
        <w:t xml:space="preserve"> أن ولاية الفريق تشمل</w:t>
      </w:r>
      <w:r w:rsidR="005D12A6">
        <w:rPr>
          <w:rFonts w:hint="cs"/>
          <w:rtl/>
          <w:lang w:bidi="ar-EG"/>
        </w:rPr>
        <w:t>، بالإضافة إلى استعراض كل حكم من أحكام لوائح الاتصالات الدولية،</w:t>
      </w:r>
      <w:r w:rsidR="0005456C">
        <w:rPr>
          <w:rFonts w:hint="cs"/>
          <w:rtl/>
          <w:lang w:bidi="ar-EG"/>
        </w:rPr>
        <w:t xml:space="preserve"> التوصل إلى اتفاق بشأن سبيل للمضي قدماً فيما يتعلق بلوائح الاتصالات الدولية، بما في ذلك اقتراح </w:t>
      </w:r>
      <w:r w:rsidR="00B45F95">
        <w:rPr>
          <w:rFonts w:hint="cs"/>
          <w:rtl/>
          <w:lang w:bidi="ar-EG"/>
        </w:rPr>
        <w:t>إجراء</w:t>
      </w:r>
      <w:r w:rsidR="0005456C">
        <w:rPr>
          <w:rFonts w:hint="cs"/>
          <w:rtl/>
          <w:lang w:bidi="ar-EG"/>
        </w:rPr>
        <w:t xml:space="preserve"> أي مراجعات/تعديلات </w:t>
      </w:r>
      <w:r w:rsidR="00B45F95">
        <w:rPr>
          <w:rFonts w:hint="cs"/>
          <w:rtl/>
          <w:lang w:bidi="ar-EG"/>
        </w:rPr>
        <w:t>لهذه اللوائح حسب الحاجة إ</w:t>
      </w:r>
      <w:r w:rsidR="00BE3DFD">
        <w:rPr>
          <w:rFonts w:hint="cs"/>
          <w:rtl/>
          <w:lang w:bidi="ar-EG"/>
        </w:rPr>
        <w:t xml:space="preserve">لى تحديثها، مع مراعاة </w:t>
      </w:r>
      <w:r w:rsidR="00525B8B">
        <w:rPr>
          <w:rFonts w:hint="cs"/>
          <w:rtl/>
          <w:lang w:bidi="ar-EG"/>
        </w:rPr>
        <w:t>الاتجاهات</w:t>
      </w:r>
      <w:r w:rsidR="00BE3DFD">
        <w:rPr>
          <w:rFonts w:hint="cs"/>
          <w:rtl/>
          <w:lang w:bidi="ar-EG"/>
        </w:rPr>
        <w:t xml:space="preserve"> الجديدة في الاتصالات/تكنولوجيا المعلومات والاتصالات والقضايا الناشئة في بيئة الاتصالات/تكنولوجيات المعلومات والاتصالات الدولية. </w:t>
      </w:r>
      <w:r w:rsidR="00525B8B">
        <w:rPr>
          <w:rFonts w:hint="cs"/>
          <w:rtl/>
          <w:lang w:bidi="ar-EG"/>
        </w:rPr>
        <w:t xml:space="preserve">واستشهد هؤلاء الأعضاء </w:t>
      </w:r>
      <w:hyperlink r:id="rId21" w:history="1">
        <w:r w:rsidR="00286576" w:rsidRPr="005F7DFC">
          <w:rPr>
            <w:rStyle w:val="Hyperlink"/>
            <w:rFonts w:hint="cs"/>
            <w:rtl/>
            <w:lang w:bidi="ar-EG"/>
          </w:rPr>
          <w:t xml:space="preserve">بالقرار </w:t>
        </w:r>
        <w:r w:rsidR="00286576" w:rsidRPr="005F7DFC">
          <w:rPr>
            <w:rStyle w:val="Hyperlink"/>
            <w:lang w:bidi="ar-EG"/>
          </w:rPr>
          <w:t>146</w:t>
        </w:r>
        <w:r w:rsidR="00286576" w:rsidRPr="005F7DFC">
          <w:rPr>
            <w:rStyle w:val="Hyperlink"/>
            <w:rFonts w:hint="cs"/>
            <w:rtl/>
            <w:lang w:bidi="ar-EG"/>
          </w:rPr>
          <w:t xml:space="preserve"> (المراجَع في دبي، </w:t>
        </w:r>
        <w:r w:rsidR="00286576" w:rsidRPr="005F7DFC">
          <w:rPr>
            <w:rStyle w:val="Hyperlink"/>
            <w:lang w:bidi="ar-EG"/>
          </w:rPr>
          <w:t>2018</w:t>
        </w:r>
        <w:r w:rsidR="00286576" w:rsidRPr="005F7DFC">
          <w:rPr>
            <w:rStyle w:val="Hyperlink"/>
            <w:rFonts w:hint="cs"/>
            <w:rtl/>
            <w:lang w:bidi="ar-EG"/>
          </w:rPr>
          <w:t>) لمؤتمر المندوبين المفوضين</w:t>
        </w:r>
      </w:hyperlink>
      <w:r w:rsidR="00286576">
        <w:rPr>
          <w:rFonts w:hint="cs"/>
          <w:rtl/>
          <w:lang w:bidi="ar-EG"/>
        </w:rPr>
        <w:t xml:space="preserve"> </w:t>
      </w:r>
      <w:r w:rsidR="00286576" w:rsidRPr="006C14B0">
        <w:rPr>
          <w:rFonts w:hint="cs"/>
          <w:rtl/>
          <w:lang w:bidi="ar-EG"/>
        </w:rPr>
        <w:t>و</w:t>
      </w:r>
      <w:hyperlink r:id="rId22" w:history="1">
        <w:r w:rsidR="00286576" w:rsidRPr="005F7DFC">
          <w:rPr>
            <w:rStyle w:val="Hyperlink"/>
            <w:rFonts w:hint="cs"/>
            <w:rtl/>
            <w:lang w:bidi="ar-EG"/>
          </w:rPr>
          <w:t xml:space="preserve">القرار </w:t>
        </w:r>
        <w:r w:rsidR="00286576" w:rsidRPr="005F7DFC">
          <w:rPr>
            <w:rStyle w:val="Hyperlink"/>
            <w:lang w:bidi="ar-EG"/>
          </w:rPr>
          <w:t>1379</w:t>
        </w:r>
        <w:r w:rsidR="00286576" w:rsidRPr="005F7DFC">
          <w:rPr>
            <w:rStyle w:val="Hyperlink"/>
            <w:rFonts w:hint="cs"/>
            <w:rtl/>
            <w:lang w:bidi="ar-EG"/>
          </w:rPr>
          <w:t xml:space="preserve"> (المعدَّل في </w:t>
        </w:r>
        <w:r w:rsidR="00286576" w:rsidRPr="005F7DFC">
          <w:rPr>
            <w:rStyle w:val="Hyperlink"/>
            <w:lang w:bidi="ar-EG"/>
          </w:rPr>
          <w:t>2019</w:t>
        </w:r>
        <w:r w:rsidR="00286576" w:rsidRPr="005F7DFC">
          <w:rPr>
            <w:rStyle w:val="Hyperlink"/>
            <w:rFonts w:hint="cs"/>
            <w:rtl/>
            <w:lang w:bidi="ar-EG"/>
          </w:rPr>
          <w:t>) للمجلس</w:t>
        </w:r>
      </w:hyperlink>
      <w:r w:rsidR="00286576">
        <w:rPr>
          <w:rFonts w:hint="cs"/>
          <w:rtl/>
          <w:lang w:bidi="ar-EG"/>
        </w:rPr>
        <w:t xml:space="preserve"> </w:t>
      </w:r>
      <w:r w:rsidR="006C14B0">
        <w:rPr>
          <w:rFonts w:hint="cs"/>
          <w:rtl/>
          <w:lang w:bidi="ar-EG"/>
        </w:rPr>
        <w:t>الذي ينص على</w:t>
      </w:r>
      <w:r>
        <w:rPr>
          <w:rFonts w:hint="cs"/>
          <w:rtl/>
          <w:lang w:bidi="ar-EG"/>
        </w:rPr>
        <w:t xml:space="preserve"> </w:t>
      </w:r>
      <w:r w:rsidRPr="001937F7">
        <w:rPr>
          <w:rFonts w:hint="cs"/>
          <w:i/>
          <w:iCs/>
          <w:rtl/>
          <w:lang w:bidi="ar-EG"/>
        </w:rPr>
        <w:t>"</w:t>
      </w:r>
      <w:r w:rsidRPr="001937F7">
        <w:rPr>
          <w:rFonts w:hint="cs"/>
          <w:i/>
          <w:iCs/>
          <w:rtl/>
        </w:rPr>
        <w:t>أن يُعقد مجدداً فريق</w:t>
      </w:r>
      <w:r w:rsidRPr="001937F7">
        <w:rPr>
          <w:i/>
          <w:iCs/>
          <w:rtl/>
        </w:rPr>
        <w:t xml:space="preserve"> </w:t>
      </w:r>
      <w:r w:rsidRPr="001937F7">
        <w:rPr>
          <w:rFonts w:hint="cs"/>
          <w:i/>
          <w:iCs/>
          <w:rtl/>
        </w:rPr>
        <w:t>خبراء</w:t>
      </w:r>
      <w:r w:rsidRPr="001937F7">
        <w:rPr>
          <w:i/>
          <w:iCs/>
          <w:rtl/>
        </w:rPr>
        <w:t xml:space="preserve"> </w:t>
      </w:r>
      <w:r w:rsidRPr="001937F7">
        <w:rPr>
          <w:rFonts w:hint="cs"/>
          <w:i/>
          <w:iCs/>
          <w:rtl/>
        </w:rPr>
        <w:t>معني</w:t>
      </w:r>
      <w:r w:rsidRPr="001937F7">
        <w:rPr>
          <w:i/>
          <w:iCs/>
          <w:rtl/>
        </w:rPr>
        <w:t xml:space="preserve"> </w:t>
      </w:r>
      <w:r w:rsidRPr="001937F7">
        <w:rPr>
          <w:rFonts w:hint="cs"/>
          <w:i/>
          <w:iCs/>
          <w:rtl/>
        </w:rPr>
        <w:t>بلوائح</w:t>
      </w:r>
      <w:r w:rsidRPr="001937F7">
        <w:rPr>
          <w:i/>
          <w:iCs/>
          <w:rtl/>
        </w:rPr>
        <w:t xml:space="preserve"> </w:t>
      </w:r>
      <w:r w:rsidRPr="001937F7">
        <w:rPr>
          <w:rFonts w:hint="cs"/>
          <w:i/>
          <w:iCs/>
          <w:rtl/>
        </w:rPr>
        <w:t>الاتصالات</w:t>
      </w:r>
      <w:r w:rsidRPr="001937F7">
        <w:rPr>
          <w:i/>
          <w:iCs/>
          <w:rtl/>
        </w:rPr>
        <w:t xml:space="preserve"> </w:t>
      </w:r>
      <w:r w:rsidRPr="001937F7">
        <w:rPr>
          <w:rFonts w:hint="cs"/>
          <w:i/>
          <w:iCs/>
          <w:rtl/>
        </w:rPr>
        <w:t xml:space="preserve">الدولية </w:t>
      </w:r>
      <w:r w:rsidRPr="001937F7">
        <w:rPr>
          <w:i/>
          <w:iCs/>
          <w:lang w:bidi="ar-EG"/>
        </w:rPr>
        <w:t>(EG</w:t>
      </w:r>
      <w:r w:rsidRPr="001937F7">
        <w:rPr>
          <w:i/>
          <w:iCs/>
          <w:lang w:bidi="ar-EG"/>
        </w:rPr>
        <w:noBreakHyphen/>
        <w:t>ITR)</w:t>
      </w:r>
      <w:r w:rsidRPr="001937F7">
        <w:rPr>
          <w:rFonts w:hint="cs"/>
          <w:i/>
          <w:iCs/>
          <w:rtl/>
        </w:rPr>
        <w:t xml:space="preserve"> تكون المشاركة فيه مفتوحة لجميع الدول الأعضاء وأعضاء القطاعات، لإجراء استعراض شامل للوائح الاتصالات الدولية بهدف تحقيق توافق في الآراء بشأن سبل المضي قدماً فيما</w:t>
      </w:r>
      <w:r w:rsidRPr="001937F7">
        <w:rPr>
          <w:rFonts w:hint="eastAsia"/>
          <w:i/>
          <w:iCs/>
          <w:rtl/>
        </w:rPr>
        <w:t> </w:t>
      </w:r>
      <w:r w:rsidRPr="001937F7">
        <w:rPr>
          <w:rFonts w:hint="cs"/>
          <w:i/>
          <w:iCs/>
          <w:rtl/>
        </w:rPr>
        <w:t>يتعلق بهذه اللوائح،</w:t>
      </w:r>
      <w:r w:rsidRPr="001937F7">
        <w:rPr>
          <w:rFonts w:hint="cs"/>
          <w:i/>
          <w:iCs/>
          <w:u w:val="words"/>
          <w:rtl/>
        </w:rPr>
        <w:t xml:space="preserve"> </w:t>
      </w:r>
      <w:r w:rsidRPr="001937F7">
        <w:rPr>
          <w:rFonts w:hint="cs"/>
          <w:i/>
          <w:iCs/>
          <w:rtl/>
        </w:rPr>
        <w:t>وتكون له الاختصاصات المحددة في الملحق</w:t>
      </w:r>
      <w:r w:rsidRPr="001937F7">
        <w:rPr>
          <w:rFonts w:hint="eastAsia"/>
          <w:i/>
          <w:iCs/>
          <w:rtl/>
        </w:rPr>
        <w:t> </w:t>
      </w:r>
      <w:r w:rsidRPr="001937F7">
        <w:rPr>
          <w:i/>
          <w:iCs/>
          <w:lang w:bidi="ar-EG"/>
        </w:rPr>
        <w:t>1</w:t>
      </w:r>
      <w:r w:rsidRPr="001937F7">
        <w:rPr>
          <w:rFonts w:hint="cs"/>
          <w:i/>
          <w:iCs/>
          <w:rtl/>
        </w:rPr>
        <w:t xml:space="preserve"> بهذا القرار</w:t>
      </w:r>
      <w:r>
        <w:rPr>
          <w:rFonts w:hint="cs"/>
          <w:i/>
          <w:iCs/>
          <w:rtl/>
        </w:rPr>
        <w:t>."</w:t>
      </w:r>
    </w:p>
    <w:p w14:paraId="3A7C84CA" w14:textId="428AC831" w:rsidR="001937F7" w:rsidRPr="00561B94" w:rsidRDefault="00E108DD" w:rsidP="001937F7">
      <w:pPr>
        <w:rPr>
          <w:rtl/>
          <w:lang w:bidi="ar-EG"/>
        </w:rPr>
      </w:pPr>
      <w:r>
        <w:rPr>
          <w:rFonts w:hint="cs"/>
          <w:rtl/>
        </w:rPr>
        <w:t xml:space="preserve">ورأى بعض الأعضاء أن ولاية الفريق </w:t>
      </w:r>
      <w:r w:rsidR="00F03B04">
        <w:rPr>
          <w:rFonts w:hint="cs"/>
          <w:rtl/>
        </w:rPr>
        <w:t>محددة</w:t>
      </w:r>
      <w:r>
        <w:rPr>
          <w:rFonts w:hint="cs"/>
          <w:rtl/>
        </w:rPr>
        <w:t xml:space="preserve"> بوضوح في الاختصاصات الواردة في </w:t>
      </w:r>
      <w:r w:rsidRPr="00E108DD">
        <w:rPr>
          <w:rtl/>
        </w:rPr>
        <w:t>القرار 1379 (المعدَّل في 2019) للمجلس</w:t>
      </w:r>
      <w:r>
        <w:rPr>
          <w:rFonts w:hint="cs"/>
          <w:rtl/>
        </w:rPr>
        <w:t xml:space="preserve"> </w:t>
      </w:r>
      <w:r w:rsidR="00F03B04">
        <w:rPr>
          <w:rFonts w:hint="cs"/>
          <w:rtl/>
        </w:rPr>
        <w:t>الذي يركز على</w:t>
      </w:r>
      <w:r w:rsidR="005533DC">
        <w:rPr>
          <w:rFonts w:hint="cs"/>
          <w:rtl/>
        </w:rPr>
        <w:t xml:space="preserve"> إجراء</w:t>
      </w:r>
      <w:r w:rsidR="001937F7">
        <w:rPr>
          <w:rFonts w:hint="cs"/>
          <w:rtl/>
        </w:rPr>
        <w:t xml:space="preserve"> </w:t>
      </w:r>
      <w:r w:rsidR="005533DC">
        <w:rPr>
          <w:rFonts w:hint="cs"/>
          <w:i/>
          <w:iCs/>
          <w:rtl/>
        </w:rPr>
        <w:t>"</w:t>
      </w:r>
      <w:r w:rsidR="001937F7" w:rsidRPr="001937F7">
        <w:rPr>
          <w:rFonts w:hint="cs"/>
          <w:i/>
          <w:iCs/>
          <w:rtl/>
          <w:lang w:bidi="ar-SY"/>
        </w:rPr>
        <w:t xml:space="preserve">استعراض لكل حكم من أحكام لوائح الاتصالات الدولية، بالتركيز على نسختها لعام </w:t>
      </w:r>
      <w:r w:rsidR="001937F7" w:rsidRPr="001937F7">
        <w:rPr>
          <w:i/>
          <w:iCs/>
          <w:lang w:bidi="ar-SY"/>
        </w:rPr>
        <w:t>2012</w:t>
      </w:r>
      <w:r w:rsidR="001937F7" w:rsidRPr="001937F7">
        <w:rPr>
          <w:rFonts w:hint="cs"/>
          <w:i/>
          <w:iCs/>
          <w:rtl/>
          <w:lang w:bidi="ar-EG"/>
        </w:rPr>
        <w:t xml:space="preserve"> </w:t>
      </w:r>
      <w:r w:rsidR="001937F7" w:rsidRPr="001937F7">
        <w:rPr>
          <w:i/>
          <w:iCs/>
          <w:rtl/>
          <w:lang w:bidi="ar-SY"/>
        </w:rPr>
        <w:t>مع مراعاة الاتجاهات الجديدة في مجال الاتصالات/تكنولوجيا المعلومات والاتصالات، والقضايا الناشئة</w:t>
      </w:r>
      <w:r w:rsidR="001937F7" w:rsidRPr="001937F7">
        <w:rPr>
          <w:rFonts w:hint="cs"/>
          <w:i/>
          <w:iCs/>
          <w:rtl/>
          <w:lang w:bidi="ar-SY"/>
        </w:rPr>
        <w:t xml:space="preserve"> في بيئة الاتصالات/تكنولوجيا المعلومات والاتصالات الدولية</w:t>
      </w:r>
      <w:r w:rsidR="001937F7">
        <w:rPr>
          <w:rFonts w:hint="cs"/>
          <w:i/>
          <w:iCs/>
          <w:rtl/>
        </w:rPr>
        <w:t xml:space="preserve">" </w:t>
      </w:r>
      <w:r w:rsidR="001D6414">
        <w:rPr>
          <w:rFonts w:hint="cs"/>
          <w:rtl/>
        </w:rPr>
        <w:t xml:space="preserve">وتقديم تقرير </w:t>
      </w:r>
      <w:r w:rsidR="00304821" w:rsidRPr="00304821">
        <w:rPr>
          <w:rtl/>
        </w:rPr>
        <w:t xml:space="preserve">يعبر عن جميع الآراء بشأن استعراض لوائح الاتصالات الدولية </w:t>
      </w:r>
      <w:r w:rsidR="00304821">
        <w:rPr>
          <w:rFonts w:hint="cs"/>
          <w:rtl/>
        </w:rPr>
        <w:t>إلى</w:t>
      </w:r>
      <w:r w:rsidR="00304821" w:rsidRPr="00304821">
        <w:rPr>
          <w:rtl/>
        </w:rPr>
        <w:t xml:space="preserve"> المجلس</w:t>
      </w:r>
      <w:r w:rsidR="00304821">
        <w:rPr>
          <w:rFonts w:hint="cs"/>
          <w:rtl/>
        </w:rPr>
        <w:t xml:space="preserve"> في دورته لعام</w:t>
      </w:r>
      <w:r w:rsidR="005F7DFC">
        <w:rPr>
          <w:rFonts w:hint="eastAsia"/>
          <w:rtl/>
        </w:rPr>
        <w:t> </w:t>
      </w:r>
      <w:r w:rsidR="00304821">
        <w:t>2022</w:t>
      </w:r>
      <w:r w:rsidR="00304821">
        <w:rPr>
          <w:rFonts w:hint="cs"/>
          <w:rtl/>
          <w:lang w:bidi="ar-EG"/>
        </w:rPr>
        <w:t xml:space="preserve"> من أجل النظر فيه وتقديمه إلى مؤتمر المندوبين </w:t>
      </w:r>
      <w:r w:rsidR="00964FBC">
        <w:rPr>
          <w:rFonts w:hint="cs"/>
          <w:rtl/>
          <w:lang w:bidi="ar-EG"/>
        </w:rPr>
        <w:t xml:space="preserve">المفوضين </w:t>
      </w:r>
      <w:r w:rsidR="00964FBC">
        <w:rPr>
          <w:lang w:bidi="ar-EG"/>
        </w:rPr>
        <w:t>(PP)</w:t>
      </w:r>
      <w:r w:rsidR="00964FBC">
        <w:rPr>
          <w:rFonts w:hint="cs"/>
          <w:rtl/>
          <w:lang w:bidi="ar-EG"/>
        </w:rPr>
        <w:t xml:space="preserve"> لعام </w:t>
      </w:r>
      <w:r w:rsidR="00964FBC">
        <w:rPr>
          <w:lang w:bidi="ar-EG"/>
        </w:rPr>
        <w:t>2022</w:t>
      </w:r>
      <w:r w:rsidR="00964FBC">
        <w:rPr>
          <w:rFonts w:hint="cs"/>
          <w:rtl/>
        </w:rPr>
        <w:t xml:space="preserve"> مشفوعاً بتعليقات المجلس.</w:t>
      </w:r>
      <w:r w:rsidR="00F6362D">
        <w:t xml:space="preserve"> </w:t>
      </w:r>
      <w:r w:rsidR="00F6362D">
        <w:rPr>
          <w:rFonts w:hint="cs"/>
          <w:rtl/>
          <w:lang w:bidi="ar-EG"/>
        </w:rPr>
        <w:t xml:space="preserve"> ورأى هؤلاء الأعضاء أن الفريق</w:t>
      </w:r>
      <w:r w:rsidR="00700FBB">
        <w:rPr>
          <w:rFonts w:hint="cs"/>
          <w:rtl/>
          <w:lang w:bidi="ar-EG"/>
        </w:rPr>
        <w:t xml:space="preserve"> قد</w:t>
      </w:r>
      <w:r w:rsidR="00F6362D">
        <w:rPr>
          <w:rFonts w:hint="cs"/>
          <w:rtl/>
          <w:lang w:bidi="ar-EG"/>
        </w:rPr>
        <w:t xml:space="preserve"> </w:t>
      </w:r>
      <w:r w:rsidR="00CA54C5">
        <w:rPr>
          <w:rFonts w:hint="cs"/>
          <w:rtl/>
          <w:lang w:bidi="ar-EG"/>
        </w:rPr>
        <w:t>أنجز</w:t>
      </w:r>
      <w:r w:rsidR="00F6362D">
        <w:rPr>
          <w:rFonts w:hint="cs"/>
          <w:rtl/>
          <w:lang w:bidi="ar-EG"/>
        </w:rPr>
        <w:t xml:space="preserve"> ولايته ب</w:t>
      </w:r>
      <w:r w:rsidR="00700FBB">
        <w:rPr>
          <w:rFonts w:hint="cs"/>
          <w:rtl/>
          <w:lang w:bidi="ar-EG"/>
        </w:rPr>
        <w:t>انتهائه من</w:t>
      </w:r>
      <w:r w:rsidR="00F6362D">
        <w:rPr>
          <w:rFonts w:hint="cs"/>
          <w:rtl/>
          <w:lang w:bidi="ar-EG"/>
        </w:rPr>
        <w:t xml:space="preserve"> </w:t>
      </w:r>
      <w:r w:rsidR="00EE36C8">
        <w:rPr>
          <w:rFonts w:hint="cs"/>
          <w:rtl/>
          <w:lang w:bidi="ar-EG"/>
        </w:rPr>
        <w:t>استعراض كل حكم من أحكام لوائح الاتصالات الدولية</w:t>
      </w:r>
      <w:r w:rsidR="00CA54C5">
        <w:rPr>
          <w:rFonts w:hint="cs"/>
          <w:rtl/>
          <w:lang w:bidi="ar-EG"/>
        </w:rPr>
        <w:t xml:space="preserve">، وأن تقرير الوقائع لهذا الاستعراض، </w:t>
      </w:r>
      <w:r w:rsidR="00FD0604">
        <w:rPr>
          <w:rFonts w:hint="cs"/>
          <w:rtl/>
          <w:lang w:bidi="ar-EG"/>
        </w:rPr>
        <w:t xml:space="preserve">إلى جانب </w:t>
      </w:r>
      <w:r w:rsidR="00CA54C5">
        <w:rPr>
          <w:rFonts w:hint="cs"/>
          <w:rtl/>
          <w:lang w:bidi="ar-EG"/>
        </w:rPr>
        <w:t>جدول التفحص وأي مناقشات ذات صلة</w:t>
      </w:r>
      <w:r w:rsidR="00FD0604">
        <w:rPr>
          <w:rFonts w:hint="cs"/>
          <w:rtl/>
          <w:lang w:bidi="ar-EG"/>
        </w:rPr>
        <w:t xml:space="preserve">، </w:t>
      </w:r>
      <w:r w:rsidR="00700FBB">
        <w:rPr>
          <w:rFonts w:hint="cs"/>
          <w:rtl/>
          <w:lang w:bidi="ar-EG"/>
        </w:rPr>
        <w:t>كافٍ</w:t>
      </w:r>
      <w:r w:rsidR="00FD0604">
        <w:rPr>
          <w:rFonts w:hint="cs"/>
          <w:rtl/>
          <w:lang w:bidi="ar-EG"/>
        </w:rPr>
        <w:t xml:space="preserve"> لغرض تقديم تقرير إلى المجلس في دورته لعام</w:t>
      </w:r>
      <w:r w:rsidR="005F7DFC">
        <w:rPr>
          <w:rFonts w:hint="eastAsia"/>
          <w:rtl/>
          <w:lang w:bidi="ar-EG"/>
        </w:rPr>
        <w:t> </w:t>
      </w:r>
      <w:r w:rsidR="00FD0604">
        <w:rPr>
          <w:lang w:bidi="ar-EG"/>
        </w:rPr>
        <w:t>2022</w:t>
      </w:r>
      <w:r w:rsidR="00FD0604">
        <w:rPr>
          <w:rFonts w:hint="cs"/>
          <w:rtl/>
          <w:lang w:bidi="ar-EG"/>
        </w:rPr>
        <w:t xml:space="preserve">، </w:t>
      </w:r>
      <w:r w:rsidR="000C172B">
        <w:rPr>
          <w:rFonts w:hint="cs"/>
          <w:rtl/>
          <w:lang w:bidi="ar-EG"/>
        </w:rPr>
        <w:t>مع الإش</w:t>
      </w:r>
      <w:r w:rsidR="00561B94">
        <w:rPr>
          <w:rFonts w:hint="cs"/>
          <w:rtl/>
          <w:lang w:bidi="ar-EG"/>
        </w:rPr>
        <w:t xml:space="preserve">ارة أيضاً إلى عدم وجود توافق في الآراء داخل الفريق بشأن سبيل المضي قدماً. وقد تُترك المناقشات المتعلقة بسبيل </w:t>
      </w:r>
      <w:r w:rsidR="001B7F87">
        <w:rPr>
          <w:rFonts w:hint="cs"/>
          <w:rtl/>
          <w:lang w:bidi="ar-EG"/>
        </w:rPr>
        <w:t>ا</w:t>
      </w:r>
      <w:r w:rsidR="00561B94">
        <w:rPr>
          <w:rFonts w:hint="cs"/>
          <w:rtl/>
          <w:lang w:bidi="ar-EG"/>
        </w:rPr>
        <w:t xml:space="preserve">لمضي قدماً للمجلس ومؤتمر المندوبين المفوضين للاتحاد لعام </w:t>
      </w:r>
      <w:r w:rsidR="00561B94">
        <w:rPr>
          <w:lang w:bidi="ar-EG"/>
        </w:rPr>
        <w:t>2022</w:t>
      </w:r>
      <w:r w:rsidR="00561B94">
        <w:rPr>
          <w:rFonts w:hint="cs"/>
          <w:rtl/>
          <w:lang w:bidi="ar-EG"/>
        </w:rPr>
        <w:t>.</w:t>
      </w:r>
    </w:p>
    <w:p w14:paraId="393DD5F8" w14:textId="29C5AD5A" w:rsidR="001937F7" w:rsidRPr="00D55EA0" w:rsidRDefault="006C51A8" w:rsidP="001937F7">
      <w:pPr>
        <w:rPr>
          <w:rtl/>
          <w:lang w:bidi="ar-EG"/>
        </w:rPr>
      </w:pPr>
      <w:r w:rsidRPr="006C51A8">
        <w:rPr>
          <w:b/>
          <w:bCs/>
        </w:rPr>
        <w:t>3.2.4</w:t>
      </w:r>
      <w:r w:rsidRPr="006C51A8">
        <w:rPr>
          <w:b/>
          <w:bCs/>
          <w:rtl/>
          <w:lang w:bidi="ar-EG"/>
        </w:rPr>
        <w:tab/>
      </w:r>
      <w:r w:rsidR="00556E01">
        <w:rPr>
          <w:rFonts w:hint="cs"/>
          <w:rtl/>
          <w:lang w:bidi="ar-EG"/>
        </w:rPr>
        <w:t xml:space="preserve">رأى بعض الأعضاء أن لوائح الاتصالات الدولية لا تزال </w:t>
      </w:r>
      <w:r w:rsidR="00373574">
        <w:rPr>
          <w:rFonts w:hint="cs"/>
          <w:rtl/>
          <w:lang w:bidi="ar-EG"/>
        </w:rPr>
        <w:t>مناسبة</w:t>
      </w:r>
      <w:r w:rsidR="00B63F12">
        <w:rPr>
          <w:rFonts w:hint="cs"/>
          <w:rtl/>
          <w:lang w:bidi="ar-EG"/>
        </w:rPr>
        <w:t xml:space="preserve"> وقابلة للتطبيق وأن المشغلين في منطقتهم يستخدمونها حالياً. وارتأوا أن الصعوبات الحالية </w:t>
      </w:r>
      <w:r w:rsidR="0031421A">
        <w:rPr>
          <w:rFonts w:hint="cs"/>
          <w:rtl/>
          <w:lang w:bidi="ar-EG"/>
        </w:rPr>
        <w:t xml:space="preserve">الناجمة عن وجود نسختين مختلفتين من المعاهدة لا يمكن تسويتها إلا من خلال </w:t>
      </w:r>
      <w:r w:rsidR="00945F5C">
        <w:rPr>
          <w:rFonts w:hint="cs"/>
          <w:rtl/>
          <w:lang w:bidi="ar-EG"/>
        </w:rPr>
        <w:t xml:space="preserve">مواءمة النسختين وتحديث لوائح الاتصالات الدولية </w:t>
      </w:r>
      <w:r w:rsidR="00D55EA0">
        <w:rPr>
          <w:rFonts w:hint="cs"/>
          <w:rtl/>
          <w:lang w:bidi="ar-EG"/>
        </w:rPr>
        <w:t>لتضمينها</w:t>
      </w:r>
      <w:r w:rsidR="00945F5C">
        <w:rPr>
          <w:rFonts w:hint="cs"/>
          <w:rtl/>
          <w:lang w:bidi="ar-EG"/>
        </w:rPr>
        <w:t xml:space="preserve"> الاتجاهات الجديدة في بيئة </w:t>
      </w:r>
      <w:r w:rsidR="00D55EA0" w:rsidRPr="00D55EA0">
        <w:rPr>
          <w:rFonts w:hint="cs"/>
          <w:rtl/>
          <w:lang w:bidi="ar-EG"/>
        </w:rPr>
        <w:t>الاتصالات/تكنولوجيا المعلومات والاتصالات.</w:t>
      </w:r>
      <w:r w:rsidR="00D55EA0">
        <w:rPr>
          <w:rFonts w:hint="cs"/>
          <w:rtl/>
          <w:lang w:bidi="ar-EG"/>
        </w:rPr>
        <w:t xml:space="preserve"> واقترح هؤلاء الأعضاء إيجاد </w:t>
      </w:r>
      <w:r w:rsidR="005B37E1">
        <w:rPr>
          <w:rFonts w:hint="cs"/>
          <w:rtl/>
          <w:lang w:bidi="ar-EG"/>
        </w:rPr>
        <w:t>طرق</w:t>
      </w:r>
      <w:r w:rsidR="00D55EA0">
        <w:rPr>
          <w:rFonts w:hint="cs"/>
          <w:rtl/>
          <w:lang w:bidi="ar-EG"/>
        </w:rPr>
        <w:t xml:space="preserve"> للتوصل إلى </w:t>
      </w:r>
      <w:r w:rsidR="0050322C">
        <w:rPr>
          <w:rFonts w:hint="cs"/>
          <w:rtl/>
          <w:lang w:bidi="ar-EG"/>
        </w:rPr>
        <w:t>تو</w:t>
      </w:r>
      <w:r w:rsidR="0050322C" w:rsidRPr="0050322C">
        <w:rPr>
          <w:rtl/>
          <w:lang w:bidi="ar-EG"/>
        </w:rPr>
        <w:t>افق في الآراء بشأن سبيل المضي قدما</w:t>
      </w:r>
      <w:r w:rsidR="0050322C">
        <w:rPr>
          <w:rFonts w:hint="cs"/>
          <w:rtl/>
          <w:lang w:bidi="ar-EG"/>
        </w:rPr>
        <w:t>ً</w:t>
      </w:r>
      <w:r w:rsidR="0050322C" w:rsidRPr="0050322C">
        <w:rPr>
          <w:rtl/>
          <w:lang w:bidi="ar-EG"/>
        </w:rPr>
        <w:t xml:space="preserve"> في هذا الصدد، بما في ذلك عن طريق مناقشة مجالات اهتمام محددة واقتراح مراجعات/إضافات، حسب </w:t>
      </w:r>
      <w:r w:rsidR="00AE7C34">
        <w:rPr>
          <w:rFonts w:hint="cs"/>
          <w:rtl/>
          <w:lang w:bidi="ar-EG"/>
        </w:rPr>
        <w:t>الحال</w:t>
      </w:r>
      <w:r w:rsidR="005E031D">
        <w:rPr>
          <w:rFonts w:hint="cs"/>
          <w:rtl/>
          <w:lang w:bidi="ar-EG"/>
        </w:rPr>
        <w:t>ة</w:t>
      </w:r>
      <w:r w:rsidR="0050322C" w:rsidRPr="0050322C">
        <w:rPr>
          <w:rtl/>
          <w:lang w:bidi="ar-EG"/>
        </w:rPr>
        <w:t>، لمعالجة هذه</w:t>
      </w:r>
      <w:r w:rsidR="00D55EA0" w:rsidRPr="00D55EA0">
        <w:rPr>
          <w:rFonts w:hint="cs"/>
          <w:rtl/>
          <w:lang w:bidi="ar-EG"/>
        </w:rPr>
        <w:t xml:space="preserve"> </w:t>
      </w:r>
      <w:r w:rsidR="00AE7C34">
        <w:rPr>
          <w:rFonts w:hint="cs"/>
          <w:rtl/>
          <w:lang w:bidi="ar-EG"/>
        </w:rPr>
        <w:t>الشواغل.</w:t>
      </w:r>
    </w:p>
    <w:p w14:paraId="12431DD1" w14:textId="612EE866" w:rsidR="006C51A8" w:rsidRPr="00E97D0C" w:rsidRDefault="00420CEB" w:rsidP="001937F7">
      <w:pPr>
        <w:rPr>
          <w:rtl/>
          <w:lang w:bidi="ar-EG"/>
        </w:rPr>
      </w:pPr>
      <w:r>
        <w:rPr>
          <w:rFonts w:hint="cs"/>
          <w:rtl/>
          <w:lang w:bidi="ar-EG"/>
        </w:rPr>
        <w:t xml:space="preserve">ورأى بعض الأعضاء أن وجود نسختين من لوائح الاتصالات الدولية يؤثر سلباً على صورة الاتحاد بصفته وكالة الأمم المتحدة المعنية بالاتصالات/تكنولوجيا المعلومات والاتصالات، وأن </w:t>
      </w:r>
      <w:r w:rsidR="003059F2">
        <w:rPr>
          <w:rFonts w:hint="cs"/>
          <w:rtl/>
          <w:lang w:bidi="ar-EG"/>
        </w:rPr>
        <w:t xml:space="preserve">إلغاء هذه اللوائح </w:t>
      </w:r>
      <w:r w:rsidR="006A5FA8">
        <w:rPr>
          <w:rFonts w:hint="cs"/>
          <w:rtl/>
          <w:lang w:bidi="ar-EG"/>
        </w:rPr>
        <w:t xml:space="preserve">أفضل لصورة الاتحاد من وجود مجموعتين من المعاهدة. </w:t>
      </w:r>
      <w:r w:rsidR="00E31544">
        <w:rPr>
          <w:rFonts w:hint="cs"/>
          <w:rtl/>
          <w:lang w:bidi="ar-EG"/>
        </w:rPr>
        <w:t xml:space="preserve">ورأى هؤلاء الأعضاء أن تنسيق </w:t>
      </w:r>
      <w:r w:rsidR="0031682A">
        <w:rPr>
          <w:rFonts w:hint="cs"/>
          <w:rtl/>
          <w:lang w:bidi="ar-EG"/>
        </w:rPr>
        <w:t xml:space="preserve">وجهات النظر لتحقيق مجموعة واحدة من المعاهدة أمر بالغ الأهمية وممكن، تماماً كما تمكن الأعضاء من التوصل إلى حلول </w:t>
      </w:r>
      <w:r w:rsidR="00E97D0C">
        <w:rPr>
          <w:rFonts w:hint="cs"/>
          <w:rtl/>
          <w:lang w:bidi="ar-EG"/>
        </w:rPr>
        <w:t xml:space="preserve">توفيقية في قضايا أخرى. واقتُرح أيضاً أن </w:t>
      </w:r>
      <w:r w:rsidR="00F445CE">
        <w:rPr>
          <w:rFonts w:hint="cs"/>
          <w:rtl/>
          <w:lang w:bidi="ar-EG"/>
        </w:rPr>
        <w:t>يقوم</w:t>
      </w:r>
      <w:r w:rsidR="00E97D0C">
        <w:rPr>
          <w:rFonts w:hint="cs"/>
          <w:rtl/>
          <w:lang w:bidi="ar-EG"/>
        </w:rPr>
        <w:t xml:space="preserve"> الأعضاء الذين يرون أن لوائح الاتصالات الدولية لم تعد </w:t>
      </w:r>
      <w:r w:rsidR="00373574">
        <w:rPr>
          <w:rFonts w:hint="cs"/>
          <w:rtl/>
          <w:lang w:bidi="ar-EG"/>
        </w:rPr>
        <w:t>مناسبة</w:t>
      </w:r>
      <w:r w:rsidR="00E97D0C">
        <w:rPr>
          <w:rFonts w:hint="cs"/>
          <w:rtl/>
          <w:lang w:bidi="ar-EG"/>
        </w:rPr>
        <w:t xml:space="preserve"> </w:t>
      </w:r>
      <w:r w:rsidR="00F445CE">
        <w:rPr>
          <w:rFonts w:hint="cs"/>
          <w:rtl/>
          <w:lang w:bidi="ar-EG"/>
        </w:rPr>
        <w:t xml:space="preserve">بتقديم </w:t>
      </w:r>
      <w:r w:rsidR="00E97D0C">
        <w:rPr>
          <w:rFonts w:hint="cs"/>
          <w:rtl/>
          <w:lang w:bidi="ar-EG"/>
        </w:rPr>
        <w:t>مقترح</w:t>
      </w:r>
      <w:r w:rsidR="00F445CE">
        <w:rPr>
          <w:rFonts w:hint="cs"/>
          <w:rtl/>
          <w:lang w:bidi="ar-EG"/>
        </w:rPr>
        <w:t xml:space="preserve"> </w:t>
      </w:r>
      <w:r w:rsidR="00E97D0C">
        <w:rPr>
          <w:rFonts w:hint="cs"/>
          <w:rtl/>
          <w:lang w:bidi="ar-EG"/>
        </w:rPr>
        <w:t xml:space="preserve">بشأن </w:t>
      </w:r>
      <w:r w:rsidR="00F445CE">
        <w:rPr>
          <w:rFonts w:hint="cs"/>
          <w:rtl/>
          <w:lang w:bidi="ar-EG"/>
        </w:rPr>
        <w:t>سبيل المضي قدماً، بما في ذلك إلغاء المعاهدة.</w:t>
      </w:r>
    </w:p>
    <w:p w14:paraId="7874D325" w14:textId="5F9680C5" w:rsidR="006C51A8" w:rsidRPr="00DD04C7" w:rsidRDefault="001638D7" w:rsidP="006C51A8">
      <w:pPr>
        <w:rPr>
          <w:b/>
          <w:bCs/>
          <w:rtl/>
          <w:lang w:bidi="ar-EG"/>
        </w:rPr>
      </w:pPr>
      <w:r>
        <w:rPr>
          <w:rFonts w:hint="cs"/>
          <w:rtl/>
          <w:lang w:bidi="ar-EG"/>
        </w:rPr>
        <w:t>ورأى بعض الأعضاء أن لوائح الاتصالات الدولية لم تعد مناسبة أو قابلة للتطبيق وأنها لا تُستخدم في منطقتهم</w:t>
      </w:r>
      <w:r w:rsidR="006C51A8" w:rsidRPr="006C51A8">
        <w:rPr>
          <w:rFonts w:hint="cs"/>
          <w:rtl/>
          <w:lang w:bidi="ar-EG"/>
        </w:rPr>
        <w:t>.</w:t>
      </w:r>
      <w:r>
        <w:rPr>
          <w:rFonts w:hint="cs"/>
          <w:rtl/>
          <w:lang w:bidi="ar-EG"/>
        </w:rPr>
        <w:t xml:space="preserve"> </w:t>
      </w:r>
      <w:r w:rsidR="002F7266">
        <w:rPr>
          <w:rFonts w:hint="cs"/>
          <w:rtl/>
          <w:lang w:bidi="ar-EG"/>
        </w:rPr>
        <w:t xml:space="preserve">وقد ازدهر تطوير الاتصالات/تكنولوجيا المعلومات والاتصالات بغض النظر عن تطبيق </w:t>
      </w:r>
      <w:r w:rsidR="00DD04C7">
        <w:rPr>
          <w:rFonts w:hint="cs"/>
          <w:rtl/>
          <w:lang w:bidi="ar-EG"/>
        </w:rPr>
        <w:t xml:space="preserve">نسخة </w:t>
      </w:r>
      <w:r w:rsidR="00DD04C7">
        <w:rPr>
          <w:lang w:bidi="ar-EG"/>
        </w:rPr>
        <w:t>2012</w:t>
      </w:r>
      <w:r w:rsidR="00DD04C7">
        <w:rPr>
          <w:rFonts w:hint="cs"/>
          <w:rtl/>
          <w:lang w:bidi="ar-EG"/>
        </w:rPr>
        <w:t xml:space="preserve"> من لوائح الاتصالات الدولية. وذكروا أيضاً أن مشاركة الدول الأعضاء وأعضاء القطاعات في هذا الفريق ضعيفة</w:t>
      </w:r>
      <w:r w:rsidR="00105480">
        <w:rPr>
          <w:rFonts w:hint="cs"/>
          <w:rtl/>
          <w:lang w:bidi="ar-EG"/>
        </w:rPr>
        <w:t>، وأكدوا أن هاتين النسختين من المعاهدة لم تعودا مفيدتين لمعظم البلدان والمشغلين.</w:t>
      </w:r>
    </w:p>
    <w:p w14:paraId="0B1D272E" w14:textId="3A56078E" w:rsidR="006C51A8" w:rsidRDefault="006C51A8" w:rsidP="001937F7">
      <w:pPr>
        <w:rPr>
          <w:rtl/>
          <w:lang w:bidi="ar-EG"/>
        </w:rPr>
      </w:pPr>
      <w:r>
        <w:rPr>
          <w:b/>
          <w:bCs/>
          <w:lang w:bidi="ar-EG"/>
        </w:rPr>
        <w:t>4.2.4</w:t>
      </w:r>
      <w:r>
        <w:rPr>
          <w:b/>
          <w:bCs/>
          <w:rtl/>
          <w:lang w:bidi="ar-EG"/>
        </w:rPr>
        <w:tab/>
      </w:r>
      <w:r w:rsidR="007B5F1C" w:rsidRPr="007B5F1C">
        <w:rPr>
          <w:rFonts w:hint="cs"/>
          <w:rtl/>
          <w:lang w:bidi="ar-EG"/>
        </w:rPr>
        <w:t>و</w:t>
      </w:r>
      <w:r w:rsidR="00105480">
        <w:rPr>
          <w:rFonts w:hint="cs"/>
          <w:rtl/>
          <w:lang w:bidi="ar-EG"/>
        </w:rPr>
        <w:t xml:space="preserve">فيما يتعلق بالملاحظات العامة بشأن </w:t>
      </w:r>
      <w:hyperlink r:id="rId23" w:history="1">
        <w:r w:rsidR="00105480" w:rsidRPr="005F7DFC">
          <w:rPr>
            <w:rStyle w:val="Hyperlink"/>
            <w:rFonts w:hint="cs"/>
            <w:rtl/>
            <w:lang w:bidi="ar-EG"/>
          </w:rPr>
          <w:t xml:space="preserve">جدول التفحص </w:t>
        </w:r>
        <w:r w:rsidR="007B349D" w:rsidRPr="005F7DFC">
          <w:rPr>
            <w:rStyle w:val="Hyperlink"/>
            <w:rFonts w:hint="cs"/>
            <w:rtl/>
            <w:lang w:bidi="ar-EG"/>
          </w:rPr>
          <w:t xml:space="preserve">الوارد في الوثيقة </w:t>
        </w:r>
        <w:r w:rsidR="00BE32FB" w:rsidRPr="005F7DFC">
          <w:rPr>
            <w:rStyle w:val="Hyperlink"/>
            <w:lang w:bidi="ar-EG"/>
          </w:rPr>
          <w:t>DL1</w:t>
        </w:r>
      </w:hyperlink>
      <w:r w:rsidR="007B349D">
        <w:rPr>
          <w:rFonts w:hint="cs"/>
          <w:rtl/>
          <w:lang w:bidi="ar-EG"/>
        </w:rPr>
        <w:t xml:space="preserve">، </w:t>
      </w:r>
      <w:r w:rsidR="002275AE">
        <w:rPr>
          <w:rFonts w:hint="cs"/>
          <w:rtl/>
          <w:lang w:bidi="ar-EG"/>
        </w:rPr>
        <w:t xml:space="preserve">اتفق الأعضاء على </w:t>
      </w:r>
      <w:r w:rsidR="00F65F1C">
        <w:rPr>
          <w:rFonts w:hint="cs"/>
          <w:rtl/>
          <w:lang w:bidi="ar-EG"/>
        </w:rPr>
        <w:t xml:space="preserve">أن الآراء </w:t>
      </w:r>
      <w:r w:rsidR="00B50A4C">
        <w:rPr>
          <w:rFonts w:hint="cs"/>
          <w:rtl/>
          <w:lang w:bidi="ar-EG"/>
        </w:rPr>
        <w:t>الواردة</w:t>
      </w:r>
      <w:r w:rsidR="00F65F1C">
        <w:rPr>
          <w:rFonts w:hint="cs"/>
          <w:rtl/>
          <w:lang w:bidi="ar-EG"/>
        </w:rPr>
        <w:t xml:space="preserve"> </w:t>
      </w:r>
      <w:r w:rsidR="00B50A4C">
        <w:rPr>
          <w:rFonts w:hint="cs"/>
          <w:rtl/>
          <w:lang w:bidi="ar-EG"/>
        </w:rPr>
        <w:t xml:space="preserve">فيه تعبر عن وجهات </w:t>
      </w:r>
      <w:r w:rsidR="00B22C5A">
        <w:rPr>
          <w:rFonts w:hint="cs"/>
          <w:rtl/>
          <w:lang w:bidi="ar-EG"/>
        </w:rPr>
        <w:t>ال</w:t>
      </w:r>
      <w:r w:rsidR="00B50A4C">
        <w:rPr>
          <w:rFonts w:hint="cs"/>
          <w:rtl/>
          <w:lang w:bidi="ar-EG"/>
        </w:rPr>
        <w:t xml:space="preserve">نظر </w:t>
      </w:r>
      <w:r w:rsidR="00B22C5A">
        <w:rPr>
          <w:rFonts w:hint="cs"/>
          <w:rtl/>
          <w:lang w:bidi="ar-EG"/>
        </w:rPr>
        <w:t>ال</w:t>
      </w:r>
      <w:r w:rsidR="00B50A4C">
        <w:rPr>
          <w:rFonts w:hint="cs"/>
          <w:rtl/>
          <w:lang w:bidi="ar-EG"/>
        </w:rPr>
        <w:t xml:space="preserve">مختلفة </w:t>
      </w:r>
      <w:r w:rsidR="00B22C5A">
        <w:rPr>
          <w:rFonts w:hint="cs"/>
          <w:rtl/>
          <w:lang w:bidi="ar-EG"/>
        </w:rPr>
        <w:t>بشأن لوائح الاتصالات الدولية داخل الفريق</w:t>
      </w:r>
      <w:r w:rsidRPr="006C51A8">
        <w:rPr>
          <w:rFonts w:hint="cs"/>
          <w:rtl/>
          <w:lang w:bidi="ar-EG"/>
        </w:rPr>
        <w:t>.</w:t>
      </w:r>
      <w:r>
        <w:rPr>
          <w:rFonts w:hint="cs"/>
          <w:rtl/>
          <w:lang w:bidi="ar-EG"/>
        </w:rPr>
        <w:t xml:space="preserve"> </w:t>
      </w:r>
    </w:p>
    <w:p w14:paraId="2D8007BA" w14:textId="116CB618" w:rsidR="006C51A8" w:rsidRPr="006C51A8" w:rsidRDefault="007B5F1C" w:rsidP="006C51A8">
      <w:pPr>
        <w:rPr>
          <w:b/>
          <w:bCs/>
          <w:rtl/>
          <w:lang w:bidi="ar-EG"/>
        </w:rPr>
      </w:pPr>
      <w:r w:rsidRPr="007B5F1C">
        <w:rPr>
          <w:rFonts w:hint="cs"/>
          <w:rtl/>
          <w:lang w:bidi="ar-EG"/>
        </w:rPr>
        <w:t>و</w:t>
      </w:r>
      <w:r w:rsidR="00B22C5A">
        <w:rPr>
          <w:rFonts w:hint="cs"/>
          <w:rtl/>
          <w:lang w:bidi="ar-EG"/>
        </w:rPr>
        <w:t xml:space="preserve">رأى بعض الأعضاء أن الآراء المختلفة </w:t>
      </w:r>
      <w:r w:rsidR="00172A6C">
        <w:rPr>
          <w:rFonts w:hint="cs"/>
          <w:rtl/>
          <w:lang w:bidi="ar-EG"/>
        </w:rPr>
        <w:t xml:space="preserve">الواردة في جدول التفحص تدل على الحاجة إلى تحديث لوائح الاتصالات الدولية، في حين رأى أعضاء آخرون أن جدول التفحص </w:t>
      </w:r>
      <w:r w:rsidR="00B768B4">
        <w:rPr>
          <w:rFonts w:hint="cs"/>
          <w:rtl/>
          <w:lang w:bidi="ar-EG"/>
        </w:rPr>
        <w:t>ي</w:t>
      </w:r>
      <w:r w:rsidR="00172A6C">
        <w:rPr>
          <w:rFonts w:hint="cs"/>
          <w:rtl/>
          <w:lang w:bidi="ar-EG"/>
        </w:rPr>
        <w:t xml:space="preserve">عبر بدقة عن </w:t>
      </w:r>
      <w:r w:rsidR="00291054">
        <w:rPr>
          <w:rFonts w:hint="cs"/>
          <w:rtl/>
          <w:lang w:bidi="ar-EG"/>
        </w:rPr>
        <w:t>وجهات النظر المختلفة للفريق فيما يتعلق بقابلية تطبيق لوائح</w:t>
      </w:r>
      <w:r w:rsidR="00320BDA">
        <w:rPr>
          <w:rFonts w:hint="cs"/>
          <w:rtl/>
          <w:lang w:bidi="ar-EG"/>
        </w:rPr>
        <w:t xml:space="preserve"> الاتصالات الدولية</w:t>
      </w:r>
      <w:r w:rsidR="00291054">
        <w:rPr>
          <w:rFonts w:hint="cs"/>
          <w:rtl/>
          <w:lang w:bidi="ar-EG"/>
        </w:rPr>
        <w:t xml:space="preserve"> ومرونتها</w:t>
      </w:r>
      <w:r w:rsidR="00B8502D">
        <w:rPr>
          <w:rFonts w:hint="cs"/>
          <w:rtl/>
          <w:lang w:bidi="ar-EG"/>
        </w:rPr>
        <w:t xml:space="preserve">، </w:t>
      </w:r>
      <w:r w:rsidR="00B768B4">
        <w:rPr>
          <w:rFonts w:hint="cs"/>
          <w:rtl/>
          <w:lang w:bidi="ar-EG"/>
        </w:rPr>
        <w:t xml:space="preserve">ويشير </w:t>
      </w:r>
      <w:r w:rsidR="00B8502D">
        <w:rPr>
          <w:rFonts w:hint="cs"/>
          <w:rtl/>
          <w:lang w:bidi="ar-EG"/>
        </w:rPr>
        <w:t>إلى عدم وجود توافق في الآراء بشأن فائدة هذه اللوائح وسبيل المضي قدماً فيما يتعلق بها</w:t>
      </w:r>
      <w:r w:rsidR="006C51A8" w:rsidRPr="006C51A8">
        <w:rPr>
          <w:rFonts w:hint="cs"/>
          <w:rtl/>
          <w:lang w:bidi="ar-EG"/>
        </w:rPr>
        <w:t>.</w:t>
      </w:r>
      <w:r w:rsidR="006C51A8">
        <w:rPr>
          <w:rFonts w:hint="cs"/>
          <w:rtl/>
          <w:lang w:bidi="ar-EG"/>
        </w:rPr>
        <w:t xml:space="preserve"> </w:t>
      </w:r>
    </w:p>
    <w:p w14:paraId="3698F7B8" w14:textId="5C4860D8" w:rsidR="006C51A8" w:rsidRDefault="006C51A8" w:rsidP="001937F7">
      <w:pPr>
        <w:rPr>
          <w:rtl/>
          <w:lang w:bidi="ar-EG"/>
        </w:rPr>
      </w:pPr>
      <w:r>
        <w:rPr>
          <w:b/>
          <w:bCs/>
          <w:lang w:bidi="ar-EG"/>
        </w:rPr>
        <w:lastRenderedPageBreak/>
        <w:t>5.2.4</w:t>
      </w:r>
      <w:r>
        <w:rPr>
          <w:b/>
          <w:bCs/>
          <w:rtl/>
          <w:lang w:bidi="ar-EG"/>
        </w:rPr>
        <w:tab/>
      </w:r>
      <w:r w:rsidR="00B768B4">
        <w:rPr>
          <w:rFonts w:hint="cs"/>
          <w:rtl/>
          <w:lang w:bidi="ar-EG"/>
        </w:rPr>
        <w:t xml:space="preserve">واتفق الأعضاء على أن </w:t>
      </w:r>
      <w:r w:rsidR="007358F1">
        <w:rPr>
          <w:rFonts w:hint="cs"/>
          <w:rtl/>
          <w:lang w:bidi="ar-EG"/>
        </w:rPr>
        <w:t>يتضمن أي تقرير يقدمه الفريق إلى المجلس جميع المناقشات والمواقف داخل الفريق، فضلاً عن الإشارة إلى مختلف المساهمات الواردة</w:t>
      </w:r>
      <w:r w:rsidRPr="006C51A8">
        <w:rPr>
          <w:rFonts w:hint="cs"/>
          <w:rtl/>
          <w:lang w:bidi="ar-EG"/>
        </w:rPr>
        <w:t>.</w:t>
      </w:r>
      <w:r>
        <w:rPr>
          <w:rFonts w:hint="cs"/>
          <w:rtl/>
          <w:lang w:bidi="ar-EG"/>
        </w:rPr>
        <w:t xml:space="preserve"> </w:t>
      </w:r>
    </w:p>
    <w:p w14:paraId="308D6378" w14:textId="16438A9F" w:rsidR="006C51A8" w:rsidRPr="006C51A8" w:rsidRDefault="004279E5" w:rsidP="006B0F71">
      <w:pPr>
        <w:pStyle w:val="Heading1"/>
        <w:rPr>
          <w:rtl/>
          <w:lang w:bidi="ar-EG"/>
        </w:rPr>
      </w:pPr>
      <w:r>
        <w:rPr>
          <w:lang w:bidi="ar-EG"/>
        </w:rPr>
        <w:t>5</w:t>
      </w:r>
      <w:r>
        <w:rPr>
          <w:rtl/>
          <w:lang w:bidi="ar-EG"/>
        </w:rPr>
        <w:tab/>
      </w:r>
      <w:r w:rsidR="006B0F71" w:rsidRPr="003F08E5">
        <w:rPr>
          <w:rtl/>
        </w:rPr>
        <w:t>مناقشة المساهمات الواردة بشأن المشروع الأول للتقرير النهائي المقدم إلى دورة المجلس لعام </w:t>
      </w:r>
      <w:r w:rsidR="006B0F71" w:rsidRPr="003F08E5">
        <w:t>2022</w:t>
      </w:r>
    </w:p>
    <w:p w14:paraId="0DE0AA73" w14:textId="4EBA311B" w:rsidR="001937F7" w:rsidRDefault="002D3CA8" w:rsidP="001937F7">
      <w:pPr>
        <w:rPr>
          <w:rtl/>
        </w:rPr>
      </w:pPr>
      <w:r w:rsidRPr="002D3CA8">
        <w:rPr>
          <w:b/>
          <w:bCs/>
          <w:lang w:bidi="ar-EG"/>
        </w:rPr>
        <w:t>1.5</w:t>
      </w:r>
      <w:r>
        <w:rPr>
          <w:rtl/>
          <w:lang w:bidi="ar-EG"/>
        </w:rPr>
        <w:tab/>
      </w:r>
      <w:r w:rsidR="00BE32FB">
        <w:rPr>
          <w:rFonts w:hint="cs"/>
          <w:rtl/>
          <w:lang w:bidi="ar-EG"/>
        </w:rPr>
        <w:t xml:space="preserve">ناقش الفريق </w:t>
      </w:r>
      <w:r w:rsidR="00550213">
        <w:rPr>
          <w:rFonts w:hint="cs"/>
          <w:rtl/>
          <w:lang w:bidi="ar-EG"/>
        </w:rPr>
        <w:t xml:space="preserve">آراء أعضائه بشأن </w:t>
      </w:r>
      <w:hyperlink r:id="rId24" w:history="1">
        <w:r w:rsidR="00550213" w:rsidRPr="005F7DFC">
          <w:rPr>
            <w:rStyle w:val="Hyperlink"/>
            <w:rFonts w:hint="cs"/>
            <w:rtl/>
            <w:lang w:bidi="ar-EG"/>
          </w:rPr>
          <w:t>مشروع التقرير النهائي لفريق الخبراء المعني بلوائح الاتصالات الدولية</w:t>
        </w:r>
        <w:r w:rsidR="005F7DFC">
          <w:rPr>
            <w:rStyle w:val="Hyperlink"/>
            <w:rFonts w:hint="cs"/>
            <w:rtl/>
            <w:lang w:bidi="ar-EG"/>
          </w:rPr>
          <w:t xml:space="preserve"> </w:t>
        </w:r>
        <w:r w:rsidR="00550213" w:rsidRPr="005F7DFC">
          <w:rPr>
            <w:rStyle w:val="Hyperlink"/>
            <w:lang w:bidi="ar-EG"/>
          </w:rPr>
          <w:t>(EG-ITR)</w:t>
        </w:r>
        <w:r w:rsidR="005F7DFC">
          <w:rPr>
            <w:rStyle w:val="Hyperlink"/>
            <w:rFonts w:hint="cs"/>
            <w:rtl/>
            <w:lang w:bidi="ar-EG"/>
          </w:rPr>
          <w:t xml:space="preserve"> </w:t>
        </w:r>
        <w:r w:rsidR="00550213" w:rsidRPr="005F7DFC">
          <w:rPr>
            <w:rStyle w:val="Hyperlink"/>
            <w:rFonts w:hint="cs"/>
            <w:rtl/>
            <w:lang w:bidi="ar-EG"/>
          </w:rPr>
          <w:t xml:space="preserve">- الوثيقة </w:t>
        </w:r>
        <w:r w:rsidR="00550213" w:rsidRPr="005F7DFC">
          <w:rPr>
            <w:rStyle w:val="Hyperlink"/>
            <w:lang w:bidi="ar-EG"/>
          </w:rPr>
          <w:t>DL</w:t>
        </w:r>
        <w:r w:rsidR="005C1734">
          <w:rPr>
            <w:rStyle w:val="Hyperlink"/>
            <w:lang w:bidi="ar-EG"/>
          </w:rPr>
          <w:t>2</w:t>
        </w:r>
      </w:hyperlink>
      <w:r w:rsidR="00550213" w:rsidRPr="005F7DFC">
        <w:rPr>
          <w:rFonts w:hint="cs"/>
          <w:rtl/>
        </w:rPr>
        <w:t xml:space="preserve"> </w:t>
      </w:r>
      <w:r w:rsidR="00B57454">
        <w:rPr>
          <w:rFonts w:hint="cs"/>
          <w:rtl/>
          <w:lang w:bidi="ar-EG"/>
        </w:rPr>
        <w:t>الذي س</w:t>
      </w:r>
      <w:r w:rsidRPr="0054719D">
        <w:rPr>
          <w:rFonts w:hint="cs"/>
          <w:rtl/>
        </w:rPr>
        <w:t xml:space="preserve">يعرض </w:t>
      </w:r>
      <w:r w:rsidR="00B57454">
        <w:rPr>
          <w:rFonts w:hint="cs"/>
          <w:rtl/>
        </w:rPr>
        <w:t xml:space="preserve">على </w:t>
      </w:r>
      <w:r w:rsidRPr="0054719D">
        <w:rPr>
          <w:rFonts w:hint="cs"/>
          <w:rtl/>
        </w:rPr>
        <w:t>المجلس في</w:t>
      </w:r>
      <w:r w:rsidRPr="0054719D">
        <w:rPr>
          <w:rFonts w:hint="eastAsia"/>
          <w:rtl/>
        </w:rPr>
        <w:t> </w:t>
      </w:r>
      <w:r w:rsidRPr="0054719D">
        <w:rPr>
          <w:rFonts w:hint="cs"/>
          <w:rtl/>
        </w:rPr>
        <w:t>دورته لعام</w:t>
      </w:r>
      <w:r w:rsidRPr="0054719D">
        <w:rPr>
          <w:rFonts w:hint="eastAsia"/>
          <w:rtl/>
        </w:rPr>
        <w:t> </w:t>
      </w:r>
      <w:r w:rsidRPr="0054719D">
        <w:t>2022</w:t>
      </w:r>
      <w:r w:rsidRPr="0054719D">
        <w:rPr>
          <w:rFonts w:hint="cs"/>
          <w:rtl/>
          <w:lang w:bidi="ar-EG"/>
        </w:rPr>
        <w:t xml:space="preserve"> </w:t>
      </w:r>
      <w:r w:rsidRPr="0054719D">
        <w:rPr>
          <w:rFonts w:hint="cs"/>
          <w:rtl/>
        </w:rPr>
        <w:t>لبحثه وتقديمه إلى مؤتمر المندوبين المفوضين لعام</w:t>
      </w:r>
      <w:r w:rsidRPr="0054719D">
        <w:rPr>
          <w:rFonts w:hint="eastAsia"/>
          <w:rtl/>
        </w:rPr>
        <w:t> </w:t>
      </w:r>
      <w:r w:rsidRPr="0054719D">
        <w:t>2022</w:t>
      </w:r>
      <w:r w:rsidRPr="0054719D">
        <w:rPr>
          <w:rFonts w:hint="cs"/>
          <w:rtl/>
          <w:lang w:bidi="ar-EG"/>
        </w:rPr>
        <w:t xml:space="preserve"> </w:t>
      </w:r>
      <w:r w:rsidRPr="0054719D">
        <w:rPr>
          <w:rFonts w:hint="cs"/>
          <w:rtl/>
        </w:rPr>
        <w:t>مشفوعاً بتعليقات المجلس.</w:t>
      </w:r>
    </w:p>
    <w:p w14:paraId="6026B973" w14:textId="57FAC83A" w:rsidR="002D3CA8" w:rsidRPr="00385E57" w:rsidRDefault="002D3CA8" w:rsidP="001937F7">
      <w:pPr>
        <w:rPr>
          <w:rtl/>
          <w:lang w:bidi="ar-EG"/>
        </w:rPr>
      </w:pPr>
      <w:r w:rsidRPr="002D3CA8">
        <w:rPr>
          <w:b/>
          <w:bCs/>
        </w:rPr>
        <w:t>2.5</w:t>
      </w:r>
      <w:r>
        <w:rPr>
          <w:rtl/>
          <w:lang w:bidi="ar-EG"/>
        </w:rPr>
        <w:tab/>
      </w:r>
      <w:r w:rsidR="00385E57">
        <w:rPr>
          <w:rFonts w:hint="cs"/>
          <w:rtl/>
          <w:lang w:bidi="ar-EG"/>
        </w:rPr>
        <w:t>اتفق الأعضاء بشكل</w:t>
      </w:r>
      <w:r w:rsidR="005C1734">
        <w:rPr>
          <w:rFonts w:hint="cs"/>
          <w:rtl/>
          <w:lang w:bidi="ar-EG"/>
        </w:rPr>
        <w:t>ٍ</w:t>
      </w:r>
      <w:r w:rsidR="00385E57">
        <w:rPr>
          <w:rFonts w:hint="cs"/>
          <w:rtl/>
          <w:lang w:bidi="ar-EG"/>
        </w:rPr>
        <w:t xml:space="preserve"> عام على هيكل التقرير النهائي لفريق الخبراء المقدم إلى المجلس في دورته لعام </w:t>
      </w:r>
      <w:r w:rsidR="00385E57">
        <w:rPr>
          <w:lang w:bidi="ar-EG"/>
        </w:rPr>
        <w:t>2022</w:t>
      </w:r>
      <w:r w:rsidR="00385E57">
        <w:rPr>
          <w:rFonts w:hint="cs"/>
          <w:rtl/>
          <w:lang w:bidi="ar-EG"/>
        </w:rPr>
        <w:t xml:space="preserve"> (تقرير المجلس) وعلى أنه ينبغي أن يتضمن</w:t>
      </w:r>
      <w:r w:rsidR="00B1786E">
        <w:rPr>
          <w:rFonts w:hint="cs"/>
          <w:rtl/>
          <w:lang w:bidi="ar-EG"/>
        </w:rPr>
        <w:t xml:space="preserve"> مختلف</w:t>
      </w:r>
      <w:r w:rsidR="00385E57">
        <w:rPr>
          <w:rFonts w:hint="cs"/>
          <w:rtl/>
          <w:lang w:bidi="ar-EG"/>
        </w:rPr>
        <w:t xml:space="preserve"> </w:t>
      </w:r>
      <w:r w:rsidR="00B1786E">
        <w:rPr>
          <w:rFonts w:hint="cs"/>
          <w:rtl/>
          <w:lang w:bidi="ar-EG"/>
        </w:rPr>
        <w:t>المواقف ووجهات النظر التي عبر عنها الفريق بشأن لوائح الاتصالات الدولية وسبيل المضي قدماً، ومختلف تقارير اجتماعات فريق الخبراء و</w:t>
      </w:r>
      <w:r w:rsidR="00DA427B">
        <w:rPr>
          <w:rFonts w:hint="cs"/>
          <w:rtl/>
          <w:lang w:bidi="ar-EG"/>
        </w:rPr>
        <w:t>المساهمات الواردة، وكذلك جدول التفحص الموحد الذي يتعين إرفاقه كملحق.</w:t>
      </w:r>
    </w:p>
    <w:p w14:paraId="6058390C" w14:textId="2BB82FF1" w:rsidR="002D3CA8" w:rsidRPr="00F1701A" w:rsidRDefault="002D3CA8" w:rsidP="001937F7">
      <w:pPr>
        <w:rPr>
          <w:rtl/>
          <w:lang w:bidi="ar-EG"/>
        </w:rPr>
      </w:pPr>
      <w:r w:rsidRPr="002D3CA8">
        <w:rPr>
          <w:b/>
          <w:bCs/>
          <w:lang w:bidi="ar-EG"/>
        </w:rPr>
        <w:t>3.5</w:t>
      </w:r>
      <w:r>
        <w:rPr>
          <w:rtl/>
          <w:lang w:bidi="ar-EG"/>
        </w:rPr>
        <w:tab/>
      </w:r>
      <w:r w:rsidR="00DA427B">
        <w:rPr>
          <w:rFonts w:hint="cs"/>
          <w:rtl/>
          <w:lang w:bidi="ar-EG"/>
        </w:rPr>
        <w:t xml:space="preserve">اقترح بعض الأعضاء </w:t>
      </w:r>
      <w:r w:rsidR="00C05A9E">
        <w:rPr>
          <w:rFonts w:hint="cs"/>
          <w:rtl/>
          <w:lang w:bidi="ar-EG"/>
        </w:rPr>
        <w:t xml:space="preserve">إدراج تذييل لتقرير المجلس أو إضافة عمود آخر إلى جدول التفحص </w:t>
      </w:r>
      <w:r w:rsidR="00394075">
        <w:rPr>
          <w:rFonts w:hint="cs"/>
          <w:rtl/>
          <w:lang w:bidi="ar-EG"/>
        </w:rPr>
        <w:t xml:space="preserve">تُدرج فيه جميع المدخلات الواردة من أعضاء فريق الخبراء. واقترح بعض الأعضاء إضافة </w:t>
      </w:r>
      <w:r w:rsidR="00ED1FC9">
        <w:rPr>
          <w:rFonts w:hint="cs"/>
          <w:rtl/>
          <w:lang w:bidi="ar-EG"/>
        </w:rPr>
        <w:t>ملخصات</w:t>
      </w:r>
      <w:r w:rsidR="00394075">
        <w:rPr>
          <w:rFonts w:hint="cs"/>
          <w:rtl/>
          <w:lang w:bidi="ar-EG"/>
        </w:rPr>
        <w:t xml:space="preserve"> للمقترحات المحددة الواردة بشأن سبيل المضي قدماً فيما يتعلق ب</w:t>
      </w:r>
      <w:r w:rsidR="00F1701A">
        <w:rPr>
          <w:rFonts w:hint="cs"/>
          <w:rtl/>
          <w:lang w:bidi="ar-EG"/>
        </w:rPr>
        <w:t xml:space="preserve">لوائح الاتصالات الدولية في إطار القسم </w:t>
      </w:r>
      <w:r w:rsidR="00F1701A">
        <w:rPr>
          <w:lang w:bidi="ar-EG"/>
        </w:rPr>
        <w:t>4</w:t>
      </w:r>
      <w:r w:rsidR="00F1701A">
        <w:rPr>
          <w:rFonts w:hint="cs"/>
          <w:rtl/>
          <w:lang w:bidi="ar-EG"/>
        </w:rPr>
        <w:t xml:space="preserve"> من تقرير المجلس.</w:t>
      </w:r>
    </w:p>
    <w:p w14:paraId="4E0360E9" w14:textId="7BD9226C" w:rsidR="002D3CA8" w:rsidRPr="002A364A" w:rsidRDefault="007043F0" w:rsidP="001937F7">
      <w:pPr>
        <w:rPr>
          <w:rtl/>
          <w:lang w:bidi="ar-EG"/>
        </w:rPr>
      </w:pPr>
      <w:r w:rsidRPr="005F7DFC">
        <w:rPr>
          <w:rFonts w:hint="cs"/>
          <w:rtl/>
        </w:rPr>
        <w:t xml:space="preserve">وكرر بعض الأعضاء وأكدوا أيضاً أهمية تضمين التقرير النهائي لفريق الخبراء المعني بلوائح الاتصالات الدولية </w:t>
      </w:r>
      <w:r w:rsidRPr="005F7DFC">
        <w:t>(EG-ITR)</w:t>
      </w:r>
      <w:r w:rsidR="00964F2C">
        <w:rPr>
          <w:rFonts w:hint="cs"/>
          <w:rtl/>
          <w:lang w:bidi="ar-EG"/>
        </w:rPr>
        <w:t xml:space="preserve"> المقدم إلى مجلس الاتحاد في دورته لعام </w:t>
      </w:r>
      <w:r w:rsidR="00964F2C">
        <w:rPr>
          <w:lang w:bidi="ar-EG"/>
        </w:rPr>
        <w:t>2022</w:t>
      </w:r>
      <w:r w:rsidR="00964F2C">
        <w:rPr>
          <w:rFonts w:hint="cs"/>
          <w:rtl/>
          <w:lang w:bidi="ar-EG"/>
        </w:rPr>
        <w:t xml:space="preserve"> الآراء المعر</w:t>
      </w:r>
      <w:r w:rsidR="001D477E">
        <w:rPr>
          <w:rFonts w:hint="cs"/>
          <w:rtl/>
          <w:lang w:bidi="ar-EG"/>
        </w:rPr>
        <w:t>ب</w:t>
      </w:r>
      <w:r w:rsidR="00964F2C">
        <w:rPr>
          <w:rFonts w:hint="cs"/>
          <w:rtl/>
          <w:lang w:bidi="ar-EG"/>
        </w:rPr>
        <w:t xml:space="preserve"> عنها خلال اجتماعات فريق الخبراء</w:t>
      </w:r>
      <w:r w:rsidR="002A364A">
        <w:rPr>
          <w:rFonts w:hint="cs"/>
          <w:rtl/>
          <w:lang w:bidi="ar-EG"/>
        </w:rPr>
        <w:t xml:space="preserve"> بشأن مختلف المساهمات الواردة، تمشياً مع القاعدة </w:t>
      </w:r>
      <w:r w:rsidR="002A364A">
        <w:rPr>
          <w:lang w:bidi="ar-EG"/>
        </w:rPr>
        <w:t>12</w:t>
      </w:r>
      <w:r w:rsidR="002A364A">
        <w:rPr>
          <w:rFonts w:hint="cs"/>
          <w:rtl/>
          <w:lang w:bidi="ar-EG"/>
        </w:rPr>
        <w:t xml:space="preserve">، النقطة رقم </w:t>
      </w:r>
      <w:r w:rsidR="002A364A">
        <w:rPr>
          <w:lang w:bidi="ar-EG"/>
        </w:rPr>
        <w:t>5</w:t>
      </w:r>
      <w:r w:rsidR="002A364A">
        <w:rPr>
          <w:rFonts w:hint="cs"/>
          <w:rtl/>
          <w:lang w:bidi="ar-EG"/>
        </w:rPr>
        <w:t xml:space="preserve"> من النظام الداخلي لمجلس الاتحاد الدولي للاتصالات. </w:t>
      </w:r>
      <w:r w:rsidR="001D477E">
        <w:rPr>
          <w:rFonts w:hint="cs"/>
          <w:rtl/>
          <w:lang w:bidi="ar-EG"/>
        </w:rPr>
        <w:t>وسيسمح ذلك للمجلس ب</w:t>
      </w:r>
      <w:r w:rsidR="00447B44">
        <w:rPr>
          <w:rFonts w:hint="cs"/>
          <w:rtl/>
          <w:lang w:bidi="ar-EG"/>
        </w:rPr>
        <w:t>الاطلاع من زاوية كبيرة على</w:t>
      </w:r>
      <w:r w:rsidR="00F24ADB">
        <w:rPr>
          <w:rFonts w:hint="cs"/>
          <w:rtl/>
          <w:lang w:bidi="ar-EG"/>
        </w:rPr>
        <w:t xml:space="preserve"> الآراء المعرب عنها </w:t>
      </w:r>
      <w:r w:rsidR="006E487A">
        <w:rPr>
          <w:rFonts w:hint="cs"/>
          <w:rtl/>
          <w:lang w:bidi="ar-EG"/>
        </w:rPr>
        <w:t xml:space="preserve">والتداول على النحو المناسب مع مؤتمر المندوبين المفوضين </w:t>
      </w:r>
      <w:r w:rsidR="007E0B80">
        <w:rPr>
          <w:rFonts w:hint="cs"/>
          <w:rtl/>
          <w:lang w:bidi="ar-EG"/>
        </w:rPr>
        <w:t>من أجل تحديد سبيل مناسب للمضي قدماً.</w:t>
      </w:r>
    </w:p>
    <w:p w14:paraId="55ECB6B4" w14:textId="10340755" w:rsidR="002D3CA8" w:rsidRDefault="007E0B80" w:rsidP="001937F7">
      <w:pPr>
        <w:rPr>
          <w:rtl/>
          <w:lang w:bidi="ar-EG"/>
        </w:rPr>
      </w:pPr>
      <w:r>
        <w:rPr>
          <w:rFonts w:hint="cs"/>
          <w:rtl/>
          <w:lang w:bidi="ar-EG"/>
        </w:rPr>
        <w:t>ورأى بعض الأعضاء أن تقرير المجلس سيشير إلى جميع تقارير الاجتماع</w:t>
      </w:r>
      <w:r w:rsidR="00D53F66">
        <w:rPr>
          <w:rFonts w:hint="cs"/>
          <w:rtl/>
          <w:lang w:bidi="ar-EG"/>
        </w:rPr>
        <w:t>ات</w:t>
      </w:r>
      <w:r>
        <w:rPr>
          <w:rFonts w:hint="cs"/>
          <w:rtl/>
          <w:lang w:bidi="ar-EG"/>
        </w:rPr>
        <w:t xml:space="preserve"> التي تتضمن ملخصات وروابط </w:t>
      </w:r>
      <w:r w:rsidR="008A0182">
        <w:rPr>
          <w:rFonts w:hint="cs"/>
          <w:rtl/>
          <w:lang w:bidi="ar-EG"/>
        </w:rPr>
        <w:t xml:space="preserve">تحيل إلى جميع المساهمات الواردة لذلك الاجتماع، وكذلك لمحة عامة عن </w:t>
      </w:r>
      <w:r w:rsidR="00D53F66">
        <w:rPr>
          <w:rFonts w:hint="cs"/>
          <w:rtl/>
          <w:lang w:bidi="ar-EG"/>
        </w:rPr>
        <w:t xml:space="preserve">المناقشات التي </w:t>
      </w:r>
      <w:r w:rsidR="002B2DC8">
        <w:rPr>
          <w:rFonts w:hint="cs"/>
          <w:rtl/>
          <w:lang w:bidi="ar-EG"/>
        </w:rPr>
        <w:t>جرت</w:t>
      </w:r>
      <w:r w:rsidR="00D53F66">
        <w:rPr>
          <w:rFonts w:hint="cs"/>
          <w:rtl/>
          <w:lang w:bidi="ar-EG"/>
        </w:rPr>
        <w:t xml:space="preserve"> خلال ذلك الاجتماع</w:t>
      </w:r>
      <w:r w:rsidR="002D3CA8">
        <w:rPr>
          <w:rFonts w:hint="cs"/>
          <w:rtl/>
          <w:lang w:bidi="ar-EG"/>
        </w:rPr>
        <w:t xml:space="preserve">. </w:t>
      </w:r>
    </w:p>
    <w:p w14:paraId="0BCBB494" w14:textId="184A7A17" w:rsidR="002D3CA8" w:rsidRDefault="00B052DC" w:rsidP="001937F7">
      <w:pPr>
        <w:rPr>
          <w:rtl/>
          <w:lang w:bidi="ar-EG"/>
        </w:rPr>
      </w:pPr>
      <w:r>
        <w:rPr>
          <w:rFonts w:hint="cs"/>
          <w:rtl/>
          <w:lang w:bidi="ar-EG"/>
        </w:rPr>
        <w:t xml:space="preserve">وتقرر </w:t>
      </w:r>
      <w:r w:rsidR="00CC5A81">
        <w:rPr>
          <w:rFonts w:hint="cs"/>
          <w:rtl/>
          <w:lang w:bidi="ar-EG"/>
        </w:rPr>
        <w:t>إدراج مجموعة من الروابط المحيلة إلى جميع المساهمات الواردة في تقرير المجلس في إطار الأقسام المقابلة التي تلخص كل اجتماع لفريق الخبراء و</w:t>
      </w:r>
      <w:r w:rsidR="00B75E78">
        <w:rPr>
          <w:rFonts w:hint="cs"/>
          <w:rtl/>
          <w:lang w:bidi="ar-EG"/>
        </w:rPr>
        <w:t xml:space="preserve">رابط </w:t>
      </w:r>
      <w:r w:rsidR="00303AD1">
        <w:rPr>
          <w:rFonts w:hint="cs"/>
          <w:rtl/>
          <w:lang w:bidi="ar-EG"/>
        </w:rPr>
        <w:t>تفاعلي</w:t>
      </w:r>
      <w:r w:rsidR="00B75E78">
        <w:rPr>
          <w:rFonts w:hint="cs"/>
          <w:rtl/>
          <w:lang w:bidi="ar-EG"/>
        </w:rPr>
        <w:t xml:space="preserve"> </w:t>
      </w:r>
      <w:r w:rsidR="00303AD1">
        <w:rPr>
          <w:rFonts w:hint="cs"/>
          <w:rtl/>
          <w:lang w:bidi="ar-EG"/>
        </w:rPr>
        <w:t>يحيل ل</w:t>
      </w:r>
      <w:r w:rsidR="00B75E78">
        <w:rPr>
          <w:rFonts w:hint="cs"/>
          <w:rtl/>
          <w:lang w:bidi="ar-EG"/>
        </w:rPr>
        <w:t>تقرير الاجتماع</w:t>
      </w:r>
      <w:r w:rsidR="002D3CA8">
        <w:rPr>
          <w:rFonts w:hint="cs"/>
          <w:rtl/>
          <w:lang w:bidi="ar-EG"/>
        </w:rPr>
        <w:t xml:space="preserve">. </w:t>
      </w:r>
    </w:p>
    <w:p w14:paraId="50EE7DC6" w14:textId="4CA1F074" w:rsidR="002D3CA8" w:rsidRDefault="002D3CA8" w:rsidP="001937F7">
      <w:pPr>
        <w:rPr>
          <w:rtl/>
          <w:lang w:bidi="ar-EG"/>
        </w:rPr>
      </w:pPr>
      <w:r w:rsidRPr="002D3CA8">
        <w:rPr>
          <w:b/>
          <w:bCs/>
          <w:lang w:bidi="ar-EG"/>
        </w:rPr>
        <w:t>4.5</w:t>
      </w:r>
      <w:r>
        <w:rPr>
          <w:rtl/>
          <w:lang w:bidi="ar-EG"/>
        </w:rPr>
        <w:tab/>
      </w:r>
      <w:r w:rsidR="002B2DC8">
        <w:rPr>
          <w:rFonts w:hint="cs"/>
          <w:rtl/>
          <w:lang w:bidi="ar-EG"/>
        </w:rPr>
        <w:t>و</w:t>
      </w:r>
      <w:r w:rsidR="00B75E78">
        <w:rPr>
          <w:rFonts w:hint="cs"/>
          <w:rtl/>
          <w:lang w:bidi="ar-EG"/>
        </w:rPr>
        <w:t xml:space="preserve">اتفق الأعضاء على </w:t>
      </w:r>
      <w:r w:rsidR="00303AD1">
        <w:rPr>
          <w:rFonts w:hint="cs"/>
          <w:rtl/>
          <w:lang w:bidi="ar-EG"/>
        </w:rPr>
        <w:t xml:space="preserve">تكون جميع الإشارات إلى </w:t>
      </w:r>
      <w:hyperlink r:id="rId25" w:history="1">
        <w:r w:rsidR="00303AD1" w:rsidRPr="005F7DFC">
          <w:rPr>
            <w:rStyle w:val="Hyperlink"/>
            <w:rFonts w:hint="cs"/>
            <w:rtl/>
            <w:lang w:bidi="ar-EG"/>
          </w:rPr>
          <w:t xml:space="preserve">القرار </w:t>
        </w:r>
        <w:r w:rsidR="00303AD1" w:rsidRPr="005F7DFC">
          <w:rPr>
            <w:rStyle w:val="Hyperlink"/>
            <w:lang w:bidi="ar-EG"/>
          </w:rPr>
          <w:t>146</w:t>
        </w:r>
        <w:r w:rsidR="00303AD1" w:rsidRPr="005F7DFC">
          <w:rPr>
            <w:rStyle w:val="Hyperlink"/>
            <w:rFonts w:hint="cs"/>
            <w:rtl/>
            <w:lang w:bidi="ar-EG"/>
          </w:rPr>
          <w:t xml:space="preserve"> (المراجَع في دبي، </w:t>
        </w:r>
        <w:r w:rsidR="00303AD1" w:rsidRPr="005F7DFC">
          <w:rPr>
            <w:rStyle w:val="Hyperlink"/>
            <w:lang w:bidi="ar-EG"/>
          </w:rPr>
          <w:t>2018</w:t>
        </w:r>
        <w:r w:rsidR="00303AD1" w:rsidRPr="005F7DFC">
          <w:rPr>
            <w:rStyle w:val="Hyperlink"/>
            <w:rFonts w:hint="cs"/>
            <w:rtl/>
            <w:lang w:bidi="ar-EG"/>
          </w:rPr>
          <w:t xml:space="preserve">) </w:t>
        </w:r>
        <w:r w:rsidR="002E351B" w:rsidRPr="005F7DFC">
          <w:rPr>
            <w:rStyle w:val="Hyperlink"/>
            <w:rFonts w:hint="cs"/>
            <w:rtl/>
            <w:lang w:bidi="ar-EG"/>
          </w:rPr>
          <w:t>لمؤتمر المندوبين المفوضين</w:t>
        </w:r>
      </w:hyperlink>
      <w:r w:rsidR="002E351B">
        <w:rPr>
          <w:rFonts w:hint="cs"/>
          <w:rtl/>
          <w:lang w:bidi="ar-EG"/>
        </w:rPr>
        <w:t xml:space="preserve"> </w:t>
      </w:r>
      <w:r w:rsidR="00303AD1" w:rsidRPr="002E351B">
        <w:rPr>
          <w:rFonts w:hint="cs"/>
          <w:rtl/>
          <w:lang w:bidi="ar-EG"/>
        </w:rPr>
        <w:t>و</w:t>
      </w:r>
      <w:hyperlink r:id="rId26" w:history="1">
        <w:r w:rsidR="000A6E99" w:rsidRPr="005F7DFC">
          <w:rPr>
            <w:rStyle w:val="Hyperlink"/>
            <w:rFonts w:hint="cs"/>
            <w:rtl/>
            <w:lang w:bidi="ar-EG"/>
          </w:rPr>
          <w:t>القرار</w:t>
        </w:r>
        <w:r w:rsidR="005F7DFC">
          <w:rPr>
            <w:rStyle w:val="Hyperlink"/>
            <w:rFonts w:hint="eastAsia"/>
            <w:rtl/>
            <w:lang w:bidi="ar-EG"/>
          </w:rPr>
          <w:t> </w:t>
        </w:r>
        <w:r w:rsidR="000A6E99" w:rsidRPr="005F7DFC">
          <w:rPr>
            <w:rStyle w:val="Hyperlink"/>
            <w:lang w:bidi="ar-EG"/>
          </w:rPr>
          <w:t>1379</w:t>
        </w:r>
        <w:r w:rsidR="000A6E99" w:rsidRPr="005F7DFC">
          <w:rPr>
            <w:rStyle w:val="Hyperlink"/>
            <w:rFonts w:hint="cs"/>
            <w:rtl/>
            <w:lang w:bidi="ar-EG"/>
          </w:rPr>
          <w:t xml:space="preserve"> (المعدَّل في </w:t>
        </w:r>
        <w:r w:rsidR="000A6E99" w:rsidRPr="005F7DFC">
          <w:rPr>
            <w:rStyle w:val="Hyperlink"/>
            <w:lang w:bidi="ar-EG"/>
          </w:rPr>
          <w:t>2019</w:t>
        </w:r>
        <w:r w:rsidR="000A6E99" w:rsidRPr="005F7DFC">
          <w:rPr>
            <w:rStyle w:val="Hyperlink"/>
            <w:rFonts w:hint="cs"/>
            <w:rtl/>
            <w:lang w:bidi="ar-EG"/>
          </w:rPr>
          <w:t>) للمجلس</w:t>
        </w:r>
      </w:hyperlink>
      <w:r w:rsidR="000A6E99">
        <w:rPr>
          <w:rFonts w:hint="cs"/>
          <w:rtl/>
          <w:lang w:bidi="ar-EG"/>
        </w:rPr>
        <w:t xml:space="preserve"> </w:t>
      </w:r>
      <w:r w:rsidR="002E351B">
        <w:rPr>
          <w:rFonts w:hint="cs"/>
          <w:rtl/>
          <w:lang w:bidi="ar-EG"/>
        </w:rPr>
        <w:t>في تقرير المجلس في شكل روابط تفاعلية</w:t>
      </w:r>
      <w:r>
        <w:rPr>
          <w:rFonts w:hint="cs"/>
          <w:rtl/>
          <w:lang w:bidi="ar-EG"/>
        </w:rPr>
        <w:t>.</w:t>
      </w:r>
      <w:r w:rsidR="002E351B">
        <w:rPr>
          <w:rFonts w:hint="cs"/>
          <w:rtl/>
          <w:lang w:bidi="ar-EG"/>
        </w:rPr>
        <w:t xml:space="preserve"> واتفقوا أيضاً على تضمين تقرير المجلس، حيثما كان ذلك مناسباً، المساهمات </w:t>
      </w:r>
      <w:r w:rsidR="007C290A">
        <w:rPr>
          <w:rFonts w:hint="cs"/>
          <w:rtl/>
          <w:lang w:bidi="ar-EG"/>
        </w:rPr>
        <w:t>المقدمة من مديري المكاتب إلى مختلف اجتماعات فريق الخبراء.</w:t>
      </w:r>
    </w:p>
    <w:p w14:paraId="61E0C22D" w14:textId="279C26AF" w:rsidR="002D3CA8" w:rsidRDefault="002D3CA8" w:rsidP="002D3CA8">
      <w:pPr>
        <w:pStyle w:val="Heading1"/>
        <w:rPr>
          <w:rtl/>
          <w:lang w:bidi="ar-EG"/>
        </w:rPr>
      </w:pPr>
      <w:r>
        <w:rPr>
          <w:lang w:bidi="ar-EG"/>
        </w:rPr>
        <w:t>6</w:t>
      </w:r>
      <w:r>
        <w:rPr>
          <w:rtl/>
          <w:lang w:bidi="ar-EG"/>
        </w:rPr>
        <w:tab/>
      </w:r>
      <w:r w:rsidRPr="003F08E5">
        <w:rPr>
          <w:rtl/>
          <w:lang w:bidi="ar-EG"/>
        </w:rPr>
        <w:t>مناقشة بشأن أي مساهمات واردة أخرى</w:t>
      </w:r>
    </w:p>
    <w:p w14:paraId="2C84BD99" w14:textId="7AADA4ED" w:rsidR="002D3CA8" w:rsidRDefault="007C290A" w:rsidP="002D3CA8">
      <w:pPr>
        <w:rPr>
          <w:rtl/>
          <w:lang w:bidi="ar-EG"/>
        </w:rPr>
      </w:pPr>
      <w:r>
        <w:rPr>
          <w:rFonts w:hint="cs"/>
          <w:rtl/>
          <w:lang w:bidi="ar-EG"/>
        </w:rPr>
        <w:t>لم تجر أي مناقشات في إطار هذا البند من جدول الأعمال</w:t>
      </w:r>
      <w:r w:rsidR="002D3CA8">
        <w:rPr>
          <w:rFonts w:hint="cs"/>
          <w:rtl/>
          <w:lang w:bidi="ar-EG"/>
        </w:rPr>
        <w:t xml:space="preserve">. </w:t>
      </w:r>
    </w:p>
    <w:p w14:paraId="37413356" w14:textId="1C0ADD10" w:rsidR="002D3CA8" w:rsidRDefault="002D3CA8" w:rsidP="002D3CA8">
      <w:pPr>
        <w:pStyle w:val="Heading1"/>
        <w:rPr>
          <w:rtl/>
        </w:rPr>
      </w:pPr>
      <w:r>
        <w:rPr>
          <w:lang w:bidi="ar-EG"/>
        </w:rPr>
        <w:t>7</w:t>
      </w:r>
      <w:r>
        <w:rPr>
          <w:rtl/>
          <w:lang w:bidi="ar-EG"/>
        </w:rPr>
        <w:tab/>
      </w:r>
      <w:r w:rsidRPr="003776E9">
        <w:rPr>
          <w:rFonts w:hint="cs"/>
          <w:rtl/>
        </w:rPr>
        <w:t>الخطوات التالية</w:t>
      </w:r>
    </w:p>
    <w:p w14:paraId="67CF6249" w14:textId="37730A29" w:rsidR="002D3CA8" w:rsidRDefault="002D3CA8" w:rsidP="002D3CA8">
      <w:pPr>
        <w:rPr>
          <w:rtl/>
          <w:lang w:bidi="ar-EG"/>
        </w:rPr>
      </w:pPr>
      <w:r w:rsidRPr="002D3CA8">
        <w:rPr>
          <w:b/>
          <w:bCs/>
        </w:rPr>
        <w:t>1.7</w:t>
      </w:r>
      <w:r>
        <w:rPr>
          <w:rtl/>
          <w:lang w:bidi="ar-EG"/>
        </w:rPr>
        <w:tab/>
      </w:r>
      <w:r w:rsidR="007C290A">
        <w:rPr>
          <w:rFonts w:hint="cs"/>
          <w:rtl/>
          <w:lang w:bidi="ar-EG"/>
        </w:rPr>
        <w:t xml:space="preserve">عرض الرئيس </w:t>
      </w:r>
      <w:hyperlink r:id="rId27" w:history="1">
        <w:r w:rsidR="007C290A" w:rsidRPr="005F7DFC">
          <w:rPr>
            <w:rStyle w:val="Hyperlink"/>
            <w:rFonts w:hint="cs"/>
            <w:rtl/>
            <w:lang w:bidi="ar-EG"/>
          </w:rPr>
          <w:t xml:space="preserve">الوثيقة </w:t>
        </w:r>
        <w:r w:rsidR="007C290A" w:rsidRPr="005F7DFC">
          <w:rPr>
            <w:rStyle w:val="Hyperlink"/>
            <w:lang w:bidi="ar-EG"/>
          </w:rPr>
          <w:t>DL 3</w:t>
        </w:r>
        <w:r w:rsidR="007C290A" w:rsidRPr="005F7DFC">
          <w:rPr>
            <w:rStyle w:val="Hyperlink"/>
            <w:rFonts w:hint="cs"/>
            <w:rtl/>
            <w:lang w:bidi="ar-EG"/>
          </w:rPr>
          <w:t xml:space="preserve"> بشأن الخطوات التالية</w:t>
        </w:r>
      </w:hyperlink>
      <w:r w:rsidR="00096AE2">
        <w:rPr>
          <w:rFonts w:hint="cs"/>
          <w:rtl/>
          <w:lang w:bidi="ar-EG"/>
        </w:rPr>
        <w:t xml:space="preserve"> التي تحدد الإجراء المتعلق باستكمال تقرير الاجتماع وبإعداد مشروع لتقرير المجلس</w:t>
      </w:r>
      <w:r>
        <w:rPr>
          <w:rFonts w:hint="cs"/>
          <w:rtl/>
          <w:lang w:bidi="ar-EG"/>
        </w:rPr>
        <w:t xml:space="preserve">. </w:t>
      </w:r>
    </w:p>
    <w:p w14:paraId="6100608C" w14:textId="31FC884A" w:rsidR="002D3CA8" w:rsidRPr="00DC5AFE" w:rsidRDefault="002D3CA8" w:rsidP="002D3CA8">
      <w:pPr>
        <w:rPr>
          <w:rtl/>
          <w:lang w:bidi="ar-EG"/>
        </w:rPr>
      </w:pPr>
      <w:r w:rsidRPr="002D3CA8">
        <w:rPr>
          <w:b/>
          <w:bCs/>
          <w:lang w:bidi="ar-EG"/>
        </w:rPr>
        <w:t>2.7</w:t>
      </w:r>
      <w:r>
        <w:rPr>
          <w:rtl/>
          <w:lang w:bidi="ar-EG"/>
        </w:rPr>
        <w:tab/>
      </w:r>
      <w:r w:rsidR="00096AE2">
        <w:rPr>
          <w:rFonts w:hint="cs"/>
          <w:rtl/>
          <w:lang w:bidi="ar-EG"/>
        </w:rPr>
        <w:t xml:space="preserve">وسيُنشر تقرير </w:t>
      </w:r>
      <w:r w:rsidR="00D55C6A">
        <w:rPr>
          <w:rFonts w:hint="cs"/>
          <w:rtl/>
          <w:lang w:bidi="ar-EG"/>
        </w:rPr>
        <w:t xml:space="preserve">الاجتماع </w:t>
      </w:r>
      <w:r w:rsidR="000B0098">
        <w:rPr>
          <w:rFonts w:hint="cs"/>
          <w:rtl/>
          <w:lang w:bidi="ar-EG"/>
        </w:rPr>
        <w:t>على الإنترنت</w:t>
      </w:r>
      <w:r w:rsidR="00D55C6A">
        <w:rPr>
          <w:rFonts w:hint="cs"/>
          <w:rtl/>
          <w:lang w:bidi="ar-EG"/>
        </w:rPr>
        <w:t xml:space="preserve"> </w:t>
      </w:r>
      <w:r w:rsidR="000B0098">
        <w:rPr>
          <w:rFonts w:hint="cs"/>
          <w:rtl/>
          <w:lang w:bidi="ar-EG"/>
        </w:rPr>
        <w:t>بحلول</w:t>
      </w:r>
      <w:r w:rsidR="00D55C6A">
        <w:rPr>
          <w:rFonts w:hint="cs"/>
          <w:rtl/>
          <w:lang w:bidi="ar-EG"/>
        </w:rPr>
        <w:t xml:space="preserve"> </w:t>
      </w:r>
      <w:r w:rsidR="00D55C6A">
        <w:rPr>
          <w:lang w:bidi="ar-EG"/>
        </w:rPr>
        <w:t>22</w:t>
      </w:r>
      <w:r w:rsidR="00D55C6A">
        <w:rPr>
          <w:rFonts w:hint="cs"/>
          <w:rtl/>
          <w:lang w:bidi="ar-EG"/>
        </w:rPr>
        <w:t xml:space="preserve"> أكتوبر </w:t>
      </w:r>
      <w:r w:rsidR="00D55C6A">
        <w:rPr>
          <w:lang w:bidi="ar-EG"/>
        </w:rPr>
        <w:t>2021</w:t>
      </w:r>
      <w:r w:rsidR="00D55C6A">
        <w:rPr>
          <w:rFonts w:hint="cs"/>
          <w:rtl/>
          <w:lang w:bidi="ar-EG"/>
        </w:rPr>
        <w:t xml:space="preserve">، </w:t>
      </w:r>
      <w:r w:rsidR="00E544D9">
        <w:rPr>
          <w:rFonts w:hint="cs"/>
          <w:rtl/>
          <w:lang w:bidi="ar-EG"/>
        </w:rPr>
        <w:t>عملاً بالإجراء</w:t>
      </w:r>
      <w:r w:rsidR="000B0098">
        <w:rPr>
          <w:rFonts w:hint="cs"/>
          <w:rtl/>
          <w:lang w:bidi="ar-EG"/>
        </w:rPr>
        <w:t xml:space="preserve"> ال</w:t>
      </w:r>
      <w:r w:rsidR="00E544D9">
        <w:rPr>
          <w:rFonts w:hint="cs"/>
          <w:rtl/>
          <w:lang w:bidi="ar-EG"/>
        </w:rPr>
        <w:t>ذ</w:t>
      </w:r>
      <w:r w:rsidR="000B0098">
        <w:rPr>
          <w:rFonts w:hint="cs"/>
          <w:rtl/>
          <w:lang w:bidi="ar-EG"/>
        </w:rPr>
        <w:t xml:space="preserve">ي اعتمده فريق الخبراء </w:t>
      </w:r>
      <w:r w:rsidR="000059A9">
        <w:rPr>
          <w:rFonts w:hint="cs"/>
          <w:rtl/>
          <w:lang w:bidi="ar-EG"/>
        </w:rPr>
        <w:t xml:space="preserve">سابقاً </w:t>
      </w:r>
      <w:r w:rsidR="000B0098">
        <w:rPr>
          <w:rFonts w:hint="cs"/>
          <w:rtl/>
          <w:lang w:bidi="ar-EG"/>
        </w:rPr>
        <w:t>لهذا الغرض</w:t>
      </w:r>
      <w:r>
        <w:rPr>
          <w:rFonts w:hint="cs"/>
          <w:rtl/>
          <w:lang w:bidi="ar-EG"/>
        </w:rPr>
        <w:t xml:space="preserve">. </w:t>
      </w:r>
      <w:r w:rsidR="000059A9">
        <w:rPr>
          <w:rFonts w:hint="cs"/>
          <w:rtl/>
          <w:lang w:bidi="ar-EG"/>
        </w:rPr>
        <w:t xml:space="preserve">وسيُرسَل مشروع تقرير المجلس إلى جميع المشاركين في الاجتماع الخامس لفريق الخبراء، وكذلك إلى نواب الرئيس، </w:t>
      </w:r>
      <w:r w:rsidR="00E544D9">
        <w:rPr>
          <w:rFonts w:hint="cs"/>
          <w:rtl/>
          <w:lang w:bidi="ar-EG"/>
        </w:rPr>
        <w:t xml:space="preserve">من أجل المشاورة الإقليمية في </w:t>
      </w:r>
      <w:r w:rsidR="00E544D9">
        <w:rPr>
          <w:lang w:bidi="ar-EG"/>
        </w:rPr>
        <w:t>12</w:t>
      </w:r>
      <w:r w:rsidR="00E544D9">
        <w:rPr>
          <w:rFonts w:hint="cs"/>
          <w:rtl/>
          <w:lang w:bidi="ar-EG"/>
        </w:rPr>
        <w:t xml:space="preserve"> نوفمبر، و</w:t>
      </w:r>
      <w:r w:rsidR="00DC5AFE">
        <w:rPr>
          <w:rFonts w:hint="cs"/>
          <w:rtl/>
          <w:lang w:bidi="ar-EG"/>
        </w:rPr>
        <w:t xml:space="preserve">سيُنشر، </w:t>
      </w:r>
      <w:r w:rsidR="00E544D9">
        <w:rPr>
          <w:rFonts w:hint="cs"/>
          <w:rtl/>
          <w:lang w:bidi="ar-EG"/>
        </w:rPr>
        <w:t xml:space="preserve">عملاً بالإجراء المحدد في الوثيقة </w:t>
      </w:r>
      <w:r w:rsidR="00E544D9">
        <w:rPr>
          <w:lang w:bidi="ar-EG"/>
        </w:rPr>
        <w:t>DL</w:t>
      </w:r>
      <w:r w:rsidR="005F7DFC">
        <w:rPr>
          <w:lang w:bidi="ar-EG"/>
        </w:rPr>
        <w:t> </w:t>
      </w:r>
      <w:r w:rsidR="00E544D9">
        <w:rPr>
          <w:lang w:bidi="ar-EG"/>
        </w:rPr>
        <w:t>3(R</w:t>
      </w:r>
      <w:r w:rsidR="005F7DFC">
        <w:rPr>
          <w:lang w:bidi="ar-EG"/>
        </w:rPr>
        <w:t>ev.</w:t>
      </w:r>
      <w:r w:rsidR="00E544D9">
        <w:rPr>
          <w:lang w:bidi="ar-EG"/>
        </w:rPr>
        <w:t>1)</w:t>
      </w:r>
      <w:r w:rsidR="00E544D9">
        <w:rPr>
          <w:rFonts w:hint="cs"/>
          <w:rtl/>
          <w:lang w:bidi="ar-EG"/>
        </w:rPr>
        <w:t xml:space="preserve">، </w:t>
      </w:r>
      <w:r w:rsidR="00DC5AFE">
        <w:rPr>
          <w:rFonts w:hint="cs"/>
          <w:rtl/>
          <w:lang w:bidi="ar-EG"/>
        </w:rPr>
        <w:t xml:space="preserve">في </w:t>
      </w:r>
      <w:r w:rsidR="00DC5AFE">
        <w:rPr>
          <w:lang w:bidi="ar-EG"/>
        </w:rPr>
        <w:t>13</w:t>
      </w:r>
      <w:r w:rsidR="00DC5AFE">
        <w:rPr>
          <w:rFonts w:hint="cs"/>
          <w:rtl/>
          <w:lang w:bidi="ar-EG"/>
        </w:rPr>
        <w:t xml:space="preserve"> ديسمبر كوثيقة مدخلات من أجل الاجتماع السادس لفريق الخبراء.</w:t>
      </w:r>
    </w:p>
    <w:p w14:paraId="0ED34D74" w14:textId="0011447B" w:rsidR="002D3CA8" w:rsidRPr="00A64995" w:rsidRDefault="002D3CA8" w:rsidP="002D3CA8">
      <w:pPr>
        <w:pStyle w:val="Heading1"/>
        <w:rPr>
          <w:rFonts w:eastAsiaTheme="minorEastAsia"/>
          <w:rtl/>
        </w:rPr>
      </w:pPr>
      <w:r>
        <w:lastRenderedPageBreak/>
        <w:t>8</w:t>
      </w:r>
      <w:r>
        <w:tab/>
      </w:r>
      <w:r w:rsidRPr="00A64995">
        <w:rPr>
          <w:rFonts w:eastAsiaTheme="minorEastAsia" w:hint="cs"/>
          <w:rtl/>
        </w:rPr>
        <w:t>اختتام الاجتماع</w:t>
      </w:r>
    </w:p>
    <w:p w14:paraId="5B4F2551" w14:textId="77777777" w:rsidR="002D3CA8" w:rsidRPr="00DC2DC2" w:rsidRDefault="002D3CA8" w:rsidP="002D3CA8">
      <w:pPr>
        <w:rPr>
          <w:rtl/>
          <w:lang w:bidi="ar-EG"/>
        </w:rPr>
      </w:pPr>
      <w:r w:rsidRPr="00DC2DC2">
        <w:rPr>
          <w:rtl/>
          <w:lang w:bidi="ar-EG"/>
        </w:rPr>
        <w:t>عند اختتام الاجتماع، شكر الرئيس جميع الدول الأعضاء في الاتحاد</w:t>
      </w:r>
      <w:r w:rsidRPr="00DC2DC2">
        <w:rPr>
          <w:rFonts w:hint="cs"/>
          <w:rtl/>
          <w:lang w:bidi="ar-EG"/>
        </w:rPr>
        <w:t xml:space="preserve"> وأعضاء القطاعات</w:t>
      </w:r>
      <w:r w:rsidRPr="00DC2DC2">
        <w:rPr>
          <w:rtl/>
          <w:lang w:bidi="ar-EG"/>
        </w:rPr>
        <w:t xml:space="preserve"> </w:t>
      </w:r>
      <w:r w:rsidRPr="00DC2DC2">
        <w:rPr>
          <w:rFonts w:hint="cs"/>
          <w:rtl/>
          <w:lang w:bidi="ar-EG"/>
        </w:rPr>
        <w:t>الذين قدموا</w:t>
      </w:r>
      <w:r w:rsidRPr="00DC2DC2">
        <w:rPr>
          <w:rtl/>
          <w:lang w:bidi="ar-EG"/>
        </w:rPr>
        <w:t xml:space="preserve"> مساهمات وشارك</w:t>
      </w:r>
      <w:r w:rsidRPr="00DC2DC2">
        <w:rPr>
          <w:rFonts w:hint="cs"/>
          <w:rtl/>
          <w:lang w:bidi="ar-EG"/>
        </w:rPr>
        <w:t>وا</w:t>
      </w:r>
      <w:r w:rsidRPr="00DC2DC2">
        <w:rPr>
          <w:rtl/>
          <w:lang w:bidi="ar-EG"/>
        </w:rPr>
        <w:t xml:space="preserve"> في</w:t>
      </w:r>
      <w:r w:rsidRPr="00DC2DC2">
        <w:rPr>
          <w:rFonts w:hint="cs"/>
          <w:rtl/>
          <w:lang w:bidi="ar-EG"/>
        </w:rPr>
        <w:t> </w:t>
      </w:r>
      <w:r w:rsidRPr="00DC2DC2">
        <w:rPr>
          <w:rtl/>
          <w:lang w:bidi="ar-EG"/>
        </w:rPr>
        <w:t xml:space="preserve">أعمال </w:t>
      </w:r>
      <w:r w:rsidRPr="00DC2DC2">
        <w:rPr>
          <w:rFonts w:hint="cs"/>
          <w:rtl/>
          <w:lang w:bidi="ar-EG"/>
        </w:rPr>
        <w:t xml:space="preserve">فريق الخبراء ونواب الرئيس ومسؤولي </w:t>
      </w:r>
      <w:r w:rsidRPr="00DC2DC2">
        <w:rPr>
          <w:rtl/>
          <w:lang w:bidi="ar-EG"/>
        </w:rPr>
        <w:t xml:space="preserve">الاتحاد المنتخبين والأمانة </w:t>
      </w:r>
      <w:r w:rsidRPr="00DC2DC2">
        <w:rPr>
          <w:rFonts w:hint="cs"/>
          <w:rtl/>
          <w:lang w:bidi="ar-EG"/>
        </w:rPr>
        <w:t xml:space="preserve">والمترجمين الشفويين </w:t>
      </w:r>
      <w:r w:rsidRPr="00DC2DC2">
        <w:rPr>
          <w:rtl/>
          <w:lang w:bidi="ar-EG"/>
        </w:rPr>
        <w:t>لما</w:t>
      </w:r>
      <w:r w:rsidRPr="00DC2DC2">
        <w:rPr>
          <w:rFonts w:hint="eastAsia"/>
          <w:rtl/>
          <w:lang w:bidi="ar-LB"/>
        </w:rPr>
        <w:t> </w:t>
      </w:r>
      <w:r w:rsidRPr="00DC2DC2">
        <w:rPr>
          <w:rtl/>
          <w:lang w:bidi="ar-EG"/>
        </w:rPr>
        <w:t>قدموه من مساعدة فعّالة خلال</w:t>
      </w:r>
      <w:r w:rsidRPr="00DC2DC2">
        <w:rPr>
          <w:rFonts w:hint="eastAsia"/>
          <w:rtl/>
          <w:lang w:bidi="ar-LB"/>
        </w:rPr>
        <w:t> </w:t>
      </w:r>
      <w:r w:rsidRPr="00DC2DC2">
        <w:rPr>
          <w:rtl/>
          <w:lang w:bidi="ar-EG"/>
        </w:rPr>
        <w:t>الاجتماع</w:t>
      </w:r>
      <w:r w:rsidRPr="00DC2DC2">
        <w:rPr>
          <w:rFonts w:hint="cs"/>
          <w:rtl/>
          <w:lang w:bidi="ar-EG"/>
        </w:rPr>
        <w:t>.</w:t>
      </w:r>
    </w:p>
    <w:p w14:paraId="06578DE3" w14:textId="77777777" w:rsidR="002D3CA8" w:rsidRPr="004978C9" w:rsidRDefault="002D3CA8" w:rsidP="002D3CA8">
      <w:pPr>
        <w:rPr>
          <w:spacing w:val="2"/>
          <w:rtl/>
          <w:lang w:bidi="ar-EG"/>
        </w:rPr>
      </w:pPr>
      <w:r w:rsidRPr="004978C9">
        <w:rPr>
          <w:spacing w:val="2"/>
          <w:rtl/>
          <w:lang w:bidi="ar-EG"/>
        </w:rPr>
        <w:t xml:space="preserve">وتوجّه الفريق بالشكر إلى الرئيس والأمانة </w:t>
      </w:r>
      <w:r>
        <w:rPr>
          <w:rFonts w:hint="cs"/>
          <w:spacing w:val="2"/>
          <w:rtl/>
          <w:lang w:bidi="ar-EG"/>
        </w:rPr>
        <w:t xml:space="preserve">على </w:t>
      </w:r>
      <w:r w:rsidRPr="004978C9">
        <w:rPr>
          <w:rFonts w:hint="cs"/>
          <w:spacing w:val="2"/>
          <w:rtl/>
          <w:lang w:bidi="ar-EG"/>
        </w:rPr>
        <w:t>تنظيم الفريق و</w:t>
      </w:r>
      <w:r w:rsidRPr="004978C9">
        <w:rPr>
          <w:spacing w:val="2"/>
          <w:rtl/>
          <w:lang w:bidi="ar-EG"/>
        </w:rPr>
        <w:t>إدار</w:t>
      </w:r>
      <w:r w:rsidRPr="004978C9">
        <w:rPr>
          <w:rFonts w:hint="cs"/>
          <w:spacing w:val="2"/>
          <w:rtl/>
          <w:lang w:bidi="ar-EG"/>
        </w:rPr>
        <w:t>ته</w:t>
      </w:r>
      <w:r w:rsidRPr="004978C9">
        <w:rPr>
          <w:spacing w:val="2"/>
          <w:rtl/>
          <w:lang w:bidi="ar-EG"/>
        </w:rPr>
        <w:t xml:space="preserve"> بشكل فعّال</w:t>
      </w:r>
      <w:r w:rsidRPr="004978C9">
        <w:rPr>
          <w:rFonts w:hint="cs"/>
          <w:spacing w:val="2"/>
          <w:rtl/>
          <w:lang w:bidi="ar-EG"/>
        </w:rPr>
        <w:t xml:space="preserve">. </w:t>
      </w:r>
    </w:p>
    <w:p w14:paraId="67EB01CC" w14:textId="77777777" w:rsidR="002D3CA8" w:rsidRDefault="002D3CA8" w:rsidP="002D3CA8">
      <w:pPr>
        <w:spacing w:before="480"/>
        <w:jc w:val="right"/>
        <w:rPr>
          <w:b/>
          <w:bCs/>
          <w:rtl/>
        </w:rPr>
      </w:pPr>
      <w:r w:rsidRPr="00402B1E">
        <w:rPr>
          <w:rFonts w:hint="cs"/>
          <w:b/>
          <w:bCs/>
          <w:rtl/>
        </w:rPr>
        <w:t xml:space="preserve">الرئيس: السيد </w:t>
      </w:r>
      <w:proofErr w:type="spellStart"/>
      <w:r>
        <w:rPr>
          <w:rFonts w:hint="cs"/>
          <w:b/>
          <w:bCs/>
          <w:rtl/>
        </w:rPr>
        <w:t>لواندو</w:t>
      </w:r>
      <w:proofErr w:type="spellEnd"/>
      <w:r>
        <w:rPr>
          <w:rFonts w:hint="cs"/>
          <w:b/>
          <w:bCs/>
          <w:rtl/>
        </w:rPr>
        <w:t xml:space="preserve"> بوكو</w:t>
      </w:r>
      <w:r w:rsidRPr="00402B1E">
        <w:rPr>
          <w:rFonts w:hint="cs"/>
          <w:b/>
          <w:bCs/>
          <w:rtl/>
        </w:rPr>
        <w:t xml:space="preserve"> (</w:t>
      </w:r>
      <w:r>
        <w:rPr>
          <w:rFonts w:hint="cs"/>
          <w:b/>
          <w:bCs/>
          <w:rtl/>
        </w:rPr>
        <w:t>زامبيا</w:t>
      </w:r>
      <w:r w:rsidRPr="00402B1E">
        <w:rPr>
          <w:rFonts w:hint="cs"/>
          <w:b/>
          <w:bCs/>
          <w:rtl/>
        </w:rPr>
        <w:t>)</w:t>
      </w:r>
    </w:p>
    <w:p w14:paraId="31A3D9D5" w14:textId="77777777" w:rsidR="006F3BD6" w:rsidRDefault="006F3BD6" w:rsidP="006F3BD6">
      <w:pPr>
        <w:spacing w:before="600"/>
        <w:jc w:val="center"/>
        <w:rPr>
          <w:rtl/>
          <w:lang w:bidi="ar-EG"/>
        </w:rPr>
      </w:pPr>
      <w:r w:rsidRPr="006F3BD6">
        <w:rPr>
          <w:rFonts w:hint="cs"/>
          <w:rtl/>
          <w:lang w:bidi="ar-EG"/>
        </w:rPr>
        <w:t>ــــــــــــــــــــــــــــــــــــــــــــــــــــــــــــــــــــــــــــــــــــــــــــــــ</w:t>
      </w:r>
    </w:p>
    <w:sectPr w:rsidR="006F3BD6" w:rsidSect="006C3242">
      <w:headerReference w:type="default" r:id="rId28"/>
      <w:footerReference w:type="default" r:id="rId29"/>
      <w:footerReference w:type="first" r:id="rId3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E6C06" w14:textId="77777777" w:rsidR="004A697C" w:rsidRDefault="004A697C" w:rsidP="006C3242">
      <w:pPr>
        <w:spacing w:before="0" w:line="240" w:lineRule="auto"/>
      </w:pPr>
      <w:r>
        <w:separator/>
      </w:r>
    </w:p>
  </w:endnote>
  <w:endnote w:type="continuationSeparator" w:id="0">
    <w:p w14:paraId="375304A9" w14:textId="77777777" w:rsidR="004A697C" w:rsidRDefault="004A697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1FAC" w14:textId="7D8F1EED" w:rsidR="006C3242" w:rsidRPr="007F3265" w:rsidRDefault="006C3242" w:rsidP="00FE5872">
    <w:pPr>
      <w:pStyle w:val="Footer"/>
      <w:tabs>
        <w:tab w:val="clear" w:pos="4153"/>
        <w:tab w:val="clear" w:pos="8306"/>
        <w:tab w:val="center" w:pos="5103"/>
        <w:tab w:val="right" w:pos="9639"/>
      </w:tabs>
      <w:spacing w:before="120"/>
      <w:rPr>
        <w:color w:val="F2F2F2" w:themeColor="background1" w:themeShade="F2"/>
        <w:sz w:val="16"/>
        <w:szCs w:val="16"/>
        <w:lang w:val="fr-FR"/>
      </w:rPr>
    </w:pPr>
    <w:r w:rsidRPr="007F3265">
      <w:rPr>
        <w:color w:val="F2F2F2" w:themeColor="background1" w:themeShade="F2"/>
        <w:sz w:val="16"/>
        <w:szCs w:val="16"/>
        <w:lang w:val="fr-FR"/>
      </w:rPr>
      <w:fldChar w:fldCharType="begin"/>
    </w:r>
    <w:r w:rsidRPr="007F3265">
      <w:rPr>
        <w:color w:val="F2F2F2" w:themeColor="background1" w:themeShade="F2"/>
        <w:sz w:val="16"/>
        <w:szCs w:val="16"/>
        <w:lang w:val="fr-FR"/>
      </w:rPr>
      <w:instrText xml:space="preserve"> FILENAME \p \* MERGEFORMAT </w:instrText>
    </w:r>
    <w:r w:rsidRPr="007F3265">
      <w:rPr>
        <w:color w:val="F2F2F2" w:themeColor="background1" w:themeShade="F2"/>
        <w:sz w:val="16"/>
        <w:szCs w:val="16"/>
        <w:lang w:val="fr-FR"/>
      </w:rPr>
      <w:fldChar w:fldCharType="separate"/>
    </w:r>
    <w:r w:rsidR="005F7DFC" w:rsidRPr="007F3265">
      <w:rPr>
        <w:noProof/>
        <w:color w:val="F2F2F2" w:themeColor="background1" w:themeShade="F2"/>
        <w:sz w:val="16"/>
        <w:szCs w:val="16"/>
        <w:lang w:val="fr-FR"/>
      </w:rPr>
      <w:t>P:\ARA\SG\CONSEIL\EG-ITR\EG-ITR-5\000\010A.docx</w:t>
    </w:r>
    <w:r w:rsidRPr="007F3265">
      <w:rPr>
        <w:color w:val="F2F2F2" w:themeColor="background1" w:themeShade="F2"/>
        <w:sz w:val="16"/>
        <w:szCs w:val="16"/>
      </w:rPr>
      <w:fldChar w:fldCharType="end"/>
    </w:r>
    <w:proofErr w:type="gramStart"/>
    <w:r w:rsidRPr="007F3265">
      <w:rPr>
        <w:color w:val="F2F2F2" w:themeColor="background1" w:themeShade="F2"/>
        <w:sz w:val="16"/>
        <w:szCs w:val="16"/>
      </w:rPr>
      <w:t xml:space="preserve">  </w:t>
    </w:r>
    <w:r w:rsidRPr="007F3265">
      <w:rPr>
        <w:color w:val="F2F2F2" w:themeColor="background1" w:themeShade="F2"/>
        <w:sz w:val="16"/>
        <w:szCs w:val="16"/>
        <w:lang w:val="fr-FR"/>
      </w:rPr>
      <w:t xml:space="preserve"> (</w:t>
    </w:r>
    <w:proofErr w:type="gramEnd"/>
    <w:r w:rsidR="004A697C" w:rsidRPr="007F3265">
      <w:rPr>
        <w:color w:val="F2F2F2" w:themeColor="background1" w:themeShade="F2"/>
        <w:sz w:val="16"/>
        <w:szCs w:val="16"/>
        <w:lang w:val="fr-FR"/>
      </w:rPr>
      <w:t>496700</w:t>
    </w:r>
    <w:r w:rsidRPr="007F3265">
      <w:rPr>
        <w:color w:val="F2F2F2" w:themeColor="background1" w:themeShade="F2"/>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160D" w14:textId="77777777" w:rsidR="00AF6B5C" w:rsidRPr="00AF6B5C" w:rsidRDefault="00AF6B5C" w:rsidP="00AF6B5C">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eastAsia="Times New Roman"/>
        <w:sz w:val="20"/>
        <w:szCs w:val="20"/>
        <w:lang w:val="en-GB" w:eastAsia="en-US"/>
      </w:rPr>
    </w:pPr>
    <w:r w:rsidRPr="00AF6B5C">
      <w:rPr>
        <w:rFonts w:eastAsia="Times New Roman"/>
        <w:sz w:val="20"/>
        <w:szCs w:val="20"/>
        <w:lang w:val="en-GB" w:eastAsia="en-US"/>
      </w:rPr>
      <w:t xml:space="preserve">• </w:t>
    </w:r>
    <w:hyperlink r:id="rId1" w:history="1">
      <w:r w:rsidRPr="00AF6B5C">
        <w:rPr>
          <w:rFonts w:eastAsia="Times New Roman"/>
          <w:color w:val="0000FF"/>
          <w:sz w:val="20"/>
          <w:szCs w:val="20"/>
          <w:u w:val="single"/>
          <w:lang w:val="en-GB" w:eastAsia="en-US"/>
        </w:rPr>
        <w:t>http://www.itu.int/council</w:t>
      </w:r>
    </w:hyperlink>
    <w:r w:rsidRPr="00AF6B5C">
      <w:rPr>
        <w:rFonts w:eastAsia="Times New Roman"/>
        <w:sz w:val="20"/>
        <w:szCs w:val="20"/>
        <w:lang w:val="en-GB" w:eastAsia="en-US"/>
      </w:rPr>
      <w:t xml:space="preserve"> •</w:t>
    </w:r>
  </w:p>
  <w:p w14:paraId="1318D4C2" w14:textId="7E0658FF" w:rsidR="0006468A" w:rsidRPr="007F3265" w:rsidRDefault="0006468A" w:rsidP="0006468A">
    <w:pPr>
      <w:pStyle w:val="Footer"/>
      <w:tabs>
        <w:tab w:val="clear" w:pos="4153"/>
        <w:tab w:val="clear" w:pos="8306"/>
        <w:tab w:val="center" w:pos="5103"/>
        <w:tab w:val="right" w:pos="9639"/>
      </w:tabs>
      <w:spacing w:before="120"/>
      <w:rPr>
        <w:color w:val="F2F2F2" w:themeColor="background1" w:themeShade="F2"/>
        <w:sz w:val="16"/>
        <w:szCs w:val="16"/>
        <w:lang w:val="en-GB"/>
      </w:rPr>
    </w:pPr>
    <w:r w:rsidRPr="007F3265">
      <w:rPr>
        <w:color w:val="F2F2F2" w:themeColor="background1" w:themeShade="F2"/>
        <w:sz w:val="16"/>
        <w:szCs w:val="16"/>
        <w:lang w:val="fr-FR"/>
      </w:rPr>
      <w:fldChar w:fldCharType="begin"/>
    </w:r>
    <w:r w:rsidRPr="007F3265">
      <w:rPr>
        <w:color w:val="F2F2F2" w:themeColor="background1" w:themeShade="F2"/>
        <w:sz w:val="16"/>
        <w:szCs w:val="16"/>
        <w:lang w:val="en-GB"/>
      </w:rPr>
      <w:instrText xml:space="preserve"> FILENAME \p \* MERGEFORMAT </w:instrText>
    </w:r>
    <w:r w:rsidRPr="007F3265">
      <w:rPr>
        <w:color w:val="F2F2F2" w:themeColor="background1" w:themeShade="F2"/>
        <w:sz w:val="16"/>
        <w:szCs w:val="16"/>
        <w:lang w:val="fr-FR"/>
      </w:rPr>
      <w:fldChar w:fldCharType="separate"/>
    </w:r>
    <w:r w:rsidR="005F7DFC" w:rsidRPr="007F3265">
      <w:rPr>
        <w:noProof/>
        <w:color w:val="F2F2F2" w:themeColor="background1" w:themeShade="F2"/>
        <w:sz w:val="16"/>
        <w:szCs w:val="16"/>
        <w:lang w:val="en-GB"/>
      </w:rPr>
      <w:t>P:\ARA\SG\CONSEIL\EG-ITR\EG-ITR-5\000\010A.docx</w:t>
    </w:r>
    <w:r w:rsidRPr="007F3265">
      <w:rPr>
        <w:color w:val="F2F2F2" w:themeColor="background1" w:themeShade="F2"/>
        <w:sz w:val="16"/>
        <w:szCs w:val="16"/>
      </w:rPr>
      <w:fldChar w:fldCharType="end"/>
    </w:r>
    <w:proofErr w:type="gramStart"/>
    <w:r w:rsidRPr="007F3265">
      <w:rPr>
        <w:color w:val="F2F2F2" w:themeColor="background1" w:themeShade="F2"/>
        <w:sz w:val="16"/>
        <w:szCs w:val="16"/>
      </w:rPr>
      <w:t xml:space="preserve">  </w:t>
    </w:r>
    <w:r w:rsidRPr="007F3265">
      <w:rPr>
        <w:color w:val="F2F2F2" w:themeColor="background1" w:themeShade="F2"/>
        <w:sz w:val="16"/>
        <w:szCs w:val="16"/>
        <w:lang w:val="en-GB"/>
      </w:rPr>
      <w:t xml:space="preserve"> (</w:t>
    </w:r>
    <w:proofErr w:type="gramEnd"/>
    <w:r w:rsidR="004A697C" w:rsidRPr="007F3265">
      <w:rPr>
        <w:color w:val="F2F2F2" w:themeColor="background1" w:themeShade="F2"/>
        <w:sz w:val="16"/>
        <w:szCs w:val="16"/>
        <w:lang w:val="en-GB"/>
      </w:rPr>
      <w:t>496700</w:t>
    </w:r>
    <w:r w:rsidRPr="007F3265">
      <w:rPr>
        <w:color w:val="F2F2F2" w:themeColor="background1" w:themeShade="F2"/>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D12B" w14:textId="77777777" w:rsidR="004A697C" w:rsidRDefault="004A697C" w:rsidP="006C3242">
      <w:pPr>
        <w:spacing w:before="0" w:line="240" w:lineRule="auto"/>
      </w:pPr>
      <w:r>
        <w:separator/>
      </w:r>
    </w:p>
  </w:footnote>
  <w:footnote w:type="continuationSeparator" w:id="0">
    <w:p w14:paraId="536E403A" w14:textId="77777777" w:rsidR="004A697C" w:rsidRDefault="004A697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36A1" w14:textId="19636FFD" w:rsidR="00447F32" w:rsidRPr="00447F32" w:rsidRDefault="007F3265" w:rsidP="0026373E">
    <w:pPr>
      <w:pStyle w:val="Header"/>
      <w:bidi w:val="0"/>
      <w:spacing w:before="120" w:after="240" w:line="192" w:lineRule="auto"/>
      <w:jc w:val="center"/>
      <w:rPr>
        <w:rFonts w:cs="Calibri"/>
        <w:sz w:val="20"/>
        <w:szCs w:val="20"/>
      </w:rPr>
    </w:pPr>
    <w:sdt>
      <w:sdtPr>
        <w:rPr>
          <w:sz w:val="20"/>
          <w:szCs w:val="20"/>
        </w:rPr>
        <w:id w:val="-1375531529"/>
        <w:docPartObj>
          <w:docPartGallery w:val="Page Numbers (Top of Page)"/>
          <w:docPartUnique/>
        </w:docPartObj>
      </w:sdtPr>
      <w:sdtEndPr>
        <w:rPr>
          <w:rFonts w:cs="Calibri"/>
          <w:noProof/>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AF6B5C">
          <w:rPr>
            <w:rFonts w:cs="Calibri"/>
            <w:noProof/>
            <w:sz w:val="20"/>
            <w:szCs w:val="20"/>
          </w:rPr>
          <w:br/>
          <w:t>EG-ITR-</w:t>
        </w:r>
        <w:r w:rsidR="00246CDD">
          <w:rPr>
            <w:rFonts w:cs="Calibri"/>
            <w:noProof/>
            <w:sz w:val="20"/>
            <w:szCs w:val="20"/>
          </w:rPr>
          <w:t>5</w:t>
        </w:r>
        <w:r w:rsidR="00056A9A">
          <w:rPr>
            <w:rFonts w:cs="Calibri"/>
            <w:noProof/>
            <w:sz w:val="20"/>
            <w:szCs w:val="20"/>
          </w:rPr>
          <w:t>\</w:t>
        </w:r>
        <w:r w:rsidR="004A697C">
          <w:rPr>
            <w:rFonts w:cs="Calibri"/>
            <w:noProof/>
            <w:sz w:val="20"/>
            <w:szCs w:val="20"/>
          </w:rPr>
          <w:t>10</w:t>
        </w:r>
        <w:r w:rsidR="00AF6B5C">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7C"/>
    <w:rsid w:val="000053B0"/>
    <w:rsid w:val="0000565B"/>
    <w:rsid w:val="000059A9"/>
    <w:rsid w:val="00037FC8"/>
    <w:rsid w:val="00052786"/>
    <w:rsid w:val="0005456C"/>
    <w:rsid w:val="00056A9A"/>
    <w:rsid w:val="0006468A"/>
    <w:rsid w:val="00064B06"/>
    <w:rsid w:val="00065BC6"/>
    <w:rsid w:val="00090574"/>
    <w:rsid w:val="00096AE2"/>
    <w:rsid w:val="000A6E99"/>
    <w:rsid w:val="000B0098"/>
    <w:rsid w:val="000C172B"/>
    <w:rsid w:val="000C1C0E"/>
    <w:rsid w:val="000C548A"/>
    <w:rsid w:val="000E4961"/>
    <w:rsid w:val="000E6275"/>
    <w:rsid w:val="00105480"/>
    <w:rsid w:val="00121C37"/>
    <w:rsid w:val="001638D7"/>
    <w:rsid w:val="001666C4"/>
    <w:rsid w:val="00172A6C"/>
    <w:rsid w:val="00176CC1"/>
    <w:rsid w:val="001937F7"/>
    <w:rsid w:val="001B7F87"/>
    <w:rsid w:val="001C0169"/>
    <w:rsid w:val="001D1D50"/>
    <w:rsid w:val="001D477E"/>
    <w:rsid w:val="001D6414"/>
    <w:rsid w:val="001D6745"/>
    <w:rsid w:val="001E446E"/>
    <w:rsid w:val="001E4A88"/>
    <w:rsid w:val="00206300"/>
    <w:rsid w:val="002154EE"/>
    <w:rsid w:val="00216C98"/>
    <w:rsid w:val="002275AE"/>
    <w:rsid w:val="002276D2"/>
    <w:rsid w:val="0023283D"/>
    <w:rsid w:val="002431BE"/>
    <w:rsid w:val="00245CAE"/>
    <w:rsid w:val="00246CDD"/>
    <w:rsid w:val="0026373E"/>
    <w:rsid w:val="00266900"/>
    <w:rsid w:val="00271C43"/>
    <w:rsid w:val="00271EF9"/>
    <w:rsid w:val="00274FE5"/>
    <w:rsid w:val="00285879"/>
    <w:rsid w:val="00286555"/>
    <w:rsid w:val="00286576"/>
    <w:rsid w:val="00290728"/>
    <w:rsid w:val="00291054"/>
    <w:rsid w:val="002978F4"/>
    <w:rsid w:val="002A364A"/>
    <w:rsid w:val="002B028D"/>
    <w:rsid w:val="002B2DC8"/>
    <w:rsid w:val="002B58C0"/>
    <w:rsid w:val="002C43C6"/>
    <w:rsid w:val="002D3CA8"/>
    <w:rsid w:val="002E196B"/>
    <w:rsid w:val="002E351B"/>
    <w:rsid w:val="002E6541"/>
    <w:rsid w:val="002E7987"/>
    <w:rsid w:val="002F7266"/>
    <w:rsid w:val="00303AD1"/>
    <w:rsid w:val="00304821"/>
    <w:rsid w:val="003059F2"/>
    <w:rsid w:val="0031421A"/>
    <w:rsid w:val="0031682A"/>
    <w:rsid w:val="00320BDA"/>
    <w:rsid w:val="00334924"/>
    <w:rsid w:val="00340988"/>
    <w:rsid w:val="003409BC"/>
    <w:rsid w:val="00344A65"/>
    <w:rsid w:val="00357185"/>
    <w:rsid w:val="00373574"/>
    <w:rsid w:val="00383829"/>
    <w:rsid w:val="00385E57"/>
    <w:rsid w:val="00394075"/>
    <w:rsid w:val="003B6F5F"/>
    <w:rsid w:val="003C46E8"/>
    <w:rsid w:val="003F4B29"/>
    <w:rsid w:val="00404828"/>
    <w:rsid w:val="00420CEB"/>
    <w:rsid w:val="0042686F"/>
    <w:rsid w:val="004279E5"/>
    <w:rsid w:val="004317D8"/>
    <w:rsid w:val="00434183"/>
    <w:rsid w:val="00435AFF"/>
    <w:rsid w:val="00443869"/>
    <w:rsid w:val="00447B44"/>
    <w:rsid w:val="00447F32"/>
    <w:rsid w:val="00461397"/>
    <w:rsid w:val="004A697C"/>
    <w:rsid w:val="004C5151"/>
    <w:rsid w:val="004D1334"/>
    <w:rsid w:val="004D454B"/>
    <w:rsid w:val="004D64F8"/>
    <w:rsid w:val="004E11DC"/>
    <w:rsid w:val="004E1F60"/>
    <w:rsid w:val="004F75F6"/>
    <w:rsid w:val="0050322C"/>
    <w:rsid w:val="00525B8B"/>
    <w:rsid w:val="00525DDD"/>
    <w:rsid w:val="005409AC"/>
    <w:rsid w:val="0054246F"/>
    <w:rsid w:val="00550213"/>
    <w:rsid w:val="005526CA"/>
    <w:rsid w:val="005533DC"/>
    <w:rsid w:val="0055516A"/>
    <w:rsid w:val="00556E01"/>
    <w:rsid w:val="00561B94"/>
    <w:rsid w:val="0058491B"/>
    <w:rsid w:val="00592EA5"/>
    <w:rsid w:val="005A0F49"/>
    <w:rsid w:val="005A3170"/>
    <w:rsid w:val="005B37E1"/>
    <w:rsid w:val="005C1611"/>
    <w:rsid w:val="005C1734"/>
    <w:rsid w:val="005D0A40"/>
    <w:rsid w:val="005D12A6"/>
    <w:rsid w:val="005E031D"/>
    <w:rsid w:val="005E6702"/>
    <w:rsid w:val="005F7DFC"/>
    <w:rsid w:val="0060140C"/>
    <w:rsid w:val="0066163F"/>
    <w:rsid w:val="00665F95"/>
    <w:rsid w:val="00672EF8"/>
    <w:rsid w:val="00677396"/>
    <w:rsid w:val="0069200F"/>
    <w:rsid w:val="00692B84"/>
    <w:rsid w:val="00693474"/>
    <w:rsid w:val="006A5FA8"/>
    <w:rsid w:val="006A65CB"/>
    <w:rsid w:val="006B0F71"/>
    <w:rsid w:val="006C14B0"/>
    <w:rsid w:val="006C3242"/>
    <w:rsid w:val="006C51A8"/>
    <w:rsid w:val="006C7CC0"/>
    <w:rsid w:val="006E487A"/>
    <w:rsid w:val="006F3BD6"/>
    <w:rsid w:val="006F63F7"/>
    <w:rsid w:val="00700FBB"/>
    <w:rsid w:val="00701BBE"/>
    <w:rsid w:val="007025C7"/>
    <w:rsid w:val="007043F0"/>
    <w:rsid w:val="00705103"/>
    <w:rsid w:val="00706D7A"/>
    <w:rsid w:val="00712C78"/>
    <w:rsid w:val="00716501"/>
    <w:rsid w:val="00721452"/>
    <w:rsid w:val="00722F0D"/>
    <w:rsid w:val="00731A8A"/>
    <w:rsid w:val="007358F1"/>
    <w:rsid w:val="0074353A"/>
    <w:rsid w:val="0074420E"/>
    <w:rsid w:val="00750796"/>
    <w:rsid w:val="00754D4B"/>
    <w:rsid w:val="00755AB8"/>
    <w:rsid w:val="007654DD"/>
    <w:rsid w:val="007674D8"/>
    <w:rsid w:val="00770934"/>
    <w:rsid w:val="007803C4"/>
    <w:rsid w:val="00783027"/>
    <w:rsid w:val="00783E26"/>
    <w:rsid w:val="007B349D"/>
    <w:rsid w:val="007B5F1C"/>
    <w:rsid w:val="007C02E7"/>
    <w:rsid w:val="007C290A"/>
    <w:rsid w:val="007C3BC7"/>
    <w:rsid w:val="007C3BCD"/>
    <w:rsid w:val="007D4ACF"/>
    <w:rsid w:val="007E0B80"/>
    <w:rsid w:val="007F0787"/>
    <w:rsid w:val="007F3265"/>
    <w:rsid w:val="00810B7B"/>
    <w:rsid w:val="00811944"/>
    <w:rsid w:val="0082358A"/>
    <w:rsid w:val="008235CD"/>
    <w:rsid w:val="008247DE"/>
    <w:rsid w:val="00830478"/>
    <w:rsid w:val="00840B10"/>
    <w:rsid w:val="008442CB"/>
    <w:rsid w:val="008513CB"/>
    <w:rsid w:val="00872651"/>
    <w:rsid w:val="00877BEB"/>
    <w:rsid w:val="00880A3F"/>
    <w:rsid w:val="008824ED"/>
    <w:rsid w:val="00886E85"/>
    <w:rsid w:val="00890CE5"/>
    <w:rsid w:val="008A0182"/>
    <w:rsid w:val="008A7F84"/>
    <w:rsid w:val="008F50EC"/>
    <w:rsid w:val="00902D1C"/>
    <w:rsid w:val="0091702E"/>
    <w:rsid w:val="00923B0C"/>
    <w:rsid w:val="0094021C"/>
    <w:rsid w:val="00945F5C"/>
    <w:rsid w:val="00952F86"/>
    <w:rsid w:val="00964F2C"/>
    <w:rsid w:val="00964FBC"/>
    <w:rsid w:val="00970E16"/>
    <w:rsid w:val="00982B28"/>
    <w:rsid w:val="009C7F8F"/>
    <w:rsid w:val="009D15B5"/>
    <w:rsid w:val="009D313F"/>
    <w:rsid w:val="00A00DBA"/>
    <w:rsid w:val="00A215C2"/>
    <w:rsid w:val="00A47A5A"/>
    <w:rsid w:val="00A5516D"/>
    <w:rsid w:val="00A56DA0"/>
    <w:rsid w:val="00A6683B"/>
    <w:rsid w:val="00A85749"/>
    <w:rsid w:val="00A97F94"/>
    <w:rsid w:val="00AA7EA2"/>
    <w:rsid w:val="00AD420A"/>
    <w:rsid w:val="00AD63C0"/>
    <w:rsid w:val="00AE7C34"/>
    <w:rsid w:val="00AF6B5C"/>
    <w:rsid w:val="00B03099"/>
    <w:rsid w:val="00B03D7E"/>
    <w:rsid w:val="00B052DC"/>
    <w:rsid w:val="00B05BC8"/>
    <w:rsid w:val="00B1786E"/>
    <w:rsid w:val="00B2179A"/>
    <w:rsid w:val="00B22C5A"/>
    <w:rsid w:val="00B45F95"/>
    <w:rsid w:val="00B50A4C"/>
    <w:rsid w:val="00B57454"/>
    <w:rsid w:val="00B63F12"/>
    <w:rsid w:val="00B64B47"/>
    <w:rsid w:val="00B7402C"/>
    <w:rsid w:val="00B75E78"/>
    <w:rsid w:val="00B768B4"/>
    <w:rsid w:val="00B8502D"/>
    <w:rsid w:val="00BA6F8D"/>
    <w:rsid w:val="00BE32FB"/>
    <w:rsid w:val="00BE3DFD"/>
    <w:rsid w:val="00BE7E50"/>
    <w:rsid w:val="00BF50D1"/>
    <w:rsid w:val="00C002DE"/>
    <w:rsid w:val="00C05A9E"/>
    <w:rsid w:val="00C53BF8"/>
    <w:rsid w:val="00C56648"/>
    <w:rsid w:val="00C66157"/>
    <w:rsid w:val="00C674FE"/>
    <w:rsid w:val="00C67501"/>
    <w:rsid w:val="00C75633"/>
    <w:rsid w:val="00C93CAD"/>
    <w:rsid w:val="00CA54C5"/>
    <w:rsid w:val="00CB3696"/>
    <w:rsid w:val="00CC5A81"/>
    <w:rsid w:val="00CE089E"/>
    <w:rsid w:val="00CE2EE1"/>
    <w:rsid w:val="00CE3349"/>
    <w:rsid w:val="00CE36E5"/>
    <w:rsid w:val="00CE7BDF"/>
    <w:rsid w:val="00CF27F5"/>
    <w:rsid w:val="00CF3FFD"/>
    <w:rsid w:val="00CF5823"/>
    <w:rsid w:val="00D03FDB"/>
    <w:rsid w:val="00D05EE3"/>
    <w:rsid w:val="00D10CCF"/>
    <w:rsid w:val="00D31AC0"/>
    <w:rsid w:val="00D53F66"/>
    <w:rsid w:val="00D54047"/>
    <w:rsid w:val="00D55C6A"/>
    <w:rsid w:val="00D55EA0"/>
    <w:rsid w:val="00D60A8C"/>
    <w:rsid w:val="00D77D0F"/>
    <w:rsid w:val="00D826A3"/>
    <w:rsid w:val="00D91F54"/>
    <w:rsid w:val="00D972C3"/>
    <w:rsid w:val="00DA1CF0"/>
    <w:rsid w:val="00DA427B"/>
    <w:rsid w:val="00DB6F3A"/>
    <w:rsid w:val="00DC1E02"/>
    <w:rsid w:val="00DC24B4"/>
    <w:rsid w:val="00DC5AFE"/>
    <w:rsid w:val="00DC5FB0"/>
    <w:rsid w:val="00DD04C7"/>
    <w:rsid w:val="00DF16DC"/>
    <w:rsid w:val="00E108DD"/>
    <w:rsid w:val="00E31544"/>
    <w:rsid w:val="00E45211"/>
    <w:rsid w:val="00E473C5"/>
    <w:rsid w:val="00E544D9"/>
    <w:rsid w:val="00E6635B"/>
    <w:rsid w:val="00E67004"/>
    <w:rsid w:val="00E703EC"/>
    <w:rsid w:val="00E85BB6"/>
    <w:rsid w:val="00E92863"/>
    <w:rsid w:val="00E97D0C"/>
    <w:rsid w:val="00EB5C94"/>
    <w:rsid w:val="00EB796D"/>
    <w:rsid w:val="00ED1FC9"/>
    <w:rsid w:val="00ED2038"/>
    <w:rsid w:val="00ED2A53"/>
    <w:rsid w:val="00EE1777"/>
    <w:rsid w:val="00EE36C8"/>
    <w:rsid w:val="00F03B04"/>
    <w:rsid w:val="00F058DC"/>
    <w:rsid w:val="00F05DFC"/>
    <w:rsid w:val="00F07838"/>
    <w:rsid w:val="00F1701A"/>
    <w:rsid w:val="00F24ADB"/>
    <w:rsid w:val="00F24FC4"/>
    <w:rsid w:val="00F2676C"/>
    <w:rsid w:val="00F41117"/>
    <w:rsid w:val="00F41702"/>
    <w:rsid w:val="00F445CE"/>
    <w:rsid w:val="00F6362D"/>
    <w:rsid w:val="00F65F1C"/>
    <w:rsid w:val="00F70E72"/>
    <w:rsid w:val="00F84366"/>
    <w:rsid w:val="00F85089"/>
    <w:rsid w:val="00F974C5"/>
    <w:rsid w:val="00F975AA"/>
    <w:rsid w:val="00FA6F46"/>
    <w:rsid w:val="00FC05E1"/>
    <w:rsid w:val="00FC1040"/>
    <w:rsid w:val="00FC578A"/>
    <w:rsid w:val="00FD0604"/>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836B1"/>
  <w15:chartTrackingRefBased/>
  <w15:docId w15:val="{48BA1556-B8D4-4906-A779-F81E57CA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461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EGITR5-210930-DL-0001/en" TargetMode="External"/><Relationship Id="rId18" Type="http://schemas.openxmlformats.org/officeDocument/2006/relationships/hyperlink" Target="https://www.itu.int/md/S21-EGITR5-C-0007/en" TargetMode="External"/><Relationship Id="rId26" Type="http://schemas.openxmlformats.org/officeDocument/2006/relationships/hyperlink" Target="https://www.itu.int/md/S19-CL-C-0139/en" TargetMode="External"/><Relationship Id="rId3" Type="http://schemas.openxmlformats.org/officeDocument/2006/relationships/styles" Target="styles.xml"/><Relationship Id="rId21" Type="http://schemas.openxmlformats.org/officeDocument/2006/relationships/hyperlink" Target="https://www.itu.int/en/council/Documents/basic-texts/RES-146-E.pdf" TargetMode="External"/><Relationship Id="rId7" Type="http://schemas.openxmlformats.org/officeDocument/2006/relationships/endnotes" Target="endnotes.xml"/><Relationship Id="rId12" Type="http://schemas.openxmlformats.org/officeDocument/2006/relationships/hyperlink" Target="https://www.itu.int/md/S21-EGITR5-INF-0001/en" TargetMode="External"/><Relationship Id="rId17" Type="http://schemas.openxmlformats.org/officeDocument/2006/relationships/hyperlink" Target="https://www.itu.int/md/S21-EGITR5-C-0006/en" TargetMode="External"/><Relationship Id="rId25" Type="http://schemas.openxmlformats.org/officeDocument/2006/relationships/hyperlink" Target="https://www.itu.int/en/council/Documents/basic-texts/RES-146-E.pdf" TargetMode="External"/><Relationship Id="rId2" Type="http://schemas.openxmlformats.org/officeDocument/2006/relationships/numbering" Target="numbering.xml"/><Relationship Id="rId16" Type="http://schemas.openxmlformats.org/officeDocument/2006/relationships/hyperlink" Target="https://www.itu.int/md/S21-EGITR5-C-0005/en" TargetMode="External"/><Relationship Id="rId20" Type="http://schemas.openxmlformats.org/officeDocument/2006/relationships/hyperlink" Target="https://www.itu.int/md/S21-EGITR5-C-0009/e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C-0139/en" TargetMode="External"/><Relationship Id="rId24" Type="http://schemas.openxmlformats.org/officeDocument/2006/relationships/hyperlink" Target="https://www.itu.int/md/S21-EGITR5-210930-DL-0002/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S21-EGITR5-C-0004/en" TargetMode="External"/><Relationship Id="rId23" Type="http://schemas.openxmlformats.org/officeDocument/2006/relationships/hyperlink" Target="https://www.itu.int/md/S21-EGITR5-210930-DL-0001/en" TargetMode="External"/><Relationship Id="rId28" Type="http://schemas.openxmlformats.org/officeDocument/2006/relationships/header" Target="header1.xml"/><Relationship Id="rId10" Type="http://schemas.openxmlformats.org/officeDocument/2006/relationships/hyperlink" Target="https://www.itu.int/md/S21-EGITR5-INF-0001/en" TargetMode="External"/><Relationship Id="rId19" Type="http://schemas.openxmlformats.org/officeDocument/2006/relationships/hyperlink" Target="https://www.itu.int/md/S21-EGITR5-C-0008/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S21-EGITR5-C-0001/en" TargetMode="External"/><Relationship Id="rId14" Type="http://schemas.openxmlformats.org/officeDocument/2006/relationships/hyperlink" Target="https://www.itu.int/md/S21-EGITR5-C-0002/en" TargetMode="External"/><Relationship Id="rId22" Type="http://schemas.openxmlformats.org/officeDocument/2006/relationships/hyperlink" Target="https://www.itu.int/md/S19-CL-C-0139/en" TargetMode="External"/><Relationship Id="rId27" Type="http://schemas.openxmlformats.org/officeDocument/2006/relationships/hyperlink" Target="https://www.itu.int/md/S21-EGITR5-210930-DL-0003/en"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284E7-45C7-4D79-B900-3D34469A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3368</Words>
  <Characters>19203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fifth virtual meeting of the Expert Group on the International Telecommunication Regulations (EG-ITRs)</dc:title>
  <dc:subject>EG-ITRs</dc:subject>
  <dc:creator>Almidani, Ahmad Alaa</dc:creator>
  <cp:keywords>EG-ITRs</cp:keywords>
  <dc:description/>
  <cp:lastModifiedBy>Xue, Kun</cp:lastModifiedBy>
  <cp:revision>2</cp:revision>
  <dcterms:created xsi:type="dcterms:W3CDTF">2021-12-15T09:06:00Z</dcterms:created>
  <dcterms:modified xsi:type="dcterms:W3CDTF">2021-12-15T09:06:00Z</dcterms:modified>
</cp:coreProperties>
</file>