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73" w:type="dxa"/>
        <w:tblLayout w:type="fixed"/>
        <w:tblLook w:val="0000" w:firstRow="0" w:lastRow="0" w:firstColumn="0" w:lastColumn="0" w:noHBand="0" w:noVBand="0"/>
      </w:tblPr>
      <w:tblGrid>
        <w:gridCol w:w="6629"/>
        <w:gridCol w:w="1111"/>
        <w:gridCol w:w="2433"/>
      </w:tblGrid>
      <w:tr w:rsidR="00DF4EDF" w:rsidRPr="00935CED" w14:paraId="5072886C" w14:textId="77777777" w:rsidTr="003A4D78">
        <w:trPr>
          <w:cantSplit/>
        </w:trPr>
        <w:tc>
          <w:tcPr>
            <w:tcW w:w="7740" w:type="dxa"/>
            <w:gridSpan w:val="2"/>
            <w:vAlign w:val="center"/>
          </w:tcPr>
          <w:p w14:paraId="3D64D128" w14:textId="6A536BE3" w:rsidR="00DF4EDF" w:rsidRPr="00935CED" w:rsidRDefault="003A4D78" w:rsidP="00010562">
            <w:pPr>
              <w:overflowPunct/>
              <w:autoSpaceDE/>
              <w:autoSpaceDN/>
              <w:snapToGrid w:val="0"/>
              <w:spacing w:before="0"/>
              <w:textAlignment w:val="auto"/>
              <w:rPr>
                <w:rFonts w:eastAsia="Calibri" w:cs="Calibri"/>
                <w:color w:val="000000"/>
                <w:szCs w:val="24"/>
                <w:lang w:val="es-ES"/>
              </w:rPr>
            </w:pPr>
            <w:r w:rsidRPr="00935CED">
              <w:rPr>
                <w:b/>
                <w:bCs/>
                <w:position w:val="6"/>
                <w:sz w:val="30"/>
                <w:szCs w:val="30"/>
                <w:lang w:val="es-ES"/>
              </w:rPr>
              <w:t xml:space="preserve">Grupo de Expertos sobre el Reglamento de las </w:t>
            </w:r>
            <w:r w:rsidRPr="00935CED">
              <w:rPr>
                <w:b/>
                <w:bCs/>
                <w:position w:val="6"/>
                <w:sz w:val="30"/>
                <w:szCs w:val="30"/>
                <w:lang w:val="es-ES"/>
              </w:rPr>
              <w:br/>
              <w:t>Telecomunicaciones Internacionales (GE-RTI</w:t>
            </w:r>
            <w:r w:rsidR="00D21377" w:rsidRPr="00935CED">
              <w:rPr>
                <w:rFonts w:cs="Times"/>
                <w:b/>
                <w:sz w:val="32"/>
                <w:szCs w:val="32"/>
                <w:lang w:val="es-ES"/>
              </w:rPr>
              <w:t>)</w:t>
            </w:r>
          </w:p>
        </w:tc>
        <w:tc>
          <w:tcPr>
            <w:tcW w:w="2430" w:type="dxa"/>
          </w:tcPr>
          <w:p w14:paraId="5FB8D28E" w14:textId="77777777" w:rsidR="00DF4EDF" w:rsidRPr="00935CED" w:rsidRDefault="00D21377" w:rsidP="003A4D78">
            <w:pPr>
              <w:spacing w:before="0"/>
              <w:jc w:val="right"/>
              <w:rPr>
                <w:lang w:val="es-ES"/>
              </w:rPr>
            </w:pPr>
            <w:bookmarkStart w:id="0" w:name="ditulogo"/>
            <w:bookmarkEnd w:id="0"/>
            <w:r w:rsidRPr="00935CED">
              <w:rPr>
                <w:noProof/>
                <w:lang w:val="es-ES"/>
              </w:rPr>
              <w:drawing>
                <wp:inline distT="0" distB="0" distL="0" distR="0" wp14:anchorId="52A517FB" wp14:editId="2295C74F">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EA7882" w14:paraId="6F8ABB32" w14:textId="77777777" w:rsidTr="003A4D78">
        <w:trPr>
          <w:cantSplit/>
        </w:trPr>
        <w:tc>
          <w:tcPr>
            <w:tcW w:w="7740" w:type="dxa"/>
            <w:gridSpan w:val="2"/>
            <w:tcBorders>
              <w:bottom w:val="single" w:sz="12" w:space="0" w:color="auto"/>
            </w:tcBorders>
          </w:tcPr>
          <w:p w14:paraId="54E87438" w14:textId="7F8EDFFF" w:rsidR="00DF4EDF" w:rsidRPr="00935CED" w:rsidRDefault="003A4D78" w:rsidP="00322D20">
            <w:pPr>
              <w:overflowPunct/>
              <w:autoSpaceDE/>
              <w:autoSpaceDN/>
              <w:adjustRightInd/>
              <w:spacing w:before="0"/>
              <w:textAlignment w:val="auto"/>
              <w:rPr>
                <w:rFonts w:eastAsia="Calibri" w:cs="Calibri"/>
                <w:color w:val="000000"/>
                <w:szCs w:val="24"/>
                <w:lang w:val="es-ES"/>
              </w:rPr>
            </w:pPr>
            <w:r w:rsidRPr="00935CED">
              <w:rPr>
                <w:rFonts w:eastAsia="Calibri" w:cs="Calibri"/>
                <w:b/>
                <w:color w:val="000000"/>
                <w:szCs w:val="24"/>
                <w:lang w:val="es-ES"/>
              </w:rPr>
              <w:t xml:space="preserve">Quinta reunión </w:t>
            </w:r>
            <w:r w:rsidRPr="00935CED">
              <w:rPr>
                <w:b/>
                <w:bCs/>
                <w:lang w:val="es-ES"/>
              </w:rPr>
              <w:t>– Reunión virtual, 30 de septiembre –1 de octubre de</w:t>
            </w:r>
            <w:r w:rsidRPr="00935CED">
              <w:rPr>
                <w:b/>
                <w:bCs/>
                <w:szCs w:val="24"/>
                <w:lang w:val="es-ES"/>
              </w:rPr>
              <w:t xml:space="preserve"> </w:t>
            </w:r>
            <w:r w:rsidR="0062450C" w:rsidRPr="00935CED">
              <w:rPr>
                <w:b/>
                <w:bCs/>
                <w:szCs w:val="24"/>
                <w:lang w:val="es-ES"/>
              </w:rPr>
              <w:t>2021</w:t>
            </w:r>
          </w:p>
        </w:tc>
        <w:tc>
          <w:tcPr>
            <w:tcW w:w="2430" w:type="dxa"/>
            <w:tcBorders>
              <w:bottom w:val="single" w:sz="12" w:space="0" w:color="auto"/>
            </w:tcBorders>
          </w:tcPr>
          <w:p w14:paraId="74BF7224" w14:textId="77777777" w:rsidR="00DF4EDF" w:rsidRPr="00935CED" w:rsidRDefault="00DF4EDF" w:rsidP="003A4D78">
            <w:pPr>
              <w:spacing w:before="0"/>
              <w:jc w:val="right"/>
              <w:rPr>
                <w:szCs w:val="24"/>
                <w:lang w:val="es-ES"/>
              </w:rPr>
            </w:pPr>
          </w:p>
        </w:tc>
      </w:tr>
      <w:tr w:rsidR="00DF4EDF" w:rsidRPr="00EA7882" w14:paraId="2890DB6E" w14:textId="77777777" w:rsidTr="003A4D78">
        <w:trPr>
          <w:cantSplit/>
        </w:trPr>
        <w:tc>
          <w:tcPr>
            <w:tcW w:w="6629" w:type="dxa"/>
            <w:tcBorders>
              <w:top w:val="single" w:sz="12" w:space="0" w:color="auto"/>
            </w:tcBorders>
          </w:tcPr>
          <w:p w14:paraId="383C7190" w14:textId="77777777" w:rsidR="00DF4EDF" w:rsidRPr="00935CED" w:rsidRDefault="00DF4EDF" w:rsidP="00010562">
            <w:pPr>
              <w:spacing w:before="0" w:after="48"/>
              <w:rPr>
                <w:b/>
                <w:smallCaps/>
                <w:szCs w:val="24"/>
                <w:lang w:val="es-ES"/>
              </w:rPr>
            </w:pPr>
          </w:p>
        </w:tc>
        <w:tc>
          <w:tcPr>
            <w:tcW w:w="3544" w:type="dxa"/>
            <w:gridSpan w:val="2"/>
            <w:tcBorders>
              <w:top w:val="single" w:sz="12" w:space="0" w:color="auto"/>
            </w:tcBorders>
          </w:tcPr>
          <w:p w14:paraId="01DD79A8" w14:textId="77777777" w:rsidR="00DF4EDF" w:rsidRPr="00935CED" w:rsidRDefault="00DF4EDF" w:rsidP="00010562">
            <w:pPr>
              <w:spacing w:before="0"/>
              <w:rPr>
                <w:szCs w:val="24"/>
                <w:lang w:val="es-ES"/>
              </w:rPr>
            </w:pPr>
          </w:p>
        </w:tc>
      </w:tr>
      <w:tr w:rsidR="00DF4EDF" w:rsidRPr="00935CED" w14:paraId="61F42F74" w14:textId="77777777" w:rsidTr="003A4D78">
        <w:trPr>
          <w:cantSplit/>
          <w:trHeight w:val="23"/>
        </w:trPr>
        <w:tc>
          <w:tcPr>
            <w:tcW w:w="6629" w:type="dxa"/>
            <w:vMerge w:val="restart"/>
          </w:tcPr>
          <w:p w14:paraId="583EC3AF" w14:textId="77777777" w:rsidR="00DF4EDF" w:rsidRPr="00935CED" w:rsidRDefault="00DF4EDF" w:rsidP="00010562">
            <w:pPr>
              <w:tabs>
                <w:tab w:val="left" w:pos="851"/>
              </w:tabs>
              <w:rPr>
                <w:b/>
                <w:lang w:val="es-ES"/>
              </w:rPr>
            </w:pPr>
            <w:bookmarkStart w:id="1" w:name="dmeeting" w:colFirst="0" w:colLast="0"/>
            <w:bookmarkStart w:id="2" w:name="dnum" w:colFirst="1" w:colLast="1"/>
          </w:p>
        </w:tc>
        <w:tc>
          <w:tcPr>
            <w:tcW w:w="3544" w:type="dxa"/>
            <w:gridSpan w:val="2"/>
          </w:tcPr>
          <w:p w14:paraId="7AE5EE4E" w14:textId="577160EB" w:rsidR="00DF4EDF" w:rsidRPr="00935CED" w:rsidRDefault="00D21377" w:rsidP="00261B34">
            <w:pPr>
              <w:tabs>
                <w:tab w:val="left" w:pos="851"/>
              </w:tabs>
              <w:overflowPunct/>
              <w:autoSpaceDE/>
              <w:autoSpaceDN/>
              <w:adjustRightInd/>
              <w:spacing w:before="0"/>
              <w:textAlignment w:val="auto"/>
              <w:rPr>
                <w:rFonts w:eastAsia="Calibri" w:cs="Calibri"/>
                <w:color w:val="000000"/>
                <w:szCs w:val="24"/>
                <w:lang w:val="es-ES"/>
              </w:rPr>
            </w:pPr>
            <w:r w:rsidRPr="00935CED">
              <w:rPr>
                <w:b/>
                <w:bCs/>
                <w:szCs w:val="24"/>
                <w:lang w:val="es-ES"/>
              </w:rPr>
              <w:t>Document</w:t>
            </w:r>
            <w:r w:rsidR="00B02B0D" w:rsidRPr="00935CED">
              <w:rPr>
                <w:b/>
                <w:bCs/>
                <w:szCs w:val="24"/>
                <w:lang w:val="es-ES"/>
              </w:rPr>
              <w:t>o</w:t>
            </w:r>
            <w:r w:rsidRPr="00935CED">
              <w:rPr>
                <w:b/>
                <w:bCs/>
                <w:szCs w:val="24"/>
                <w:lang w:val="es-ES"/>
              </w:rPr>
              <w:t xml:space="preserve"> EG-ITRs-</w:t>
            </w:r>
            <w:r w:rsidR="0062450C" w:rsidRPr="00935CED">
              <w:rPr>
                <w:b/>
                <w:bCs/>
                <w:szCs w:val="24"/>
                <w:lang w:val="es-ES"/>
              </w:rPr>
              <w:t>5</w:t>
            </w:r>
            <w:r w:rsidR="00425BD1" w:rsidRPr="00935CED">
              <w:rPr>
                <w:b/>
                <w:bCs/>
                <w:szCs w:val="24"/>
                <w:lang w:val="es-ES"/>
              </w:rPr>
              <w:t>/</w:t>
            </w:r>
            <w:r w:rsidR="0062450C" w:rsidRPr="00935CED">
              <w:rPr>
                <w:b/>
                <w:bCs/>
                <w:szCs w:val="24"/>
                <w:lang w:val="es-ES"/>
              </w:rPr>
              <w:t>2</w:t>
            </w:r>
            <w:r w:rsidRPr="00935CED">
              <w:rPr>
                <w:b/>
                <w:bCs/>
                <w:szCs w:val="24"/>
                <w:lang w:val="es-ES"/>
              </w:rPr>
              <w:t>-</w:t>
            </w:r>
            <w:r w:rsidR="00773ACC">
              <w:rPr>
                <w:b/>
                <w:bCs/>
                <w:szCs w:val="24"/>
                <w:lang w:val="es-ES"/>
              </w:rPr>
              <w:t>S</w:t>
            </w:r>
          </w:p>
        </w:tc>
      </w:tr>
      <w:tr w:rsidR="00DF4EDF" w:rsidRPr="00935CED" w14:paraId="1ED1E85C" w14:textId="77777777" w:rsidTr="003A4D78">
        <w:trPr>
          <w:cantSplit/>
          <w:trHeight w:val="23"/>
        </w:trPr>
        <w:tc>
          <w:tcPr>
            <w:tcW w:w="6629" w:type="dxa"/>
            <w:vMerge/>
          </w:tcPr>
          <w:p w14:paraId="6FCD5E90" w14:textId="77777777" w:rsidR="00DF4EDF" w:rsidRPr="00935CED" w:rsidRDefault="00DF4EDF" w:rsidP="00010562">
            <w:pPr>
              <w:tabs>
                <w:tab w:val="left" w:pos="851"/>
              </w:tabs>
              <w:rPr>
                <w:b/>
                <w:lang w:val="es-ES"/>
              </w:rPr>
            </w:pPr>
            <w:bookmarkStart w:id="3" w:name="ddate" w:colFirst="1" w:colLast="1"/>
            <w:bookmarkEnd w:id="1"/>
            <w:bookmarkEnd w:id="2"/>
          </w:p>
        </w:tc>
        <w:tc>
          <w:tcPr>
            <w:tcW w:w="3544" w:type="dxa"/>
            <w:gridSpan w:val="2"/>
          </w:tcPr>
          <w:p w14:paraId="34B1A9F5" w14:textId="28F8A8CF" w:rsidR="00DF4EDF" w:rsidRPr="00935CED" w:rsidRDefault="0062450C" w:rsidP="00D21377">
            <w:pPr>
              <w:tabs>
                <w:tab w:val="left" w:pos="993"/>
              </w:tabs>
              <w:overflowPunct/>
              <w:autoSpaceDE/>
              <w:autoSpaceDN/>
              <w:adjustRightInd/>
              <w:spacing w:before="0"/>
              <w:textAlignment w:val="auto"/>
              <w:rPr>
                <w:rFonts w:eastAsia="Calibri" w:cs="Calibri"/>
                <w:color w:val="000000"/>
                <w:szCs w:val="24"/>
                <w:lang w:val="es-ES"/>
              </w:rPr>
            </w:pPr>
            <w:r w:rsidRPr="00935CED">
              <w:rPr>
                <w:rFonts w:eastAsia="Calibri" w:cs="Calibri"/>
                <w:b/>
                <w:color w:val="000000"/>
                <w:szCs w:val="24"/>
                <w:lang w:val="es-ES"/>
              </w:rPr>
              <w:t xml:space="preserve">9 </w:t>
            </w:r>
            <w:r w:rsidR="00B02B0D" w:rsidRPr="00935CED">
              <w:rPr>
                <w:rFonts w:eastAsia="Calibri" w:cs="Calibri"/>
                <w:b/>
                <w:color w:val="000000"/>
                <w:szCs w:val="24"/>
                <w:lang w:val="es-ES"/>
              </w:rPr>
              <w:t xml:space="preserve">de septiembre de </w:t>
            </w:r>
            <w:r w:rsidRPr="00935CED">
              <w:rPr>
                <w:rFonts w:eastAsia="Calibri" w:cs="Calibri"/>
                <w:b/>
                <w:color w:val="000000"/>
                <w:szCs w:val="24"/>
                <w:lang w:val="es-ES"/>
              </w:rPr>
              <w:t>2021</w:t>
            </w:r>
          </w:p>
        </w:tc>
      </w:tr>
      <w:tr w:rsidR="00DF4EDF" w:rsidRPr="00935CED" w14:paraId="67B76465" w14:textId="77777777" w:rsidTr="003A4D78">
        <w:trPr>
          <w:cantSplit/>
          <w:trHeight w:val="23"/>
        </w:trPr>
        <w:tc>
          <w:tcPr>
            <w:tcW w:w="6629" w:type="dxa"/>
            <w:vMerge/>
          </w:tcPr>
          <w:p w14:paraId="75CBC86B" w14:textId="77777777" w:rsidR="00DF4EDF" w:rsidRPr="00935CED" w:rsidRDefault="00DF4EDF" w:rsidP="00010562">
            <w:pPr>
              <w:tabs>
                <w:tab w:val="left" w:pos="851"/>
              </w:tabs>
              <w:rPr>
                <w:b/>
                <w:lang w:val="es-ES"/>
              </w:rPr>
            </w:pPr>
            <w:bookmarkStart w:id="4" w:name="dorlang" w:colFirst="1" w:colLast="1"/>
            <w:bookmarkEnd w:id="3"/>
          </w:p>
        </w:tc>
        <w:tc>
          <w:tcPr>
            <w:tcW w:w="3544" w:type="dxa"/>
            <w:gridSpan w:val="2"/>
          </w:tcPr>
          <w:p w14:paraId="25D49726" w14:textId="06E4610D" w:rsidR="00DF4EDF" w:rsidRPr="00935CED" w:rsidRDefault="00DF4EDF" w:rsidP="00010562">
            <w:pPr>
              <w:tabs>
                <w:tab w:val="left" w:pos="993"/>
              </w:tabs>
              <w:overflowPunct/>
              <w:autoSpaceDE/>
              <w:autoSpaceDN/>
              <w:adjustRightInd/>
              <w:spacing w:before="0"/>
              <w:textAlignment w:val="auto"/>
              <w:rPr>
                <w:rFonts w:eastAsia="Calibri" w:cs="Calibri"/>
                <w:color w:val="000000"/>
                <w:szCs w:val="24"/>
                <w:lang w:val="es-ES"/>
              </w:rPr>
            </w:pPr>
            <w:r w:rsidRPr="00935CED">
              <w:rPr>
                <w:rFonts w:eastAsia="Calibri" w:cs="Calibri"/>
                <w:b/>
                <w:color w:val="000000"/>
                <w:szCs w:val="24"/>
                <w:lang w:val="es-ES"/>
              </w:rPr>
              <w:t xml:space="preserve">Original: </w:t>
            </w:r>
            <w:r w:rsidR="00B02B0D" w:rsidRPr="00935CED">
              <w:rPr>
                <w:b/>
                <w:szCs w:val="24"/>
                <w:lang w:val="es-ES"/>
              </w:rPr>
              <w:t>ruso</w:t>
            </w:r>
          </w:p>
        </w:tc>
      </w:tr>
      <w:tr w:rsidR="00DF4EDF" w:rsidRPr="00935CED" w14:paraId="0D768CB5" w14:textId="77777777" w:rsidTr="003A4D78">
        <w:trPr>
          <w:cantSplit/>
        </w:trPr>
        <w:tc>
          <w:tcPr>
            <w:tcW w:w="10173" w:type="dxa"/>
            <w:gridSpan w:val="3"/>
          </w:tcPr>
          <w:p w14:paraId="01935D7F" w14:textId="03399F85" w:rsidR="00DF4EDF" w:rsidRPr="00935CED" w:rsidRDefault="00B02B0D" w:rsidP="00010562">
            <w:pPr>
              <w:pStyle w:val="Source"/>
              <w:rPr>
                <w:lang w:val="es-ES"/>
              </w:rPr>
            </w:pPr>
            <w:bookmarkStart w:id="5" w:name="dsource" w:colFirst="0" w:colLast="0"/>
            <w:bookmarkStart w:id="6" w:name="_Hlk83027477"/>
            <w:bookmarkEnd w:id="4"/>
            <w:r w:rsidRPr="00935CED">
              <w:rPr>
                <w:lang w:val="es-ES"/>
              </w:rPr>
              <w:t>Federación de Rusia</w:t>
            </w:r>
          </w:p>
        </w:tc>
      </w:tr>
      <w:tr w:rsidR="00DF4EDF" w:rsidRPr="00EA7882" w14:paraId="6FA24CD5" w14:textId="77777777" w:rsidTr="003A4D78">
        <w:trPr>
          <w:cantSplit/>
        </w:trPr>
        <w:tc>
          <w:tcPr>
            <w:tcW w:w="10173" w:type="dxa"/>
            <w:gridSpan w:val="3"/>
          </w:tcPr>
          <w:p w14:paraId="1800BEBE" w14:textId="1D764DF1" w:rsidR="00DF4EDF" w:rsidRPr="00935CED" w:rsidRDefault="00B02B0D" w:rsidP="00B02B0D">
            <w:pPr>
              <w:pStyle w:val="Title1"/>
              <w:rPr>
                <w:lang w:val="es-ES"/>
              </w:rPr>
            </w:pPr>
            <w:bookmarkStart w:id="7" w:name="dtitle1" w:colFirst="0" w:colLast="0"/>
            <w:bookmarkEnd w:id="5"/>
            <w:r w:rsidRPr="00935CED">
              <w:rPr>
                <w:rFonts w:asciiTheme="minorHAnsi" w:hAnsiTheme="minorHAnsi"/>
                <w:bCs/>
                <w:szCs w:val="24"/>
                <w:lang w:val="es-ES"/>
              </w:rPr>
              <w:t xml:space="preserve">RTI </w:t>
            </w:r>
            <w:r w:rsidR="00773ACC">
              <w:rPr>
                <w:rFonts w:asciiTheme="minorHAnsi" w:hAnsiTheme="minorHAnsi"/>
                <w:bCs/>
                <w:szCs w:val="24"/>
                <w:lang w:val="es-ES"/>
              </w:rPr>
              <w:t>–</w:t>
            </w:r>
            <w:r w:rsidRPr="00935CED">
              <w:rPr>
                <w:rFonts w:asciiTheme="minorHAnsi" w:hAnsiTheme="minorHAnsi"/>
                <w:bCs/>
                <w:szCs w:val="24"/>
                <w:lang w:val="es-ES"/>
              </w:rPr>
              <w:t xml:space="preserve"> DESARROLLO FUTURO, EVALUACIÓN DE SU APLICACIÓN, prácticas idóneas</w:t>
            </w:r>
          </w:p>
        </w:tc>
      </w:tr>
      <w:bookmarkEnd w:id="6"/>
      <w:tr w:rsidR="00BC419F" w:rsidRPr="00EA7882" w14:paraId="1550E300" w14:textId="77777777" w:rsidTr="003A4D78">
        <w:trPr>
          <w:cantSplit/>
        </w:trPr>
        <w:tc>
          <w:tcPr>
            <w:tcW w:w="10173" w:type="dxa"/>
            <w:gridSpan w:val="3"/>
          </w:tcPr>
          <w:p w14:paraId="34E376CA" w14:textId="77777777" w:rsidR="00BC419F" w:rsidRPr="00935CED" w:rsidRDefault="00BC419F" w:rsidP="00B02B0D">
            <w:pPr>
              <w:pStyle w:val="Title1"/>
              <w:rPr>
                <w:rFonts w:asciiTheme="minorHAnsi" w:hAnsiTheme="minorHAnsi"/>
                <w:bCs/>
                <w:szCs w:val="24"/>
                <w:lang w:val="es-ES"/>
              </w:rPr>
            </w:pPr>
          </w:p>
        </w:tc>
      </w:tr>
    </w:tbl>
    <w:bookmarkEnd w:id="7"/>
    <w:p w14:paraId="6E9CDC03" w14:textId="1C22C374" w:rsidR="0062450C" w:rsidRPr="00BC419F" w:rsidRDefault="0062450C" w:rsidP="003E5346">
      <w:pPr>
        <w:pStyle w:val="Heading1"/>
        <w:rPr>
          <w:lang w:val="es-ES_tradnl"/>
        </w:rPr>
      </w:pPr>
      <w:r w:rsidRPr="00BC419F">
        <w:rPr>
          <w:lang w:val="es-ES_tradnl"/>
        </w:rPr>
        <w:t>1</w:t>
      </w:r>
      <w:r w:rsidRPr="00BC419F">
        <w:rPr>
          <w:lang w:val="es-ES_tradnl"/>
        </w:rPr>
        <w:tab/>
      </w:r>
      <w:proofErr w:type="gramStart"/>
      <w:r w:rsidR="00B02B0D" w:rsidRPr="00BC419F">
        <w:rPr>
          <w:lang w:val="es-ES_tradnl"/>
        </w:rPr>
        <w:t>Resumen</w:t>
      </w:r>
      <w:proofErr w:type="gramEnd"/>
    </w:p>
    <w:p w14:paraId="4BD95BBF" w14:textId="26336A35" w:rsidR="00B02B0D" w:rsidRPr="00BC419F" w:rsidRDefault="00B02B0D" w:rsidP="00B02B0D">
      <w:pPr>
        <w:rPr>
          <w:lang w:val="es-ES_tradnl"/>
        </w:rPr>
      </w:pPr>
      <w:r w:rsidRPr="00BC419F">
        <w:rPr>
          <w:lang w:val="es-ES_tradnl"/>
        </w:rPr>
        <w:t xml:space="preserve">Se propone que la identificación y/o verificación digital de usuarios, productos y servicios </w:t>
      </w:r>
      <w:r w:rsidR="003A4D78" w:rsidRPr="00BC419F">
        <w:rPr>
          <w:lang w:val="es-ES_tradnl"/>
        </w:rPr>
        <w:t xml:space="preserve">forme parte integrante del </w:t>
      </w:r>
      <w:r w:rsidRPr="00BC419F">
        <w:rPr>
          <w:lang w:val="es-ES_tradnl"/>
        </w:rPr>
        <w:t>desarrollo futuro del RTI.</w:t>
      </w:r>
    </w:p>
    <w:p w14:paraId="6CA17A5D" w14:textId="361BF2A5" w:rsidR="00B02B0D" w:rsidRPr="00BC419F" w:rsidRDefault="00B02B0D" w:rsidP="00B02B0D">
      <w:pPr>
        <w:rPr>
          <w:lang w:val="es-ES_tradnl"/>
        </w:rPr>
      </w:pPr>
      <w:r w:rsidRPr="00BC419F">
        <w:rPr>
          <w:lang w:val="es-ES_tradnl"/>
        </w:rPr>
        <w:t xml:space="preserve">En el marco de GE-RTI, se propone </w:t>
      </w:r>
      <w:r w:rsidR="003A4D78" w:rsidRPr="00BC419F">
        <w:rPr>
          <w:lang w:val="es-ES_tradnl"/>
        </w:rPr>
        <w:t xml:space="preserve">comenzar a recopilar </w:t>
      </w:r>
      <w:r w:rsidR="00183707" w:rsidRPr="00BC419F">
        <w:rPr>
          <w:lang w:val="es-ES_tradnl"/>
        </w:rPr>
        <w:t>un resumen</w:t>
      </w:r>
      <w:r w:rsidR="003A4D78" w:rsidRPr="00BC419F">
        <w:rPr>
          <w:lang w:val="es-ES_tradnl"/>
        </w:rPr>
        <w:t xml:space="preserve"> </w:t>
      </w:r>
      <w:r w:rsidRPr="00BC419F">
        <w:rPr>
          <w:lang w:val="es-ES_tradnl"/>
        </w:rPr>
        <w:t xml:space="preserve">de prácticas idóneas </w:t>
      </w:r>
      <w:r w:rsidR="003A4D78" w:rsidRPr="00BC419F">
        <w:rPr>
          <w:lang w:val="es-ES_tradnl"/>
        </w:rPr>
        <w:t xml:space="preserve">en </w:t>
      </w:r>
      <w:r w:rsidR="00183707" w:rsidRPr="00BC419F">
        <w:rPr>
          <w:lang w:val="es-ES_tradnl"/>
        </w:rPr>
        <w:t xml:space="preserve">materia de </w:t>
      </w:r>
      <w:r w:rsidRPr="00BC419F">
        <w:rPr>
          <w:lang w:val="es-ES_tradnl"/>
        </w:rPr>
        <w:t xml:space="preserve">aplicación del RTI o de recomendaciones sobre la aplicación de soluciones </w:t>
      </w:r>
      <w:r w:rsidR="003A4D78" w:rsidRPr="00BC419F">
        <w:rPr>
          <w:lang w:val="es-ES_tradnl"/>
        </w:rPr>
        <w:t xml:space="preserve">que cumplan </w:t>
      </w:r>
      <w:r w:rsidRPr="00BC419F">
        <w:rPr>
          <w:lang w:val="es-ES_tradnl"/>
        </w:rPr>
        <w:t>los requisitos (</w:t>
      </w:r>
      <w:r w:rsidR="003A4D78" w:rsidRPr="00BC419F">
        <w:rPr>
          <w:lang w:val="es-ES_tradnl"/>
        </w:rPr>
        <w:t>present</w:t>
      </w:r>
      <w:r w:rsidR="00BB62F3" w:rsidRPr="00BC419F">
        <w:rPr>
          <w:lang w:val="es-ES_tradnl"/>
        </w:rPr>
        <w:t>e</w:t>
      </w:r>
      <w:r w:rsidR="003A4D78" w:rsidRPr="00BC419F">
        <w:rPr>
          <w:lang w:val="es-ES_tradnl"/>
        </w:rPr>
        <w:t xml:space="preserve">s </w:t>
      </w:r>
      <w:r w:rsidRPr="00BC419F">
        <w:rPr>
          <w:lang w:val="es-ES_tradnl"/>
        </w:rPr>
        <w:t>y futuros) del RTI. Est</w:t>
      </w:r>
      <w:r w:rsidR="00183707" w:rsidRPr="00BC419F">
        <w:rPr>
          <w:lang w:val="es-ES_tradnl"/>
        </w:rPr>
        <w:t>e</w:t>
      </w:r>
      <w:r w:rsidRPr="00BC419F">
        <w:rPr>
          <w:lang w:val="es-ES_tradnl"/>
        </w:rPr>
        <w:t xml:space="preserve"> </w:t>
      </w:r>
      <w:r w:rsidR="00183707" w:rsidRPr="00BC419F">
        <w:rPr>
          <w:lang w:val="es-ES_tradnl"/>
        </w:rPr>
        <w:t xml:space="preserve">resumen </w:t>
      </w:r>
      <w:r w:rsidRPr="00BC419F">
        <w:rPr>
          <w:lang w:val="es-ES_tradnl"/>
        </w:rPr>
        <w:t xml:space="preserve">podría </w:t>
      </w:r>
      <w:r w:rsidR="00183707" w:rsidRPr="00BC419F">
        <w:rPr>
          <w:lang w:val="es-ES_tradnl"/>
        </w:rPr>
        <w:t xml:space="preserve">consistir en </w:t>
      </w:r>
      <w:r w:rsidRPr="00BC419F">
        <w:rPr>
          <w:lang w:val="es-ES_tradnl"/>
        </w:rPr>
        <w:t xml:space="preserve">un informe técnico, un </w:t>
      </w:r>
      <w:r w:rsidR="00BC2392" w:rsidRPr="00BC419F">
        <w:rPr>
          <w:lang w:val="es-ES_tradnl"/>
        </w:rPr>
        <w:t xml:space="preserve">anexo </w:t>
      </w:r>
      <w:r w:rsidRPr="00BC419F">
        <w:rPr>
          <w:lang w:val="es-ES_tradnl"/>
        </w:rPr>
        <w:t xml:space="preserve">o un </w:t>
      </w:r>
      <w:r w:rsidR="00183707" w:rsidRPr="00BC419F">
        <w:rPr>
          <w:lang w:val="es-ES_tradnl"/>
        </w:rPr>
        <w:t xml:space="preserve">proyecto de </w:t>
      </w:r>
      <w:r w:rsidRPr="00BC419F">
        <w:rPr>
          <w:lang w:val="es-ES_tradnl"/>
        </w:rPr>
        <w:t>plan</w:t>
      </w:r>
      <w:r w:rsidR="00183707" w:rsidRPr="00BC419F">
        <w:rPr>
          <w:lang w:val="es-ES_tradnl"/>
        </w:rPr>
        <w:t>.</w:t>
      </w:r>
    </w:p>
    <w:p w14:paraId="0CD9F878" w14:textId="04C5A6B7" w:rsidR="0062450C" w:rsidRPr="00BC419F" w:rsidRDefault="0062450C" w:rsidP="003E5346">
      <w:pPr>
        <w:pStyle w:val="Heading1"/>
        <w:rPr>
          <w:lang w:val="es-ES_tradnl"/>
        </w:rPr>
      </w:pPr>
      <w:r w:rsidRPr="00BC419F">
        <w:rPr>
          <w:lang w:val="es-ES_tradnl"/>
        </w:rPr>
        <w:t>2</w:t>
      </w:r>
      <w:r w:rsidRPr="00BC419F">
        <w:rPr>
          <w:lang w:val="es-ES_tradnl"/>
        </w:rPr>
        <w:tab/>
      </w:r>
      <w:r w:rsidR="00773ACC" w:rsidRPr="00BC419F">
        <w:rPr>
          <w:lang w:val="es-ES_tradnl"/>
        </w:rPr>
        <w:t>Propuesta</w:t>
      </w:r>
      <w:r w:rsidRPr="00BC419F">
        <w:rPr>
          <w:lang w:val="es-ES_tradnl"/>
        </w:rPr>
        <w:t xml:space="preserve"> 1</w:t>
      </w:r>
    </w:p>
    <w:p w14:paraId="211DC0C7" w14:textId="1018B223" w:rsidR="0062450C" w:rsidRPr="00BC419F" w:rsidRDefault="000041C5" w:rsidP="000041C5">
      <w:pPr>
        <w:rPr>
          <w:lang w:val="es-ES_tradnl"/>
        </w:rPr>
      </w:pPr>
      <w:r w:rsidRPr="00BC419F">
        <w:rPr>
          <w:lang w:val="es-ES_tradnl"/>
        </w:rPr>
        <w:t xml:space="preserve">La pandemia de COVID-19 ha reducido considerablemente el contacto físico entre las personas y ha exacerbado la necesidad de desarrollar urgentemente sistemas de identificación/verificación digital y garantizar su reconocimiento mutuo a nivel internacional (por ejemplo, certificados digitales internacionales de vacunación de COVID-19). La Comisión de Estudio 2 del UIT-T ha aprobado una nueva versión de la Recomendación E.157 con el objetivo de eliminar el anonimato para las llamadas cursadas por las redes internacionales de telecomunicaciones y hacer que la responsabilidad de </w:t>
      </w:r>
      <w:r w:rsidR="00935CED" w:rsidRPr="00BC419F">
        <w:rPr>
          <w:lang w:val="es-ES_tradnl"/>
        </w:rPr>
        <w:t xml:space="preserve">efectuar la </w:t>
      </w:r>
      <w:r w:rsidRPr="00BC419F">
        <w:rPr>
          <w:lang w:val="es-ES_tradnl"/>
        </w:rPr>
        <w:t>llamada recaiga en la parte llamante, incluido el operador que se ha identificado a sí mismo como responsable de la llamada. Esta tarea sienta las bases técnicas para cumplir los requisitos del Artículo</w:t>
      </w:r>
      <w:r w:rsidR="00BC2392">
        <w:rPr>
          <w:lang w:val="es-ES_tradnl"/>
        </w:rPr>
        <w:t> </w:t>
      </w:r>
      <w:r w:rsidRPr="00BC419F">
        <w:rPr>
          <w:lang w:val="es-ES_tradnl"/>
        </w:rPr>
        <w:t xml:space="preserve">3.6 del RTI de 2012. La Comisión de Estudio 17 ha aprobado y sigue aprobando Recomendaciones nuevas y revisadas destinadas a contrarrestar el spam, </w:t>
      </w:r>
      <w:r w:rsidR="00935CED" w:rsidRPr="00BC419F">
        <w:rPr>
          <w:lang w:val="es-ES_tradnl"/>
        </w:rPr>
        <w:t xml:space="preserve">lo que también guarda </w:t>
      </w:r>
      <w:r w:rsidRPr="00BC419F">
        <w:rPr>
          <w:lang w:val="es-ES_tradnl"/>
        </w:rPr>
        <w:t xml:space="preserve">con los requisitos relativos a la necesidad de identificar al emisor del spam. </w:t>
      </w:r>
      <w:r w:rsidR="00935CED" w:rsidRPr="00BC419F">
        <w:rPr>
          <w:lang w:val="es-ES_tradnl"/>
        </w:rPr>
        <w:t xml:space="preserve">De esta manera se sientan los fundamentos </w:t>
      </w:r>
      <w:r w:rsidRPr="00BC419F">
        <w:rPr>
          <w:lang w:val="es-ES_tradnl"/>
        </w:rPr>
        <w:t>técnic</w:t>
      </w:r>
      <w:r w:rsidR="00935CED" w:rsidRPr="00BC419F">
        <w:rPr>
          <w:lang w:val="es-ES_tradnl"/>
        </w:rPr>
        <w:t>os</w:t>
      </w:r>
      <w:r w:rsidRPr="00BC419F">
        <w:rPr>
          <w:lang w:val="es-ES_tradnl"/>
        </w:rPr>
        <w:t xml:space="preserve"> para cumplir los requisitos del </w:t>
      </w:r>
      <w:r w:rsidR="00935CED" w:rsidRPr="00BC419F">
        <w:rPr>
          <w:lang w:val="es-ES_tradnl"/>
        </w:rPr>
        <w:t>A</w:t>
      </w:r>
      <w:r w:rsidRPr="00BC419F">
        <w:rPr>
          <w:lang w:val="es-ES_tradnl"/>
        </w:rPr>
        <w:t xml:space="preserve">rtículo 7.1 del RTI de 2012. Varias Resoluciones de la AMNT </w:t>
      </w:r>
      <w:r w:rsidR="00935CED" w:rsidRPr="00BC419F">
        <w:rPr>
          <w:lang w:val="es-ES_tradnl"/>
        </w:rPr>
        <w:t xml:space="preserve">son </w:t>
      </w:r>
      <w:r w:rsidRPr="00BC419F">
        <w:rPr>
          <w:lang w:val="es-ES_tradnl"/>
        </w:rPr>
        <w:t xml:space="preserve">bastante difíciles o </w:t>
      </w:r>
      <w:r w:rsidR="00935CED" w:rsidRPr="00BC419F">
        <w:rPr>
          <w:lang w:val="es-ES_tradnl"/>
        </w:rPr>
        <w:t xml:space="preserve">totalmente </w:t>
      </w:r>
      <w:r w:rsidRPr="00BC419F">
        <w:rPr>
          <w:lang w:val="es-ES_tradnl"/>
        </w:rPr>
        <w:t xml:space="preserve">imposibles de aplicar si no se resuelve el problema de la identificación digital de usuarios y servicios. Los legisladores nacionales de varios países (entre ellos la Federación Rusa, los países europeos, EE.UU. y Canadá) están trabajando activamente y empezando a regular la aplicación de soluciones para la identificación/verificación digital, </w:t>
      </w:r>
      <w:r w:rsidR="00935CED" w:rsidRPr="00BC419F">
        <w:rPr>
          <w:lang w:val="es-ES_tradnl"/>
        </w:rPr>
        <w:t xml:space="preserve">en particular en </w:t>
      </w:r>
      <w:r w:rsidRPr="00BC419F">
        <w:rPr>
          <w:lang w:val="es-ES_tradnl"/>
        </w:rPr>
        <w:t>las redes de comunicación.</w:t>
      </w:r>
    </w:p>
    <w:p w14:paraId="0D795A14" w14:textId="2A99EFFB" w:rsidR="0062450C" w:rsidRPr="00BC419F" w:rsidRDefault="007449D6" w:rsidP="00773ACC">
      <w:pPr>
        <w:keepNext/>
        <w:keepLines/>
        <w:spacing w:after="120"/>
        <w:rPr>
          <w:lang w:val="es-ES_tradnl"/>
        </w:rPr>
      </w:pPr>
      <w:r w:rsidRPr="00BC419F">
        <w:rPr>
          <w:lang w:val="es-ES_tradnl"/>
        </w:rPr>
        <w:lastRenderedPageBreak/>
        <w:t>Por consiguiente</w:t>
      </w:r>
      <w:r w:rsidR="0062450C" w:rsidRPr="00BC419F">
        <w:rPr>
          <w:lang w:val="es-ES_tradnl"/>
        </w:rPr>
        <w:t xml:space="preserve">, </w:t>
      </w:r>
      <w:r w:rsidRPr="00BC419F">
        <w:rPr>
          <w:lang w:val="es-ES_tradnl"/>
        </w:rPr>
        <w:t xml:space="preserve">la </w:t>
      </w:r>
      <w:r w:rsidRPr="00BC419F">
        <w:rPr>
          <w:b/>
          <w:lang w:val="es-ES_tradnl"/>
        </w:rPr>
        <w:t>Federación de Rusia propone</w:t>
      </w:r>
      <w:r w:rsidR="0062450C" w:rsidRPr="00BC419F">
        <w:rPr>
          <w:lang w:val="es-ES_tradnl"/>
        </w:rPr>
        <w:t>:</w:t>
      </w:r>
    </w:p>
    <w:p w14:paraId="03816532" w14:textId="23FFA30F" w:rsidR="0062450C" w:rsidRPr="00BC419F" w:rsidRDefault="00935CED" w:rsidP="003E5346">
      <w:pPr>
        <w:pStyle w:val="Headingb"/>
        <w:rPr>
          <w:lang w:val="es-ES_tradnl" w:eastAsia="ja-JP"/>
        </w:rPr>
      </w:pPr>
      <w:r w:rsidRPr="00BC419F">
        <w:rPr>
          <w:lang w:val="es-ES_tradnl" w:eastAsia="ja-JP"/>
        </w:rPr>
        <w:t>Propuesta</w:t>
      </w:r>
      <w:r w:rsidR="0062450C" w:rsidRPr="00BC419F">
        <w:rPr>
          <w:lang w:val="es-ES_tradnl" w:eastAsia="ja-JP"/>
        </w:rPr>
        <w:t xml:space="preserve"> 1</w:t>
      </w:r>
    </w:p>
    <w:p w14:paraId="1613DDEC" w14:textId="5AD9E2E4" w:rsidR="0062450C" w:rsidRPr="00BC419F" w:rsidRDefault="00FD670F" w:rsidP="00FD670F">
      <w:pPr>
        <w:ind w:left="567" w:hanging="567"/>
        <w:rPr>
          <w:lang w:val="es-ES_tradnl" w:eastAsia="ja-JP"/>
        </w:rPr>
      </w:pPr>
      <w:r w:rsidRPr="00BC419F">
        <w:rPr>
          <w:lang w:val="es-ES_tradnl" w:eastAsia="ja-JP"/>
        </w:rPr>
        <w:tab/>
      </w:r>
      <w:r w:rsidR="00935CED" w:rsidRPr="00BC419F">
        <w:rPr>
          <w:lang w:val="es-ES_tradnl" w:eastAsia="ja-JP"/>
        </w:rPr>
        <w:t>Seleccionar la identificación/verificación digital de usuarios, productos y servicios, junto con el reconocimiento mutuo de dicha identificación/verificación digital, como uno de los aspectos a considerar cuando se revise el RTI</w:t>
      </w:r>
      <w:r w:rsidR="0062450C" w:rsidRPr="00BC419F">
        <w:rPr>
          <w:lang w:val="es-ES_tradnl" w:eastAsia="ja-JP"/>
        </w:rPr>
        <w:t>.</w:t>
      </w:r>
    </w:p>
    <w:p w14:paraId="13356767" w14:textId="56204EB6" w:rsidR="0062450C" w:rsidRDefault="0062450C" w:rsidP="003E5346">
      <w:pPr>
        <w:pStyle w:val="Heading1"/>
        <w:rPr>
          <w:lang w:val="es-ES_tradnl"/>
        </w:rPr>
      </w:pPr>
      <w:bookmarkStart w:id="8" w:name="_Hlk83022190"/>
      <w:r w:rsidRPr="00BC419F">
        <w:rPr>
          <w:lang w:val="es-ES_tradnl"/>
        </w:rPr>
        <w:t>3</w:t>
      </w:r>
      <w:r w:rsidRPr="00BC419F">
        <w:rPr>
          <w:lang w:val="es-ES_tradnl"/>
        </w:rPr>
        <w:tab/>
      </w:r>
      <w:r w:rsidR="00935CED" w:rsidRPr="00BC419F">
        <w:rPr>
          <w:lang w:val="es-ES_tradnl"/>
        </w:rPr>
        <w:t xml:space="preserve">Propuesta </w:t>
      </w:r>
      <w:r w:rsidRPr="00BC419F">
        <w:rPr>
          <w:lang w:val="es-ES_tradnl"/>
        </w:rPr>
        <w:t>2</w:t>
      </w:r>
    </w:p>
    <w:p w14:paraId="02CC8488" w14:textId="45EB9A7C" w:rsidR="0062450C" w:rsidRPr="00BC419F" w:rsidRDefault="00935CED" w:rsidP="00FD670F">
      <w:pPr>
        <w:rPr>
          <w:lang w:val="es-ES_tradnl" w:eastAsia="ja-JP"/>
        </w:rPr>
      </w:pPr>
      <w:r w:rsidRPr="00BC419F">
        <w:rPr>
          <w:lang w:val="es-ES_tradnl" w:eastAsia="ja-JP"/>
        </w:rPr>
        <w:t xml:space="preserve">Además de </w:t>
      </w:r>
      <w:r w:rsidR="00FD4074" w:rsidRPr="00BC419F">
        <w:rPr>
          <w:lang w:val="es-ES_tradnl" w:eastAsia="ja-JP"/>
        </w:rPr>
        <w:t xml:space="preserve">redactar </w:t>
      </w:r>
      <w:r w:rsidR="00BC2392" w:rsidRPr="00BC419F">
        <w:rPr>
          <w:lang w:val="es-ES_tradnl" w:eastAsia="ja-JP"/>
        </w:rPr>
        <w:t>Recomendaciones</w:t>
      </w:r>
      <w:r w:rsidRPr="00BC419F">
        <w:rPr>
          <w:lang w:val="es-ES_tradnl" w:eastAsia="ja-JP"/>
        </w:rPr>
        <w:t>, los métodos de trabajo de la Unión permiten elaborar otros documentos, como informes técnicos, documentos técnicos, anexos, proyectos de planes (en el marco de la Comisión de Estudio 15 sobre redes de acceso y de la Comisión de Estudio</w:t>
      </w:r>
      <w:r w:rsidR="003B290E">
        <w:rPr>
          <w:lang w:val="es-ES_tradnl" w:eastAsia="ja-JP"/>
        </w:rPr>
        <w:t> </w:t>
      </w:r>
      <w:r w:rsidRPr="00BC419F">
        <w:rPr>
          <w:lang w:val="es-ES_tradnl" w:eastAsia="ja-JP"/>
        </w:rPr>
        <w:t xml:space="preserve">2 sobre gestión de las telecomunicaciones), así como otros documentos destinados a completar, aclarar y armonizar las disposiciones de las distintas Recomendaciones, o series de Recomendaciones o </w:t>
      </w:r>
      <w:r w:rsidR="00FD4074" w:rsidRPr="00BC419F">
        <w:rPr>
          <w:lang w:val="es-ES_tradnl" w:eastAsia="ja-JP"/>
        </w:rPr>
        <w:t xml:space="preserve">ámbitos </w:t>
      </w:r>
      <w:r w:rsidRPr="00BC419F">
        <w:rPr>
          <w:lang w:val="es-ES_tradnl" w:eastAsia="ja-JP"/>
        </w:rPr>
        <w:t xml:space="preserve">generales de trabajo en la Unión y en el mundo. Conviene empezar a trabajar en un documento de este tipo, por ejemplo un proyecto de plan, en el marco del GE-RT, </w:t>
      </w:r>
      <w:r w:rsidR="00FD4074" w:rsidRPr="00BC419F">
        <w:rPr>
          <w:lang w:val="es-ES_tradnl" w:eastAsia="ja-JP"/>
        </w:rPr>
        <w:t xml:space="preserve">que se base en </w:t>
      </w:r>
      <w:r w:rsidRPr="00BC419F">
        <w:rPr>
          <w:lang w:val="es-ES_tradnl" w:eastAsia="ja-JP"/>
        </w:rPr>
        <w:t xml:space="preserve">las contribuciones. Este documento podría incluir Recomendaciones UIT-T </w:t>
      </w:r>
      <w:r w:rsidR="00FD4074" w:rsidRPr="00BC419F">
        <w:rPr>
          <w:lang w:val="es-ES_tradnl" w:eastAsia="ja-JP"/>
        </w:rPr>
        <w:t xml:space="preserve">específicas </w:t>
      </w:r>
      <w:r w:rsidRPr="00BC419F">
        <w:rPr>
          <w:lang w:val="es-ES_tradnl" w:eastAsia="ja-JP"/>
        </w:rPr>
        <w:t xml:space="preserve">que aclaren las disposiciones de determinados </w:t>
      </w:r>
      <w:r w:rsidR="00FD4074" w:rsidRPr="00BC419F">
        <w:rPr>
          <w:lang w:val="es-ES_tradnl" w:eastAsia="ja-JP"/>
        </w:rPr>
        <w:t>a</w:t>
      </w:r>
      <w:r w:rsidRPr="00BC419F">
        <w:rPr>
          <w:lang w:val="es-ES_tradnl" w:eastAsia="ja-JP"/>
        </w:rPr>
        <w:t>rtículos del RTI (presentes o futuros) y documentos normativos/</w:t>
      </w:r>
      <w:r w:rsidR="00FD4074" w:rsidRPr="00BC419F">
        <w:rPr>
          <w:lang w:val="es-ES_tradnl" w:eastAsia="ja-JP"/>
        </w:rPr>
        <w:t>legislativos</w:t>
      </w:r>
      <w:r w:rsidRPr="00BC419F">
        <w:rPr>
          <w:lang w:val="es-ES_tradnl" w:eastAsia="ja-JP"/>
        </w:rPr>
        <w:t xml:space="preserve"> internacionales y nacionales específicos (o extractos de los mismos) que indiquen las posibles esferas de desarrollo de la legislación nacional e internacional para facilitar el cumplimiento de los requisitos del RTI. El </w:t>
      </w:r>
      <w:r w:rsidR="003B290E" w:rsidRPr="00BC419F">
        <w:rPr>
          <w:lang w:val="es-ES_tradnl" w:eastAsia="ja-JP"/>
        </w:rPr>
        <w:t xml:space="preserve">Documento </w:t>
      </w:r>
      <w:r w:rsidRPr="00BC419F">
        <w:rPr>
          <w:lang w:val="es-ES_tradnl" w:eastAsia="ja-JP"/>
        </w:rPr>
        <w:t>EG-ITRs-5/INF/1-</w:t>
      </w:r>
      <w:r w:rsidR="009E3E85">
        <w:rPr>
          <w:lang w:val="es-ES_tradnl" w:eastAsia="ja-JP"/>
        </w:rPr>
        <w:t>E</w:t>
      </w:r>
      <w:r w:rsidRPr="00BC419F">
        <w:rPr>
          <w:lang w:val="es-ES_tradnl" w:eastAsia="ja-JP"/>
        </w:rPr>
        <w:t xml:space="preserve"> podría servir de punto de partida para estos trabajos</w:t>
      </w:r>
      <w:r w:rsidR="0062450C" w:rsidRPr="00BC419F">
        <w:rPr>
          <w:lang w:val="es-ES_tradnl" w:eastAsia="ja-JP"/>
        </w:rPr>
        <w:t>.</w:t>
      </w:r>
    </w:p>
    <w:bookmarkEnd w:id="8"/>
    <w:p w14:paraId="7B050C07" w14:textId="15C41D62" w:rsidR="0062450C" w:rsidRPr="00BC419F" w:rsidRDefault="00935CED" w:rsidP="0062450C">
      <w:pPr>
        <w:spacing w:after="120"/>
        <w:jc w:val="both"/>
        <w:rPr>
          <w:lang w:val="es-ES_tradnl" w:eastAsia="ja-JP"/>
        </w:rPr>
      </w:pPr>
      <w:r w:rsidRPr="00BC419F">
        <w:rPr>
          <w:lang w:val="es-ES_tradnl"/>
        </w:rPr>
        <w:t xml:space="preserve">Por consiguiente, la </w:t>
      </w:r>
      <w:r w:rsidRPr="00BC419F">
        <w:rPr>
          <w:b/>
          <w:lang w:val="es-ES_tradnl"/>
        </w:rPr>
        <w:t>Federación de Rusia propone</w:t>
      </w:r>
      <w:r w:rsidR="0062450C" w:rsidRPr="00BC419F">
        <w:rPr>
          <w:lang w:val="es-ES_tradnl"/>
        </w:rPr>
        <w:t>:</w:t>
      </w:r>
    </w:p>
    <w:p w14:paraId="0BAB5259" w14:textId="5F7D7B21" w:rsidR="0062450C" w:rsidRPr="00BC419F" w:rsidRDefault="00935CED" w:rsidP="003E5346">
      <w:pPr>
        <w:pStyle w:val="Headingb"/>
        <w:rPr>
          <w:lang w:val="es-ES_tradnl" w:eastAsia="ja-JP"/>
        </w:rPr>
      </w:pPr>
      <w:r w:rsidRPr="00BC419F">
        <w:rPr>
          <w:lang w:val="es-ES_tradnl" w:eastAsia="ja-JP"/>
        </w:rPr>
        <w:t>Propuesta</w:t>
      </w:r>
      <w:r w:rsidR="0062450C" w:rsidRPr="00BC419F">
        <w:rPr>
          <w:lang w:val="es-ES_tradnl" w:eastAsia="ja-JP"/>
        </w:rPr>
        <w:t xml:space="preserve"> 2.1</w:t>
      </w:r>
    </w:p>
    <w:p w14:paraId="4682D6CE" w14:textId="27266DE3" w:rsidR="0062450C" w:rsidRPr="00BC419F" w:rsidRDefault="00FD670F" w:rsidP="00BC419F">
      <w:pPr>
        <w:ind w:left="567" w:hanging="567"/>
        <w:rPr>
          <w:lang w:val="es-ES_tradnl" w:eastAsia="ja-JP"/>
        </w:rPr>
      </w:pPr>
      <w:r w:rsidRPr="00BC419F">
        <w:rPr>
          <w:lang w:val="es-ES_tradnl" w:eastAsia="ja-JP"/>
        </w:rPr>
        <w:tab/>
      </w:r>
      <w:r w:rsidR="00935CED" w:rsidRPr="00BC419F">
        <w:rPr>
          <w:lang w:val="es-ES_tradnl" w:eastAsia="ja-JP"/>
        </w:rPr>
        <w:t>Empezar a preparar un proyecto de plan para facilitar el cumplimiento de los requisitos del</w:t>
      </w:r>
      <w:r w:rsidR="0094718D" w:rsidRPr="00BC419F">
        <w:rPr>
          <w:lang w:val="es-ES_tradnl" w:eastAsia="ja-JP"/>
        </w:rPr>
        <w:t> </w:t>
      </w:r>
      <w:r w:rsidR="00935CED" w:rsidRPr="00BC419F">
        <w:rPr>
          <w:lang w:val="es-ES_tradnl" w:eastAsia="ja-JP"/>
        </w:rPr>
        <w:t>RTI.</w:t>
      </w:r>
    </w:p>
    <w:p w14:paraId="247778B3" w14:textId="0531B6B0" w:rsidR="0062450C" w:rsidRPr="00BC419F" w:rsidRDefault="00935CED" w:rsidP="003E5346">
      <w:pPr>
        <w:pStyle w:val="Headingb"/>
        <w:rPr>
          <w:lang w:val="es-ES_tradnl" w:eastAsia="ja-JP"/>
        </w:rPr>
      </w:pPr>
      <w:r w:rsidRPr="00BC419F">
        <w:rPr>
          <w:lang w:val="es-ES_tradnl" w:eastAsia="ja-JP"/>
        </w:rPr>
        <w:t xml:space="preserve">Propuesta </w:t>
      </w:r>
      <w:r w:rsidR="0062450C" w:rsidRPr="00BC419F">
        <w:rPr>
          <w:lang w:val="es-ES_tradnl" w:eastAsia="ja-JP"/>
        </w:rPr>
        <w:t>2.2</w:t>
      </w:r>
    </w:p>
    <w:p w14:paraId="165E3908" w14:textId="1109F46A" w:rsidR="0062450C" w:rsidRPr="00BC419F" w:rsidRDefault="00FD670F" w:rsidP="00FD670F">
      <w:pPr>
        <w:ind w:left="567" w:hanging="567"/>
        <w:rPr>
          <w:lang w:val="es-ES_tradnl" w:eastAsia="ja-JP"/>
        </w:rPr>
      </w:pPr>
      <w:r w:rsidRPr="00BC419F">
        <w:rPr>
          <w:lang w:val="es-ES_tradnl" w:eastAsia="ja-JP"/>
        </w:rPr>
        <w:tab/>
      </w:r>
      <w:r w:rsidR="00935CED" w:rsidRPr="00BC419F">
        <w:rPr>
          <w:lang w:val="es-ES_tradnl" w:eastAsia="ja-JP"/>
        </w:rPr>
        <w:t xml:space="preserve">La Administración de Rusia </w:t>
      </w:r>
      <w:r w:rsidR="00FD4074" w:rsidRPr="00BC419F">
        <w:rPr>
          <w:lang w:val="es-ES_tradnl" w:eastAsia="ja-JP"/>
        </w:rPr>
        <w:t>somete a la aprobación de</w:t>
      </w:r>
      <w:r w:rsidR="00935CED" w:rsidRPr="00BC419F">
        <w:rPr>
          <w:lang w:val="es-ES_tradnl" w:eastAsia="ja-JP"/>
        </w:rPr>
        <w:t xml:space="preserve"> la reunión la candidatura del Sr.</w:t>
      </w:r>
      <w:r w:rsidR="00ED0419" w:rsidRPr="00BC419F">
        <w:rPr>
          <w:lang w:val="es-ES_tradnl" w:eastAsia="ja-JP"/>
        </w:rPr>
        <w:t> </w:t>
      </w:r>
      <w:r w:rsidR="00935CED" w:rsidRPr="00BC419F">
        <w:rPr>
          <w:lang w:val="es-ES_tradnl" w:eastAsia="ja-JP"/>
        </w:rPr>
        <w:t>D.V.</w:t>
      </w:r>
      <w:r w:rsidR="00ED0419" w:rsidRPr="00BC419F">
        <w:rPr>
          <w:lang w:val="es-ES_tradnl" w:eastAsia="ja-JP"/>
        </w:rPr>
        <w:t> </w:t>
      </w:r>
      <w:r w:rsidR="00935CED" w:rsidRPr="00BC419F">
        <w:rPr>
          <w:lang w:val="es-ES_tradnl" w:eastAsia="ja-JP"/>
        </w:rPr>
        <w:t>Cherkesov como redactor del proyecto de plan</w:t>
      </w:r>
      <w:r w:rsidR="0062450C" w:rsidRPr="00BC419F">
        <w:rPr>
          <w:lang w:val="es-ES_tradnl" w:eastAsia="ja-JP"/>
        </w:rPr>
        <w:t>.</w:t>
      </w:r>
    </w:p>
    <w:p w14:paraId="7A8498D0" w14:textId="37BE9EC1" w:rsidR="0062450C" w:rsidRPr="00935CED" w:rsidRDefault="0062450C" w:rsidP="00EA7882">
      <w:pPr>
        <w:spacing w:before="840"/>
        <w:jc w:val="center"/>
        <w:rPr>
          <w:lang w:val="es-ES"/>
        </w:rPr>
      </w:pPr>
      <w:bookmarkStart w:id="9" w:name="_Hlk82098686"/>
      <w:r w:rsidRPr="00935CED">
        <w:rPr>
          <w:rFonts w:ascii="Times New Roman" w:hAnsi="Times New Roman"/>
          <w:sz w:val="26"/>
          <w:szCs w:val="26"/>
          <w:lang w:val="es-ES"/>
        </w:rPr>
        <w:t>______________</w:t>
      </w:r>
      <w:bookmarkEnd w:id="9"/>
    </w:p>
    <w:sectPr w:rsidR="0062450C" w:rsidRPr="00935CED"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14BE" w14:textId="77777777" w:rsidR="0062450C" w:rsidRDefault="0062450C">
      <w:r>
        <w:separator/>
      </w:r>
    </w:p>
  </w:endnote>
  <w:endnote w:type="continuationSeparator" w:id="0">
    <w:p w14:paraId="39AA8D2F" w14:textId="77777777" w:rsidR="0062450C" w:rsidRDefault="0062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1556" w14:textId="60A2A11E" w:rsidR="00CB18FF" w:rsidRPr="00EA7882" w:rsidRDefault="00BA1416" w:rsidP="003E5346">
    <w:pPr>
      <w:pStyle w:val="Footer"/>
      <w:rPr>
        <w:color w:val="F2F2F2" w:themeColor="background1" w:themeShade="F2"/>
      </w:rPr>
    </w:pPr>
    <w:r w:rsidRPr="00EA7882">
      <w:rPr>
        <w:color w:val="F2F2F2" w:themeColor="background1" w:themeShade="F2"/>
      </w:rPr>
      <w:fldChar w:fldCharType="begin"/>
    </w:r>
    <w:r w:rsidRPr="00EA7882">
      <w:rPr>
        <w:color w:val="F2F2F2" w:themeColor="background1" w:themeShade="F2"/>
      </w:rPr>
      <w:instrText xml:space="preserve"> FILENAME \p  \* MERGEFORMAT </w:instrText>
    </w:r>
    <w:r w:rsidRPr="00EA7882">
      <w:rPr>
        <w:color w:val="F2F2F2" w:themeColor="background1" w:themeShade="F2"/>
      </w:rPr>
      <w:fldChar w:fldCharType="separate"/>
    </w:r>
    <w:r w:rsidR="003B290E" w:rsidRPr="00EA7882">
      <w:rPr>
        <w:color w:val="F2F2F2" w:themeColor="background1" w:themeShade="F2"/>
      </w:rPr>
      <w:t>P:\ESP\SG\CONSEIL\EG-ITR\EG-ITR-5\000\002s.docx</w:t>
    </w:r>
    <w:r w:rsidRPr="00EA7882">
      <w:rPr>
        <w:color w:val="F2F2F2" w:themeColor="background1" w:themeShade="F2"/>
      </w:rPr>
      <w:fldChar w:fldCharType="end"/>
    </w:r>
    <w:r w:rsidR="003E5346" w:rsidRPr="00EA7882">
      <w:rPr>
        <w:color w:val="F2F2F2" w:themeColor="background1" w:themeShade="F2"/>
      </w:rPr>
      <w:t xml:space="preserve"> (494200)</w:t>
    </w:r>
    <w:r w:rsidR="003E5346" w:rsidRPr="00EA7882">
      <w:rPr>
        <w:color w:val="F2F2F2" w:themeColor="background1" w:themeShade="F2"/>
      </w:rPr>
      <w:tab/>
    </w:r>
    <w:r w:rsidR="003E5346" w:rsidRPr="00EA7882">
      <w:rPr>
        <w:color w:val="F2F2F2" w:themeColor="background1" w:themeShade="F2"/>
      </w:rPr>
      <w:fldChar w:fldCharType="begin"/>
    </w:r>
    <w:r w:rsidR="003E5346" w:rsidRPr="00EA7882">
      <w:rPr>
        <w:color w:val="F2F2F2" w:themeColor="background1" w:themeShade="F2"/>
      </w:rPr>
      <w:instrText xml:space="preserve"> SAVEDATE \@ DD.MM.YY </w:instrText>
    </w:r>
    <w:r w:rsidR="003E5346" w:rsidRPr="00EA7882">
      <w:rPr>
        <w:color w:val="F2F2F2" w:themeColor="background1" w:themeShade="F2"/>
      </w:rPr>
      <w:fldChar w:fldCharType="separate"/>
    </w:r>
    <w:r w:rsidR="00EA7882" w:rsidRPr="00EA7882">
      <w:rPr>
        <w:color w:val="F2F2F2" w:themeColor="background1" w:themeShade="F2"/>
      </w:rPr>
      <w:t>20.09.21</w:t>
    </w:r>
    <w:r w:rsidR="003E5346" w:rsidRPr="00EA7882">
      <w:rPr>
        <w:color w:val="F2F2F2" w:themeColor="background1" w:themeShade="F2"/>
      </w:rPr>
      <w:fldChar w:fldCharType="end"/>
    </w:r>
    <w:r w:rsidR="003E5346" w:rsidRPr="00EA7882">
      <w:rPr>
        <w:color w:val="F2F2F2" w:themeColor="background1" w:themeShade="F2"/>
      </w:rPr>
      <w:tab/>
    </w:r>
    <w:r w:rsidR="003E5346" w:rsidRPr="00EA7882">
      <w:rPr>
        <w:color w:val="F2F2F2" w:themeColor="background1" w:themeShade="F2"/>
      </w:rPr>
      <w:fldChar w:fldCharType="begin"/>
    </w:r>
    <w:r w:rsidR="003E5346" w:rsidRPr="00EA7882">
      <w:rPr>
        <w:color w:val="F2F2F2" w:themeColor="background1" w:themeShade="F2"/>
      </w:rPr>
      <w:instrText xml:space="preserve"> PRINTDATE \@ DD.MM.YY </w:instrText>
    </w:r>
    <w:r w:rsidR="003E5346" w:rsidRPr="00EA7882">
      <w:rPr>
        <w:color w:val="F2F2F2" w:themeColor="background1" w:themeShade="F2"/>
      </w:rPr>
      <w:fldChar w:fldCharType="separate"/>
    </w:r>
    <w:r w:rsidR="003B290E" w:rsidRPr="00EA7882">
      <w:rPr>
        <w:color w:val="F2F2F2" w:themeColor="background1" w:themeShade="F2"/>
      </w:rPr>
      <w:t>18.07.00</w:t>
    </w:r>
    <w:r w:rsidR="003E5346" w:rsidRPr="00EA7882">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8B23" w14:textId="15E41A36" w:rsidR="00322D0D" w:rsidRDefault="00322D0D">
    <w:pPr>
      <w:spacing w:after="120"/>
      <w:jc w:val="center"/>
    </w:pPr>
    <w:r>
      <w:t xml:space="preserve">• </w:t>
    </w:r>
    <w:hyperlink r:id="rId1" w:history="1">
      <w:r>
        <w:rPr>
          <w:rStyle w:val="Hyperlink"/>
        </w:rPr>
        <w:t>http://www.itu.int/council</w:t>
      </w:r>
    </w:hyperlink>
    <w:r>
      <w:t xml:space="preserve"> •</w:t>
    </w:r>
  </w:p>
  <w:p w14:paraId="04529BAC" w14:textId="454DD718" w:rsidR="00BC2392" w:rsidRPr="00EA7882" w:rsidRDefault="00BC2392" w:rsidP="00BC2392">
    <w:pPr>
      <w:pStyle w:val="Footer"/>
      <w:rPr>
        <w:color w:val="F2F2F2" w:themeColor="background1" w:themeShade="F2"/>
      </w:rPr>
    </w:pPr>
    <w:r w:rsidRPr="00EA7882">
      <w:rPr>
        <w:color w:val="F2F2F2" w:themeColor="background1" w:themeShade="F2"/>
      </w:rPr>
      <w:fldChar w:fldCharType="begin"/>
    </w:r>
    <w:r w:rsidRPr="00EA7882">
      <w:rPr>
        <w:color w:val="F2F2F2" w:themeColor="background1" w:themeShade="F2"/>
      </w:rPr>
      <w:instrText xml:space="preserve"> FILENAME \p  \* MERGEFORMAT </w:instrText>
    </w:r>
    <w:r w:rsidRPr="00EA7882">
      <w:rPr>
        <w:color w:val="F2F2F2" w:themeColor="background1" w:themeShade="F2"/>
      </w:rPr>
      <w:fldChar w:fldCharType="separate"/>
    </w:r>
    <w:r w:rsidRPr="00EA7882">
      <w:rPr>
        <w:color w:val="F2F2F2" w:themeColor="background1" w:themeShade="F2"/>
      </w:rPr>
      <w:t>P:\ESP\SG\CONSEIL\EG-ITR\EG-ITR-5\000\002s.docx</w:t>
    </w:r>
    <w:r w:rsidRPr="00EA7882">
      <w:rPr>
        <w:color w:val="F2F2F2" w:themeColor="background1" w:themeShade="F2"/>
      </w:rPr>
      <w:fldChar w:fldCharType="end"/>
    </w:r>
    <w:r w:rsidRPr="00EA7882">
      <w:rPr>
        <w:color w:val="F2F2F2" w:themeColor="background1" w:themeShade="F2"/>
      </w:rPr>
      <w:t xml:space="preserve"> (494200)</w:t>
    </w:r>
    <w:r w:rsidRPr="00EA7882">
      <w:rPr>
        <w:color w:val="F2F2F2" w:themeColor="background1" w:themeShade="F2"/>
      </w:rPr>
      <w:tab/>
    </w:r>
    <w:r w:rsidRPr="00EA7882">
      <w:rPr>
        <w:color w:val="F2F2F2" w:themeColor="background1" w:themeShade="F2"/>
      </w:rPr>
      <w:fldChar w:fldCharType="begin"/>
    </w:r>
    <w:r w:rsidRPr="00EA7882">
      <w:rPr>
        <w:color w:val="F2F2F2" w:themeColor="background1" w:themeShade="F2"/>
      </w:rPr>
      <w:instrText xml:space="preserve"> SAVEDATE \@ DD.MM.YY </w:instrText>
    </w:r>
    <w:r w:rsidRPr="00EA7882">
      <w:rPr>
        <w:color w:val="F2F2F2" w:themeColor="background1" w:themeShade="F2"/>
      </w:rPr>
      <w:fldChar w:fldCharType="separate"/>
    </w:r>
    <w:r w:rsidR="00EA7882" w:rsidRPr="00EA7882">
      <w:rPr>
        <w:color w:val="F2F2F2" w:themeColor="background1" w:themeShade="F2"/>
      </w:rPr>
      <w:t>20.09.21</w:t>
    </w:r>
    <w:r w:rsidRPr="00EA7882">
      <w:rPr>
        <w:color w:val="F2F2F2" w:themeColor="background1" w:themeShade="F2"/>
      </w:rPr>
      <w:fldChar w:fldCharType="end"/>
    </w:r>
    <w:r w:rsidRPr="00EA7882">
      <w:rPr>
        <w:color w:val="F2F2F2" w:themeColor="background1" w:themeShade="F2"/>
      </w:rPr>
      <w:tab/>
    </w:r>
    <w:r w:rsidRPr="00EA7882">
      <w:rPr>
        <w:color w:val="F2F2F2" w:themeColor="background1" w:themeShade="F2"/>
      </w:rPr>
      <w:fldChar w:fldCharType="begin"/>
    </w:r>
    <w:r w:rsidRPr="00EA7882">
      <w:rPr>
        <w:color w:val="F2F2F2" w:themeColor="background1" w:themeShade="F2"/>
      </w:rPr>
      <w:instrText xml:space="preserve"> PRINTDATE \@ DD.MM.YY </w:instrText>
    </w:r>
    <w:r w:rsidRPr="00EA7882">
      <w:rPr>
        <w:color w:val="F2F2F2" w:themeColor="background1" w:themeShade="F2"/>
      </w:rPr>
      <w:fldChar w:fldCharType="separate"/>
    </w:r>
    <w:r w:rsidRPr="00EA7882">
      <w:rPr>
        <w:color w:val="F2F2F2" w:themeColor="background1" w:themeShade="F2"/>
      </w:rPr>
      <w:t>18.07.00</w:t>
    </w:r>
    <w:r w:rsidRPr="00EA7882">
      <w:rPr>
        <w:color w:val="F2F2F2" w:themeColor="background1" w:themeShade="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BB38" w14:textId="77777777" w:rsidR="0062450C" w:rsidRDefault="0062450C">
      <w:r>
        <w:t>____________________</w:t>
      </w:r>
    </w:p>
  </w:footnote>
  <w:footnote w:type="continuationSeparator" w:id="0">
    <w:p w14:paraId="440CE1D4" w14:textId="77777777" w:rsidR="0062450C" w:rsidRDefault="0062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B32E" w14:textId="77777777" w:rsidR="00322D0D" w:rsidRDefault="006535F1" w:rsidP="00CE433C">
    <w:pPr>
      <w:pStyle w:val="Header"/>
    </w:pPr>
    <w:r>
      <w:fldChar w:fldCharType="begin"/>
    </w:r>
    <w:r>
      <w:instrText>PAGE</w:instrText>
    </w:r>
    <w:r>
      <w:fldChar w:fldCharType="separate"/>
    </w:r>
    <w:r w:rsidR="00D21377">
      <w:rPr>
        <w:noProof/>
      </w:rPr>
      <w:t>2</w:t>
    </w:r>
    <w:r>
      <w:rPr>
        <w:noProof/>
      </w:rPr>
      <w:fldChar w:fldCharType="end"/>
    </w:r>
  </w:p>
  <w:p w14:paraId="3E92CDF1" w14:textId="78BC930E" w:rsidR="00322D0D" w:rsidRDefault="00D21377" w:rsidP="005243FF">
    <w:pPr>
      <w:pStyle w:val="Header"/>
    </w:pPr>
    <w:r>
      <w:rPr>
        <w:noProof/>
      </w:rPr>
      <w:t>EG-ITRs-</w:t>
    </w:r>
    <w:r w:rsidR="003E5346">
      <w:rPr>
        <w:noProof/>
      </w:rPr>
      <w:t>5</w:t>
    </w:r>
    <w:r w:rsidR="00425BD1">
      <w:rPr>
        <w:noProof/>
      </w:rPr>
      <w:t>/</w:t>
    </w:r>
    <w:r w:rsidR="003E5346">
      <w:rPr>
        <w:noProof/>
      </w:rPr>
      <w:t>2</w:t>
    </w:r>
    <w:r>
      <w:rPr>
        <w:noProof/>
      </w:rPr>
      <w:t>-</w:t>
    </w:r>
    <w:r w:rsidR="00BB62F3">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C"/>
    <w:rsid w:val="000041C5"/>
    <w:rsid w:val="000210D4"/>
    <w:rsid w:val="00031175"/>
    <w:rsid w:val="00063016"/>
    <w:rsid w:val="00066795"/>
    <w:rsid w:val="00076AF6"/>
    <w:rsid w:val="00085CF2"/>
    <w:rsid w:val="000B1705"/>
    <w:rsid w:val="000D75B2"/>
    <w:rsid w:val="001121F5"/>
    <w:rsid w:val="001400DC"/>
    <w:rsid w:val="00140CE1"/>
    <w:rsid w:val="0017539C"/>
    <w:rsid w:val="00175AC2"/>
    <w:rsid w:val="0017609F"/>
    <w:rsid w:val="00183707"/>
    <w:rsid w:val="001C628E"/>
    <w:rsid w:val="001E0F7B"/>
    <w:rsid w:val="002119FD"/>
    <w:rsid w:val="002130E0"/>
    <w:rsid w:val="00261B34"/>
    <w:rsid w:val="00264425"/>
    <w:rsid w:val="00265875"/>
    <w:rsid w:val="0027303B"/>
    <w:rsid w:val="0028109B"/>
    <w:rsid w:val="002A2188"/>
    <w:rsid w:val="002B1F58"/>
    <w:rsid w:val="002C1C7A"/>
    <w:rsid w:val="0030160F"/>
    <w:rsid w:val="00322D0D"/>
    <w:rsid w:val="00322D20"/>
    <w:rsid w:val="003942D4"/>
    <w:rsid w:val="003958A8"/>
    <w:rsid w:val="003A4D78"/>
    <w:rsid w:val="003B290E"/>
    <w:rsid w:val="003C2533"/>
    <w:rsid w:val="003E5346"/>
    <w:rsid w:val="0040435A"/>
    <w:rsid w:val="00416A24"/>
    <w:rsid w:val="00425BD1"/>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2450C"/>
    <w:rsid w:val="0064737F"/>
    <w:rsid w:val="006535F1"/>
    <w:rsid w:val="0065557D"/>
    <w:rsid w:val="00662984"/>
    <w:rsid w:val="006716BB"/>
    <w:rsid w:val="006B6680"/>
    <w:rsid w:val="006B6DCC"/>
    <w:rsid w:val="00702DEF"/>
    <w:rsid w:val="00703E81"/>
    <w:rsid w:val="00706861"/>
    <w:rsid w:val="007449D6"/>
    <w:rsid w:val="0075051B"/>
    <w:rsid w:val="00773ACC"/>
    <w:rsid w:val="00794D34"/>
    <w:rsid w:val="00813E5E"/>
    <w:rsid w:val="0083581B"/>
    <w:rsid w:val="00864AFF"/>
    <w:rsid w:val="008B4A6A"/>
    <w:rsid w:val="008C7E27"/>
    <w:rsid w:val="009173EF"/>
    <w:rsid w:val="00932906"/>
    <w:rsid w:val="00935CED"/>
    <w:rsid w:val="0094718D"/>
    <w:rsid w:val="00961B0B"/>
    <w:rsid w:val="009B38C3"/>
    <w:rsid w:val="009E17BD"/>
    <w:rsid w:val="009E3E85"/>
    <w:rsid w:val="009E485A"/>
    <w:rsid w:val="00A04CEC"/>
    <w:rsid w:val="00A27F92"/>
    <w:rsid w:val="00A32257"/>
    <w:rsid w:val="00A36D20"/>
    <w:rsid w:val="00A55622"/>
    <w:rsid w:val="00A83502"/>
    <w:rsid w:val="00AD15B3"/>
    <w:rsid w:val="00AF6E49"/>
    <w:rsid w:val="00B02B0D"/>
    <w:rsid w:val="00B04A67"/>
    <w:rsid w:val="00B0583C"/>
    <w:rsid w:val="00B40A81"/>
    <w:rsid w:val="00B44910"/>
    <w:rsid w:val="00B72267"/>
    <w:rsid w:val="00B76EB6"/>
    <w:rsid w:val="00B7737B"/>
    <w:rsid w:val="00B824C8"/>
    <w:rsid w:val="00BA1416"/>
    <w:rsid w:val="00BB62F3"/>
    <w:rsid w:val="00BC2392"/>
    <w:rsid w:val="00BC251A"/>
    <w:rsid w:val="00BC419F"/>
    <w:rsid w:val="00BD032B"/>
    <w:rsid w:val="00BE2640"/>
    <w:rsid w:val="00C01189"/>
    <w:rsid w:val="00C374DE"/>
    <w:rsid w:val="00C47AD4"/>
    <w:rsid w:val="00C52D81"/>
    <w:rsid w:val="00C55198"/>
    <w:rsid w:val="00C73F07"/>
    <w:rsid w:val="00C75EB8"/>
    <w:rsid w:val="00CA6393"/>
    <w:rsid w:val="00CB18FF"/>
    <w:rsid w:val="00CD0C08"/>
    <w:rsid w:val="00CE03FB"/>
    <w:rsid w:val="00CE433C"/>
    <w:rsid w:val="00CF33F3"/>
    <w:rsid w:val="00D06183"/>
    <w:rsid w:val="00D21377"/>
    <w:rsid w:val="00D22C42"/>
    <w:rsid w:val="00D65041"/>
    <w:rsid w:val="00DB384B"/>
    <w:rsid w:val="00DF4EDF"/>
    <w:rsid w:val="00E10E80"/>
    <w:rsid w:val="00E124F0"/>
    <w:rsid w:val="00E60F04"/>
    <w:rsid w:val="00E854E4"/>
    <w:rsid w:val="00EA7882"/>
    <w:rsid w:val="00EB0D6F"/>
    <w:rsid w:val="00EB2232"/>
    <w:rsid w:val="00EC5337"/>
    <w:rsid w:val="00ED0419"/>
    <w:rsid w:val="00EF666A"/>
    <w:rsid w:val="00F2150A"/>
    <w:rsid w:val="00F231D8"/>
    <w:rsid w:val="00F46C5F"/>
    <w:rsid w:val="00F94A63"/>
    <w:rsid w:val="00FA1C28"/>
    <w:rsid w:val="00FB7596"/>
    <w:rsid w:val="00FD4074"/>
    <w:rsid w:val="00FD670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0CF7D9"/>
  <w15:docId w15:val="{9A61FF52-5AFF-47E2-A13C-FB6BB56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502D-4CBA-46DF-A912-BBE621CE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TotalTime>
  <Pages>2</Pages>
  <Words>631</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de Rusia - RTI – Desarrollo futuro, evaluación de su aplicación, prácticas idóneas</dc:title>
  <dc:subject>EG-ITRs</dc:subject>
  <dc:creator>English</dc:creator>
  <cp:keywords>EG-ITRs</cp:keywords>
  <dc:description/>
  <cp:lastModifiedBy>Xue, Kun</cp:lastModifiedBy>
  <cp:revision>2</cp:revision>
  <cp:lastPrinted>2000-07-18T13:30:00Z</cp:lastPrinted>
  <dcterms:created xsi:type="dcterms:W3CDTF">2021-09-20T08:54:00Z</dcterms:created>
  <dcterms:modified xsi:type="dcterms:W3CDTF">2021-09-20T08:54:00Z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