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0578D5" w:rsidRPr="004A7F7F" w14:paraId="6110F15A" w14:textId="77777777" w:rsidTr="00BA73D4">
        <w:trPr>
          <w:cantSplit/>
        </w:trPr>
        <w:tc>
          <w:tcPr>
            <w:tcW w:w="6629" w:type="dxa"/>
            <w:vAlign w:val="center"/>
          </w:tcPr>
          <w:p w14:paraId="27AB6B01" w14:textId="77777777" w:rsidR="000578D5" w:rsidRPr="004A7F7F" w:rsidRDefault="000578D5" w:rsidP="00BA73D4">
            <w:pPr>
              <w:overflowPunct/>
              <w:autoSpaceDE/>
              <w:autoSpaceDN/>
              <w:snapToGrid w:val="0"/>
              <w:spacing w:before="0"/>
              <w:textAlignment w:val="auto"/>
              <w:rPr>
                <w:rFonts w:eastAsia="Calibri" w:cs="Calibri"/>
                <w:color w:val="000000"/>
                <w:szCs w:val="24"/>
              </w:rPr>
            </w:pPr>
            <w:r w:rsidRPr="004A7F7F">
              <w:rPr>
                <w:rFonts w:cs="Times"/>
                <w:b/>
                <w:sz w:val="32"/>
                <w:szCs w:val="32"/>
              </w:rPr>
              <w:t>Expert Group on the International</w:t>
            </w:r>
            <w:r w:rsidRPr="004A7F7F">
              <w:rPr>
                <w:rFonts w:cs="Times"/>
                <w:b/>
                <w:sz w:val="32"/>
                <w:szCs w:val="32"/>
              </w:rPr>
              <w:br/>
              <w:t>Telecommunication Regulations (EG-ITRs)</w:t>
            </w:r>
          </w:p>
        </w:tc>
        <w:tc>
          <w:tcPr>
            <w:tcW w:w="3544" w:type="dxa"/>
          </w:tcPr>
          <w:p w14:paraId="7634C25A" w14:textId="77777777" w:rsidR="000578D5" w:rsidRPr="004A7F7F" w:rsidRDefault="000578D5" w:rsidP="00BA73D4">
            <w:pPr>
              <w:spacing w:before="0"/>
            </w:pPr>
            <w:bookmarkStart w:id="0" w:name="ditulogo"/>
            <w:bookmarkEnd w:id="0"/>
            <w:r w:rsidRPr="004A7F7F">
              <w:rPr>
                <w:noProof/>
                <w:lang w:eastAsia="zh-CN"/>
              </w:rPr>
              <w:drawing>
                <wp:inline distT="0" distB="0" distL="0" distR="0" wp14:anchorId="64DF83E9" wp14:editId="6DD46393">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578D5" w:rsidRPr="004A7F7F" w14:paraId="3E2EF8FB" w14:textId="77777777" w:rsidTr="00BA73D4">
        <w:trPr>
          <w:cantSplit/>
        </w:trPr>
        <w:tc>
          <w:tcPr>
            <w:tcW w:w="6629" w:type="dxa"/>
            <w:tcBorders>
              <w:bottom w:val="single" w:sz="12" w:space="0" w:color="auto"/>
            </w:tcBorders>
          </w:tcPr>
          <w:p w14:paraId="6207F0DF" w14:textId="59CCFDD1" w:rsidR="000578D5" w:rsidRPr="004A7F7F" w:rsidRDefault="000578D5" w:rsidP="00BA73D4">
            <w:pPr>
              <w:overflowPunct/>
              <w:autoSpaceDE/>
              <w:autoSpaceDN/>
              <w:adjustRightInd/>
              <w:spacing w:before="0"/>
              <w:textAlignment w:val="auto"/>
              <w:rPr>
                <w:rFonts w:eastAsia="Calibri" w:cs="Calibri"/>
                <w:color w:val="000000"/>
                <w:szCs w:val="24"/>
              </w:rPr>
            </w:pPr>
            <w:r w:rsidRPr="004A7F7F">
              <w:rPr>
                <w:b/>
                <w:bCs/>
                <w:szCs w:val="40"/>
              </w:rPr>
              <w:t xml:space="preserve">Fourth meeting </w:t>
            </w:r>
            <w:r w:rsidR="004A7F7F" w:rsidRPr="004A7F7F">
              <w:rPr>
                <w:b/>
                <w:bCs/>
                <w:szCs w:val="40"/>
              </w:rPr>
              <w:t>– Virtual</w:t>
            </w:r>
            <w:r w:rsidR="004A7F7F" w:rsidRPr="007151B1">
              <w:rPr>
                <w:b/>
                <w:bCs/>
                <w:szCs w:val="24"/>
                <w:rtl/>
              </w:rPr>
              <w:t xml:space="preserve"> </w:t>
            </w:r>
            <w:r w:rsidR="004A7F7F" w:rsidRPr="004A7F7F">
              <w:rPr>
                <w:b/>
                <w:bCs/>
                <w:szCs w:val="40"/>
              </w:rPr>
              <w:t xml:space="preserve">meeting, </w:t>
            </w:r>
            <w:r w:rsidRPr="004A7F7F">
              <w:rPr>
                <w:b/>
                <w:bCs/>
                <w:szCs w:val="40"/>
              </w:rPr>
              <w:t>3-4 February 2021</w:t>
            </w:r>
          </w:p>
        </w:tc>
        <w:tc>
          <w:tcPr>
            <w:tcW w:w="3544" w:type="dxa"/>
            <w:tcBorders>
              <w:bottom w:val="single" w:sz="12" w:space="0" w:color="auto"/>
            </w:tcBorders>
          </w:tcPr>
          <w:p w14:paraId="65B0796B" w14:textId="77777777" w:rsidR="000578D5" w:rsidRPr="004A7F7F" w:rsidRDefault="000578D5" w:rsidP="00BA73D4">
            <w:pPr>
              <w:spacing w:before="0"/>
              <w:rPr>
                <w:szCs w:val="24"/>
              </w:rPr>
            </w:pPr>
          </w:p>
        </w:tc>
      </w:tr>
      <w:tr w:rsidR="000578D5" w:rsidRPr="004A7F7F" w14:paraId="30FABC2F" w14:textId="77777777" w:rsidTr="00BA73D4">
        <w:trPr>
          <w:cantSplit/>
        </w:trPr>
        <w:tc>
          <w:tcPr>
            <w:tcW w:w="6629" w:type="dxa"/>
            <w:tcBorders>
              <w:top w:val="single" w:sz="12" w:space="0" w:color="auto"/>
            </w:tcBorders>
          </w:tcPr>
          <w:p w14:paraId="2B12795F" w14:textId="77777777" w:rsidR="000578D5" w:rsidRPr="004A7F7F" w:rsidRDefault="000578D5" w:rsidP="00BA73D4">
            <w:pPr>
              <w:spacing w:before="0" w:after="48"/>
              <w:rPr>
                <w:b/>
                <w:smallCaps/>
                <w:szCs w:val="24"/>
              </w:rPr>
            </w:pPr>
          </w:p>
        </w:tc>
        <w:tc>
          <w:tcPr>
            <w:tcW w:w="3544" w:type="dxa"/>
            <w:tcBorders>
              <w:top w:val="single" w:sz="12" w:space="0" w:color="auto"/>
            </w:tcBorders>
          </w:tcPr>
          <w:p w14:paraId="7EC6F039" w14:textId="77777777" w:rsidR="000578D5" w:rsidRPr="004A7F7F" w:rsidRDefault="000578D5" w:rsidP="00BA73D4">
            <w:pPr>
              <w:spacing w:before="0"/>
              <w:rPr>
                <w:szCs w:val="24"/>
              </w:rPr>
            </w:pPr>
          </w:p>
        </w:tc>
      </w:tr>
      <w:tr w:rsidR="000578D5" w:rsidRPr="004A7F7F" w14:paraId="5F353D99" w14:textId="77777777" w:rsidTr="00BA73D4">
        <w:trPr>
          <w:cantSplit/>
          <w:trHeight w:val="23"/>
        </w:trPr>
        <w:tc>
          <w:tcPr>
            <w:tcW w:w="6629" w:type="dxa"/>
            <w:vMerge w:val="restart"/>
          </w:tcPr>
          <w:p w14:paraId="1E122C1F" w14:textId="77777777" w:rsidR="000578D5" w:rsidRPr="004A7F7F" w:rsidRDefault="000578D5" w:rsidP="00BA73D4">
            <w:pPr>
              <w:tabs>
                <w:tab w:val="left" w:pos="851"/>
              </w:tabs>
              <w:rPr>
                <w:b/>
              </w:rPr>
            </w:pPr>
            <w:bookmarkStart w:id="1" w:name="dmeeting" w:colFirst="0" w:colLast="0"/>
            <w:bookmarkStart w:id="2" w:name="dnum" w:colFirst="1" w:colLast="1"/>
          </w:p>
        </w:tc>
        <w:tc>
          <w:tcPr>
            <w:tcW w:w="3544" w:type="dxa"/>
          </w:tcPr>
          <w:p w14:paraId="3A335AF5" w14:textId="77777777" w:rsidR="000578D5" w:rsidRPr="004A7F7F" w:rsidRDefault="000578D5" w:rsidP="00BA73D4">
            <w:pPr>
              <w:tabs>
                <w:tab w:val="left" w:pos="851"/>
              </w:tabs>
              <w:overflowPunct/>
              <w:autoSpaceDE/>
              <w:autoSpaceDN/>
              <w:adjustRightInd/>
              <w:spacing w:before="0"/>
              <w:textAlignment w:val="auto"/>
              <w:rPr>
                <w:rFonts w:eastAsia="Calibri" w:cs="Calibri"/>
                <w:color w:val="000000"/>
                <w:szCs w:val="24"/>
              </w:rPr>
            </w:pPr>
            <w:r w:rsidRPr="004A7F7F">
              <w:rPr>
                <w:b/>
                <w:bCs/>
                <w:szCs w:val="24"/>
              </w:rPr>
              <w:t>Document EG-ITRs-4/7-E</w:t>
            </w:r>
          </w:p>
        </w:tc>
      </w:tr>
      <w:tr w:rsidR="000578D5" w:rsidRPr="004A7F7F" w14:paraId="1F9A5BA1" w14:textId="77777777" w:rsidTr="00BA73D4">
        <w:trPr>
          <w:cantSplit/>
          <w:trHeight w:val="23"/>
        </w:trPr>
        <w:tc>
          <w:tcPr>
            <w:tcW w:w="6629" w:type="dxa"/>
            <w:vMerge/>
          </w:tcPr>
          <w:p w14:paraId="1888F332" w14:textId="77777777" w:rsidR="000578D5" w:rsidRPr="004A7F7F" w:rsidRDefault="000578D5" w:rsidP="00BA73D4">
            <w:pPr>
              <w:tabs>
                <w:tab w:val="left" w:pos="851"/>
              </w:tabs>
              <w:rPr>
                <w:b/>
              </w:rPr>
            </w:pPr>
            <w:bookmarkStart w:id="3" w:name="ddate" w:colFirst="1" w:colLast="1"/>
            <w:bookmarkEnd w:id="1"/>
            <w:bookmarkEnd w:id="2"/>
          </w:p>
        </w:tc>
        <w:tc>
          <w:tcPr>
            <w:tcW w:w="3544" w:type="dxa"/>
          </w:tcPr>
          <w:p w14:paraId="58E68C1F" w14:textId="77777777" w:rsidR="000578D5" w:rsidRPr="004A7F7F" w:rsidRDefault="000578D5" w:rsidP="00BA73D4">
            <w:pPr>
              <w:tabs>
                <w:tab w:val="left" w:pos="993"/>
              </w:tabs>
              <w:overflowPunct/>
              <w:autoSpaceDE/>
              <w:autoSpaceDN/>
              <w:adjustRightInd/>
              <w:spacing w:before="0"/>
              <w:textAlignment w:val="auto"/>
              <w:rPr>
                <w:rFonts w:eastAsia="Calibri" w:cs="Calibri"/>
                <w:color w:val="000000"/>
                <w:szCs w:val="24"/>
              </w:rPr>
            </w:pPr>
            <w:r w:rsidRPr="004A7F7F">
              <w:rPr>
                <w:rFonts w:eastAsia="Calibri" w:cs="Calibri"/>
                <w:b/>
                <w:color w:val="000000"/>
                <w:szCs w:val="24"/>
              </w:rPr>
              <w:t>20 January 2021</w:t>
            </w:r>
          </w:p>
        </w:tc>
      </w:tr>
      <w:tr w:rsidR="000578D5" w:rsidRPr="004A7F7F" w14:paraId="70E18486" w14:textId="77777777" w:rsidTr="00BA73D4">
        <w:trPr>
          <w:cantSplit/>
          <w:trHeight w:val="23"/>
        </w:trPr>
        <w:tc>
          <w:tcPr>
            <w:tcW w:w="6629" w:type="dxa"/>
            <w:vMerge/>
          </w:tcPr>
          <w:p w14:paraId="7FB9E535" w14:textId="77777777" w:rsidR="000578D5" w:rsidRPr="004A7F7F" w:rsidRDefault="000578D5" w:rsidP="00BA73D4">
            <w:pPr>
              <w:tabs>
                <w:tab w:val="left" w:pos="851"/>
              </w:tabs>
              <w:rPr>
                <w:b/>
              </w:rPr>
            </w:pPr>
            <w:bookmarkStart w:id="4" w:name="dorlang" w:colFirst="1" w:colLast="1"/>
            <w:bookmarkEnd w:id="3"/>
          </w:p>
        </w:tc>
        <w:tc>
          <w:tcPr>
            <w:tcW w:w="3544" w:type="dxa"/>
          </w:tcPr>
          <w:p w14:paraId="199B2B86" w14:textId="77777777" w:rsidR="000578D5" w:rsidRPr="004A7F7F" w:rsidRDefault="000578D5" w:rsidP="00BA73D4">
            <w:pPr>
              <w:tabs>
                <w:tab w:val="left" w:pos="993"/>
              </w:tabs>
              <w:overflowPunct/>
              <w:autoSpaceDE/>
              <w:autoSpaceDN/>
              <w:adjustRightInd/>
              <w:spacing w:before="0"/>
              <w:textAlignment w:val="auto"/>
              <w:rPr>
                <w:rFonts w:eastAsia="Calibri" w:cs="Calibri"/>
                <w:color w:val="000000"/>
                <w:szCs w:val="24"/>
              </w:rPr>
            </w:pPr>
            <w:r w:rsidRPr="004A7F7F">
              <w:rPr>
                <w:rFonts w:eastAsia="Calibri" w:cs="Calibri"/>
                <w:b/>
                <w:color w:val="000000"/>
                <w:szCs w:val="24"/>
              </w:rPr>
              <w:t>Original:</w:t>
            </w:r>
            <w:r w:rsidRPr="004A7F7F">
              <w:rPr>
                <w:rFonts w:asciiTheme="minorHAnsi" w:eastAsiaTheme="minorEastAsia" w:hAnsiTheme="minorHAnsi" w:cstheme="minorBidi"/>
                <w:b/>
                <w:sz w:val="22"/>
                <w:szCs w:val="22"/>
                <w:lang w:eastAsia="zh-CN"/>
              </w:rPr>
              <w:t xml:space="preserve"> </w:t>
            </w:r>
            <w:r w:rsidRPr="004A7F7F">
              <w:rPr>
                <w:b/>
                <w:szCs w:val="24"/>
              </w:rPr>
              <w:t>Chinese</w:t>
            </w:r>
          </w:p>
        </w:tc>
      </w:tr>
      <w:tr w:rsidR="000578D5" w:rsidRPr="004A7F7F" w14:paraId="7AA13891" w14:textId="77777777" w:rsidTr="00BA73D4">
        <w:trPr>
          <w:cantSplit/>
        </w:trPr>
        <w:tc>
          <w:tcPr>
            <w:tcW w:w="10173" w:type="dxa"/>
            <w:gridSpan w:val="2"/>
          </w:tcPr>
          <w:p w14:paraId="16A60883" w14:textId="77777777" w:rsidR="000578D5" w:rsidRPr="004A7F7F" w:rsidRDefault="000578D5" w:rsidP="00BA73D4">
            <w:pPr>
              <w:pStyle w:val="Source"/>
            </w:pPr>
            <w:bookmarkStart w:id="5" w:name="dsource" w:colFirst="0" w:colLast="0"/>
            <w:bookmarkEnd w:id="4"/>
            <w:r w:rsidRPr="004A7F7F">
              <w:t xml:space="preserve">China (People's Republic of) </w:t>
            </w:r>
          </w:p>
        </w:tc>
      </w:tr>
      <w:tr w:rsidR="000578D5" w:rsidRPr="004A7F7F" w14:paraId="34B13AEF" w14:textId="77777777" w:rsidTr="00BA73D4">
        <w:trPr>
          <w:cantSplit/>
        </w:trPr>
        <w:tc>
          <w:tcPr>
            <w:tcW w:w="10173" w:type="dxa"/>
            <w:gridSpan w:val="2"/>
          </w:tcPr>
          <w:p w14:paraId="16040E9C" w14:textId="5E0CFF2A" w:rsidR="000578D5" w:rsidRPr="004A7F7F" w:rsidRDefault="000578D5" w:rsidP="00BA73D4">
            <w:pPr>
              <w:pStyle w:val="Title1"/>
            </w:pPr>
            <w:bookmarkStart w:id="6" w:name="dtitle1" w:colFirst="0" w:colLast="0"/>
            <w:bookmarkEnd w:id="5"/>
            <w:r w:rsidRPr="004A7F7F">
              <w:rPr>
                <w:rFonts w:asciiTheme="minorHAnsi" w:hAnsiTheme="minorHAnsi"/>
                <w:bCs/>
                <w:szCs w:val="24"/>
              </w:rPr>
              <w:t>PROVISION-by-PROVISION</w:t>
            </w:r>
            <w:r w:rsidRPr="004A7F7F">
              <w:t xml:space="preserve"> examination of articles 9 to 12 and appendix 2 </w:t>
            </w:r>
            <w:r w:rsidR="002414F8" w:rsidRPr="004A7F7F">
              <w:br/>
            </w:r>
            <w:r w:rsidRPr="004A7F7F">
              <w:t>of the 2012 ITR</w:t>
            </w:r>
            <w:r w:rsidR="002414F8" w:rsidRPr="004A7F7F">
              <w:rPr>
                <w:caps w:val="0"/>
              </w:rPr>
              <w:t>s</w:t>
            </w:r>
            <w:r w:rsidRPr="004A7F7F">
              <w:rPr>
                <w:rFonts w:asciiTheme="minorHAnsi" w:hAnsiTheme="minorHAnsi"/>
                <w:bCs/>
                <w:szCs w:val="24"/>
              </w:rPr>
              <w:t xml:space="preserve"> </w:t>
            </w:r>
          </w:p>
        </w:tc>
      </w:tr>
    </w:tbl>
    <w:bookmarkEnd w:id="6"/>
    <w:p w14:paraId="0E2EA883" w14:textId="77777777" w:rsidR="000578D5" w:rsidRPr="004A7F7F" w:rsidRDefault="000578D5" w:rsidP="000578D5">
      <w:pPr>
        <w:pStyle w:val="Heading1"/>
        <w:rPr>
          <w:lang w:eastAsia="zh-CN"/>
        </w:rPr>
      </w:pPr>
      <w:r w:rsidRPr="004A7F7F">
        <w:rPr>
          <w:lang w:eastAsia="zh-CN"/>
        </w:rPr>
        <w:t>1</w:t>
      </w:r>
      <w:r w:rsidRPr="004A7F7F">
        <w:rPr>
          <w:lang w:eastAsia="zh-CN"/>
        </w:rPr>
        <w:tab/>
        <w:t>Introduction</w:t>
      </w:r>
    </w:p>
    <w:p w14:paraId="2F035A38" w14:textId="062E548C" w:rsidR="000578D5" w:rsidRPr="004A7F7F" w:rsidRDefault="000578D5" w:rsidP="002414F8">
      <w:r w:rsidRPr="004A7F7F">
        <w:t>At its 2019 session, the Council modified Resolution 1379, which sets out</w:t>
      </w:r>
      <w:r w:rsidR="002414F8" w:rsidRPr="004A7F7F">
        <w:t xml:space="preserve"> </w:t>
      </w:r>
      <w:r w:rsidRPr="004A7F7F">
        <w:t>the</w:t>
      </w:r>
      <w:r w:rsidR="002414F8" w:rsidRPr="004A7F7F">
        <w:t xml:space="preserve"> </w:t>
      </w:r>
      <w:r w:rsidRPr="004A7F7F">
        <w:t>Terms</w:t>
      </w:r>
      <w:r w:rsidR="002414F8" w:rsidRPr="004A7F7F">
        <w:t xml:space="preserve"> </w:t>
      </w:r>
      <w:r w:rsidRPr="004A7F7F">
        <w:t>of</w:t>
      </w:r>
      <w:r w:rsidR="002414F8" w:rsidRPr="004A7F7F">
        <w:t xml:space="preserve"> </w:t>
      </w:r>
      <w:r w:rsidRPr="004A7F7F">
        <w:t>Reference</w:t>
      </w:r>
      <w:r w:rsidR="002414F8" w:rsidRPr="004A7F7F">
        <w:t xml:space="preserve"> </w:t>
      </w:r>
      <w:r w:rsidRPr="004A7F7F">
        <w:t>of</w:t>
      </w:r>
      <w:r w:rsidR="002414F8" w:rsidRPr="004A7F7F">
        <w:t xml:space="preserve"> </w:t>
      </w:r>
      <w:r w:rsidRPr="004A7F7F">
        <w:t>the</w:t>
      </w:r>
      <w:r w:rsidR="002414F8" w:rsidRPr="004A7F7F">
        <w:t xml:space="preserve"> </w:t>
      </w:r>
      <w:r w:rsidRPr="004A7F7F">
        <w:t>Expert</w:t>
      </w:r>
      <w:r w:rsidR="002414F8" w:rsidRPr="004A7F7F">
        <w:t xml:space="preserve"> </w:t>
      </w:r>
      <w:r w:rsidRPr="004A7F7F">
        <w:t>Group</w:t>
      </w:r>
      <w:r w:rsidR="002414F8" w:rsidRPr="004A7F7F">
        <w:t xml:space="preserve"> </w:t>
      </w:r>
      <w:r w:rsidRPr="004A7F7F">
        <w:t>on the International Telecommunication Regulations (EG-ITRs). It is stated that the EG-ITRs shall undertake a provision-by-provision examination of the 2012 ITRs. On the basis of a comprehensive review of the applicability, flexibility or lack of flexibility of Articles 1-14 and Appendix 2 of the ITRs, EG-ITRs should propose the way forward in respect of the provisions of the ITRs to accommodate new trends in telecommunications/ICT and emerging issues in international telecommunications/ICT environment.</w:t>
      </w:r>
    </w:p>
    <w:p w14:paraId="2EA8EBC3" w14:textId="77777777" w:rsidR="000578D5" w:rsidRPr="004A7F7F" w:rsidRDefault="000578D5" w:rsidP="000578D5">
      <w:pPr>
        <w:rPr>
          <w:bCs/>
          <w:lang w:eastAsia="zh-CN"/>
        </w:rPr>
      </w:pPr>
      <w:r w:rsidRPr="004A7F7F">
        <w:rPr>
          <w:szCs w:val="24"/>
        </w:rPr>
        <w:t>The 2012 ITRs</w:t>
      </w:r>
      <w:r w:rsidRPr="004A7F7F">
        <w:rPr>
          <w:lang w:eastAsia="zh-CN"/>
        </w:rPr>
        <w:t xml:space="preserve"> already includes provisions on e</w:t>
      </w:r>
      <w:r w:rsidRPr="004A7F7F">
        <w:rPr>
          <w:bCs/>
          <w:lang w:eastAsia="zh-CN"/>
        </w:rPr>
        <w:t>nergy efficiency/e-waste. Article 11.1 stipulates that “</w:t>
      </w:r>
      <w:r w:rsidRPr="004A7F7F">
        <w:rPr>
          <w:bCs/>
          <w:i/>
          <w:iCs/>
          <w:lang w:eastAsia="zh-CN"/>
        </w:rPr>
        <w:t>Member States are encouraged to adopt energy-efficiency and e-waste best practices taking into account the relevant ITU-T Recommendations.</w:t>
      </w:r>
      <w:r w:rsidRPr="004A7F7F">
        <w:rPr>
          <w:bCs/>
          <w:lang w:eastAsia="zh-CN"/>
        </w:rPr>
        <w:t>”</w:t>
      </w:r>
    </w:p>
    <w:p w14:paraId="21697461" w14:textId="76DF230E" w:rsidR="000578D5" w:rsidRPr="004A7F7F" w:rsidRDefault="000578D5" w:rsidP="000578D5">
      <w:r w:rsidRPr="004A7F7F">
        <w:rPr>
          <w:szCs w:val="24"/>
        </w:rPr>
        <w:t>While the COVID-19 pandemic poses a great threat to human life and health,</w:t>
      </w:r>
      <w:r w:rsidRPr="004A7F7F">
        <w:rPr>
          <w:szCs w:val="24"/>
          <w:lang w:eastAsia="zh-CN"/>
        </w:rPr>
        <w:t xml:space="preserve"> and</w:t>
      </w:r>
      <w:r w:rsidRPr="004A7F7F">
        <w:rPr>
          <w:szCs w:val="24"/>
        </w:rPr>
        <w:t xml:space="preserve"> a severe impact on the global economy, it also brings opportunities for digital transformation. Digital work/life patterns can ensure the smooth participation of </w:t>
      </w:r>
      <w:r w:rsidR="002414F8" w:rsidRPr="004A7F7F">
        <w:rPr>
          <w:szCs w:val="24"/>
        </w:rPr>
        <w:t xml:space="preserve">Member States </w:t>
      </w:r>
      <w:r w:rsidRPr="004A7F7F">
        <w:rPr>
          <w:szCs w:val="24"/>
        </w:rPr>
        <w:t xml:space="preserve">in conferences and activities. They also help </w:t>
      </w:r>
      <w:r w:rsidR="002414F8" w:rsidRPr="004A7F7F">
        <w:rPr>
          <w:szCs w:val="24"/>
        </w:rPr>
        <w:t xml:space="preserve">Member States </w:t>
      </w:r>
      <w:r w:rsidRPr="004A7F7F">
        <w:rPr>
          <w:szCs w:val="24"/>
        </w:rPr>
        <w:t>to reduce travel and labo</w:t>
      </w:r>
      <w:r w:rsidR="002414F8" w:rsidRPr="004A7F7F">
        <w:rPr>
          <w:szCs w:val="24"/>
        </w:rPr>
        <w:t>u</w:t>
      </w:r>
      <w:r w:rsidRPr="004A7F7F">
        <w:rPr>
          <w:szCs w:val="24"/>
        </w:rPr>
        <w:t xml:space="preserve">r costs while promoting energy efficiency and emission reduction. Therefore, </w:t>
      </w:r>
      <w:r w:rsidR="002414F8" w:rsidRPr="004A7F7F">
        <w:rPr>
          <w:szCs w:val="24"/>
        </w:rPr>
        <w:t xml:space="preserve">Member States </w:t>
      </w:r>
      <w:r w:rsidRPr="004A7F7F">
        <w:rPr>
          <w:szCs w:val="24"/>
        </w:rPr>
        <w:t>should be encouraged to strengthen cooperation in this regard and advocate the greater role of ICTs in promoting energy efficiency and emission reduction.</w:t>
      </w:r>
    </w:p>
    <w:p w14:paraId="65A26D3A" w14:textId="77777777" w:rsidR="000578D5" w:rsidRPr="004A7F7F" w:rsidRDefault="000578D5" w:rsidP="000578D5">
      <w:pPr>
        <w:pStyle w:val="Heading1"/>
        <w:rPr>
          <w:lang w:eastAsia="zh-CN"/>
        </w:rPr>
      </w:pPr>
      <w:r w:rsidRPr="004A7F7F">
        <w:rPr>
          <w:lang w:eastAsia="zh-CN"/>
        </w:rPr>
        <w:t>2</w:t>
      </w:r>
      <w:r w:rsidRPr="004A7F7F">
        <w:rPr>
          <w:lang w:eastAsia="zh-CN"/>
        </w:rPr>
        <w:tab/>
        <w:t>Proposal</w:t>
      </w:r>
    </w:p>
    <w:p w14:paraId="2345288F" w14:textId="13EDEF1D" w:rsidR="000578D5" w:rsidRPr="004A7F7F" w:rsidRDefault="000578D5" w:rsidP="000578D5">
      <w:pPr>
        <w:rPr>
          <w:szCs w:val="24"/>
        </w:rPr>
      </w:pPr>
      <w:r w:rsidRPr="004A7F7F">
        <w:rPr>
          <w:szCs w:val="24"/>
        </w:rPr>
        <w:t xml:space="preserve">At present, participation in conferences, conducting business and studies remotely using ICTs may become the "new normal" for people's work and life. Consequently, the People's Republic of China proposes that, during the review of Articles 9-14 of the 2012 ITRs, the impact of digital transformation brought by the COVID-19 pandemic should be taken into account, and that new provisions should be included to encourage </w:t>
      </w:r>
      <w:r w:rsidR="002414F8" w:rsidRPr="004A7F7F">
        <w:rPr>
          <w:szCs w:val="24"/>
        </w:rPr>
        <w:t xml:space="preserve">Member States </w:t>
      </w:r>
      <w:r w:rsidRPr="004A7F7F">
        <w:rPr>
          <w:szCs w:val="24"/>
        </w:rPr>
        <w:t xml:space="preserve">to participate in conferences and activities in a digital, connected and smart way, so as to save manpower, travel and conference costs and promote energy efficiency and emission reduction. At the same time, the </w:t>
      </w:r>
      <w:r w:rsidR="002414F8" w:rsidRPr="004A7F7F">
        <w:rPr>
          <w:szCs w:val="24"/>
        </w:rPr>
        <w:t xml:space="preserve">Member States </w:t>
      </w:r>
      <w:r w:rsidRPr="004A7F7F">
        <w:rPr>
          <w:szCs w:val="24"/>
        </w:rPr>
        <w:t xml:space="preserve">should be encouraged to strengthen cooperation in this regard so as to push information </w:t>
      </w:r>
      <w:r w:rsidRPr="004A7F7F">
        <w:rPr>
          <w:szCs w:val="24"/>
        </w:rPr>
        <w:lastRenderedPageBreak/>
        <w:t>telecommunication technology to play a more important role in energy-saving and emission-reduction.</w:t>
      </w:r>
    </w:p>
    <w:p w14:paraId="2F31AB4D" w14:textId="77777777" w:rsidR="000578D5" w:rsidRPr="004A7F7F" w:rsidRDefault="000578D5" w:rsidP="000578D5">
      <w:pPr>
        <w:rPr>
          <w:szCs w:val="24"/>
        </w:rPr>
      </w:pPr>
    </w:p>
    <w:p w14:paraId="1F85690A" w14:textId="77777777" w:rsidR="000578D5" w:rsidRDefault="000578D5" w:rsidP="000578D5">
      <w:pPr>
        <w:jc w:val="center"/>
        <w:rPr>
          <w:szCs w:val="24"/>
          <w:lang w:val="en-US" w:eastAsia="zh-CN"/>
        </w:rPr>
      </w:pPr>
      <w:r w:rsidRPr="004A7F7F">
        <w:t>______________</w:t>
      </w:r>
    </w:p>
    <w:p w14:paraId="5C1B63B9" w14:textId="77777777" w:rsidR="000578D5" w:rsidRPr="00925E53" w:rsidRDefault="000578D5" w:rsidP="000578D5">
      <w:pPr>
        <w:jc w:val="center"/>
      </w:pPr>
    </w:p>
    <w:p w14:paraId="21CD87CD" w14:textId="77777777" w:rsidR="000B4681" w:rsidRDefault="000B4681"/>
    <w:sectPr w:rsidR="000B4681" w:rsidSect="002414F8">
      <w:headerReference w:type="default" r:id="rId7"/>
      <w:footerReference w:type="default" r:id="rId8"/>
      <w:footerReference w:type="first" r:id="rId9"/>
      <w:pgSz w:w="11907" w:h="16834" w:code="9"/>
      <w:pgMar w:top="1418" w:right="1134" w:bottom="1418" w:left="1134" w:header="720" w:footer="720" w:gutter="0"/>
      <w:paperSrc w:first="15" w:other="15"/>
      <w:cols w:space="720"/>
      <w:titlePg/>
      <w:docGrid w:linePitch="326"/>
      <w:sectPrChange w:id="7" w:author="Ruepp, Rowena" w:date="2021-01-22T09:08:00Z">
        <w:sectPr w:rsidR="000B4681" w:rsidSect="002414F8">
          <w:pgMar w:top="1418" w:right="1134" w:bottom="1418" w:left="1134" w:header="720" w:footer="720"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8912E" w14:textId="77777777" w:rsidR="00EE0AC1" w:rsidRDefault="007C0FD8">
      <w:pPr>
        <w:spacing w:before="0"/>
      </w:pPr>
      <w:r>
        <w:separator/>
      </w:r>
    </w:p>
  </w:endnote>
  <w:endnote w:type="continuationSeparator" w:id="0">
    <w:p w14:paraId="2846D5FA" w14:textId="77777777" w:rsidR="00EE0AC1" w:rsidRDefault="007C0F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9ADFF" w14:textId="2B3F11D3" w:rsidR="002F56C1" w:rsidRPr="002414F8" w:rsidRDefault="00B9323D" w:rsidP="002414F8">
    <w:pPr>
      <w:pStyle w:val="Footer"/>
    </w:pPr>
    <w:r>
      <w:fldChar w:fldCharType="begin"/>
    </w:r>
    <w:r>
      <w:instrText xml:space="preserve"> FILENAME \p  \* MERGEFORMAT </w:instrText>
    </w:r>
    <w:r>
      <w:fldChar w:fldCharType="separate"/>
    </w:r>
    <w:r w:rsidR="002414F8">
      <w:t>P:\ENG\SG\CONSEIL\EG-ITR\EG-ITR-4\000\007E.docx</w:t>
    </w:r>
    <w:r>
      <w:fldChar w:fldCharType="end"/>
    </w:r>
    <w:r w:rsidR="002414F8">
      <w:t xml:space="preserve"> (482108)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05865" w14:textId="77777777" w:rsidR="002F56C1" w:rsidRDefault="000578D5">
    <w:pPr>
      <w:spacing w:after="120"/>
      <w:jc w:val="center"/>
    </w:pPr>
    <w:r>
      <w:t xml:space="preserve">• </w:t>
    </w:r>
    <w:hyperlink r:id="rId1" w:history="1">
      <w:r>
        <w:rPr>
          <w:rStyle w:val="Hyperlink"/>
        </w:rPr>
        <w:t>http://www.itu.int/council</w:t>
      </w:r>
    </w:hyperlink>
    <w:r>
      <w:t xml:space="preserve"> •</w:t>
    </w:r>
  </w:p>
  <w:p w14:paraId="01BC082A" w14:textId="1096EAA9" w:rsidR="002F56C1" w:rsidRDefault="00B9323D">
    <w:pPr>
      <w:pStyle w:val="Footer"/>
    </w:pPr>
    <w:r>
      <w:fldChar w:fldCharType="begin"/>
    </w:r>
    <w:r>
      <w:instrText xml:space="preserve"> FILENAME \p  \* MERGEFORMAT </w:instrText>
    </w:r>
    <w:r>
      <w:fldChar w:fldCharType="separate"/>
    </w:r>
    <w:r w:rsidR="002414F8">
      <w:t>P:\ENG\SG\CONSEIL\EG-ITR\EG-ITR-4\000\007E.docx</w:t>
    </w:r>
    <w:r>
      <w:fldChar w:fldCharType="end"/>
    </w:r>
    <w:r w:rsidR="000578D5">
      <w:t xml:space="preserve"> (</w:t>
    </w:r>
    <w:r w:rsidR="002414F8">
      <w:t>482108</w:t>
    </w:r>
    <w:r w:rsidR="000578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CE7C1" w14:textId="77777777" w:rsidR="00EE0AC1" w:rsidRDefault="007C0FD8">
      <w:pPr>
        <w:spacing w:before="0"/>
      </w:pPr>
      <w:r>
        <w:separator/>
      </w:r>
    </w:p>
  </w:footnote>
  <w:footnote w:type="continuationSeparator" w:id="0">
    <w:p w14:paraId="7E377AA9" w14:textId="77777777" w:rsidR="00EE0AC1" w:rsidRDefault="007C0FD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F14C8" w14:textId="77777777" w:rsidR="002F56C1" w:rsidRDefault="000578D5" w:rsidP="00CE433C">
    <w:pPr>
      <w:pStyle w:val="Header"/>
    </w:pPr>
    <w:r>
      <w:fldChar w:fldCharType="begin"/>
    </w:r>
    <w:r>
      <w:instrText>PAGE</w:instrText>
    </w:r>
    <w:r>
      <w:fldChar w:fldCharType="separate"/>
    </w:r>
    <w:r>
      <w:rPr>
        <w:noProof/>
      </w:rPr>
      <w:t>1</w:t>
    </w:r>
    <w:r>
      <w:rPr>
        <w:noProof/>
      </w:rPr>
      <w:fldChar w:fldCharType="end"/>
    </w:r>
  </w:p>
  <w:p w14:paraId="73FD1FDC" w14:textId="46E580E7" w:rsidR="002F56C1" w:rsidRDefault="000578D5" w:rsidP="005243FF">
    <w:pPr>
      <w:pStyle w:val="Header"/>
    </w:pPr>
    <w:r>
      <w:rPr>
        <w:noProof/>
      </w:rPr>
      <w:t>EG-ITRs-4/</w:t>
    </w:r>
    <w:r w:rsidR="002414F8">
      <w:rPr>
        <w:noProof/>
      </w:rPr>
      <w:t>7</w:t>
    </w:r>
    <w:r>
      <w:rPr>
        <w:noProof/>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D5"/>
    <w:rsid w:val="000578D5"/>
    <w:rsid w:val="000B4681"/>
    <w:rsid w:val="002414F8"/>
    <w:rsid w:val="002A5AB7"/>
    <w:rsid w:val="004A7F7F"/>
    <w:rsid w:val="007151B1"/>
    <w:rsid w:val="007C0FD8"/>
    <w:rsid w:val="00B9323D"/>
    <w:rsid w:val="00D9093B"/>
    <w:rsid w:val="00EE0AC1"/>
    <w:rsid w:val="00F8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388CC8"/>
  <w15:chartTrackingRefBased/>
  <w15:docId w15:val="{A98563B8-6714-422D-A2C7-33F5B7A2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8D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cs="Times New Roman"/>
      <w:kern w:val="0"/>
      <w:sz w:val="24"/>
      <w:szCs w:val="20"/>
      <w:lang w:val="en-GB" w:eastAsia="en-US"/>
    </w:rPr>
  </w:style>
  <w:style w:type="paragraph" w:styleId="Heading1">
    <w:name w:val="heading 1"/>
    <w:basedOn w:val="Normal"/>
    <w:next w:val="Normal"/>
    <w:link w:val="Heading1Char"/>
    <w:qFormat/>
    <w:rsid w:val="000578D5"/>
    <w:pPr>
      <w:keepNext/>
      <w:keepLines/>
      <w:spacing w:before="480"/>
      <w:ind w:left="567" w:hanging="567"/>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8D5"/>
    <w:rPr>
      <w:rFonts w:ascii="Calibri" w:eastAsia="SimSun" w:hAnsi="Calibri" w:cs="Times New Roman"/>
      <w:b/>
      <w:kern w:val="0"/>
      <w:sz w:val="28"/>
      <w:szCs w:val="20"/>
      <w:lang w:val="en-GB" w:eastAsia="en-US"/>
    </w:rPr>
  </w:style>
  <w:style w:type="paragraph" w:styleId="Footer">
    <w:name w:val="footer"/>
    <w:basedOn w:val="Normal"/>
    <w:link w:val="FooterChar"/>
    <w:rsid w:val="000578D5"/>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0578D5"/>
    <w:rPr>
      <w:rFonts w:ascii="Calibri" w:eastAsia="SimSun" w:hAnsi="Calibri" w:cs="Times New Roman"/>
      <w:caps/>
      <w:noProof/>
      <w:kern w:val="0"/>
      <w:sz w:val="16"/>
      <w:szCs w:val="20"/>
      <w:lang w:val="en-GB" w:eastAsia="en-US"/>
    </w:rPr>
  </w:style>
  <w:style w:type="paragraph" w:styleId="Header">
    <w:name w:val="header"/>
    <w:basedOn w:val="Normal"/>
    <w:link w:val="HeaderChar"/>
    <w:rsid w:val="000578D5"/>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0578D5"/>
    <w:rPr>
      <w:rFonts w:ascii="Calibri" w:eastAsia="SimSun" w:hAnsi="Calibri" w:cs="Times New Roman"/>
      <w:kern w:val="0"/>
      <w:sz w:val="18"/>
      <w:szCs w:val="20"/>
      <w:lang w:val="en-GB" w:eastAsia="en-US"/>
    </w:rPr>
  </w:style>
  <w:style w:type="paragraph" w:customStyle="1" w:styleId="Source">
    <w:name w:val="Source"/>
    <w:basedOn w:val="Normal"/>
    <w:next w:val="Title1"/>
    <w:autoRedefine/>
    <w:rsid w:val="000578D5"/>
    <w:pPr>
      <w:spacing w:before="840"/>
      <w:jc w:val="center"/>
    </w:pPr>
    <w:rPr>
      <w:b/>
      <w:sz w:val="28"/>
    </w:rPr>
  </w:style>
  <w:style w:type="character" w:styleId="Hyperlink">
    <w:name w:val="Hyperlink"/>
    <w:basedOn w:val="DefaultParagraphFont"/>
    <w:rsid w:val="000578D5"/>
    <w:rPr>
      <w:color w:val="0000FF"/>
      <w:u w:val="single"/>
    </w:rPr>
  </w:style>
  <w:style w:type="paragraph" w:customStyle="1" w:styleId="Title1">
    <w:name w:val="Title 1"/>
    <w:basedOn w:val="Source"/>
    <w:next w:val="Normal"/>
    <w:rsid w:val="000578D5"/>
    <w:pPr>
      <w:spacing w:before="240"/>
    </w:pPr>
    <w:rPr>
      <w:b w:val="0"/>
      <w:caps/>
    </w:rPr>
  </w:style>
  <w:style w:type="character" w:styleId="CommentReference">
    <w:name w:val="annotation reference"/>
    <w:basedOn w:val="DefaultParagraphFont"/>
    <w:uiPriority w:val="99"/>
    <w:semiHidden/>
    <w:unhideWhenUsed/>
    <w:rsid w:val="000578D5"/>
    <w:rPr>
      <w:sz w:val="21"/>
      <w:szCs w:val="21"/>
    </w:rPr>
  </w:style>
  <w:style w:type="paragraph" w:styleId="CommentText">
    <w:name w:val="annotation text"/>
    <w:basedOn w:val="Normal"/>
    <w:link w:val="CommentTextChar"/>
    <w:uiPriority w:val="99"/>
    <w:semiHidden/>
    <w:unhideWhenUsed/>
    <w:rsid w:val="000578D5"/>
  </w:style>
  <w:style w:type="character" w:customStyle="1" w:styleId="CommentTextChar">
    <w:name w:val="Comment Text Char"/>
    <w:basedOn w:val="DefaultParagraphFont"/>
    <w:link w:val="CommentText"/>
    <w:uiPriority w:val="99"/>
    <w:semiHidden/>
    <w:rsid w:val="000578D5"/>
    <w:rPr>
      <w:rFonts w:ascii="Calibri" w:eastAsia="SimSun" w:hAnsi="Calibri" w:cs="Times New Roman"/>
      <w:kern w:val="0"/>
      <w:sz w:val="24"/>
      <w:szCs w:val="20"/>
      <w:lang w:val="en-GB" w:eastAsia="en-US"/>
    </w:rPr>
  </w:style>
  <w:style w:type="paragraph" w:styleId="CommentSubject">
    <w:name w:val="annotation subject"/>
    <w:basedOn w:val="CommentText"/>
    <w:next w:val="CommentText"/>
    <w:link w:val="CommentSubjectChar"/>
    <w:uiPriority w:val="99"/>
    <w:semiHidden/>
    <w:unhideWhenUsed/>
    <w:rsid w:val="000578D5"/>
    <w:rPr>
      <w:b/>
      <w:bCs/>
    </w:rPr>
  </w:style>
  <w:style w:type="character" w:customStyle="1" w:styleId="CommentSubjectChar">
    <w:name w:val="Comment Subject Char"/>
    <w:basedOn w:val="CommentTextChar"/>
    <w:link w:val="CommentSubject"/>
    <w:uiPriority w:val="99"/>
    <w:semiHidden/>
    <w:rsid w:val="000578D5"/>
    <w:rPr>
      <w:rFonts w:ascii="Calibri" w:eastAsia="SimSun" w:hAnsi="Calibri" w:cs="Times New Roman"/>
      <w:b/>
      <w:bCs/>
      <w:kern w:val="0"/>
      <w:sz w:val="24"/>
      <w:szCs w:val="20"/>
      <w:lang w:val="en-GB" w:eastAsia="en-US"/>
    </w:rPr>
  </w:style>
  <w:style w:type="paragraph" w:styleId="BalloonText">
    <w:name w:val="Balloon Text"/>
    <w:basedOn w:val="Normal"/>
    <w:link w:val="BalloonTextChar"/>
    <w:uiPriority w:val="99"/>
    <w:semiHidden/>
    <w:unhideWhenUsed/>
    <w:rsid w:val="000578D5"/>
    <w:pPr>
      <w:spacing w:before="0"/>
    </w:pPr>
    <w:rPr>
      <w:sz w:val="18"/>
      <w:szCs w:val="18"/>
    </w:rPr>
  </w:style>
  <w:style w:type="character" w:customStyle="1" w:styleId="BalloonTextChar">
    <w:name w:val="Balloon Text Char"/>
    <w:basedOn w:val="DefaultParagraphFont"/>
    <w:link w:val="BalloonText"/>
    <w:uiPriority w:val="99"/>
    <w:semiHidden/>
    <w:rsid w:val="000578D5"/>
    <w:rPr>
      <w:rFonts w:ascii="Calibri" w:eastAsia="SimSun" w:hAnsi="Calibri" w:cs="Times New Roman"/>
      <w:kern w:val="0"/>
      <w:sz w:val="18"/>
      <w:szCs w:val="18"/>
      <w:lang w:val="en-GB" w:eastAsia="en-US"/>
    </w:rPr>
  </w:style>
  <w:style w:type="paragraph" w:styleId="Revision">
    <w:name w:val="Revision"/>
    <w:hidden/>
    <w:uiPriority w:val="99"/>
    <w:semiHidden/>
    <w:rsid w:val="000578D5"/>
    <w:rPr>
      <w:rFonts w:ascii="Calibri" w:eastAsia="SimSun" w:hAnsi="Calibri"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Janin, Patricia</cp:lastModifiedBy>
  <cp:revision>2</cp:revision>
  <dcterms:created xsi:type="dcterms:W3CDTF">2021-01-22T08:53:00Z</dcterms:created>
  <dcterms:modified xsi:type="dcterms:W3CDTF">2021-01-22T08:53:00Z</dcterms:modified>
</cp:coreProperties>
</file>