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4BA8F04A" w14:textId="77777777" w:rsidTr="001547BF">
        <w:trPr>
          <w:cantSplit/>
          <w:trHeight w:val="1306"/>
        </w:trPr>
        <w:tc>
          <w:tcPr>
            <w:tcW w:w="6620" w:type="dxa"/>
          </w:tcPr>
          <w:p w14:paraId="75412B83"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602F30D5" w14:textId="1B77E61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sidR="00183E71">
              <w:rPr>
                <w:rFonts w:hint="cs"/>
                <w:b/>
                <w:bCs/>
                <w:sz w:val="24"/>
                <w:szCs w:val="24"/>
                <w:rtl/>
              </w:rPr>
              <w:t>الرابع</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w:t>
            </w:r>
            <w:r w:rsidR="00206300">
              <w:rPr>
                <w:rFonts w:hint="cs"/>
                <w:b/>
                <w:bCs/>
                <w:sz w:val="24"/>
                <w:szCs w:val="24"/>
                <w:rtl/>
                <w:lang w:bidi="ar-EG"/>
              </w:rPr>
              <w:t>اجتماع افتراضي</w:t>
            </w:r>
            <w:r w:rsidRPr="00AF6B5C">
              <w:rPr>
                <w:rFonts w:hint="cs"/>
                <w:b/>
                <w:bCs/>
                <w:sz w:val="24"/>
                <w:szCs w:val="24"/>
                <w:rtl/>
                <w:lang w:bidi="ar-EG"/>
              </w:rPr>
              <w:t xml:space="preserve">، </w:t>
            </w:r>
            <w:r w:rsidR="00183E71">
              <w:rPr>
                <w:rFonts w:hint="cs"/>
                <w:b/>
                <w:bCs/>
                <w:sz w:val="24"/>
                <w:szCs w:val="24"/>
                <w:rtl/>
                <w:lang w:bidi="ar-EG"/>
              </w:rPr>
              <w:t xml:space="preserve">3-4 فبراير </w:t>
            </w:r>
            <w:r w:rsidR="00435AFF">
              <w:rPr>
                <w:b/>
                <w:bCs/>
                <w:sz w:val="24"/>
                <w:szCs w:val="24"/>
                <w:lang w:bidi="ar-EG"/>
              </w:rPr>
              <w:t>2021</w:t>
            </w:r>
          </w:p>
        </w:tc>
        <w:tc>
          <w:tcPr>
            <w:tcW w:w="3052" w:type="dxa"/>
            <w:vAlign w:val="center"/>
          </w:tcPr>
          <w:p w14:paraId="0D71391E"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3B3600C7" wp14:editId="21C8B55A">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01D6089C" w14:textId="77777777" w:rsidTr="001547BF">
        <w:trPr>
          <w:cantSplit/>
          <w:trHeight w:val="20"/>
        </w:trPr>
        <w:tc>
          <w:tcPr>
            <w:tcW w:w="6620" w:type="dxa"/>
            <w:tcBorders>
              <w:top w:val="single" w:sz="12" w:space="0" w:color="auto"/>
            </w:tcBorders>
          </w:tcPr>
          <w:p w14:paraId="2B173029" w14:textId="77777777" w:rsidR="00AF6B5C" w:rsidRPr="00AF6B5C" w:rsidRDefault="00AF6B5C" w:rsidP="00AF6B5C">
            <w:pPr>
              <w:rPr>
                <w:b/>
                <w:bCs/>
                <w:rtl/>
                <w:lang w:bidi="ar-EG"/>
              </w:rPr>
            </w:pPr>
          </w:p>
        </w:tc>
        <w:tc>
          <w:tcPr>
            <w:tcW w:w="3052" w:type="dxa"/>
            <w:tcBorders>
              <w:top w:val="single" w:sz="12" w:space="0" w:color="auto"/>
            </w:tcBorders>
          </w:tcPr>
          <w:p w14:paraId="339F503D" w14:textId="77777777" w:rsidR="00AF6B5C" w:rsidRPr="00AF6B5C" w:rsidRDefault="00AF6B5C" w:rsidP="00AF6B5C">
            <w:pPr>
              <w:rPr>
                <w:b/>
                <w:bCs/>
                <w:lang w:bidi="ar-EG"/>
              </w:rPr>
            </w:pPr>
          </w:p>
        </w:tc>
      </w:tr>
      <w:tr w:rsidR="00AF6B5C" w:rsidRPr="00AF6B5C" w14:paraId="36D509FF" w14:textId="77777777" w:rsidTr="001547BF">
        <w:trPr>
          <w:cantSplit/>
        </w:trPr>
        <w:tc>
          <w:tcPr>
            <w:tcW w:w="6620" w:type="dxa"/>
            <w:vMerge w:val="restart"/>
          </w:tcPr>
          <w:p w14:paraId="0B14F0FD" w14:textId="77777777" w:rsidR="00AF6B5C" w:rsidRPr="00AF6B5C" w:rsidRDefault="00AF6B5C" w:rsidP="00AF6B5C">
            <w:pPr>
              <w:spacing w:before="40" w:after="40" w:line="300" w:lineRule="exact"/>
              <w:rPr>
                <w:b/>
                <w:bCs/>
                <w:rtl/>
                <w:lang w:bidi="ar-EG"/>
              </w:rPr>
            </w:pPr>
          </w:p>
        </w:tc>
        <w:tc>
          <w:tcPr>
            <w:tcW w:w="3052" w:type="dxa"/>
            <w:vAlign w:val="center"/>
          </w:tcPr>
          <w:p w14:paraId="3D6DC2C0" w14:textId="135ED5EA"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183E71">
              <w:rPr>
                <w:b/>
                <w:bCs/>
                <w:lang w:bidi="ar-EG"/>
              </w:rPr>
              <w:t>4</w:t>
            </w:r>
            <w:r w:rsidRPr="00AF6B5C">
              <w:rPr>
                <w:b/>
                <w:bCs/>
                <w:lang w:bidi="ar-EG"/>
              </w:rPr>
              <w:t>/</w:t>
            </w:r>
            <w:r w:rsidR="00183E71">
              <w:rPr>
                <w:b/>
                <w:bCs/>
                <w:lang w:bidi="ar-EG"/>
              </w:rPr>
              <w:t>2</w:t>
            </w:r>
            <w:r w:rsidRPr="00AF6B5C">
              <w:rPr>
                <w:b/>
                <w:bCs/>
                <w:lang w:bidi="ar-EG"/>
              </w:rPr>
              <w:t>-A</w:t>
            </w:r>
          </w:p>
        </w:tc>
      </w:tr>
      <w:tr w:rsidR="00AF6B5C" w:rsidRPr="00AF6B5C" w14:paraId="680497A3" w14:textId="77777777" w:rsidTr="001547BF">
        <w:trPr>
          <w:cantSplit/>
        </w:trPr>
        <w:tc>
          <w:tcPr>
            <w:tcW w:w="6620" w:type="dxa"/>
            <w:vMerge/>
          </w:tcPr>
          <w:p w14:paraId="25ED466B" w14:textId="77777777" w:rsidR="00AF6B5C" w:rsidRPr="00AF6B5C" w:rsidRDefault="00AF6B5C" w:rsidP="00AF6B5C">
            <w:pPr>
              <w:spacing w:before="40" w:after="40" w:line="300" w:lineRule="exact"/>
              <w:rPr>
                <w:b/>
                <w:bCs/>
                <w:lang w:bidi="ar-EG"/>
              </w:rPr>
            </w:pPr>
          </w:p>
        </w:tc>
        <w:tc>
          <w:tcPr>
            <w:tcW w:w="3052" w:type="dxa"/>
            <w:vAlign w:val="center"/>
          </w:tcPr>
          <w:p w14:paraId="1AB334FD" w14:textId="4A91B4D5" w:rsidR="00AF6B5C" w:rsidRPr="00AF6B5C" w:rsidRDefault="00183E71" w:rsidP="00AF6B5C">
            <w:pPr>
              <w:spacing w:before="40" w:after="40" w:line="300" w:lineRule="exact"/>
              <w:rPr>
                <w:b/>
                <w:bCs/>
                <w:rtl/>
                <w:lang w:bidi="ar-EG"/>
              </w:rPr>
            </w:pPr>
            <w:r>
              <w:rPr>
                <w:b/>
                <w:bCs/>
                <w:lang w:bidi="ar-EG"/>
              </w:rPr>
              <w:t>14</w:t>
            </w:r>
            <w:r>
              <w:rPr>
                <w:rFonts w:hint="cs"/>
                <w:b/>
                <w:bCs/>
                <w:rtl/>
                <w:lang w:bidi="ar-EG"/>
              </w:rPr>
              <w:t xml:space="preserve"> يناير </w:t>
            </w:r>
            <w:r w:rsidR="00AF6B5C">
              <w:rPr>
                <w:b/>
                <w:bCs/>
                <w:lang w:bidi="ar-EG"/>
              </w:rPr>
              <w:t>202</w:t>
            </w:r>
            <w:r w:rsidR="00435AFF">
              <w:rPr>
                <w:b/>
                <w:bCs/>
                <w:lang w:bidi="ar-EG"/>
              </w:rPr>
              <w:t>1</w:t>
            </w:r>
          </w:p>
        </w:tc>
      </w:tr>
      <w:tr w:rsidR="00AF6B5C" w:rsidRPr="00AF6B5C" w14:paraId="7F7B26C0" w14:textId="77777777" w:rsidTr="001547BF">
        <w:trPr>
          <w:cantSplit/>
        </w:trPr>
        <w:tc>
          <w:tcPr>
            <w:tcW w:w="6620" w:type="dxa"/>
            <w:vMerge/>
          </w:tcPr>
          <w:p w14:paraId="133A3E3B" w14:textId="77777777" w:rsidR="00AF6B5C" w:rsidRPr="00AF6B5C" w:rsidRDefault="00AF6B5C" w:rsidP="00AF6B5C">
            <w:pPr>
              <w:spacing w:before="40" w:after="40" w:line="300" w:lineRule="exact"/>
              <w:rPr>
                <w:b/>
                <w:bCs/>
                <w:lang w:bidi="ar-EG"/>
              </w:rPr>
            </w:pPr>
          </w:p>
        </w:tc>
        <w:tc>
          <w:tcPr>
            <w:tcW w:w="3052" w:type="dxa"/>
            <w:vAlign w:val="center"/>
          </w:tcPr>
          <w:p w14:paraId="3C721422"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183E71" w:rsidRPr="00AF6B5C" w14:paraId="0B7A10E0" w14:textId="77777777" w:rsidTr="001547BF">
        <w:trPr>
          <w:cantSplit/>
        </w:trPr>
        <w:tc>
          <w:tcPr>
            <w:tcW w:w="9672" w:type="dxa"/>
            <w:gridSpan w:val="2"/>
          </w:tcPr>
          <w:p w14:paraId="328AA21D" w14:textId="6B9852B6" w:rsidR="00183E71" w:rsidRPr="00AF6B5C" w:rsidRDefault="00183E71" w:rsidP="00183E71">
            <w:pPr>
              <w:pStyle w:val="Source"/>
              <w:rPr>
                <w:lang w:bidi="ar-EG"/>
              </w:rPr>
            </w:pPr>
            <w:r>
              <w:rPr>
                <w:rFonts w:hint="cs"/>
                <w:rtl/>
                <w:lang w:bidi="ar-EG"/>
              </w:rPr>
              <w:t>الاتحاد الروسي</w:t>
            </w:r>
          </w:p>
        </w:tc>
      </w:tr>
      <w:tr w:rsidR="00183E71" w:rsidRPr="00AF6B5C" w14:paraId="67EBF5B0" w14:textId="77777777" w:rsidTr="001547BF">
        <w:trPr>
          <w:cantSplit/>
        </w:trPr>
        <w:tc>
          <w:tcPr>
            <w:tcW w:w="9672" w:type="dxa"/>
            <w:gridSpan w:val="2"/>
          </w:tcPr>
          <w:p w14:paraId="64E608C9" w14:textId="2DAA2BF0" w:rsidR="00183E71" w:rsidRPr="00AF6B5C" w:rsidRDefault="00183E71" w:rsidP="00183E71">
            <w:pPr>
              <w:pStyle w:val="Title1"/>
              <w:rPr>
                <w:rtl/>
                <w:lang w:bidi="ar-EG"/>
              </w:rPr>
            </w:pPr>
            <w:r w:rsidRPr="006A40A8">
              <w:rPr>
                <w:rFonts w:hint="cs"/>
                <w:rtl/>
              </w:rPr>
              <w:t>تفحص كل حكم من أحكام أقسام لوائح الاتصالات الدولية</w:t>
            </w:r>
            <w:r w:rsidRPr="006A40A8">
              <w:rPr>
                <w:rtl/>
              </w:rPr>
              <w:br/>
            </w:r>
            <w:r w:rsidRPr="006A40A8">
              <w:rPr>
                <w:rFonts w:hint="cs"/>
                <w:rtl/>
              </w:rPr>
              <w:t xml:space="preserve">في الاجتماع </w:t>
            </w:r>
            <w:r w:rsidR="00A9017B">
              <w:rPr>
                <w:rFonts w:hint="cs"/>
                <w:rtl/>
              </w:rPr>
              <w:t>الرابع</w:t>
            </w:r>
            <w:r w:rsidRPr="006A40A8">
              <w:rPr>
                <w:rFonts w:hint="cs"/>
                <w:rtl/>
              </w:rPr>
              <w:t xml:space="preserve"> لفريق الخبراء المعني </w:t>
            </w:r>
            <w:r w:rsidR="008550CA">
              <w:rPr>
                <w:rFonts w:hint="cs"/>
                <w:rtl/>
              </w:rPr>
              <w:t>بلوائح الاتصالات</w:t>
            </w:r>
            <w:r w:rsidRPr="006A40A8">
              <w:rPr>
                <w:rFonts w:hint="cs"/>
                <w:rtl/>
              </w:rPr>
              <w:t xml:space="preserve"> الدولية </w:t>
            </w:r>
            <w:r w:rsidRPr="006A40A8">
              <w:rPr>
                <w:lang w:bidi="ar-EG"/>
              </w:rPr>
              <w:t>(</w:t>
            </w:r>
            <w:r w:rsidRPr="006A40A8">
              <w:rPr>
                <w:lang w:val="en-GB" w:bidi="ar-EG"/>
              </w:rPr>
              <w:t>EG-ITR)</w:t>
            </w:r>
            <w:r w:rsidRPr="006A40A8">
              <w:rPr>
                <w:rtl/>
                <w:lang w:bidi="ar-EG"/>
              </w:rPr>
              <w:br/>
            </w:r>
            <w:r w:rsidRPr="006A40A8">
              <w:rPr>
                <w:rFonts w:hint="cs"/>
                <w:rtl/>
                <w:lang w:bidi="ar-EG"/>
              </w:rPr>
              <w:t>طبقاً لخطة العمل التي أقرت في الاجتماع الأول للفريق</w:t>
            </w:r>
          </w:p>
        </w:tc>
      </w:tr>
      <w:tr w:rsidR="00AF6B5C" w:rsidRPr="00AF6B5C" w14:paraId="63A58336" w14:textId="77777777" w:rsidTr="001547BF">
        <w:trPr>
          <w:cantSplit/>
        </w:trPr>
        <w:tc>
          <w:tcPr>
            <w:tcW w:w="9672" w:type="dxa"/>
            <w:gridSpan w:val="2"/>
          </w:tcPr>
          <w:p w14:paraId="623D45A4" w14:textId="77777777" w:rsidR="00AF6B5C" w:rsidRPr="00AF6B5C" w:rsidRDefault="00AF6B5C" w:rsidP="00AF6B5C">
            <w:pPr>
              <w:rPr>
                <w:rtl/>
              </w:rPr>
            </w:pPr>
          </w:p>
        </w:tc>
      </w:tr>
    </w:tbl>
    <w:p w14:paraId="2E8DED24" w14:textId="77777777" w:rsidR="00183E71" w:rsidRPr="00183E71" w:rsidRDefault="00183E71" w:rsidP="00451922">
      <w:pPr>
        <w:pStyle w:val="Heading1"/>
        <w:rPr>
          <w:rtl/>
          <w:lang w:bidi="ar-EG"/>
        </w:rPr>
      </w:pPr>
      <w:r w:rsidRPr="00183E71">
        <w:rPr>
          <w:lang w:bidi="ar-EG"/>
        </w:rPr>
        <w:t>1</w:t>
      </w:r>
      <w:r w:rsidRPr="00183E71">
        <w:rPr>
          <w:rtl/>
          <w:lang w:bidi="ar-EG"/>
        </w:rPr>
        <w:tab/>
      </w:r>
      <w:r w:rsidRPr="00183E71">
        <w:rPr>
          <w:rFonts w:hint="cs"/>
          <w:rtl/>
          <w:lang w:bidi="ar-EG"/>
        </w:rPr>
        <w:t>مقدمة</w:t>
      </w:r>
    </w:p>
    <w:p w14:paraId="15CF42B7" w14:textId="2E428A5B" w:rsidR="00183E71" w:rsidRPr="00183E71" w:rsidRDefault="00286EE8" w:rsidP="00183E71">
      <w:pPr>
        <w:rPr>
          <w:rtl/>
          <w:lang w:bidi="ar-EG"/>
        </w:rPr>
      </w:pPr>
      <w:r>
        <w:rPr>
          <w:rFonts w:hint="cs"/>
          <w:rtl/>
          <w:lang w:bidi="ar-EG"/>
        </w:rPr>
        <w:t>اتفق</w:t>
      </w:r>
      <w:r w:rsidR="00183E71" w:rsidRPr="00183E71">
        <w:rPr>
          <w:rFonts w:hint="cs"/>
          <w:rtl/>
          <w:lang w:bidi="ar-EG"/>
        </w:rPr>
        <w:t xml:space="preserve"> الاجتماع الأول للفريق </w:t>
      </w:r>
      <w:r w:rsidR="00183E71" w:rsidRPr="00183E71">
        <w:rPr>
          <w:lang w:val="en-GB" w:bidi="ar-EG"/>
        </w:rPr>
        <w:t>EG-ITR</w:t>
      </w:r>
      <w:r w:rsidR="00183E71" w:rsidRPr="00183E71">
        <w:rPr>
          <w:rFonts w:hint="cs"/>
          <w:rtl/>
          <w:lang w:bidi="ar-EG"/>
        </w:rPr>
        <w:t xml:space="preserve"> على خطة عمل فريق الخبراء وأقر نموذج لتفحص لوائح الاتصالات الدولية حكماً </w:t>
      </w:r>
      <w:proofErr w:type="spellStart"/>
      <w:r w:rsidR="00183E71" w:rsidRPr="00183E71">
        <w:rPr>
          <w:rFonts w:hint="cs"/>
          <w:rtl/>
          <w:lang w:bidi="ar-EG"/>
        </w:rPr>
        <w:t>حكماً</w:t>
      </w:r>
      <w:proofErr w:type="spellEnd"/>
      <w:r w:rsidR="00183E71" w:rsidRPr="00183E71">
        <w:rPr>
          <w:rFonts w:hint="cs"/>
          <w:rtl/>
          <w:lang w:bidi="ar-EG"/>
        </w:rPr>
        <w:t>.</w:t>
      </w:r>
    </w:p>
    <w:p w14:paraId="4B3F28A4" w14:textId="25660A4D" w:rsidR="00183E71" w:rsidRPr="00183E71" w:rsidRDefault="00183E71" w:rsidP="00183E71">
      <w:pPr>
        <w:rPr>
          <w:rtl/>
          <w:lang w:bidi="ar-EG"/>
        </w:rPr>
      </w:pPr>
      <w:r w:rsidRPr="00183E71">
        <w:rPr>
          <w:rFonts w:hint="cs"/>
          <w:rtl/>
          <w:lang w:bidi="ar-EG"/>
        </w:rPr>
        <w:t>ووفقاً لخطة العمل المعتمدة</w:t>
      </w:r>
      <w:r w:rsidRPr="00183E71">
        <w:rPr>
          <w:rFonts w:hint="cs"/>
          <w:rtl/>
        </w:rPr>
        <w:t xml:space="preserve"> في الاجتماع الأول</w:t>
      </w:r>
      <w:r w:rsidRPr="00183E71">
        <w:rPr>
          <w:rFonts w:hint="cs"/>
          <w:rtl/>
          <w:lang w:bidi="ar-EG"/>
        </w:rPr>
        <w:t>، ينبغي أن ي</w:t>
      </w:r>
      <w:r w:rsidR="00A107DC">
        <w:rPr>
          <w:rFonts w:hint="cs"/>
          <w:rtl/>
          <w:lang w:bidi="ar-EG"/>
        </w:rPr>
        <w:t>ُ</w:t>
      </w:r>
      <w:r w:rsidRPr="00183E71">
        <w:rPr>
          <w:rFonts w:hint="cs"/>
          <w:rtl/>
          <w:lang w:bidi="ar-EG"/>
        </w:rPr>
        <w:t xml:space="preserve">جري الاجتماع </w:t>
      </w:r>
      <w:r w:rsidR="00286EE8">
        <w:rPr>
          <w:rFonts w:hint="cs"/>
          <w:rtl/>
          <w:lang w:bidi="ar-EG"/>
        </w:rPr>
        <w:t>الرابع</w:t>
      </w:r>
      <w:r w:rsidRPr="00183E71">
        <w:rPr>
          <w:rFonts w:hint="cs"/>
          <w:rtl/>
          <w:lang w:bidi="ar-EG"/>
        </w:rPr>
        <w:t xml:space="preserve"> للفريق تحليلاً للأقسام التالية من اللوائح:</w:t>
      </w:r>
    </w:p>
    <w:p w14:paraId="3B71E762" w14:textId="7EF66770" w:rsidR="00183E71" w:rsidRPr="00183E71" w:rsidRDefault="002B0952" w:rsidP="002B0952">
      <w:pPr>
        <w:pStyle w:val="enumlev1"/>
        <w:rPr>
          <w:lang w:bidi="ar-EG"/>
        </w:rPr>
      </w:pPr>
      <w:r>
        <w:rPr>
          <w:rFonts w:hint="cs"/>
          <w:rtl/>
          <w:lang w:bidi="ar-EG"/>
        </w:rPr>
        <w:t>-</w:t>
      </w:r>
      <w:r>
        <w:rPr>
          <w:rtl/>
          <w:lang w:bidi="ar-EG"/>
        </w:rPr>
        <w:tab/>
      </w:r>
      <w:r w:rsidR="00183E71" w:rsidRPr="00183E71">
        <w:rPr>
          <w:rtl/>
          <w:lang w:bidi="ar-EG"/>
        </w:rPr>
        <w:t xml:space="preserve">المـادة </w:t>
      </w:r>
      <w:r w:rsidR="00183E71" w:rsidRPr="00183E71">
        <w:rPr>
          <w:lang w:bidi="ar-EG"/>
        </w:rPr>
        <w:t>9</w:t>
      </w:r>
      <w:r w:rsidR="00183E71">
        <w:rPr>
          <w:rFonts w:hint="cs"/>
          <w:webHidden/>
          <w:rtl/>
        </w:rPr>
        <w:t xml:space="preserve"> - </w:t>
      </w:r>
      <w:r w:rsidR="00183E71" w:rsidRPr="00183E71">
        <w:rPr>
          <w:rtl/>
        </w:rPr>
        <w:t>تعليق الخدمات</w:t>
      </w:r>
      <w:r w:rsidR="00F07728">
        <w:rPr>
          <w:rFonts w:hint="cs"/>
          <w:rtl/>
          <w:lang w:bidi="ar-EG"/>
        </w:rPr>
        <w:t>؛</w:t>
      </w:r>
    </w:p>
    <w:p w14:paraId="1BC67737" w14:textId="72349BC4" w:rsidR="00183E71" w:rsidRPr="00183E71" w:rsidRDefault="002B0952" w:rsidP="002B0952">
      <w:pPr>
        <w:pStyle w:val="enumlev1"/>
        <w:rPr>
          <w:rtl/>
        </w:rPr>
      </w:pPr>
      <w:r>
        <w:rPr>
          <w:rFonts w:hint="cs"/>
          <w:rtl/>
          <w:lang w:bidi="ar-EG"/>
        </w:rPr>
        <w:t>-</w:t>
      </w:r>
      <w:r>
        <w:rPr>
          <w:rtl/>
          <w:lang w:bidi="ar-EG"/>
        </w:rPr>
        <w:tab/>
      </w:r>
      <w:r w:rsidR="00183E71" w:rsidRPr="00183E71">
        <w:rPr>
          <w:rtl/>
          <w:lang w:bidi="ar-EG"/>
        </w:rPr>
        <w:t xml:space="preserve">المـادة </w:t>
      </w:r>
      <w:r w:rsidR="00183E71" w:rsidRPr="00183E71">
        <w:rPr>
          <w:lang w:bidi="ar-EG"/>
        </w:rPr>
        <w:t>10</w:t>
      </w:r>
      <w:r w:rsidR="00183E71">
        <w:rPr>
          <w:rFonts w:hint="cs"/>
          <w:webHidden/>
          <w:rtl/>
        </w:rPr>
        <w:t xml:space="preserve"> - </w:t>
      </w:r>
      <w:r w:rsidR="00183E71" w:rsidRPr="00183E71">
        <w:rPr>
          <w:rtl/>
        </w:rPr>
        <w:t>نشر المعلومات</w:t>
      </w:r>
    </w:p>
    <w:p w14:paraId="27D83FF0" w14:textId="4DEB37C9" w:rsidR="00183E71" w:rsidRPr="00183E71" w:rsidRDefault="002B0952" w:rsidP="002B0952">
      <w:pPr>
        <w:pStyle w:val="enumlev1"/>
        <w:rPr>
          <w:rtl/>
        </w:rPr>
      </w:pPr>
      <w:r>
        <w:rPr>
          <w:rFonts w:hint="cs"/>
          <w:rtl/>
          <w:lang w:bidi="ar-EG"/>
        </w:rPr>
        <w:t>-</w:t>
      </w:r>
      <w:r>
        <w:rPr>
          <w:rtl/>
          <w:lang w:bidi="ar-EG"/>
        </w:rPr>
        <w:tab/>
      </w:r>
      <w:r w:rsidR="00183E71" w:rsidRPr="00183E71">
        <w:rPr>
          <w:rtl/>
          <w:lang w:bidi="ar-EG"/>
        </w:rPr>
        <w:t xml:space="preserve">المـادة </w:t>
      </w:r>
      <w:r w:rsidR="00183E71" w:rsidRPr="00183E71">
        <w:rPr>
          <w:lang w:bidi="ar-EG"/>
        </w:rPr>
        <w:t>11</w:t>
      </w:r>
      <w:r w:rsidR="00183E71">
        <w:rPr>
          <w:rFonts w:hint="cs"/>
          <w:webHidden/>
          <w:rtl/>
        </w:rPr>
        <w:t xml:space="preserve"> - </w:t>
      </w:r>
      <w:r w:rsidR="00183E71" w:rsidRPr="00183E71">
        <w:rPr>
          <w:rtl/>
        </w:rPr>
        <w:t>كفاءة استهلاك الطاقة/المخلفات الإلكترونية</w:t>
      </w:r>
      <w:r w:rsidR="00F07728">
        <w:rPr>
          <w:rFonts w:hint="cs"/>
          <w:rtl/>
        </w:rPr>
        <w:t>؛</w:t>
      </w:r>
    </w:p>
    <w:p w14:paraId="2E19B48D" w14:textId="53C7FCD9" w:rsidR="00183E71" w:rsidRPr="00183E71" w:rsidRDefault="002B0952" w:rsidP="002B0952">
      <w:pPr>
        <w:pStyle w:val="enumlev1"/>
        <w:rPr>
          <w:rtl/>
        </w:rPr>
      </w:pPr>
      <w:r>
        <w:rPr>
          <w:rFonts w:hint="cs"/>
          <w:rtl/>
          <w:lang w:bidi="ar-EG"/>
        </w:rPr>
        <w:t>-</w:t>
      </w:r>
      <w:r>
        <w:rPr>
          <w:rtl/>
          <w:lang w:bidi="ar-EG"/>
        </w:rPr>
        <w:tab/>
      </w:r>
      <w:r w:rsidR="00183E71" w:rsidRPr="00183E71">
        <w:rPr>
          <w:rtl/>
          <w:lang w:bidi="ar-EG"/>
        </w:rPr>
        <w:t xml:space="preserve">المـادة </w:t>
      </w:r>
      <w:r w:rsidR="00183E71" w:rsidRPr="00183E71">
        <w:rPr>
          <w:lang w:bidi="ar-EG"/>
        </w:rPr>
        <w:t>12</w:t>
      </w:r>
      <w:r w:rsidR="00183E71">
        <w:rPr>
          <w:rFonts w:hint="cs"/>
          <w:webHidden/>
          <w:rtl/>
        </w:rPr>
        <w:t xml:space="preserve"> - </w:t>
      </w:r>
      <w:r w:rsidR="00183E71" w:rsidRPr="00183E71">
        <w:rPr>
          <w:rtl/>
        </w:rPr>
        <w:t>إمكانية النفاذ</w:t>
      </w:r>
      <w:r w:rsidR="00F07728">
        <w:rPr>
          <w:rFonts w:hint="cs"/>
          <w:rtl/>
        </w:rPr>
        <w:t>؛</w:t>
      </w:r>
    </w:p>
    <w:p w14:paraId="2B306150" w14:textId="3A3C0113" w:rsidR="00183E71" w:rsidRPr="00183E71" w:rsidRDefault="002B0952" w:rsidP="002B0952">
      <w:pPr>
        <w:pStyle w:val="enumlev1"/>
        <w:rPr>
          <w:rtl/>
          <w:lang w:bidi="ar-EG"/>
        </w:rPr>
      </w:pPr>
      <w:r>
        <w:rPr>
          <w:rFonts w:hint="cs"/>
          <w:rtl/>
          <w:lang w:bidi="ar-EG"/>
        </w:rPr>
        <w:t>-</w:t>
      </w:r>
      <w:r>
        <w:rPr>
          <w:rtl/>
          <w:lang w:bidi="ar-EG"/>
        </w:rPr>
        <w:tab/>
      </w:r>
      <w:r w:rsidR="00183E71" w:rsidRPr="00183E71">
        <w:rPr>
          <w:rtl/>
          <w:lang w:bidi="ar-EG"/>
        </w:rPr>
        <w:t xml:space="preserve">المـادة </w:t>
      </w:r>
      <w:r w:rsidR="00183E71" w:rsidRPr="00183E71">
        <w:rPr>
          <w:lang w:bidi="ar-EG"/>
        </w:rPr>
        <w:t>13</w:t>
      </w:r>
      <w:r w:rsidR="00183E71">
        <w:rPr>
          <w:rFonts w:hint="cs"/>
          <w:webHidden/>
          <w:rtl/>
        </w:rPr>
        <w:t xml:space="preserve"> - </w:t>
      </w:r>
      <w:r w:rsidR="00183E71" w:rsidRPr="00183E71">
        <w:rPr>
          <w:rtl/>
        </w:rPr>
        <w:t>ترتيبات خاصة</w:t>
      </w:r>
      <w:r w:rsidR="00F07728">
        <w:rPr>
          <w:rFonts w:hint="cs"/>
          <w:rtl/>
          <w:lang w:bidi="ar-EG"/>
        </w:rPr>
        <w:t>؛</w:t>
      </w:r>
    </w:p>
    <w:p w14:paraId="5FA79844" w14:textId="2B02137D" w:rsidR="0006468A" w:rsidRDefault="002B0952" w:rsidP="002B0952">
      <w:pPr>
        <w:pStyle w:val="enumlev1"/>
        <w:rPr>
          <w:rtl/>
        </w:rPr>
      </w:pPr>
      <w:r>
        <w:rPr>
          <w:rFonts w:hint="cs"/>
          <w:rtl/>
          <w:lang w:bidi="ar-EG"/>
        </w:rPr>
        <w:t>-</w:t>
      </w:r>
      <w:r>
        <w:rPr>
          <w:rtl/>
          <w:lang w:bidi="ar-EG"/>
        </w:rPr>
        <w:tab/>
      </w:r>
      <w:r w:rsidR="00183E71" w:rsidRPr="00183E71">
        <w:rPr>
          <w:rtl/>
          <w:lang w:bidi="ar-EG"/>
        </w:rPr>
        <w:t xml:space="preserve">المـادة </w:t>
      </w:r>
      <w:r w:rsidR="00183E71" w:rsidRPr="00183E71">
        <w:rPr>
          <w:lang w:bidi="ar-EG"/>
        </w:rPr>
        <w:t>14</w:t>
      </w:r>
      <w:r w:rsidR="00183E71">
        <w:rPr>
          <w:rFonts w:hint="cs"/>
          <w:webHidden/>
          <w:rtl/>
        </w:rPr>
        <w:t xml:space="preserve"> - </w:t>
      </w:r>
      <w:r w:rsidR="00183E71" w:rsidRPr="00183E71">
        <w:rPr>
          <w:rtl/>
        </w:rPr>
        <w:t>أحكام ختامية</w:t>
      </w:r>
      <w:r w:rsidR="00F07728">
        <w:rPr>
          <w:rFonts w:hint="cs"/>
          <w:rtl/>
        </w:rPr>
        <w:t>؛</w:t>
      </w:r>
    </w:p>
    <w:p w14:paraId="617F7654" w14:textId="09B2773C" w:rsidR="00183E71" w:rsidRDefault="002B0952" w:rsidP="002B0952">
      <w:pPr>
        <w:pStyle w:val="enumlev1"/>
        <w:rPr>
          <w:rtl/>
          <w:lang w:bidi="ar-EG"/>
        </w:rPr>
      </w:pPr>
      <w:r>
        <w:rPr>
          <w:rFonts w:hint="cs"/>
          <w:rtl/>
          <w:lang w:bidi="ar-EG"/>
        </w:rPr>
        <w:t>-</w:t>
      </w:r>
      <w:r>
        <w:rPr>
          <w:rtl/>
          <w:lang w:bidi="ar-EG"/>
        </w:rPr>
        <w:tab/>
      </w:r>
      <w:r w:rsidR="00183E71" w:rsidRPr="00183E71">
        <w:rPr>
          <w:rtl/>
          <w:lang w:bidi="ar-EG"/>
        </w:rPr>
        <w:t xml:space="preserve">التذييـل </w:t>
      </w:r>
      <w:r w:rsidR="00183E71" w:rsidRPr="00183E71">
        <w:rPr>
          <w:lang w:bidi="ar-EG"/>
        </w:rPr>
        <w:t>2</w:t>
      </w:r>
      <w:r w:rsidR="00183E71">
        <w:rPr>
          <w:rFonts w:hint="cs"/>
          <w:webHidden/>
          <w:rtl/>
        </w:rPr>
        <w:t xml:space="preserve"> - </w:t>
      </w:r>
      <w:r w:rsidR="00183E71" w:rsidRPr="00183E71">
        <w:rPr>
          <w:rtl/>
        </w:rPr>
        <w:t>أحكام إضافية تتعلق بالاتصالات البحرية</w:t>
      </w:r>
      <w:r w:rsidR="00F07728">
        <w:rPr>
          <w:rFonts w:hint="cs"/>
          <w:rtl/>
        </w:rPr>
        <w:t>.</w:t>
      </w:r>
    </w:p>
    <w:p w14:paraId="598BAB2A" w14:textId="6850DC83" w:rsidR="00183E71" w:rsidRPr="00183E71" w:rsidRDefault="00183E71" w:rsidP="00286EE8">
      <w:pPr>
        <w:rPr>
          <w:lang w:val="en-GB" w:bidi="ar-EG"/>
        </w:rPr>
      </w:pPr>
      <w:r w:rsidRPr="00183E71">
        <w:rPr>
          <w:rFonts w:hint="cs"/>
          <w:rtl/>
          <w:lang w:bidi="ar-EG"/>
        </w:rPr>
        <w:t xml:space="preserve">ويرد في الجدول </w:t>
      </w:r>
      <w:r w:rsidRPr="00183E71">
        <w:rPr>
          <w:lang w:val="en-GB" w:bidi="ar-EG"/>
        </w:rPr>
        <w:t>1</w:t>
      </w:r>
      <w:r w:rsidRPr="00183E71">
        <w:rPr>
          <w:rFonts w:hint="cs"/>
          <w:rtl/>
          <w:lang w:bidi="ar-EG"/>
        </w:rPr>
        <w:t xml:space="preserve"> أدناه بالتفصيل موقف الاتحاد الروسي بشأن أحكام لوائح الاتصالات الدولية المقرر تفحصها في الاجتماع </w:t>
      </w:r>
      <w:r w:rsidR="00286EE8" w:rsidRPr="00286EE8">
        <w:rPr>
          <w:rFonts w:hint="cs"/>
          <w:rtl/>
          <w:lang w:bidi="ar-EG"/>
        </w:rPr>
        <w:t xml:space="preserve">الرابع </w:t>
      </w:r>
      <w:r w:rsidRPr="00183E71">
        <w:rPr>
          <w:rFonts w:hint="cs"/>
          <w:rtl/>
          <w:lang w:bidi="ar-EG"/>
        </w:rPr>
        <w:t>للفريق</w:t>
      </w:r>
      <w:r w:rsidR="006404D3">
        <w:rPr>
          <w:rFonts w:hint="eastAsia"/>
          <w:rtl/>
          <w:lang w:bidi="ar-EG"/>
        </w:rPr>
        <w:t> </w:t>
      </w:r>
      <w:r w:rsidRPr="00183E71">
        <w:rPr>
          <w:lang w:val="en-GB" w:bidi="ar-EG"/>
        </w:rPr>
        <w:t>EG-ITR</w:t>
      </w:r>
      <w:r w:rsidRPr="00183E71">
        <w:rPr>
          <w:rFonts w:hint="cs"/>
          <w:rtl/>
          <w:lang w:bidi="ar-EG"/>
        </w:rPr>
        <w:t>.</w:t>
      </w:r>
    </w:p>
    <w:p w14:paraId="5E32631E" w14:textId="4CCC28C7" w:rsidR="00183E71" w:rsidRDefault="00286EE8" w:rsidP="00286EE8">
      <w:pPr>
        <w:rPr>
          <w:rtl/>
          <w:lang w:bidi="ar-EG"/>
        </w:rPr>
      </w:pPr>
      <w:r>
        <w:rPr>
          <w:rFonts w:hint="cs"/>
          <w:rtl/>
          <w:lang w:bidi="ar-EG"/>
        </w:rPr>
        <w:t>ويلاحظ</w:t>
      </w:r>
      <w:r w:rsidR="00183E71" w:rsidRPr="00183E71">
        <w:rPr>
          <w:rFonts w:hint="cs"/>
          <w:rtl/>
          <w:lang w:bidi="ar-EG"/>
        </w:rPr>
        <w:t xml:space="preserve"> </w:t>
      </w:r>
      <w:r w:rsidRPr="00286EE8">
        <w:rPr>
          <w:rFonts w:hint="cs"/>
          <w:rtl/>
          <w:lang w:bidi="ar-EG"/>
        </w:rPr>
        <w:t xml:space="preserve">الاتحاد الروسي </w:t>
      </w:r>
      <w:r w:rsidR="00183E71" w:rsidRPr="00183E71">
        <w:rPr>
          <w:rFonts w:hint="cs"/>
          <w:rtl/>
          <w:lang w:bidi="ar-EG"/>
        </w:rPr>
        <w:t xml:space="preserve">أن لوائح الاتصالات الدولية لعام </w:t>
      </w:r>
      <w:r w:rsidR="00183E71" w:rsidRPr="00183E71">
        <w:rPr>
          <w:lang w:val="en-GB" w:bidi="ar-EG"/>
        </w:rPr>
        <w:t>1988</w:t>
      </w:r>
      <w:r w:rsidR="00183E71" w:rsidRPr="00183E71">
        <w:rPr>
          <w:rFonts w:hint="cs"/>
          <w:rtl/>
          <w:lang w:bidi="ar-EG"/>
        </w:rPr>
        <w:t xml:space="preserve"> </w:t>
      </w:r>
      <w:r>
        <w:rPr>
          <w:rFonts w:hint="cs"/>
          <w:rtl/>
          <w:lang w:bidi="ar-EG"/>
        </w:rPr>
        <w:t>لا تستوعب</w:t>
      </w:r>
      <w:r w:rsidR="00183E71" w:rsidRPr="00183E71">
        <w:rPr>
          <w:rFonts w:hint="cs"/>
          <w:rtl/>
          <w:lang w:bidi="ar-EG"/>
        </w:rPr>
        <w:t xml:space="preserve"> </w:t>
      </w:r>
      <w:r>
        <w:rPr>
          <w:rFonts w:hint="cs"/>
          <w:rtl/>
          <w:lang w:bidi="ar-EG"/>
        </w:rPr>
        <w:t>ا</w:t>
      </w:r>
      <w:r w:rsidR="00183E71" w:rsidRPr="00183E71">
        <w:rPr>
          <w:rFonts w:hint="cs"/>
          <w:rtl/>
          <w:lang w:bidi="ar-EG"/>
        </w:rPr>
        <w:t xml:space="preserve">لتغييرات التي طرأت على النظام الإيكولوجي للاتصالات/تكنولوجيا المعلومات والاتصالات منذ عام </w:t>
      </w:r>
      <w:r w:rsidR="00183E71" w:rsidRPr="00183E71">
        <w:rPr>
          <w:lang w:val="en-GB" w:bidi="ar-EG"/>
        </w:rPr>
        <w:t>1988</w:t>
      </w:r>
      <w:r>
        <w:rPr>
          <w:rFonts w:hint="cs"/>
          <w:rtl/>
          <w:lang w:val="en-GB" w:bidi="ar-EG"/>
        </w:rPr>
        <w:t>.</w:t>
      </w:r>
      <w:r w:rsidR="00183E71" w:rsidRPr="00183E71">
        <w:rPr>
          <w:rFonts w:hint="cs"/>
          <w:rtl/>
          <w:lang w:bidi="ar-EG"/>
        </w:rPr>
        <w:t xml:space="preserve"> وعلاوة</w:t>
      </w:r>
      <w:r w:rsidR="00751894">
        <w:rPr>
          <w:rFonts w:hint="cs"/>
          <w:rtl/>
          <w:lang w:bidi="ar-EG"/>
        </w:rPr>
        <w:t>ً</w:t>
      </w:r>
      <w:r w:rsidR="00183E71" w:rsidRPr="00183E71">
        <w:rPr>
          <w:rFonts w:hint="cs"/>
          <w:rtl/>
          <w:lang w:bidi="ar-EG"/>
        </w:rPr>
        <w:t xml:space="preserve"> على ذلك، تستعمل لوائح الاتصالات الدولية لعام </w:t>
      </w:r>
      <w:r w:rsidR="00183E71" w:rsidRPr="00183E71">
        <w:rPr>
          <w:lang w:val="en-GB" w:bidi="ar-EG"/>
        </w:rPr>
        <w:t>1988</w:t>
      </w:r>
      <w:r w:rsidR="00183E71" w:rsidRPr="00183E71">
        <w:rPr>
          <w:rFonts w:hint="cs"/>
          <w:rtl/>
          <w:lang w:bidi="ar-EG"/>
        </w:rPr>
        <w:t xml:space="preserve"> مصطلحات لا تتفق مع الأحكام الحالية لدستور الاتحاد واتفاقيته</w:t>
      </w:r>
      <w:r>
        <w:rPr>
          <w:rFonts w:hint="cs"/>
          <w:rtl/>
          <w:lang w:bidi="ar-EG"/>
        </w:rPr>
        <w:t xml:space="preserve"> وقرارات مؤتمر المندوبين المفوضين،</w:t>
      </w:r>
      <w:r w:rsidR="00183E71" w:rsidRPr="00183E71">
        <w:rPr>
          <w:rFonts w:hint="cs"/>
          <w:rtl/>
          <w:lang w:bidi="ar-EG"/>
        </w:rPr>
        <w:t xml:space="preserve"> كما تستعمل مصطلحات متقادمة، مما أدى إلى حالات سوء فهم و/أو أخطاء في تطبيق هذه اللوائح.</w:t>
      </w:r>
    </w:p>
    <w:p w14:paraId="7C30F836" w14:textId="2EEA9722" w:rsidR="00286EE8" w:rsidRDefault="000446BE" w:rsidP="000446BE">
      <w:pPr>
        <w:rPr>
          <w:rtl/>
          <w:lang w:bidi="ar-EG"/>
        </w:rPr>
      </w:pPr>
      <w:r w:rsidRPr="000446BE">
        <w:rPr>
          <w:rFonts w:hint="cs"/>
          <w:rtl/>
          <w:lang w:bidi="ar-EG"/>
        </w:rPr>
        <w:t>و</w:t>
      </w:r>
      <w:r w:rsidRPr="00286EE8">
        <w:rPr>
          <w:rtl/>
          <w:lang w:bidi="ar-EG"/>
        </w:rPr>
        <w:t xml:space="preserve">بالإضافة إلى استيعاب التغييرات في النظام الإيكولوجي للاتصالات/تكنولوجيا المعلومات والاتصالات، ولا سيما التحول إلى حد كبير من الملكية العامة إلى الملكية الخاصة والتحكم </w:t>
      </w:r>
      <w:r w:rsidRPr="000446BE">
        <w:rPr>
          <w:rFonts w:hint="cs"/>
          <w:rtl/>
          <w:lang w:bidi="ar-EG"/>
        </w:rPr>
        <w:t>و</w:t>
      </w:r>
      <w:r w:rsidRPr="00286EE8">
        <w:rPr>
          <w:rtl/>
          <w:lang w:bidi="ar-EG"/>
        </w:rPr>
        <w:t xml:space="preserve">في أنظمة وشبكات الاتصالات/تكنولوجيا المعلومات والاتصالات، فضلاً عن التغييرات الأخرى التي </w:t>
      </w:r>
      <w:r w:rsidRPr="000446BE">
        <w:rPr>
          <w:rFonts w:hint="cs"/>
          <w:rtl/>
          <w:lang w:bidi="ar-EG"/>
        </w:rPr>
        <w:t>طرأت</w:t>
      </w:r>
      <w:r w:rsidRPr="00286EE8">
        <w:rPr>
          <w:rtl/>
          <w:lang w:bidi="ar-EG"/>
        </w:rPr>
        <w:t xml:space="preserve"> منذ عام 1988، تستجيب لوائح الاتصالات الدولية لعام 2012 للعديد من تحديات اليوم المتعلقة بحماية البيئة (المادة 11 </w:t>
      </w:r>
      <w:r w:rsidRPr="000446BE">
        <w:rPr>
          <w:rFonts w:hint="cs"/>
          <w:rtl/>
          <w:lang w:bidi="ar-EG"/>
        </w:rPr>
        <w:t>–</w:t>
      </w:r>
      <w:r w:rsidRPr="00286EE8">
        <w:rPr>
          <w:rtl/>
          <w:lang w:bidi="ar-EG"/>
        </w:rPr>
        <w:t xml:space="preserve"> كفاءة</w:t>
      </w:r>
      <w:r w:rsidRPr="000446BE">
        <w:rPr>
          <w:rFonts w:hint="cs"/>
          <w:rtl/>
          <w:lang w:bidi="ar-EG"/>
        </w:rPr>
        <w:t xml:space="preserve"> استهلاك</w:t>
      </w:r>
      <w:r w:rsidRPr="00286EE8">
        <w:rPr>
          <w:rtl/>
          <w:lang w:bidi="ar-EG"/>
        </w:rPr>
        <w:t xml:space="preserve"> الطاقة/</w:t>
      </w:r>
      <w:r w:rsidRPr="000446BE">
        <w:rPr>
          <w:rFonts w:hint="cs"/>
          <w:rtl/>
          <w:lang w:bidi="ar-EG"/>
        </w:rPr>
        <w:t>المخلفات</w:t>
      </w:r>
      <w:r w:rsidRPr="00286EE8">
        <w:rPr>
          <w:rtl/>
          <w:lang w:bidi="ar-EG"/>
        </w:rPr>
        <w:t xml:space="preserve"> الإلكترونية) ونفاذ</w:t>
      </w:r>
      <w:r w:rsidRPr="000446BE">
        <w:rPr>
          <w:rFonts w:hint="cs"/>
          <w:rtl/>
          <w:lang w:bidi="ar-EG"/>
        </w:rPr>
        <w:t xml:space="preserve"> ا</w:t>
      </w:r>
      <w:r w:rsidRPr="00286EE8">
        <w:rPr>
          <w:rtl/>
          <w:lang w:bidi="ar-EG"/>
        </w:rPr>
        <w:t>لأشخاص ذوي الإعاقة إلى الاتصالات/تكنولوجيا المعلومات والاتصالات (المادة 12 - إمكانية النفاذ).</w:t>
      </w:r>
      <w:r w:rsidRPr="000446BE">
        <w:rPr>
          <w:rFonts w:hint="cs"/>
          <w:rtl/>
          <w:lang w:bidi="ar-EG"/>
        </w:rPr>
        <w:t xml:space="preserve"> وتبين</w:t>
      </w:r>
      <w:r w:rsidRPr="00286EE8">
        <w:rPr>
          <w:rtl/>
          <w:lang w:bidi="ar-EG"/>
        </w:rPr>
        <w:t xml:space="preserve"> هذه المتطلبات المقبولة دولياً التغييرات في</w:t>
      </w:r>
      <w:r w:rsidR="00751894">
        <w:rPr>
          <w:rFonts w:hint="cs"/>
          <w:rtl/>
          <w:lang w:bidi="ar-EG"/>
        </w:rPr>
        <w:t> </w:t>
      </w:r>
      <w:r w:rsidRPr="00286EE8">
        <w:rPr>
          <w:rtl/>
          <w:lang w:bidi="ar-EG"/>
        </w:rPr>
        <w:t>البيئة الاجتماعية والاقتصادية ولكنها غير منصوص عليها بأي شكل من الأشكال بأحكام لوائح الاتصالات الدولية لعام 1988.</w:t>
      </w:r>
    </w:p>
    <w:p w14:paraId="62B51D79" w14:textId="0002B924" w:rsidR="000446BE" w:rsidRDefault="000446BE" w:rsidP="000446BE">
      <w:pPr>
        <w:rPr>
          <w:rtl/>
          <w:lang w:bidi="ar-EG"/>
        </w:rPr>
      </w:pPr>
      <w:r w:rsidRPr="000446BE">
        <w:rPr>
          <w:rFonts w:hint="cs"/>
          <w:rtl/>
          <w:lang w:bidi="ar-EG"/>
        </w:rPr>
        <w:lastRenderedPageBreak/>
        <w:t>و</w:t>
      </w:r>
      <w:r w:rsidRPr="00286EE8">
        <w:rPr>
          <w:rtl/>
          <w:lang w:bidi="ar-EG"/>
        </w:rPr>
        <w:t xml:space="preserve">في </w:t>
      </w:r>
      <w:r w:rsidRPr="000446BE">
        <w:rPr>
          <w:rFonts w:hint="cs"/>
          <w:rtl/>
          <w:lang w:bidi="ar-EG"/>
        </w:rPr>
        <w:t>معرض</w:t>
      </w:r>
      <w:r w:rsidRPr="00286EE8">
        <w:rPr>
          <w:rtl/>
          <w:lang w:bidi="ar-EG"/>
        </w:rPr>
        <w:t xml:space="preserve"> </w:t>
      </w:r>
      <w:r w:rsidRPr="000446BE">
        <w:rPr>
          <w:rFonts w:hint="cs"/>
          <w:rtl/>
          <w:lang w:bidi="ar-EG"/>
        </w:rPr>
        <w:t>مواصلة تحسين</w:t>
      </w:r>
      <w:r w:rsidRPr="00286EE8">
        <w:rPr>
          <w:rtl/>
          <w:lang w:bidi="ar-EG"/>
        </w:rPr>
        <w:t xml:space="preserve"> لوائح الاتصالات الدولية، من المفيد تضمين نص اللوائح </w:t>
      </w:r>
      <w:r w:rsidRPr="000446BE">
        <w:rPr>
          <w:rFonts w:hint="cs"/>
          <w:rtl/>
          <w:lang w:bidi="ar-EG"/>
        </w:rPr>
        <w:t>مصطلحات</w:t>
      </w:r>
      <w:r w:rsidRPr="00286EE8">
        <w:rPr>
          <w:rtl/>
          <w:lang w:bidi="ar-EG"/>
        </w:rPr>
        <w:t xml:space="preserve"> و/أو أحكام تتعلق بجوانب مختلفة من التنظيم الدولي </w:t>
      </w:r>
      <w:r w:rsidRPr="000446BE">
        <w:rPr>
          <w:rFonts w:hint="cs"/>
          <w:rtl/>
          <w:lang w:bidi="ar-EG"/>
        </w:rPr>
        <w:t>س</w:t>
      </w:r>
      <w:r w:rsidRPr="00286EE8">
        <w:rPr>
          <w:rtl/>
          <w:lang w:bidi="ar-EG"/>
        </w:rPr>
        <w:t>تساعد على تسريع تطوير الاتصالات/تكنولوجيا المعلومات والاتصالات</w:t>
      </w:r>
      <w:r w:rsidRPr="000446BE">
        <w:rPr>
          <w:rtl/>
          <w:lang w:bidi="ar-EG"/>
        </w:rPr>
        <w:t xml:space="preserve"> </w:t>
      </w:r>
      <w:r w:rsidRPr="00286EE8">
        <w:rPr>
          <w:rtl/>
          <w:lang w:bidi="ar-EG"/>
        </w:rPr>
        <w:t>وتنفيذ</w:t>
      </w:r>
      <w:r w:rsidRPr="000446BE">
        <w:rPr>
          <w:rFonts w:hint="cs"/>
          <w:rtl/>
          <w:lang w:bidi="ar-EG"/>
        </w:rPr>
        <w:t>ها</w:t>
      </w:r>
      <w:r w:rsidRPr="00286EE8">
        <w:rPr>
          <w:rtl/>
          <w:lang w:bidi="ar-EG"/>
        </w:rPr>
        <w:t xml:space="preserve"> واستخدام</w:t>
      </w:r>
      <w:r w:rsidRPr="000446BE">
        <w:rPr>
          <w:rFonts w:hint="cs"/>
          <w:rtl/>
          <w:lang w:bidi="ar-EG"/>
        </w:rPr>
        <w:t>ها</w:t>
      </w:r>
      <w:r w:rsidRPr="00286EE8">
        <w:rPr>
          <w:rtl/>
          <w:lang w:bidi="ar-EG"/>
        </w:rPr>
        <w:t>، خاصة</w:t>
      </w:r>
      <w:r w:rsidR="00202938">
        <w:rPr>
          <w:rFonts w:hint="cs"/>
          <w:rtl/>
          <w:lang w:bidi="ar-EG"/>
        </w:rPr>
        <w:t>ً</w:t>
      </w:r>
      <w:r w:rsidRPr="00286EE8">
        <w:rPr>
          <w:rtl/>
          <w:lang w:bidi="ar-EG"/>
        </w:rPr>
        <w:t xml:space="preserve"> في البلدان النامية.</w:t>
      </w:r>
      <w:r w:rsidRPr="000446BE">
        <w:rPr>
          <w:rFonts w:hint="cs"/>
          <w:rtl/>
          <w:lang w:bidi="ar-EG"/>
        </w:rPr>
        <w:t xml:space="preserve"> ولا بد من</w:t>
      </w:r>
      <w:r w:rsidRPr="00286EE8">
        <w:rPr>
          <w:rtl/>
          <w:lang w:bidi="ar-EG"/>
        </w:rPr>
        <w:t xml:space="preserve"> أن تساهم أحكام لوائح الاتصالات الدولية في سد الفجوة الرقمية، والتحول الرقمي، وحماية البيانات الشخصية والخصوصي</w:t>
      </w:r>
      <w:r w:rsidRPr="000446BE">
        <w:rPr>
          <w:rFonts w:hint="cs"/>
          <w:rtl/>
          <w:lang w:bidi="ar-EG"/>
        </w:rPr>
        <w:t>ات</w:t>
      </w:r>
      <w:r w:rsidRPr="00286EE8">
        <w:rPr>
          <w:rtl/>
          <w:lang w:bidi="ar-EG"/>
        </w:rPr>
        <w:t>، واستخدام الاتصالات/تكنولوجيا المعلومات والاتصالات في حالات الطوارئ، بما في ذلك الأوبئة، وتحقيق أهداف التنمية المستدامة.</w:t>
      </w:r>
      <w:r w:rsidRPr="000446BE">
        <w:rPr>
          <w:rFonts w:hint="cs"/>
          <w:rtl/>
          <w:lang w:bidi="ar-EG"/>
        </w:rPr>
        <w:t xml:space="preserve"> و</w:t>
      </w:r>
      <w:r w:rsidRPr="00286EE8">
        <w:rPr>
          <w:rtl/>
          <w:lang w:bidi="ar-EG"/>
        </w:rPr>
        <w:t>ينبغي أن تسهل لوائح الاتصالات الدولية إتاحة الخدمات الشاملة، وخفض تكاليف التجوال، والحد من رسائل الاتصالات غير المرغوب فيها (بما في ذلك الرسائل الاقتحامية) وتنفيذ القرارات الرئيسية الصادرة عن مؤتمر المندوبين المفوضين، والمؤتمر العالمي للاتصالات الراديوية، وجمعية الاتصالات الراديوية، والجمعية العالمية لتقييس الاتصالات، والمؤتمر العالمي ل</w:t>
      </w:r>
      <w:r w:rsidRPr="000446BE">
        <w:rPr>
          <w:rFonts w:hint="cs"/>
          <w:rtl/>
          <w:lang w:bidi="ar-EG"/>
        </w:rPr>
        <w:t>تنمية ا</w:t>
      </w:r>
      <w:r w:rsidRPr="00286EE8">
        <w:rPr>
          <w:rtl/>
          <w:lang w:bidi="ar-EG"/>
        </w:rPr>
        <w:t>لاتصالات</w:t>
      </w:r>
      <w:r w:rsidRPr="000446BE">
        <w:rPr>
          <w:rFonts w:hint="cs"/>
          <w:rtl/>
          <w:lang w:bidi="ar-EG"/>
        </w:rPr>
        <w:t>. و</w:t>
      </w:r>
      <w:r w:rsidRPr="00286EE8">
        <w:rPr>
          <w:rtl/>
          <w:lang w:bidi="ar-EG"/>
        </w:rPr>
        <w:t xml:space="preserve">يتمثل أحد الأهداف البالغة الأهمية للوائح الاتصالات الدولية في بناء الثقة والأمن في استخدام الاتصالات/تكنولوجيا المعلومات والاتصالات على </w:t>
      </w:r>
      <w:r w:rsidRPr="000446BE">
        <w:rPr>
          <w:rFonts w:hint="cs"/>
          <w:rtl/>
          <w:lang w:bidi="ar-EG"/>
        </w:rPr>
        <w:t>الصعيد</w:t>
      </w:r>
      <w:r w:rsidRPr="00286EE8">
        <w:rPr>
          <w:rtl/>
          <w:lang w:bidi="ar-EG"/>
        </w:rPr>
        <w:t xml:space="preserve"> الدولي.</w:t>
      </w:r>
    </w:p>
    <w:p w14:paraId="23E4795B" w14:textId="747A4E36" w:rsidR="00183E71" w:rsidRDefault="00183E71" w:rsidP="00183E71">
      <w:pPr>
        <w:rPr>
          <w:rtl/>
          <w:lang w:bidi="ar-EG"/>
        </w:rPr>
      </w:pPr>
    </w:p>
    <w:p w14:paraId="70C80815" w14:textId="77777777" w:rsidR="00183E71" w:rsidRDefault="00183E71" w:rsidP="00183E71">
      <w:pPr>
        <w:rPr>
          <w:rtl/>
          <w:lang w:bidi="ar-EG"/>
        </w:rPr>
        <w:sectPr w:rsidR="00183E71"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p w14:paraId="20B041C2" w14:textId="77777777" w:rsidR="001547BF" w:rsidRPr="00A6630A" w:rsidRDefault="001547BF" w:rsidP="001547BF">
      <w:pPr>
        <w:keepNext/>
        <w:spacing w:after="240"/>
        <w:jc w:val="center"/>
        <w:rPr>
          <w:b/>
          <w:bCs/>
          <w:rtl/>
          <w:lang w:bidi="ar-SY"/>
        </w:rPr>
      </w:pPr>
      <w:r w:rsidRPr="00A6630A">
        <w:rPr>
          <w:rFonts w:hint="cs"/>
          <w:b/>
          <w:bCs/>
          <w:rtl/>
          <w:lang w:bidi="ar-SY"/>
        </w:rPr>
        <w:lastRenderedPageBreak/>
        <w:t xml:space="preserve">الجدول </w:t>
      </w:r>
      <w:r w:rsidRPr="00A6630A">
        <w:rPr>
          <w:b/>
          <w:bCs/>
          <w:lang w:bidi="ar-SY"/>
        </w:rPr>
        <w:t>1</w:t>
      </w:r>
    </w:p>
    <w:tbl>
      <w:tblPr>
        <w:tblStyle w:val="TableGrid"/>
        <w:bidiVisual/>
        <w:tblW w:w="5000" w:type="pct"/>
        <w:jc w:val="center"/>
        <w:tblLayout w:type="fixed"/>
        <w:tblCellMar>
          <w:left w:w="29" w:type="dxa"/>
          <w:right w:w="29" w:type="dxa"/>
        </w:tblCellMar>
        <w:tblLook w:val="04A0" w:firstRow="1" w:lastRow="0" w:firstColumn="1" w:lastColumn="0" w:noHBand="0" w:noVBand="1"/>
      </w:tblPr>
      <w:tblGrid>
        <w:gridCol w:w="1046"/>
        <w:gridCol w:w="3749"/>
        <w:gridCol w:w="3599"/>
        <w:gridCol w:w="2361"/>
        <w:gridCol w:w="2288"/>
        <w:gridCol w:w="2369"/>
      </w:tblGrid>
      <w:tr w:rsidR="001547BF" w:rsidRPr="00196F18" w14:paraId="44DA215C" w14:textId="77777777" w:rsidTr="001D7313">
        <w:trPr>
          <w:tblHeader/>
          <w:jc w:val="center"/>
        </w:trPr>
        <w:tc>
          <w:tcPr>
            <w:tcW w:w="1046"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3BA2F168" w14:textId="693779D4" w:rsidR="001547BF" w:rsidRPr="00196F18" w:rsidRDefault="001547BF" w:rsidP="00196F18">
            <w:pPr>
              <w:pStyle w:val="Tablehead0"/>
              <w:bidi/>
              <w:spacing w:line="280" w:lineRule="exact"/>
              <w:rPr>
                <w:rFonts w:ascii="Dubai" w:hAnsi="Dubai" w:cs="Dubai"/>
                <w:position w:val="2"/>
              </w:rPr>
            </w:pPr>
            <w:bookmarkStart w:id="1" w:name="_Hlk50113064"/>
            <w:r w:rsidRPr="00196F18">
              <w:rPr>
                <w:rFonts w:ascii="Dubai" w:hAnsi="Dubai" w:cs="Dubai" w:hint="cs"/>
                <w:bCs/>
                <w:position w:val="2"/>
                <w:rtl/>
              </w:rPr>
              <w:t xml:space="preserve">مادة </w:t>
            </w:r>
            <w:r w:rsidRPr="00196F18">
              <w:rPr>
                <w:rFonts w:ascii="Dubai" w:hAnsi="Dubai" w:cs="Dubai"/>
                <w:position w:val="2"/>
              </w:rPr>
              <w:t>2012</w:t>
            </w: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7513FC05" w14:textId="77B9052B" w:rsidR="001547BF" w:rsidRPr="00196F18" w:rsidRDefault="001547BF" w:rsidP="00451922">
            <w:pPr>
              <w:pStyle w:val="Tablehead0"/>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Fonts w:ascii="Dubai" w:hAnsi="Dubai" w:cs="Dubai"/>
                <w:position w:val="2"/>
              </w:rPr>
            </w:pPr>
            <w:r w:rsidRPr="00196F18">
              <w:rPr>
                <w:rFonts w:ascii="Dubai" w:hAnsi="Dubai" w:cs="Dubai"/>
                <w:bCs/>
                <w:color w:val="000000"/>
                <w:position w:val="2"/>
                <w:rtl/>
              </w:rPr>
              <w:t>المادة الفرعية والحكم</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AB83279" w14:textId="25D0833B" w:rsidR="001547BF" w:rsidRPr="00196F18" w:rsidRDefault="001547BF" w:rsidP="00451922">
            <w:pPr>
              <w:pStyle w:val="Tablehead0"/>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280" w:lineRule="exact"/>
              <w:rPr>
                <w:rFonts w:ascii="Dubai" w:hAnsi="Dubai" w:cs="Dubai"/>
                <w:position w:val="2"/>
              </w:rPr>
            </w:pPr>
            <w:r w:rsidRPr="00196F18">
              <w:rPr>
                <w:rFonts w:ascii="Dubai" w:hAnsi="Dubai" w:cs="Dubai"/>
                <w:bCs/>
                <w:color w:val="000000"/>
                <w:position w:val="2"/>
                <w:rtl/>
              </w:rPr>
              <w:t xml:space="preserve">المادة الفرعية والحكم المقابلان في لوائح الاتصالات الدولية لعام </w:t>
            </w:r>
            <w:r w:rsidRPr="00196F18">
              <w:rPr>
                <w:rFonts w:ascii="Dubai" w:hAnsi="Dubai" w:cs="Dubai"/>
                <w:color w:val="000000"/>
                <w:position w:val="2"/>
              </w:rPr>
              <w:t>1988</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2774F9BD" w14:textId="077EA4AF" w:rsidR="001547BF" w:rsidRPr="00196F18" w:rsidRDefault="001547BF" w:rsidP="00196F18">
            <w:pPr>
              <w:pStyle w:val="Tablehead0"/>
              <w:bidi/>
              <w:spacing w:line="280" w:lineRule="exact"/>
              <w:rPr>
                <w:rFonts w:ascii="Dubai" w:hAnsi="Dubai" w:cs="Dubai"/>
                <w:position w:val="2"/>
              </w:rPr>
            </w:pPr>
            <w:r w:rsidRPr="00196F18">
              <w:rPr>
                <w:rFonts w:ascii="Dubai" w:hAnsi="Dubai" w:cs="Dubai" w:hint="cs"/>
                <w:bCs/>
                <w:color w:val="000000"/>
                <w:position w:val="2"/>
                <w:rtl/>
              </w:rPr>
              <w:t>إمكانية</w:t>
            </w:r>
            <w:r w:rsidRPr="00196F18">
              <w:rPr>
                <w:rFonts w:ascii="Dubai" w:hAnsi="Dubai" w:cs="Dubai"/>
                <w:bCs/>
                <w:color w:val="000000"/>
                <w:position w:val="2"/>
                <w:rtl/>
              </w:rPr>
              <w:t xml:space="preserve"> </w:t>
            </w:r>
            <w:r w:rsidRPr="00196F18">
              <w:rPr>
                <w:rFonts w:ascii="Dubai" w:hAnsi="Dubai" w:cs="Dubai" w:hint="cs"/>
                <w:bCs/>
                <w:color w:val="000000"/>
                <w:position w:val="2"/>
                <w:rtl/>
              </w:rPr>
              <w:t>التطبيق</w:t>
            </w:r>
            <w:r w:rsidRPr="00196F18">
              <w:rPr>
                <w:rFonts w:ascii="Dubai" w:hAnsi="Dubai" w:cs="Dubai"/>
                <w:bCs/>
                <w:color w:val="000000"/>
                <w:position w:val="2"/>
                <w:rtl/>
              </w:rPr>
              <w:t xml:space="preserve"> فيما يتعلق بتعزيز إتاحة </w:t>
            </w:r>
            <w:r w:rsidRPr="00196F18">
              <w:rPr>
                <w:rFonts w:ascii="Dubai" w:hAnsi="Dubai" w:cs="Dubai" w:hint="cs"/>
                <w:bCs/>
                <w:color w:val="000000"/>
                <w:position w:val="2"/>
                <w:rtl/>
              </w:rPr>
              <w:t>الشبكات</w:t>
            </w:r>
            <w:r w:rsidRPr="00196F18">
              <w:rPr>
                <w:rFonts w:ascii="Dubai" w:hAnsi="Dubai" w:cs="Dubai"/>
                <w:bCs/>
                <w:color w:val="000000"/>
                <w:position w:val="2"/>
                <w:rtl/>
              </w:rPr>
              <w:t xml:space="preserve"> </w:t>
            </w:r>
            <w:r w:rsidRPr="00196F18">
              <w:rPr>
                <w:rFonts w:ascii="Dubai" w:hAnsi="Dubai" w:cs="Dubai" w:hint="cs"/>
                <w:bCs/>
                <w:color w:val="000000"/>
                <w:position w:val="2"/>
                <w:rtl/>
              </w:rPr>
              <w:t>والخدمات</w:t>
            </w:r>
            <w:r w:rsidRPr="00196F18">
              <w:rPr>
                <w:rFonts w:ascii="Dubai" w:hAnsi="Dubai" w:cs="Dubai"/>
                <w:bCs/>
                <w:color w:val="000000"/>
                <w:position w:val="2"/>
                <w:rtl/>
              </w:rPr>
              <w:t xml:space="preserve">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4D9DA0D3" w14:textId="7E6D6FAC" w:rsidR="001547BF" w:rsidRPr="00196F18" w:rsidRDefault="001547BF" w:rsidP="00196F18">
            <w:pPr>
              <w:pStyle w:val="Tablehead0"/>
              <w:bidi/>
              <w:spacing w:line="280" w:lineRule="exact"/>
              <w:rPr>
                <w:rFonts w:ascii="Dubai" w:hAnsi="Dubai" w:cs="Dubai"/>
                <w:position w:val="2"/>
              </w:rPr>
            </w:pPr>
            <w:r w:rsidRPr="00196F18">
              <w:rPr>
                <w:rFonts w:ascii="Dubai" w:hAnsi="Dubai" w:cs="Dubai"/>
                <w:bCs/>
                <w:color w:val="000000"/>
                <w:position w:val="2"/>
                <w:rtl/>
              </w:rPr>
              <w:t>درجة المرونة لاستيعاب الاتجاهات الجديدة والقضايا الناشئة</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332F9E56" w14:textId="1B0FD4C9" w:rsidR="001547BF" w:rsidRPr="00196F18" w:rsidRDefault="001547BF" w:rsidP="00196F18">
            <w:pPr>
              <w:pStyle w:val="Tablehead0"/>
              <w:bidi/>
              <w:spacing w:line="280" w:lineRule="exact"/>
              <w:rPr>
                <w:rFonts w:ascii="Dubai" w:hAnsi="Dubai" w:cs="Dubai"/>
                <w:position w:val="2"/>
              </w:rPr>
            </w:pPr>
            <w:r w:rsidRPr="00196F18">
              <w:rPr>
                <w:rFonts w:ascii="Dubai" w:hAnsi="Dubai" w:cs="Dubai" w:hint="cs"/>
                <w:bCs/>
                <w:color w:val="000000"/>
                <w:position w:val="2"/>
                <w:rtl/>
                <w:lang w:val="en-GB"/>
              </w:rPr>
              <w:t>ملخص الاستنتاج</w:t>
            </w:r>
          </w:p>
        </w:tc>
      </w:tr>
      <w:tr w:rsidR="001D7313" w:rsidRPr="00196F18" w14:paraId="042BF8D9" w14:textId="77777777" w:rsidTr="001D7313">
        <w:trPr>
          <w:jc w:val="center"/>
        </w:trPr>
        <w:tc>
          <w:tcPr>
            <w:tcW w:w="1046"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7F3E9146" w14:textId="5345058A" w:rsidR="001D7313" w:rsidRPr="00196F18" w:rsidRDefault="005A20A4" w:rsidP="00196F18">
            <w:pPr>
              <w:pStyle w:val="ArtNo"/>
              <w:spacing w:before="80" w:after="80" w:line="280" w:lineRule="exact"/>
              <w:rPr>
                <w:rFonts w:ascii="Dubai" w:hAnsi="Dubai" w:cs="Dubai"/>
                <w:b/>
                <w:bCs/>
                <w:position w:val="2"/>
                <w:sz w:val="20"/>
                <w:szCs w:val="20"/>
                <w:highlight w:val="lightGray"/>
              </w:rPr>
            </w:pPr>
            <w:bookmarkStart w:id="2" w:name="_Toc352859814"/>
            <w:bookmarkStart w:id="3" w:name="_Toc352860154"/>
            <w:bookmarkStart w:id="4" w:name="_Toc352860510"/>
            <w:bookmarkStart w:id="5" w:name="_Hlk61592602"/>
            <w:bookmarkEnd w:id="1"/>
            <w:r w:rsidRPr="00196F18">
              <w:rPr>
                <w:rFonts w:ascii="Dubai" w:hAnsi="Dubai" w:cs="Dubai" w:hint="cs"/>
                <w:b/>
                <w:bCs/>
                <w:position w:val="2"/>
                <w:sz w:val="20"/>
                <w:szCs w:val="20"/>
                <w:rtl/>
              </w:rPr>
              <w:t xml:space="preserve">المادة </w:t>
            </w:r>
            <w:r w:rsidR="001D7313" w:rsidRPr="00196F18">
              <w:rPr>
                <w:rStyle w:val="href"/>
                <w:rFonts w:ascii="Dubai" w:hAnsi="Dubai" w:cs="Dubai"/>
                <w:b/>
                <w:bCs/>
                <w:position w:val="2"/>
                <w:sz w:val="20"/>
                <w:szCs w:val="20"/>
              </w:rPr>
              <w:t>9</w:t>
            </w:r>
            <w:bookmarkEnd w:id="2"/>
            <w:bookmarkEnd w:id="3"/>
            <w:bookmarkEnd w:id="4"/>
            <w:r w:rsidR="001D7313" w:rsidRPr="00196F18">
              <w:rPr>
                <w:rStyle w:val="href"/>
                <w:rFonts w:ascii="Dubai" w:hAnsi="Dubai" w:cs="Dubai" w:hint="cs"/>
                <w:b/>
                <w:bCs/>
                <w:position w:val="2"/>
                <w:sz w:val="20"/>
                <w:szCs w:val="20"/>
                <w:rtl/>
              </w:rPr>
              <w:t xml:space="preserve"> - </w:t>
            </w:r>
            <w:bookmarkStart w:id="6" w:name="_Toc352860511"/>
            <w:r w:rsidR="001D7313" w:rsidRPr="00196F18">
              <w:rPr>
                <w:rFonts w:ascii="Dubai" w:hAnsi="Dubai" w:cs="Dubai" w:hint="cs"/>
                <w:b/>
                <w:bCs/>
                <w:position w:val="2"/>
                <w:sz w:val="20"/>
                <w:szCs w:val="20"/>
                <w:rtl/>
              </w:rPr>
              <w:t xml:space="preserve">تعليق </w:t>
            </w:r>
            <w:bookmarkEnd w:id="6"/>
            <w:r w:rsidRPr="00196F18">
              <w:rPr>
                <w:rFonts w:ascii="Dubai" w:hAnsi="Dubai" w:cs="Dubai" w:hint="cs"/>
                <w:b/>
                <w:bCs/>
                <w:position w:val="2"/>
                <w:sz w:val="20"/>
                <w:szCs w:val="20"/>
                <w:rtl/>
              </w:rPr>
              <w:t>الخدمات</w:t>
            </w: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73ACC18" w14:textId="2E884AB8" w:rsidR="001D7313" w:rsidRPr="00196F18" w:rsidRDefault="001D7313" w:rsidP="00451922">
            <w:pPr>
              <w:tabs>
                <w:tab w:val="clear" w:pos="794"/>
                <w:tab w:val="left" w:pos="567"/>
                <w:tab w:val="left" w:pos="1134"/>
              </w:tabs>
              <w:spacing w:before="80" w:after="80" w:line="280" w:lineRule="exact"/>
              <w:rPr>
                <w:position w:val="2"/>
                <w:sz w:val="20"/>
                <w:szCs w:val="20"/>
                <w:lang w:bidi="ar-EG"/>
              </w:rPr>
            </w:pPr>
            <w:r w:rsidRPr="00196F18">
              <w:rPr>
                <w:rStyle w:val="Artdef"/>
                <w:rFonts w:ascii="Dubai" w:hAnsi="Dubai" w:cs="Dubai"/>
                <w:position w:val="2"/>
                <w:sz w:val="20"/>
                <w:szCs w:val="20"/>
              </w:rPr>
              <w:t>68</w:t>
            </w:r>
            <w:r w:rsidRPr="00196F18">
              <w:rPr>
                <w:b/>
                <w:bCs/>
                <w:position w:val="2"/>
                <w:sz w:val="20"/>
                <w:szCs w:val="20"/>
                <w:rtl/>
              </w:rPr>
              <w:tab/>
            </w:r>
            <w:r w:rsidRPr="00196F18">
              <w:rPr>
                <w:position w:val="2"/>
                <w:sz w:val="20"/>
                <w:szCs w:val="20"/>
                <w:lang w:bidi="ar-EG"/>
              </w:rPr>
              <w:t>1.9</w:t>
            </w:r>
            <w:r w:rsidRPr="00196F18">
              <w:rPr>
                <w:position w:val="2"/>
                <w:sz w:val="20"/>
                <w:szCs w:val="20"/>
                <w:rtl/>
                <w:lang w:bidi="ar-EG"/>
              </w:rPr>
              <w:tab/>
              <w:t xml:space="preserve">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w:t>
            </w:r>
            <w:r w:rsidRPr="00196F18">
              <w:rPr>
                <w:rFonts w:hint="cs"/>
                <w:position w:val="2"/>
                <w:sz w:val="20"/>
                <w:szCs w:val="20"/>
                <w:rtl/>
                <w:lang w:bidi="ar-EG"/>
              </w:rPr>
              <w:t>ب</w:t>
            </w:r>
            <w:r w:rsidRPr="00196F18">
              <w:rPr>
                <w:position w:val="2"/>
                <w:sz w:val="20"/>
                <w:szCs w:val="20"/>
                <w:rtl/>
                <w:lang w:bidi="ar-EG"/>
              </w:rPr>
              <w:t>التعليق والعودة اللاحقة إلى الظروف العادية</w:t>
            </w:r>
            <w:r w:rsidRPr="00196F18">
              <w:rPr>
                <w:rFonts w:hint="cs"/>
                <w:position w:val="2"/>
                <w:sz w:val="20"/>
                <w:szCs w:val="20"/>
                <w:rtl/>
                <w:lang w:bidi="ar-EG"/>
              </w:rPr>
              <w:t xml:space="preserve"> مستخدمةً </w:t>
            </w:r>
            <w:r w:rsidRPr="00196F18">
              <w:rPr>
                <w:position w:val="2"/>
                <w:sz w:val="20"/>
                <w:szCs w:val="20"/>
                <w:rtl/>
                <w:lang w:bidi="ar-EG"/>
              </w:rPr>
              <w:t>أكثر وسائل الاتصال ملاءمة</w:t>
            </w:r>
            <w:r w:rsidRPr="00196F18">
              <w:rPr>
                <w:rFonts w:hint="cs"/>
                <w:position w:val="2"/>
                <w:sz w:val="20"/>
                <w:szCs w:val="20"/>
                <w:rtl/>
                <w:lang w:bidi="ar-EG"/>
              </w:rPr>
              <w:t>.</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45E227" w14:textId="44E1B594" w:rsidR="001D7313" w:rsidRPr="00196F18" w:rsidRDefault="001D7313" w:rsidP="00451922">
            <w:pPr>
              <w:pStyle w:val="Normalaftertitle"/>
              <w:tabs>
                <w:tab w:val="clear" w:pos="794"/>
                <w:tab w:val="left" w:pos="567"/>
                <w:tab w:val="left" w:pos="1134"/>
              </w:tabs>
              <w:spacing w:before="80" w:after="80" w:line="280" w:lineRule="exact"/>
              <w:rPr>
                <w:position w:val="2"/>
                <w:sz w:val="20"/>
                <w:szCs w:val="20"/>
                <w:lang w:bidi="ar-EG"/>
              </w:rPr>
            </w:pPr>
            <w:r w:rsidRPr="00196F18">
              <w:rPr>
                <w:rStyle w:val="Artdef"/>
                <w:rFonts w:ascii="Dubai" w:hAnsi="Dubai" w:cs="Dubai"/>
                <w:position w:val="2"/>
                <w:sz w:val="20"/>
                <w:szCs w:val="20"/>
              </w:rPr>
              <w:t>55</w:t>
            </w:r>
            <w:r w:rsidRPr="00196F18">
              <w:rPr>
                <w:rFonts w:hint="cs"/>
                <w:position w:val="2"/>
                <w:sz w:val="20"/>
                <w:szCs w:val="20"/>
                <w:rtl/>
                <w:lang w:bidi="ar-EG"/>
              </w:rPr>
              <w:tab/>
            </w:r>
            <w:r w:rsidRPr="00196F18">
              <w:rPr>
                <w:position w:val="2"/>
                <w:sz w:val="20"/>
                <w:szCs w:val="20"/>
                <w:lang w:bidi="ar-EG"/>
              </w:rPr>
              <w:t>1.7</w:t>
            </w:r>
            <w:r w:rsidRPr="00196F18">
              <w:rPr>
                <w:rFonts w:hint="cs"/>
                <w:position w:val="2"/>
                <w:sz w:val="20"/>
                <w:szCs w:val="20"/>
                <w:rtl/>
                <w:lang w:bidi="ar-EG"/>
              </w:rPr>
              <w:tab/>
              <w:t>إذا مارس أحد الأعضاء حقه في</w:t>
            </w:r>
            <w:r w:rsidR="00196F18" w:rsidRPr="00196F18">
              <w:rPr>
                <w:rFonts w:hint="eastAsia"/>
                <w:position w:val="2"/>
                <w:sz w:val="20"/>
                <w:szCs w:val="20"/>
                <w:rtl/>
                <w:lang w:bidi="ar-EG"/>
              </w:rPr>
              <w:t> </w:t>
            </w:r>
            <w:r w:rsidRPr="00196F18">
              <w:rPr>
                <w:rFonts w:hint="cs"/>
                <w:position w:val="2"/>
                <w:sz w:val="20"/>
                <w:szCs w:val="20"/>
                <w:rtl/>
                <w:lang w:bidi="ar-EG"/>
              </w:rPr>
              <w:t>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D870F4F" w14:textId="05933C42" w:rsidR="001D7313" w:rsidRPr="00196F18" w:rsidRDefault="001D7313" w:rsidP="00196F18">
            <w:pPr>
              <w:pStyle w:val="Tabletext"/>
              <w:bidi/>
              <w:spacing w:before="80" w:after="80" w:line="280" w:lineRule="exact"/>
              <w:jc w:val="both"/>
              <w:rPr>
                <w:rFonts w:ascii="Dubai" w:hAnsi="Dubai" w:cs="Dubai"/>
                <w:position w:val="2"/>
                <w:highlight w:val="yellow"/>
                <w:lang w:val="en-US"/>
              </w:rPr>
            </w:pPr>
            <w:r w:rsidRPr="00196F18">
              <w:rPr>
                <w:rFonts w:ascii="Dubai" w:hAnsi="Dubai" w:cs="Dubai" w:hint="cs"/>
                <w:b/>
                <w:position w:val="2"/>
                <w:rtl/>
                <w:lang w:val="en-GB"/>
              </w:rPr>
              <w:t>هذا الحكم قابل للتطبيق فيما</w:t>
            </w:r>
            <w:r w:rsidR="00842C5F">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E0557E4" w14:textId="19AB4894" w:rsidR="001D7313" w:rsidRPr="00196F18" w:rsidRDefault="001D7313" w:rsidP="00196F18">
            <w:pPr>
              <w:pStyle w:val="Tabletext"/>
              <w:bidi/>
              <w:spacing w:before="80" w:after="80" w:line="280" w:lineRule="exact"/>
              <w:jc w:val="both"/>
              <w:rPr>
                <w:rFonts w:ascii="Dubai" w:hAnsi="Dubai" w:cs="Dubai"/>
                <w:bCs/>
                <w:position w:val="2"/>
                <w:highlight w:val="yellow"/>
                <w:lang w:val="en-US"/>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284D57" w14:textId="37929710" w:rsidR="001D7313" w:rsidRPr="00196F18" w:rsidRDefault="001D7313" w:rsidP="00A22D05">
            <w:pPr>
              <w:tabs>
                <w:tab w:val="clear" w:pos="794"/>
                <w:tab w:val="left" w:pos="3119"/>
                <w:tab w:val="left" w:pos="3402"/>
                <w:tab w:val="left" w:pos="3686"/>
                <w:tab w:val="left" w:pos="3969"/>
              </w:tabs>
              <w:overflowPunct w:val="0"/>
              <w:autoSpaceDE w:val="0"/>
              <w:autoSpaceDN w:val="0"/>
              <w:adjustRightInd w:val="0"/>
              <w:spacing w:before="80" w:after="80" w:line="280" w:lineRule="exact"/>
              <w:ind w:left="57" w:right="57"/>
              <w:textAlignment w:val="baseline"/>
              <w:rPr>
                <w:b/>
                <w:position w:val="2"/>
                <w:sz w:val="20"/>
                <w:szCs w:val="20"/>
                <w:lang w:val="en-GB" w:eastAsia="en-US"/>
              </w:rPr>
            </w:pPr>
            <w:r w:rsidRPr="00196F18">
              <w:rPr>
                <w:rFonts w:hint="cs"/>
                <w:b/>
                <w:position w:val="2"/>
                <w:sz w:val="20"/>
                <w:szCs w:val="20"/>
                <w:rtl/>
                <w:lang w:val="en-GB" w:eastAsia="en-US"/>
              </w:rPr>
              <w:t>لا يلزم تعديل هذا الحكم، فهو قابل للتطبيق ومرن.</w:t>
            </w:r>
          </w:p>
        </w:tc>
      </w:tr>
      <w:tr w:rsidR="001D7313" w:rsidRPr="00196F18" w14:paraId="3D848CF6" w14:textId="77777777" w:rsidTr="001D7313">
        <w:trPr>
          <w:jc w:val="center"/>
        </w:trPr>
        <w:tc>
          <w:tcPr>
            <w:tcW w:w="1046" w:type="dxa"/>
            <w:vMerge/>
            <w:tcBorders>
              <w:left w:val="single" w:sz="4" w:space="0" w:color="auto"/>
              <w:right w:val="single" w:sz="4" w:space="0" w:color="auto"/>
            </w:tcBorders>
            <w:noWrap/>
            <w:tcMar>
              <w:left w:w="85" w:type="dxa"/>
              <w:right w:w="85" w:type="dxa"/>
            </w:tcMar>
          </w:tcPr>
          <w:p w14:paraId="25F64239" w14:textId="77777777" w:rsidR="001D7313" w:rsidRPr="00196F18" w:rsidRDefault="001D7313" w:rsidP="00196F18">
            <w:pPr>
              <w:pStyle w:val="Tabletext"/>
              <w:bidi/>
              <w:spacing w:before="80" w:after="80" w:line="280" w:lineRule="exact"/>
              <w:rPr>
                <w:rFonts w:ascii="Dubai" w:hAnsi="Dubai" w:cs="Dubai"/>
                <w:bCs/>
                <w:position w:val="2"/>
                <w:lang w:val="en-US"/>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5750AE" w14:textId="25408E74" w:rsidR="001D7313" w:rsidRPr="00196F18" w:rsidRDefault="001D7313" w:rsidP="00451922">
            <w:pPr>
              <w:tabs>
                <w:tab w:val="clear" w:pos="794"/>
                <w:tab w:val="left" w:pos="567"/>
                <w:tab w:val="left" w:pos="1134"/>
              </w:tabs>
              <w:spacing w:before="80" w:after="80" w:line="280" w:lineRule="exact"/>
              <w:rPr>
                <w:position w:val="2"/>
                <w:sz w:val="20"/>
                <w:szCs w:val="20"/>
                <w:lang w:val="fr-CH" w:bidi="ar-EG"/>
              </w:rPr>
            </w:pPr>
            <w:r w:rsidRPr="00196F18">
              <w:rPr>
                <w:rStyle w:val="Artdef"/>
                <w:rFonts w:ascii="Dubai" w:hAnsi="Dubai" w:cs="Dubai"/>
                <w:position w:val="2"/>
                <w:sz w:val="20"/>
                <w:szCs w:val="20"/>
              </w:rPr>
              <w:t>69</w:t>
            </w:r>
            <w:r w:rsidRPr="00196F18">
              <w:rPr>
                <w:position w:val="2"/>
                <w:sz w:val="20"/>
                <w:szCs w:val="20"/>
                <w:rtl/>
              </w:rPr>
              <w:tab/>
            </w:r>
            <w:r w:rsidRPr="00196F18">
              <w:rPr>
                <w:position w:val="2"/>
                <w:sz w:val="20"/>
                <w:szCs w:val="20"/>
                <w:lang w:bidi="ar-EG"/>
              </w:rPr>
              <w:t>2.9</w:t>
            </w:r>
            <w:r w:rsidRPr="00196F18">
              <w:rPr>
                <w:position w:val="2"/>
                <w:sz w:val="20"/>
                <w:szCs w:val="20"/>
                <w:rtl/>
                <w:lang w:bidi="ar-EG"/>
              </w:rPr>
              <w:tab/>
              <w:t>ينقل الأمين العام فوراً هذه المعلومات إلى جميع الدول الأعضاء الأخرى مستخدماً أكثر وسائل الاتصال</w:t>
            </w:r>
            <w:r w:rsidRPr="00196F18">
              <w:rPr>
                <w:rFonts w:hint="eastAsia"/>
                <w:position w:val="2"/>
                <w:sz w:val="20"/>
                <w:szCs w:val="20"/>
                <w:rtl/>
              </w:rPr>
              <w:t> </w:t>
            </w:r>
            <w:r w:rsidRPr="00196F18">
              <w:rPr>
                <w:position w:val="2"/>
                <w:sz w:val="20"/>
                <w:szCs w:val="20"/>
                <w:rtl/>
                <w:lang w:bidi="ar-EG"/>
              </w:rPr>
              <w:t>ملاءمة.</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BF2A74" w14:textId="38A5C4B8" w:rsidR="001D7313" w:rsidRPr="00196F18" w:rsidRDefault="001D7313" w:rsidP="00451922">
            <w:pPr>
              <w:tabs>
                <w:tab w:val="clear" w:pos="794"/>
                <w:tab w:val="left" w:pos="567"/>
                <w:tab w:val="left" w:pos="1134"/>
              </w:tabs>
              <w:spacing w:before="80" w:after="80" w:line="280" w:lineRule="exact"/>
              <w:rPr>
                <w:position w:val="2"/>
                <w:sz w:val="20"/>
                <w:szCs w:val="20"/>
                <w:lang w:bidi="ar-EG"/>
              </w:rPr>
            </w:pPr>
            <w:r w:rsidRPr="00196F18">
              <w:rPr>
                <w:rStyle w:val="Artdef"/>
                <w:rFonts w:ascii="Dubai" w:hAnsi="Dubai" w:cs="Dubai"/>
                <w:position w:val="2"/>
                <w:sz w:val="20"/>
                <w:szCs w:val="20"/>
              </w:rPr>
              <w:t>56</w:t>
            </w:r>
            <w:r w:rsidRPr="00196F18">
              <w:rPr>
                <w:rFonts w:hint="cs"/>
                <w:position w:val="2"/>
                <w:sz w:val="20"/>
                <w:szCs w:val="20"/>
                <w:rtl/>
                <w:lang w:bidi="ar-EG"/>
              </w:rPr>
              <w:tab/>
            </w:r>
            <w:r w:rsidRPr="00196F18">
              <w:rPr>
                <w:position w:val="2"/>
                <w:sz w:val="20"/>
                <w:szCs w:val="20"/>
                <w:lang w:bidi="ar-EG"/>
              </w:rPr>
              <w:t>2.7</w:t>
            </w:r>
            <w:r w:rsidRPr="00196F18">
              <w:rPr>
                <w:rFonts w:hint="cs"/>
                <w:position w:val="2"/>
                <w:sz w:val="20"/>
                <w:szCs w:val="20"/>
                <w:rtl/>
                <w:lang w:bidi="ar-EG"/>
              </w:rPr>
              <w:tab/>
              <w:t>ينقل الأمين العام فوراً هذه المعلومات إلى جميع الأعضاء الآخرين مستخدماً وسائل الاتصالات الأكثر</w:t>
            </w:r>
            <w:r w:rsidRPr="00196F18">
              <w:rPr>
                <w:rFonts w:hint="eastAsia"/>
                <w:position w:val="2"/>
                <w:sz w:val="20"/>
                <w:szCs w:val="20"/>
                <w:rtl/>
                <w:lang w:bidi="ar-EG"/>
              </w:rPr>
              <w:t> </w:t>
            </w:r>
            <w:r w:rsidRPr="00196F18">
              <w:rPr>
                <w:rFonts w:hint="cs"/>
                <w:position w:val="2"/>
                <w:sz w:val="20"/>
                <w:szCs w:val="20"/>
                <w:rtl/>
                <w:lang w:bidi="ar-EG"/>
              </w:rPr>
              <w:t>ملاءمة.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BCC9F18" w14:textId="30B33B2A"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2F60A5">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4005EC4" w14:textId="1BD990C8"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D407991" w14:textId="3EAC39F6"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2B4399E1" w14:textId="77777777" w:rsidTr="001D7313">
        <w:trPr>
          <w:jc w:val="center"/>
        </w:trPr>
        <w:tc>
          <w:tcPr>
            <w:tcW w:w="1046" w:type="dxa"/>
            <w:vMerge w:val="restart"/>
            <w:tcBorders>
              <w:left w:val="single" w:sz="4" w:space="0" w:color="auto"/>
              <w:right w:val="single" w:sz="4" w:space="0" w:color="auto"/>
            </w:tcBorders>
            <w:noWrap/>
            <w:tcMar>
              <w:left w:w="85" w:type="dxa"/>
              <w:right w:w="85" w:type="dxa"/>
            </w:tcMar>
            <w:textDirection w:val="btLr"/>
            <w:vAlign w:val="center"/>
          </w:tcPr>
          <w:p w14:paraId="212098AE" w14:textId="28ADAB01" w:rsidR="001D7313" w:rsidRPr="00196F18" w:rsidRDefault="005A20A4" w:rsidP="00196F18">
            <w:pPr>
              <w:pStyle w:val="Tabletext"/>
              <w:bidi/>
              <w:spacing w:before="80" w:after="80" w:line="280" w:lineRule="exact"/>
              <w:jc w:val="center"/>
              <w:rPr>
                <w:rFonts w:ascii="Dubai" w:hAnsi="Dubai" w:cs="Dubai"/>
                <w:bCs/>
                <w:position w:val="2"/>
                <w:highlight w:val="lightGray"/>
              </w:rPr>
            </w:pPr>
            <w:bookmarkStart w:id="7" w:name="_Toc352859815"/>
            <w:bookmarkStart w:id="8" w:name="_Toc352860155"/>
            <w:bookmarkStart w:id="9" w:name="_Toc352860512"/>
            <w:r w:rsidRPr="00196F18">
              <w:rPr>
                <w:rFonts w:ascii="Dubai" w:hAnsi="Dubai" w:cs="Dubai" w:hint="cs"/>
                <w:b/>
                <w:bCs/>
                <w:position w:val="2"/>
                <w:rtl/>
              </w:rPr>
              <w:t xml:space="preserve">المادة </w:t>
            </w:r>
            <w:r w:rsidR="001D7313" w:rsidRPr="00196F18">
              <w:rPr>
                <w:rStyle w:val="href"/>
                <w:rFonts w:ascii="Dubai" w:hAnsi="Dubai" w:cs="Dubai"/>
                <w:b/>
                <w:bCs/>
                <w:position w:val="2"/>
              </w:rPr>
              <w:t>10</w:t>
            </w:r>
            <w:bookmarkStart w:id="10" w:name="_Toc352860513"/>
            <w:bookmarkEnd w:id="7"/>
            <w:bookmarkEnd w:id="8"/>
            <w:bookmarkEnd w:id="9"/>
            <w:r w:rsidR="001D7313" w:rsidRPr="00196F18">
              <w:rPr>
                <w:rStyle w:val="href"/>
                <w:rFonts w:ascii="Dubai" w:hAnsi="Dubai" w:cs="Dubai" w:hint="cs"/>
                <w:b/>
                <w:bCs/>
                <w:position w:val="2"/>
                <w:rtl/>
              </w:rPr>
              <w:t xml:space="preserve"> - </w:t>
            </w:r>
            <w:r w:rsidR="001D7313" w:rsidRPr="00196F18">
              <w:rPr>
                <w:rFonts w:ascii="Dubai" w:hAnsi="Dubai" w:cs="Dubai" w:hint="cs"/>
                <w:b/>
                <w:bCs/>
                <w:position w:val="2"/>
                <w:rtl/>
              </w:rPr>
              <w:t xml:space="preserve">نشر </w:t>
            </w:r>
            <w:bookmarkEnd w:id="10"/>
            <w:r w:rsidRPr="00196F18">
              <w:rPr>
                <w:rFonts w:ascii="Dubai" w:hAnsi="Dubai" w:cs="Dubai" w:hint="cs"/>
                <w:b/>
                <w:bCs/>
                <w:position w:val="2"/>
                <w:rtl/>
              </w:rPr>
              <w:t>المعلومات</w:t>
            </w:r>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7A8E007B" w14:textId="37FB06CB"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rPr>
            </w:pPr>
            <w:r w:rsidRPr="00196F18">
              <w:rPr>
                <w:rStyle w:val="Artdef"/>
                <w:rFonts w:ascii="Dubai" w:hAnsi="Dubai" w:cs="Dubai"/>
                <w:position w:val="2"/>
                <w:sz w:val="20"/>
                <w:szCs w:val="20"/>
              </w:rPr>
              <w:t>70</w:t>
            </w:r>
            <w:r w:rsidRPr="00196F18">
              <w:rPr>
                <w:position w:val="2"/>
                <w:sz w:val="20"/>
                <w:szCs w:val="20"/>
                <w:rtl/>
                <w:lang w:bidi="ar-SY"/>
              </w:rPr>
              <w:tab/>
            </w:r>
            <w:r w:rsidRPr="00196F18">
              <w:rPr>
                <w:position w:val="2"/>
                <w:sz w:val="20"/>
                <w:szCs w:val="20"/>
                <w:lang w:bidi="ar-EG"/>
              </w:rPr>
              <w:t>1.10</w:t>
            </w:r>
            <w:r w:rsidRPr="00196F18">
              <w:rPr>
                <w:position w:val="2"/>
                <w:sz w:val="20"/>
                <w:szCs w:val="20"/>
                <w:rtl/>
                <w:lang w:bidi="ar-EG"/>
              </w:rPr>
              <w:tab/>
            </w:r>
            <w:r w:rsidRPr="00196F18">
              <w:rPr>
                <w:rFonts w:hint="cs"/>
                <w:position w:val="2"/>
                <w:sz w:val="20"/>
                <w:szCs w:val="20"/>
                <w:rtl/>
              </w:rPr>
              <w:t>ينشر الأمين العام، مستخدماً أكثر الوسائل ملاءمة واقتصاداً، المعلومات المقدمة ذات الطابع الإداري أو التشغيلي أو الإحصائي، المتعلقة بخدمات الاتصالات الدولية. وتنشر هذه المعلومات وفقاً للأحكام ذات الصلة من الدستور والاتفاقية وأحكام هذه المادة، على أساس القرارات التي يتخذها المجلس أو</w:t>
            </w:r>
            <w:r w:rsidRPr="00196F18">
              <w:rPr>
                <w:rFonts w:hint="eastAsia"/>
                <w:position w:val="2"/>
                <w:sz w:val="20"/>
                <w:szCs w:val="20"/>
                <w:rtl/>
              </w:rPr>
              <w:t> </w:t>
            </w:r>
            <w:r w:rsidRPr="00196F18">
              <w:rPr>
                <w:rFonts w:hint="cs"/>
                <w:position w:val="2"/>
                <w:sz w:val="20"/>
                <w:szCs w:val="20"/>
                <w:rtl/>
              </w:rPr>
              <w:t xml:space="preserve">المؤتمرات المختصة للاتحاد، ومع مراعاة استنتاجات أو قرارات جمعيات الاتحاد. </w:t>
            </w:r>
            <w:r w:rsidRPr="00196F18">
              <w:rPr>
                <w:rFonts w:hint="cs"/>
                <w:position w:val="2"/>
                <w:sz w:val="20"/>
                <w:szCs w:val="20"/>
                <w:rtl/>
                <w:lang w:bidi="ar-EG"/>
              </w:rPr>
              <w:t>ويمكن</w:t>
            </w:r>
            <w:r w:rsidRPr="00196F18">
              <w:rPr>
                <w:rFonts w:hint="cs"/>
                <w:position w:val="2"/>
                <w:sz w:val="20"/>
                <w:szCs w:val="20"/>
                <w:rtl/>
              </w:rPr>
              <w:t xml:space="preserve"> لوكالة تشغيل مرخص لها أن تنقل المعلومات إلى الأمين العام مباشرةً، إذا</w:t>
            </w:r>
            <w:r w:rsidRPr="00196F18">
              <w:rPr>
                <w:rFonts w:hint="eastAsia"/>
                <w:position w:val="2"/>
                <w:sz w:val="20"/>
                <w:szCs w:val="20"/>
                <w:rtl/>
              </w:rPr>
              <w:t> </w:t>
            </w:r>
            <w:r w:rsidRPr="00196F18">
              <w:rPr>
                <w:rFonts w:hint="cs"/>
                <w:position w:val="2"/>
                <w:sz w:val="20"/>
                <w:szCs w:val="20"/>
                <w:rtl/>
              </w:rPr>
              <w:t>أذنت لها الدولة العضو المعنية بذلك، ويتعين على الأمين العام نشرها عندئذ. وينبغي للدول الأعضاء أن تبلغ الأمين العام بهذه المعلومات دون تأخير مع مراعاة التوصيات ذات الصلة لقطاع تقييس الاتصالات للاتحاد الدولي للاتصالات.</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34B57482" w14:textId="364D6285" w:rsidR="001D7313" w:rsidRPr="00196F18" w:rsidRDefault="001D7313" w:rsidP="00451922">
            <w:pPr>
              <w:pStyle w:val="Normalaftertitle"/>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sidRPr="00196F18">
              <w:rPr>
                <w:rStyle w:val="Artdef"/>
                <w:rFonts w:ascii="Dubai" w:hAnsi="Dubai" w:cs="Dubai"/>
                <w:position w:val="2"/>
                <w:sz w:val="20"/>
                <w:szCs w:val="20"/>
              </w:rPr>
              <w:t>57</w:t>
            </w:r>
            <w:r w:rsidRPr="00196F18">
              <w:rPr>
                <w:position w:val="2"/>
                <w:sz w:val="20"/>
                <w:szCs w:val="20"/>
                <w:lang w:bidi="ar-EG"/>
              </w:rPr>
              <w:tab/>
            </w:r>
            <w:r w:rsidRPr="00196F18">
              <w:rPr>
                <w:rFonts w:hint="cs"/>
                <w:position w:val="2"/>
                <w:sz w:val="20"/>
                <w:szCs w:val="20"/>
                <w:rtl/>
                <w:lang w:bidi="ar-EG"/>
              </w:rPr>
              <w:t>ينشر الأمين العام، مستخدماً الوسائل الأكثر ملاءمة واقتصاداً، المعلومات التي توفرها الإدارات</w:t>
            </w:r>
            <w:r w:rsidRPr="00196F18">
              <w:rPr>
                <w:position w:val="2"/>
                <w:sz w:val="20"/>
                <w:szCs w:val="20"/>
                <w:rtl/>
                <w:lang w:bidi="ar-EG"/>
              </w:rPr>
              <w:fldChar w:fldCharType="begin"/>
            </w:r>
            <w:r w:rsidRPr="00196F18">
              <w:rPr>
                <w:position w:val="2"/>
                <w:sz w:val="20"/>
                <w:szCs w:val="20"/>
                <w:rtl/>
                <w:lang w:bidi="ar-EG"/>
              </w:rPr>
              <w:instrText xml:space="preserve"> </w:instrText>
            </w:r>
            <w:r w:rsidRPr="00196F18">
              <w:rPr>
                <w:rFonts w:hint="cs"/>
                <w:position w:val="2"/>
                <w:sz w:val="20"/>
                <w:szCs w:val="20"/>
                <w:lang w:bidi="ar-EG"/>
              </w:rPr>
              <w:instrText>NOTEREF</w:instrText>
            </w:r>
            <w:r w:rsidRPr="00196F18">
              <w:rPr>
                <w:rFonts w:hint="cs"/>
                <w:position w:val="2"/>
                <w:sz w:val="20"/>
                <w:szCs w:val="20"/>
                <w:rtl/>
                <w:lang w:bidi="ar-EG"/>
              </w:rPr>
              <w:instrText xml:space="preserve"> _</w:instrText>
            </w:r>
            <w:r w:rsidRPr="00196F18">
              <w:rPr>
                <w:rFonts w:hint="cs"/>
                <w:position w:val="2"/>
                <w:sz w:val="20"/>
                <w:szCs w:val="20"/>
                <w:lang w:bidi="ar-EG"/>
              </w:rPr>
              <w:instrText>Ref319403625 \h</w:instrText>
            </w:r>
            <w:r w:rsidRPr="00196F18">
              <w:rPr>
                <w:position w:val="2"/>
                <w:sz w:val="20"/>
                <w:szCs w:val="20"/>
                <w:rtl/>
                <w:lang w:bidi="ar-EG"/>
              </w:rPr>
              <w:instrText xml:space="preserve">  \* </w:instrText>
            </w:r>
            <w:r w:rsidRPr="00196F18">
              <w:rPr>
                <w:position w:val="2"/>
                <w:sz w:val="20"/>
                <w:szCs w:val="20"/>
                <w:lang w:bidi="ar-EG"/>
              </w:rPr>
              <w:instrText>MERGEFORMAT</w:instrText>
            </w:r>
            <w:r w:rsidRPr="00196F18">
              <w:rPr>
                <w:position w:val="2"/>
                <w:sz w:val="20"/>
                <w:szCs w:val="20"/>
                <w:rtl/>
                <w:lang w:bidi="ar-EG"/>
              </w:rPr>
              <w:instrText xml:space="preserve"> </w:instrText>
            </w:r>
            <w:r w:rsidRPr="00196F18">
              <w:rPr>
                <w:position w:val="2"/>
                <w:sz w:val="20"/>
                <w:szCs w:val="20"/>
                <w:rtl/>
                <w:lang w:bidi="ar-EG"/>
              </w:rPr>
            </w:r>
            <w:r w:rsidRPr="00196F18">
              <w:rPr>
                <w:position w:val="2"/>
                <w:sz w:val="20"/>
                <w:szCs w:val="20"/>
                <w:rtl/>
                <w:lang w:bidi="ar-EG"/>
              </w:rPr>
              <w:fldChar w:fldCharType="separate"/>
            </w:r>
            <w:r w:rsidRPr="00196F18">
              <w:rPr>
                <w:position w:val="2"/>
                <w:sz w:val="20"/>
                <w:szCs w:val="20"/>
                <w:rtl/>
              </w:rPr>
              <w:t>*</w:t>
            </w:r>
            <w:r w:rsidRPr="00196F18">
              <w:rPr>
                <w:position w:val="2"/>
                <w:sz w:val="20"/>
                <w:szCs w:val="20"/>
                <w:rtl/>
                <w:lang w:bidi="ar-EG"/>
              </w:rPr>
              <w:fldChar w:fldCharType="end"/>
            </w:r>
            <w:r w:rsidRPr="00196F18">
              <w:rPr>
                <w:rFonts w:hint="cs"/>
                <w:position w:val="2"/>
                <w:sz w:val="20"/>
                <w:szCs w:val="20"/>
                <w:rtl/>
                <w:lang w:bidi="ar-EG"/>
              </w:rPr>
              <w:t>، والتي ترتدي طابعاً إدارياً، أو تشغيلياً، أو 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مراعاة استنتاجات أو مقررات الجمعيات العمومية للجنتين الاستشاريتين الدوليتين.</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0436297" w14:textId="63151863"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0E6487">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right w:val="single" w:sz="4" w:space="0" w:color="auto"/>
            </w:tcBorders>
            <w:noWrap/>
            <w:tcMar>
              <w:left w:w="85" w:type="dxa"/>
              <w:right w:w="85" w:type="dxa"/>
            </w:tcMar>
          </w:tcPr>
          <w:p w14:paraId="2429F9A6" w14:textId="048C892B"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vMerge w:val="restart"/>
            <w:tcBorders>
              <w:top w:val="single" w:sz="4" w:space="0" w:color="auto"/>
              <w:left w:val="single" w:sz="4" w:space="0" w:color="auto"/>
              <w:right w:val="single" w:sz="4" w:space="0" w:color="auto"/>
            </w:tcBorders>
            <w:noWrap/>
            <w:tcMar>
              <w:left w:w="85" w:type="dxa"/>
              <w:right w:w="85" w:type="dxa"/>
            </w:tcMar>
          </w:tcPr>
          <w:p w14:paraId="544D03C0" w14:textId="77777777" w:rsidR="001D7313" w:rsidRPr="00196F18" w:rsidRDefault="001D7313" w:rsidP="00A22D05">
            <w:pPr>
              <w:tabs>
                <w:tab w:val="clear" w:pos="794"/>
                <w:tab w:val="left" w:pos="3119"/>
                <w:tab w:val="left" w:pos="3402"/>
                <w:tab w:val="left" w:pos="3686"/>
                <w:tab w:val="left" w:pos="3969"/>
              </w:tabs>
              <w:overflowPunct w:val="0"/>
              <w:autoSpaceDE w:val="0"/>
              <w:autoSpaceDN w:val="0"/>
              <w:adjustRightInd w:val="0"/>
              <w:spacing w:before="80" w:after="80" w:line="280" w:lineRule="exact"/>
              <w:ind w:left="57" w:right="57"/>
              <w:textAlignment w:val="baseline"/>
              <w:rPr>
                <w:b/>
                <w:position w:val="2"/>
                <w:sz w:val="20"/>
                <w:szCs w:val="20"/>
                <w:rtl/>
                <w:lang w:val="en-GB" w:eastAsia="en-US"/>
              </w:rPr>
            </w:pPr>
            <w:r w:rsidRPr="00196F18">
              <w:rPr>
                <w:rFonts w:hint="cs"/>
                <w:b/>
                <w:position w:val="2"/>
                <w:sz w:val="20"/>
                <w:szCs w:val="20"/>
                <w:rtl/>
                <w:lang w:val="en-GB" w:eastAsia="en-US"/>
              </w:rPr>
              <w:t>لا يلزم تعديل هذا الحكم، فهو قابل للتطبيق ومرن.</w:t>
            </w:r>
          </w:p>
          <w:p w14:paraId="35A8E41A" w14:textId="2995CAD2" w:rsidR="001D7313" w:rsidRPr="00451922" w:rsidRDefault="001D7313" w:rsidP="00196F18">
            <w:pPr>
              <w:pStyle w:val="Tabletext"/>
              <w:bidi/>
              <w:spacing w:before="80" w:after="80" w:line="280" w:lineRule="exact"/>
              <w:jc w:val="both"/>
              <w:rPr>
                <w:rFonts w:ascii="Dubai" w:hAnsi="Dubai" w:cs="Dubai"/>
                <w:b/>
                <w:spacing w:val="-4"/>
                <w:position w:val="2"/>
              </w:rPr>
            </w:pPr>
            <w:r w:rsidRPr="00451922">
              <w:rPr>
                <w:rFonts w:ascii="Dubai" w:hAnsi="Dubai" w:cs="Dubai" w:hint="cs"/>
                <w:b/>
                <w:spacing w:val="-4"/>
                <w:position w:val="2"/>
                <w:rtl/>
                <w:lang w:val="en-GB"/>
              </w:rPr>
              <w:t>ويبدو من المناسب الاستعاضة عن الإحالة إلى توصيات قطاع تقييس الاتصالات بإحالة إلى توصيات الاتحاد الدولي للاتصالات، حيث إن جميع أنواع الاتصالات تُستعمل في إرسال هذه الرسائل.</w:t>
            </w:r>
          </w:p>
        </w:tc>
      </w:tr>
      <w:tr w:rsidR="001547BF" w:rsidRPr="00196F18" w14:paraId="4D29A7D6"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5B731DCF" w14:textId="77777777" w:rsidR="001547BF" w:rsidRPr="00196F18" w:rsidRDefault="001547BF"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6A4B7C91" w14:textId="77777777" w:rsidR="001547BF" w:rsidRPr="00196F18" w:rsidRDefault="001547BF"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6CF6B5DE" w14:textId="77777777" w:rsidR="001547BF" w:rsidRPr="00196F18" w:rsidRDefault="001547BF"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4649"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4FABF4C4" w14:textId="5E209F4C" w:rsidR="001547BF" w:rsidRPr="00196F18" w:rsidRDefault="00350EE4" w:rsidP="00196F18">
            <w:pPr>
              <w:pStyle w:val="Tabletext"/>
              <w:bidi/>
              <w:spacing w:before="80" w:after="80" w:line="280" w:lineRule="exact"/>
              <w:jc w:val="both"/>
              <w:rPr>
                <w:rFonts w:ascii="Dubai" w:hAnsi="Dubai" w:cs="Dubai"/>
                <w:b/>
                <w:iCs/>
                <w:position w:val="2"/>
              </w:rPr>
            </w:pPr>
            <w:r w:rsidRPr="00196F18">
              <w:rPr>
                <w:rFonts w:ascii="Dubai" w:hAnsi="Dubai" w:cs="Dubai"/>
                <w:b/>
                <w:bCs/>
                <w:iCs/>
                <w:position w:val="2"/>
                <w:rtl/>
                <w:lang w:bidi="ar-EG"/>
              </w:rPr>
              <w:t xml:space="preserve">يحتوي رقم 57 من لوائح الاتصالات الدولية لعام 1988 على </w:t>
            </w:r>
            <w:r w:rsidRPr="00196F18">
              <w:rPr>
                <w:rFonts w:ascii="Dubai" w:hAnsi="Dubai" w:cs="Dubai" w:hint="cs"/>
                <w:b/>
                <w:bCs/>
                <w:iCs/>
                <w:position w:val="2"/>
                <w:rtl/>
                <w:lang w:bidi="ar-EG"/>
              </w:rPr>
              <w:t>إحالات</w:t>
            </w:r>
            <w:r w:rsidRPr="00196F18">
              <w:rPr>
                <w:rFonts w:ascii="Dubai" w:hAnsi="Dubai" w:cs="Dubai"/>
                <w:b/>
                <w:bCs/>
                <w:iCs/>
                <w:position w:val="2"/>
                <w:rtl/>
                <w:lang w:bidi="ar-EG"/>
              </w:rPr>
              <w:t xml:space="preserve"> </w:t>
            </w:r>
            <w:r w:rsidRPr="00196F18">
              <w:rPr>
                <w:rFonts w:ascii="Dubai" w:hAnsi="Dubai" w:cs="Dubai" w:hint="cs"/>
                <w:b/>
                <w:bCs/>
                <w:iCs/>
                <w:position w:val="2"/>
                <w:rtl/>
                <w:lang w:bidi="ar-EG"/>
              </w:rPr>
              <w:t>تجاوزها الزمن</w:t>
            </w:r>
            <w:r w:rsidRPr="00196F18">
              <w:rPr>
                <w:rFonts w:ascii="Dubai" w:hAnsi="Dubai" w:cs="Dubai"/>
                <w:b/>
                <w:bCs/>
                <w:iCs/>
                <w:position w:val="2"/>
                <w:rtl/>
                <w:lang w:bidi="ar-EG"/>
              </w:rPr>
              <w:t xml:space="preserve"> </w:t>
            </w:r>
            <w:r w:rsidRPr="00196F18">
              <w:rPr>
                <w:rFonts w:ascii="Dubai" w:hAnsi="Dubai" w:cs="Dubai" w:hint="cs"/>
                <w:b/>
                <w:bCs/>
                <w:iCs/>
                <w:position w:val="2"/>
                <w:rtl/>
                <w:lang w:bidi="ar-EG"/>
              </w:rPr>
              <w:t>إلى ا</w:t>
            </w:r>
            <w:r w:rsidRPr="00196F18">
              <w:rPr>
                <w:rFonts w:ascii="Dubai" w:hAnsi="Dubai" w:cs="Dubai"/>
                <w:b/>
                <w:bCs/>
                <w:iCs/>
                <w:position w:val="2"/>
                <w:rtl/>
                <w:lang w:bidi="ar-EG"/>
              </w:rPr>
              <w:t>لمجلس الإداري والمؤتمرات الإدارية والجمعيات العامة للجان الاستشارية الدولية.</w:t>
            </w:r>
          </w:p>
        </w:tc>
        <w:tc>
          <w:tcPr>
            <w:tcW w:w="2369" w:type="dxa"/>
            <w:vMerge/>
            <w:tcBorders>
              <w:left w:val="single" w:sz="4" w:space="0" w:color="auto"/>
              <w:bottom w:val="single" w:sz="4" w:space="0" w:color="auto"/>
              <w:right w:val="single" w:sz="4" w:space="0" w:color="auto"/>
            </w:tcBorders>
            <w:noWrap/>
            <w:tcMar>
              <w:left w:w="85" w:type="dxa"/>
              <w:right w:w="85" w:type="dxa"/>
            </w:tcMar>
          </w:tcPr>
          <w:p w14:paraId="12D9EB6E" w14:textId="77777777" w:rsidR="001547BF" w:rsidRPr="00196F18" w:rsidRDefault="001547BF" w:rsidP="00196F18">
            <w:pPr>
              <w:pStyle w:val="Tabletext"/>
              <w:bidi/>
              <w:spacing w:before="80" w:after="80" w:line="280" w:lineRule="exact"/>
              <w:rPr>
                <w:rFonts w:ascii="Dubai" w:hAnsi="Dubai" w:cs="Dubai"/>
                <w:position w:val="2"/>
              </w:rPr>
            </w:pPr>
          </w:p>
        </w:tc>
      </w:tr>
      <w:tr w:rsidR="001D7313" w:rsidRPr="00196F18" w14:paraId="5D502653" w14:textId="77777777" w:rsidTr="001D7313">
        <w:trPr>
          <w:jc w:val="center"/>
        </w:trPr>
        <w:tc>
          <w:tcPr>
            <w:tcW w:w="1046" w:type="dxa"/>
            <w:vMerge w:val="restart"/>
            <w:tcBorders>
              <w:left w:val="single" w:sz="4" w:space="0" w:color="auto"/>
              <w:right w:val="single" w:sz="4" w:space="0" w:color="auto"/>
            </w:tcBorders>
            <w:noWrap/>
            <w:tcMar>
              <w:left w:w="85" w:type="dxa"/>
              <w:right w:w="85" w:type="dxa"/>
            </w:tcMar>
            <w:textDirection w:val="btLr"/>
            <w:vAlign w:val="center"/>
          </w:tcPr>
          <w:p w14:paraId="5218A484" w14:textId="7EB4F9FB" w:rsidR="001D7313" w:rsidRPr="00196F18" w:rsidRDefault="005A20A4" w:rsidP="00196F18">
            <w:pPr>
              <w:pStyle w:val="Tabletext"/>
              <w:keepNext/>
              <w:keepLines/>
              <w:bidi/>
              <w:spacing w:before="80" w:after="80" w:line="280" w:lineRule="exact"/>
              <w:jc w:val="center"/>
              <w:rPr>
                <w:rFonts w:ascii="Dubai" w:hAnsi="Dubai" w:cs="Dubai"/>
                <w:b/>
                <w:position w:val="2"/>
                <w:highlight w:val="lightGray"/>
              </w:rPr>
            </w:pPr>
            <w:bookmarkStart w:id="11" w:name="_Toc352859816"/>
            <w:bookmarkStart w:id="12" w:name="_Toc352860156"/>
            <w:bookmarkStart w:id="13" w:name="_Toc352860514"/>
            <w:r w:rsidRPr="00196F18">
              <w:rPr>
                <w:rFonts w:ascii="Dubai" w:hAnsi="Dubai" w:cs="Dubai" w:hint="cs"/>
                <w:b/>
                <w:bCs/>
                <w:position w:val="2"/>
                <w:rtl/>
              </w:rPr>
              <w:lastRenderedPageBreak/>
              <w:t xml:space="preserve">المادة </w:t>
            </w:r>
            <w:r w:rsidR="001D7313" w:rsidRPr="00196F18">
              <w:rPr>
                <w:rStyle w:val="href"/>
                <w:rFonts w:ascii="Dubai" w:hAnsi="Dubai" w:cs="Dubai"/>
                <w:b/>
                <w:bCs/>
                <w:position w:val="2"/>
              </w:rPr>
              <w:t>11</w:t>
            </w:r>
            <w:bookmarkEnd w:id="11"/>
            <w:bookmarkEnd w:id="12"/>
            <w:bookmarkEnd w:id="13"/>
            <w:r w:rsidR="001D7313" w:rsidRPr="00196F18">
              <w:rPr>
                <w:rStyle w:val="href"/>
                <w:rFonts w:ascii="Dubai" w:hAnsi="Dubai" w:cs="Dubai" w:hint="cs"/>
                <w:b/>
                <w:bCs/>
                <w:position w:val="2"/>
                <w:rtl/>
              </w:rPr>
              <w:t xml:space="preserve"> - </w:t>
            </w:r>
            <w:bookmarkStart w:id="14" w:name="_Toc352860515"/>
            <w:r w:rsidR="001D7313" w:rsidRPr="00196F18">
              <w:rPr>
                <w:rFonts w:ascii="Dubai" w:hAnsi="Dubai" w:cs="Dubai" w:hint="cs"/>
                <w:b/>
                <w:bCs/>
                <w:position w:val="2"/>
                <w:rtl/>
              </w:rPr>
              <w:t>كفاءة</w:t>
            </w:r>
            <w:r w:rsidR="001D7313" w:rsidRPr="00196F18">
              <w:rPr>
                <w:rFonts w:ascii="Dubai" w:hAnsi="Dubai" w:cs="Dubai"/>
                <w:b/>
                <w:bCs/>
                <w:position w:val="2"/>
                <w:rtl/>
              </w:rPr>
              <w:t xml:space="preserve"> </w:t>
            </w:r>
            <w:r w:rsidR="001D7313" w:rsidRPr="00196F18">
              <w:rPr>
                <w:rFonts w:ascii="Dubai" w:hAnsi="Dubai" w:cs="Dubai" w:hint="eastAsia"/>
                <w:b/>
                <w:bCs/>
                <w:position w:val="2"/>
                <w:rtl/>
              </w:rPr>
              <w:t>استهلاك</w:t>
            </w:r>
            <w:r w:rsidR="001D7313" w:rsidRPr="00196F18">
              <w:rPr>
                <w:rFonts w:ascii="Dubai" w:hAnsi="Dubai" w:cs="Dubai"/>
                <w:b/>
                <w:bCs/>
                <w:position w:val="2"/>
                <w:rtl/>
              </w:rPr>
              <w:t xml:space="preserve"> </w:t>
            </w:r>
            <w:r w:rsidR="001D7313" w:rsidRPr="00196F18">
              <w:rPr>
                <w:rFonts w:ascii="Dubai" w:hAnsi="Dubai" w:cs="Dubai" w:hint="eastAsia"/>
                <w:b/>
                <w:bCs/>
                <w:position w:val="2"/>
                <w:rtl/>
              </w:rPr>
              <w:t>الطاقة</w:t>
            </w:r>
            <w:r w:rsidR="001D7313" w:rsidRPr="00196F18">
              <w:rPr>
                <w:rFonts w:ascii="Dubai" w:hAnsi="Dubai" w:cs="Dubai"/>
                <w:b/>
                <w:bCs/>
                <w:position w:val="2"/>
                <w:rtl/>
              </w:rPr>
              <w:t>/</w:t>
            </w:r>
            <w:r w:rsidRPr="00196F18">
              <w:rPr>
                <w:rFonts w:ascii="Dubai" w:hAnsi="Dubai" w:cs="Dubai" w:hint="cs"/>
                <w:b/>
                <w:bCs/>
                <w:position w:val="2"/>
                <w:rtl/>
              </w:rPr>
              <w:t>المخلفات</w:t>
            </w:r>
            <w:r w:rsidR="001D7313" w:rsidRPr="00196F18">
              <w:rPr>
                <w:rFonts w:ascii="Dubai" w:hAnsi="Dubai" w:cs="Dubai"/>
                <w:b/>
                <w:bCs/>
                <w:position w:val="2"/>
                <w:rtl/>
              </w:rPr>
              <w:t xml:space="preserve"> </w:t>
            </w:r>
            <w:r w:rsidR="001D7313" w:rsidRPr="00196F18">
              <w:rPr>
                <w:rFonts w:ascii="Dubai" w:hAnsi="Dubai" w:cs="Dubai" w:hint="eastAsia"/>
                <w:b/>
                <w:bCs/>
                <w:position w:val="2"/>
                <w:rtl/>
              </w:rPr>
              <w:t>الإلكترونية‏</w:t>
            </w:r>
            <w:bookmarkEnd w:id="14"/>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166C4BC0" w14:textId="687DAA4C" w:rsidR="001D7313" w:rsidRPr="003E16EE" w:rsidRDefault="001D7313" w:rsidP="00451922">
            <w:pPr>
              <w:keepNext/>
              <w:keepLines/>
              <w:tabs>
                <w:tab w:val="clear" w:pos="794"/>
                <w:tab w:val="left" w:pos="567"/>
                <w:tab w:val="left" w:pos="1134"/>
              </w:tabs>
              <w:spacing w:before="80" w:after="80" w:line="280" w:lineRule="exact"/>
              <w:rPr>
                <w:rStyle w:val="Artdef"/>
                <w:rFonts w:ascii="Dubai" w:eastAsiaTheme="minorEastAsia" w:hAnsi="Dubai" w:cs="Dubai"/>
                <w:b w:val="0"/>
                <w:bCs w:val="0"/>
                <w:iCs w:val="0"/>
                <w:color w:val="auto"/>
                <w:spacing w:val="-6"/>
                <w:position w:val="2"/>
                <w:sz w:val="20"/>
                <w:szCs w:val="20"/>
              </w:rPr>
            </w:pPr>
            <w:r w:rsidRPr="003E16EE">
              <w:rPr>
                <w:rStyle w:val="Artdef"/>
                <w:rFonts w:ascii="Dubai" w:hAnsi="Dubai" w:cs="Dubai"/>
                <w:color w:val="auto"/>
                <w:spacing w:val="-6"/>
                <w:position w:val="2"/>
                <w:sz w:val="20"/>
                <w:szCs w:val="20"/>
              </w:rPr>
              <w:t>71</w:t>
            </w:r>
            <w:r w:rsidRPr="003E16EE">
              <w:rPr>
                <w:spacing w:val="-6"/>
                <w:position w:val="2"/>
                <w:sz w:val="20"/>
                <w:szCs w:val="20"/>
                <w:rtl/>
                <w:lang w:bidi="ar-EG"/>
              </w:rPr>
              <w:tab/>
            </w:r>
            <w:r w:rsidRPr="003E16EE">
              <w:rPr>
                <w:bCs/>
                <w:spacing w:val="-6"/>
                <w:position w:val="2"/>
                <w:sz w:val="20"/>
                <w:szCs w:val="20"/>
                <w:lang w:bidi="ar-EG"/>
              </w:rPr>
              <w:t>1.11</w:t>
            </w:r>
            <w:r w:rsidRPr="003E16EE">
              <w:rPr>
                <w:spacing w:val="-6"/>
                <w:position w:val="2"/>
                <w:sz w:val="20"/>
                <w:szCs w:val="20"/>
                <w:rtl/>
                <w:lang w:bidi="ar-EG"/>
              </w:rPr>
              <w:tab/>
            </w:r>
            <w:r w:rsidRPr="003E16EE">
              <w:rPr>
                <w:rFonts w:hint="cs"/>
                <w:noProof/>
                <w:spacing w:val="-6"/>
                <w:position w:val="2"/>
                <w:sz w:val="20"/>
                <w:szCs w:val="20"/>
                <w:rtl/>
              </w:rPr>
              <w:t xml:space="preserve">تشجع الدول الأعضاء على تبني أفضل الممارسات المتعلقة بكفاءة استهلاك الطاقة والمخلفات الإلكترونية، مع مراعاة التوصيات </w:t>
            </w:r>
            <w:r w:rsidRPr="003E16EE">
              <w:rPr>
                <w:rFonts w:hint="cs"/>
                <w:spacing w:val="-6"/>
                <w:position w:val="2"/>
                <w:sz w:val="20"/>
                <w:szCs w:val="20"/>
                <w:rtl/>
                <w:lang w:bidi="ar-EG"/>
              </w:rPr>
              <w:t>ذات</w:t>
            </w:r>
            <w:r w:rsidRPr="003E16EE">
              <w:rPr>
                <w:rFonts w:hint="cs"/>
                <w:noProof/>
                <w:spacing w:val="-6"/>
                <w:position w:val="2"/>
                <w:sz w:val="20"/>
                <w:szCs w:val="20"/>
                <w:rtl/>
              </w:rPr>
              <w:t xml:space="preserve"> الصلة لقطاع تقييس الاتصالات للاتحاد الدولي للاتصالات.</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53A2B886" w14:textId="6BD06B05" w:rsidR="001D7313" w:rsidRPr="00196F18" w:rsidRDefault="001D7313" w:rsidP="00451922">
            <w:pPr>
              <w:pStyle w:val="Tabletext"/>
              <w:keepNext/>
              <w:keepLines/>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i/>
                <w:iCs w:val="0"/>
                <w:color w:val="auto"/>
                <w:position w:val="2"/>
                <w:szCs w:val="20"/>
                <w:highlight w:val="cyan"/>
              </w:rPr>
            </w:pPr>
            <w:r w:rsidRPr="00196F18">
              <w:rPr>
                <w:rFonts w:ascii="Dubai" w:hAnsi="Dubai" w:cs="Dubai" w:hint="cs"/>
                <w:i/>
                <w:iCs/>
                <w:position w:val="2"/>
                <w:rtl/>
              </w:rPr>
              <w:t xml:space="preserve">لا </w:t>
            </w:r>
            <w:r w:rsidR="00350EE4" w:rsidRPr="00196F18">
              <w:rPr>
                <w:rFonts w:ascii="Dubai" w:hAnsi="Dubai" w:cs="Dubai" w:hint="cs"/>
                <w:i/>
                <w:iCs/>
                <w:position w:val="2"/>
                <w:rtl/>
              </w:rPr>
              <w:t>ي</w:t>
            </w:r>
            <w:r w:rsidRPr="00196F18">
              <w:rPr>
                <w:rFonts w:ascii="Dubai" w:hAnsi="Dubai" w:cs="Dubai" w:hint="cs"/>
                <w:i/>
                <w:iCs/>
                <w:position w:val="2"/>
                <w:rtl/>
              </w:rPr>
              <w:t xml:space="preserve">وجد </w:t>
            </w:r>
            <w:r w:rsidR="00350EE4" w:rsidRPr="00196F18">
              <w:rPr>
                <w:rFonts w:ascii="Dubai" w:hAnsi="Dubai" w:cs="Dubai" w:hint="cs"/>
                <w:i/>
                <w:iCs/>
                <w:position w:val="2"/>
                <w:rtl/>
              </w:rPr>
              <w:t>حكم</w:t>
            </w:r>
            <w:r w:rsidRPr="00196F18">
              <w:rPr>
                <w:rFonts w:ascii="Dubai" w:hAnsi="Dubai" w:cs="Dubai" w:hint="cs"/>
                <w:i/>
                <w:iCs/>
                <w:position w:val="2"/>
                <w:rtl/>
              </w:rPr>
              <w:t xml:space="preserve"> مناظر</w:t>
            </w:r>
            <w:r w:rsidR="00350EE4" w:rsidRPr="00196F18">
              <w:rPr>
                <w:rFonts w:ascii="Dubai" w:hAnsi="Dubai" w:cs="Dubai" w:hint="cs"/>
                <w:i/>
                <w:iCs/>
                <w:position w:val="2"/>
                <w:rtl/>
              </w:rPr>
              <w:t xml:space="preserve"> في</w:t>
            </w:r>
            <w:r w:rsidR="00350EE4" w:rsidRPr="00196F18">
              <w:rPr>
                <w:i/>
                <w:iCs/>
                <w:position w:val="2"/>
                <w:rtl/>
              </w:rPr>
              <w:t xml:space="preserve"> </w:t>
            </w:r>
            <w:r w:rsidR="00350EE4" w:rsidRPr="00196F18">
              <w:rPr>
                <w:rFonts w:ascii="Dubai" w:hAnsi="Dubai" w:cs="Dubai"/>
                <w:i/>
                <w:iCs/>
                <w:position w:val="2"/>
                <w:rtl/>
              </w:rPr>
              <w:t>لوائح الاتصالات الدولية لعام</w:t>
            </w:r>
            <w:r w:rsidR="00196F18" w:rsidRPr="00196F18">
              <w:rPr>
                <w:rFonts w:ascii="Dubai" w:hAnsi="Dubai" w:cs="Dubai" w:hint="cs"/>
                <w:i/>
                <w:iCs/>
                <w:position w:val="2"/>
                <w:rtl/>
              </w:rPr>
              <w:t> </w:t>
            </w:r>
            <w:r w:rsidR="00350EE4" w:rsidRPr="00196F18">
              <w:rPr>
                <w:rFonts w:ascii="Dubai" w:hAnsi="Dubai" w:cs="Dubai"/>
                <w:i/>
                <w:iCs/>
                <w:position w:val="2"/>
                <w:rtl/>
              </w:rPr>
              <w:t>1988</w:t>
            </w:r>
            <w:r w:rsidRPr="00196F18">
              <w:rPr>
                <w:rFonts w:ascii="Dubai" w:hAnsi="Dubai" w:cs="Dubai" w:hint="cs"/>
                <w:i/>
                <w:iCs/>
                <w:position w:val="2"/>
                <w:rtl/>
              </w:rPr>
              <w:t>.</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8DDA3A" w14:textId="5C227E77" w:rsidR="001D7313" w:rsidRPr="00196F18" w:rsidRDefault="001D7313" w:rsidP="00196F18">
            <w:pPr>
              <w:pStyle w:val="Tabletext"/>
              <w:keepNext/>
              <w:keepLines/>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9D4362">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right w:val="single" w:sz="4" w:space="0" w:color="auto"/>
            </w:tcBorders>
            <w:noWrap/>
            <w:tcMar>
              <w:left w:w="85" w:type="dxa"/>
              <w:right w:w="85" w:type="dxa"/>
            </w:tcMar>
          </w:tcPr>
          <w:p w14:paraId="70F9ABF9" w14:textId="4B2031D2" w:rsidR="001D7313" w:rsidRPr="00196F18" w:rsidRDefault="001D7313" w:rsidP="00196F18">
            <w:pPr>
              <w:pStyle w:val="Tabletext"/>
              <w:keepNext/>
              <w:keepLines/>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vMerge w:val="restart"/>
            <w:tcBorders>
              <w:top w:val="single" w:sz="4" w:space="0" w:color="auto"/>
              <w:left w:val="single" w:sz="4" w:space="0" w:color="auto"/>
              <w:right w:val="single" w:sz="4" w:space="0" w:color="auto"/>
            </w:tcBorders>
            <w:noWrap/>
            <w:tcMar>
              <w:left w:w="85" w:type="dxa"/>
              <w:right w:w="85" w:type="dxa"/>
            </w:tcMar>
          </w:tcPr>
          <w:p w14:paraId="5FD90EFE" w14:textId="77777777" w:rsidR="001D7313" w:rsidRPr="00695976" w:rsidRDefault="001D7313" w:rsidP="00A22D05">
            <w:pPr>
              <w:keepNext/>
              <w:keepLines/>
              <w:tabs>
                <w:tab w:val="clear" w:pos="794"/>
                <w:tab w:val="left" w:pos="3119"/>
                <w:tab w:val="left" w:pos="3402"/>
                <w:tab w:val="left" w:pos="3686"/>
                <w:tab w:val="left" w:pos="3969"/>
              </w:tabs>
              <w:overflowPunct w:val="0"/>
              <w:autoSpaceDE w:val="0"/>
              <w:autoSpaceDN w:val="0"/>
              <w:adjustRightInd w:val="0"/>
              <w:spacing w:before="80" w:after="80" w:line="280" w:lineRule="exact"/>
              <w:ind w:left="57" w:right="57"/>
              <w:textAlignment w:val="baseline"/>
              <w:rPr>
                <w:b/>
                <w:position w:val="2"/>
                <w:sz w:val="20"/>
                <w:szCs w:val="20"/>
                <w:rtl/>
                <w:lang w:val="en-GB" w:eastAsia="en-US"/>
              </w:rPr>
            </w:pPr>
            <w:r w:rsidRPr="00695976">
              <w:rPr>
                <w:rFonts w:hint="cs"/>
                <w:b/>
                <w:position w:val="2"/>
                <w:sz w:val="20"/>
                <w:szCs w:val="20"/>
                <w:rtl/>
                <w:lang w:val="en-GB" w:eastAsia="en-US"/>
              </w:rPr>
              <w:t>لا يلزم تعديل هذا الحكم، فهو قابل للتطبيق ومرن.</w:t>
            </w:r>
          </w:p>
          <w:p w14:paraId="0F0F6987" w14:textId="34E4C966" w:rsidR="001D7313" w:rsidRPr="00695976" w:rsidRDefault="001D7313" w:rsidP="00196F18">
            <w:pPr>
              <w:pStyle w:val="Tabletext"/>
              <w:keepNext/>
              <w:keepLines/>
              <w:bidi/>
              <w:spacing w:before="80" w:after="80" w:line="280" w:lineRule="exact"/>
              <w:jc w:val="both"/>
              <w:rPr>
                <w:rFonts w:ascii="Dubai" w:hAnsi="Dubai" w:cs="Dubai"/>
                <w:spacing w:val="-4"/>
                <w:position w:val="2"/>
              </w:rPr>
            </w:pPr>
            <w:r w:rsidRPr="00695976">
              <w:rPr>
                <w:rFonts w:ascii="Dubai" w:hAnsi="Dubai" w:cs="Dubai" w:hint="cs"/>
                <w:b/>
                <w:spacing w:val="-4"/>
                <w:position w:val="2"/>
                <w:rtl/>
                <w:lang w:val="en-GB"/>
              </w:rPr>
              <w:t>ويبدو من المناسب الاستعاضة عن الإحالة إلى توصيات قطاع تقييس الاتصالات بإحالة إلى توصيات الاتحاد الدولي للاتصالات، حيث إن</w:t>
            </w:r>
            <w:r w:rsidR="001F7467" w:rsidRPr="00695976">
              <w:rPr>
                <w:rFonts w:ascii="Dubai" w:hAnsi="Dubai" w:cs="Dubai" w:hint="cs"/>
                <w:b/>
                <w:spacing w:val="-4"/>
                <w:position w:val="2"/>
                <w:rtl/>
                <w:lang w:val="en-GB"/>
              </w:rPr>
              <w:t xml:space="preserve"> المسائل التي تغطيها هذه المادة تخص</w:t>
            </w:r>
            <w:r w:rsidRPr="00695976">
              <w:rPr>
                <w:rFonts w:ascii="Dubai" w:hAnsi="Dubai" w:cs="Dubai" w:hint="cs"/>
                <w:b/>
                <w:spacing w:val="-4"/>
                <w:position w:val="2"/>
                <w:rtl/>
                <w:lang w:val="en-GB"/>
              </w:rPr>
              <w:t xml:space="preserve"> جميع</w:t>
            </w:r>
            <w:r w:rsidR="001F7467" w:rsidRPr="00695976">
              <w:rPr>
                <w:rFonts w:ascii="Dubai" w:hAnsi="Dubai" w:cs="Dubai" w:hint="cs"/>
                <w:b/>
                <w:spacing w:val="-4"/>
                <w:position w:val="2"/>
                <w:rtl/>
                <w:lang w:val="en-GB"/>
              </w:rPr>
              <w:t xml:space="preserve"> أجهزة</w:t>
            </w:r>
            <w:r w:rsidRPr="00695976">
              <w:rPr>
                <w:rFonts w:ascii="Dubai" w:hAnsi="Dubai" w:cs="Dubai" w:hint="cs"/>
                <w:b/>
                <w:spacing w:val="-4"/>
                <w:position w:val="2"/>
                <w:rtl/>
                <w:lang w:val="en-GB"/>
              </w:rPr>
              <w:t xml:space="preserve"> الاتصالات</w:t>
            </w:r>
            <w:r w:rsidR="001F7467" w:rsidRPr="00695976">
              <w:rPr>
                <w:rFonts w:ascii="Dubai" w:hAnsi="Dubai" w:cs="Dubai" w:hint="cs"/>
                <w:b/>
                <w:spacing w:val="-4"/>
                <w:position w:val="2"/>
                <w:rtl/>
                <w:lang w:val="en-GB"/>
              </w:rPr>
              <w:t>/تكنولوجيا المعلومات والاتصالات وأنظمتها وشبكاتها</w:t>
            </w:r>
            <w:r w:rsidRPr="00695976">
              <w:rPr>
                <w:rFonts w:ascii="Dubai" w:hAnsi="Dubai" w:cs="Dubai" w:hint="cs"/>
                <w:b/>
                <w:spacing w:val="-4"/>
                <w:position w:val="2"/>
                <w:rtl/>
                <w:lang w:val="en-GB"/>
              </w:rPr>
              <w:t>.</w:t>
            </w:r>
          </w:p>
        </w:tc>
      </w:tr>
      <w:tr w:rsidR="001D7313" w:rsidRPr="00196F18" w14:paraId="281A4E2C"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66DB2687"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0061E3DC"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466F2818"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Fonts w:ascii="Dubai" w:hAnsi="Dubai" w:cs="Dubai"/>
                <w:bCs/>
                <w:i/>
                <w:iCs/>
                <w:color w:val="000000"/>
                <w:position w:val="2"/>
              </w:rPr>
            </w:pPr>
          </w:p>
        </w:tc>
        <w:tc>
          <w:tcPr>
            <w:tcW w:w="4649"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3161EAE7" w14:textId="19ACAB41" w:rsidR="001D7313" w:rsidRPr="00196F18" w:rsidRDefault="001D7313" w:rsidP="00196F18">
            <w:pPr>
              <w:pStyle w:val="Tabletext"/>
              <w:bidi/>
              <w:spacing w:before="80" w:after="80" w:line="280" w:lineRule="exact"/>
              <w:jc w:val="both"/>
              <w:rPr>
                <w:rFonts w:ascii="Dubai" w:hAnsi="Dubai" w:cs="Dubai"/>
                <w:b/>
                <w:bCs/>
                <w:i/>
                <w:iCs/>
                <w:position w:val="2"/>
              </w:rPr>
            </w:pPr>
            <w:r w:rsidRPr="00196F18">
              <w:rPr>
                <w:rFonts w:ascii="Dubai" w:hAnsi="Dubai" w:cs="Dubai" w:hint="cs"/>
                <w:b/>
                <w:bCs/>
                <w:i/>
                <w:iCs/>
                <w:position w:val="2"/>
                <w:rtl/>
              </w:rPr>
              <w:t xml:space="preserve">تعكس المادة </w:t>
            </w:r>
            <w:r w:rsidR="004F5BE1" w:rsidRPr="00196F18">
              <w:rPr>
                <w:rFonts w:ascii="Dubai" w:hAnsi="Dubai" w:cs="Dubai" w:hint="cs"/>
                <w:b/>
                <w:bCs/>
                <w:i/>
                <w:iCs/>
                <w:position w:val="2"/>
                <w:rtl/>
              </w:rPr>
              <w:t>11</w:t>
            </w:r>
            <w:r w:rsidRPr="00196F18">
              <w:rPr>
                <w:rFonts w:ascii="Dubai" w:hAnsi="Dubai" w:cs="Dubai" w:hint="cs"/>
                <w:b/>
                <w:bCs/>
                <w:i/>
                <w:iCs/>
                <w:position w:val="2"/>
                <w:rtl/>
              </w:rPr>
              <w:t xml:space="preserve"> من لوائح</w:t>
            </w:r>
            <w:r w:rsidR="00350EE4" w:rsidRPr="00196F18">
              <w:rPr>
                <w:rFonts w:ascii="Dubai" w:eastAsiaTheme="minorEastAsia" w:hAnsi="Dubai" w:cs="Dubai"/>
                <w:position w:val="2"/>
                <w:sz w:val="22"/>
                <w:szCs w:val="22"/>
                <w:rtl/>
                <w:lang w:val="en-US" w:eastAsia="zh-CN"/>
              </w:rPr>
              <w:t xml:space="preserve"> </w:t>
            </w:r>
            <w:r w:rsidR="00350EE4" w:rsidRPr="00196F18">
              <w:rPr>
                <w:rFonts w:ascii="Dubai" w:hAnsi="Dubai" w:cs="Dubai"/>
                <w:b/>
                <w:bCs/>
                <w:i/>
                <w:iCs/>
                <w:position w:val="2"/>
                <w:rtl/>
              </w:rPr>
              <w:t>الاتصالات الدولية لعام</w:t>
            </w:r>
            <w:r w:rsidRPr="00196F18">
              <w:rPr>
                <w:rFonts w:ascii="Dubai" w:hAnsi="Dubai" w:cs="Dubai" w:hint="cs"/>
                <w:b/>
                <w:bCs/>
                <w:i/>
                <w:iCs/>
                <w:position w:val="2"/>
                <w:rtl/>
              </w:rPr>
              <w:t xml:space="preserve"> </w:t>
            </w:r>
            <w:r w:rsidRPr="00196F18">
              <w:rPr>
                <w:rFonts w:ascii="Dubai" w:hAnsi="Dubai" w:cs="Dubai"/>
                <w:b/>
                <w:bCs/>
                <w:i/>
                <w:iCs/>
                <w:position w:val="2"/>
              </w:rPr>
              <w:t>2012</w:t>
            </w:r>
            <w:r w:rsidRPr="00196F18">
              <w:rPr>
                <w:rFonts w:ascii="Dubai" w:hAnsi="Dubai" w:cs="Dubai" w:hint="cs"/>
                <w:b/>
                <w:bCs/>
                <w:i/>
                <w:iCs/>
                <w:position w:val="2"/>
                <w:rtl/>
              </w:rPr>
              <w:t xml:space="preserve"> </w:t>
            </w:r>
            <w:r w:rsidR="00350EE4" w:rsidRPr="00196F18">
              <w:rPr>
                <w:rFonts w:ascii="Dubai" w:hAnsi="Dubai" w:cs="Dubai" w:hint="cs"/>
                <w:b/>
                <w:bCs/>
                <w:i/>
                <w:iCs/>
                <w:position w:val="2"/>
                <w:rtl/>
              </w:rPr>
              <w:t>أحكام القرارات</w:t>
            </w:r>
            <w:r w:rsidRPr="00196F18">
              <w:rPr>
                <w:rFonts w:ascii="Dubai" w:hAnsi="Dubai" w:cs="Dubai" w:hint="cs"/>
                <w:b/>
                <w:bCs/>
                <w:i/>
                <w:iCs/>
                <w:position w:val="2"/>
                <w:rtl/>
              </w:rPr>
              <w:t xml:space="preserve"> المعترف بها على نطاق واسع للأمم المتحدة والكثير من المنظمات الدولية الأخرى وتشريعات</w:t>
            </w:r>
            <w:r w:rsidR="00350EE4" w:rsidRPr="00196F18">
              <w:rPr>
                <w:rFonts w:ascii="Dubai" w:hAnsi="Dubai" w:cs="Dubai" w:hint="cs"/>
                <w:b/>
                <w:bCs/>
                <w:i/>
                <w:iCs/>
                <w:position w:val="2"/>
                <w:rtl/>
              </w:rPr>
              <w:t xml:space="preserve"> العديد من</w:t>
            </w:r>
            <w:r w:rsidRPr="00196F18">
              <w:rPr>
                <w:rFonts w:ascii="Dubai" w:hAnsi="Dubai" w:cs="Dubai" w:hint="cs"/>
                <w:b/>
                <w:bCs/>
                <w:i/>
                <w:iCs/>
                <w:position w:val="2"/>
                <w:rtl/>
              </w:rPr>
              <w:t xml:space="preserve"> الدول الأعضاء في الاتحاد بخصوص حماية البيئة</w:t>
            </w:r>
          </w:p>
        </w:tc>
        <w:tc>
          <w:tcPr>
            <w:tcW w:w="2369" w:type="dxa"/>
            <w:vMerge/>
            <w:tcBorders>
              <w:left w:val="single" w:sz="4" w:space="0" w:color="auto"/>
              <w:bottom w:val="single" w:sz="4" w:space="0" w:color="auto"/>
              <w:right w:val="single" w:sz="4" w:space="0" w:color="auto"/>
            </w:tcBorders>
            <w:noWrap/>
            <w:tcMar>
              <w:left w:w="85" w:type="dxa"/>
              <w:right w:w="85" w:type="dxa"/>
            </w:tcMar>
          </w:tcPr>
          <w:p w14:paraId="147D5B0A" w14:textId="77777777" w:rsidR="001D7313" w:rsidRPr="00196F18" w:rsidRDefault="001D7313" w:rsidP="00196F18">
            <w:pPr>
              <w:pStyle w:val="Tabletext"/>
              <w:bidi/>
              <w:spacing w:before="80" w:after="80" w:line="280" w:lineRule="exact"/>
              <w:jc w:val="both"/>
              <w:rPr>
                <w:rFonts w:ascii="Dubai" w:hAnsi="Dubai" w:cs="Dubai"/>
                <w:b/>
                <w:bCs/>
                <w:i/>
                <w:iCs/>
                <w:color w:val="000000"/>
                <w:position w:val="2"/>
              </w:rPr>
            </w:pPr>
          </w:p>
        </w:tc>
      </w:tr>
      <w:tr w:rsidR="001F7467" w:rsidRPr="00196F18" w14:paraId="37C6702D" w14:textId="77777777" w:rsidTr="001D7313">
        <w:trPr>
          <w:jc w:val="center"/>
        </w:trPr>
        <w:tc>
          <w:tcPr>
            <w:tcW w:w="1046" w:type="dxa"/>
            <w:vMerge w:val="restart"/>
            <w:tcBorders>
              <w:left w:val="single" w:sz="4" w:space="0" w:color="auto"/>
              <w:right w:val="single" w:sz="4" w:space="0" w:color="auto"/>
            </w:tcBorders>
            <w:noWrap/>
            <w:tcMar>
              <w:left w:w="85" w:type="dxa"/>
              <w:right w:w="85" w:type="dxa"/>
            </w:tcMar>
            <w:textDirection w:val="btLr"/>
            <w:vAlign w:val="center"/>
          </w:tcPr>
          <w:p w14:paraId="1435C906" w14:textId="284AEDCC" w:rsidR="001F7467" w:rsidRPr="00196F18" w:rsidRDefault="001F7467" w:rsidP="001F7467">
            <w:pPr>
              <w:pStyle w:val="Tabletext"/>
              <w:bidi/>
              <w:spacing w:before="80" w:after="80" w:line="280" w:lineRule="exact"/>
              <w:jc w:val="center"/>
              <w:rPr>
                <w:rFonts w:ascii="Dubai" w:hAnsi="Dubai" w:cs="Dubai"/>
                <w:b/>
                <w:position w:val="2"/>
                <w:highlight w:val="lightGray"/>
              </w:rPr>
            </w:pPr>
            <w:bookmarkStart w:id="15" w:name="_Toc352859817"/>
            <w:bookmarkStart w:id="16" w:name="_Toc352860157"/>
            <w:bookmarkStart w:id="17" w:name="_Toc352860516"/>
            <w:r w:rsidRPr="00196F18">
              <w:rPr>
                <w:rFonts w:ascii="Dubai" w:hAnsi="Dubai" w:cs="Dubai" w:hint="cs"/>
                <w:b/>
                <w:bCs/>
                <w:position w:val="2"/>
                <w:rtl/>
              </w:rPr>
              <w:t xml:space="preserve">المادة </w:t>
            </w:r>
            <w:r w:rsidRPr="00196F18">
              <w:rPr>
                <w:rStyle w:val="href"/>
                <w:rFonts w:ascii="Dubai" w:hAnsi="Dubai" w:cs="Dubai"/>
                <w:b/>
                <w:bCs/>
                <w:position w:val="2"/>
              </w:rPr>
              <w:t>12</w:t>
            </w:r>
            <w:bookmarkEnd w:id="15"/>
            <w:bookmarkEnd w:id="16"/>
            <w:bookmarkEnd w:id="17"/>
            <w:r w:rsidRPr="00196F18">
              <w:rPr>
                <w:rStyle w:val="href"/>
                <w:rFonts w:ascii="Dubai" w:hAnsi="Dubai" w:cs="Dubai" w:hint="cs"/>
                <w:b/>
                <w:bCs/>
                <w:position w:val="2"/>
                <w:rtl/>
              </w:rPr>
              <w:t xml:space="preserve"> - </w:t>
            </w:r>
            <w:bookmarkStart w:id="18" w:name="_Toc352860517"/>
            <w:r w:rsidRPr="00196F18">
              <w:rPr>
                <w:rFonts w:ascii="Dubai" w:hAnsi="Dubai" w:cs="Dubai" w:hint="eastAsia"/>
                <w:b/>
                <w:bCs/>
                <w:position w:val="2"/>
                <w:rtl/>
              </w:rPr>
              <w:t>إمكانية</w:t>
            </w:r>
            <w:r w:rsidRPr="00196F18">
              <w:rPr>
                <w:rFonts w:ascii="Dubai" w:hAnsi="Dubai" w:cs="Dubai"/>
                <w:b/>
                <w:bCs/>
                <w:position w:val="2"/>
                <w:rtl/>
              </w:rPr>
              <w:t xml:space="preserve"> </w:t>
            </w:r>
            <w:r w:rsidRPr="00196F18">
              <w:rPr>
                <w:rFonts w:ascii="Dubai" w:hAnsi="Dubai" w:cs="Dubai" w:hint="eastAsia"/>
                <w:b/>
                <w:bCs/>
                <w:position w:val="2"/>
                <w:rtl/>
              </w:rPr>
              <w:t>النفاذ</w:t>
            </w:r>
            <w:bookmarkEnd w:id="18"/>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6E6DB941" w14:textId="6438BBED" w:rsidR="001F7467" w:rsidRPr="00196F18" w:rsidRDefault="001F7467" w:rsidP="001F7467">
            <w:pPr>
              <w:tabs>
                <w:tab w:val="clear" w:pos="794"/>
                <w:tab w:val="left" w:pos="567"/>
                <w:tab w:val="left" w:pos="1134"/>
              </w:tabs>
              <w:spacing w:before="80" w:after="80" w:line="280" w:lineRule="exact"/>
              <w:rPr>
                <w:rStyle w:val="Artdef"/>
                <w:rFonts w:ascii="Dubai" w:eastAsiaTheme="minorEastAsia" w:hAnsi="Dubai" w:cs="Dubai"/>
                <w:b w:val="0"/>
                <w:bCs w:val="0"/>
                <w:iCs w:val="0"/>
                <w:noProof/>
                <w:color w:val="auto"/>
                <w:position w:val="2"/>
                <w:sz w:val="20"/>
                <w:szCs w:val="20"/>
              </w:rPr>
            </w:pPr>
            <w:r w:rsidRPr="00196F18">
              <w:rPr>
                <w:rStyle w:val="Artdef"/>
                <w:rFonts w:ascii="Dubai" w:hAnsi="Dubai" w:cs="Dubai"/>
                <w:position w:val="2"/>
                <w:sz w:val="20"/>
                <w:szCs w:val="20"/>
              </w:rPr>
              <w:t>72</w:t>
            </w:r>
            <w:r w:rsidRPr="00196F18">
              <w:rPr>
                <w:position w:val="2"/>
                <w:sz w:val="20"/>
                <w:szCs w:val="20"/>
                <w:rtl/>
                <w:lang w:bidi="ar-EG"/>
              </w:rPr>
              <w:tab/>
            </w:r>
            <w:r w:rsidRPr="00196F18">
              <w:rPr>
                <w:bCs/>
                <w:position w:val="2"/>
                <w:sz w:val="20"/>
                <w:szCs w:val="20"/>
                <w:lang w:bidi="ar-EG"/>
              </w:rPr>
              <w:t>1.12</w:t>
            </w:r>
            <w:r w:rsidRPr="00196F18">
              <w:rPr>
                <w:position w:val="2"/>
                <w:sz w:val="20"/>
                <w:szCs w:val="20"/>
                <w:rtl/>
                <w:lang w:bidi="ar-EG"/>
              </w:rPr>
              <w:tab/>
            </w:r>
            <w:r w:rsidRPr="00196F18">
              <w:rPr>
                <w:rFonts w:hint="cs"/>
                <w:position w:val="2"/>
                <w:sz w:val="20"/>
                <w:szCs w:val="20"/>
                <w:rtl/>
                <w:lang w:bidi="ar-EG"/>
              </w:rPr>
              <w:t>ينبغي</w:t>
            </w:r>
            <w:r>
              <w:rPr>
                <w:rFonts w:hint="cs"/>
                <w:noProof/>
                <w:position w:val="2"/>
                <w:sz w:val="20"/>
                <w:szCs w:val="20"/>
                <w:rtl/>
              </w:rPr>
              <w:t xml:space="preserve"> </w:t>
            </w:r>
            <w:r w:rsidRPr="00196F18">
              <w:rPr>
                <w:rFonts w:hint="cs"/>
                <w:noProof/>
                <w:position w:val="2"/>
                <w:sz w:val="20"/>
                <w:szCs w:val="20"/>
                <w:rtl/>
              </w:rPr>
              <w:t xml:space="preserve">للدول الأعضاء تعزيز نفاذ الأشخاص ذوي الإعاقة إلى خدمات الاتصالات الدولية، مع مراعاة التوصيات ذات الصلة لقطاع تقييس </w:t>
            </w:r>
            <w:r w:rsidRPr="00196F18">
              <w:rPr>
                <w:rFonts w:hint="cs"/>
                <w:position w:val="2"/>
                <w:sz w:val="20"/>
                <w:szCs w:val="20"/>
                <w:rtl/>
                <w:lang w:bidi="ar-EG"/>
              </w:rPr>
              <w:t>الاتصالات</w:t>
            </w:r>
            <w:r w:rsidRPr="00196F18">
              <w:rPr>
                <w:rFonts w:hint="cs"/>
                <w:noProof/>
                <w:position w:val="2"/>
                <w:sz w:val="20"/>
                <w:szCs w:val="20"/>
                <w:rtl/>
              </w:rPr>
              <w:t xml:space="preserve"> للاتحاد الدولي للاتصالات.</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0268D6CC" w14:textId="311367F3" w:rsidR="001F7467" w:rsidRPr="00695976" w:rsidRDefault="001F7467" w:rsidP="001F7467">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sidRPr="00695976">
              <w:rPr>
                <w:rFonts w:ascii="Dubai" w:hAnsi="Dubai" w:cs="Dubai"/>
                <w:i/>
                <w:iCs/>
                <w:position w:val="2"/>
                <w:rtl/>
              </w:rPr>
              <w:t>لا يوجد حكم مناظر في</w:t>
            </w:r>
            <w:r w:rsidRPr="00695976">
              <w:rPr>
                <w:i/>
                <w:iCs/>
                <w:position w:val="2"/>
                <w:rtl/>
              </w:rPr>
              <w:t xml:space="preserve"> </w:t>
            </w:r>
            <w:r w:rsidRPr="00695976">
              <w:rPr>
                <w:rFonts w:ascii="Dubai" w:hAnsi="Dubai" w:cs="Dubai"/>
                <w:i/>
                <w:iCs/>
                <w:position w:val="2"/>
                <w:rtl/>
              </w:rPr>
              <w:t>لوائح الاتصالات الدولية لعام</w:t>
            </w:r>
            <w:r w:rsidRPr="00695976">
              <w:rPr>
                <w:rFonts w:ascii="Dubai" w:hAnsi="Dubai" w:cs="Dubai" w:hint="eastAsia"/>
                <w:i/>
                <w:iCs/>
                <w:position w:val="2"/>
                <w:rtl/>
              </w:rPr>
              <w:t> </w:t>
            </w:r>
            <w:r w:rsidRPr="00695976">
              <w:rPr>
                <w:rFonts w:ascii="Dubai" w:hAnsi="Dubai" w:cs="Dubai"/>
                <w:i/>
                <w:iCs/>
                <w:position w:val="2"/>
                <w:rtl/>
              </w:rPr>
              <w:t>1988.</w:t>
            </w:r>
          </w:p>
        </w:tc>
        <w:tc>
          <w:tcPr>
            <w:tcW w:w="2361" w:type="dxa"/>
            <w:tcBorders>
              <w:top w:val="single" w:sz="4" w:space="0" w:color="auto"/>
              <w:left w:val="single" w:sz="4" w:space="0" w:color="auto"/>
              <w:right w:val="single" w:sz="4" w:space="0" w:color="auto"/>
            </w:tcBorders>
            <w:noWrap/>
            <w:tcMar>
              <w:left w:w="85" w:type="dxa"/>
              <w:right w:w="85" w:type="dxa"/>
            </w:tcMar>
          </w:tcPr>
          <w:p w14:paraId="0B04FE0B" w14:textId="4554C4CC" w:rsidR="001F7467" w:rsidRPr="00196F18" w:rsidRDefault="001F7467" w:rsidP="001F7467">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92ACBC" w14:textId="59B228B6" w:rsidR="001F7467" w:rsidRPr="00196F18" w:rsidRDefault="001F7467" w:rsidP="001F7467">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vMerge w:val="restart"/>
            <w:tcBorders>
              <w:top w:val="single" w:sz="4" w:space="0" w:color="auto"/>
              <w:left w:val="single" w:sz="4" w:space="0" w:color="auto"/>
              <w:right w:val="single" w:sz="4" w:space="0" w:color="auto"/>
            </w:tcBorders>
            <w:noWrap/>
            <w:tcMar>
              <w:left w:w="85" w:type="dxa"/>
              <w:right w:w="85" w:type="dxa"/>
            </w:tcMar>
          </w:tcPr>
          <w:p w14:paraId="3E517F6E" w14:textId="77777777" w:rsidR="001F7467" w:rsidRPr="00695976" w:rsidRDefault="001F7467" w:rsidP="001F7467">
            <w:pPr>
              <w:tabs>
                <w:tab w:val="clear" w:pos="794"/>
                <w:tab w:val="left" w:pos="3119"/>
                <w:tab w:val="left" w:pos="3402"/>
                <w:tab w:val="left" w:pos="3686"/>
                <w:tab w:val="left" w:pos="3969"/>
              </w:tabs>
              <w:overflowPunct w:val="0"/>
              <w:autoSpaceDE w:val="0"/>
              <w:autoSpaceDN w:val="0"/>
              <w:adjustRightInd w:val="0"/>
              <w:spacing w:before="80" w:after="80" w:line="280" w:lineRule="exact"/>
              <w:ind w:left="57" w:right="57"/>
              <w:textAlignment w:val="baseline"/>
              <w:rPr>
                <w:b/>
                <w:position w:val="2"/>
                <w:sz w:val="20"/>
                <w:szCs w:val="20"/>
                <w:rtl/>
                <w:lang w:val="en-GB" w:eastAsia="en-US"/>
              </w:rPr>
            </w:pPr>
            <w:r w:rsidRPr="00695976">
              <w:rPr>
                <w:rFonts w:hint="cs"/>
                <w:b/>
                <w:position w:val="2"/>
                <w:sz w:val="20"/>
                <w:szCs w:val="20"/>
                <w:rtl/>
                <w:lang w:val="en-GB" w:eastAsia="en-US"/>
              </w:rPr>
              <w:t>لا يلزم تعديل هذا الحكم، فهو قابل للتطبيق ومرن.</w:t>
            </w:r>
          </w:p>
          <w:p w14:paraId="04186AD0" w14:textId="7C06153A" w:rsidR="001F7467" w:rsidRPr="00695976" w:rsidRDefault="001F7467" w:rsidP="001F7467">
            <w:pPr>
              <w:pStyle w:val="Tabletext"/>
              <w:bidi/>
              <w:spacing w:before="80" w:after="80" w:line="280" w:lineRule="exact"/>
              <w:jc w:val="both"/>
              <w:rPr>
                <w:rFonts w:ascii="Dubai" w:hAnsi="Dubai" w:cs="Dubai"/>
                <w:spacing w:val="-4"/>
                <w:position w:val="2"/>
              </w:rPr>
            </w:pPr>
            <w:r w:rsidRPr="00695976">
              <w:rPr>
                <w:rFonts w:ascii="Dubai" w:hAnsi="Dubai" w:cs="Dubai" w:hint="cs"/>
                <w:b/>
                <w:spacing w:val="-4"/>
                <w:position w:val="2"/>
                <w:rtl/>
                <w:lang w:val="en-GB"/>
              </w:rPr>
              <w:t>ويبدو من المناسب الاستعاضة عن الإحالة إلى توصيات قطاع تقييس الاتصالات بإحالة إلى توصيات الاتحاد الدولي للاتصالات، حيث إن</w:t>
            </w:r>
            <w:r w:rsidR="00231579" w:rsidRPr="00695976">
              <w:rPr>
                <w:rFonts w:ascii="Dubai" w:hAnsi="Dubai" w:cs="Dubai" w:hint="cs"/>
                <w:b/>
                <w:spacing w:val="-4"/>
                <w:position w:val="2"/>
                <w:rtl/>
                <w:lang w:val="en-GB"/>
              </w:rPr>
              <w:t xml:space="preserve"> المسائل التي تغطيها هذه المادة تشمل استعمال شتى أجهزة الاتصالات/تكنولوجيا المعلومات والاتصالات وأنظمتها وشبكاتها.</w:t>
            </w:r>
            <w:r w:rsidRPr="00695976">
              <w:rPr>
                <w:rFonts w:ascii="Dubai" w:hAnsi="Dubai" w:cs="Dubai" w:hint="cs"/>
                <w:b/>
                <w:spacing w:val="-4"/>
                <w:position w:val="2"/>
                <w:rtl/>
                <w:lang w:val="en-GB"/>
              </w:rPr>
              <w:t xml:space="preserve"> </w:t>
            </w:r>
          </w:p>
        </w:tc>
      </w:tr>
      <w:tr w:rsidR="001D7313" w:rsidRPr="00196F18" w14:paraId="4D9F214B"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52CA342E"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3240ADA4"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765239C0"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Fonts w:ascii="Dubai" w:hAnsi="Dubai" w:cs="Dubai"/>
                <w:bCs/>
                <w:i/>
                <w:color w:val="000000"/>
                <w:position w:val="2"/>
              </w:rPr>
            </w:pPr>
          </w:p>
        </w:tc>
        <w:tc>
          <w:tcPr>
            <w:tcW w:w="4649" w:type="dxa"/>
            <w:gridSpan w:val="2"/>
            <w:tcBorders>
              <w:left w:val="single" w:sz="4" w:space="0" w:color="auto"/>
              <w:bottom w:val="single" w:sz="4" w:space="0" w:color="auto"/>
              <w:right w:val="single" w:sz="4" w:space="0" w:color="auto"/>
            </w:tcBorders>
            <w:noWrap/>
            <w:tcMar>
              <w:left w:w="85" w:type="dxa"/>
              <w:right w:w="85" w:type="dxa"/>
            </w:tcMar>
          </w:tcPr>
          <w:p w14:paraId="4B7E7E66" w14:textId="791D8383" w:rsidR="001D7313" w:rsidRPr="00196F18" w:rsidRDefault="001D7313" w:rsidP="00196F18">
            <w:pPr>
              <w:pStyle w:val="Tabletext"/>
              <w:bidi/>
              <w:spacing w:before="80" w:after="80" w:line="280" w:lineRule="exact"/>
              <w:jc w:val="both"/>
              <w:rPr>
                <w:rFonts w:ascii="Dubai" w:hAnsi="Dubai" w:cs="Dubai"/>
                <w:b/>
                <w:bCs/>
                <w:i/>
                <w:iCs/>
                <w:position w:val="2"/>
              </w:rPr>
            </w:pPr>
            <w:r w:rsidRPr="00196F18">
              <w:rPr>
                <w:rFonts w:ascii="Dubai" w:hAnsi="Dubai" w:cs="Dubai" w:hint="cs"/>
                <w:b/>
                <w:bCs/>
                <w:i/>
                <w:iCs/>
                <w:position w:val="2"/>
                <w:rtl/>
              </w:rPr>
              <w:t xml:space="preserve">تعكس المادة </w:t>
            </w:r>
            <w:r w:rsidRPr="00196F18">
              <w:rPr>
                <w:rFonts w:ascii="Dubai" w:hAnsi="Dubai" w:cs="Dubai"/>
                <w:b/>
                <w:bCs/>
                <w:i/>
                <w:iCs/>
                <w:position w:val="2"/>
              </w:rPr>
              <w:t>12</w:t>
            </w:r>
            <w:r w:rsidRPr="00196F18">
              <w:rPr>
                <w:rFonts w:ascii="Dubai" w:hAnsi="Dubai" w:cs="Dubai" w:hint="cs"/>
                <w:b/>
                <w:bCs/>
                <w:i/>
                <w:iCs/>
                <w:position w:val="2"/>
                <w:rtl/>
              </w:rPr>
              <w:t xml:space="preserve"> من </w:t>
            </w:r>
            <w:r w:rsidR="00350EE4" w:rsidRPr="00196F18">
              <w:rPr>
                <w:rFonts w:ascii="Dubai" w:hAnsi="Dubai" w:cs="Dubai"/>
                <w:b/>
                <w:bCs/>
                <w:i/>
                <w:iCs/>
                <w:position w:val="2"/>
                <w:rtl/>
              </w:rPr>
              <w:t>الاتصالات الدولية لعام</w:t>
            </w:r>
            <w:r w:rsidR="00350EE4" w:rsidRPr="00196F18">
              <w:rPr>
                <w:rFonts w:ascii="Dubai" w:hAnsi="Dubai" w:cs="Dubai" w:hint="cs"/>
                <w:b/>
                <w:bCs/>
                <w:i/>
                <w:iCs/>
                <w:position w:val="2"/>
                <w:rtl/>
              </w:rPr>
              <w:t xml:space="preserve"> </w:t>
            </w:r>
            <w:r w:rsidR="00350EE4" w:rsidRPr="00196F18">
              <w:rPr>
                <w:rFonts w:ascii="Dubai" w:hAnsi="Dubai" w:cs="Dubai"/>
                <w:b/>
                <w:bCs/>
                <w:i/>
                <w:iCs/>
                <w:position w:val="2"/>
                <w:lang w:val="en-US"/>
              </w:rPr>
              <w:t>2012</w:t>
            </w:r>
            <w:r w:rsidR="00350EE4" w:rsidRPr="00196F18">
              <w:rPr>
                <w:rFonts w:ascii="Dubai" w:hAnsi="Dubai" w:cs="Dubai" w:hint="cs"/>
                <w:b/>
                <w:bCs/>
                <w:i/>
                <w:iCs/>
                <w:position w:val="2"/>
                <w:rtl/>
              </w:rPr>
              <w:t xml:space="preserve"> أحكام القرارات المعترف بها على نطاق واسع للأمم المتحدة والكثير من المنظمات الدولية الأخرى وتشريعات العديد من الدول الأعضاء في الاتحاد بخصوص </w:t>
            </w:r>
            <w:r w:rsidRPr="00196F18">
              <w:rPr>
                <w:rFonts w:ascii="Dubai" w:hAnsi="Dubai" w:cs="Dubai" w:hint="cs"/>
                <w:b/>
                <w:bCs/>
                <w:i/>
                <w:iCs/>
                <w:position w:val="2"/>
                <w:rtl/>
              </w:rPr>
              <w:t>تعزيز نفاذ الأشخاص ذوي الإعاقة</w:t>
            </w:r>
            <w:r w:rsidR="00350EE4" w:rsidRPr="00196F18">
              <w:rPr>
                <w:rFonts w:ascii="Dubai" w:hAnsi="Dubai" w:cs="Dubai" w:hint="cs"/>
                <w:b/>
                <w:bCs/>
                <w:i/>
                <w:iCs/>
                <w:position w:val="2"/>
                <w:rtl/>
              </w:rPr>
              <w:t>.</w:t>
            </w:r>
          </w:p>
        </w:tc>
        <w:tc>
          <w:tcPr>
            <w:tcW w:w="2369" w:type="dxa"/>
            <w:vMerge/>
            <w:tcBorders>
              <w:left w:val="single" w:sz="4" w:space="0" w:color="auto"/>
              <w:bottom w:val="single" w:sz="4" w:space="0" w:color="auto"/>
              <w:right w:val="single" w:sz="4" w:space="0" w:color="auto"/>
            </w:tcBorders>
            <w:noWrap/>
            <w:tcMar>
              <w:left w:w="85" w:type="dxa"/>
              <w:right w:w="85" w:type="dxa"/>
            </w:tcMar>
          </w:tcPr>
          <w:p w14:paraId="4EC3EE70" w14:textId="77777777" w:rsidR="001D7313" w:rsidRPr="00196F18" w:rsidRDefault="001D7313" w:rsidP="00196F18">
            <w:pPr>
              <w:pStyle w:val="Tabletext"/>
              <w:bidi/>
              <w:spacing w:before="80" w:after="80" w:line="280" w:lineRule="exact"/>
              <w:jc w:val="both"/>
              <w:rPr>
                <w:rFonts w:ascii="Dubai" w:hAnsi="Dubai" w:cs="Dubai"/>
                <w:b/>
                <w:bCs/>
                <w:i/>
                <w:iCs/>
                <w:color w:val="000000"/>
                <w:position w:val="2"/>
              </w:rPr>
            </w:pPr>
          </w:p>
        </w:tc>
      </w:tr>
      <w:tr w:rsidR="001D7313" w:rsidRPr="00196F18" w14:paraId="0E7A9039" w14:textId="77777777" w:rsidTr="001D7313">
        <w:trPr>
          <w:jc w:val="center"/>
        </w:trPr>
        <w:tc>
          <w:tcPr>
            <w:tcW w:w="1046" w:type="dxa"/>
            <w:vMerge w:val="restart"/>
            <w:tcBorders>
              <w:left w:val="single" w:sz="4" w:space="0" w:color="auto"/>
              <w:right w:val="single" w:sz="4" w:space="0" w:color="auto"/>
            </w:tcBorders>
            <w:noWrap/>
            <w:tcMar>
              <w:left w:w="85" w:type="dxa"/>
              <w:right w:w="85" w:type="dxa"/>
            </w:tcMar>
            <w:textDirection w:val="btLr"/>
            <w:vAlign w:val="center"/>
          </w:tcPr>
          <w:p w14:paraId="6CCD1595" w14:textId="1F32580D" w:rsidR="001D7313" w:rsidRPr="00196F18" w:rsidRDefault="005A20A4" w:rsidP="00196F18">
            <w:pPr>
              <w:pStyle w:val="Tabletext"/>
              <w:bidi/>
              <w:spacing w:before="80" w:after="80" w:line="280" w:lineRule="exact"/>
              <w:jc w:val="center"/>
              <w:rPr>
                <w:rFonts w:ascii="Dubai" w:hAnsi="Dubai" w:cs="Dubai"/>
                <w:b/>
                <w:position w:val="2"/>
                <w:highlight w:val="lightGray"/>
              </w:rPr>
            </w:pPr>
            <w:bookmarkStart w:id="19" w:name="_Toc352859818"/>
            <w:bookmarkStart w:id="20" w:name="_Toc352860158"/>
            <w:bookmarkStart w:id="21" w:name="_Toc352860518"/>
            <w:r w:rsidRPr="00196F18">
              <w:rPr>
                <w:rFonts w:ascii="Dubai" w:hAnsi="Dubai" w:cs="Dubai" w:hint="cs"/>
                <w:b/>
                <w:bCs/>
                <w:position w:val="2"/>
                <w:rtl/>
              </w:rPr>
              <w:t xml:space="preserve">المادة </w:t>
            </w:r>
            <w:r w:rsidR="001D7313" w:rsidRPr="00196F18">
              <w:rPr>
                <w:rStyle w:val="href"/>
                <w:rFonts w:ascii="Dubai" w:hAnsi="Dubai" w:cs="Dubai"/>
                <w:b/>
                <w:bCs/>
                <w:position w:val="2"/>
              </w:rPr>
              <w:t>13</w:t>
            </w:r>
            <w:bookmarkEnd w:id="19"/>
            <w:bookmarkEnd w:id="20"/>
            <w:bookmarkEnd w:id="21"/>
            <w:r w:rsidR="001D7313" w:rsidRPr="00196F18">
              <w:rPr>
                <w:rStyle w:val="href"/>
                <w:rFonts w:ascii="Dubai" w:hAnsi="Dubai" w:cs="Dubai" w:hint="cs"/>
                <w:b/>
                <w:bCs/>
                <w:position w:val="2"/>
                <w:rtl/>
              </w:rPr>
              <w:t xml:space="preserve"> - </w:t>
            </w:r>
            <w:bookmarkStart w:id="22" w:name="_Toc352860519"/>
            <w:r w:rsidR="001D7313" w:rsidRPr="00196F18">
              <w:rPr>
                <w:rFonts w:ascii="Dubai" w:hAnsi="Dubai" w:cs="Dubai" w:hint="cs"/>
                <w:b/>
                <w:bCs/>
                <w:position w:val="2"/>
                <w:rtl/>
              </w:rPr>
              <w:t>ترتيبات خاصة</w:t>
            </w:r>
            <w:bookmarkEnd w:id="22"/>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12C1DF15" w14:textId="347D939B"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sidRPr="00196F18">
              <w:rPr>
                <w:rStyle w:val="Artdef"/>
                <w:rFonts w:ascii="Dubai" w:hAnsi="Dubai" w:cs="Dubai"/>
                <w:position w:val="2"/>
                <w:szCs w:val="20"/>
              </w:rPr>
              <w:t>73</w:t>
            </w:r>
            <w:r w:rsidRPr="00196F18">
              <w:rPr>
                <w:rFonts w:ascii="Dubai" w:hAnsi="Dubai" w:cs="Dubai"/>
                <w:position w:val="2"/>
                <w:rtl/>
                <w:lang w:bidi="ar-EG"/>
              </w:rPr>
              <w:tab/>
            </w:r>
            <w:r w:rsidRPr="00196F18">
              <w:rPr>
                <w:rFonts w:ascii="Dubai" w:hAnsi="Dubai" w:cs="Dubai"/>
                <w:position w:val="2"/>
                <w:lang w:bidi="ar-EG"/>
              </w:rPr>
              <w:t>1.13</w:t>
            </w:r>
            <w:r w:rsidRPr="00196F18">
              <w:rPr>
                <w:rFonts w:ascii="Dubai" w:hAnsi="Dubai" w:cs="Dubai"/>
                <w:position w:val="2"/>
                <w:rtl/>
                <w:lang w:bidi="ar-EG"/>
              </w:rPr>
              <w:tab/>
            </w:r>
            <w:proofErr w:type="gramStart"/>
            <w:r w:rsidRPr="00196F18">
              <w:rPr>
                <w:rFonts w:ascii="Dubai" w:hAnsi="Dubai" w:cs="Dubai" w:hint="cs"/>
                <w:i/>
                <w:iCs/>
                <w:position w:val="2"/>
                <w:rtl/>
                <w:lang w:bidi="ar-EG"/>
              </w:rPr>
              <w:t>أ )</w:t>
            </w:r>
            <w:proofErr w:type="gramEnd"/>
            <w:r w:rsidRPr="00196F18">
              <w:rPr>
                <w:rFonts w:ascii="Dubai" w:hAnsi="Dubai" w:cs="Dubai" w:hint="cs"/>
                <w:position w:val="2"/>
                <w:rtl/>
                <w:lang w:bidi="ar-EG"/>
              </w:rPr>
              <w:tab/>
              <w:t xml:space="preserve">عملاً بالمادة </w:t>
            </w:r>
            <w:r w:rsidRPr="00196F18">
              <w:rPr>
                <w:rFonts w:ascii="Dubai" w:hAnsi="Dubai" w:cs="Dubai"/>
                <w:position w:val="2"/>
                <w:lang w:bidi="ar-EG"/>
              </w:rPr>
              <w:t>42</w:t>
            </w:r>
            <w:r w:rsidRPr="00196F18">
              <w:rPr>
                <w:rFonts w:ascii="Dubai" w:hAnsi="Dubai" w:cs="Dubai" w:hint="cs"/>
                <w:position w:val="2"/>
                <w:rtl/>
                <w:lang w:bidi="ar-EG"/>
              </w:rPr>
              <w:t xml:space="preserve"> من الدستور، يمكن اتخاذ ترتيبات خاصة بشأن مسائل اتصالات لا</w:t>
            </w:r>
            <w:r w:rsidR="00481E73">
              <w:rPr>
                <w:rFonts w:ascii="Dubai" w:hAnsi="Dubai" w:cs="Dubai" w:hint="eastAsia"/>
                <w:position w:val="2"/>
                <w:rtl/>
                <w:lang w:bidi="ar-EG"/>
              </w:rPr>
              <w:t> </w:t>
            </w:r>
            <w:r w:rsidRPr="00196F18">
              <w:rPr>
                <w:rFonts w:ascii="Dubai" w:hAnsi="Dubai" w:cs="Dubai" w:hint="cs"/>
                <w:position w:val="2"/>
                <w:rtl/>
                <w:lang w:bidi="ar-EG"/>
              </w:rPr>
              <w:t>تهم عموم الدول الأعضاء. ويمكن للدول الأعضاء، رهناً بتشريعاتها الوطنية، أن تخول وكالات التشغيل</w:t>
            </w:r>
            <w:r w:rsidRPr="00196F18">
              <w:rPr>
                <w:rFonts w:ascii="Dubai" w:hAnsi="Dubai" w:cs="Dubai" w:hint="cs"/>
                <w:position w:val="2"/>
                <w:rtl/>
              </w:rPr>
              <w:t xml:space="preserve"> المرخص لها</w:t>
            </w:r>
            <w:r w:rsidRPr="00196F18">
              <w:rPr>
                <w:rFonts w:ascii="Dubai" w:hAnsi="Dubai" w:cs="Dubai" w:hint="cs"/>
                <w:position w:val="2"/>
                <w:rtl/>
                <w:lang w:bidi="ar-EG"/>
              </w:rPr>
              <w:t>، أو</w:t>
            </w:r>
            <w:r w:rsidRPr="00196F18">
              <w:rPr>
                <w:rFonts w:ascii="Dubai" w:hAnsi="Dubai" w:cs="Dubai" w:hint="eastAsia"/>
                <w:position w:val="2"/>
                <w:rtl/>
                <w:lang w:bidi="ar-EG"/>
              </w:rPr>
              <w:t> </w:t>
            </w:r>
            <w:r w:rsidRPr="00196F18">
              <w:rPr>
                <w:rFonts w:ascii="Dubai" w:hAnsi="Dubai" w:cs="Dubai" w:hint="cs"/>
                <w:position w:val="2"/>
                <w:rtl/>
                <w:lang w:bidi="ar-EG"/>
              </w:rPr>
              <w:t xml:space="preserve">منظمات أخرى، أو أشخاصاً آخرين، عقد مثل هذه الترتيبات المتبادلة الخاصة مع دول </w:t>
            </w:r>
            <w:r w:rsidRPr="00196F18">
              <w:rPr>
                <w:rFonts w:ascii="Dubai" w:hAnsi="Dubai" w:cs="Dubai" w:hint="cs"/>
                <w:position w:val="2"/>
                <w:rtl/>
                <w:lang w:bidi="ar-EG"/>
              </w:rPr>
              <w:lastRenderedPageBreak/>
              <w:t>أعضاء ووكالات تشغيل</w:t>
            </w:r>
            <w:r w:rsidRPr="00196F18">
              <w:rPr>
                <w:rFonts w:ascii="Dubai" w:hAnsi="Dubai" w:cs="Dubai" w:hint="cs"/>
                <w:position w:val="2"/>
                <w:rtl/>
              </w:rPr>
              <w:t xml:space="preserve"> مرخص لها</w:t>
            </w:r>
            <w:r w:rsidRPr="00196F18">
              <w:rPr>
                <w:rFonts w:ascii="Dubai" w:hAnsi="Dubai" w:cs="Dubai" w:hint="cs"/>
                <w:position w:val="2"/>
                <w:rtl/>
                <w:lang w:bidi="ar-EG"/>
              </w:rPr>
              <w:t>، أو منظمات أخرى، أو</w:t>
            </w:r>
            <w:r w:rsidRPr="00196F18">
              <w:rPr>
                <w:rFonts w:ascii="Dubai" w:hAnsi="Dubai" w:cs="Dubai" w:hint="eastAsia"/>
                <w:position w:val="2"/>
                <w:rtl/>
                <w:lang w:bidi="ar-EG"/>
              </w:rPr>
              <w:t> </w:t>
            </w:r>
            <w:r w:rsidRPr="00196F18">
              <w:rPr>
                <w:rFonts w:ascii="Dubai" w:hAnsi="Dubai" w:cs="Dubai" w:hint="cs"/>
                <w:position w:val="2"/>
                <w:rtl/>
                <w:lang w:bidi="ar-EG"/>
              </w:rPr>
              <w:t>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3297D61D" w14:textId="329FAE8B" w:rsidR="001D7313" w:rsidRPr="00196F18" w:rsidRDefault="001D7313" w:rsidP="00451922">
            <w:pPr>
              <w:pStyle w:val="Normalaftertitle"/>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sidRPr="00196F18">
              <w:rPr>
                <w:rStyle w:val="Artdef"/>
                <w:rFonts w:ascii="Dubai" w:hAnsi="Dubai" w:cs="Dubai"/>
                <w:position w:val="2"/>
                <w:sz w:val="20"/>
                <w:szCs w:val="20"/>
              </w:rPr>
              <w:lastRenderedPageBreak/>
              <w:t>58</w:t>
            </w:r>
            <w:r w:rsidRPr="00196F18">
              <w:rPr>
                <w:rFonts w:hint="cs"/>
                <w:position w:val="2"/>
                <w:sz w:val="20"/>
                <w:szCs w:val="20"/>
                <w:rtl/>
                <w:lang w:bidi="ar-EG"/>
              </w:rPr>
              <w:tab/>
            </w:r>
            <w:r w:rsidRPr="00196F18">
              <w:rPr>
                <w:position w:val="2"/>
                <w:sz w:val="20"/>
                <w:szCs w:val="20"/>
                <w:lang w:bidi="ar-EG"/>
              </w:rPr>
              <w:t>1.9</w:t>
            </w:r>
            <w:r w:rsidRPr="00196F18">
              <w:rPr>
                <w:rFonts w:hint="cs"/>
                <w:position w:val="2"/>
                <w:sz w:val="20"/>
                <w:szCs w:val="20"/>
                <w:rtl/>
                <w:lang w:bidi="ar-EG"/>
              </w:rPr>
              <w:tab/>
            </w:r>
            <w:proofErr w:type="gramStart"/>
            <w:r w:rsidRPr="00196F18">
              <w:rPr>
                <w:rFonts w:hint="cs"/>
                <w:i/>
                <w:iCs/>
                <w:position w:val="2"/>
                <w:sz w:val="20"/>
                <w:szCs w:val="20"/>
                <w:rtl/>
                <w:lang w:bidi="ar-EG"/>
              </w:rPr>
              <w:t>أ )</w:t>
            </w:r>
            <w:proofErr w:type="gramEnd"/>
            <w:r w:rsidRPr="00196F18">
              <w:rPr>
                <w:rFonts w:hint="cs"/>
                <w:position w:val="2"/>
                <w:sz w:val="20"/>
                <w:szCs w:val="20"/>
                <w:rtl/>
                <w:lang w:bidi="ar-EG"/>
              </w:rPr>
              <w:tab/>
              <w:t xml:space="preserve">عملاً بالمادة </w:t>
            </w:r>
            <w:r w:rsidRPr="00196F18">
              <w:rPr>
                <w:position w:val="2"/>
                <w:sz w:val="20"/>
                <w:szCs w:val="20"/>
                <w:lang w:bidi="ar-EG"/>
              </w:rPr>
              <w:t>31</w:t>
            </w:r>
            <w:r w:rsidRPr="00196F18">
              <w:rPr>
                <w:rFonts w:hint="cs"/>
                <w:position w:val="2"/>
                <w:sz w:val="20"/>
                <w:szCs w:val="20"/>
                <w:rtl/>
                <w:lang w:bidi="ar-EG"/>
              </w:rPr>
              <w:t xml:space="preserve"> من الاتفاقية الدولية للاتصالات، (نيروبي، </w:t>
            </w:r>
            <w:r w:rsidRPr="00196F18">
              <w:rPr>
                <w:position w:val="2"/>
                <w:sz w:val="20"/>
                <w:szCs w:val="20"/>
                <w:lang w:bidi="ar-EG"/>
              </w:rPr>
              <w:t>1982</w:t>
            </w:r>
            <w:r w:rsidRPr="00196F18">
              <w:rPr>
                <w:rFonts w:hint="cs"/>
                <w:position w:val="2"/>
                <w:sz w:val="20"/>
                <w:szCs w:val="20"/>
                <w:rtl/>
                <w:lang w:bidi="ar-EG"/>
              </w:rPr>
              <w:t>)، يمكن عقد ترتيبات خاصة بشأن مسائل اتصالات لا تهم عموم الأعضاء. ويمكن للأعضاء، شرط التقيّد بالتشريع الوطني، أو يخولوا إدارات</w:t>
            </w:r>
            <w:r w:rsidRPr="00196F18">
              <w:rPr>
                <w:position w:val="2"/>
                <w:sz w:val="20"/>
                <w:szCs w:val="20"/>
                <w:rtl/>
                <w:lang w:bidi="ar-EG"/>
              </w:rPr>
              <w:fldChar w:fldCharType="begin"/>
            </w:r>
            <w:r w:rsidRPr="00196F18">
              <w:rPr>
                <w:position w:val="2"/>
                <w:sz w:val="20"/>
                <w:szCs w:val="20"/>
                <w:rtl/>
                <w:lang w:bidi="ar-EG"/>
              </w:rPr>
              <w:instrText xml:space="preserve"> </w:instrText>
            </w:r>
            <w:r w:rsidRPr="00196F18">
              <w:rPr>
                <w:rFonts w:hint="cs"/>
                <w:position w:val="2"/>
                <w:sz w:val="20"/>
                <w:szCs w:val="20"/>
                <w:lang w:bidi="ar-EG"/>
              </w:rPr>
              <w:instrText>NOTEREF</w:instrText>
            </w:r>
            <w:r w:rsidRPr="00196F18">
              <w:rPr>
                <w:rFonts w:hint="cs"/>
                <w:position w:val="2"/>
                <w:sz w:val="20"/>
                <w:szCs w:val="20"/>
                <w:rtl/>
                <w:lang w:bidi="ar-EG"/>
              </w:rPr>
              <w:instrText xml:space="preserve"> _</w:instrText>
            </w:r>
            <w:r w:rsidRPr="00196F18">
              <w:rPr>
                <w:rFonts w:hint="cs"/>
                <w:position w:val="2"/>
                <w:sz w:val="20"/>
                <w:szCs w:val="20"/>
                <w:lang w:bidi="ar-EG"/>
              </w:rPr>
              <w:instrText>Ref319403625 \h</w:instrText>
            </w:r>
            <w:r w:rsidRPr="00196F18">
              <w:rPr>
                <w:position w:val="2"/>
                <w:sz w:val="20"/>
                <w:szCs w:val="20"/>
                <w:rtl/>
                <w:lang w:bidi="ar-EG"/>
              </w:rPr>
              <w:instrText xml:space="preserve">  \* </w:instrText>
            </w:r>
            <w:r w:rsidRPr="00196F18">
              <w:rPr>
                <w:position w:val="2"/>
                <w:sz w:val="20"/>
                <w:szCs w:val="20"/>
                <w:lang w:bidi="ar-EG"/>
              </w:rPr>
              <w:instrText>MERGEFORMAT</w:instrText>
            </w:r>
            <w:r w:rsidRPr="00196F18">
              <w:rPr>
                <w:position w:val="2"/>
                <w:sz w:val="20"/>
                <w:szCs w:val="20"/>
                <w:rtl/>
                <w:lang w:bidi="ar-EG"/>
              </w:rPr>
              <w:instrText xml:space="preserve"> </w:instrText>
            </w:r>
            <w:r w:rsidRPr="00196F18">
              <w:rPr>
                <w:position w:val="2"/>
                <w:sz w:val="20"/>
                <w:szCs w:val="20"/>
                <w:rtl/>
                <w:lang w:bidi="ar-EG"/>
              </w:rPr>
            </w:r>
            <w:r w:rsidRPr="00196F18">
              <w:rPr>
                <w:position w:val="2"/>
                <w:sz w:val="20"/>
                <w:szCs w:val="20"/>
                <w:rtl/>
                <w:lang w:bidi="ar-EG"/>
              </w:rPr>
              <w:fldChar w:fldCharType="separate"/>
            </w:r>
            <w:r w:rsidRPr="00196F18">
              <w:rPr>
                <w:position w:val="2"/>
                <w:sz w:val="20"/>
                <w:szCs w:val="20"/>
                <w:rtl/>
              </w:rPr>
              <w:t>*</w:t>
            </w:r>
            <w:r w:rsidRPr="00196F18">
              <w:rPr>
                <w:position w:val="2"/>
                <w:sz w:val="20"/>
                <w:szCs w:val="20"/>
                <w:rtl/>
                <w:lang w:bidi="ar-EG"/>
              </w:rPr>
              <w:fldChar w:fldCharType="end"/>
            </w:r>
            <w:r w:rsidRPr="00196F18">
              <w:rPr>
                <w:rFonts w:hint="cs"/>
                <w:position w:val="2"/>
                <w:sz w:val="20"/>
                <w:szCs w:val="20"/>
                <w:rtl/>
                <w:lang w:bidi="ar-EG"/>
              </w:rPr>
              <w:t>، أو</w:t>
            </w:r>
            <w:r w:rsidRPr="00196F18">
              <w:rPr>
                <w:rFonts w:hint="eastAsia"/>
                <w:position w:val="2"/>
                <w:sz w:val="20"/>
                <w:szCs w:val="20"/>
                <w:rtl/>
                <w:lang w:bidi="ar-EG"/>
              </w:rPr>
              <w:t> </w:t>
            </w:r>
            <w:r w:rsidRPr="00196F18">
              <w:rPr>
                <w:rFonts w:hint="cs"/>
                <w:position w:val="2"/>
                <w:sz w:val="20"/>
                <w:szCs w:val="20"/>
                <w:rtl/>
                <w:lang w:bidi="ar-EG"/>
              </w:rPr>
              <w:t xml:space="preserve">منظمات أخرى، أو أشخاصاً آخرين، عقد مثل هذه الترتيبات المتبادلة </w:t>
            </w:r>
            <w:r w:rsidRPr="00196F18">
              <w:rPr>
                <w:rFonts w:hint="cs"/>
                <w:position w:val="2"/>
                <w:sz w:val="20"/>
                <w:szCs w:val="20"/>
                <w:rtl/>
                <w:lang w:bidi="ar-EG"/>
              </w:rPr>
              <w:lastRenderedPageBreak/>
              <w:t>الخاصة مع أعضاء، أو إدارات</w:t>
            </w:r>
            <w:r w:rsidRPr="00196F18">
              <w:rPr>
                <w:position w:val="2"/>
                <w:sz w:val="20"/>
                <w:szCs w:val="20"/>
                <w:rtl/>
                <w:lang w:bidi="ar-EG"/>
              </w:rPr>
              <w:fldChar w:fldCharType="begin"/>
            </w:r>
            <w:r w:rsidRPr="00196F18">
              <w:rPr>
                <w:position w:val="2"/>
                <w:sz w:val="20"/>
                <w:szCs w:val="20"/>
                <w:rtl/>
                <w:lang w:bidi="ar-EG"/>
              </w:rPr>
              <w:instrText xml:space="preserve"> </w:instrText>
            </w:r>
            <w:r w:rsidRPr="00196F18">
              <w:rPr>
                <w:rFonts w:hint="cs"/>
                <w:position w:val="2"/>
                <w:sz w:val="20"/>
                <w:szCs w:val="20"/>
                <w:lang w:bidi="ar-EG"/>
              </w:rPr>
              <w:instrText>NOTEREF</w:instrText>
            </w:r>
            <w:r w:rsidRPr="00196F18">
              <w:rPr>
                <w:rFonts w:hint="cs"/>
                <w:position w:val="2"/>
                <w:sz w:val="20"/>
                <w:szCs w:val="20"/>
                <w:rtl/>
                <w:lang w:bidi="ar-EG"/>
              </w:rPr>
              <w:instrText xml:space="preserve"> _</w:instrText>
            </w:r>
            <w:r w:rsidRPr="00196F18">
              <w:rPr>
                <w:rFonts w:hint="cs"/>
                <w:position w:val="2"/>
                <w:sz w:val="20"/>
                <w:szCs w:val="20"/>
                <w:lang w:bidi="ar-EG"/>
              </w:rPr>
              <w:instrText>Ref319403625 \h</w:instrText>
            </w:r>
            <w:r w:rsidRPr="00196F18">
              <w:rPr>
                <w:position w:val="2"/>
                <w:sz w:val="20"/>
                <w:szCs w:val="20"/>
                <w:rtl/>
                <w:lang w:bidi="ar-EG"/>
              </w:rPr>
              <w:instrText xml:space="preserve">  \* </w:instrText>
            </w:r>
            <w:r w:rsidRPr="00196F18">
              <w:rPr>
                <w:position w:val="2"/>
                <w:sz w:val="20"/>
                <w:szCs w:val="20"/>
                <w:lang w:bidi="ar-EG"/>
              </w:rPr>
              <w:instrText>MERGEFORMAT</w:instrText>
            </w:r>
            <w:r w:rsidRPr="00196F18">
              <w:rPr>
                <w:position w:val="2"/>
                <w:sz w:val="20"/>
                <w:szCs w:val="20"/>
                <w:rtl/>
                <w:lang w:bidi="ar-EG"/>
              </w:rPr>
              <w:instrText xml:space="preserve"> </w:instrText>
            </w:r>
            <w:r w:rsidRPr="00196F18">
              <w:rPr>
                <w:position w:val="2"/>
                <w:sz w:val="20"/>
                <w:szCs w:val="20"/>
                <w:rtl/>
                <w:lang w:bidi="ar-EG"/>
              </w:rPr>
            </w:r>
            <w:r w:rsidRPr="00196F18">
              <w:rPr>
                <w:position w:val="2"/>
                <w:sz w:val="20"/>
                <w:szCs w:val="20"/>
                <w:rtl/>
                <w:lang w:bidi="ar-EG"/>
              </w:rPr>
              <w:fldChar w:fldCharType="separate"/>
            </w:r>
            <w:r w:rsidRPr="00196F18">
              <w:rPr>
                <w:position w:val="2"/>
                <w:sz w:val="20"/>
                <w:szCs w:val="20"/>
                <w:rtl/>
              </w:rPr>
              <w:t>*</w:t>
            </w:r>
            <w:r w:rsidRPr="00196F18">
              <w:rPr>
                <w:position w:val="2"/>
                <w:sz w:val="20"/>
                <w:szCs w:val="20"/>
                <w:rtl/>
                <w:lang w:bidi="ar-EG"/>
              </w:rPr>
              <w:fldChar w:fldCharType="end"/>
            </w:r>
            <w:r w:rsidRPr="00196F18">
              <w:rPr>
                <w:rFonts w:hint="cs"/>
                <w:position w:val="2"/>
                <w:sz w:val="20"/>
                <w:szCs w:val="20"/>
                <w:rtl/>
                <w:lang w:bidi="ar-EG"/>
              </w:rPr>
              <w:t>، أو منظمات أخرى، أو</w:t>
            </w:r>
            <w:r w:rsidRPr="00196F18">
              <w:rPr>
                <w:rFonts w:hint="eastAsia"/>
                <w:position w:val="2"/>
                <w:sz w:val="20"/>
                <w:szCs w:val="20"/>
                <w:rtl/>
                <w:lang w:bidi="ar-EG"/>
              </w:rPr>
              <w:t> </w:t>
            </w:r>
            <w:r w:rsidRPr="00196F18">
              <w:rPr>
                <w:rFonts w:hint="cs"/>
                <w:position w:val="2"/>
                <w:sz w:val="20"/>
                <w:szCs w:val="20"/>
                <w:rtl/>
                <w:lang w:bidi="ar-EG"/>
              </w:rPr>
              <w:t>أشخاص آخرين، يكونون مخوّلين في بلد آخر، بغية إنشاء وتشغيل واستخدام شبكات وأنظمة وخدمات خاصة للاتصالات، وتلبية احتياجات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5FDD3D5" w14:textId="30511820"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lastRenderedPageBreak/>
              <w:t>هذا الحكم قابل للتطبيق فيما يتعلق بتعزيز إتاحة الشبكات والخدمات وتطويرها.</w:t>
            </w:r>
          </w:p>
        </w:tc>
        <w:tc>
          <w:tcPr>
            <w:tcW w:w="2288" w:type="dxa"/>
            <w:tcBorders>
              <w:top w:val="single" w:sz="4" w:space="0" w:color="auto"/>
              <w:left w:val="single" w:sz="4" w:space="0" w:color="auto"/>
              <w:right w:val="single" w:sz="4" w:space="0" w:color="auto"/>
            </w:tcBorders>
            <w:noWrap/>
            <w:tcMar>
              <w:left w:w="85" w:type="dxa"/>
              <w:right w:w="85" w:type="dxa"/>
            </w:tcMar>
          </w:tcPr>
          <w:p w14:paraId="75B435D1" w14:textId="440ABFAE"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vMerge w:val="restart"/>
            <w:tcBorders>
              <w:top w:val="single" w:sz="4" w:space="0" w:color="auto"/>
              <w:left w:val="single" w:sz="4" w:space="0" w:color="auto"/>
              <w:right w:val="single" w:sz="4" w:space="0" w:color="auto"/>
            </w:tcBorders>
            <w:noWrap/>
            <w:tcMar>
              <w:left w:w="85" w:type="dxa"/>
              <w:right w:w="85" w:type="dxa"/>
            </w:tcMar>
          </w:tcPr>
          <w:p w14:paraId="1D818FE9" w14:textId="5D11AE0F" w:rsidR="001D7313" w:rsidRPr="00196F18" w:rsidRDefault="001D7313" w:rsidP="00A22D05">
            <w:pPr>
              <w:tabs>
                <w:tab w:val="clear" w:pos="794"/>
                <w:tab w:val="left" w:pos="3119"/>
                <w:tab w:val="left" w:pos="3402"/>
                <w:tab w:val="left" w:pos="3686"/>
                <w:tab w:val="left" w:pos="3969"/>
              </w:tabs>
              <w:overflowPunct w:val="0"/>
              <w:autoSpaceDE w:val="0"/>
              <w:autoSpaceDN w:val="0"/>
              <w:adjustRightInd w:val="0"/>
              <w:spacing w:before="80" w:after="80" w:line="280" w:lineRule="exact"/>
              <w:ind w:left="57" w:right="57"/>
              <w:textAlignment w:val="baseline"/>
              <w:rPr>
                <w:b/>
                <w:position w:val="2"/>
                <w:sz w:val="20"/>
                <w:szCs w:val="20"/>
                <w:lang w:val="en-GB" w:eastAsia="en-US"/>
              </w:rPr>
            </w:pPr>
            <w:r w:rsidRPr="00196F18">
              <w:rPr>
                <w:rFonts w:hint="cs"/>
                <w:b/>
                <w:position w:val="2"/>
                <w:sz w:val="20"/>
                <w:szCs w:val="20"/>
                <w:rtl/>
                <w:lang w:val="en-GB" w:eastAsia="en-US"/>
              </w:rPr>
              <w:t>لا يلزم تعديل هذا الحكم، فهو قابل للتطبيق ومرن.</w:t>
            </w:r>
          </w:p>
        </w:tc>
      </w:tr>
      <w:tr w:rsidR="001547BF" w:rsidRPr="00196F18" w14:paraId="7FD6626A"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0EFBA57D" w14:textId="77777777" w:rsidR="001547BF" w:rsidRPr="00196F18" w:rsidRDefault="001547BF"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67086A86" w14:textId="77777777" w:rsidR="001547BF" w:rsidRPr="00196F18" w:rsidRDefault="001547BF"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48EB86C6" w14:textId="77777777" w:rsidR="001547BF" w:rsidRPr="00196F18" w:rsidRDefault="001547BF"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4649"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0E9E2995" w14:textId="355F2617" w:rsidR="001547BF" w:rsidRPr="00227102" w:rsidRDefault="00CE5CEA" w:rsidP="00196F18">
            <w:pPr>
              <w:pStyle w:val="Tabletext"/>
              <w:bidi/>
              <w:spacing w:before="80" w:after="80" w:line="280" w:lineRule="exact"/>
              <w:jc w:val="both"/>
              <w:rPr>
                <w:rFonts w:ascii="Dubai" w:hAnsi="Dubai" w:cs="Dubai"/>
                <w:iCs/>
                <w:spacing w:val="-4"/>
                <w:position w:val="2"/>
              </w:rPr>
            </w:pPr>
            <w:r w:rsidRPr="00227102">
              <w:rPr>
                <w:rFonts w:ascii="Dubai" w:hAnsi="Dubai" w:cs="Dubai"/>
                <w:b/>
                <w:bCs/>
                <w:iCs/>
                <w:spacing w:val="-4"/>
                <w:position w:val="2"/>
                <w:rtl/>
                <w:lang w:bidi="ar-EG"/>
              </w:rPr>
              <w:t xml:space="preserve">يحتوي الرقم 58 من لوائح الاتصالات الدولية لعام 1988 على </w:t>
            </w:r>
            <w:r w:rsidRPr="00227102">
              <w:rPr>
                <w:rFonts w:ascii="Dubai" w:hAnsi="Dubai" w:cs="Dubai" w:hint="cs"/>
                <w:b/>
                <w:bCs/>
                <w:iCs/>
                <w:spacing w:val="-4"/>
                <w:position w:val="2"/>
                <w:rtl/>
                <w:lang w:bidi="ar-EG"/>
              </w:rPr>
              <w:t>إحالة تجاوزها الزمن</w:t>
            </w:r>
            <w:r w:rsidRPr="00227102">
              <w:rPr>
                <w:rFonts w:ascii="Dubai" w:hAnsi="Dubai" w:cs="Dubai"/>
                <w:b/>
                <w:bCs/>
                <w:iCs/>
                <w:spacing w:val="-4"/>
                <w:position w:val="2"/>
                <w:rtl/>
                <w:lang w:bidi="ar-EG"/>
              </w:rPr>
              <w:t xml:space="preserve"> إلى الاتفاقية الدولية للاتصالات البائدة</w:t>
            </w:r>
            <w:r w:rsidRPr="00227102">
              <w:rPr>
                <w:rFonts w:ascii="Dubai" w:hAnsi="Dubai" w:cs="Dubai" w:hint="cs"/>
                <w:b/>
                <w:bCs/>
                <w:iCs/>
                <w:spacing w:val="-4"/>
                <w:position w:val="2"/>
                <w:rtl/>
                <w:lang w:bidi="ar-EG"/>
              </w:rPr>
              <w:t xml:space="preserve"> الآن</w:t>
            </w:r>
            <w:r w:rsidRPr="00227102">
              <w:rPr>
                <w:rFonts w:ascii="Dubai" w:hAnsi="Dubai" w:cs="Dubai"/>
                <w:b/>
                <w:bCs/>
                <w:iCs/>
                <w:spacing w:val="-4"/>
                <w:position w:val="2"/>
                <w:rtl/>
                <w:lang w:bidi="ar-EG"/>
              </w:rPr>
              <w:t>.</w:t>
            </w:r>
          </w:p>
        </w:tc>
        <w:tc>
          <w:tcPr>
            <w:tcW w:w="2369" w:type="dxa"/>
            <w:vMerge/>
            <w:tcBorders>
              <w:left w:val="single" w:sz="4" w:space="0" w:color="auto"/>
              <w:bottom w:val="single" w:sz="4" w:space="0" w:color="auto"/>
              <w:right w:val="single" w:sz="4" w:space="0" w:color="auto"/>
            </w:tcBorders>
            <w:noWrap/>
            <w:tcMar>
              <w:left w:w="85" w:type="dxa"/>
              <w:right w:w="85" w:type="dxa"/>
            </w:tcMar>
          </w:tcPr>
          <w:p w14:paraId="64ADEFD3" w14:textId="77777777" w:rsidR="001547BF" w:rsidRPr="00196F18" w:rsidRDefault="001547BF" w:rsidP="00196F18">
            <w:pPr>
              <w:pStyle w:val="Tabletext"/>
              <w:bidi/>
              <w:spacing w:before="80" w:after="80" w:line="280" w:lineRule="exact"/>
              <w:rPr>
                <w:rFonts w:ascii="Dubai" w:hAnsi="Dubai" w:cs="Dubai"/>
                <w:position w:val="2"/>
              </w:rPr>
            </w:pPr>
          </w:p>
        </w:tc>
      </w:tr>
      <w:tr w:rsidR="001D7313" w:rsidRPr="00196F18" w14:paraId="1D8CF34A"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5E8A8ADF"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3FE6B5A" w14:textId="1B5517FD" w:rsidR="001D7313" w:rsidRPr="00196F18" w:rsidRDefault="001D7313" w:rsidP="00451922">
            <w:pPr>
              <w:keepNext/>
              <w:keepLines/>
              <w:tabs>
                <w:tab w:val="clear" w:pos="794"/>
                <w:tab w:val="left" w:pos="567"/>
                <w:tab w:val="left" w:pos="1134"/>
              </w:tabs>
              <w:spacing w:before="80" w:after="80" w:line="280" w:lineRule="exact"/>
              <w:rPr>
                <w:rStyle w:val="Artdef"/>
                <w:rFonts w:ascii="Dubai" w:hAnsi="Dubai" w:cs="Dubai"/>
                <w:position w:val="2"/>
                <w:sz w:val="20"/>
                <w:szCs w:val="20"/>
              </w:rPr>
            </w:pPr>
            <w:r w:rsidRPr="00196F18">
              <w:rPr>
                <w:rStyle w:val="Artdef"/>
                <w:rFonts w:ascii="Dubai" w:hAnsi="Dubai" w:cs="Dubai"/>
                <w:bCs w:val="0"/>
                <w:position w:val="2"/>
                <w:sz w:val="20"/>
                <w:szCs w:val="20"/>
              </w:rPr>
              <w:t>74</w:t>
            </w:r>
            <w:r w:rsidRPr="00196F18">
              <w:rPr>
                <w:b/>
                <w:bCs/>
                <w:position w:val="2"/>
                <w:sz w:val="20"/>
                <w:szCs w:val="20"/>
                <w:rtl/>
              </w:rPr>
              <w:tab/>
            </w:r>
            <w:r w:rsidR="00E06867">
              <w:rPr>
                <w:position w:val="2"/>
                <w:sz w:val="20"/>
                <w:szCs w:val="20"/>
              </w:rPr>
              <w:t>1</w:t>
            </w:r>
            <w:r w:rsidR="00E06867" w:rsidRPr="00196F18">
              <w:rPr>
                <w:position w:val="2"/>
                <w:sz w:val="20"/>
                <w:szCs w:val="20"/>
              </w:rPr>
              <w:t>.13</w:t>
            </w:r>
            <w:r w:rsidR="00E06867">
              <w:rPr>
                <w:i/>
                <w:iCs/>
                <w:position w:val="2"/>
                <w:sz w:val="20"/>
                <w:szCs w:val="20"/>
                <w:rtl/>
                <w:lang w:val="fr-CH"/>
              </w:rPr>
              <w:tab/>
            </w:r>
            <w:r w:rsidRPr="00196F18">
              <w:rPr>
                <w:rFonts w:hint="cs"/>
                <w:i/>
                <w:iCs/>
                <w:position w:val="2"/>
                <w:sz w:val="20"/>
                <w:szCs w:val="20"/>
                <w:rtl/>
                <w:lang w:val="fr-CH"/>
              </w:rPr>
              <w:t>ب)</w:t>
            </w:r>
            <w:r w:rsidRPr="00196F18">
              <w:rPr>
                <w:rFonts w:hint="cs"/>
                <w:position w:val="2"/>
                <w:sz w:val="20"/>
                <w:szCs w:val="20"/>
                <w:rtl/>
                <w:lang w:val="fr-CH"/>
              </w:rPr>
              <w:tab/>
              <w:t>يجب السعي إلى أن تتجنب</w:t>
            </w:r>
            <w:r w:rsidRPr="00196F18">
              <w:rPr>
                <w:position w:val="2"/>
                <w:sz w:val="20"/>
                <w:szCs w:val="20"/>
                <w:rtl/>
                <w:lang w:val="fr-CH"/>
              </w:rPr>
              <w:t xml:space="preserve"> </w:t>
            </w:r>
            <w:r w:rsidRPr="00196F18">
              <w:rPr>
                <w:rFonts w:hint="cs"/>
                <w:position w:val="2"/>
                <w:sz w:val="20"/>
                <w:szCs w:val="20"/>
                <w:rtl/>
                <w:lang w:val="fr-CH"/>
              </w:rPr>
              <w:t>هذه</w:t>
            </w:r>
            <w:r w:rsidRPr="00196F18">
              <w:rPr>
                <w:position w:val="2"/>
                <w:sz w:val="20"/>
                <w:szCs w:val="20"/>
                <w:rtl/>
                <w:lang w:val="fr-CH"/>
              </w:rPr>
              <w:t xml:space="preserve"> الترتيبات الخاصة</w:t>
            </w:r>
            <w:r w:rsidRPr="00196F18">
              <w:rPr>
                <w:rFonts w:hint="cs"/>
                <w:position w:val="2"/>
                <w:sz w:val="20"/>
                <w:szCs w:val="20"/>
                <w:rtl/>
                <w:lang w:val="fr-CH"/>
              </w:rPr>
              <w:t xml:space="preserve"> </w:t>
            </w:r>
            <w:r w:rsidRPr="00196F18">
              <w:rPr>
                <w:position w:val="2"/>
                <w:sz w:val="20"/>
                <w:szCs w:val="20"/>
                <w:rtl/>
                <w:lang w:val="fr-CH"/>
              </w:rPr>
              <w:t>إلحاق</w:t>
            </w:r>
            <w:r w:rsidRPr="00196F18">
              <w:rPr>
                <w:rFonts w:hint="cs"/>
                <w:position w:val="2"/>
                <w:sz w:val="20"/>
                <w:szCs w:val="20"/>
                <w:rtl/>
                <w:lang w:val="fr-CH"/>
              </w:rPr>
              <w:t xml:space="preserve"> </w:t>
            </w:r>
            <w:r w:rsidRPr="00196F18">
              <w:rPr>
                <w:position w:val="2"/>
                <w:sz w:val="20"/>
                <w:szCs w:val="20"/>
                <w:rtl/>
                <w:lang w:val="fr-CH"/>
              </w:rPr>
              <w:t xml:space="preserve">أضرار تقنية </w:t>
            </w:r>
            <w:r w:rsidRPr="00196F18">
              <w:rPr>
                <w:rFonts w:hint="cs"/>
                <w:position w:val="2"/>
                <w:sz w:val="20"/>
                <w:szCs w:val="20"/>
                <w:rtl/>
                <w:lang w:val="fr-CH"/>
              </w:rPr>
              <w:t>ب</w:t>
            </w:r>
            <w:r w:rsidRPr="00196F18">
              <w:rPr>
                <w:position w:val="2"/>
                <w:sz w:val="20"/>
                <w:szCs w:val="20"/>
                <w:rtl/>
                <w:lang w:val="fr-CH"/>
              </w:rPr>
              <w:t xml:space="preserve">تشغيل مرافق الاتصالات </w:t>
            </w:r>
            <w:r w:rsidRPr="00196F18">
              <w:rPr>
                <w:rFonts w:hint="cs"/>
                <w:position w:val="2"/>
                <w:sz w:val="20"/>
                <w:szCs w:val="20"/>
                <w:rtl/>
                <w:lang w:val="fr-CH"/>
              </w:rPr>
              <w:t>في</w:t>
            </w:r>
            <w:r w:rsidRPr="00196F18">
              <w:rPr>
                <w:rFonts w:hint="eastAsia"/>
                <w:position w:val="2"/>
                <w:sz w:val="20"/>
                <w:szCs w:val="20"/>
                <w:rtl/>
                <w:lang w:val="fr-CH"/>
              </w:rPr>
              <w:t> </w:t>
            </w:r>
            <w:r w:rsidRPr="00196F18">
              <w:rPr>
                <w:rFonts w:hint="cs"/>
                <w:position w:val="2"/>
                <w:sz w:val="20"/>
                <w:szCs w:val="20"/>
                <w:rtl/>
                <w:lang w:bidi="ar-EG"/>
              </w:rPr>
              <w:t>بلدان</w:t>
            </w:r>
            <w:r w:rsidRPr="00196F18">
              <w:rPr>
                <w:rFonts w:hint="eastAsia"/>
                <w:position w:val="2"/>
                <w:sz w:val="20"/>
                <w:szCs w:val="20"/>
                <w:rtl/>
                <w:lang w:val="fr-CH"/>
              </w:rPr>
              <w:t> </w:t>
            </w:r>
            <w:r w:rsidRPr="00196F18">
              <w:rPr>
                <w:rFonts w:hint="cs"/>
                <w:position w:val="2"/>
                <w:sz w:val="20"/>
                <w:szCs w:val="20"/>
                <w:rtl/>
                <w:lang w:val="fr-CH"/>
              </w:rPr>
              <w:t>ثالثة</w:t>
            </w:r>
            <w:r w:rsidRPr="00196F18">
              <w:rPr>
                <w:rFonts w:hint="eastAsia"/>
                <w:position w:val="2"/>
                <w:sz w:val="20"/>
                <w:szCs w:val="20"/>
                <w:rtl/>
                <w:lang w:val="fr-CH"/>
              </w:rPr>
              <w:t>.</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69031B" w14:textId="42458303"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sidRPr="00196F18">
              <w:rPr>
                <w:rStyle w:val="Artdef"/>
                <w:rFonts w:ascii="Dubai" w:hAnsi="Dubai" w:cs="Dubai"/>
                <w:position w:val="2"/>
                <w:sz w:val="20"/>
                <w:szCs w:val="20"/>
              </w:rPr>
              <w:t>59</w:t>
            </w:r>
            <w:r w:rsidRPr="00196F18">
              <w:rPr>
                <w:rFonts w:hint="cs"/>
                <w:position w:val="2"/>
                <w:sz w:val="20"/>
                <w:szCs w:val="20"/>
                <w:rtl/>
                <w:lang w:bidi="ar-EG"/>
              </w:rPr>
              <w:tab/>
            </w:r>
            <w:r w:rsidRPr="00196F18">
              <w:rPr>
                <w:rFonts w:hint="cs"/>
                <w:i/>
                <w:iCs/>
                <w:position w:val="2"/>
                <w:sz w:val="20"/>
                <w:szCs w:val="20"/>
                <w:rtl/>
                <w:lang w:bidi="ar-EG"/>
              </w:rPr>
              <w:t>ب)</w:t>
            </w:r>
            <w:r w:rsidRPr="00196F18">
              <w:rPr>
                <w:rFonts w:hint="cs"/>
                <w:position w:val="2"/>
                <w:sz w:val="20"/>
                <w:szCs w:val="20"/>
                <w:rtl/>
                <w:lang w:bidi="ar-EG"/>
              </w:rPr>
              <w:tab/>
              <w:t>يجب أن تتجنب جميع الترتيبات الخاصة من هذا النوع التسبب في إلحاق ضرر تقني بتشغيل وسائل الاتصالات العائدة لبلدان ثالثة.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A9117B" w14:textId="1D90E3AC"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F50ADD">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E105A05" w14:textId="096BE062"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45A76D1" w14:textId="2FC77C6E"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1B8E4D8C"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435E1CAC"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0C7ED492" w14:textId="5D0C94ED"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sidRPr="00196F18">
              <w:rPr>
                <w:rStyle w:val="Artdef"/>
                <w:rFonts w:ascii="Dubai" w:hAnsi="Dubai" w:cs="Dubai"/>
                <w:position w:val="2"/>
                <w:sz w:val="20"/>
                <w:szCs w:val="20"/>
              </w:rPr>
              <w:t>75</w:t>
            </w:r>
            <w:r w:rsidRPr="00196F18">
              <w:rPr>
                <w:position w:val="2"/>
                <w:sz w:val="20"/>
                <w:szCs w:val="20"/>
                <w:rtl/>
              </w:rPr>
              <w:tab/>
            </w:r>
            <w:r w:rsidRPr="00196F18">
              <w:rPr>
                <w:position w:val="2"/>
                <w:sz w:val="20"/>
                <w:szCs w:val="20"/>
              </w:rPr>
              <w:t>2.13</w:t>
            </w:r>
            <w:r w:rsidRPr="00196F18">
              <w:rPr>
                <w:rFonts w:hint="cs"/>
                <w:position w:val="2"/>
                <w:sz w:val="20"/>
                <w:szCs w:val="20"/>
                <w:rtl/>
              </w:rPr>
              <w:tab/>
              <w:t>ينبغي للدول الأعضاء، عند الاقتضاء، أن تشجع الأطراف في أي ترتيب خاص متخذ بموجب الرقم </w:t>
            </w:r>
            <w:r w:rsidRPr="00196F18">
              <w:rPr>
                <w:position w:val="2"/>
                <w:sz w:val="20"/>
                <w:szCs w:val="20"/>
              </w:rPr>
              <w:t>73</w:t>
            </w:r>
            <w:r w:rsidRPr="00196F18">
              <w:rPr>
                <w:rFonts w:hint="cs"/>
                <w:position w:val="2"/>
                <w:sz w:val="20"/>
                <w:szCs w:val="20"/>
                <w:rtl/>
              </w:rPr>
              <w:t xml:space="preserve"> (الفقرة </w:t>
            </w:r>
            <w:r w:rsidRPr="00196F18">
              <w:rPr>
                <w:position w:val="2"/>
                <w:sz w:val="20"/>
                <w:szCs w:val="20"/>
              </w:rPr>
              <w:t>1.13</w:t>
            </w:r>
            <w:r w:rsidRPr="00196F18">
              <w:rPr>
                <w:rFonts w:hint="cs"/>
                <w:position w:val="2"/>
                <w:sz w:val="20"/>
                <w:szCs w:val="20"/>
                <w:rtl/>
              </w:rPr>
              <w:t>) أعلاه على مراعاة الأحكام ذات الصلة من توصيات قطاع تقييس الاتصالات للاتحاد الدولي</w:t>
            </w:r>
            <w:r w:rsidRPr="00196F18">
              <w:rPr>
                <w:rFonts w:hint="eastAsia"/>
                <w:position w:val="2"/>
                <w:sz w:val="20"/>
                <w:szCs w:val="20"/>
                <w:rtl/>
              </w:rPr>
              <w:t> </w:t>
            </w:r>
            <w:r w:rsidRPr="00196F18">
              <w:rPr>
                <w:rFonts w:hint="cs"/>
                <w:position w:val="2"/>
                <w:sz w:val="20"/>
                <w:szCs w:val="20"/>
                <w:rtl/>
              </w:rPr>
              <w:t>للاتصالات.</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78AD8F98" w14:textId="34BC809D" w:rsidR="001D7313" w:rsidRPr="009C4E97"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spacing w:val="-2"/>
                <w:position w:val="2"/>
                <w:sz w:val="20"/>
                <w:szCs w:val="20"/>
                <w:lang w:bidi="ar-EG"/>
              </w:rPr>
            </w:pPr>
            <w:r w:rsidRPr="009C4E97">
              <w:rPr>
                <w:rStyle w:val="Artdef"/>
                <w:rFonts w:ascii="Dubai" w:hAnsi="Dubai" w:cs="Dubai"/>
                <w:spacing w:val="-2"/>
                <w:position w:val="2"/>
                <w:sz w:val="20"/>
                <w:szCs w:val="20"/>
              </w:rPr>
              <w:t>60</w:t>
            </w:r>
            <w:r w:rsidRPr="009C4E97">
              <w:rPr>
                <w:rFonts w:hint="cs"/>
                <w:spacing w:val="-2"/>
                <w:position w:val="2"/>
                <w:sz w:val="20"/>
                <w:szCs w:val="20"/>
                <w:rtl/>
                <w:lang w:bidi="ar-EG"/>
              </w:rPr>
              <w:tab/>
            </w:r>
            <w:r w:rsidRPr="009C4E97">
              <w:rPr>
                <w:spacing w:val="-2"/>
                <w:position w:val="2"/>
                <w:sz w:val="20"/>
                <w:szCs w:val="20"/>
                <w:lang w:bidi="ar-EG"/>
              </w:rPr>
              <w:t>2.9</w:t>
            </w:r>
            <w:r w:rsidRPr="009C4E97">
              <w:rPr>
                <w:rFonts w:hint="cs"/>
                <w:spacing w:val="-2"/>
                <w:position w:val="2"/>
                <w:sz w:val="20"/>
                <w:szCs w:val="20"/>
                <w:rtl/>
                <w:lang w:bidi="ar-EG"/>
              </w:rPr>
              <w:tab/>
              <w:t>ينبغي على الأعضاء، عند الاقتضاء، أن يشجعوا الأطراف في أي ترتيب خاص معقود بموجب الرقم</w:t>
            </w:r>
            <w:r w:rsidRPr="009C4E97">
              <w:rPr>
                <w:rFonts w:hint="eastAsia"/>
                <w:spacing w:val="-2"/>
                <w:position w:val="2"/>
                <w:sz w:val="20"/>
                <w:szCs w:val="20"/>
                <w:rtl/>
                <w:lang w:bidi="ar-EG"/>
              </w:rPr>
              <w:t> </w:t>
            </w:r>
            <w:r w:rsidRPr="009C4E97">
              <w:rPr>
                <w:spacing w:val="-2"/>
                <w:position w:val="2"/>
                <w:sz w:val="20"/>
                <w:szCs w:val="20"/>
                <w:lang w:bidi="ar-EG"/>
              </w:rPr>
              <w:t>58</w:t>
            </w:r>
            <w:r w:rsidRPr="009C4E97">
              <w:rPr>
                <w:rFonts w:hint="cs"/>
                <w:spacing w:val="-2"/>
                <w:position w:val="2"/>
                <w:sz w:val="20"/>
                <w:szCs w:val="20"/>
                <w:rtl/>
                <w:lang w:bidi="ar-EG"/>
              </w:rPr>
              <w:t xml:space="preserve"> على مراعاة الأحكام ذات الصلة من التوصيات الصادرة عن اللجنة </w:t>
            </w:r>
            <w:r w:rsidRPr="009C4E97">
              <w:rPr>
                <w:spacing w:val="-2"/>
                <w:position w:val="2"/>
                <w:sz w:val="20"/>
                <w:szCs w:val="20"/>
                <w:lang w:bidi="ar-EG"/>
              </w:rPr>
              <w:t>CCITT</w:t>
            </w:r>
            <w:r w:rsidRPr="009C4E97">
              <w:rPr>
                <w:rFonts w:hint="cs"/>
                <w:spacing w:val="-2"/>
                <w:position w:val="2"/>
                <w:sz w:val="20"/>
                <w:szCs w:val="20"/>
                <w:rtl/>
                <w:lang w:bidi="ar-EG"/>
              </w:rPr>
              <w:t>.</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56AC104" w14:textId="682B411E"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B4127C">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7B8799" w14:textId="0315FE55"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vMerge w:val="restart"/>
            <w:tcBorders>
              <w:top w:val="single" w:sz="4" w:space="0" w:color="auto"/>
              <w:left w:val="single" w:sz="4" w:space="0" w:color="auto"/>
              <w:right w:val="single" w:sz="4" w:space="0" w:color="auto"/>
            </w:tcBorders>
            <w:noWrap/>
            <w:tcMar>
              <w:left w:w="85" w:type="dxa"/>
              <w:right w:w="85" w:type="dxa"/>
            </w:tcMar>
          </w:tcPr>
          <w:p w14:paraId="64CE1237" w14:textId="77777777" w:rsidR="001D7313" w:rsidRPr="00695976" w:rsidRDefault="001D7313" w:rsidP="00A22D05">
            <w:pPr>
              <w:tabs>
                <w:tab w:val="clear" w:pos="794"/>
                <w:tab w:val="left" w:pos="3119"/>
                <w:tab w:val="left" w:pos="3402"/>
                <w:tab w:val="left" w:pos="3686"/>
                <w:tab w:val="left" w:pos="3969"/>
              </w:tabs>
              <w:overflowPunct w:val="0"/>
              <w:autoSpaceDE w:val="0"/>
              <w:autoSpaceDN w:val="0"/>
              <w:adjustRightInd w:val="0"/>
              <w:spacing w:before="80" w:after="80" w:line="280" w:lineRule="exact"/>
              <w:ind w:left="57" w:right="57"/>
              <w:textAlignment w:val="baseline"/>
              <w:rPr>
                <w:b/>
                <w:position w:val="2"/>
                <w:sz w:val="20"/>
                <w:szCs w:val="20"/>
                <w:rtl/>
                <w:lang w:val="en-GB" w:eastAsia="en-US"/>
              </w:rPr>
            </w:pPr>
            <w:r w:rsidRPr="00695976">
              <w:rPr>
                <w:rFonts w:hint="cs"/>
                <w:b/>
                <w:position w:val="2"/>
                <w:sz w:val="20"/>
                <w:szCs w:val="20"/>
                <w:rtl/>
                <w:lang w:val="en-GB" w:eastAsia="en-US"/>
              </w:rPr>
              <w:t>لا يلزم تعديل هذا الحكم، فهو قابل للتطبيق ومرن.</w:t>
            </w:r>
          </w:p>
          <w:p w14:paraId="0A6D3B72" w14:textId="416F7062" w:rsidR="001D7313" w:rsidRPr="00695976" w:rsidRDefault="001D7313" w:rsidP="00196F18">
            <w:pPr>
              <w:pStyle w:val="Tabletext"/>
              <w:bidi/>
              <w:spacing w:before="80" w:after="80" w:line="280" w:lineRule="exact"/>
              <w:jc w:val="both"/>
              <w:rPr>
                <w:rFonts w:ascii="Dubai" w:hAnsi="Dubai" w:cs="Dubai"/>
                <w:spacing w:val="-8"/>
                <w:position w:val="2"/>
                <w:rtl/>
                <w:lang w:bidi="ar-EG"/>
              </w:rPr>
            </w:pPr>
            <w:r w:rsidRPr="00695976">
              <w:rPr>
                <w:rFonts w:ascii="Dubai" w:hAnsi="Dubai" w:cs="Dubai" w:hint="cs"/>
                <w:b/>
                <w:spacing w:val="-8"/>
                <w:position w:val="2"/>
                <w:rtl/>
                <w:lang w:val="en-GB"/>
              </w:rPr>
              <w:t>ويبدو من المناسب الاستعاضة عن الإحالة إلى توصيات قطاع تقييس الاتصالات بإحالة إلى توصيات الاتحاد الدولي للاتصالات، حيث إن</w:t>
            </w:r>
            <w:r w:rsidR="00231579" w:rsidRPr="00695976">
              <w:rPr>
                <w:rFonts w:ascii="Dubai" w:hAnsi="Dubai" w:cs="Dubai" w:hint="cs"/>
                <w:b/>
                <w:spacing w:val="-8"/>
                <w:position w:val="2"/>
                <w:rtl/>
                <w:lang w:val="en-GB"/>
              </w:rPr>
              <w:t xml:space="preserve"> هذه الترتيبات قد تخص شتى أنظمة الاتصالات/تكنولوجيا المعلومات والاتصالات وشبكاتها.</w:t>
            </w:r>
            <w:r w:rsidRPr="00695976">
              <w:rPr>
                <w:rFonts w:ascii="Dubai" w:hAnsi="Dubai" w:cs="Dubai" w:hint="cs"/>
                <w:b/>
                <w:spacing w:val="-8"/>
                <w:position w:val="2"/>
                <w:rtl/>
                <w:lang w:val="en-GB"/>
              </w:rPr>
              <w:t xml:space="preserve"> </w:t>
            </w:r>
          </w:p>
        </w:tc>
      </w:tr>
      <w:tr w:rsidR="001D7313" w:rsidRPr="00196F18" w14:paraId="1600AA27"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3D41B220"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1C5B4D4B"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75B0FDA6"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4649"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21FFCD7B" w14:textId="33FE5F43" w:rsidR="001D7313" w:rsidRPr="00EC476C" w:rsidRDefault="001D7313" w:rsidP="00196F18">
            <w:pPr>
              <w:pStyle w:val="Tabletext"/>
              <w:bidi/>
              <w:spacing w:before="80" w:after="80" w:line="280" w:lineRule="exact"/>
              <w:jc w:val="both"/>
              <w:rPr>
                <w:rFonts w:ascii="Dubai" w:hAnsi="Dubai" w:cs="Dubai"/>
                <w:bCs/>
                <w:i/>
                <w:iCs/>
                <w:position w:val="2"/>
              </w:rPr>
            </w:pPr>
            <w:r w:rsidRPr="00EC476C">
              <w:rPr>
                <w:rFonts w:ascii="Dubai" w:hAnsi="Dubai" w:cs="Dubai" w:hint="cs"/>
                <w:bCs/>
                <w:i/>
                <w:iCs/>
                <w:position w:val="2"/>
                <w:rtl/>
                <w:lang w:val="en-GB"/>
              </w:rPr>
              <w:t xml:space="preserve">يتضمن الرقم 40 من لوائح الاتصالات الدولية لعام 1988 إحالة متقادمة إلى </w:t>
            </w:r>
            <w:r w:rsidR="00CE5CEA" w:rsidRPr="00EC476C">
              <w:rPr>
                <w:rFonts w:ascii="Dubai" w:hAnsi="Dubai" w:cs="Dubai" w:hint="cs"/>
                <w:bCs/>
                <w:i/>
                <w:iCs/>
                <w:position w:val="2"/>
                <w:rtl/>
                <w:lang w:val="en-GB" w:bidi="ar-EG"/>
              </w:rPr>
              <w:t xml:space="preserve">التوصيات الصادرة عن اللجنة </w:t>
            </w:r>
            <w:r w:rsidR="00CE5CEA" w:rsidRPr="00EC476C">
              <w:rPr>
                <w:rFonts w:ascii="Dubai" w:hAnsi="Dubai" w:cs="Dubai"/>
                <w:b/>
                <w:i/>
                <w:iCs/>
                <w:position w:val="2"/>
                <w:lang w:val="en-US"/>
              </w:rPr>
              <w:t>CCITT</w:t>
            </w:r>
            <w:r w:rsidRPr="00EC476C">
              <w:rPr>
                <w:rFonts w:ascii="Dubai" w:hAnsi="Dubai" w:cs="Dubai" w:hint="cs"/>
                <w:bCs/>
                <w:i/>
                <w:iCs/>
                <w:position w:val="2"/>
                <w:rtl/>
                <w:lang w:val="en-GB"/>
              </w:rPr>
              <w:t>.</w:t>
            </w:r>
          </w:p>
        </w:tc>
        <w:tc>
          <w:tcPr>
            <w:tcW w:w="2369" w:type="dxa"/>
            <w:vMerge/>
            <w:tcBorders>
              <w:left w:val="single" w:sz="4" w:space="0" w:color="auto"/>
              <w:bottom w:val="single" w:sz="4" w:space="0" w:color="auto"/>
              <w:right w:val="single" w:sz="4" w:space="0" w:color="auto"/>
            </w:tcBorders>
            <w:noWrap/>
            <w:tcMar>
              <w:left w:w="85" w:type="dxa"/>
              <w:right w:w="85" w:type="dxa"/>
            </w:tcMar>
          </w:tcPr>
          <w:p w14:paraId="6D7AAB0B" w14:textId="77777777" w:rsidR="001D7313" w:rsidRPr="00196F18" w:rsidRDefault="001D7313" w:rsidP="00196F18">
            <w:pPr>
              <w:pStyle w:val="Tabletext"/>
              <w:bidi/>
              <w:spacing w:before="80" w:after="80" w:line="280" w:lineRule="exact"/>
              <w:rPr>
                <w:rFonts w:ascii="Dubai" w:hAnsi="Dubai" w:cs="Dubai"/>
                <w:position w:val="2"/>
              </w:rPr>
            </w:pPr>
          </w:p>
        </w:tc>
      </w:tr>
      <w:tr w:rsidR="001547BF" w:rsidRPr="00196F18" w14:paraId="0A2853C9" w14:textId="77777777" w:rsidTr="001D7313">
        <w:trPr>
          <w:jc w:val="center"/>
        </w:trPr>
        <w:tc>
          <w:tcPr>
            <w:tcW w:w="1046" w:type="dxa"/>
            <w:vMerge w:val="restart"/>
            <w:tcBorders>
              <w:left w:val="single" w:sz="4" w:space="0" w:color="auto"/>
              <w:right w:val="single" w:sz="4" w:space="0" w:color="auto"/>
            </w:tcBorders>
            <w:noWrap/>
            <w:tcMar>
              <w:left w:w="85" w:type="dxa"/>
              <w:right w:w="85" w:type="dxa"/>
            </w:tcMar>
            <w:textDirection w:val="btLr"/>
            <w:vAlign w:val="center"/>
          </w:tcPr>
          <w:p w14:paraId="328C5609" w14:textId="71864E49" w:rsidR="001547BF" w:rsidRPr="00196F18" w:rsidRDefault="005A20A4" w:rsidP="00196F18">
            <w:pPr>
              <w:pStyle w:val="Tabletext"/>
              <w:bidi/>
              <w:spacing w:before="80" w:after="80" w:line="280" w:lineRule="exact"/>
              <w:jc w:val="center"/>
              <w:rPr>
                <w:rFonts w:ascii="Dubai" w:hAnsi="Dubai" w:cs="Dubai"/>
                <w:b/>
                <w:position w:val="2"/>
                <w:highlight w:val="lightGray"/>
              </w:rPr>
            </w:pPr>
            <w:bookmarkStart w:id="23" w:name="_Toc352859819"/>
            <w:bookmarkStart w:id="24" w:name="_Toc352860159"/>
            <w:bookmarkStart w:id="25" w:name="_Toc352860520"/>
            <w:r w:rsidRPr="00196F18">
              <w:rPr>
                <w:rFonts w:ascii="Dubai" w:hAnsi="Dubai" w:cs="Dubai" w:hint="cs"/>
                <w:b/>
                <w:bCs/>
                <w:position w:val="2"/>
                <w:rtl/>
              </w:rPr>
              <w:t xml:space="preserve">المادة </w:t>
            </w:r>
            <w:r w:rsidR="001547BF" w:rsidRPr="00196F18">
              <w:rPr>
                <w:rStyle w:val="href"/>
                <w:rFonts w:ascii="Dubai" w:hAnsi="Dubai" w:cs="Dubai"/>
                <w:b/>
                <w:bCs/>
                <w:position w:val="2"/>
              </w:rPr>
              <w:t>14</w:t>
            </w:r>
            <w:bookmarkEnd w:id="23"/>
            <w:bookmarkEnd w:id="24"/>
            <w:bookmarkEnd w:id="25"/>
            <w:r w:rsidR="001547BF" w:rsidRPr="00196F18">
              <w:rPr>
                <w:rStyle w:val="href"/>
                <w:rFonts w:ascii="Dubai" w:hAnsi="Dubai" w:cs="Dubai" w:hint="cs"/>
                <w:b/>
                <w:bCs/>
                <w:position w:val="2"/>
                <w:rtl/>
              </w:rPr>
              <w:t xml:space="preserve"> - </w:t>
            </w:r>
            <w:bookmarkStart w:id="26" w:name="_Toc352859820"/>
            <w:bookmarkStart w:id="27" w:name="_Toc352860160"/>
            <w:bookmarkStart w:id="28" w:name="_Toc352860521"/>
            <w:r w:rsidR="001547BF" w:rsidRPr="00196F18">
              <w:rPr>
                <w:rFonts w:ascii="Dubai" w:hAnsi="Dubai" w:cs="Dubai" w:hint="cs"/>
                <w:b/>
                <w:bCs/>
                <w:position w:val="2"/>
                <w:rtl/>
              </w:rPr>
              <w:t>أحكام ختامية</w:t>
            </w:r>
            <w:bookmarkEnd w:id="26"/>
            <w:bookmarkEnd w:id="27"/>
            <w:bookmarkEnd w:id="28"/>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4CCD7621" w14:textId="0CF855DC" w:rsidR="001547BF" w:rsidRPr="00196F18" w:rsidRDefault="001547BF"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76</w:t>
            </w:r>
            <w:r w:rsidR="00D423ED" w:rsidRPr="00196F18">
              <w:rPr>
                <w:position w:val="2"/>
                <w:sz w:val="20"/>
                <w:szCs w:val="20"/>
                <w:rtl/>
                <w:lang w:bidi="ar-EG"/>
              </w:rPr>
              <w:tab/>
            </w:r>
            <w:r w:rsidRPr="00196F18">
              <w:rPr>
                <w:position w:val="2"/>
                <w:sz w:val="20"/>
                <w:szCs w:val="20"/>
                <w:lang w:bidi="ar-EG"/>
              </w:rPr>
              <w:t>1.14</w:t>
            </w:r>
            <w:r w:rsidRPr="00196F18">
              <w:rPr>
                <w:rFonts w:hint="cs"/>
                <w:position w:val="2"/>
                <w:sz w:val="20"/>
                <w:szCs w:val="20"/>
                <w:rtl/>
                <w:lang w:bidi="ar-EG"/>
              </w:rPr>
              <w:tab/>
              <w:t xml:space="preserve">يبدأ العمل بهذه اللوائح التي يشكل التذييلان </w:t>
            </w:r>
            <w:r w:rsidRPr="00196F18">
              <w:rPr>
                <w:position w:val="2"/>
                <w:sz w:val="20"/>
                <w:szCs w:val="20"/>
                <w:lang w:bidi="ar-EG"/>
              </w:rPr>
              <w:t>1</w:t>
            </w:r>
            <w:r w:rsidRPr="00196F18">
              <w:rPr>
                <w:rFonts w:hint="cs"/>
                <w:position w:val="2"/>
                <w:sz w:val="20"/>
                <w:szCs w:val="20"/>
                <w:rtl/>
                <w:lang w:bidi="ar-EG"/>
              </w:rPr>
              <w:t xml:space="preserve"> و</w:t>
            </w:r>
            <w:r w:rsidRPr="00196F18">
              <w:rPr>
                <w:position w:val="2"/>
                <w:sz w:val="20"/>
                <w:szCs w:val="20"/>
                <w:lang w:bidi="ar-EG"/>
              </w:rPr>
              <w:t>2</w:t>
            </w:r>
            <w:r w:rsidRPr="00196F18">
              <w:rPr>
                <w:rFonts w:hint="cs"/>
                <w:position w:val="2"/>
                <w:sz w:val="20"/>
                <w:szCs w:val="20"/>
                <w:rtl/>
                <w:lang w:bidi="ar-EG"/>
              </w:rPr>
              <w:t xml:space="preserve"> جزءاً لا يتجزأ منها، في </w:t>
            </w:r>
            <w:r w:rsidRPr="00196F18">
              <w:rPr>
                <w:position w:val="2"/>
                <w:sz w:val="20"/>
                <w:szCs w:val="20"/>
                <w:lang w:bidi="ar-EG"/>
              </w:rPr>
              <w:t>1</w:t>
            </w:r>
            <w:r w:rsidRPr="00196F18">
              <w:rPr>
                <w:rFonts w:hint="eastAsia"/>
                <w:position w:val="2"/>
                <w:sz w:val="20"/>
                <w:szCs w:val="20"/>
                <w:rtl/>
                <w:lang w:bidi="ar-EG"/>
              </w:rPr>
              <w:t> </w:t>
            </w:r>
            <w:r w:rsidRPr="00196F18">
              <w:rPr>
                <w:rFonts w:hint="cs"/>
                <w:position w:val="2"/>
                <w:sz w:val="20"/>
                <w:szCs w:val="20"/>
                <w:rtl/>
                <w:lang w:bidi="ar-EG"/>
              </w:rPr>
              <w:t>يناير</w:t>
            </w:r>
            <w:r w:rsidRPr="00196F18">
              <w:rPr>
                <w:rFonts w:hint="eastAsia"/>
                <w:position w:val="2"/>
                <w:sz w:val="20"/>
                <w:szCs w:val="20"/>
                <w:rtl/>
                <w:lang w:bidi="ar-EG"/>
              </w:rPr>
              <w:t> </w:t>
            </w:r>
            <w:r w:rsidRPr="00196F18">
              <w:rPr>
                <w:position w:val="2"/>
                <w:sz w:val="20"/>
                <w:szCs w:val="20"/>
                <w:lang w:bidi="ar-EG"/>
              </w:rPr>
              <w:t>2015</w:t>
            </w:r>
            <w:r w:rsidRPr="00196F18">
              <w:rPr>
                <w:rFonts w:hint="cs"/>
                <w:position w:val="2"/>
                <w:sz w:val="20"/>
                <w:szCs w:val="20"/>
                <w:rtl/>
                <w:lang w:bidi="ar-SY"/>
              </w:rPr>
              <w:t xml:space="preserve">، وتطبق اعتباراً من ذلك التاريخ </w:t>
            </w:r>
            <w:r w:rsidRPr="00196F18">
              <w:rPr>
                <w:rFonts w:hint="cs"/>
                <w:position w:val="2"/>
                <w:sz w:val="20"/>
                <w:szCs w:val="20"/>
                <w:rtl/>
                <w:lang w:bidi="ar-EG"/>
              </w:rPr>
              <w:t>عملاً</w:t>
            </w:r>
            <w:r w:rsidRPr="00196F18">
              <w:rPr>
                <w:rFonts w:hint="cs"/>
                <w:position w:val="2"/>
                <w:sz w:val="20"/>
                <w:szCs w:val="20"/>
                <w:rtl/>
                <w:lang w:bidi="ar-SY"/>
              </w:rPr>
              <w:t xml:space="preserve"> بأحكام المادة </w:t>
            </w:r>
            <w:r w:rsidRPr="00196F18">
              <w:rPr>
                <w:position w:val="2"/>
                <w:sz w:val="20"/>
                <w:szCs w:val="20"/>
                <w:lang w:bidi="ar-SY"/>
              </w:rPr>
              <w:t>54</w:t>
            </w:r>
            <w:r w:rsidRPr="00196F18">
              <w:rPr>
                <w:rFonts w:hint="cs"/>
                <w:position w:val="2"/>
                <w:sz w:val="20"/>
                <w:szCs w:val="20"/>
                <w:rtl/>
                <w:lang w:bidi="ar-SY"/>
              </w:rPr>
              <w:t xml:space="preserve"> من الدستور</w:t>
            </w:r>
            <w:r w:rsidRPr="00196F18">
              <w:rPr>
                <w:rFonts w:hint="cs"/>
                <w:position w:val="2"/>
                <w:sz w:val="20"/>
                <w:szCs w:val="20"/>
                <w:rtl/>
                <w:lang w:bidi="ar-EG"/>
              </w:rPr>
              <w:t>.</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543669D0" w14:textId="2FFF3CC2" w:rsidR="00D423ED" w:rsidRPr="00695976" w:rsidRDefault="00D423ED" w:rsidP="00451922">
            <w:pPr>
              <w:pStyle w:val="Normalaftertitle"/>
              <w:tabs>
                <w:tab w:val="clear" w:pos="794"/>
                <w:tab w:val="left" w:pos="567"/>
                <w:tab w:val="left" w:pos="1134"/>
              </w:tabs>
              <w:spacing w:before="80" w:after="80" w:line="280" w:lineRule="exact"/>
              <w:rPr>
                <w:position w:val="2"/>
                <w:sz w:val="20"/>
                <w:szCs w:val="20"/>
                <w:rtl/>
                <w:lang w:bidi="ar-EG"/>
              </w:rPr>
            </w:pPr>
            <w:r w:rsidRPr="00695976">
              <w:rPr>
                <w:rStyle w:val="Artdef"/>
                <w:rFonts w:ascii="Dubai" w:hAnsi="Dubai" w:cs="Dubai"/>
                <w:position w:val="2"/>
                <w:sz w:val="20"/>
                <w:szCs w:val="20"/>
              </w:rPr>
              <w:t>61</w:t>
            </w:r>
            <w:r w:rsidRPr="00695976">
              <w:rPr>
                <w:rFonts w:hint="cs"/>
                <w:position w:val="2"/>
                <w:sz w:val="20"/>
                <w:szCs w:val="20"/>
                <w:rtl/>
                <w:lang w:bidi="ar-EG"/>
              </w:rPr>
              <w:tab/>
            </w:r>
            <w:r w:rsidRPr="00695976">
              <w:rPr>
                <w:position w:val="2"/>
                <w:sz w:val="20"/>
                <w:szCs w:val="20"/>
                <w:lang w:bidi="ar-EG"/>
              </w:rPr>
              <w:t>1.10</w:t>
            </w:r>
            <w:r w:rsidRPr="00695976">
              <w:rPr>
                <w:rFonts w:hint="cs"/>
                <w:position w:val="2"/>
                <w:sz w:val="20"/>
                <w:szCs w:val="20"/>
                <w:rtl/>
                <w:lang w:bidi="ar-EG"/>
              </w:rPr>
              <w:tab/>
              <w:t xml:space="preserve">يعمل بهذا النظام، الذي تشكل التذييلات </w:t>
            </w:r>
            <w:r w:rsidRPr="00695976">
              <w:rPr>
                <w:position w:val="2"/>
                <w:sz w:val="20"/>
                <w:szCs w:val="20"/>
                <w:lang w:bidi="ar-EG"/>
              </w:rPr>
              <w:t>1</w:t>
            </w:r>
            <w:r w:rsidRPr="00695976">
              <w:rPr>
                <w:rFonts w:hint="cs"/>
                <w:position w:val="2"/>
                <w:sz w:val="20"/>
                <w:szCs w:val="20"/>
                <w:rtl/>
                <w:lang w:bidi="ar-EG"/>
              </w:rPr>
              <w:t xml:space="preserve"> و</w:t>
            </w:r>
            <w:r w:rsidRPr="00695976">
              <w:rPr>
                <w:position w:val="2"/>
                <w:sz w:val="20"/>
                <w:szCs w:val="20"/>
                <w:lang w:bidi="ar-EG"/>
              </w:rPr>
              <w:t>2</w:t>
            </w:r>
            <w:r w:rsidRPr="00695976">
              <w:rPr>
                <w:rFonts w:hint="cs"/>
                <w:position w:val="2"/>
                <w:sz w:val="20"/>
                <w:szCs w:val="20"/>
                <w:rtl/>
                <w:lang w:bidi="ar-EG"/>
              </w:rPr>
              <w:t xml:space="preserve"> و</w:t>
            </w:r>
            <w:r w:rsidRPr="00695976">
              <w:rPr>
                <w:position w:val="2"/>
                <w:sz w:val="20"/>
                <w:szCs w:val="20"/>
                <w:lang w:bidi="ar-EG"/>
              </w:rPr>
              <w:t>3</w:t>
            </w:r>
            <w:r w:rsidRPr="00695976">
              <w:rPr>
                <w:rFonts w:hint="cs"/>
                <w:position w:val="2"/>
                <w:sz w:val="20"/>
                <w:szCs w:val="20"/>
                <w:rtl/>
                <w:lang w:bidi="ar-EG"/>
              </w:rPr>
              <w:t xml:space="preserve"> جزءاً لا يتجزأ منه، في</w:t>
            </w:r>
            <w:r w:rsidR="00451922" w:rsidRPr="00695976">
              <w:rPr>
                <w:rFonts w:hint="eastAsia"/>
                <w:position w:val="2"/>
                <w:sz w:val="20"/>
                <w:szCs w:val="20"/>
                <w:rtl/>
                <w:lang w:bidi="ar-EG"/>
              </w:rPr>
              <w:t> </w:t>
            </w:r>
            <w:r w:rsidRPr="00695976">
              <w:rPr>
                <w:rFonts w:hint="cs"/>
                <w:position w:val="2"/>
                <w:sz w:val="20"/>
                <w:szCs w:val="20"/>
                <w:rtl/>
                <w:lang w:bidi="ar-EG"/>
              </w:rPr>
              <w:t>أول يوليو</w:t>
            </w:r>
            <w:r w:rsidR="00760CAA" w:rsidRPr="00695976">
              <w:rPr>
                <w:rFonts w:hint="eastAsia"/>
                <w:position w:val="2"/>
                <w:sz w:val="20"/>
                <w:szCs w:val="20"/>
                <w:rtl/>
                <w:lang w:bidi="ar-EG"/>
              </w:rPr>
              <w:t> </w:t>
            </w:r>
            <w:r w:rsidRPr="00695976">
              <w:rPr>
                <w:position w:val="2"/>
                <w:sz w:val="20"/>
                <w:szCs w:val="20"/>
                <w:lang w:bidi="ar-EG"/>
              </w:rPr>
              <w:t>1990</w:t>
            </w:r>
            <w:r w:rsidRPr="00695976">
              <w:rPr>
                <w:rFonts w:hint="cs"/>
                <w:position w:val="2"/>
                <w:sz w:val="20"/>
                <w:szCs w:val="20"/>
                <w:rtl/>
                <w:lang w:bidi="ar-EG"/>
              </w:rPr>
              <w:t xml:space="preserve"> عند الساعة </w:t>
            </w:r>
            <w:r w:rsidRPr="00695976">
              <w:rPr>
                <w:position w:val="2"/>
                <w:sz w:val="20"/>
                <w:szCs w:val="20"/>
                <w:lang w:bidi="ar-EG"/>
              </w:rPr>
              <w:t>0001</w:t>
            </w:r>
            <w:r w:rsidRPr="00695976">
              <w:rPr>
                <w:rFonts w:hint="cs"/>
                <w:position w:val="2"/>
                <w:sz w:val="20"/>
                <w:szCs w:val="20"/>
                <w:rtl/>
                <w:lang w:bidi="ar-EG"/>
              </w:rPr>
              <w:t xml:space="preserve"> بالتوقيت العالمي المنسَّق </w:t>
            </w:r>
            <w:r w:rsidR="00760CAA" w:rsidRPr="00695976">
              <w:rPr>
                <w:position w:val="2"/>
                <w:sz w:val="20"/>
                <w:szCs w:val="20"/>
                <w:lang w:bidi="ar-EG"/>
              </w:rPr>
              <w:t>(</w:t>
            </w:r>
            <w:r w:rsidRPr="00695976">
              <w:rPr>
                <w:position w:val="2"/>
                <w:sz w:val="20"/>
                <w:szCs w:val="20"/>
                <w:lang w:bidi="ar-EG"/>
              </w:rPr>
              <w:t>UTC</w:t>
            </w:r>
            <w:r w:rsidR="00760CAA" w:rsidRPr="00695976">
              <w:rPr>
                <w:position w:val="2"/>
                <w:sz w:val="20"/>
                <w:szCs w:val="20"/>
                <w:lang w:bidi="ar-EG"/>
              </w:rPr>
              <w:t>)</w:t>
            </w:r>
            <w:r w:rsidRPr="00695976">
              <w:rPr>
                <w:rFonts w:hint="cs"/>
                <w:position w:val="2"/>
                <w:sz w:val="20"/>
                <w:szCs w:val="20"/>
                <w:rtl/>
                <w:lang w:bidi="ar-EG"/>
              </w:rPr>
              <w:t>.</w:t>
            </w:r>
          </w:p>
          <w:p w14:paraId="1BF5BE89" w14:textId="1CE7A237" w:rsidR="001547BF" w:rsidRPr="00695976" w:rsidRDefault="00D423ED"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rtl/>
                <w:lang w:bidi="ar-EG"/>
              </w:rPr>
            </w:pPr>
            <w:r w:rsidRPr="00695976">
              <w:rPr>
                <w:rStyle w:val="Artdef"/>
                <w:rFonts w:ascii="Dubai" w:hAnsi="Dubai" w:cs="Dubai"/>
                <w:position w:val="2"/>
                <w:sz w:val="20"/>
                <w:szCs w:val="20"/>
              </w:rPr>
              <w:t>62</w:t>
            </w:r>
            <w:r w:rsidRPr="00695976">
              <w:rPr>
                <w:rFonts w:hint="cs"/>
                <w:position w:val="2"/>
                <w:sz w:val="20"/>
                <w:szCs w:val="20"/>
                <w:rtl/>
                <w:lang w:bidi="ar-EG"/>
              </w:rPr>
              <w:tab/>
            </w:r>
            <w:r w:rsidRPr="00695976">
              <w:rPr>
                <w:spacing w:val="-6"/>
                <w:position w:val="2"/>
                <w:sz w:val="20"/>
                <w:szCs w:val="20"/>
                <w:lang w:bidi="ar-EG"/>
              </w:rPr>
              <w:t>2.10</w:t>
            </w:r>
            <w:r w:rsidRPr="00695976">
              <w:rPr>
                <w:rFonts w:hint="cs"/>
                <w:spacing w:val="-6"/>
                <w:position w:val="2"/>
                <w:sz w:val="20"/>
                <w:szCs w:val="20"/>
                <w:rtl/>
                <w:lang w:bidi="ar-EG"/>
              </w:rPr>
              <w:tab/>
              <w:t xml:space="preserve">في التاريخ المحدد في الرقم </w:t>
            </w:r>
            <w:r w:rsidR="00F33114" w:rsidRPr="00695976">
              <w:rPr>
                <w:spacing w:val="-6"/>
                <w:position w:val="2"/>
                <w:sz w:val="20"/>
                <w:szCs w:val="20"/>
                <w:lang w:bidi="ar-EG"/>
              </w:rPr>
              <w:t>61</w:t>
            </w:r>
            <w:r w:rsidRPr="00695976">
              <w:rPr>
                <w:rFonts w:hint="cs"/>
                <w:spacing w:val="-6"/>
                <w:position w:val="2"/>
                <w:sz w:val="20"/>
                <w:szCs w:val="20"/>
                <w:rtl/>
                <w:lang w:bidi="ar-EG"/>
              </w:rPr>
              <w:t xml:space="preserve">، يحل نظام الاتصالات الدولية هذا (ملبورن، </w:t>
            </w:r>
            <w:r w:rsidRPr="00695976">
              <w:rPr>
                <w:spacing w:val="-6"/>
                <w:position w:val="2"/>
                <w:sz w:val="20"/>
                <w:szCs w:val="20"/>
                <w:lang w:bidi="ar-EG"/>
              </w:rPr>
              <w:t>1988</w:t>
            </w:r>
            <w:r w:rsidRPr="00695976">
              <w:rPr>
                <w:rFonts w:hint="cs"/>
                <w:spacing w:val="-6"/>
                <w:position w:val="2"/>
                <w:sz w:val="20"/>
                <w:szCs w:val="20"/>
                <w:rtl/>
                <w:lang w:bidi="ar-EG"/>
              </w:rPr>
              <w:t xml:space="preserve">) محل </w:t>
            </w:r>
            <w:r w:rsidRPr="00695976">
              <w:rPr>
                <w:rFonts w:hint="cs"/>
                <w:spacing w:val="-6"/>
                <w:position w:val="2"/>
                <w:sz w:val="20"/>
                <w:szCs w:val="20"/>
                <w:rtl/>
                <w:lang w:bidi="ar-EG"/>
              </w:rPr>
              <w:lastRenderedPageBreak/>
              <w:t xml:space="preserve">لوائح البرق (جنيف، </w:t>
            </w:r>
            <w:proofErr w:type="gramStart"/>
            <w:r w:rsidRPr="00695976">
              <w:rPr>
                <w:spacing w:val="-6"/>
                <w:position w:val="2"/>
                <w:sz w:val="20"/>
                <w:szCs w:val="20"/>
                <w:lang w:bidi="ar-EG"/>
              </w:rPr>
              <w:t>1973</w:t>
            </w:r>
            <w:r w:rsidRPr="00695976">
              <w:rPr>
                <w:rFonts w:hint="cs"/>
                <w:spacing w:val="-6"/>
                <w:position w:val="2"/>
                <w:sz w:val="20"/>
                <w:szCs w:val="20"/>
                <w:rtl/>
                <w:lang w:bidi="ar-EG"/>
              </w:rPr>
              <w:t>)،</w:t>
            </w:r>
            <w:proofErr w:type="gramEnd"/>
            <w:r w:rsidRPr="00695976">
              <w:rPr>
                <w:rFonts w:hint="cs"/>
                <w:spacing w:val="-6"/>
                <w:position w:val="2"/>
                <w:sz w:val="20"/>
                <w:szCs w:val="20"/>
                <w:rtl/>
                <w:lang w:bidi="ar-EG"/>
              </w:rPr>
              <w:t xml:space="preserve"> ولوائح الهاتف (جنيف، </w:t>
            </w:r>
            <w:r w:rsidRPr="00695976">
              <w:rPr>
                <w:spacing w:val="-6"/>
                <w:position w:val="2"/>
                <w:sz w:val="20"/>
                <w:szCs w:val="20"/>
                <w:lang w:bidi="ar-EG"/>
              </w:rPr>
              <w:t>1973</w:t>
            </w:r>
            <w:r w:rsidRPr="00695976">
              <w:rPr>
                <w:rFonts w:hint="cs"/>
                <w:spacing w:val="-6"/>
                <w:position w:val="2"/>
                <w:sz w:val="20"/>
                <w:szCs w:val="20"/>
                <w:rtl/>
                <w:lang w:bidi="ar-EG"/>
              </w:rPr>
              <w:t>) عملاً بالاتفاقية الدولية للاتصالات.</w:t>
            </w:r>
          </w:p>
        </w:tc>
        <w:tc>
          <w:tcPr>
            <w:tcW w:w="7018"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3D9B4EBC" w14:textId="1CF0CC10" w:rsidR="001547BF" w:rsidRPr="00196F18" w:rsidRDefault="00CE5CEA" w:rsidP="00196F18">
            <w:pPr>
              <w:pStyle w:val="Tabletext"/>
              <w:bidi/>
              <w:spacing w:before="80" w:after="80" w:line="280" w:lineRule="exact"/>
              <w:jc w:val="both"/>
              <w:rPr>
                <w:rFonts w:ascii="Dubai" w:hAnsi="Dubai" w:cs="Dubai"/>
                <w:iCs/>
                <w:position w:val="2"/>
                <w:lang w:val="en-US"/>
              </w:rPr>
            </w:pPr>
            <w:r w:rsidRPr="00196F18">
              <w:rPr>
                <w:rFonts w:ascii="Dubai" w:hAnsi="Dubai" w:cs="Dubai" w:hint="cs"/>
                <w:b/>
                <w:bCs/>
                <w:iCs/>
                <w:position w:val="2"/>
                <w:rtl/>
                <w:lang w:val="en-US" w:bidi="ar-EG"/>
              </w:rPr>
              <w:lastRenderedPageBreak/>
              <w:t>نُفذت</w:t>
            </w:r>
            <w:r w:rsidRPr="00196F18">
              <w:rPr>
                <w:rFonts w:ascii="Dubai" w:hAnsi="Dubai" w:cs="Dubai"/>
                <w:b/>
                <w:bCs/>
                <w:iCs/>
                <w:position w:val="2"/>
                <w:rtl/>
                <w:lang w:val="en-US" w:bidi="ar-EG"/>
              </w:rPr>
              <w:t xml:space="preserve"> هذه الأحكام ضمن الأطر الزمنية المحددة وفقاً لدستور الاتحاد الدولي للاتصالات واتفاقيته</w:t>
            </w:r>
            <w:r w:rsidR="00A006A4">
              <w:rPr>
                <w:rFonts w:ascii="Dubai" w:hAnsi="Dubai" w:cs="Dubai" w:hint="cs"/>
                <w:b/>
                <w:bCs/>
                <w:iCs/>
                <w:position w:val="2"/>
                <w:rtl/>
                <w:lang w:val="en-US" w:bidi="ar-EG"/>
              </w:rPr>
              <w:t>.</w:t>
            </w:r>
            <w:r w:rsidRPr="00196F18">
              <w:rPr>
                <w:rFonts w:ascii="Dubai" w:hAnsi="Dubai" w:cs="Dubai" w:hint="cs"/>
                <w:b/>
                <w:bCs/>
                <w:iCs/>
                <w:position w:val="2"/>
                <w:rtl/>
                <w:lang w:val="en-US" w:bidi="ar-EG"/>
              </w:rPr>
              <w:t xml:space="preserve"> </w:t>
            </w:r>
          </w:p>
        </w:tc>
      </w:tr>
      <w:tr w:rsidR="001547BF" w:rsidRPr="00196F18" w14:paraId="78CA7133"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4822FAC5" w14:textId="77777777" w:rsidR="001547BF" w:rsidRPr="00196F18" w:rsidRDefault="001547BF"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00FB2C9D" w14:textId="77777777" w:rsidR="001547BF" w:rsidRPr="00196F18" w:rsidRDefault="001547BF"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3EEB3CBB" w14:textId="77777777" w:rsidR="001547BF" w:rsidRPr="00196F18" w:rsidRDefault="001547BF"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4649"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6185A687" w14:textId="12342838" w:rsidR="001547BF" w:rsidRPr="00196F18" w:rsidRDefault="00CE5CEA" w:rsidP="00196F18">
            <w:pPr>
              <w:pStyle w:val="Tabletext"/>
              <w:bidi/>
              <w:spacing w:before="80" w:after="80" w:line="280" w:lineRule="exact"/>
              <w:jc w:val="both"/>
              <w:rPr>
                <w:rFonts w:ascii="Dubai" w:hAnsi="Dubai" w:cs="Dubai"/>
                <w:b/>
                <w:iCs/>
                <w:position w:val="2"/>
              </w:rPr>
            </w:pPr>
            <w:r w:rsidRPr="00196F18">
              <w:rPr>
                <w:rFonts w:ascii="Dubai" w:hAnsi="Dubai" w:cs="Dubai"/>
                <w:b/>
                <w:bCs/>
                <w:iCs/>
                <w:position w:val="2"/>
                <w:rtl/>
                <w:lang w:val="en-US" w:bidi="ar-EG"/>
              </w:rPr>
              <w:t xml:space="preserve">يحتوي الرقم 62 من لوائح الاتصالات الدولية لعام 1988 على </w:t>
            </w:r>
            <w:r w:rsidRPr="00196F18">
              <w:rPr>
                <w:rFonts w:ascii="Dubai" w:hAnsi="Dubai" w:cs="Dubai" w:hint="cs"/>
                <w:b/>
                <w:bCs/>
                <w:iCs/>
                <w:position w:val="2"/>
                <w:rtl/>
                <w:lang w:val="en-US" w:bidi="ar-EG"/>
              </w:rPr>
              <w:t>إحالة تجاوزها الزمن</w:t>
            </w:r>
            <w:r w:rsidRPr="00196F18">
              <w:rPr>
                <w:rFonts w:ascii="Dubai" w:hAnsi="Dubai" w:cs="Dubai"/>
                <w:b/>
                <w:bCs/>
                <w:iCs/>
                <w:position w:val="2"/>
                <w:rtl/>
                <w:lang w:val="en-US" w:bidi="ar-EG"/>
              </w:rPr>
              <w:t xml:space="preserve"> إلى الاتفاقية الدولية للاتصالات البائدة</w:t>
            </w:r>
            <w:r w:rsidR="00DE1623">
              <w:rPr>
                <w:rFonts w:ascii="Dubai" w:hAnsi="Dubai" w:cs="Dubai" w:hint="cs"/>
                <w:b/>
                <w:bCs/>
                <w:iCs/>
                <w:position w:val="2"/>
                <w:rtl/>
                <w:lang w:val="en-US" w:bidi="ar-EG"/>
              </w:rPr>
              <w:t>.</w:t>
            </w:r>
          </w:p>
        </w:tc>
        <w:tc>
          <w:tcPr>
            <w:tcW w:w="2369" w:type="dxa"/>
            <w:tcBorders>
              <w:left w:val="single" w:sz="4" w:space="0" w:color="auto"/>
              <w:bottom w:val="single" w:sz="4" w:space="0" w:color="auto"/>
              <w:right w:val="single" w:sz="4" w:space="0" w:color="auto"/>
            </w:tcBorders>
            <w:noWrap/>
            <w:tcMar>
              <w:left w:w="85" w:type="dxa"/>
              <w:right w:w="85" w:type="dxa"/>
            </w:tcMar>
          </w:tcPr>
          <w:p w14:paraId="5F52711E" w14:textId="77777777" w:rsidR="001547BF" w:rsidRPr="00196F18" w:rsidRDefault="001547BF" w:rsidP="00196F18">
            <w:pPr>
              <w:pStyle w:val="Tabletext"/>
              <w:bidi/>
              <w:spacing w:before="80" w:after="80" w:line="280" w:lineRule="exact"/>
              <w:rPr>
                <w:rFonts w:ascii="Dubai" w:hAnsi="Dubai" w:cs="Dubai"/>
                <w:position w:val="2"/>
              </w:rPr>
            </w:pPr>
          </w:p>
        </w:tc>
      </w:tr>
      <w:tr w:rsidR="001547BF" w:rsidRPr="00196F18" w14:paraId="7779422A"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0965A18C" w14:textId="77777777" w:rsidR="001547BF" w:rsidRPr="00196F18" w:rsidRDefault="001547BF"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AF3409E" w14:textId="7F4B9644" w:rsidR="001547BF" w:rsidRPr="00196F18" w:rsidRDefault="001547BF" w:rsidP="00451922">
            <w:pPr>
              <w:keepLines/>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77</w:t>
            </w:r>
            <w:r w:rsidR="00D423ED" w:rsidRPr="00196F18">
              <w:rPr>
                <w:position w:val="2"/>
                <w:sz w:val="20"/>
                <w:szCs w:val="20"/>
                <w:rtl/>
                <w:lang w:bidi="ar-EG"/>
              </w:rPr>
              <w:tab/>
            </w:r>
            <w:r w:rsidRPr="00196F18">
              <w:rPr>
                <w:position w:val="2"/>
                <w:sz w:val="20"/>
                <w:szCs w:val="20"/>
                <w:lang w:bidi="ar-EG"/>
              </w:rPr>
              <w:t>2.14</w:t>
            </w:r>
            <w:r w:rsidRPr="00196F18">
              <w:rPr>
                <w:rFonts w:hint="cs"/>
                <w:position w:val="2"/>
                <w:sz w:val="20"/>
                <w:szCs w:val="20"/>
                <w:rtl/>
                <w:lang w:bidi="ar-EG"/>
              </w:rPr>
              <w:tab/>
              <w:t>إذا أبدت إحدى الدول الأعضاء تحفظات بشأن تطبيق حكم واحد أو أكثر من أحكام هذه اللوائح، لا</w:t>
            </w:r>
            <w:r w:rsidRPr="00196F18">
              <w:rPr>
                <w:rFonts w:hint="eastAsia"/>
                <w:position w:val="2"/>
                <w:sz w:val="20"/>
                <w:szCs w:val="20"/>
                <w:rtl/>
                <w:lang w:bidi="ar-EG"/>
              </w:rPr>
              <w:t> </w:t>
            </w:r>
            <w:r w:rsidRPr="00196F18">
              <w:rPr>
                <w:rFonts w:hint="cs"/>
                <w:position w:val="2"/>
                <w:sz w:val="20"/>
                <w:szCs w:val="20"/>
                <w:rtl/>
                <w:lang w:bidi="ar-EG"/>
              </w:rPr>
              <w:t>تُلزم الدول الأعضاء الأخرى بالتقيد بذلك الحكم أو بتلك الأحكام في علاقاتها مع الدولة العضو التي أبدت مثل هذه</w:t>
            </w:r>
            <w:r w:rsidRPr="00196F18">
              <w:rPr>
                <w:rFonts w:hint="eastAsia"/>
                <w:position w:val="2"/>
                <w:sz w:val="20"/>
                <w:szCs w:val="20"/>
                <w:rtl/>
                <w:lang w:bidi="ar-EG"/>
              </w:rPr>
              <w:t> </w:t>
            </w:r>
            <w:r w:rsidRPr="00196F18">
              <w:rPr>
                <w:rFonts w:hint="cs"/>
                <w:position w:val="2"/>
                <w:sz w:val="20"/>
                <w:szCs w:val="20"/>
                <w:rtl/>
                <w:lang w:bidi="ar-EG"/>
              </w:rPr>
              <w:t>التحفظات.</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6B14B8" w14:textId="77777777" w:rsidR="00D423ED" w:rsidRPr="00196F18" w:rsidRDefault="00D423ED" w:rsidP="00451922">
            <w:pPr>
              <w:keepLines/>
              <w:tabs>
                <w:tab w:val="clear" w:pos="794"/>
                <w:tab w:val="left" w:pos="567"/>
                <w:tab w:val="left" w:pos="1134"/>
              </w:tabs>
              <w:spacing w:before="80" w:after="80" w:line="280" w:lineRule="exact"/>
              <w:rPr>
                <w:spacing w:val="-2"/>
                <w:position w:val="2"/>
                <w:sz w:val="20"/>
                <w:szCs w:val="20"/>
                <w:rtl/>
                <w:lang w:bidi="ar-EG"/>
              </w:rPr>
            </w:pPr>
            <w:r w:rsidRPr="00196F18">
              <w:rPr>
                <w:rStyle w:val="Artdef"/>
                <w:rFonts w:ascii="Dubai" w:hAnsi="Dubai" w:cs="Dubai"/>
                <w:spacing w:val="-2"/>
                <w:position w:val="2"/>
                <w:sz w:val="20"/>
                <w:szCs w:val="20"/>
              </w:rPr>
              <w:t>63</w:t>
            </w:r>
            <w:r w:rsidRPr="00196F18">
              <w:rPr>
                <w:rFonts w:hint="cs"/>
                <w:spacing w:val="-2"/>
                <w:position w:val="2"/>
                <w:sz w:val="20"/>
                <w:szCs w:val="20"/>
                <w:rtl/>
                <w:lang w:bidi="ar-EG"/>
              </w:rPr>
              <w:tab/>
            </w:r>
            <w:r w:rsidRPr="00196F18">
              <w:rPr>
                <w:spacing w:val="-2"/>
                <w:position w:val="2"/>
                <w:sz w:val="20"/>
                <w:szCs w:val="20"/>
                <w:lang w:bidi="ar-EG"/>
              </w:rPr>
              <w:t>3.10</w:t>
            </w:r>
            <w:r w:rsidRPr="00196F18">
              <w:rPr>
                <w:rFonts w:hint="cs"/>
                <w:spacing w:val="-2"/>
                <w:position w:val="2"/>
                <w:sz w:val="20"/>
                <w:szCs w:val="20"/>
                <w:rtl/>
                <w:lang w:bidi="ar-EG"/>
              </w:rPr>
              <w:tab/>
              <w:t>إذا أبدى أحد الأعضاء تحفظات بشأن تطبيق حكم واحد أو أكثر من أحكام هذا النظام، لا يُلزم الأعضاء الأخرين وإداراتهم</w:t>
            </w:r>
            <w:r w:rsidRPr="00196F18">
              <w:rPr>
                <w:spacing w:val="-2"/>
                <w:position w:val="2"/>
                <w:sz w:val="20"/>
                <w:szCs w:val="20"/>
                <w:rtl/>
                <w:lang w:bidi="ar-EG"/>
              </w:rPr>
              <w:fldChar w:fldCharType="begin"/>
            </w:r>
            <w:r w:rsidRPr="00196F18">
              <w:rPr>
                <w:spacing w:val="-2"/>
                <w:position w:val="2"/>
                <w:sz w:val="20"/>
                <w:szCs w:val="20"/>
                <w:rtl/>
                <w:lang w:bidi="ar-EG"/>
              </w:rPr>
              <w:instrText xml:space="preserve"> </w:instrText>
            </w:r>
            <w:r w:rsidRPr="00196F18">
              <w:rPr>
                <w:rFonts w:hint="cs"/>
                <w:spacing w:val="-2"/>
                <w:position w:val="2"/>
                <w:sz w:val="20"/>
                <w:szCs w:val="20"/>
                <w:lang w:bidi="ar-EG"/>
              </w:rPr>
              <w:instrText>NOTEREF</w:instrText>
            </w:r>
            <w:r w:rsidRPr="00196F18">
              <w:rPr>
                <w:rFonts w:hint="cs"/>
                <w:spacing w:val="-2"/>
                <w:position w:val="2"/>
                <w:sz w:val="20"/>
                <w:szCs w:val="20"/>
                <w:rtl/>
                <w:lang w:bidi="ar-EG"/>
              </w:rPr>
              <w:instrText xml:space="preserve"> _</w:instrText>
            </w:r>
            <w:r w:rsidRPr="00196F18">
              <w:rPr>
                <w:rFonts w:hint="cs"/>
                <w:spacing w:val="-2"/>
                <w:position w:val="2"/>
                <w:sz w:val="20"/>
                <w:szCs w:val="20"/>
                <w:lang w:bidi="ar-EG"/>
              </w:rPr>
              <w:instrText>Ref319403625 \h</w:instrText>
            </w:r>
            <w:r w:rsidRPr="00196F18">
              <w:rPr>
                <w:spacing w:val="-2"/>
                <w:position w:val="2"/>
                <w:sz w:val="20"/>
                <w:szCs w:val="20"/>
                <w:rtl/>
                <w:lang w:bidi="ar-EG"/>
              </w:rPr>
              <w:instrText xml:space="preserve">  \* </w:instrText>
            </w:r>
            <w:r w:rsidRPr="00196F18">
              <w:rPr>
                <w:spacing w:val="-2"/>
                <w:position w:val="2"/>
                <w:sz w:val="20"/>
                <w:szCs w:val="20"/>
                <w:lang w:bidi="ar-EG"/>
              </w:rPr>
              <w:instrText>MERGEFORMAT</w:instrText>
            </w:r>
            <w:r w:rsidRPr="00196F18">
              <w:rPr>
                <w:spacing w:val="-2"/>
                <w:position w:val="2"/>
                <w:sz w:val="20"/>
                <w:szCs w:val="20"/>
                <w:rtl/>
                <w:lang w:bidi="ar-EG"/>
              </w:rPr>
              <w:instrText xml:space="preserve"> </w:instrText>
            </w:r>
            <w:r w:rsidRPr="00196F18">
              <w:rPr>
                <w:spacing w:val="-2"/>
                <w:position w:val="2"/>
                <w:sz w:val="20"/>
                <w:szCs w:val="20"/>
                <w:rtl/>
                <w:lang w:bidi="ar-EG"/>
              </w:rPr>
            </w:r>
            <w:r w:rsidRPr="00196F18">
              <w:rPr>
                <w:spacing w:val="-2"/>
                <w:position w:val="2"/>
                <w:sz w:val="20"/>
                <w:szCs w:val="20"/>
                <w:rtl/>
                <w:lang w:bidi="ar-EG"/>
              </w:rPr>
              <w:fldChar w:fldCharType="separate"/>
            </w:r>
            <w:r w:rsidRPr="00196F18">
              <w:rPr>
                <w:spacing w:val="-2"/>
                <w:position w:val="2"/>
                <w:sz w:val="20"/>
                <w:szCs w:val="20"/>
                <w:rtl/>
              </w:rPr>
              <w:t>*</w:t>
            </w:r>
            <w:r w:rsidRPr="00196F18">
              <w:rPr>
                <w:spacing w:val="-2"/>
                <w:position w:val="2"/>
                <w:sz w:val="20"/>
                <w:szCs w:val="20"/>
                <w:rtl/>
                <w:lang w:bidi="ar-EG"/>
              </w:rPr>
              <w:fldChar w:fldCharType="end"/>
            </w:r>
            <w:r w:rsidRPr="00196F18">
              <w:rPr>
                <w:rFonts w:hint="cs"/>
                <w:spacing w:val="-2"/>
                <w:position w:val="2"/>
                <w:sz w:val="20"/>
                <w:szCs w:val="20"/>
                <w:rtl/>
                <w:lang w:bidi="ar-EG"/>
              </w:rPr>
              <w:t xml:space="preserve"> بالتقيد بذلك الحكم أو بتلك الأحكام في علاقاتهم مع العضو الذي أبدى مثل هذه التحفظات ومع إدارته</w:t>
            </w:r>
            <w:r w:rsidRPr="00196F18">
              <w:rPr>
                <w:spacing w:val="-2"/>
                <w:position w:val="2"/>
                <w:sz w:val="20"/>
                <w:szCs w:val="20"/>
                <w:rtl/>
                <w:lang w:bidi="ar-EG"/>
              </w:rPr>
              <w:fldChar w:fldCharType="begin"/>
            </w:r>
            <w:r w:rsidRPr="00196F18">
              <w:rPr>
                <w:spacing w:val="-2"/>
                <w:position w:val="2"/>
                <w:sz w:val="20"/>
                <w:szCs w:val="20"/>
                <w:rtl/>
                <w:lang w:bidi="ar-EG"/>
              </w:rPr>
              <w:instrText xml:space="preserve"> </w:instrText>
            </w:r>
            <w:r w:rsidRPr="00196F18">
              <w:rPr>
                <w:rFonts w:hint="cs"/>
                <w:spacing w:val="-2"/>
                <w:position w:val="2"/>
                <w:sz w:val="20"/>
                <w:szCs w:val="20"/>
                <w:lang w:bidi="ar-EG"/>
              </w:rPr>
              <w:instrText>NOTEREF</w:instrText>
            </w:r>
            <w:r w:rsidRPr="00196F18">
              <w:rPr>
                <w:rFonts w:hint="cs"/>
                <w:spacing w:val="-2"/>
                <w:position w:val="2"/>
                <w:sz w:val="20"/>
                <w:szCs w:val="20"/>
                <w:rtl/>
                <w:lang w:bidi="ar-EG"/>
              </w:rPr>
              <w:instrText xml:space="preserve"> _</w:instrText>
            </w:r>
            <w:r w:rsidRPr="00196F18">
              <w:rPr>
                <w:rFonts w:hint="cs"/>
                <w:spacing w:val="-2"/>
                <w:position w:val="2"/>
                <w:sz w:val="20"/>
                <w:szCs w:val="20"/>
                <w:lang w:bidi="ar-EG"/>
              </w:rPr>
              <w:instrText>Ref319403625 \h</w:instrText>
            </w:r>
            <w:r w:rsidRPr="00196F18">
              <w:rPr>
                <w:spacing w:val="-2"/>
                <w:position w:val="2"/>
                <w:sz w:val="20"/>
                <w:szCs w:val="20"/>
                <w:rtl/>
                <w:lang w:bidi="ar-EG"/>
              </w:rPr>
              <w:instrText xml:space="preserve">  \* </w:instrText>
            </w:r>
            <w:r w:rsidRPr="00196F18">
              <w:rPr>
                <w:spacing w:val="-2"/>
                <w:position w:val="2"/>
                <w:sz w:val="20"/>
                <w:szCs w:val="20"/>
                <w:lang w:bidi="ar-EG"/>
              </w:rPr>
              <w:instrText>MERGEFORMAT</w:instrText>
            </w:r>
            <w:r w:rsidRPr="00196F18">
              <w:rPr>
                <w:spacing w:val="-2"/>
                <w:position w:val="2"/>
                <w:sz w:val="20"/>
                <w:szCs w:val="20"/>
                <w:rtl/>
                <w:lang w:bidi="ar-EG"/>
              </w:rPr>
              <w:instrText xml:space="preserve"> </w:instrText>
            </w:r>
            <w:r w:rsidRPr="00196F18">
              <w:rPr>
                <w:spacing w:val="-2"/>
                <w:position w:val="2"/>
                <w:sz w:val="20"/>
                <w:szCs w:val="20"/>
                <w:rtl/>
                <w:lang w:bidi="ar-EG"/>
              </w:rPr>
            </w:r>
            <w:r w:rsidRPr="00196F18">
              <w:rPr>
                <w:spacing w:val="-2"/>
                <w:position w:val="2"/>
                <w:sz w:val="20"/>
                <w:szCs w:val="20"/>
                <w:rtl/>
                <w:lang w:bidi="ar-EG"/>
              </w:rPr>
              <w:fldChar w:fldCharType="separate"/>
            </w:r>
            <w:r w:rsidRPr="00196F18">
              <w:rPr>
                <w:spacing w:val="-2"/>
                <w:position w:val="2"/>
                <w:sz w:val="20"/>
                <w:szCs w:val="20"/>
                <w:rtl/>
              </w:rPr>
              <w:t>*</w:t>
            </w:r>
            <w:r w:rsidRPr="00196F18">
              <w:rPr>
                <w:spacing w:val="-2"/>
                <w:position w:val="2"/>
                <w:sz w:val="20"/>
                <w:szCs w:val="20"/>
                <w:rtl/>
                <w:lang w:bidi="ar-EG"/>
              </w:rPr>
              <w:fldChar w:fldCharType="end"/>
            </w:r>
            <w:r w:rsidRPr="00196F18">
              <w:rPr>
                <w:rFonts w:hint="cs"/>
                <w:spacing w:val="-2"/>
                <w:position w:val="2"/>
                <w:sz w:val="20"/>
                <w:szCs w:val="20"/>
                <w:rtl/>
                <w:lang w:bidi="ar-EG"/>
              </w:rPr>
              <w:t>.</w:t>
            </w:r>
          </w:p>
          <w:p w14:paraId="5F078A58" w14:textId="11D0A937" w:rsidR="001547BF" w:rsidRPr="00196F18" w:rsidRDefault="00D423ED" w:rsidP="00451922">
            <w:pPr>
              <w:keepLines/>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sidRPr="00196F18">
              <w:rPr>
                <w:rStyle w:val="Artdef"/>
                <w:rFonts w:ascii="Dubai" w:hAnsi="Dubai" w:cs="Dubai"/>
                <w:position w:val="2"/>
                <w:sz w:val="20"/>
                <w:szCs w:val="20"/>
              </w:rPr>
              <w:t>64</w:t>
            </w:r>
            <w:r w:rsidRPr="00196F18">
              <w:rPr>
                <w:rFonts w:hint="cs"/>
                <w:position w:val="2"/>
                <w:sz w:val="20"/>
                <w:szCs w:val="20"/>
                <w:rtl/>
                <w:lang w:bidi="ar-EG"/>
              </w:rPr>
              <w:tab/>
            </w:r>
            <w:r w:rsidRPr="00196F18">
              <w:rPr>
                <w:position w:val="2"/>
                <w:sz w:val="20"/>
                <w:szCs w:val="20"/>
                <w:lang w:bidi="ar-EG"/>
              </w:rPr>
              <w:t>4.10</w:t>
            </w:r>
            <w:r w:rsidRPr="00196F18">
              <w:rPr>
                <w:rFonts w:hint="cs"/>
                <w:position w:val="2"/>
                <w:sz w:val="20"/>
                <w:szCs w:val="20"/>
                <w:rtl/>
                <w:lang w:bidi="ar-EG"/>
              </w:rPr>
              <w:tab/>
              <w: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t>
            </w:r>
          </w:p>
        </w:tc>
        <w:tc>
          <w:tcPr>
            <w:tcW w:w="7018"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3F533DDE" w14:textId="0CC844C2" w:rsidR="001547BF" w:rsidRPr="00196F18" w:rsidRDefault="00423FE5" w:rsidP="00196F18">
            <w:pPr>
              <w:pStyle w:val="Tabletext"/>
              <w:keepLines/>
              <w:bidi/>
              <w:spacing w:before="80" w:after="80" w:line="280" w:lineRule="exact"/>
              <w:jc w:val="both"/>
              <w:rPr>
                <w:rFonts w:ascii="Dubai" w:hAnsi="Dubai" w:cs="Dubai"/>
                <w:iCs/>
                <w:position w:val="2"/>
              </w:rPr>
            </w:pPr>
            <w:r w:rsidRPr="00196F18">
              <w:rPr>
                <w:rFonts w:ascii="Dubai" w:hAnsi="Dubai" w:cs="Dubai" w:hint="cs"/>
                <w:b/>
                <w:bCs/>
                <w:iCs/>
                <w:position w:val="2"/>
                <w:rtl/>
                <w:lang w:val="en-US" w:bidi="ar-EG"/>
              </w:rPr>
              <w:t>نُفذت</w:t>
            </w:r>
            <w:r w:rsidRPr="00196F18">
              <w:rPr>
                <w:rFonts w:ascii="Dubai" w:hAnsi="Dubai" w:cs="Dubai"/>
                <w:b/>
                <w:bCs/>
                <w:iCs/>
                <w:position w:val="2"/>
                <w:rtl/>
                <w:lang w:val="en-US" w:bidi="ar-EG"/>
              </w:rPr>
              <w:t xml:space="preserve"> هذه الأحكام وفقاً لدستور الاتحاد الدولي للاتصالات واتفاقيته.</w:t>
            </w:r>
          </w:p>
        </w:tc>
      </w:tr>
      <w:tr w:rsidR="001547BF" w:rsidRPr="00196F18" w14:paraId="4306F925" w14:textId="77777777" w:rsidTr="001D7313">
        <w:trPr>
          <w:jc w:val="center"/>
        </w:trPr>
        <w:tc>
          <w:tcPr>
            <w:tcW w:w="1046" w:type="dxa"/>
            <w:vMerge w:val="restart"/>
            <w:tcBorders>
              <w:left w:val="single" w:sz="4" w:space="0" w:color="auto"/>
              <w:right w:val="single" w:sz="4" w:space="0" w:color="auto"/>
            </w:tcBorders>
            <w:noWrap/>
            <w:tcMar>
              <w:left w:w="85" w:type="dxa"/>
              <w:right w:w="85" w:type="dxa"/>
            </w:tcMar>
            <w:textDirection w:val="btLr"/>
            <w:vAlign w:val="center"/>
          </w:tcPr>
          <w:p w14:paraId="01EC4145" w14:textId="19538011" w:rsidR="001547BF" w:rsidRPr="00196F18" w:rsidRDefault="001547BF" w:rsidP="00196F18">
            <w:pPr>
              <w:pStyle w:val="Tabletext"/>
              <w:bidi/>
              <w:spacing w:before="80" w:after="80" w:line="280" w:lineRule="exact"/>
              <w:jc w:val="center"/>
              <w:rPr>
                <w:rFonts w:ascii="Dubai" w:hAnsi="Dubai" w:cs="Dubai"/>
                <w:b/>
                <w:position w:val="2"/>
                <w:highlight w:val="lightGray"/>
              </w:rPr>
            </w:pPr>
            <w:bookmarkStart w:id="29" w:name="_Toc352859823"/>
            <w:bookmarkStart w:id="30" w:name="_Toc352860163"/>
            <w:bookmarkStart w:id="31" w:name="_Toc352860524"/>
            <w:r w:rsidRPr="00196F18">
              <w:rPr>
                <w:rFonts w:ascii="Dubai" w:hAnsi="Dubai" w:cs="Dubai"/>
                <w:b/>
                <w:bCs/>
                <w:position w:val="2"/>
                <w:rtl/>
              </w:rPr>
              <w:t xml:space="preserve">التذييـل </w:t>
            </w:r>
            <w:r w:rsidRPr="00196F18">
              <w:rPr>
                <w:rStyle w:val="href"/>
                <w:rFonts w:ascii="Dubai" w:hAnsi="Dubai" w:cs="Dubai"/>
                <w:b/>
                <w:bCs/>
                <w:position w:val="2"/>
              </w:rPr>
              <w:t>2</w:t>
            </w:r>
            <w:bookmarkEnd w:id="29"/>
            <w:bookmarkEnd w:id="30"/>
            <w:bookmarkEnd w:id="31"/>
            <w:r w:rsidRPr="00196F18">
              <w:rPr>
                <w:rStyle w:val="href"/>
                <w:rFonts w:ascii="Dubai" w:hAnsi="Dubai" w:cs="Dubai" w:hint="cs"/>
                <w:b/>
                <w:bCs/>
                <w:position w:val="2"/>
                <w:rtl/>
              </w:rPr>
              <w:t xml:space="preserve"> - </w:t>
            </w:r>
            <w:bookmarkStart w:id="32" w:name="_Toc352859824"/>
            <w:bookmarkStart w:id="33" w:name="_Toc352860164"/>
            <w:bookmarkStart w:id="34" w:name="_Toc352860525"/>
            <w:r w:rsidRPr="00196F18">
              <w:rPr>
                <w:rFonts w:ascii="Dubai" w:hAnsi="Dubai" w:cs="Dubai" w:hint="cs"/>
                <w:b/>
                <w:bCs/>
                <w:position w:val="2"/>
                <w:rtl/>
              </w:rPr>
              <w:t>أحكام إضافية تتعلق بالاتصالات البحرية</w:t>
            </w:r>
            <w:bookmarkEnd w:id="32"/>
            <w:bookmarkEnd w:id="33"/>
            <w:bookmarkEnd w:id="34"/>
          </w:p>
        </w:tc>
        <w:tc>
          <w:tcPr>
            <w:tcW w:w="7348"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4944EA85" w14:textId="345F87C3" w:rsidR="001547BF" w:rsidRPr="00196F18" w:rsidRDefault="00E60AA3" w:rsidP="00451922">
            <w:pPr>
              <w:pStyle w:val="Heading1"/>
              <w:tabs>
                <w:tab w:val="clear" w:pos="794"/>
                <w:tab w:val="left" w:pos="567"/>
                <w:tab w:val="left" w:pos="1134"/>
              </w:tabs>
              <w:spacing w:before="80" w:after="80" w:line="280" w:lineRule="exact"/>
              <w:ind w:left="0" w:firstLine="0"/>
              <w:outlineLvl w:val="0"/>
              <w:rPr>
                <w:rStyle w:val="Artdef"/>
                <w:rFonts w:ascii="Dubai" w:hAnsi="Dubai" w:cs="Dubai"/>
                <w:position w:val="2"/>
                <w:sz w:val="20"/>
                <w:szCs w:val="20"/>
              </w:rPr>
            </w:pPr>
            <w:r w:rsidRPr="00196F18">
              <w:rPr>
                <w:rStyle w:val="Artdef"/>
                <w:rFonts w:ascii="Dubai" w:hAnsi="Dubai" w:cs="Dubai"/>
                <w:b/>
                <w:bCs/>
                <w:iCs w:val="0"/>
                <w:position w:val="2"/>
                <w:sz w:val="20"/>
                <w:szCs w:val="20"/>
              </w:rPr>
              <w:t>1.2</w:t>
            </w:r>
            <w:r w:rsidRPr="00196F18">
              <w:rPr>
                <w:rFonts w:hint="cs"/>
                <w:b w:val="0"/>
                <w:bCs w:val="0"/>
                <w:iCs/>
                <w:position w:val="2"/>
                <w:sz w:val="20"/>
                <w:szCs w:val="20"/>
                <w:rtl/>
              </w:rPr>
              <w:tab/>
            </w:r>
            <w:r w:rsidRPr="00196F18">
              <w:rPr>
                <w:iCs/>
                <w:position w:val="2"/>
                <w:sz w:val="20"/>
                <w:szCs w:val="20"/>
              </w:rPr>
              <w:t>1</w:t>
            </w:r>
            <w:r w:rsidRPr="00196F18">
              <w:rPr>
                <w:rFonts w:hint="cs"/>
                <w:iCs/>
                <w:position w:val="2"/>
                <w:sz w:val="20"/>
                <w:szCs w:val="20"/>
                <w:rtl/>
              </w:rPr>
              <w:tab/>
            </w:r>
            <w:r w:rsidRPr="00196F18">
              <w:rPr>
                <w:rFonts w:hint="cs"/>
                <w:i/>
                <w:position w:val="2"/>
                <w:sz w:val="20"/>
                <w:szCs w:val="20"/>
                <w:rtl/>
              </w:rPr>
              <w:t>اعتبارات عامة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E5BC71" w14:textId="77777777" w:rsidR="001547BF" w:rsidRPr="00196F18" w:rsidRDefault="001547BF" w:rsidP="00196F18">
            <w:pPr>
              <w:pStyle w:val="Tabletext"/>
              <w:bidi/>
              <w:spacing w:before="80" w:after="80" w:line="280" w:lineRule="exact"/>
              <w:rPr>
                <w:rFonts w:ascii="Dubai" w:hAnsi="Dubai" w:cs="Dubai"/>
                <w:position w:val="2"/>
              </w:rPr>
            </w:pP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F7B29DE" w14:textId="77777777" w:rsidR="001547BF" w:rsidRPr="00196F18" w:rsidRDefault="001547BF" w:rsidP="00196F18">
            <w:pPr>
              <w:pStyle w:val="Tabletext"/>
              <w:bidi/>
              <w:spacing w:before="80" w:after="80" w:line="280" w:lineRule="exact"/>
              <w:rPr>
                <w:rFonts w:ascii="Dubai" w:hAnsi="Dubai" w:cs="Dubai"/>
                <w:position w:val="2"/>
              </w:rPr>
            </w:pP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3021C5D" w14:textId="77777777" w:rsidR="001547BF" w:rsidRPr="00196F18" w:rsidRDefault="001547BF" w:rsidP="00196F18">
            <w:pPr>
              <w:pStyle w:val="Tabletext"/>
              <w:bidi/>
              <w:spacing w:before="80" w:after="80" w:line="280" w:lineRule="exact"/>
              <w:rPr>
                <w:rFonts w:ascii="Dubai" w:hAnsi="Dubai" w:cs="Dubai"/>
                <w:position w:val="2"/>
              </w:rPr>
            </w:pPr>
          </w:p>
        </w:tc>
      </w:tr>
      <w:tr w:rsidR="001D7313" w:rsidRPr="00196F18" w14:paraId="5A4AE163"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7D90E6B7"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615DC0AA" w14:textId="53E73439"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rPr>
            </w:pPr>
            <w:r w:rsidRPr="00196F18">
              <w:rPr>
                <w:rStyle w:val="Artdef"/>
                <w:rFonts w:ascii="Dubai" w:hAnsi="Dubai" w:cs="Dubai"/>
                <w:position w:val="2"/>
                <w:sz w:val="20"/>
                <w:szCs w:val="20"/>
              </w:rPr>
              <w:t>2.2</w:t>
            </w:r>
            <w:r w:rsidRPr="00196F18">
              <w:rPr>
                <w:rFonts w:hint="cs"/>
                <w:i/>
                <w:iCs/>
                <w:position w:val="2"/>
                <w:sz w:val="20"/>
                <w:szCs w:val="20"/>
                <w:rtl/>
                <w:lang w:val="fr-CH"/>
              </w:rPr>
              <w:tab/>
            </w:r>
            <w:r w:rsidRPr="00196F18">
              <w:rPr>
                <w:position w:val="2"/>
                <w:sz w:val="20"/>
                <w:szCs w:val="20"/>
              </w:rPr>
              <w:t>1.1</w:t>
            </w:r>
            <w:r w:rsidRPr="00196F18">
              <w:rPr>
                <w:rFonts w:hint="cs"/>
                <w:i/>
                <w:iCs/>
                <w:position w:val="2"/>
                <w:sz w:val="20"/>
                <w:szCs w:val="20"/>
                <w:rtl/>
                <w:lang w:bidi="ar-EG"/>
              </w:rPr>
              <w:tab/>
            </w:r>
            <w:r w:rsidRPr="00196F18">
              <w:rPr>
                <w:rFonts w:hint="eastAsia"/>
                <w:position w:val="2"/>
                <w:sz w:val="20"/>
                <w:szCs w:val="20"/>
                <w:rtl/>
                <w:lang w:val="fr-CH"/>
              </w:rPr>
              <w:t>تطبق</w:t>
            </w:r>
            <w:r w:rsidRPr="00196F18">
              <w:rPr>
                <w:position w:val="2"/>
                <w:sz w:val="20"/>
                <w:szCs w:val="20"/>
                <w:rtl/>
                <w:lang w:val="fr-CH"/>
              </w:rPr>
              <w:t xml:space="preserve"> </w:t>
            </w:r>
            <w:r w:rsidRPr="00196F18">
              <w:rPr>
                <w:rFonts w:hint="eastAsia"/>
                <w:position w:val="2"/>
                <w:sz w:val="20"/>
                <w:szCs w:val="20"/>
                <w:rtl/>
                <w:lang w:val="fr-CH"/>
              </w:rPr>
              <w:t>أيضاً</w:t>
            </w:r>
            <w:r w:rsidRPr="00196F18">
              <w:rPr>
                <w:position w:val="2"/>
                <w:sz w:val="20"/>
                <w:szCs w:val="20"/>
                <w:rtl/>
                <w:lang w:val="fr-CH"/>
              </w:rPr>
              <w:t xml:space="preserve"> </w:t>
            </w:r>
            <w:r w:rsidRPr="00196F18">
              <w:rPr>
                <w:rFonts w:hint="eastAsia"/>
                <w:position w:val="2"/>
                <w:sz w:val="20"/>
                <w:szCs w:val="20"/>
                <w:rtl/>
                <w:lang w:val="fr-CH"/>
              </w:rPr>
              <w:t>أحكام</w:t>
            </w:r>
            <w:r w:rsidRPr="00196F18">
              <w:rPr>
                <w:position w:val="2"/>
                <w:sz w:val="20"/>
                <w:szCs w:val="20"/>
                <w:rtl/>
                <w:lang w:val="fr-CH"/>
              </w:rPr>
              <w:t xml:space="preserve"> </w:t>
            </w:r>
            <w:r w:rsidRPr="00196F18">
              <w:rPr>
                <w:rFonts w:hint="eastAsia"/>
                <w:position w:val="2"/>
                <w:sz w:val="20"/>
                <w:szCs w:val="20"/>
                <w:rtl/>
                <w:lang w:val="fr-CH"/>
              </w:rPr>
              <w:t>المادة</w:t>
            </w:r>
            <w:r w:rsidRPr="00196F18">
              <w:rPr>
                <w:rFonts w:hint="cs"/>
                <w:position w:val="2"/>
                <w:sz w:val="20"/>
                <w:szCs w:val="20"/>
                <w:rtl/>
                <w:lang w:val="fr-CH"/>
              </w:rPr>
              <w:t> </w:t>
            </w:r>
            <w:r w:rsidRPr="00196F18">
              <w:rPr>
                <w:position w:val="2"/>
                <w:sz w:val="20"/>
                <w:szCs w:val="20"/>
              </w:rPr>
              <w:t>8</w:t>
            </w:r>
            <w:r w:rsidRPr="00196F18">
              <w:rPr>
                <w:position w:val="2"/>
                <w:sz w:val="20"/>
                <w:szCs w:val="20"/>
                <w:rtl/>
                <w:lang w:val="fr-CH"/>
              </w:rPr>
              <w:t xml:space="preserve"> </w:t>
            </w:r>
            <w:r w:rsidRPr="00196F18">
              <w:rPr>
                <w:rFonts w:hint="eastAsia"/>
                <w:position w:val="2"/>
                <w:sz w:val="20"/>
                <w:szCs w:val="20"/>
                <w:rtl/>
                <w:lang w:val="fr-CH"/>
              </w:rPr>
              <w:t>والتذييل</w:t>
            </w:r>
            <w:r w:rsidRPr="00196F18">
              <w:rPr>
                <w:rFonts w:hint="cs"/>
                <w:position w:val="2"/>
                <w:sz w:val="20"/>
                <w:szCs w:val="20"/>
                <w:rtl/>
                <w:lang w:val="fr-CH"/>
              </w:rPr>
              <w:t> </w:t>
            </w:r>
            <w:r w:rsidRPr="00196F18">
              <w:rPr>
                <w:position w:val="2"/>
                <w:sz w:val="20"/>
                <w:szCs w:val="20"/>
              </w:rPr>
              <w:t>1</w:t>
            </w:r>
            <w:r w:rsidRPr="00196F18">
              <w:rPr>
                <w:rFonts w:hint="eastAsia"/>
                <w:position w:val="2"/>
                <w:sz w:val="20"/>
                <w:szCs w:val="20"/>
                <w:rtl/>
                <w:lang w:val="fr-CH"/>
              </w:rPr>
              <w:t>،</w:t>
            </w:r>
            <w:r w:rsidRPr="00196F18">
              <w:rPr>
                <w:position w:val="2"/>
                <w:sz w:val="20"/>
                <w:szCs w:val="20"/>
                <w:rtl/>
                <w:lang w:val="fr-CH"/>
              </w:rPr>
              <w:t xml:space="preserve"> </w:t>
            </w:r>
            <w:r w:rsidRPr="00196F18">
              <w:rPr>
                <w:rFonts w:hint="eastAsia"/>
                <w:position w:val="2"/>
                <w:sz w:val="20"/>
                <w:szCs w:val="20"/>
                <w:rtl/>
                <w:lang w:val="fr-CH"/>
              </w:rPr>
              <w:t>مع</w:t>
            </w:r>
            <w:r w:rsidRPr="00196F18">
              <w:rPr>
                <w:position w:val="2"/>
                <w:sz w:val="20"/>
                <w:szCs w:val="20"/>
                <w:rtl/>
                <w:lang w:val="fr-CH"/>
              </w:rPr>
              <w:t xml:space="preserve"> </w:t>
            </w:r>
            <w:r w:rsidRPr="00196F18">
              <w:rPr>
                <w:rFonts w:hint="eastAsia"/>
                <w:position w:val="2"/>
                <w:sz w:val="20"/>
                <w:szCs w:val="20"/>
                <w:rtl/>
                <w:lang w:val="fr-CH"/>
              </w:rPr>
              <w:t>مراعاة</w:t>
            </w:r>
            <w:r w:rsidRPr="00196F18">
              <w:rPr>
                <w:position w:val="2"/>
                <w:sz w:val="20"/>
                <w:szCs w:val="20"/>
                <w:rtl/>
                <w:lang w:val="fr-CH"/>
              </w:rPr>
              <w:t xml:space="preserve"> </w:t>
            </w:r>
            <w:r w:rsidRPr="00196F18">
              <w:rPr>
                <w:rFonts w:hint="eastAsia"/>
                <w:position w:val="2"/>
                <w:sz w:val="20"/>
                <w:szCs w:val="20"/>
                <w:rtl/>
                <w:lang w:val="fr-CH"/>
              </w:rPr>
              <w:t>توصيات</w:t>
            </w:r>
            <w:r w:rsidRPr="00196F18">
              <w:rPr>
                <w:position w:val="2"/>
                <w:sz w:val="20"/>
                <w:szCs w:val="20"/>
                <w:rtl/>
                <w:lang w:val="fr-CH"/>
              </w:rPr>
              <w:t xml:space="preserve"> </w:t>
            </w:r>
            <w:r w:rsidRPr="00196F18">
              <w:rPr>
                <w:rFonts w:hint="cs"/>
                <w:position w:val="2"/>
                <w:sz w:val="20"/>
                <w:szCs w:val="20"/>
                <w:rtl/>
                <w:lang w:val="fr-CH"/>
              </w:rPr>
              <w:t xml:space="preserve">قطاع تقييس الاتصالات، </w:t>
            </w:r>
            <w:r w:rsidRPr="00196F18">
              <w:rPr>
                <w:rFonts w:hint="eastAsia"/>
                <w:position w:val="2"/>
                <w:sz w:val="20"/>
                <w:szCs w:val="20"/>
                <w:rtl/>
                <w:lang w:val="fr-CH"/>
              </w:rPr>
              <w:t>على</w:t>
            </w:r>
            <w:r w:rsidRPr="00196F18">
              <w:rPr>
                <w:position w:val="2"/>
                <w:sz w:val="20"/>
                <w:szCs w:val="20"/>
                <w:rtl/>
                <w:lang w:val="fr-CH"/>
              </w:rPr>
              <w:t xml:space="preserve"> </w:t>
            </w:r>
            <w:r w:rsidRPr="00196F18">
              <w:rPr>
                <w:rFonts w:hint="eastAsia"/>
                <w:position w:val="2"/>
                <w:sz w:val="20"/>
                <w:szCs w:val="20"/>
                <w:rtl/>
                <w:lang w:val="fr-CH"/>
              </w:rPr>
              <w:t>الاتصالات</w:t>
            </w:r>
            <w:r w:rsidRPr="00196F18">
              <w:rPr>
                <w:position w:val="2"/>
                <w:sz w:val="20"/>
                <w:szCs w:val="20"/>
                <w:rtl/>
                <w:lang w:val="fr-CH"/>
              </w:rPr>
              <w:t xml:space="preserve"> </w:t>
            </w:r>
            <w:r w:rsidRPr="00196F18">
              <w:rPr>
                <w:rFonts w:hint="eastAsia"/>
                <w:position w:val="2"/>
                <w:sz w:val="20"/>
                <w:szCs w:val="20"/>
                <w:rtl/>
                <w:lang w:val="fr-CH"/>
              </w:rPr>
              <w:t>البحرية</w:t>
            </w:r>
            <w:r w:rsidRPr="00196F18">
              <w:rPr>
                <w:rFonts w:hint="cs"/>
                <w:position w:val="2"/>
                <w:sz w:val="20"/>
                <w:szCs w:val="20"/>
                <w:rtl/>
                <w:lang w:val="fr-CH"/>
              </w:rPr>
              <w:t>.</w:t>
            </w:r>
            <w:r w:rsidRPr="00196F18">
              <w:rPr>
                <w:position w:val="2"/>
                <w:sz w:val="20"/>
                <w:szCs w:val="20"/>
                <w:rtl/>
                <w:lang w:val="fr-CH"/>
              </w:rPr>
              <w:t xml:space="preserve"> </w:t>
            </w:r>
            <w:r w:rsidRPr="00196F18">
              <w:rPr>
                <w:rFonts w:hint="cs"/>
                <w:position w:val="2"/>
                <w:sz w:val="20"/>
                <w:szCs w:val="20"/>
                <w:rtl/>
                <w:lang w:val="fr-CH"/>
              </w:rPr>
              <w:t>عند وضع</w:t>
            </w:r>
            <w:r w:rsidRPr="00196F18">
              <w:rPr>
                <w:position w:val="2"/>
                <w:sz w:val="20"/>
                <w:szCs w:val="20"/>
                <w:rtl/>
                <w:lang w:val="fr-CH"/>
              </w:rPr>
              <w:t xml:space="preserve"> </w:t>
            </w:r>
            <w:r w:rsidRPr="00196F18">
              <w:rPr>
                <w:rFonts w:hint="cs"/>
                <w:position w:val="2"/>
                <w:sz w:val="20"/>
                <w:szCs w:val="20"/>
                <w:rtl/>
                <w:lang w:val="fr-CH"/>
              </w:rPr>
              <w:t>ال</w:t>
            </w:r>
            <w:r w:rsidRPr="00196F18">
              <w:rPr>
                <w:rFonts w:hint="eastAsia"/>
                <w:position w:val="2"/>
                <w:sz w:val="20"/>
                <w:szCs w:val="20"/>
                <w:rtl/>
                <w:lang w:val="fr-CH"/>
              </w:rPr>
              <w:t>حسابات</w:t>
            </w:r>
            <w:r w:rsidRPr="00196F18">
              <w:rPr>
                <w:rFonts w:hint="cs"/>
                <w:position w:val="2"/>
                <w:sz w:val="20"/>
                <w:szCs w:val="20"/>
                <w:rtl/>
                <w:lang w:val="fr-CH"/>
              </w:rPr>
              <w:t xml:space="preserve"> أو تسويتها</w:t>
            </w:r>
            <w:r w:rsidRPr="00196F18">
              <w:rPr>
                <w:position w:val="2"/>
                <w:sz w:val="20"/>
                <w:szCs w:val="20"/>
                <w:rtl/>
                <w:lang w:val="fr-CH"/>
              </w:rPr>
              <w:t xml:space="preserve"> </w:t>
            </w:r>
            <w:r w:rsidRPr="00196F18">
              <w:rPr>
                <w:rFonts w:hint="cs"/>
                <w:position w:val="2"/>
                <w:sz w:val="20"/>
                <w:szCs w:val="20"/>
                <w:rtl/>
                <w:lang w:val="fr-CH"/>
              </w:rPr>
              <w:t xml:space="preserve">بموجب </w:t>
            </w:r>
            <w:r w:rsidRPr="00196F18">
              <w:rPr>
                <w:rFonts w:hint="eastAsia"/>
                <w:position w:val="2"/>
                <w:sz w:val="20"/>
                <w:szCs w:val="20"/>
                <w:rtl/>
                <w:lang w:val="fr-CH"/>
              </w:rPr>
              <w:t>هذا</w:t>
            </w:r>
            <w:r w:rsidRPr="00196F18">
              <w:rPr>
                <w:position w:val="2"/>
                <w:sz w:val="20"/>
                <w:szCs w:val="20"/>
                <w:rtl/>
                <w:lang w:val="fr-CH"/>
              </w:rPr>
              <w:t xml:space="preserve"> </w:t>
            </w:r>
            <w:r w:rsidRPr="00196F18">
              <w:rPr>
                <w:rFonts w:hint="cs"/>
                <w:position w:val="2"/>
                <w:sz w:val="20"/>
                <w:szCs w:val="20"/>
                <w:rtl/>
                <w:lang w:val="fr-CH"/>
              </w:rPr>
              <w:t>التذييل، إلا إذا كانت الأحكام التالية تنص على</w:t>
            </w:r>
            <w:r w:rsidRPr="00196F18">
              <w:rPr>
                <w:rFonts w:hint="eastAsia"/>
                <w:position w:val="2"/>
                <w:sz w:val="20"/>
                <w:szCs w:val="20"/>
                <w:rtl/>
                <w:lang w:val="fr-CH"/>
              </w:rPr>
              <w:t> </w:t>
            </w:r>
            <w:r w:rsidRPr="00196F18">
              <w:rPr>
                <w:rFonts w:hint="cs"/>
                <w:position w:val="2"/>
                <w:sz w:val="20"/>
                <w:szCs w:val="20"/>
                <w:rtl/>
                <w:lang w:val="fr-CH"/>
              </w:rPr>
              <w:t>خلاف</w:t>
            </w:r>
            <w:r w:rsidRPr="00196F18">
              <w:rPr>
                <w:rFonts w:hint="eastAsia"/>
                <w:position w:val="2"/>
                <w:sz w:val="20"/>
                <w:szCs w:val="20"/>
                <w:rtl/>
                <w:lang w:val="fr-CH"/>
              </w:rPr>
              <w:t> </w:t>
            </w:r>
            <w:r w:rsidRPr="00196F18">
              <w:rPr>
                <w:rFonts w:hint="cs"/>
                <w:position w:val="2"/>
                <w:sz w:val="20"/>
                <w:szCs w:val="20"/>
                <w:rtl/>
                <w:lang w:val="fr-CH"/>
              </w:rPr>
              <w:t>ذلك.</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372F72EB" w14:textId="19EF6088" w:rsidR="001D7313" w:rsidRPr="00196F18" w:rsidRDefault="00785905" w:rsidP="00451922">
            <w:pPr>
              <w:tabs>
                <w:tab w:val="clear" w:pos="794"/>
                <w:tab w:val="left" w:pos="567"/>
                <w:tab w:val="left" w:pos="1134"/>
              </w:tabs>
              <w:spacing w:before="80" w:after="80" w:line="280" w:lineRule="exact"/>
              <w:rPr>
                <w:rStyle w:val="Artdef"/>
                <w:rFonts w:ascii="Dubai" w:eastAsiaTheme="minorEastAsia" w:hAnsi="Dubai" w:cs="Dubai" w:hint="cs"/>
                <w:b w:val="0"/>
                <w:bCs w:val="0"/>
                <w:iCs w:val="0"/>
                <w:color w:val="auto"/>
                <w:position w:val="2"/>
                <w:sz w:val="20"/>
                <w:szCs w:val="20"/>
                <w:rtl/>
                <w:lang w:bidi="ar-EG"/>
              </w:rPr>
            </w:pPr>
            <w:r>
              <w:rPr>
                <w:rStyle w:val="Artdef"/>
                <w:rFonts w:ascii="Dubai" w:hAnsi="Dubai" w:cs="Dubai"/>
                <w:position w:val="2"/>
                <w:sz w:val="20"/>
                <w:szCs w:val="20"/>
              </w:rPr>
              <w:t>2/2</w:t>
            </w:r>
            <w:r w:rsidR="001D7313" w:rsidRPr="00196F18">
              <w:rPr>
                <w:rFonts w:hint="cs"/>
                <w:position w:val="2"/>
                <w:sz w:val="20"/>
                <w:szCs w:val="20"/>
                <w:rtl/>
                <w:lang w:bidi="ar-EG"/>
              </w:rPr>
              <w:tab/>
              <w:t xml:space="preserve">تطبق أيضاً أحكام المادة </w:t>
            </w:r>
            <w:r w:rsidR="001D7313" w:rsidRPr="00196F18">
              <w:rPr>
                <w:position w:val="2"/>
                <w:sz w:val="20"/>
                <w:szCs w:val="20"/>
                <w:lang w:bidi="ar-EG"/>
              </w:rPr>
              <w:t>6</w:t>
            </w:r>
            <w:r w:rsidR="001D7313" w:rsidRPr="00196F18">
              <w:rPr>
                <w:rFonts w:hint="cs"/>
                <w:position w:val="2"/>
                <w:sz w:val="20"/>
                <w:szCs w:val="20"/>
                <w:rtl/>
                <w:lang w:bidi="ar-EG"/>
              </w:rPr>
              <w:t xml:space="preserve"> والتذييل </w:t>
            </w:r>
            <w:r w:rsidR="001D7313" w:rsidRPr="00196F18">
              <w:rPr>
                <w:position w:val="2"/>
                <w:sz w:val="20"/>
                <w:szCs w:val="20"/>
                <w:lang w:bidi="ar-EG"/>
              </w:rPr>
              <w:t>1</w:t>
            </w:r>
            <w:r w:rsidR="001D7313" w:rsidRPr="00196F18">
              <w:rPr>
                <w:rFonts w:hint="cs"/>
                <w:position w:val="2"/>
                <w:sz w:val="20"/>
                <w:szCs w:val="20"/>
                <w:rtl/>
                <w:lang w:bidi="ar-EG"/>
              </w:rPr>
              <w:t xml:space="preserve">، مع مراعاة توصيات اللجنة </w:t>
            </w:r>
            <w:r w:rsidR="001D7313" w:rsidRPr="00196F18">
              <w:rPr>
                <w:position w:val="2"/>
                <w:sz w:val="20"/>
                <w:szCs w:val="20"/>
                <w:lang w:bidi="ar-EG"/>
              </w:rPr>
              <w:t>CCITT</w:t>
            </w:r>
            <w:r w:rsidR="001D7313" w:rsidRPr="00196F18">
              <w:rPr>
                <w:rFonts w:hint="cs"/>
                <w:position w:val="2"/>
                <w:sz w:val="20"/>
                <w:szCs w:val="20"/>
                <w:rtl/>
                <w:lang w:bidi="ar-EG"/>
              </w:rPr>
              <w:t>، على الاتصالات البحرية، بالقدر الذي لا تنص فيه الأحكام التالية على خلاف ذلك.</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586E8C" w14:textId="2AABD2F2"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A41BE6">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right w:val="single" w:sz="4" w:space="0" w:color="auto"/>
            </w:tcBorders>
            <w:noWrap/>
            <w:tcMar>
              <w:left w:w="85" w:type="dxa"/>
              <w:right w:w="85" w:type="dxa"/>
            </w:tcMar>
          </w:tcPr>
          <w:p w14:paraId="0595CE26" w14:textId="467E0DAB"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vMerge w:val="restart"/>
            <w:tcBorders>
              <w:top w:val="single" w:sz="4" w:space="0" w:color="auto"/>
              <w:left w:val="single" w:sz="4" w:space="0" w:color="auto"/>
              <w:right w:val="single" w:sz="4" w:space="0" w:color="auto"/>
            </w:tcBorders>
            <w:noWrap/>
            <w:tcMar>
              <w:left w:w="85" w:type="dxa"/>
              <w:right w:w="85" w:type="dxa"/>
            </w:tcMar>
          </w:tcPr>
          <w:p w14:paraId="5F1240C0" w14:textId="4BC0E15F"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5A3291D9"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05B5726D"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1CF382D0"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44EE166A"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4649"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7CDECAD4" w14:textId="0FFD7BCC" w:rsidR="001D7313" w:rsidRPr="00196F18" w:rsidRDefault="00423FE5" w:rsidP="00196F18">
            <w:pPr>
              <w:pStyle w:val="Tabletext"/>
              <w:bidi/>
              <w:spacing w:before="80" w:after="80" w:line="280" w:lineRule="exact"/>
              <w:jc w:val="both"/>
              <w:rPr>
                <w:rFonts w:ascii="Dubai" w:hAnsi="Dubai" w:cs="Dubai"/>
                <w:b/>
                <w:i/>
                <w:iCs/>
                <w:position w:val="2"/>
              </w:rPr>
            </w:pPr>
            <w:r w:rsidRPr="00196F18">
              <w:rPr>
                <w:rFonts w:ascii="Dubai" w:hAnsi="Dubai" w:cs="Dubai"/>
                <w:b/>
                <w:bCs/>
                <w:i/>
                <w:iCs/>
                <w:position w:val="2"/>
                <w:rtl/>
                <w:lang w:val="en-US" w:bidi="ar-EG"/>
              </w:rPr>
              <w:t xml:space="preserve">يحتوي الرقم </w:t>
            </w:r>
            <w:r w:rsidR="00785905">
              <w:rPr>
                <w:rFonts w:ascii="Dubai" w:hAnsi="Dubai" w:cs="Dubai"/>
                <w:b/>
                <w:bCs/>
                <w:i/>
                <w:iCs/>
                <w:position w:val="2"/>
                <w:lang w:val="en-US" w:bidi="ar-EG"/>
              </w:rPr>
              <w:t>2/2</w:t>
            </w:r>
            <w:r w:rsidRPr="00196F18">
              <w:rPr>
                <w:rFonts w:ascii="Dubai" w:hAnsi="Dubai" w:cs="Dubai"/>
                <w:b/>
                <w:bCs/>
                <w:i/>
                <w:iCs/>
                <w:position w:val="2"/>
                <w:rtl/>
                <w:lang w:val="en-US" w:bidi="ar-EG"/>
              </w:rPr>
              <w:t xml:space="preserve"> من لوائح الاتصالات الدولية لعام 1988 على </w:t>
            </w:r>
            <w:r w:rsidRPr="00196F18">
              <w:rPr>
                <w:rFonts w:ascii="Dubai" w:hAnsi="Dubai" w:cs="Dubai" w:hint="cs"/>
                <w:b/>
                <w:bCs/>
                <w:i/>
                <w:iCs/>
                <w:position w:val="2"/>
                <w:rtl/>
                <w:lang w:val="en-US" w:bidi="ar-EG"/>
              </w:rPr>
              <w:t>إحالة تجاوزها الزمن</w:t>
            </w:r>
            <w:r w:rsidRPr="00196F18">
              <w:rPr>
                <w:rFonts w:ascii="Dubai" w:hAnsi="Dubai" w:cs="Dubai"/>
                <w:b/>
                <w:bCs/>
                <w:i/>
                <w:iCs/>
                <w:position w:val="2"/>
                <w:rtl/>
                <w:lang w:val="en-US" w:bidi="ar-EG"/>
              </w:rPr>
              <w:t xml:space="preserve"> إلى توصيات اللجنة </w:t>
            </w:r>
            <w:r w:rsidRPr="00196F18">
              <w:rPr>
                <w:rFonts w:ascii="Dubai" w:hAnsi="Dubai" w:cs="Dubai"/>
                <w:b/>
                <w:bCs/>
                <w:i/>
                <w:iCs/>
                <w:position w:val="2"/>
                <w:lang w:val="en-US"/>
              </w:rPr>
              <w:t>CCITT</w:t>
            </w:r>
            <w:r w:rsidRPr="00196F18">
              <w:rPr>
                <w:rFonts w:ascii="Dubai" w:hAnsi="Dubai" w:cs="Dubai"/>
                <w:b/>
                <w:bCs/>
                <w:i/>
                <w:iCs/>
                <w:position w:val="2"/>
                <w:rtl/>
                <w:lang w:val="en-US" w:bidi="ar-EG"/>
              </w:rPr>
              <w:t>.</w:t>
            </w:r>
          </w:p>
        </w:tc>
        <w:tc>
          <w:tcPr>
            <w:tcW w:w="2369" w:type="dxa"/>
            <w:vMerge/>
            <w:tcBorders>
              <w:left w:val="single" w:sz="4" w:space="0" w:color="auto"/>
              <w:bottom w:val="single" w:sz="4" w:space="0" w:color="auto"/>
              <w:right w:val="single" w:sz="4" w:space="0" w:color="auto"/>
            </w:tcBorders>
            <w:noWrap/>
            <w:tcMar>
              <w:left w:w="85" w:type="dxa"/>
              <w:right w:w="85" w:type="dxa"/>
            </w:tcMar>
          </w:tcPr>
          <w:p w14:paraId="0A181D8E" w14:textId="77777777" w:rsidR="001D7313" w:rsidRPr="00196F18" w:rsidRDefault="001D7313" w:rsidP="00196F18">
            <w:pPr>
              <w:pStyle w:val="Tabletext"/>
              <w:bidi/>
              <w:spacing w:before="80" w:after="80" w:line="280" w:lineRule="exact"/>
              <w:rPr>
                <w:rFonts w:ascii="Dubai" w:hAnsi="Dubai" w:cs="Dubai"/>
                <w:position w:val="2"/>
              </w:rPr>
            </w:pPr>
          </w:p>
        </w:tc>
      </w:tr>
      <w:tr w:rsidR="001547BF" w:rsidRPr="00196F18" w14:paraId="59490A3A"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611213B0" w14:textId="77777777" w:rsidR="001547BF" w:rsidRPr="00196F18" w:rsidRDefault="001547BF" w:rsidP="00196F18">
            <w:pPr>
              <w:pStyle w:val="Tabletext"/>
              <w:bidi/>
              <w:spacing w:before="80" w:after="80" w:line="280" w:lineRule="exact"/>
              <w:jc w:val="center"/>
              <w:rPr>
                <w:rFonts w:ascii="Dubai" w:hAnsi="Dubai" w:cs="Dubai"/>
                <w:b/>
                <w:position w:val="2"/>
              </w:rPr>
            </w:pPr>
          </w:p>
        </w:tc>
        <w:tc>
          <w:tcPr>
            <w:tcW w:w="7348"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0D8A2952" w14:textId="6FD6C7DD" w:rsidR="001547BF" w:rsidRPr="00196F18" w:rsidRDefault="00E60AA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iCs w:val="0"/>
                <w:position w:val="2"/>
                <w:szCs w:val="20"/>
              </w:rPr>
            </w:pPr>
            <w:r w:rsidRPr="00196F18">
              <w:rPr>
                <w:rStyle w:val="Artdef"/>
                <w:rFonts w:ascii="Dubai" w:hAnsi="Dubai" w:cs="Dubai"/>
                <w:iCs w:val="0"/>
                <w:position w:val="2"/>
                <w:szCs w:val="20"/>
              </w:rPr>
              <w:t>3</w:t>
            </w:r>
            <w:r w:rsidRPr="00196F18">
              <w:rPr>
                <w:rStyle w:val="Artdef"/>
                <w:rFonts w:ascii="Dubai" w:hAnsi="Dubai" w:cs="Dubai"/>
                <w:iCs w:val="0"/>
                <w:position w:val="2"/>
                <w:szCs w:val="20"/>
                <w:lang w:val="en-US"/>
              </w:rPr>
              <w:t>.</w:t>
            </w:r>
            <w:r w:rsidRPr="00196F18">
              <w:rPr>
                <w:rStyle w:val="Artdef"/>
                <w:rFonts w:ascii="Dubai" w:hAnsi="Dubai" w:cs="Dubai"/>
                <w:iCs w:val="0"/>
                <w:position w:val="2"/>
                <w:szCs w:val="20"/>
              </w:rPr>
              <w:t>2</w:t>
            </w:r>
            <w:r w:rsidRPr="00196F18">
              <w:rPr>
                <w:rFonts w:ascii="Dubai" w:hAnsi="Dubai" w:cs="Dubai" w:hint="cs"/>
                <w:iCs/>
                <w:position w:val="2"/>
                <w:rtl/>
              </w:rPr>
              <w:tab/>
            </w:r>
            <w:r w:rsidRPr="00196F18">
              <w:rPr>
                <w:rFonts w:ascii="Dubai" w:hAnsi="Dubai" w:cs="Dubai"/>
                <w:b/>
                <w:bCs/>
                <w:iCs/>
                <w:position w:val="2"/>
              </w:rPr>
              <w:t>2</w:t>
            </w:r>
            <w:r w:rsidRPr="00196F18">
              <w:rPr>
                <w:rFonts w:ascii="Dubai" w:hAnsi="Dubai" w:cs="Dubai" w:hint="cs"/>
                <w:iCs/>
                <w:position w:val="2"/>
                <w:rtl/>
              </w:rPr>
              <w:tab/>
            </w:r>
            <w:r w:rsidRPr="00196F18">
              <w:rPr>
                <w:rFonts w:ascii="Dubai" w:hAnsi="Dubai" w:cs="Dubai" w:hint="cs"/>
                <w:b/>
                <w:bCs/>
                <w:i/>
                <w:position w:val="2"/>
                <w:rtl/>
              </w:rPr>
              <w:t xml:space="preserve">السلطة </w:t>
            </w:r>
            <w:r w:rsidR="00196F18">
              <w:rPr>
                <w:rFonts w:ascii="Dubai" w:hAnsi="Dubai" w:cs="Dubai" w:hint="cs"/>
                <w:b/>
                <w:bCs/>
                <w:i/>
                <w:position w:val="2"/>
                <w:rtl/>
              </w:rPr>
              <w:t>المكلفة بالمحاسبة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85FF53A" w14:textId="77777777" w:rsidR="001547BF" w:rsidRPr="00196F18" w:rsidRDefault="001547BF" w:rsidP="00196F18">
            <w:pPr>
              <w:pStyle w:val="Tabletext"/>
              <w:bidi/>
              <w:spacing w:before="80" w:after="80" w:line="280" w:lineRule="exact"/>
              <w:rPr>
                <w:rFonts w:ascii="Dubai" w:hAnsi="Dubai" w:cs="Dubai"/>
                <w:position w:val="2"/>
                <w:highlight w:val="lightGray"/>
              </w:rPr>
            </w:pP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44F5BA7" w14:textId="77777777" w:rsidR="001547BF" w:rsidRPr="00196F18" w:rsidRDefault="001547BF" w:rsidP="00196F18">
            <w:pPr>
              <w:pStyle w:val="Tabletext"/>
              <w:bidi/>
              <w:spacing w:before="80" w:after="80" w:line="280" w:lineRule="exact"/>
              <w:rPr>
                <w:rFonts w:ascii="Dubai" w:hAnsi="Dubai" w:cs="Dubai"/>
                <w:position w:val="2"/>
                <w:highlight w:val="lightGray"/>
              </w:rPr>
            </w:pP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37C0E9A" w14:textId="77777777" w:rsidR="001547BF" w:rsidRPr="00196F18" w:rsidRDefault="001547BF" w:rsidP="00196F18">
            <w:pPr>
              <w:pStyle w:val="Tabletext"/>
              <w:bidi/>
              <w:spacing w:before="80" w:after="80" w:line="280" w:lineRule="exact"/>
              <w:rPr>
                <w:rFonts w:ascii="Dubai" w:hAnsi="Dubai" w:cs="Dubai"/>
                <w:position w:val="2"/>
              </w:rPr>
            </w:pPr>
          </w:p>
        </w:tc>
      </w:tr>
      <w:tr w:rsidR="001D7313" w:rsidRPr="00196F18" w14:paraId="01DC9B49"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621A3C91"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3927D4A" w14:textId="4022F9AC"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sidRPr="00196F18">
              <w:rPr>
                <w:rStyle w:val="Artdef"/>
                <w:rFonts w:ascii="Dubai" w:hAnsi="Dubai" w:cs="Dubai"/>
                <w:bCs w:val="0"/>
                <w:position w:val="2"/>
                <w:szCs w:val="20"/>
              </w:rPr>
              <w:t>4</w:t>
            </w:r>
            <w:r w:rsidRPr="00196F18">
              <w:rPr>
                <w:rStyle w:val="Artdef"/>
                <w:rFonts w:ascii="Dubai" w:hAnsi="Dubai" w:cs="Dubai"/>
                <w:bCs w:val="0"/>
                <w:position w:val="2"/>
                <w:szCs w:val="20"/>
                <w:lang w:val="en-US"/>
              </w:rPr>
              <w:t>.</w:t>
            </w:r>
            <w:r w:rsidRPr="00196F18">
              <w:rPr>
                <w:rStyle w:val="Artdef"/>
                <w:rFonts w:ascii="Dubai" w:hAnsi="Dubai" w:cs="Dubai"/>
                <w:bCs w:val="0"/>
                <w:position w:val="2"/>
                <w:szCs w:val="20"/>
              </w:rPr>
              <w:t>2</w:t>
            </w:r>
            <w:r w:rsidRPr="00196F18">
              <w:rPr>
                <w:rFonts w:ascii="Dubai" w:hAnsi="Dubai" w:cs="Dubai" w:hint="cs"/>
                <w:position w:val="2"/>
                <w:rtl/>
              </w:rPr>
              <w:tab/>
            </w:r>
            <w:r w:rsidRPr="00196F18">
              <w:rPr>
                <w:rFonts w:ascii="Dubai" w:hAnsi="Dubai" w:cs="Dubai"/>
                <w:position w:val="2"/>
              </w:rPr>
              <w:t>1.2</w:t>
            </w:r>
            <w:r w:rsidRPr="00196F18">
              <w:rPr>
                <w:rFonts w:ascii="Dubai" w:hAnsi="Dubai" w:cs="Dubai" w:hint="cs"/>
                <w:position w:val="2"/>
                <w:rtl/>
              </w:rPr>
              <w:tab/>
              <w:t xml:space="preserve">يجب من حيث المبدأ تحصيل الرسوم </w:t>
            </w:r>
            <w:r w:rsidRPr="00196F18">
              <w:rPr>
                <w:rFonts w:ascii="Dubai" w:hAnsi="Dubai" w:cs="Dubai"/>
                <w:position w:val="2"/>
                <w:rtl/>
              </w:rPr>
              <w:t xml:space="preserve">عن الاتصالات البحرية في الخدمة المتنقلة البحرية وفي الخدمة المتنقلة البحرية </w:t>
            </w:r>
            <w:r w:rsidRPr="00196F18">
              <w:rPr>
                <w:rFonts w:ascii="Dubai" w:hAnsi="Dubai" w:cs="Dubai" w:hint="cs"/>
                <w:position w:val="2"/>
                <w:rtl/>
              </w:rPr>
              <w:t>الساتلية</w:t>
            </w:r>
            <w:r w:rsidRPr="00196F18">
              <w:rPr>
                <w:rFonts w:ascii="Dubai" w:hAnsi="Dubai" w:cs="Dubai"/>
                <w:position w:val="2"/>
                <w:rtl/>
              </w:rPr>
              <w:t xml:space="preserve">، ووفقاً </w:t>
            </w:r>
            <w:r w:rsidRPr="00196F18">
              <w:rPr>
                <w:rFonts w:ascii="Dubai" w:hAnsi="Dubai" w:cs="Dubai" w:hint="cs"/>
                <w:position w:val="2"/>
                <w:rtl/>
              </w:rPr>
              <w:t xml:space="preserve">للتشريع </w:t>
            </w:r>
            <w:r w:rsidRPr="00196F18">
              <w:rPr>
                <w:rFonts w:ascii="Dubai" w:hAnsi="Dubai" w:cs="Dubai"/>
                <w:position w:val="2"/>
                <w:rtl/>
              </w:rPr>
              <w:t xml:space="preserve">والممارسة الوطنيين، من </w:t>
            </w:r>
            <w:r w:rsidRPr="00196F18">
              <w:rPr>
                <w:rFonts w:ascii="Dubai" w:hAnsi="Dubai" w:cs="Dubai" w:hint="cs"/>
                <w:position w:val="2"/>
                <w:rtl/>
              </w:rPr>
              <w:t xml:space="preserve">صاحب </w:t>
            </w:r>
            <w:r w:rsidRPr="00196F18">
              <w:rPr>
                <w:rFonts w:ascii="Dubai" w:hAnsi="Dubai" w:cs="Dubai"/>
                <w:position w:val="2"/>
                <w:rtl/>
              </w:rPr>
              <w:t>ترخيص المحطة المتنقلة</w:t>
            </w:r>
            <w:r w:rsidRPr="00196F18">
              <w:rPr>
                <w:rFonts w:ascii="Dubai" w:hAnsi="Dubai" w:cs="Dubai" w:hint="cs"/>
                <w:position w:val="2"/>
                <w:rtl/>
              </w:rPr>
              <w:t> </w:t>
            </w:r>
            <w:r w:rsidRPr="00196F18">
              <w:rPr>
                <w:rFonts w:ascii="Dubai" w:hAnsi="Dubai" w:cs="Dubai"/>
                <w:position w:val="2"/>
                <w:rtl/>
              </w:rPr>
              <w:t>البحرية</w:t>
            </w:r>
            <w:r w:rsidRPr="00196F18">
              <w:rPr>
                <w:rFonts w:ascii="Dubai" w:hAnsi="Dubai" w:cs="Dubai" w:hint="cs"/>
                <w:position w:val="2"/>
                <w:rtl/>
              </w:rPr>
              <w:t>، وتحصل</w:t>
            </w:r>
            <w:r w:rsidRPr="00196F18">
              <w:rPr>
                <w:rFonts w:ascii="Dubai" w:hAnsi="Dubai" w:cs="Dubai" w:hint="eastAsia"/>
                <w:position w:val="2"/>
                <w:rtl/>
              </w:rPr>
              <w:t> </w:t>
            </w:r>
            <w:r w:rsidRPr="00196F18">
              <w:rPr>
                <w:rFonts w:ascii="Dubai" w:hAnsi="Dubai" w:cs="Dubai" w:hint="cs"/>
                <w:position w:val="2"/>
                <w:rtl/>
              </w:rPr>
              <w:t>الرسوم</w:t>
            </w:r>
            <w:r w:rsidRPr="00196F18">
              <w:rPr>
                <w:rFonts w:ascii="Dubai" w:hAnsi="Dubai" w:cs="Dubai"/>
                <w:position w:val="2"/>
                <w:rtl/>
              </w:rPr>
              <w:t>:</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DD47F7" w14:textId="605120B9" w:rsidR="001D7313" w:rsidRPr="00196F18" w:rsidRDefault="00785905"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Pr>
                <w:rStyle w:val="Artdef"/>
                <w:rFonts w:ascii="Dubai" w:hAnsi="Dubai" w:cs="Dubai"/>
                <w:position w:val="2"/>
                <w:sz w:val="20"/>
                <w:szCs w:val="20"/>
              </w:rPr>
              <w:t>4/2</w:t>
            </w:r>
            <w:r w:rsidR="001D7313" w:rsidRPr="00196F18">
              <w:rPr>
                <w:rFonts w:hint="cs"/>
                <w:position w:val="2"/>
                <w:sz w:val="20"/>
                <w:szCs w:val="20"/>
                <w:rtl/>
                <w:lang w:bidi="ar-EG"/>
              </w:rPr>
              <w:tab/>
            </w:r>
            <w:r w:rsidR="001D7313" w:rsidRPr="00196F18">
              <w:rPr>
                <w:position w:val="2"/>
                <w:sz w:val="20"/>
                <w:szCs w:val="20"/>
                <w:lang w:bidi="ar-EG"/>
              </w:rPr>
              <w:t>1.2</w:t>
            </w:r>
            <w:r w:rsidR="001D7313" w:rsidRPr="00196F18">
              <w:rPr>
                <w:rFonts w:hint="cs"/>
                <w:position w:val="2"/>
                <w:sz w:val="20"/>
                <w:szCs w:val="20"/>
                <w:rtl/>
                <w:lang w:bidi="ar-EG"/>
              </w:rPr>
              <w:tab/>
              <w:t>يجب مبدئياً أن تُستوفى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51E9E87" w14:textId="48343F72"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990F02">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2B48C0B" w14:textId="67E3889B"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36D4429" w14:textId="594197CF"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77729B95"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073DF074"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E3E36B5" w14:textId="445C8330"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rPr>
            </w:pPr>
            <w:r w:rsidRPr="00196F18">
              <w:rPr>
                <w:rStyle w:val="Artdef"/>
                <w:rFonts w:ascii="Dubai" w:hAnsi="Dubai" w:cs="Dubai"/>
                <w:bCs w:val="0"/>
                <w:position w:val="2"/>
                <w:sz w:val="20"/>
                <w:szCs w:val="20"/>
              </w:rPr>
              <w:t>5.2</w:t>
            </w:r>
            <w:r w:rsidRPr="00196F18">
              <w:rPr>
                <w:rFonts w:hint="cs"/>
                <w:position w:val="2"/>
                <w:sz w:val="20"/>
                <w:szCs w:val="20"/>
                <w:rtl/>
                <w:lang w:val="fr-CH"/>
              </w:rPr>
              <w:tab/>
            </w:r>
            <w:r w:rsidRPr="00196F18">
              <w:rPr>
                <w:rFonts w:hint="cs"/>
                <w:i/>
                <w:iCs/>
                <w:position w:val="2"/>
                <w:sz w:val="20"/>
                <w:szCs w:val="20"/>
                <w:rtl/>
                <w:lang w:val="fr-CH"/>
              </w:rPr>
              <w:t xml:space="preserve"> </w:t>
            </w:r>
            <w:proofErr w:type="gramStart"/>
            <w:r w:rsidRPr="00196F18">
              <w:rPr>
                <w:i/>
                <w:iCs/>
                <w:position w:val="2"/>
                <w:sz w:val="20"/>
                <w:szCs w:val="20"/>
                <w:rtl/>
                <w:lang w:val="fr-CH"/>
              </w:rPr>
              <w:t>أ )</w:t>
            </w:r>
            <w:proofErr w:type="gramEnd"/>
            <w:r w:rsidRPr="00196F18">
              <w:rPr>
                <w:rFonts w:hint="cs"/>
                <w:position w:val="2"/>
                <w:sz w:val="20"/>
                <w:szCs w:val="20"/>
                <w:rtl/>
                <w:lang w:val="fr-CH"/>
              </w:rPr>
              <w:tab/>
              <w:t xml:space="preserve">الإدارة </w:t>
            </w:r>
            <w:r w:rsidRPr="00196F18">
              <w:rPr>
                <w:position w:val="2"/>
                <w:sz w:val="20"/>
                <w:szCs w:val="20"/>
                <w:rtl/>
                <w:lang w:val="fr-CH"/>
              </w:rPr>
              <w:t xml:space="preserve">التي </w:t>
            </w:r>
            <w:r w:rsidRPr="00196F18">
              <w:rPr>
                <w:position w:val="2"/>
                <w:sz w:val="20"/>
                <w:szCs w:val="20"/>
                <w:rtl/>
              </w:rPr>
              <w:t>أصدرت</w:t>
            </w:r>
            <w:r w:rsidRPr="00196F18">
              <w:rPr>
                <w:position w:val="2"/>
                <w:sz w:val="20"/>
                <w:szCs w:val="20"/>
                <w:rtl/>
                <w:lang w:val="fr-CH"/>
              </w:rPr>
              <w:t xml:space="preserve"> الترخيص</w:t>
            </w:r>
            <w:r w:rsidRPr="00196F18">
              <w:rPr>
                <w:rFonts w:hint="cs"/>
                <w:position w:val="2"/>
                <w:sz w:val="20"/>
                <w:szCs w:val="20"/>
                <w:rtl/>
                <w:lang w:val="fr-CH"/>
              </w:rPr>
              <w:t>؛</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3C5A0CC" w14:textId="7771D053" w:rsidR="001D7313" w:rsidRPr="002F38DF" w:rsidRDefault="00785905"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Pr>
                <w:rStyle w:val="Artdef"/>
                <w:rFonts w:ascii="Dubai" w:hAnsi="Dubai" w:cs="Dubai"/>
                <w:position w:val="2"/>
                <w:sz w:val="20"/>
                <w:szCs w:val="20"/>
              </w:rPr>
              <w:t>5/2</w:t>
            </w:r>
            <w:r w:rsidR="001D7313" w:rsidRPr="002F38DF">
              <w:rPr>
                <w:rFonts w:hint="cs"/>
                <w:position w:val="2"/>
                <w:sz w:val="20"/>
                <w:szCs w:val="20"/>
                <w:rtl/>
                <w:lang w:bidi="ar-EG"/>
              </w:rPr>
              <w:tab/>
            </w:r>
            <w:proofErr w:type="gramStart"/>
            <w:r w:rsidR="001D7313" w:rsidRPr="002F38DF">
              <w:rPr>
                <w:rFonts w:hint="cs"/>
                <w:i/>
                <w:iCs/>
                <w:position w:val="2"/>
                <w:sz w:val="20"/>
                <w:szCs w:val="20"/>
                <w:rtl/>
                <w:lang w:bidi="ar-EG"/>
              </w:rPr>
              <w:t>أ )</w:t>
            </w:r>
            <w:proofErr w:type="gramEnd"/>
            <w:r w:rsidR="001D7313" w:rsidRPr="002F38DF">
              <w:rPr>
                <w:rFonts w:hint="cs"/>
                <w:position w:val="2"/>
                <w:sz w:val="20"/>
                <w:szCs w:val="20"/>
                <w:rtl/>
                <w:lang w:bidi="ar-EG"/>
              </w:rPr>
              <w:tab/>
              <w:t>من قبل الإدارة التي أصدرت الترخيص؛</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FB6A81F" w14:textId="4311B9B9"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2F38DF">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D5C8A53" w14:textId="4134A010"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335C8F" w14:textId="202AB374"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52F785F8"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02C7A7D5"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7E3DDE" w14:textId="3EA92806"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6.2</w:t>
            </w:r>
            <w:r w:rsidRPr="00196F18">
              <w:rPr>
                <w:rFonts w:hint="cs"/>
                <w:position w:val="2"/>
                <w:sz w:val="20"/>
                <w:szCs w:val="20"/>
                <w:rtl/>
                <w:lang w:bidi="ar-EG"/>
              </w:rPr>
              <w:tab/>
            </w:r>
            <w:r w:rsidRPr="00196F18">
              <w:rPr>
                <w:rFonts w:hint="cs"/>
                <w:i/>
                <w:iCs/>
                <w:position w:val="2"/>
                <w:sz w:val="20"/>
                <w:szCs w:val="20"/>
                <w:rtl/>
                <w:lang w:bidi="ar-EG"/>
              </w:rPr>
              <w:t>ب)</w:t>
            </w:r>
            <w:r w:rsidRPr="00196F18">
              <w:rPr>
                <w:rFonts w:hint="cs"/>
                <w:position w:val="2"/>
                <w:sz w:val="20"/>
                <w:szCs w:val="20"/>
                <w:rtl/>
                <w:lang w:bidi="ar-EG"/>
              </w:rPr>
              <w:tab/>
              <w:t>أو وكالة تشغيل مرخص لها؛</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183CED" w14:textId="346E1521" w:rsidR="001D7313" w:rsidRPr="00196F18" w:rsidRDefault="00785905"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Pr>
                <w:rStyle w:val="Artdef"/>
                <w:rFonts w:ascii="Dubai" w:hAnsi="Dubai" w:cs="Dubai"/>
                <w:position w:val="2"/>
                <w:szCs w:val="20"/>
                <w:lang w:val="en-US"/>
              </w:rPr>
              <w:t>6/2</w:t>
            </w:r>
            <w:r w:rsidR="001D7313" w:rsidRPr="00196F18">
              <w:rPr>
                <w:rFonts w:ascii="Dubai" w:hAnsi="Dubai" w:cs="Dubai" w:hint="cs"/>
                <w:position w:val="2"/>
                <w:rtl/>
                <w:lang w:bidi="ar-EG"/>
              </w:rPr>
              <w:tab/>
            </w:r>
            <w:r w:rsidR="001D7313" w:rsidRPr="00196F18">
              <w:rPr>
                <w:rFonts w:ascii="Dubai" w:hAnsi="Dubai" w:cs="Dubai" w:hint="cs"/>
                <w:i/>
                <w:iCs/>
                <w:position w:val="2"/>
                <w:rtl/>
                <w:lang w:bidi="ar-EG"/>
              </w:rPr>
              <w:t>ب)</w:t>
            </w:r>
            <w:r w:rsidR="001D7313" w:rsidRPr="00196F18">
              <w:rPr>
                <w:rFonts w:ascii="Dubai" w:hAnsi="Dubai" w:cs="Dubai" w:hint="cs"/>
                <w:position w:val="2"/>
                <w:rtl/>
                <w:lang w:bidi="ar-EG"/>
              </w:rPr>
              <w:tab/>
              <w:t>أو من قبل وكالة تشغيل خاصة معترف بها؛</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AE62152" w14:textId="7E58DB01"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2F38DF">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991CBB" w14:textId="483C17E7"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1F018E2" w14:textId="4529C36A"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4FE929F0"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7CDB5C33"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66CF9F5" w14:textId="53B6CB56"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rPr>
            </w:pPr>
            <w:r w:rsidRPr="00196F18">
              <w:rPr>
                <w:rStyle w:val="Artdef"/>
                <w:rFonts w:ascii="Dubai" w:hAnsi="Dubai" w:cs="Dubai"/>
                <w:bCs w:val="0"/>
                <w:position w:val="2"/>
                <w:sz w:val="20"/>
                <w:szCs w:val="20"/>
              </w:rPr>
              <w:t>7.2</w:t>
            </w:r>
            <w:r w:rsidRPr="00196F18">
              <w:rPr>
                <w:rFonts w:hint="cs"/>
                <w:position w:val="2"/>
                <w:sz w:val="20"/>
                <w:szCs w:val="20"/>
                <w:rtl/>
                <w:lang w:val="fr-CH"/>
              </w:rPr>
              <w:tab/>
            </w:r>
            <w:r w:rsidRPr="00196F18">
              <w:rPr>
                <w:i/>
                <w:iCs/>
                <w:position w:val="2"/>
                <w:sz w:val="20"/>
                <w:szCs w:val="20"/>
                <w:rtl/>
                <w:lang w:val="fr-CH"/>
              </w:rPr>
              <w:t>ج)</w:t>
            </w:r>
            <w:r w:rsidRPr="00196F18">
              <w:rPr>
                <w:rFonts w:hint="cs"/>
                <w:position w:val="2"/>
                <w:sz w:val="20"/>
                <w:szCs w:val="20"/>
                <w:rtl/>
                <w:lang w:val="fr-CH"/>
              </w:rPr>
              <w:tab/>
            </w:r>
            <w:r w:rsidRPr="00196F18">
              <w:rPr>
                <w:position w:val="2"/>
                <w:sz w:val="20"/>
                <w:szCs w:val="20"/>
                <w:rtl/>
                <w:lang w:val="fr-CH"/>
              </w:rPr>
              <w:t xml:space="preserve">أو أي كيان أو </w:t>
            </w:r>
            <w:r w:rsidRPr="00196F18">
              <w:rPr>
                <w:position w:val="2"/>
                <w:sz w:val="20"/>
                <w:szCs w:val="20"/>
                <w:rtl/>
              </w:rPr>
              <w:t>كيانات</w:t>
            </w:r>
            <w:r w:rsidRPr="00196F18">
              <w:rPr>
                <w:position w:val="2"/>
                <w:sz w:val="20"/>
                <w:szCs w:val="20"/>
                <w:rtl/>
                <w:lang w:val="fr-CH"/>
              </w:rPr>
              <w:t xml:space="preserve"> أخرى تعينها لهذا الغرض الإدارة المذكورة في</w:t>
            </w:r>
            <w:r w:rsidRPr="00196F18">
              <w:rPr>
                <w:rFonts w:hint="cs"/>
                <w:position w:val="2"/>
                <w:sz w:val="20"/>
                <w:szCs w:val="20"/>
                <w:rtl/>
                <w:lang w:val="fr-CH"/>
              </w:rPr>
              <w:t xml:space="preserve"> الرقم </w:t>
            </w:r>
            <w:r w:rsidRPr="00196F18">
              <w:rPr>
                <w:position w:val="2"/>
                <w:sz w:val="20"/>
                <w:szCs w:val="20"/>
              </w:rPr>
              <w:t>5.2</w:t>
            </w:r>
            <w:r w:rsidRPr="00196F18">
              <w:rPr>
                <w:rFonts w:hint="cs"/>
                <w:position w:val="2"/>
                <w:sz w:val="20"/>
                <w:szCs w:val="20"/>
                <w:rtl/>
                <w:lang w:bidi="ar-EG"/>
              </w:rPr>
              <w:t xml:space="preserve"> (الفقرة </w:t>
            </w:r>
            <w:r w:rsidRPr="00196F18">
              <w:rPr>
                <w:position w:val="2"/>
                <w:sz w:val="20"/>
                <w:szCs w:val="20"/>
                <w:lang w:bidi="ar-EG"/>
              </w:rPr>
              <w:t>1.2</w:t>
            </w:r>
            <w:r w:rsidRPr="00196F18">
              <w:rPr>
                <w:position w:val="2"/>
                <w:sz w:val="20"/>
                <w:szCs w:val="20"/>
                <w:rtl/>
                <w:lang w:val="fr-CH"/>
              </w:rPr>
              <w:t xml:space="preserve"> </w:t>
            </w:r>
            <w:proofErr w:type="gramStart"/>
            <w:r w:rsidRPr="00196F18">
              <w:rPr>
                <w:i/>
                <w:iCs/>
                <w:position w:val="2"/>
                <w:sz w:val="20"/>
                <w:szCs w:val="20"/>
                <w:rtl/>
                <w:lang w:val="fr-CH"/>
              </w:rPr>
              <w:t>أ</w:t>
            </w:r>
            <w:r w:rsidRPr="00196F18">
              <w:rPr>
                <w:rFonts w:hint="cs"/>
                <w:i/>
                <w:iCs/>
                <w:position w:val="2"/>
                <w:sz w:val="20"/>
                <w:szCs w:val="20"/>
                <w:rtl/>
                <w:lang w:val="fr-CH"/>
              </w:rPr>
              <w:t> </w:t>
            </w:r>
            <w:r w:rsidRPr="00196F18">
              <w:rPr>
                <w:i/>
                <w:iCs/>
                <w:position w:val="2"/>
                <w:sz w:val="20"/>
                <w:szCs w:val="20"/>
                <w:rtl/>
                <w:lang w:val="fr-CH"/>
              </w:rPr>
              <w:t>)</w:t>
            </w:r>
            <w:proofErr w:type="gramEnd"/>
            <w:r w:rsidRPr="00196F18">
              <w:rPr>
                <w:rFonts w:hint="cs"/>
                <w:position w:val="2"/>
                <w:sz w:val="20"/>
                <w:szCs w:val="20"/>
                <w:rtl/>
                <w:lang w:val="fr-CH"/>
              </w:rPr>
              <w:t>) </w:t>
            </w:r>
            <w:r w:rsidRPr="00196F18">
              <w:rPr>
                <w:position w:val="2"/>
                <w:sz w:val="20"/>
                <w:szCs w:val="20"/>
                <w:rtl/>
                <w:lang w:val="fr-CH"/>
              </w:rPr>
              <w:t>أعلاه.</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DBDCEFF" w14:textId="754E23BD" w:rsidR="001D7313" w:rsidRPr="00196F18" w:rsidRDefault="00785905"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Pr>
                <w:rStyle w:val="Artdef"/>
                <w:rFonts w:ascii="Dubai" w:hAnsi="Dubai" w:cs="Dubai"/>
                <w:position w:val="2"/>
                <w:szCs w:val="20"/>
                <w:lang w:val="en-US"/>
              </w:rPr>
              <w:t>7/2</w:t>
            </w:r>
            <w:r w:rsidR="001D7313" w:rsidRPr="00196F18">
              <w:rPr>
                <w:rFonts w:ascii="Dubai" w:hAnsi="Dubai" w:cs="Dubai" w:hint="cs"/>
                <w:position w:val="2"/>
                <w:rtl/>
                <w:lang w:bidi="ar-EG"/>
              </w:rPr>
              <w:tab/>
            </w:r>
            <w:r w:rsidR="001D7313" w:rsidRPr="00196F18">
              <w:rPr>
                <w:rFonts w:ascii="Dubai" w:hAnsi="Dubai" w:cs="Dubai" w:hint="cs"/>
                <w:i/>
                <w:iCs/>
                <w:position w:val="2"/>
                <w:rtl/>
                <w:lang w:bidi="ar-EG"/>
              </w:rPr>
              <w:t>ج)</w:t>
            </w:r>
            <w:r w:rsidR="001D7313" w:rsidRPr="00196F18">
              <w:rPr>
                <w:rFonts w:ascii="Dubai" w:hAnsi="Dubai" w:cs="Dubai" w:hint="cs"/>
                <w:position w:val="2"/>
                <w:rtl/>
                <w:lang w:bidi="ar-EG"/>
              </w:rPr>
              <w:tab/>
              <w:t>أو من قبل أي جهاز أو أجهزة أخرى تعيِّنها لهذا الغرض الإدارة المذكورة في</w:t>
            </w:r>
            <w:r w:rsidR="00196F18">
              <w:rPr>
                <w:rFonts w:ascii="Dubai" w:hAnsi="Dubai" w:cs="Dubai" w:hint="eastAsia"/>
                <w:position w:val="2"/>
                <w:rtl/>
                <w:lang w:bidi="ar-EG"/>
              </w:rPr>
              <w:t> </w:t>
            </w:r>
            <w:proofErr w:type="gramStart"/>
            <w:r w:rsidR="001D7313" w:rsidRPr="00196F18">
              <w:rPr>
                <w:rFonts w:ascii="Dubai" w:hAnsi="Dubai" w:cs="Dubai" w:hint="cs"/>
                <w:position w:val="2"/>
                <w:rtl/>
                <w:lang w:bidi="ar-EG"/>
              </w:rPr>
              <w:t xml:space="preserve">النقطة  </w:t>
            </w:r>
            <w:r w:rsidR="001D7313" w:rsidRPr="00196F18">
              <w:rPr>
                <w:rFonts w:ascii="Dubai" w:hAnsi="Dubai" w:cs="Dubai" w:hint="cs"/>
                <w:i/>
                <w:iCs/>
                <w:position w:val="2"/>
                <w:rtl/>
                <w:lang w:bidi="ar-EG"/>
              </w:rPr>
              <w:t>أ</w:t>
            </w:r>
            <w:proofErr w:type="gramEnd"/>
            <w:r w:rsidR="00196F18">
              <w:rPr>
                <w:rFonts w:ascii="Dubai" w:hAnsi="Dubai" w:cs="Dubai" w:hint="eastAsia"/>
                <w:i/>
                <w:iCs/>
                <w:position w:val="2"/>
                <w:rtl/>
                <w:lang w:bidi="ar-EG"/>
              </w:rPr>
              <w:t> </w:t>
            </w:r>
            <w:r w:rsidR="001D7313" w:rsidRPr="00196F18">
              <w:rPr>
                <w:rFonts w:ascii="Dubai" w:hAnsi="Dubai" w:cs="Dubai" w:hint="cs"/>
                <w:i/>
                <w:iCs/>
                <w:position w:val="2"/>
                <w:rtl/>
                <w:lang w:bidi="ar-EG"/>
              </w:rPr>
              <w:t>)</w:t>
            </w:r>
            <w:r w:rsidR="001D7313" w:rsidRPr="00196F18">
              <w:rPr>
                <w:rFonts w:ascii="Dubai" w:hAnsi="Dubai" w:cs="Dubai" w:hint="cs"/>
                <w:position w:val="2"/>
                <w:rtl/>
                <w:lang w:bidi="ar-EG"/>
              </w:rPr>
              <w:t xml:space="preserve"> أعلاه.</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5BADFCF" w14:textId="589DEA38"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 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D28D381" w14:textId="58D51BB6"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246C464" w14:textId="275DB624"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1CAD6F13"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3EFAAE76"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03A947" w14:textId="45832888"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8.2</w:t>
            </w:r>
            <w:r w:rsidRPr="00196F18">
              <w:rPr>
                <w:rStyle w:val="Artdef"/>
                <w:rFonts w:ascii="Dubai" w:hAnsi="Dubai" w:cs="Dubai"/>
                <w:position w:val="2"/>
                <w:sz w:val="20"/>
                <w:szCs w:val="20"/>
              </w:rPr>
              <w:tab/>
            </w:r>
            <w:r w:rsidRPr="00196F18">
              <w:rPr>
                <w:position w:val="2"/>
                <w:sz w:val="20"/>
                <w:szCs w:val="20"/>
              </w:rPr>
              <w:t>2.2</w:t>
            </w:r>
            <w:r w:rsidRPr="00196F18">
              <w:rPr>
                <w:rFonts w:hint="cs"/>
                <w:position w:val="2"/>
                <w:sz w:val="20"/>
                <w:szCs w:val="20"/>
                <w:rtl/>
                <w:lang w:bidi="ar-EG"/>
              </w:rPr>
              <w:tab/>
              <w:t>في هذا التذييل، تسمى الإدارة أو وكالة التشغيل المرخص لها، أو الكيان أو الكيانات المعينة المشار إليها في</w:t>
            </w:r>
            <w:r w:rsidRPr="00196F18">
              <w:rPr>
                <w:rFonts w:hint="eastAsia"/>
                <w:position w:val="2"/>
                <w:sz w:val="20"/>
                <w:szCs w:val="20"/>
                <w:rtl/>
                <w:lang w:bidi="ar-EG"/>
              </w:rPr>
              <w:t> </w:t>
            </w:r>
            <w:r w:rsidRPr="00196F18">
              <w:rPr>
                <w:rFonts w:hint="cs"/>
                <w:position w:val="2"/>
                <w:sz w:val="20"/>
                <w:szCs w:val="20"/>
                <w:rtl/>
                <w:lang w:bidi="ar-EG"/>
              </w:rPr>
              <w:t>الفقرة</w:t>
            </w:r>
            <w:r w:rsidRPr="00196F18">
              <w:rPr>
                <w:rFonts w:hint="eastAsia"/>
                <w:position w:val="2"/>
                <w:sz w:val="20"/>
                <w:szCs w:val="20"/>
                <w:rtl/>
                <w:lang w:bidi="ar-EG"/>
              </w:rPr>
              <w:t> </w:t>
            </w:r>
            <w:r w:rsidRPr="00196F18">
              <w:rPr>
                <w:position w:val="2"/>
                <w:sz w:val="20"/>
                <w:szCs w:val="20"/>
                <w:lang w:bidi="ar-EG"/>
              </w:rPr>
              <w:t>1.2</w:t>
            </w:r>
            <w:r w:rsidRPr="00196F18">
              <w:rPr>
                <w:rFonts w:hint="cs"/>
                <w:position w:val="2"/>
                <w:sz w:val="20"/>
                <w:szCs w:val="20"/>
                <w:rtl/>
                <w:lang w:bidi="ar-EG"/>
              </w:rPr>
              <w:t xml:space="preserve"> أعلاه "السلطة المكلفة بالمحاسبة".</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81DC6A" w14:textId="31359572" w:rsidR="001D7313" w:rsidRPr="00196F18" w:rsidRDefault="00785905"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Pr>
                <w:rStyle w:val="Artdef"/>
                <w:rFonts w:ascii="Dubai" w:hAnsi="Dubai" w:cs="Dubai"/>
                <w:position w:val="2"/>
                <w:szCs w:val="20"/>
                <w:lang w:val="en-US"/>
              </w:rPr>
              <w:t>8/2</w:t>
            </w:r>
            <w:r w:rsidR="001D7313" w:rsidRPr="00196F18">
              <w:rPr>
                <w:rStyle w:val="Artdef"/>
                <w:rFonts w:ascii="Dubai" w:hAnsi="Dubai" w:cs="Dubai"/>
                <w:position w:val="2"/>
                <w:szCs w:val="20"/>
              </w:rPr>
              <w:tab/>
            </w:r>
            <w:r w:rsidR="001D7313" w:rsidRPr="00C237A7">
              <w:rPr>
                <w:rStyle w:val="Artdef"/>
                <w:rFonts w:ascii="Dubai" w:hAnsi="Dubai" w:cs="Dubai"/>
                <w:b w:val="0"/>
                <w:position w:val="2"/>
                <w:szCs w:val="20"/>
              </w:rPr>
              <w:t>2.2</w:t>
            </w:r>
            <w:r w:rsidR="001D7313" w:rsidRPr="00196F18">
              <w:rPr>
                <w:rFonts w:ascii="Dubai" w:hAnsi="Dubai" w:cs="Dubai" w:hint="cs"/>
                <w:position w:val="2"/>
                <w:rtl/>
                <w:lang w:bidi="ar-EG"/>
              </w:rPr>
              <w:tab/>
              <w:t xml:space="preserve">في هذا التذييل، تسمى الإدارة أو وكالة التشغيل الخاصة المعترف بها، أو الجهاز أو الأجهزة المعينة المشار إليها في الفقرة </w:t>
            </w:r>
            <w:r w:rsidR="001D7313" w:rsidRPr="00196F18">
              <w:rPr>
                <w:rFonts w:ascii="Dubai" w:hAnsi="Dubai" w:cs="Dubai"/>
                <w:position w:val="2"/>
                <w:lang w:bidi="ar-EG"/>
              </w:rPr>
              <w:t>1.2</w:t>
            </w:r>
            <w:r w:rsidR="001D7313" w:rsidRPr="00196F18">
              <w:rPr>
                <w:rFonts w:ascii="Dubai" w:hAnsi="Dubai" w:cs="Dubai" w:hint="cs"/>
                <w:position w:val="2"/>
                <w:rtl/>
                <w:lang w:bidi="ar-EG"/>
              </w:rPr>
              <w:t xml:space="preserve"> "السلطة المكلفة بالمحاسبة".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DF19D41" w14:textId="15004D6D"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2F38DF">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92AC325" w14:textId="290D5615"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88D3816" w14:textId="0A523DB7"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02702908"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448ADF87"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EAE1DA7" w14:textId="7D1C6607"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9.2</w:t>
            </w:r>
            <w:r w:rsidRPr="00196F18">
              <w:rPr>
                <w:rFonts w:hint="cs"/>
                <w:position w:val="2"/>
                <w:sz w:val="20"/>
                <w:szCs w:val="20"/>
                <w:rtl/>
                <w:lang w:bidi="ar-EG"/>
              </w:rPr>
              <w:tab/>
            </w:r>
            <w:r w:rsidRPr="00196F18">
              <w:rPr>
                <w:position w:val="2"/>
                <w:sz w:val="20"/>
                <w:szCs w:val="20"/>
                <w:lang w:bidi="ar-EG"/>
              </w:rPr>
              <w:t>3.2</w:t>
            </w:r>
            <w:r w:rsidRPr="00196F18">
              <w:rPr>
                <w:rFonts w:hint="cs"/>
                <w:position w:val="2"/>
                <w:sz w:val="20"/>
                <w:szCs w:val="20"/>
                <w:rtl/>
                <w:lang w:bidi="ar-EG"/>
              </w:rPr>
              <w:tab/>
              <w:t>تُقرأ الإشارات إلى وكالات التشغيل المرخص لها</w:t>
            </w:r>
            <w:r w:rsidRPr="00196F18">
              <w:rPr>
                <w:rFonts w:hint="cs"/>
                <w:position w:val="2"/>
                <w:sz w:val="20"/>
                <w:szCs w:val="20"/>
                <w:rtl/>
              </w:rPr>
              <w:t xml:space="preserve"> </w:t>
            </w:r>
            <w:r w:rsidRPr="00196F18">
              <w:rPr>
                <w:rFonts w:hint="cs"/>
                <w:position w:val="2"/>
                <w:sz w:val="20"/>
                <w:szCs w:val="20"/>
                <w:rtl/>
                <w:lang w:bidi="ar-EG"/>
              </w:rPr>
              <w:t xml:space="preserve">الواردة في المادة </w:t>
            </w:r>
            <w:r w:rsidRPr="00544C8D">
              <w:rPr>
                <w:position w:val="2"/>
                <w:sz w:val="20"/>
                <w:szCs w:val="20"/>
                <w:lang w:bidi="ar-EG"/>
              </w:rPr>
              <w:t>6</w:t>
            </w:r>
            <w:r w:rsidRPr="00196F18">
              <w:rPr>
                <w:rFonts w:hint="cs"/>
                <w:position w:val="2"/>
                <w:sz w:val="20"/>
                <w:szCs w:val="20"/>
                <w:rtl/>
                <w:lang w:bidi="ar-EG"/>
              </w:rPr>
              <w:t xml:space="preserve"> وفي التذييل</w:t>
            </w:r>
            <w:r w:rsidRPr="00196F18">
              <w:rPr>
                <w:rFonts w:hint="eastAsia"/>
                <w:position w:val="2"/>
                <w:sz w:val="20"/>
                <w:szCs w:val="20"/>
                <w:rtl/>
                <w:lang w:bidi="ar-EG"/>
              </w:rPr>
              <w:t> </w:t>
            </w:r>
            <w:r w:rsidRPr="00196F18">
              <w:rPr>
                <w:position w:val="2"/>
                <w:sz w:val="20"/>
                <w:szCs w:val="20"/>
                <w:lang w:bidi="ar-EG"/>
              </w:rPr>
              <w:t>1</w:t>
            </w:r>
            <w:r w:rsidRPr="00196F18">
              <w:rPr>
                <w:rFonts w:hint="cs"/>
                <w:position w:val="2"/>
                <w:sz w:val="20"/>
                <w:szCs w:val="20"/>
                <w:rtl/>
                <w:lang w:bidi="ar-EG"/>
              </w:rPr>
              <w:t xml:space="preserve"> على أنها "السلطة المكلفة بالمحاسبة" لدى تطبيق أحكام المادة</w:t>
            </w:r>
            <w:r w:rsidRPr="00196F18">
              <w:rPr>
                <w:rFonts w:hint="eastAsia"/>
                <w:position w:val="2"/>
                <w:sz w:val="20"/>
                <w:szCs w:val="20"/>
                <w:rtl/>
                <w:lang w:bidi="ar-EG"/>
              </w:rPr>
              <w:t> </w:t>
            </w:r>
            <w:r w:rsidRPr="00196F18">
              <w:rPr>
                <w:position w:val="2"/>
                <w:sz w:val="20"/>
                <w:szCs w:val="20"/>
                <w:lang w:bidi="ar-EG"/>
              </w:rPr>
              <w:t>8</w:t>
            </w:r>
            <w:r w:rsidRPr="00196F18">
              <w:rPr>
                <w:rFonts w:hint="cs"/>
                <w:position w:val="2"/>
                <w:sz w:val="20"/>
                <w:szCs w:val="20"/>
                <w:rtl/>
                <w:lang w:bidi="ar-EG"/>
              </w:rPr>
              <w:t xml:space="preserve"> والتذييل</w:t>
            </w:r>
            <w:r w:rsidRPr="00196F18">
              <w:rPr>
                <w:rFonts w:hint="eastAsia"/>
                <w:position w:val="2"/>
                <w:sz w:val="20"/>
                <w:szCs w:val="20"/>
                <w:rtl/>
                <w:lang w:bidi="ar-EG"/>
              </w:rPr>
              <w:t> </w:t>
            </w:r>
            <w:r w:rsidRPr="00196F18">
              <w:rPr>
                <w:position w:val="2"/>
                <w:sz w:val="20"/>
                <w:szCs w:val="20"/>
                <w:lang w:bidi="ar-EG"/>
              </w:rPr>
              <w:t>1</w:t>
            </w:r>
            <w:r w:rsidRPr="00196F18">
              <w:rPr>
                <w:rFonts w:hint="cs"/>
                <w:position w:val="2"/>
                <w:sz w:val="20"/>
                <w:szCs w:val="20"/>
                <w:rtl/>
                <w:lang w:bidi="ar-EG"/>
              </w:rPr>
              <w:t xml:space="preserve"> على الاتصالات البحرية.</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B460D1" w14:textId="2AE82A2E" w:rsidR="001D7313" w:rsidRPr="00196F18" w:rsidRDefault="00785905"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Pr>
                <w:rStyle w:val="Artdef"/>
                <w:rFonts w:ascii="Dubai" w:hAnsi="Dubai" w:cs="Dubai"/>
                <w:position w:val="2"/>
                <w:szCs w:val="20"/>
                <w:lang w:val="en-US"/>
              </w:rPr>
              <w:t>9/2</w:t>
            </w:r>
            <w:r w:rsidR="001D7313" w:rsidRPr="00196F18">
              <w:rPr>
                <w:rFonts w:ascii="Dubai" w:hAnsi="Dubai" w:cs="Dubai" w:hint="cs"/>
                <w:position w:val="2"/>
                <w:rtl/>
                <w:lang w:bidi="ar-EG"/>
              </w:rPr>
              <w:tab/>
            </w:r>
            <w:r w:rsidR="001D7313" w:rsidRPr="00196F18">
              <w:rPr>
                <w:rFonts w:ascii="Dubai" w:hAnsi="Dubai" w:cs="Dubai"/>
                <w:position w:val="2"/>
                <w:lang w:bidi="ar-EG"/>
              </w:rPr>
              <w:t>3.</w:t>
            </w:r>
            <w:r w:rsidR="001D7313" w:rsidRPr="00196F18">
              <w:rPr>
                <w:rFonts w:ascii="Dubai" w:hAnsi="Dubai" w:cs="Dubai"/>
                <w:spacing w:val="-2"/>
                <w:position w:val="2"/>
                <w:lang w:bidi="ar-EG"/>
              </w:rPr>
              <w:t>2</w:t>
            </w:r>
            <w:r w:rsidR="001D7313" w:rsidRPr="00196F18">
              <w:rPr>
                <w:rFonts w:ascii="Dubai" w:hAnsi="Dubai" w:cs="Dubai" w:hint="cs"/>
                <w:spacing w:val="-2"/>
                <w:position w:val="2"/>
                <w:rtl/>
                <w:lang w:bidi="ar-EG"/>
              </w:rPr>
              <w:tab/>
              <w:t>تُقرأ الإشارات إلى الإدارة</w:t>
            </w:r>
            <w:r w:rsidR="001D7313" w:rsidRPr="00196F18">
              <w:rPr>
                <w:rFonts w:ascii="Dubai" w:hAnsi="Dubai" w:cs="Dubai"/>
                <w:spacing w:val="-2"/>
                <w:position w:val="2"/>
                <w:rtl/>
                <w:lang w:bidi="ar-EG"/>
              </w:rPr>
              <w:fldChar w:fldCharType="begin"/>
            </w:r>
            <w:r w:rsidR="001D7313" w:rsidRPr="00196F18">
              <w:rPr>
                <w:rFonts w:ascii="Dubai" w:hAnsi="Dubai" w:cs="Dubai"/>
                <w:spacing w:val="-2"/>
                <w:position w:val="2"/>
                <w:rtl/>
                <w:lang w:bidi="ar-EG"/>
              </w:rPr>
              <w:instrText xml:space="preserve"> </w:instrText>
            </w:r>
            <w:r w:rsidR="001D7313" w:rsidRPr="00196F18">
              <w:rPr>
                <w:rFonts w:ascii="Dubai" w:hAnsi="Dubai" w:cs="Dubai" w:hint="cs"/>
                <w:spacing w:val="-2"/>
                <w:position w:val="2"/>
                <w:lang w:bidi="ar-EG"/>
              </w:rPr>
              <w:instrText>NOTEREF</w:instrText>
            </w:r>
            <w:r w:rsidR="001D7313" w:rsidRPr="00196F18">
              <w:rPr>
                <w:rFonts w:ascii="Dubai" w:hAnsi="Dubai" w:cs="Dubai" w:hint="cs"/>
                <w:spacing w:val="-2"/>
                <w:position w:val="2"/>
                <w:rtl/>
                <w:lang w:bidi="ar-EG"/>
              </w:rPr>
              <w:instrText xml:space="preserve"> _</w:instrText>
            </w:r>
            <w:r w:rsidR="001D7313" w:rsidRPr="00196F18">
              <w:rPr>
                <w:rFonts w:ascii="Dubai" w:hAnsi="Dubai" w:cs="Dubai" w:hint="cs"/>
                <w:spacing w:val="-2"/>
                <w:position w:val="2"/>
                <w:lang w:bidi="ar-EG"/>
              </w:rPr>
              <w:instrText>Ref319403625 \h</w:instrText>
            </w:r>
            <w:r w:rsidR="001D7313" w:rsidRPr="00196F18">
              <w:rPr>
                <w:rFonts w:ascii="Dubai" w:hAnsi="Dubai" w:cs="Dubai"/>
                <w:spacing w:val="-2"/>
                <w:position w:val="2"/>
                <w:rtl/>
                <w:lang w:bidi="ar-EG"/>
              </w:rPr>
              <w:instrText xml:space="preserve">  \* </w:instrText>
            </w:r>
            <w:r w:rsidR="001D7313" w:rsidRPr="00196F18">
              <w:rPr>
                <w:rFonts w:ascii="Dubai" w:hAnsi="Dubai" w:cs="Dubai"/>
                <w:spacing w:val="-2"/>
                <w:position w:val="2"/>
                <w:lang w:bidi="ar-EG"/>
              </w:rPr>
              <w:instrText>MERGEFORMAT</w:instrText>
            </w:r>
            <w:r w:rsidR="001D7313" w:rsidRPr="00196F18">
              <w:rPr>
                <w:rFonts w:ascii="Dubai" w:hAnsi="Dubai" w:cs="Dubai"/>
                <w:spacing w:val="-2"/>
                <w:position w:val="2"/>
                <w:rtl/>
                <w:lang w:bidi="ar-EG"/>
              </w:rPr>
              <w:instrText xml:space="preserve"> </w:instrText>
            </w:r>
            <w:r w:rsidR="001D7313" w:rsidRPr="00196F18">
              <w:rPr>
                <w:rFonts w:ascii="Dubai" w:hAnsi="Dubai" w:cs="Dubai"/>
                <w:spacing w:val="-2"/>
                <w:position w:val="2"/>
                <w:rtl/>
                <w:lang w:bidi="ar-EG"/>
              </w:rPr>
            </w:r>
            <w:r w:rsidR="001D7313" w:rsidRPr="00196F18">
              <w:rPr>
                <w:rFonts w:ascii="Dubai" w:hAnsi="Dubai" w:cs="Dubai"/>
                <w:spacing w:val="-2"/>
                <w:position w:val="2"/>
                <w:rtl/>
                <w:lang w:bidi="ar-EG"/>
              </w:rPr>
              <w:fldChar w:fldCharType="separate"/>
            </w:r>
            <w:r w:rsidR="001D7313" w:rsidRPr="00196F18">
              <w:rPr>
                <w:rFonts w:ascii="Dubai" w:hAnsi="Dubai" w:cs="Dubai"/>
                <w:spacing w:val="-2"/>
                <w:position w:val="2"/>
                <w:rtl/>
              </w:rPr>
              <w:t>*</w:t>
            </w:r>
            <w:r w:rsidR="001D7313" w:rsidRPr="00196F18">
              <w:rPr>
                <w:rFonts w:ascii="Dubai" w:hAnsi="Dubai" w:cs="Dubai"/>
                <w:spacing w:val="-2"/>
                <w:position w:val="2"/>
                <w:rtl/>
                <w:lang w:bidi="ar-EG"/>
              </w:rPr>
              <w:fldChar w:fldCharType="end"/>
            </w:r>
            <w:r w:rsidR="001D7313" w:rsidRPr="00196F18">
              <w:rPr>
                <w:rFonts w:ascii="Dubai" w:hAnsi="Dubai" w:cs="Dubai" w:hint="cs"/>
                <w:b/>
                <w:bCs/>
                <w:spacing w:val="-2"/>
                <w:position w:val="2"/>
                <w:rtl/>
                <w:lang w:bidi="ar-EG"/>
              </w:rPr>
              <w:t xml:space="preserve"> </w:t>
            </w:r>
            <w:r w:rsidR="001D7313" w:rsidRPr="00196F18">
              <w:rPr>
                <w:rFonts w:ascii="Dubai" w:hAnsi="Dubai" w:cs="Dubai" w:hint="cs"/>
                <w:spacing w:val="-2"/>
                <w:position w:val="2"/>
                <w:rtl/>
                <w:lang w:bidi="ar-EG"/>
              </w:rPr>
              <w:t>الواردة في</w:t>
            </w:r>
            <w:r w:rsidR="00196F18" w:rsidRPr="00196F18">
              <w:rPr>
                <w:rFonts w:ascii="Dubai" w:hAnsi="Dubai" w:cs="Dubai" w:hint="eastAsia"/>
                <w:spacing w:val="-2"/>
                <w:position w:val="2"/>
                <w:rtl/>
                <w:lang w:bidi="ar-EG"/>
              </w:rPr>
              <w:t> </w:t>
            </w:r>
            <w:r w:rsidR="001D7313" w:rsidRPr="00196F18">
              <w:rPr>
                <w:rFonts w:ascii="Dubai" w:hAnsi="Dubai" w:cs="Dubai" w:hint="cs"/>
                <w:spacing w:val="-2"/>
                <w:position w:val="2"/>
                <w:rtl/>
                <w:lang w:bidi="ar-EG"/>
              </w:rPr>
              <w:t xml:space="preserve">المادة </w:t>
            </w:r>
            <w:r w:rsidR="001D7313" w:rsidRPr="00196F18">
              <w:rPr>
                <w:rFonts w:ascii="Dubai" w:hAnsi="Dubai" w:cs="Dubai"/>
                <w:spacing w:val="-2"/>
                <w:position w:val="2"/>
                <w:lang w:bidi="ar-EG"/>
              </w:rPr>
              <w:t>6</w:t>
            </w:r>
            <w:r w:rsidR="001D7313" w:rsidRPr="00196F18">
              <w:rPr>
                <w:rFonts w:ascii="Dubai" w:hAnsi="Dubai" w:cs="Dubai" w:hint="cs"/>
                <w:spacing w:val="-2"/>
                <w:position w:val="2"/>
                <w:rtl/>
                <w:lang w:bidi="ar-EG"/>
              </w:rPr>
              <w:t xml:space="preserve"> وفي التذييل </w:t>
            </w:r>
            <w:r w:rsidR="001D7313" w:rsidRPr="00196F18">
              <w:rPr>
                <w:rFonts w:ascii="Dubai" w:hAnsi="Dubai" w:cs="Dubai"/>
                <w:spacing w:val="-2"/>
                <w:position w:val="2"/>
                <w:lang w:bidi="ar-EG"/>
              </w:rPr>
              <w:t>1</w:t>
            </w:r>
            <w:r w:rsidR="001D7313" w:rsidRPr="00196F18">
              <w:rPr>
                <w:rFonts w:ascii="Dubai" w:hAnsi="Dubai" w:cs="Dubai" w:hint="cs"/>
                <w:spacing w:val="-2"/>
                <w:position w:val="2"/>
                <w:rtl/>
                <w:lang w:bidi="ar-EG"/>
              </w:rPr>
              <w:t xml:space="preserve"> على أنها "السلطة المكلفة بالمحاسبة" لدى تطبيق أحكام المادة </w:t>
            </w:r>
            <w:r w:rsidR="001D7313" w:rsidRPr="00196F18">
              <w:rPr>
                <w:rFonts w:ascii="Dubai" w:hAnsi="Dubai" w:cs="Dubai"/>
                <w:spacing w:val="-2"/>
                <w:position w:val="2"/>
                <w:lang w:bidi="ar-EG"/>
              </w:rPr>
              <w:t>6</w:t>
            </w:r>
            <w:r w:rsidR="001D7313" w:rsidRPr="00196F18">
              <w:rPr>
                <w:rFonts w:ascii="Dubai" w:hAnsi="Dubai" w:cs="Dubai" w:hint="cs"/>
                <w:spacing w:val="-2"/>
                <w:position w:val="2"/>
                <w:rtl/>
                <w:lang w:bidi="ar-EG"/>
              </w:rPr>
              <w:t xml:space="preserve"> والتذييل </w:t>
            </w:r>
            <w:r w:rsidR="001D7313" w:rsidRPr="00196F18">
              <w:rPr>
                <w:rFonts w:ascii="Dubai" w:hAnsi="Dubai" w:cs="Dubai"/>
                <w:spacing w:val="-2"/>
                <w:position w:val="2"/>
                <w:lang w:bidi="ar-EG"/>
              </w:rPr>
              <w:t>1</w:t>
            </w:r>
            <w:r w:rsidR="001D7313" w:rsidRPr="00196F18">
              <w:rPr>
                <w:rFonts w:ascii="Dubai" w:hAnsi="Dubai" w:cs="Dubai" w:hint="cs"/>
                <w:spacing w:val="-2"/>
                <w:position w:val="2"/>
                <w:rtl/>
                <w:lang w:bidi="ar-EG"/>
              </w:rPr>
              <w:t xml:space="preserve"> المذكورين أعلاه على الاتصالات البحرية.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AF300E6" w14:textId="6E017952"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2F38DF">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7662A1" w14:textId="5210A831"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3B2839E" w14:textId="0569C868"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35AB069F"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23E2C936"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val="restart"/>
            <w:tcBorders>
              <w:top w:val="single" w:sz="4" w:space="0" w:color="auto"/>
              <w:left w:val="single" w:sz="4" w:space="0" w:color="auto"/>
              <w:right w:val="single" w:sz="4" w:space="0" w:color="auto"/>
            </w:tcBorders>
            <w:noWrap/>
            <w:tcMar>
              <w:left w:w="85" w:type="dxa"/>
              <w:right w:w="85" w:type="dxa"/>
            </w:tcMar>
          </w:tcPr>
          <w:p w14:paraId="4E4DE407" w14:textId="2383ACEA" w:rsidR="001D7313" w:rsidRPr="00A81F86"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spacing w:val="-4"/>
                <w:position w:val="2"/>
                <w:sz w:val="20"/>
                <w:szCs w:val="20"/>
              </w:rPr>
            </w:pPr>
            <w:r w:rsidRPr="00A81F86">
              <w:rPr>
                <w:rStyle w:val="Artdef"/>
                <w:rFonts w:ascii="Dubai" w:hAnsi="Dubai" w:cs="Dubai"/>
                <w:spacing w:val="-4"/>
                <w:position w:val="2"/>
                <w:sz w:val="20"/>
                <w:szCs w:val="20"/>
              </w:rPr>
              <w:t>10.2</w:t>
            </w:r>
            <w:r w:rsidRPr="00A81F86">
              <w:rPr>
                <w:rFonts w:hint="cs"/>
                <w:i/>
                <w:iCs/>
                <w:spacing w:val="-4"/>
                <w:position w:val="2"/>
                <w:sz w:val="20"/>
                <w:szCs w:val="20"/>
                <w:rtl/>
                <w:lang w:val="fr-CH"/>
              </w:rPr>
              <w:tab/>
            </w:r>
            <w:r w:rsidRPr="00A81F86">
              <w:rPr>
                <w:spacing w:val="-4"/>
                <w:position w:val="2"/>
                <w:sz w:val="20"/>
                <w:szCs w:val="20"/>
              </w:rPr>
              <w:t>4.2</w:t>
            </w:r>
            <w:r w:rsidRPr="00A81F86">
              <w:rPr>
                <w:rFonts w:hint="cs"/>
                <w:spacing w:val="-4"/>
                <w:position w:val="2"/>
                <w:sz w:val="20"/>
                <w:szCs w:val="20"/>
                <w:rtl/>
                <w:lang w:val="fr-CH"/>
              </w:rPr>
              <w:tab/>
              <w:t xml:space="preserve">يجب على الدول </w:t>
            </w:r>
            <w:r w:rsidRPr="00A81F86">
              <w:rPr>
                <w:spacing w:val="-4"/>
                <w:position w:val="2"/>
                <w:sz w:val="20"/>
                <w:szCs w:val="20"/>
                <w:rtl/>
                <w:lang w:val="fr-CH"/>
              </w:rPr>
              <w:t xml:space="preserve">الأعضاء </w:t>
            </w:r>
            <w:r w:rsidRPr="00A81F86">
              <w:rPr>
                <w:rFonts w:hint="cs"/>
                <w:spacing w:val="-4"/>
                <w:position w:val="2"/>
                <w:sz w:val="20"/>
                <w:szCs w:val="20"/>
                <w:rtl/>
                <w:lang w:val="fr-CH"/>
              </w:rPr>
              <w:t xml:space="preserve">أن تعين السلطة أو السلطات </w:t>
            </w:r>
            <w:r w:rsidRPr="00A81F86">
              <w:rPr>
                <w:spacing w:val="-4"/>
                <w:position w:val="2"/>
                <w:sz w:val="20"/>
                <w:szCs w:val="20"/>
                <w:rtl/>
                <w:lang w:val="fr-CH"/>
              </w:rPr>
              <w:t xml:space="preserve">التابعة </w:t>
            </w:r>
            <w:r w:rsidRPr="00A81F86">
              <w:rPr>
                <w:rFonts w:hint="cs"/>
                <w:spacing w:val="-4"/>
                <w:position w:val="2"/>
                <w:sz w:val="20"/>
                <w:szCs w:val="20"/>
                <w:rtl/>
                <w:lang w:val="fr-CH"/>
              </w:rPr>
              <w:t xml:space="preserve">لها </w:t>
            </w:r>
            <w:r w:rsidRPr="00A81F86">
              <w:rPr>
                <w:spacing w:val="-4"/>
                <w:position w:val="2"/>
                <w:sz w:val="20"/>
                <w:szCs w:val="20"/>
                <w:rtl/>
                <w:lang w:val="fr-CH"/>
              </w:rPr>
              <w:t xml:space="preserve">المكلفة </w:t>
            </w:r>
            <w:r w:rsidRPr="00A81F86">
              <w:rPr>
                <w:rFonts w:hint="cs"/>
                <w:spacing w:val="-4"/>
                <w:position w:val="2"/>
                <w:sz w:val="20"/>
                <w:szCs w:val="20"/>
                <w:rtl/>
                <w:lang w:val="fr-CH"/>
              </w:rPr>
              <w:t>بالمحاسبة لأغراض تطبيق</w:t>
            </w:r>
            <w:r w:rsidRPr="00A81F86">
              <w:rPr>
                <w:spacing w:val="-4"/>
                <w:position w:val="2"/>
                <w:sz w:val="20"/>
                <w:szCs w:val="20"/>
                <w:rtl/>
                <w:lang w:val="fr-CH"/>
              </w:rPr>
              <w:t xml:space="preserve"> هذا التذييل، </w:t>
            </w:r>
            <w:r w:rsidRPr="00A81F86">
              <w:rPr>
                <w:rFonts w:hint="cs"/>
                <w:spacing w:val="-4"/>
                <w:position w:val="2"/>
                <w:sz w:val="20"/>
                <w:szCs w:val="20"/>
                <w:rtl/>
                <w:lang w:val="fr-CH"/>
              </w:rPr>
              <w:t xml:space="preserve">وأن يبلغوا </w:t>
            </w:r>
            <w:r w:rsidRPr="00A81F86">
              <w:rPr>
                <w:spacing w:val="-4"/>
                <w:position w:val="2"/>
                <w:sz w:val="20"/>
                <w:szCs w:val="20"/>
                <w:rtl/>
                <w:lang w:val="fr-CH"/>
              </w:rPr>
              <w:t xml:space="preserve">الأمين العام اسم هذه السلطات </w:t>
            </w:r>
            <w:r w:rsidRPr="00A81F86">
              <w:rPr>
                <w:rFonts w:hint="cs"/>
                <w:spacing w:val="-4"/>
                <w:position w:val="2"/>
                <w:sz w:val="20"/>
                <w:szCs w:val="20"/>
                <w:rtl/>
                <w:lang w:val="fr-CH"/>
              </w:rPr>
              <w:t xml:space="preserve">وشفرة </w:t>
            </w:r>
            <w:r w:rsidRPr="00A81F86">
              <w:rPr>
                <w:spacing w:val="-4"/>
                <w:position w:val="2"/>
                <w:sz w:val="20"/>
                <w:szCs w:val="20"/>
                <w:rtl/>
                <w:lang w:val="fr-CH"/>
              </w:rPr>
              <w:t xml:space="preserve">تعرُّفها </w:t>
            </w:r>
            <w:r w:rsidRPr="00A81F86">
              <w:rPr>
                <w:rFonts w:hint="cs"/>
                <w:spacing w:val="-4"/>
                <w:position w:val="2"/>
                <w:sz w:val="20"/>
                <w:szCs w:val="20"/>
                <w:rtl/>
                <w:lang w:val="fr-CH"/>
              </w:rPr>
              <w:t>وعنوانها</w:t>
            </w:r>
            <w:r w:rsidRPr="00A81F86">
              <w:rPr>
                <w:spacing w:val="-4"/>
                <w:position w:val="2"/>
                <w:sz w:val="20"/>
                <w:szCs w:val="20"/>
                <w:rtl/>
                <w:lang w:val="fr-CH"/>
              </w:rPr>
              <w:t xml:space="preserve">، بهدف </w:t>
            </w:r>
            <w:r w:rsidRPr="00A81F86">
              <w:rPr>
                <w:rFonts w:hint="cs"/>
                <w:spacing w:val="-4"/>
                <w:position w:val="2"/>
                <w:sz w:val="20"/>
                <w:szCs w:val="20"/>
                <w:rtl/>
                <w:lang w:val="fr-CH"/>
              </w:rPr>
              <w:t xml:space="preserve">نشرها </w:t>
            </w:r>
            <w:r w:rsidRPr="00A81F86">
              <w:rPr>
                <w:spacing w:val="-4"/>
                <w:position w:val="2"/>
                <w:sz w:val="20"/>
                <w:szCs w:val="20"/>
                <w:rtl/>
                <w:lang w:val="fr-CH"/>
              </w:rPr>
              <w:t>في قائمة محطات السفن</w:t>
            </w:r>
            <w:r w:rsidRPr="00A81F86">
              <w:rPr>
                <w:rFonts w:hint="cs"/>
                <w:spacing w:val="-4"/>
                <w:position w:val="2"/>
                <w:sz w:val="20"/>
                <w:szCs w:val="20"/>
                <w:rtl/>
                <w:lang w:val="fr-CH"/>
              </w:rPr>
              <w:t xml:space="preserve"> وتخصيصات هويات الخدمة المتنقلة البحرية</w:t>
            </w:r>
            <w:r w:rsidRPr="00A81F86">
              <w:rPr>
                <w:spacing w:val="-4"/>
                <w:position w:val="2"/>
                <w:sz w:val="20"/>
                <w:szCs w:val="20"/>
                <w:rtl/>
                <w:lang w:val="fr-CH"/>
              </w:rPr>
              <w:t xml:space="preserve">، </w:t>
            </w:r>
            <w:r w:rsidRPr="00A81F86">
              <w:rPr>
                <w:rFonts w:hint="cs"/>
                <w:spacing w:val="-4"/>
                <w:position w:val="2"/>
                <w:sz w:val="20"/>
                <w:szCs w:val="20"/>
                <w:rtl/>
                <w:lang w:val="fr-CH"/>
              </w:rPr>
              <w:t xml:space="preserve">ويجب أن يكون عدد هذه الأسماء والعناوين منخفضاً </w:t>
            </w:r>
            <w:r w:rsidRPr="00A81F86">
              <w:rPr>
                <w:spacing w:val="-4"/>
                <w:position w:val="2"/>
                <w:sz w:val="20"/>
                <w:szCs w:val="20"/>
                <w:rtl/>
                <w:lang w:val="fr-CH"/>
              </w:rPr>
              <w:t>مراعاة للتوصيات ذات</w:t>
            </w:r>
            <w:r w:rsidR="00544C8D">
              <w:rPr>
                <w:rFonts w:hint="cs"/>
                <w:spacing w:val="-4"/>
                <w:position w:val="2"/>
                <w:sz w:val="20"/>
                <w:szCs w:val="20"/>
                <w:rtl/>
                <w:lang w:val="fr-CH"/>
              </w:rPr>
              <w:t> </w:t>
            </w:r>
            <w:r w:rsidRPr="00A81F86">
              <w:rPr>
                <w:spacing w:val="-4"/>
                <w:position w:val="2"/>
                <w:sz w:val="20"/>
                <w:szCs w:val="20"/>
                <w:rtl/>
                <w:lang w:val="fr-CH"/>
              </w:rPr>
              <w:t xml:space="preserve">الصلة الصادرة عن </w:t>
            </w:r>
            <w:r w:rsidRPr="00A81F86">
              <w:rPr>
                <w:spacing w:val="-4"/>
                <w:position w:val="2"/>
                <w:sz w:val="20"/>
                <w:szCs w:val="20"/>
                <w:rtl/>
                <w:lang w:val="fr-CH" w:bidi="ar-SY"/>
              </w:rPr>
              <w:t>قطاع تقييس الاتصالات</w:t>
            </w:r>
            <w:r w:rsidRPr="00A81F86">
              <w:rPr>
                <w:rFonts w:hint="cs"/>
                <w:spacing w:val="-4"/>
                <w:position w:val="2"/>
                <w:sz w:val="20"/>
                <w:szCs w:val="20"/>
                <w:rtl/>
                <w:lang w:val="fr-CH"/>
              </w:rPr>
              <w:t>.</w:t>
            </w:r>
          </w:p>
        </w:tc>
        <w:tc>
          <w:tcPr>
            <w:tcW w:w="3599" w:type="dxa"/>
            <w:vMerge w:val="restart"/>
            <w:tcBorders>
              <w:top w:val="single" w:sz="4" w:space="0" w:color="auto"/>
              <w:left w:val="single" w:sz="4" w:space="0" w:color="auto"/>
              <w:right w:val="single" w:sz="4" w:space="0" w:color="auto"/>
            </w:tcBorders>
            <w:noWrap/>
            <w:tcMar>
              <w:left w:w="85" w:type="dxa"/>
              <w:right w:w="85" w:type="dxa"/>
            </w:tcMar>
          </w:tcPr>
          <w:p w14:paraId="1D31AEFF" w14:textId="4C82FDF1" w:rsidR="001D7313" w:rsidRPr="00196F18" w:rsidRDefault="00785905"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Pr>
                <w:rStyle w:val="Artdef"/>
                <w:rFonts w:ascii="Dubai" w:hAnsi="Dubai" w:cs="Dubai"/>
                <w:position w:val="2"/>
                <w:sz w:val="20"/>
                <w:szCs w:val="20"/>
              </w:rPr>
              <w:t>10/2</w:t>
            </w:r>
            <w:r w:rsidR="001D7313" w:rsidRPr="00196F18">
              <w:rPr>
                <w:rFonts w:hint="cs"/>
                <w:position w:val="2"/>
                <w:sz w:val="20"/>
                <w:szCs w:val="20"/>
                <w:rtl/>
                <w:lang w:bidi="ar-EG"/>
              </w:rPr>
              <w:tab/>
            </w:r>
            <w:r w:rsidR="001D7313" w:rsidRPr="00196F18">
              <w:rPr>
                <w:position w:val="2"/>
                <w:sz w:val="20"/>
                <w:szCs w:val="20"/>
                <w:lang w:bidi="ar-EG"/>
              </w:rPr>
              <w:t>4.2</w:t>
            </w:r>
            <w:r w:rsidR="001D7313" w:rsidRPr="00196F18">
              <w:rPr>
                <w:rFonts w:hint="cs"/>
                <w:position w:val="2"/>
                <w:sz w:val="20"/>
                <w:szCs w:val="20"/>
                <w:rtl/>
                <w:lang w:bidi="ar-EG"/>
              </w:rPr>
              <w:tab/>
              <w:t xml:space="preserve">يجب على 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اللجنة </w:t>
            </w:r>
            <w:r w:rsidR="001D7313" w:rsidRPr="00196F18">
              <w:rPr>
                <w:position w:val="2"/>
                <w:sz w:val="20"/>
                <w:szCs w:val="20"/>
                <w:lang w:bidi="ar-EG"/>
              </w:rPr>
              <w:t>CCITT</w:t>
            </w:r>
            <w:r w:rsidR="001D7313" w:rsidRPr="00196F18">
              <w:rPr>
                <w:rFonts w:hint="cs"/>
                <w:position w:val="2"/>
                <w:sz w:val="20"/>
                <w:szCs w:val="20"/>
                <w:rtl/>
                <w:lang w:bidi="ar-EG"/>
              </w:rPr>
              <w:t>.</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1326EF" w14:textId="6EA75F9C"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2F38DF">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right w:val="single" w:sz="4" w:space="0" w:color="auto"/>
            </w:tcBorders>
            <w:noWrap/>
            <w:tcMar>
              <w:left w:w="85" w:type="dxa"/>
              <w:right w:w="85" w:type="dxa"/>
            </w:tcMar>
          </w:tcPr>
          <w:p w14:paraId="77C95E6F" w14:textId="003AD2ED"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vMerge w:val="restart"/>
            <w:tcBorders>
              <w:top w:val="single" w:sz="4" w:space="0" w:color="auto"/>
              <w:left w:val="single" w:sz="4" w:space="0" w:color="auto"/>
              <w:right w:val="single" w:sz="4" w:space="0" w:color="auto"/>
            </w:tcBorders>
            <w:noWrap/>
            <w:tcMar>
              <w:left w:w="85" w:type="dxa"/>
              <w:right w:w="85" w:type="dxa"/>
            </w:tcMar>
          </w:tcPr>
          <w:p w14:paraId="0338D0B3" w14:textId="6C96BB3F"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6E8EF01E"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7D29BFF3"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vMerge/>
            <w:tcBorders>
              <w:left w:val="single" w:sz="4" w:space="0" w:color="auto"/>
              <w:bottom w:val="single" w:sz="4" w:space="0" w:color="auto"/>
              <w:right w:val="single" w:sz="4" w:space="0" w:color="auto"/>
            </w:tcBorders>
            <w:noWrap/>
            <w:tcMar>
              <w:left w:w="85" w:type="dxa"/>
              <w:right w:w="85" w:type="dxa"/>
            </w:tcMar>
          </w:tcPr>
          <w:p w14:paraId="45B5DB57"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3599" w:type="dxa"/>
            <w:vMerge/>
            <w:tcBorders>
              <w:left w:val="single" w:sz="4" w:space="0" w:color="auto"/>
              <w:bottom w:val="single" w:sz="4" w:space="0" w:color="auto"/>
              <w:right w:val="single" w:sz="4" w:space="0" w:color="auto"/>
            </w:tcBorders>
            <w:noWrap/>
            <w:tcMar>
              <w:left w:w="85" w:type="dxa"/>
              <w:right w:w="85" w:type="dxa"/>
            </w:tcMar>
          </w:tcPr>
          <w:p w14:paraId="6CAC816E" w14:textId="77777777" w:rsidR="001D7313" w:rsidRPr="00196F18" w:rsidRDefault="001D7313"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p>
        </w:tc>
        <w:tc>
          <w:tcPr>
            <w:tcW w:w="4649"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30EE3739" w14:textId="50529C2E" w:rsidR="001D7313" w:rsidRPr="00196F18" w:rsidRDefault="00423FE5" w:rsidP="00196F18">
            <w:pPr>
              <w:spacing w:before="80" w:after="80" w:line="280" w:lineRule="exact"/>
              <w:rPr>
                <w:rFonts w:eastAsia="SimSun"/>
                <w:b/>
                <w:bCs/>
                <w:i/>
                <w:iCs/>
                <w:position w:val="2"/>
                <w:sz w:val="20"/>
                <w:szCs w:val="20"/>
                <w:lang w:bidi="ar-EG"/>
              </w:rPr>
            </w:pPr>
            <w:r w:rsidRPr="00196F18">
              <w:rPr>
                <w:rFonts w:eastAsia="SimSun"/>
                <w:b/>
                <w:bCs/>
                <w:i/>
                <w:iCs/>
                <w:position w:val="2"/>
                <w:sz w:val="20"/>
                <w:szCs w:val="20"/>
                <w:rtl/>
                <w:lang w:bidi="ar-EG"/>
              </w:rPr>
              <w:t xml:space="preserve">يحتوي الرقم </w:t>
            </w:r>
            <w:r w:rsidR="00785905">
              <w:rPr>
                <w:rFonts w:eastAsia="SimSun"/>
                <w:b/>
                <w:bCs/>
                <w:i/>
                <w:iCs/>
                <w:position w:val="2"/>
                <w:sz w:val="20"/>
                <w:szCs w:val="20"/>
                <w:lang w:bidi="ar-EG"/>
              </w:rPr>
              <w:t>10/2</w:t>
            </w:r>
            <w:r w:rsidRPr="00196F18">
              <w:rPr>
                <w:rFonts w:eastAsia="SimSun" w:hint="cs"/>
                <w:b/>
                <w:bCs/>
                <w:i/>
                <w:iCs/>
                <w:position w:val="2"/>
                <w:sz w:val="20"/>
                <w:szCs w:val="20"/>
                <w:rtl/>
                <w:lang w:bidi="ar-EG"/>
              </w:rPr>
              <w:t xml:space="preserve"> </w:t>
            </w:r>
            <w:r w:rsidRPr="00196F18">
              <w:rPr>
                <w:rFonts w:eastAsia="SimSun"/>
                <w:b/>
                <w:bCs/>
                <w:i/>
                <w:iCs/>
                <w:position w:val="2"/>
                <w:sz w:val="20"/>
                <w:szCs w:val="20"/>
                <w:rtl/>
                <w:lang w:bidi="ar-EG"/>
              </w:rPr>
              <w:t xml:space="preserve">من لوائح الاتصالات الدولية لعام 1988 على </w:t>
            </w:r>
            <w:r w:rsidRPr="00196F18">
              <w:rPr>
                <w:rFonts w:eastAsia="SimSun" w:hint="cs"/>
                <w:b/>
                <w:bCs/>
                <w:i/>
                <w:iCs/>
                <w:position w:val="2"/>
                <w:sz w:val="20"/>
                <w:szCs w:val="20"/>
                <w:rtl/>
                <w:lang w:bidi="ar-EG"/>
              </w:rPr>
              <w:t>إحالة تجاوزها الزمن</w:t>
            </w:r>
            <w:r w:rsidRPr="00196F18">
              <w:rPr>
                <w:rFonts w:eastAsia="SimSun"/>
                <w:b/>
                <w:bCs/>
                <w:i/>
                <w:iCs/>
                <w:position w:val="2"/>
                <w:sz w:val="20"/>
                <w:szCs w:val="20"/>
                <w:rtl/>
                <w:lang w:bidi="ar-EG"/>
              </w:rPr>
              <w:t xml:space="preserve"> إلى توصيات اللجنة </w:t>
            </w:r>
            <w:r w:rsidRPr="00196F18">
              <w:rPr>
                <w:rFonts w:eastAsia="SimSun"/>
                <w:b/>
                <w:bCs/>
                <w:i/>
                <w:iCs/>
                <w:position w:val="2"/>
                <w:sz w:val="20"/>
                <w:szCs w:val="20"/>
                <w:lang w:bidi="ar-EG"/>
              </w:rPr>
              <w:t>CCITT</w:t>
            </w:r>
            <w:r w:rsidRPr="00196F18">
              <w:rPr>
                <w:rFonts w:eastAsia="SimSun"/>
                <w:b/>
                <w:bCs/>
                <w:i/>
                <w:iCs/>
                <w:position w:val="2"/>
                <w:sz w:val="20"/>
                <w:szCs w:val="20"/>
                <w:rtl/>
                <w:lang w:bidi="ar-EG"/>
              </w:rPr>
              <w:t>.</w:t>
            </w:r>
          </w:p>
        </w:tc>
        <w:tc>
          <w:tcPr>
            <w:tcW w:w="2369" w:type="dxa"/>
            <w:vMerge/>
            <w:tcBorders>
              <w:left w:val="single" w:sz="4" w:space="0" w:color="auto"/>
              <w:bottom w:val="single" w:sz="4" w:space="0" w:color="auto"/>
              <w:right w:val="single" w:sz="4" w:space="0" w:color="auto"/>
            </w:tcBorders>
            <w:noWrap/>
            <w:tcMar>
              <w:left w:w="85" w:type="dxa"/>
              <w:right w:w="85" w:type="dxa"/>
            </w:tcMar>
          </w:tcPr>
          <w:p w14:paraId="3DC94CAA" w14:textId="77777777" w:rsidR="001D7313" w:rsidRPr="00196F18" w:rsidRDefault="001D7313" w:rsidP="00196F18">
            <w:pPr>
              <w:pStyle w:val="Tabletext"/>
              <w:bidi/>
              <w:spacing w:before="80" w:after="80" w:line="280" w:lineRule="exact"/>
              <w:rPr>
                <w:rFonts w:ascii="Dubai" w:hAnsi="Dubai" w:cs="Dubai"/>
                <w:position w:val="2"/>
              </w:rPr>
            </w:pPr>
          </w:p>
        </w:tc>
      </w:tr>
      <w:tr w:rsidR="001547BF" w:rsidRPr="00196F18" w14:paraId="56B690BB"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7C9EB158" w14:textId="77777777" w:rsidR="001547BF" w:rsidRPr="00196F18" w:rsidRDefault="001547BF" w:rsidP="00196F18">
            <w:pPr>
              <w:pStyle w:val="Tabletext"/>
              <w:bidi/>
              <w:spacing w:before="80" w:after="80" w:line="280" w:lineRule="exact"/>
              <w:jc w:val="center"/>
              <w:rPr>
                <w:rFonts w:ascii="Dubai" w:hAnsi="Dubai" w:cs="Dubai"/>
                <w:b/>
                <w:position w:val="2"/>
              </w:rPr>
            </w:pPr>
          </w:p>
        </w:tc>
        <w:tc>
          <w:tcPr>
            <w:tcW w:w="7348"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6F06864F" w14:textId="372FC61C" w:rsidR="001547BF" w:rsidRPr="00196F18" w:rsidRDefault="00D423ED" w:rsidP="00451922">
            <w:pPr>
              <w:pStyle w:val="Heading1"/>
              <w:tabs>
                <w:tab w:val="clear" w:pos="794"/>
                <w:tab w:val="left" w:pos="567"/>
                <w:tab w:val="left" w:pos="1134"/>
              </w:tabs>
              <w:spacing w:before="80" w:after="80" w:line="280" w:lineRule="exact"/>
              <w:ind w:left="0" w:firstLine="0"/>
              <w:outlineLvl w:val="0"/>
              <w:rPr>
                <w:rStyle w:val="Artdef"/>
                <w:rFonts w:ascii="Dubai" w:eastAsiaTheme="majorEastAsia" w:hAnsi="Dubai" w:cs="Dubai"/>
                <w:b/>
                <w:bCs/>
                <w:iCs w:val="0"/>
                <w:color w:val="auto"/>
                <w:position w:val="2"/>
                <w:sz w:val="20"/>
                <w:szCs w:val="20"/>
              </w:rPr>
            </w:pPr>
            <w:r w:rsidRPr="00196F18">
              <w:rPr>
                <w:rStyle w:val="Artdef"/>
                <w:rFonts w:ascii="Dubai" w:hAnsi="Dubai" w:cs="Dubai"/>
                <w:b/>
                <w:position w:val="2"/>
                <w:sz w:val="20"/>
                <w:szCs w:val="20"/>
              </w:rPr>
              <w:t>11.2</w:t>
            </w:r>
            <w:r w:rsidRPr="00196F18">
              <w:rPr>
                <w:rFonts w:hint="cs"/>
                <w:position w:val="2"/>
                <w:sz w:val="20"/>
                <w:szCs w:val="20"/>
                <w:rtl/>
              </w:rPr>
              <w:tab/>
            </w:r>
            <w:r w:rsidRPr="00196F18">
              <w:rPr>
                <w:position w:val="2"/>
                <w:sz w:val="20"/>
                <w:szCs w:val="20"/>
              </w:rPr>
              <w:t>3</w:t>
            </w:r>
            <w:r w:rsidRPr="00196F18">
              <w:rPr>
                <w:rFonts w:hint="cs"/>
                <w:position w:val="2"/>
                <w:sz w:val="20"/>
                <w:szCs w:val="20"/>
                <w:rtl/>
              </w:rPr>
              <w:tab/>
              <w:t xml:space="preserve">وضع </w:t>
            </w:r>
            <w:r w:rsidR="00A81F86">
              <w:rPr>
                <w:rFonts w:hint="cs"/>
                <w:position w:val="2"/>
                <w:sz w:val="20"/>
                <w:szCs w:val="20"/>
                <w:rtl/>
              </w:rPr>
              <w:t>الحسابات</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85B82F4" w14:textId="77777777" w:rsidR="001547BF" w:rsidRPr="00196F18" w:rsidRDefault="001547BF" w:rsidP="00196F18">
            <w:pPr>
              <w:pStyle w:val="Tabletext"/>
              <w:bidi/>
              <w:spacing w:before="80" w:after="80" w:line="280" w:lineRule="exact"/>
              <w:rPr>
                <w:rFonts w:ascii="Dubai" w:hAnsi="Dubai" w:cs="Dubai"/>
                <w:position w:val="2"/>
              </w:rPr>
            </w:pP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9BBA708" w14:textId="77777777" w:rsidR="001547BF" w:rsidRPr="00196F18" w:rsidRDefault="001547BF" w:rsidP="00196F18">
            <w:pPr>
              <w:pStyle w:val="Tabletext"/>
              <w:bidi/>
              <w:spacing w:before="80" w:after="80" w:line="280" w:lineRule="exact"/>
              <w:rPr>
                <w:rFonts w:ascii="Dubai" w:hAnsi="Dubai" w:cs="Dubai"/>
                <w:position w:val="2"/>
              </w:rPr>
            </w:pP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F038FF5" w14:textId="77777777" w:rsidR="001547BF" w:rsidRPr="00196F18" w:rsidRDefault="001547BF" w:rsidP="00196F18">
            <w:pPr>
              <w:pStyle w:val="Tabletext"/>
              <w:bidi/>
              <w:spacing w:before="80" w:after="80" w:line="280" w:lineRule="exact"/>
              <w:rPr>
                <w:rFonts w:ascii="Dubai" w:hAnsi="Dubai" w:cs="Dubai"/>
                <w:position w:val="2"/>
              </w:rPr>
            </w:pPr>
          </w:p>
        </w:tc>
      </w:tr>
      <w:tr w:rsidR="001D7313" w:rsidRPr="00196F18" w14:paraId="3C2694A4"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34DB30E6"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7EFAEA9" w14:textId="11E84049"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12.2</w:t>
            </w:r>
            <w:r w:rsidRPr="00196F18">
              <w:rPr>
                <w:rFonts w:hint="cs"/>
                <w:position w:val="2"/>
                <w:sz w:val="20"/>
                <w:szCs w:val="20"/>
                <w:rtl/>
                <w:lang w:bidi="ar-EG"/>
              </w:rPr>
              <w:tab/>
            </w:r>
            <w:r w:rsidRPr="00196F18">
              <w:rPr>
                <w:position w:val="2"/>
                <w:sz w:val="20"/>
                <w:szCs w:val="20"/>
                <w:lang w:bidi="ar-EG"/>
              </w:rPr>
              <w:t>1.3</w:t>
            </w:r>
            <w:r w:rsidRPr="00196F18">
              <w:rPr>
                <w:rFonts w:hint="cs"/>
                <w:position w:val="2"/>
                <w:sz w:val="20"/>
                <w:szCs w:val="20"/>
                <w:rtl/>
                <w:lang w:bidi="ar-EG"/>
              </w:rPr>
              <w:tab/>
              <w:t>يعتبر الحساب مقبولاً من حيث المبدأ دون الحاجة إلى إرسال إشعار خاص بقبوله إلى مورد الخدمة الذي</w:t>
            </w:r>
            <w:r w:rsidRPr="00196F18">
              <w:rPr>
                <w:rFonts w:hint="eastAsia"/>
                <w:position w:val="2"/>
                <w:sz w:val="20"/>
                <w:szCs w:val="20"/>
                <w:rtl/>
                <w:lang w:bidi="ar-EG"/>
              </w:rPr>
              <w:t> </w:t>
            </w:r>
            <w:r w:rsidRPr="00196F18">
              <w:rPr>
                <w:rFonts w:hint="cs"/>
                <w:position w:val="2"/>
                <w:sz w:val="20"/>
                <w:szCs w:val="20"/>
                <w:rtl/>
                <w:lang w:bidi="ar-EG"/>
              </w:rPr>
              <w:t>قدمه</w:t>
            </w:r>
            <w:r w:rsidRPr="00196F18">
              <w:rPr>
                <w:rFonts w:hint="cs"/>
                <w:position w:val="2"/>
                <w:sz w:val="20"/>
                <w:szCs w:val="20"/>
                <w:rtl/>
                <w:lang w:val="fr-CH" w:bidi="ar-EG"/>
              </w:rPr>
              <w:t>.</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0C71B2" w14:textId="5F815BD0" w:rsidR="001D7313" w:rsidRPr="00196F18" w:rsidRDefault="00785905"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Pr>
                <w:rStyle w:val="Artdef"/>
                <w:rFonts w:ascii="Dubai" w:hAnsi="Dubai" w:cs="Dubai"/>
                <w:position w:val="2"/>
                <w:sz w:val="20"/>
                <w:szCs w:val="20"/>
              </w:rPr>
              <w:t>12/2</w:t>
            </w:r>
            <w:r w:rsidR="001D7313" w:rsidRPr="00196F18">
              <w:rPr>
                <w:rFonts w:hint="cs"/>
                <w:position w:val="2"/>
                <w:sz w:val="20"/>
                <w:szCs w:val="20"/>
                <w:rtl/>
                <w:lang w:bidi="ar-EG"/>
              </w:rPr>
              <w:tab/>
            </w:r>
            <w:r w:rsidR="001D7313" w:rsidRPr="00196F18">
              <w:rPr>
                <w:position w:val="2"/>
                <w:sz w:val="20"/>
                <w:szCs w:val="20"/>
                <w:lang w:bidi="ar-EG"/>
              </w:rPr>
              <w:t>1.3</w:t>
            </w:r>
            <w:r w:rsidR="001D7313" w:rsidRPr="00196F18">
              <w:rPr>
                <w:rFonts w:hint="cs"/>
                <w:position w:val="2"/>
                <w:sz w:val="20"/>
                <w:szCs w:val="20"/>
                <w:rtl/>
                <w:lang w:bidi="ar-EG"/>
              </w:rPr>
              <w:tab/>
              <w:t>يجب مبدئياً أن يعتبر الحساب مقبولاً دون وجوب تبليغ قبوله صراحة إلى السلطة المكلفة بالمحاسبة التي</w:t>
            </w:r>
            <w:r w:rsidR="001D7313" w:rsidRPr="00196F18">
              <w:rPr>
                <w:rFonts w:hint="eastAsia"/>
                <w:position w:val="2"/>
                <w:sz w:val="20"/>
                <w:szCs w:val="20"/>
                <w:rtl/>
                <w:lang w:bidi="ar-EG"/>
              </w:rPr>
              <w:t> </w:t>
            </w:r>
            <w:r w:rsidR="001D7313" w:rsidRPr="00196F18">
              <w:rPr>
                <w:rFonts w:hint="cs"/>
                <w:position w:val="2"/>
                <w:sz w:val="20"/>
                <w:szCs w:val="20"/>
                <w:rtl/>
                <w:lang w:bidi="ar-EG"/>
              </w:rPr>
              <w:t>قدمته.</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728D82" w14:textId="0028F8A0"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544C8D">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AB97E2" w14:textId="7494A2BB"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FEE830E" w14:textId="30D17FFB"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06EB38DB"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2F212847"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612F753" w14:textId="1B0B0C6C"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rPr>
            </w:pPr>
            <w:r w:rsidRPr="00196F18">
              <w:rPr>
                <w:rStyle w:val="Artdef"/>
                <w:rFonts w:ascii="Dubai" w:hAnsi="Dubai" w:cs="Dubai"/>
                <w:bCs w:val="0"/>
                <w:position w:val="2"/>
                <w:sz w:val="20"/>
                <w:szCs w:val="20"/>
              </w:rPr>
              <w:t>13.2</w:t>
            </w:r>
            <w:r w:rsidRPr="00196F18">
              <w:rPr>
                <w:rFonts w:hint="cs"/>
                <w:i/>
                <w:iCs/>
                <w:position w:val="2"/>
                <w:sz w:val="20"/>
                <w:szCs w:val="20"/>
                <w:rtl/>
                <w:lang w:val="fr-CH"/>
              </w:rPr>
              <w:tab/>
            </w:r>
            <w:r w:rsidRPr="00196F18">
              <w:rPr>
                <w:position w:val="2"/>
                <w:sz w:val="20"/>
                <w:szCs w:val="20"/>
              </w:rPr>
              <w:t>2.3</w:t>
            </w:r>
            <w:r w:rsidRPr="00196F18">
              <w:rPr>
                <w:rFonts w:hint="cs"/>
                <w:position w:val="2"/>
                <w:sz w:val="20"/>
                <w:szCs w:val="20"/>
                <w:rtl/>
              </w:rPr>
              <w:tab/>
            </w:r>
            <w:r w:rsidRPr="00196F18">
              <w:rPr>
                <w:rFonts w:hint="eastAsia"/>
                <w:position w:val="2"/>
                <w:sz w:val="20"/>
                <w:szCs w:val="20"/>
                <w:rtl/>
              </w:rPr>
              <w:t>غير</w:t>
            </w:r>
            <w:r w:rsidRPr="00196F18">
              <w:rPr>
                <w:position w:val="2"/>
                <w:sz w:val="20"/>
                <w:szCs w:val="20"/>
                <w:rtl/>
              </w:rPr>
              <w:t xml:space="preserve"> </w:t>
            </w:r>
            <w:r w:rsidRPr="00196F18">
              <w:rPr>
                <w:rFonts w:hint="eastAsia"/>
                <w:position w:val="2"/>
                <w:sz w:val="20"/>
                <w:szCs w:val="20"/>
                <w:rtl/>
              </w:rPr>
              <w:t>أنه</w:t>
            </w:r>
            <w:r w:rsidRPr="00196F18">
              <w:rPr>
                <w:position w:val="2"/>
                <w:sz w:val="20"/>
                <w:szCs w:val="20"/>
                <w:rtl/>
              </w:rPr>
              <w:t xml:space="preserve"> </w:t>
            </w:r>
            <w:r w:rsidRPr="00196F18">
              <w:rPr>
                <w:rFonts w:hint="eastAsia"/>
                <w:position w:val="2"/>
                <w:sz w:val="20"/>
                <w:szCs w:val="20"/>
                <w:rtl/>
              </w:rPr>
              <w:t>يحق</w:t>
            </w:r>
            <w:r w:rsidRPr="00196F18">
              <w:rPr>
                <w:position w:val="2"/>
                <w:sz w:val="20"/>
                <w:szCs w:val="20"/>
                <w:rtl/>
              </w:rPr>
              <w:t xml:space="preserve"> </w:t>
            </w:r>
            <w:r w:rsidRPr="00196F18">
              <w:rPr>
                <w:rFonts w:hint="eastAsia"/>
                <w:position w:val="2"/>
                <w:sz w:val="20"/>
                <w:szCs w:val="20"/>
                <w:rtl/>
              </w:rPr>
              <w:t>لكل</w:t>
            </w:r>
            <w:r w:rsidRPr="00196F18">
              <w:rPr>
                <w:position w:val="2"/>
                <w:sz w:val="20"/>
                <w:szCs w:val="20"/>
                <w:rtl/>
              </w:rPr>
              <w:t xml:space="preserve"> </w:t>
            </w:r>
            <w:r w:rsidRPr="00196F18">
              <w:rPr>
                <w:rFonts w:hint="eastAsia"/>
                <w:position w:val="2"/>
                <w:sz w:val="20"/>
                <w:szCs w:val="20"/>
                <w:rtl/>
              </w:rPr>
              <w:t>سلطة</w:t>
            </w:r>
            <w:r w:rsidRPr="00196F18">
              <w:rPr>
                <w:position w:val="2"/>
                <w:sz w:val="20"/>
                <w:szCs w:val="20"/>
                <w:rtl/>
              </w:rPr>
              <w:t xml:space="preserve"> </w:t>
            </w:r>
            <w:r w:rsidRPr="00196F18">
              <w:rPr>
                <w:rFonts w:hint="eastAsia"/>
                <w:position w:val="2"/>
                <w:sz w:val="20"/>
                <w:szCs w:val="20"/>
                <w:rtl/>
              </w:rPr>
              <w:t>مكلفة</w:t>
            </w:r>
            <w:r w:rsidRPr="00196F18">
              <w:rPr>
                <w:position w:val="2"/>
                <w:sz w:val="20"/>
                <w:szCs w:val="20"/>
                <w:rtl/>
              </w:rPr>
              <w:t xml:space="preserve"> </w:t>
            </w:r>
            <w:r w:rsidRPr="00196F18">
              <w:rPr>
                <w:rFonts w:hint="eastAsia"/>
                <w:position w:val="2"/>
                <w:sz w:val="20"/>
                <w:szCs w:val="20"/>
                <w:rtl/>
              </w:rPr>
              <w:t>بالمحاسبة</w:t>
            </w:r>
            <w:r w:rsidRPr="00196F18">
              <w:rPr>
                <w:position w:val="2"/>
                <w:sz w:val="20"/>
                <w:szCs w:val="20"/>
                <w:rtl/>
              </w:rPr>
              <w:t xml:space="preserve"> </w:t>
            </w:r>
            <w:r w:rsidRPr="00196F18">
              <w:rPr>
                <w:rFonts w:hint="eastAsia"/>
                <w:position w:val="2"/>
                <w:sz w:val="20"/>
                <w:szCs w:val="20"/>
                <w:rtl/>
              </w:rPr>
              <w:t>أن</w:t>
            </w:r>
            <w:r w:rsidRPr="00196F18">
              <w:rPr>
                <w:position w:val="2"/>
                <w:sz w:val="20"/>
                <w:szCs w:val="20"/>
                <w:rtl/>
              </w:rPr>
              <w:t xml:space="preserve"> </w:t>
            </w:r>
            <w:r w:rsidRPr="00196F18">
              <w:rPr>
                <w:rFonts w:hint="eastAsia"/>
                <w:position w:val="2"/>
                <w:sz w:val="20"/>
                <w:szCs w:val="20"/>
                <w:rtl/>
              </w:rPr>
              <w:t>تعترض</w:t>
            </w:r>
            <w:r w:rsidRPr="00196F18">
              <w:rPr>
                <w:position w:val="2"/>
                <w:sz w:val="20"/>
                <w:szCs w:val="20"/>
                <w:rtl/>
              </w:rPr>
              <w:t xml:space="preserve"> </w:t>
            </w:r>
            <w:r w:rsidRPr="00196F18">
              <w:rPr>
                <w:rFonts w:hint="eastAsia"/>
                <w:position w:val="2"/>
                <w:sz w:val="20"/>
                <w:szCs w:val="20"/>
                <w:rtl/>
              </w:rPr>
              <w:t>على</w:t>
            </w:r>
            <w:r w:rsidRPr="00196F18">
              <w:rPr>
                <w:position w:val="2"/>
                <w:sz w:val="20"/>
                <w:szCs w:val="20"/>
                <w:rtl/>
              </w:rPr>
              <w:t xml:space="preserve"> </w:t>
            </w:r>
            <w:r w:rsidRPr="00196F18">
              <w:rPr>
                <w:rFonts w:hint="eastAsia"/>
                <w:position w:val="2"/>
                <w:sz w:val="20"/>
                <w:szCs w:val="20"/>
                <w:rtl/>
              </w:rPr>
              <w:t>عناصر</w:t>
            </w:r>
            <w:r w:rsidRPr="00196F18">
              <w:rPr>
                <w:position w:val="2"/>
                <w:sz w:val="20"/>
                <w:szCs w:val="20"/>
                <w:rtl/>
              </w:rPr>
              <w:t xml:space="preserve"> </w:t>
            </w:r>
            <w:r w:rsidRPr="00196F18">
              <w:rPr>
                <w:rFonts w:hint="cs"/>
                <w:position w:val="2"/>
                <w:sz w:val="20"/>
                <w:szCs w:val="20"/>
                <w:rtl/>
              </w:rPr>
              <w:t xml:space="preserve">الحساب في </w:t>
            </w:r>
            <w:r w:rsidRPr="00196F18">
              <w:rPr>
                <w:rFonts w:hint="eastAsia"/>
                <w:position w:val="2"/>
                <w:sz w:val="20"/>
                <w:szCs w:val="20"/>
                <w:rtl/>
              </w:rPr>
              <w:t>مهلة</w:t>
            </w:r>
            <w:r w:rsidRPr="00196F18">
              <w:rPr>
                <w:position w:val="2"/>
                <w:sz w:val="20"/>
                <w:szCs w:val="20"/>
                <w:rtl/>
              </w:rPr>
              <w:t xml:space="preserve"> </w:t>
            </w:r>
            <w:r w:rsidRPr="00196F18">
              <w:rPr>
                <w:rFonts w:hint="eastAsia"/>
                <w:position w:val="2"/>
                <w:sz w:val="20"/>
                <w:szCs w:val="20"/>
                <w:rtl/>
              </w:rPr>
              <w:t>ستة</w:t>
            </w:r>
            <w:r w:rsidRPr="00196F18">
              <w:rPr>
                <w:position w:val="2"/>
                <w:sz w:val="20"/>
                <w:szCs w:val="20"/>
                <w:rtl/>
              </w:rPr>
              <w:t xml:space="preserve"> </w:t>
            </w:r>
            <w:r w:rsidRPr="00196F18">
              <w:rPr>
                <w:rFonts w:hint="eastAsia"/>
                <w:position w:val="2"/>
                <w:sz w:val="20"/>
                <w:szCs w:val="20"/>
                <w:rtl/>
              </w:rPr>
              <w:t>أشهر</w:t>
            </w:r>
            <w:r w:rsidRPr="00196F18">
              <w:rPr>
                <w:position w:val="2"/>
                <w:sz w:val="20"/>
                <w:szCs w:val="20"/>
                <w:rtl/>
              </w:rPr>
              <w:t xml:space="preserve"> </w:t>
            </w:r>
            <w:r w:rsidRPr="00196F18">
              <w:rPr>
                <w:rFonts w:hint="eastAsia"/>
                <w:position w:val="2"/>
                <w:sz w:val="20"/>
                <w:szCs w:val="20"/>
                <w:rtl/>
              </w:rPr>
              <w:t>تقويمية</w:t>
            </w:r>
            <w:r w:rsidRPr="00196F18">
              <w:rPr>
                <w:position w:val="2"/>
                <w:sz w:val="20"/>
                <w:szCs w:val="20"/>
                <w:rtl/>
              </w:rPr>
              <w:t xml:space="preserve"> </w:t>
            </w:r>
            <w:r w:rsidRPr="00196F18">
              <w:rPr>
                <w:rFonts w:hint="cs"/>
                <w:position w:val="2"/>
                <w:sz w:val="20"/>
                <w:szCs w:val="20"/>
                <w:rtl/>
              </w:rPr>
              <w:t>اعتباراً من تاريخ إرساله، حتى بعد دفع الحساب.</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A6E23A" w14:textId="5843C7CD" w:rsidR="001D7313" w:rsidRPr="00196F18" w:rsidRDefault="00785905"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Pr>
                <w:rStyle w:val="Artdef"/>
                <w:rFonts w:ascii="Dubai" w:hAnsi="Dubai" w:cs="Dubai"/>
                <w:position w:val="2"/>
                <w:sz w:val="20"/>
                <w:szCs w:val="20"/>
              </w:rPr>
              <w:t>13/2</w:t>
            </w:r>
            <w:r w:rsidR="001D7313" w:rsidRPr="00196F18">
              <w:rPr>
                <w:rFonts w:hint="cs"/>
                <w:position w:val="2"/>
                <w:sz w:val="20"/>
                <w:szCs w:val="20"/>
                <w:rtl/>
                <w:lang w:bidi="ar-EG"/>
              </w:rPr>
              <w:tab/>
            </w:r>
            <w:r w:rsidR="001D7313" w:rsidRPr="00196F18">
              <w:rPr>
                <w:position w:val="2"/>
                <w:sz w:val="20"/>
                <w:szCs w:val="20"/>
                <w:lang w:bidi="ar-EG"/>
              </w:rPr>
              <w:t>2.3</w:t>
            </w:r>
            <w:r w:rsidR="001D7313" w:rsidRPr="00196F18">
              <w:rPr>
                <w:rFonts w:hint="cs"/>
                <w:position w:val="2"/>
                <w:sz w:val="20"/>
                <w:szCs w:val="20"/>
                <w:rtl/>
                <w:lang w:bidi="ar-EG"/>
              </w:rPr>
              <w:tab/>
            </w:r>
            <w:r w:rsidR="001D7313" w:rsidRPr="00451922">
              <w:rPr>
                <w:rFonts w:hint="cs"/>
                <w:spacing w:val="-2"/>
                <w:position w:val="2"/>
                <w:sz w:val="20"/>
                <w:szCs w:val="20"/>
                <w:rtl/>
                <w:lang w:bidi="ar-EG"/>
              </w:rPr>
              <w:t>غير أنه يحق لكل سلطة مكلفة بالمحاسبة أن تعترض على عناصر الحساب في</w:t>
            </w:r>
            <w:r w:rsidR="00451922" w:rsidRPr="00451922">
              <w:rPr>
                <w:rFonts w:hint="eastAsia"/>
                <w:spacing w:val="-2"/>
                <w:position w:val="2"/>
                <w:sz w:val="20"/>
                <w:szCs w:val="20"/>
                <w:rtl/>
                <w:lang w:bidi="ar-EG"/>
              </w:rPr>
              <w:t> </w:t>
            </w:r>
            <w:r w:rsidR="001D7313" w:rsidRPr="00451922">
              <w:rPr>
                <w:rFonts w:hint="cs"/>
                <w:spacing w:val="-2"/>
                <w:position w:val="2"/>
                <w:sz w:val="20"/>
                <w:szCs w:val="20"/>
                <w:rtl/>
                <w:lang w:bidi="ar-EG"/>
              </w:rPr>
              <w:t>مهلة ستة أشهر تقويمية ابتداء من تاريخ إرساله.</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D4191F3" w14:textId="52028420"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544C8D">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891109" w14:textId="187A83E0"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05F667B" w14:textId="44E45EDD"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547BF" w:rsidRPr="00196F18" w14:paraId="66A01E2A"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08F0D791" w14:textId="77777777" w:rsidR="001547BF" w:rsidRPr="00196F18" w:rsidRDefault="001547BF" w:rsidP="00196F18">
            <w:pPr>
              <w:pStyle w:val="Tabletext"/>
              <w:bidi/>
              <w:spacing w:before="80" w:after="80" w:line="280" w:lineRule="exact"/>
              <w:jc w:val="center"/>
              <w:rPr>
                <w:rFonts w:ascii="Dubai" w:hAnsi="Dubai" w:cs="Dubai"/>
                <w:b/>
                <w:position w:val="2"/>
              </w:rPr>
            </w:pPr>
          </w:p>
        </w:tc>
        <w:tc>
          <w:tcPr>
            <w:tcW w:w="7348"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1A8A9D63" w14:textId="5ED10A2C" w:rsidR="001547BF" w:rsidRPr="00196F18" w:rsidRDefault="00D423ED"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iCs w:val="0"/>
                <w:position w:val="2"/>
                <w:szCs w:val="20"/>
              </w:rPr>
            </w:pPr>
            <w:r w:rsidRPr="00196F18">
              <w:rPr>
                <w:rStyle w:val="Artdef"/>
                <w:rFonts w:ascii="Dubai" w:hAnsi="Dubai" w:cs="Dubai"/>
                <w:iCs w:val="0"/>
                <w:position w:val="2"/>
                <w:szCs w:val="20"/>
              </w:rPr>
              <w:t>14.2</w:t>
            </w:r>
            <w:r w:rsidRPr="00196F18">
              <w:rPr>
                <w:rFonts w:ascii="Dubai" w:hAnsi="Dubai" w:cs="Dubai" w:hint="cs"/>
                <w:iCs/>
                <w:position w:val="2"/>
                <w:rtl/>
              </w:rPr>
              <w:tab/>
            </w:r>
            <w:r w:rsidRPr="00196F18">
              <w:rPr>
                <w:rFonts w:ascii="Dubai" w:hAnsi="Dubai" w:cs="Dubai"/>
                <w:b/>
                <w:bCs/>
                <w:iCs/>
                <w:position w:val="2"/>
              </w:rPr>
              <w:t>4</w:t>
            </w:r>
            <w:r w:rsidRPr="00196F18">
              <w:rPr>
                <w:rFonts w:ascii="Dubai" w:hAnsi="Dubai" w:cs="Dubai" w:hint="cs"/>
                <w:i/>
                <w:position w:val="2"/>
                <w:rtl/>
              </w:rPr>
              <w:tab/>
            </w:r>
            <w:r w:rsidRPr="00196F18">
              <w:rPr>
                <w:rFonts w:ascii="Dubai" w:hAnsi="Dubai" w:cs="Dubai" w:hint="cs"/>
                <w:b/>
                <w:bCs/>
                <w:i/>
                <w:position w:val="2"/>
                <w:rtl/>
              </w:rPr>
              <w:t xml:space="preserve">تسوية أرصدة </w:t>
            </w:r>
            <w:r w:rsidR="00A81F86">
              <w:rPr>
                <w:rFonts w:ascii="Dubai" w:hAnsi="Dubai" w:cs="Dubai" w:hint="cs"/>
                <w:b/>
                <w:bCs/>
                <w:i/>
                <w:position w:val="2"/>
                <w:rtl/>
              </w:rPr>
              <w:t>الحسابات</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C48BEC" w14:textId="77777777" w:rsidR="001547BF" w:rsidRPr="00196F18" w:rsidRDefault="001547BF" w:rsidP="00196F18">
            <w:pPr>
              <w:pStyle w:val="Tabletext"/>
              <w:bidi/>
              <w:spacing w:before="80" w:after="80" w:line="280" w:lineRule="exact"/>
              <w:rPr>
                <w:rFonts w:ascii="Dubai" w:hAnsi="Dubai" w:cs="Dubai"/>
                <w:position w:val="2"/>
              </w:rPr>
            </w:pP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38B5F9" w14:textId="77777777" w:rsidR="001547BF" w:rsidRPr="00196F18" w:rsidRDefault="001547BF" w:rsidP="00196F18">
            <w:pPr>
              <w:pStyle w:val="Tabletext"/>
              <w:bidi/>
              <w:spacing w:before="80" w:after="80" w:line="280" w:lineRule="exact"/>
              <w:rPr>
                <w:rFonts w:ascii="Dubai" w:hAnsi="Dubai" w:cs="Dubai"/>
                <w:position w:val="2"/>
              </w:rPr>
            </w:pP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FA9F81B" w14:textId="77777777" w:rsidR="001547BF" w:rsidRPr="00196F18" w:rsidRDefault="001547BF" w:rsidP="00196F18">
            <w:pPr>
              <w:pStyle w:val="Tabletext"/>
              <w:bidi/>
              <w:spacing w:before="80" w:after="80" w:line="280" w:lineRule="exact"/>
              <w:rPr>
                <w:rFonts w:ascii="Dubai" w:hAnsi="Dubai" w:cs="Dubai"/>
                <w:position w:val="2"/>
              </w:rPr>
            </w:pPr>
          </w:p>
        </w:tc>
      </w:tr>
      <w:tr w:rsidR="001D7313" w:rsidRPr="00196F18" w14:paraId="4C4A6F02"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27B222ED"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F2A6A0" w14:textId="44CBE039"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15.2</w:t>
            </w:r>
            <w:r w:rsidRPr="00196F18">
              <w:rPr>
                <w:rFonts w:hint="cs"/>
                <w:position w:val="2"/>
                <w:sz w:val="20"/>
                <w:szCs w:val="20"/>
                <w:rtl/>
                <w:lang w:bidi="ar-EG"/>
              </w:rPr>
              <w:tab/>
            </w:r>
            <w:r w:rsidRPr="00196F18">
              <w:rPr>
                <w:position w:val="2"/>
                <w:sz w:val="20"/>
                <w:szCs w:val="20"/>
                <w:lang w:bidi="ar-EG"/>
              </w:rPr>
              <w:t>1.4</w:t>
            </w:r>
            <w:r w:rsidRPr="00196F18">
              <w:rPr>
                <w:rFonts w:hint="cs"/>
                <w:position w:val="2"/>
                <w:sz w:val="20"/>
                <w:szCs w:val="20"/>
                <w:rtl/>
                <w:lang w:bidi="ar-EG"/>
              </w:rPr>
              <w:tab/>
              <w:t>يجب على السلطة المكلفة بالمحاسبة تسوية جميع حسابات الاتصالات البحرية الدولية دون تأخير، وعلى أي حال في مهلة أقصاها ستة أشهر تقويمية بعد إرسال الحساب، إلا في حالة تسوية الحسابات وفقاً لأحكام الرقم </w:t>
            </w:r>
            <w:r w:rsidRPr="00196F18">
              <w:rPr>
                <w:position w:val="2"/>
                <w:sz w:val="20"/>
                <w:szCs w:val="20"/>
                <w:lang w:bidi="ar-EG"/>
              </w:rPr>
              <w:t>17/2</w:t>
            </w:r>
            <w:r w:rsidRPr="00196F18">
              <w:rPr>
                <w:rFonts w:hint="cs"/>
                <w:position w:val="2"/>
                <w:sz w:val="20"/>
                <w:szCs w:val="20"/>
                <w:rtl/>
                <w:lang w:bidi="ar-EG"/>
              </w:rPr>
              <w:t xml:space="preserve"> (الفقرة</w:t>
            </w:r>
            <w:r w:rsidRPr="00196F18">
              <w:rPr>
                <w:rFonts w:hint="eastAsia"/>
                <w:position w:val="2"/>
                <w:sz w:val="20"/>
                <w:szCs w:val="20"/>
                <w:rtl/>
                <w:lang w:bidi="ar-EG"/>
              </w:rPr>
              <w:t> </w:t>
            </w:r>
            <w:r w:rsidRPr="00196F18">
              <w:rPr>
                <w:position w:val="2"/>
                <w:sz w:val="20"/>
                <w:szCs w:val="20"/>
                <w:lang w:bidi="ar-EG"/>
              </w:rPr>
              <w:t>3.4</w:t>
            </w:r>
            <w:r w:rsidRPr="00196F18">
              <w:rPr>
                <w:rFonts w:hint="cs"/>
                <w:position w:val="2"/>
                <w:sz w:val="20"/>
                <w:szCs w:val="20"/>
                <w:rtl/>
                <w:lang w:bidi="ar-EG"/>
              </w:rPr>
              <w:t>) أدناه.</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EF41BC" w14:textId="0F9B6696" w:rsidR="001D7313" w:rsidRPr="00451922" w:rsidRDefault="00785905"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spacing w:val="-4"/>
                <w:position w:val="2"/>
                <w:szCs w:val="20"/>
              </w:rPr>
            </w:pPr>
            <w:r>
              <w:rPr>
                <w:rStyle w:val="Artdef"/>
                <w:rFonts w:ascii="Dubai" w:hAnsi="Dubai" w:cs="Dubai"/>
                <w:spacing w:val="-4"/>
                <w:position w:val="2"/>
                <w:szCs w:val="20"/>
                <w:lang w:val="en-US"/>
              </w:rPr>
              <w:t>15/2</w:t>
            </w:r>
            <w:r w:rsidR="001D7313" w:rsidRPr="00451922">
              <w:rPr>
                <w:rFonts w:ascii="Dubai" w:hAnsi="Dubai" w:cs="Dubai" w:hint="cs"/>
                <w:spacing w:val="-4"/>
                <w:position w:val="2"/>
                <w:rtl/>
                <w:lang w:bidi="ar-EG"/>
              </w:rPr>
              <w:tab/>
            </w:r>
            <w:r w:rsidR="001D7313" w:rsidRPr="00451922">
              <w:rPr>
                <w:rFonts w:ascii="Dubai" w:hAnsi="Dubai" w:cs="Dubai"/>
                <w:spacing w:val="-4"/>
                <w:position w:val="2"/>
                <w:lang w:bidi="ar-EG"/>
              </w:rPr>
              <w:t>1.4</w:t>
            </w:r>
            <w:r w:rsidR="001D7313" w:rsidRPr="00451922">
              <w:rPr>
                <w:rFonts w:ascii="Dubai" w:hAnsi="Dubai" w:cs="Dubai" w:hint="cs"/>
                <w:spacing w:val="-4"/>
                <w:position w:val="2"/>
                <w:rtl/>
                <w:lang w:bidi="ar-EG"/>
              </w:rPr>
              <w:tab/>
              <w:t>يجب أن تُصفى جميع حسابات الاتصالات البحرية</w:t>
            </w:r>
            <w:r w:rsidR="00D430F6">
              <w:rPr>
                <w:rFonts w:ascii="Dubai" w:hAnsi="Dubai" w:cs="Dubai" w:hint="cs"/>
                <w:spacing w:val="-4"/>
                <w:position w:val="2"/>
                <w:rtl/>
                <w:lang w:bidi="ar-EG"/>
              </w:rPr>
              <w:t xml:space="preserve"> </w:t>
            </w:r>
            <w:r w:rsidR="00D430F6" w:rsidRPr="00785905">
              <w:rPr>
                <w:rFonts w:ascii="Dubai" w:hAnsi="Dubai" w:cs="Dubai" w:hint="cs"/>
                <w:spacing w:val="-4"/>
                <w:position w:val="2"/>
                <w:rtl/>
                <w:lang w:bidi="ar-EG"/>
              </w:rPr>
              <w:t>الدولية</w:t>
            </w:r>
            <w:r w:rsidR="001D7313" w:rsidRPr="00451922">
              <w:rPr>
                <w:rFonts w:ascii="Dubai" w:hAnsi="Dubai" w:cs="Dubai" w:hint="cs"/>
                <w:spacing w:val="-4"/>
                <w:position w:val="2"/>
                <w:rtl/>
                <w:lang w:bidi="ar-EG"/>
              </w:rPr>
              <w:t xml:space="preserve"> دون تأخير من قبل السلطة المكلفة بالمحاسبة، وعلى أي حال في مهلة أقصاها ستة أشهر تقويمية بعد إرسال الحساب، إلا عندما تتم تصفية الحسابات وفقاً لأحكام المادة </w:t>
            </w:r>
            <w:r w:rsidR="001D7313" w:rsidRPr="00451922">
              <w:rPr>
                <w:rFonts w:ascii="Dubai" w:hAnsi="Dubai" w:cs="Dubai"/>
                <w:spacing w:val="-4"/>
                <w:position w:val="2"/>
                <w:lang w:bidi="ar-EG"/>
              </w:rPr>
              <w:t>3.4</w:t>
            </w:r>
            <w:r w:rsidR="001D7313" w:rsidRPr="00451922">
              <w:rPr>
                <w:rFonts w:ascii="Dubai" w:hAnsi="Dubai" w:cs="Dubai" w:hint="cs"/>
                <w:spacing w:val="-4"/>
                <w:position w:val="2"/>
                <w:rtl/>
                <w:lang w:bidi="ar-EG"/>
              </w:rPr>
              <w:t xml:space="preserve"> أدناه.</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FB99BA5" w14:textId="4A761BC6"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544C8D">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94D452" w14:textId="6AD81390"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EA21D4A" w14:textId="2BB8B258"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275AA8BB"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5E91725F"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CDD8DC4" w14:textId="5C65B602"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16.2</w:t>
            </w:r>
            <w:r w:rsidRPr="00196F18">
              <w:rPr>
                <w:rFonts w:hint="cs"/>
                <w:position w:val="2"/>
                <w:sz w:val="20"/>
                <w:szCs w:val="20"/>
                <w:rtl/>
                <w:lang w:bidi="ar-EG"/>
              </w:rPr>
              <w:tab/>
            </w:r>
            <w:r w:rsidRPr="00196F18">
              <w:rPr>
                <w:position w:val="2"/>
                <w:sz w:val="20"/>
                <w:szCs w:val="20"/>
                <w:lang w:bidi="ar-EG"/>
              </w:rPr>
              <w:t>2.4</w:t>
            </w:r>
            <w:r w:rsidRPr="00196F18">
              <w:rPr>
                <w:rFonts w:hint="cs"/>
                <w:position w:val="2"/>
                <w:sz w:val="20"/>
                <w:szCs w:val="20"/>
                <w:rtl/>
                <w:lang w:bidi="ar-EG"/>
              </w:rPr>
              <w:tab/>
              <w:t>إذا لم تتم تسوية حسابات الاتصالات البحرية الدولية في مهلة ستة أشهر تقويمية، يجب على الإدارة التي أصدرت ترخيصاً لمحطة متنقلة، أن تتخذ، بناءً على الطلب، وفي حدود التشريع الوطني النافذ، جميع التدابير لضمان قيام صاحب الترخيص بتسوية الحسابات العالقة.</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A945738" w14:textId="5BA6ABEF" w:rsidR="001D7313" w:rsidRPr="00196F18" w:rsidRDefault="00785905"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Pr>
                <w:rStyle w:val="Artdef"/>
                <w:rFonts w:ascii="Dubai" w:hAnsi="Dubai" w:cs="Dubai"/>
                <w:position w:val="2"/>
                <w:sz w:val="20"/>
                <w:szCs w:val="20"/>
              </w:rPr>
              <w:t>16/2</w:t>
            </w:r>
            <w:r w:rsidR="001D7313" w:rsidRPr="00196F18">
              <w:rPr>
                <w:rFonts w:hint="cs"/>
                <w:position w:val="2"/>
                <w:sz w:val="20"/>
                <w:szCs w:val="20"/>
                <w:rtl/>
                <w:lang w:bidi="ar-EG"/>
              </w:rPr>
              <w:tab/>
            </w:r>
            <w:r w:rsidR="001D7313" w:rsidRPr="00196F18">
              <w:rPr>
                <w:position w:val="2"/>
                <w:sz w:val="20"/>
                <w:szCs w:val="20"/>
                <w:lang w:bidi="ar-EG"/>
              </w:rPr>
              <w:t>2.4</w:t>
            </w:r>
            <w:r w:rsidR="001D7313" w:rsidRPr="00196F18">
              <w:rPr>
                <w:rFonts w:hint="cs"/>
                <w:position w:val="2"/>
                <w:sz w:val="20"/>
                <w:szCs w:val="20"/>
                <w:rtl/>
                <w:lang w:bidi="ar-EG"/>
              </w:rPr>
              <w:tab/>
              <w:t>إذا لم تتم تصفية حسابات الاتصالات البحرية الدولية في مهلة ستة أشهر تقويمية، يجب على الإدارة 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7E2CFF8" w14:textId="16558321"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544C8D">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5121A6" w14:textId="2DFF3DE8"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A84E53A" w14:textId="1C4A988F"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387ADBF8"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5C07CC6C"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3A37CE" w14:textId="6C67ECF3"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val="fr-CH" w:bidi="ar-EG"/>
              </w:rPr>
            </w:pPr>
            <w:r w:rsidRPr="00196F18">
              <w:rPr>
                <w:rStyle w:val="Artdef"/>
                <w:rFonts w:ascii="Dubai" w:hAnsi="Dubai" w:cs="Dubai"/>
                <w:position w:val="2"/>
                <w:sz w:val="20"/>
                <w:szCs w:val="20"/>
              </w:rPr>
              <w:t>17.2</w:t>
            </w:r>
            <w:r w:rsidRPr="00196F18">
              <w:rPr>
                <w:rFonts w:hint="cs"/>
                <w:position w:val="2"/>
                <w:sz w:val="20"/>
                <w:szCs w:val="20"/>
                <w:rtl/>
                <w:lang w:bidi="ar-EG"/>
              </w:rPr>
              <w:tab/>
            </w:r>
            <w:r w:rsidRPr="00196F18">
              <w:rPr>
                <w:position w:val="2"/>
                <w:sz w:val="20"/>
                <w:szCs w:val="20"/>
                <w:lang w:bidi="ar-EG"/>
              </w:rPr>
              <w:t>3.4</w:t>
            </w:r>
            <w:r w:rsidRPr="00196F18">
              <w:rPr>
                <w:rFonts w:hint="cs"/>
                <w:position w:val="2"/>
                <w:sz w:val="20"/>
                <w:szCs w:val="20"/>
                <w:rtl/>
                <w:lang w:bidi="ar-EG"/>
              </w:rPr>
              <w:tab/>
              <w:t>إذا تجاوزت الفترة المنقضية بين تاريخ الإرسال وتاريخ الاستلام شهراً واحداً ينبغي للسلطة المكلفة بالمحاسبة التي تنتظر الحساب أن تبلغ فوراً مورد خدمة المصدر أن الاستفسارات المحتملة والتسوية قد تتأخر. غير أنه يجب ألاّ</w:t>
            </w:r>
            <w:r w:rsidRPr="00196F18">
              <w:rPr>
                <w:rFonts w:hint="eastAsia"/>
                <w:position w:val="2"/>
                <w:sz w:val="20"/>
                <w:szCs w:val="20"/>
                <w:rtl/>
                <w:lang w:bidi="ar-EG"/>
              </w:rPr>
              <w:t> </w:t>
            </w:r>
            <w:r w:rsidRPr="00196F18">
              <w:rPr>
                <w:rFonts w:hint="cs"/>
                <w:position w:val="2"/>
                <w:sz w:val="20"/>
                <w:szCs w:val="20"/>
                <w:rtl/>
                <w:lang w:bidi="ar-EG"/>
              </w:rPr>
              <w:t>يتجاوز التأخير ثلاثة أشهر تقويمية فيما يتعلق بالدفع، وخمسة أشهر تقويمية فيما يتعلق بالاستفسارات، على أن تبدأ كل فترة في تاريخ استلام الحساب.</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7BBB3D" w14:textId="2F2371A8" w:rsidR="001D7313" w:rsidRPr="00196F18" w:rsidRDefault="00785905" w:rsidP="00451922">
            <w:pPr>
              <w:pStyle w:val="Tabletext"/>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280" w:lineRule="exact"/>
              <w:jc w:val="both"/>
              <w:rPr>
                <w:rStyle w:val="Artdef"/>
                <w:rFonts w:ascii="Dubai" w:hAnsi="Dubai" w:cs="Dubai"/>
                <w:position w:val="2"/>
                <w:szCs w:val="20"/>
              </w:rPr>
            </w:pPr>
            <w:r>
              <w:rPr>
                <w:rStyle w:val="Artdef"/>
                <w:rFonts w:ascii="Dubai" w:hAnsi="Dubai" w:cs="Dubai"/>
                <w:position w:val="2"/>
                <w:szCs w:val="20"/>
                <w:lang w:val="en-US"/>
              </w:rPr>
              <w:t>17/2</w:t>
            </w:r>
            <w:r w:rsidR="001D7313" w:rsidRPr="00196F18">
              <w:rPr>
                <w:rFonts w:ascii="Dubai" w:hAnsi="Dubai" w:cs="Dubai" w:hint="cs"/>
                <w:position w:val="2"/>
                <w:rtl/>
                <w:lang w:bidi="ar-EG"/>
              </w:rPr>
              <w:tab/>
            </w:r>
            <w:r w:rsidR="001D7313" w:rsidRPr="00196F18">
              <w:rPr>
                <w:rFonts w:ascii="Dubai" w:hAnsi="Dubai" w:cs="Dubai"/>
                <w:position w:val="2"/>
                <w:lang w:bidi="ar-EG"/>
              </w:rPr>
              <w:t>3.4</w:t>
            </w:r>
            <w:r w:rsidR="001D7313" w:rsidRPr="00196F18">
              <w:rPr>
                <w:rFonts w:ascii="Dubai" w:hAnsi="Dubai" w:cs="Dubai" w:hint="cs"/>
                <w:position w:val="2"/>
                <w:rtl/>
                <w:lang w:bidi="ar-EG"/>
              </w:rPr>
              <w:tab/>
              <w: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 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CB1875" w14:textId="6666B9CA"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D430F6">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761FBC" w14:textId="103729D4"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AC6A67" w14:textId="22745C60"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r w:rsidR="001D7313" w:rsidRPr="00196F18" w14:paraId="6C8D59FA" w14:textId="77777777" w:rsidTr="001D7313">
        <w:trPr>
          <w:jc w:val="center"/>
        </w:trPr>
        <w:tc>
          <w:tcPr>
            <w:tcW w:w="1046" w:type="dxa"/>
            <w:vMerge/>
            <w:tcBorders>
              <w:left w:val="single" w:sz="4" w:space="0" w:color="auto"/>
              <w:right w:val="single" w:sz="4" w:space="0" w:color="auto"/>
            </w:tcBorders>
            <w:noWrap/>
            <w:tcMar>
              <w:left w:w="85" w:type="dxa"/>
              <w:right w:w="85" w:type="dxa"/>
            </w:tcMar>
            <w:textDirection w:val="btLr"/>
            <w:vAlign w:val="center"/>
          </w:tcPr>
          <w:p w14:paraId="5C5577F5" w14:textId="77777777" w:rsidR="001D7313" w:rsidRPr="00196F18" w:rsidRDefault="001D7313" w:rsidP="00196F18">
            <w:pPr>
              <w:pStyle w:val="Tabletext"/>
              <w:bidi/>
              <w:spacing w:before="80" w:after="80" w:line="280" w:lineRule="exact"/>
              <w:jc w:val="center"/>
              <w:rPr>
                <w:rFonts w:ascii="Dubai" w:hAnsi="Dubai" w:cs="Dubai"/>
                <w:b/>
                <w:position w:val="2"/>
              </w:rPr>
            </w:pPr>
          </w:p>
        </w:tc>
        <w:tc>
          <w:tcPr>
            <w:tcW w:w="374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5E7DB0D" w14:textId="5BA6AB58" w:rsidR="001D7313" w:rsidRPr="00196F18" w:rsidRDefault="001D7313"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sidRPr="00196F18">
              <w:rPr>
                <w:rStyle w:val="Artdef"/>
                <w:rFonts w:ascii="Dubai" w:hAnsi="Dubai" w:cs="Dubai"/>
                <w:position w:val="2"/>
                <w:sz w:val="20"/>
                <w:szCs w:val="20"/>
              </w:rPr>
              <w:t>18.2</w:t>
            </w:r>
            <w:r w:rsidRPr="00196F18">
              <w:rPr>
                <w:rFonts w:hint="cs"/>
                <w:position w:val="2"/>
                <w:sz w:val="20"/>
                <w:szCs w:val="20"/>
                <w:rtl/>
                <w:lang w:bidi="ar-EG"/>
              </w:rPr>
              <w:tab/>
            </w:r>
            <w:r w:rsidRPr="00196F18">
              <w:rPr>
                <w:position w:val="2"/>
                <w:sz w:val="20"/>
                <w:szCs w:val="20"/>
                <w:lang w:bidi="ar-EG"/>
              </w:rPr>
              <w:t>4.4</w:t>
            </w:r>
            <w:r w:rsidRPr="00196F18">
              <w:rPr>
                <w:rFonts w:hint="cs"/>
                <w:position w:val="2"/>
                <w:sz w:val="20"/>
                <w:szCs w:val="20"/>
                <w:rtl/>
                <w:lang w:bidi="ar-EG"/>
              </w:rPr>
              <w:tab/>
              <w:t>يمكن للسلطة المدينة المكلفة بالمحاسبة أن ترفض تسوية وتصحيح الحسابات المقدمة بعد اثني عشر شهراً تقويمياً من تاريخ الحركة التي تتعلق بها هذه الحسابات، إلا إذا كان تشريعها الوطني ينص على غير ذلك فيمكن في هذه الحالة أن يكون الموعد النهائي الأقصى في غضون ثمانية عشر شهراً تقويمياً.</w:t>
            </w:r>
          </w:p>
        </w:tc>
        <w:tc>
          <w:tcPr>
            <w:tcW w:w="359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CB74E3" w14:textId="60D21C05" w:rsidR="001D7313" w:rsidRPr="00196F18" w:rsidRDefault="00785905" w:rsidP="00451922">
            <w:pPr>
              <w:tabs>
                <w:tab w:val="clear" w:pos="794"/>
                <w:tab w:val="left" w:pos="567"/>
                <w:tab w:val="left" w:pos="1134"/>
              </w:tabs>
              <w:spacing w:before="80" w:after="80" w:line="280" w:lineRule="exact"/>
              <w:rPr>
                <w:rStyle w:val="Artdef"/>
                <w:rFonts w:ascii="Dubai" w:eastAsiaTheme="minorEastAsia" w:hAnsi="Dubai" w:cs="Dubai"/>
                <w:b w:val="0"/>
                <w:bCs w:val="0"/>
                <w:iCs w:val="0"/>
                <w:color w:val="auto"/>
                <w:position w:val="2"/>
                <w:sz w:val="20"/>
                <w:szCs w:val="20"/>
                <w:lang w:bidi="ar-EG"/>
              </w:rPr>
            </w:pPr>
            <w:r>
              <w:rPr>
                <w:rStyle w:val="Artdef"/>
                <w:rFonts w:ascii="Dubai" w:hAnsi="Dubai" w:cs="Dubai"/>
                <w:position w:val="2"/>
                <w:sz w:val="20"/>
                <w:szCs w:val="20"/>
              </w:rPr>
              <w:t>18/2</w:t>
            </w:r>
            <w:r w:rsidR="001D7313" w:rsidRPr="00196F18">
              <w:rPr>
                <w:rFonts w:hint="cs"/>
                <w:position w:val="2"/>
                <w:sz w:val="20"/>
                <w:szCs w:val="20"/>
                <w:rtl/>
                <w:lang w:bidi="ar-EG"/>
              </w:rPr>
              <w:tab/>
            </w:r>
            <w:r w:rsidR="001D7313" w:rsidRPr="00196F18">
              <w:rPr>
                <w:position w:val="2"/>
                <w:sz w:val="20"/>
                <w:szCs w:val="20"/>
                <w:lang w:bidi="ar-EG"/>
              </w:rPr>
              <w:t>4.4</w:t>
            </w:r>
            <w:r w:rsidR="001D7313" w:rsidRPr="00196F18">
              <w:rPr>
                <w:rFonts w:hint="cs"/>
                <w:position w:val="2"/>
                <w:sz w:val="20"/>
                <w:szCs w:val="20"/>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
        </w:tc>
        <w:tc>
          <w:tcPr>
            <w:tcW w:w="2361"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A500946" w14:textId="273F21BB"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هذا الحكم قابل للتطبيق فيما</w:t>
            </w:r>
            <w:r w:rsidR="00D430F6">
              <w:rPr>
                <w:rFonts w:ascii="Dubai" w:hAnsi="Dubai" w:cs="Dubai" w:hint="eastAsia"/>
                <w:b/>
                <w:position w:val="2"/>
                <w:rtl/>
                <w:lang w:val="en-GB"/>
              </w:rPr>
              <w:t> </w:t>
            </w:r>
            <w:r w:rsidRPr="00196F18">
              <w:rPr>
                <w:rFonts w:ascii="Dubai" w:hAnsi="Dubai" w:cs="Dubai" w:hint="cs"/>
                <w:b/>
                <w:position w:val="2"/>
                <w:rtl/>
                <w:lang w:val="en-GB"/>
              </w:rPr>
              <w:t>يتعلق بتعزيز إتاحة الشبكات والخدمات وتطويرها.</w:t>
            </w:r>
          </w:p>
        </w:tc>
        <w:tc>
          <w:tcPr>
            <w:tcW w:w="228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808FFB" w14:textId="686BDB73"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 xml:space="preserve">يضمن هذا الحكم المرونة اللازمة لاستيعاب </w:t>
            </w:r>
            <w:r w:rsidRPr="00196F18">
              <w:rPr>
                <w:rFonts w:ascii="Dubai" w:hAnsi="Dubai" w:cs="Dubai"/>
                <w:b/>
                <w:position w:val="2"/>
                <w:rtl/>
                <w:lang w:val="en-GB"/>
              </w:rPr>
              <w:t>الاتجاهات الجديدة والقضايا الناشئة</w:t>
            </w:r>
            <w:r w:rsidRPr="00196F18">
              <w:rPr>
                <w:rFonts w:ascii="Dubai" w:hAnsi="Dubai" w:cs="Dubai" w:hint="cs"/>
                <w:b/>
                <w:position w:val="2"/>
                <w:rtl/>
                <w:lang w:val="en-GB"/>
              </w:rPr>
              <w:t>.</w:t>
            </w:r>
          </w:p>
        </w:tc>
        <w:tc>
          <w:tcPr>
            <w:tcW w:w="2369" w:type="dxa"/>
            <w:tcBorders>
              <w:top w:val="single" w:sz="4" w:space="0" w:color="auto"/>
              <w:left w:val="single" w:sz="4" w:space="0" w:color="auto"/>
              <w:right w:val="single" w:sz="4" w:space="0" w:color="auto"/>
            </w:tcBorders>
            <w:noWrap/>
            <w:tcMar>
              <w:left w:w="85" w:type="dxa"/>
              <w:right w:w="85" w:type="dxa"/>
            </w:tcMar>
          </w:tcPr>
          <w:p w14:paraId="6E2069F2" w14:textId="703D3FAB" w:rsidR="001D7313" w:rsidRPr="00196F18" w:rsidRDefault="001D7313" w:rsidP="00196F18">
            <w:pPr>
              <w:pStyle w:val="Tabletext"/>
              <w:bidi/>
              <w:spacing w:before="80" w:after="80" w:line="280" w:lineRule="exact"/>
              <w:jc w:val="both"/>
              <w:rPr>
                <w:rFonts w:ascii="Dubai" w:hAnsi="Dubai" w:cs="Dubai"/>
                <w:position w:val="2"/>
                <w:highlight w:val="lightGray"/>
              </w:rPr>
            </w:pPr>
            <w:r w:rsidRPr="00196F18">
              <w:rPr>
                <w:rFonts w:ascii="Dubai" w:hAnsi="Dubai" w:cs="Dubai" w:hint="cs"/>
                <w:b/>
                <w:position w:val="2"/>
                <w:rtl/>
                <w:lang w:val="en-GB"/>
              </w:rPr>
              <w:t>لا يلزم تعديل هذا الحكم، فهو قابل للتطبيق ومرن.</w:t>
            </w:r>
          </w:p>
        </w:tc>
      </w:tr>
    </w:tbl>
    <w:bookmarkEnd w:id="5"/>
    <w:p w14:paraId="34F1CC43" w14:textId="77777777" w:rsidR="006F3BD6" w:rsidRDefault="006F3BD6" w:rsidP="006F3BD6">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183E71">
      <w:headerReference w:type="first" r:id="rId12"/>
      <w:footerReference w:type="first" r:id="rId13"/>
      <w:pgSz w:w="16840" w:h="11907" w:orient="landscape" w:code="9"/>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EB53D" w14:textId="77777777" w:rsidR="00022897" w:rsidRDefault="00022897" w:rsidP="006C3242">
      <w:pPr>
        <w:spacing w:before="0" w:line="240" w:lineRule="auto"/>
      </w:pPr>
      <w:r>
        <w:separator/>
      </w:r>
    </w:p>
  </w:endnote>
  <w:endnote w:type="continuationSeparator" w:id="0">
    <w:p w14:paraId="47480E56" w14:textId="77777777" w:rsidR="00022897" w:rsidRDefault="000228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EC4B" w14:textId="2C418E1E" w:rsidR="001547BF" w:rsidRPr="00C81C55" w:rsidRDefault="00C81C55" w:rsidP="00C81C55">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E5C33">
      <w:rPr>
        <w:noProof/>
        <w:sz w:val="16"/>
        <w:szCs w:val="16"/>
        <w:lang w:val="fr-FR"/>
      </w:rPr>
      <w:t>P:\ARA\SG\CONSEIL\EG-ITR\EG-ITR-4\000\002A.docx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481920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2C2E" w14:textId="77777777" w:rsidR="001547BF" w:rsidRPr="00AF6B5C" w:rsidRDefault="001547BF"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839C" w14:textId="538EB765" w:rsidR="00C81C55" w:rsidRPr="0026373E" w:rsidRDefault="00C81C55"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E5C33">
      <w:rPr>
        <w:noProof/>
        <w:sz w:val="16"/>
        <w:szCs w:val="16"/>
        <w:lang w:val="fr-FR"/>
      </w:rPr>
      <w:t>P:\ARA\SG\CONSEIL\EG-ITR\EG-ITR-4\000\002A.docx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481920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5ADA2" w14:textId="77777777" w:rsidR="00022897" w:rsidRDefault="00022897" w:rsidP="006C3242">
      <w:pPr>
        <w:spacing w:before="0" w:line="240" w:lineRule="auto"/>
      </w:pPr>
      <w:r>
        <w:separator/>
      </w:r>
    </w:p>
  </w:footnote>
  <w:footnote w:type="continuationSeparator" w:id="0">
    <w:p w14:paraId="791F993D" w14:textId="77777777" w:rsidR="00022897" w:rsidRDefault="0002289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CFC1" w14:textId="57664643" w:rsidR="001547BF" w:rsidRPr="00447F32" w:rsidRDefault="00EC476C"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1547BF" w:rsidRPr="00447F32">
          <w:rPr>
            <w:rFonts w:cs="Calibri"/>
            <w:sz w:val="20"/>
            <w:szCs w:val="20"/>
          </w:rPr>
          <w:fldChar w:fldCharType="begin"/>
        </w:r>
        <w:r w:rsidR="001547BF" w:rsidRPr="00447F32">
          <w:rPr>
            <w:rFonts w:cs="Calibri"/>
            <w:sz w:val="20"/>
            <w:szCs w:val="20"/>
          </w:rPr>
          <w:instrText xml:space="preserve"> PAGE   \* MERGEFORMAT </w:instrText>
        </w:r>
        <w:r w:rsidR="001547BF" w:rsidRPr="00447F32">
          <w:rPr>
            <w:rFonts w:cs="Calibri"/>
            <w:sz w:val="20"/>
            <w:szCs w:val="20"/>
          </w:rPr>
          <w:fldChar w:fldCharType="separate"/>
        </w:r>
        <w:r w:rsidR="001547BF">
          <w:rPr>
            <w:rFonts w:cs="Calibri"/>
            <w:noProof/>
            <w:sz w:val="20"/>
            <w:szCs w:val="20"/>
          </w:rPr>
          <w:t>2</w:t>
        </w:r>
        <w:r w:rsidR="001547BF" w:rsidRPr="00447F32">
          <w:rPr>
            <w:rFonts w:cs="Calibri"/>
            <w:noProof/>
            <w:sz w:val="20"/>
            <w:szCs w:val="20"/>
          </w:rPr>
          <w:fldChar w:fldCharType="end"/>
        </w:r>
        <w:r w:rsidR="001547BF">
          <w:rPr>
            <w:rFonts w:cs="Calibri"/>
            <w:noProof/>
            <w:sz w:val="20"/>
            <w:szCs w:val="20"/>
          </w:rPr>
          <w:br/>
          <w:t>EG-ITR-</w:t>
        </w:r>
        <w:r w:rsidR="00D423ED">
          <w:rPr>
            <w:rFonts w:cs="Calibri"/>
            <w:noProof/>
            <w:sz w:val="20"/>
            <w:szCs w:val="20"/>
          </w:rPr>
          <w:t>4</w:t>
        </w:r>
        <w:r w:rsidR="001547BF">
          <w:rPr>
            <w:rFonts w:cs="Calibri"/>
            <w:noProof/>
            <w:sz w:val="20"/>
            <w:szCs w:val="20"/>
          </w:rPr>
          <w:t>\</w:t>
        </w:r>
        <w:r w:rsidR="00D423ED">
          <w:rPr>
            <w:rFonts w:cs="Calibri"/>
            <w:noProof/>
            <w:sz w:val="20"/>
            <w:szCs w:val="20"/>
          </w:rPr>
          <w:t>2</w:t>
        </w:r>
        <w:r w:rsidR="001547BF">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450EB" w14:textId="2022E6DB" w:rsidR="00C81C55" w:rsidRPr="00C81C55" w:rsidRDefault="00EC476C" w:rsidP="00C81C55">
    <w:pPr>
      <w:pStyle w:val="Header"/>
      <w:bidi w:val="0"/>
      <w:spacing w:before="120" w:after="240" w:line="192" w:lineRule="auto"/>
      <w:jc w:val="center"/>
      <w:rPr>
        <w:rFonts w:cs="Calibri"/>
        <w:sz w:val="20"/>
        <w:szCs w:val="20"/>
      </w:rPr>
    </w:pPr>
    <w:sdt>
      <w:sdtPr>
        <w:rPr>
          <w:sz w:val="20"/>
          <w:szCs w:val="20"/>
        </w:rPr>
        <w:id w:val="-1771536824"/>
        <w:docPartObj>
          <w:docPartGallery w:val="Page Numbers (Top of Page)"/>
          <w:docPartUnique/>
        </w:docPartObj>
      </w:sdtPr>
      <w:sdtEndPr>
        <w:rPr>
          <w:rFonts w:cs="Calibri"/>
          <w:noProof/>
        </w:rPr>
      </w:sdtEndPr>
      <w:sdtContent>
        <w:r w:rsidR="00C81C55" w:rsidRPr="00447F32">
          <w:rPr>
            <w:rFonts w:cs="Calibri"/>
            <w:sz w:val="20"/>
            <w:szCs w:val="20"/>
          </w:rPr>
          <w:fldChar w:fldCharType="begin"/>
        </w:r>
        <w:r w:rsidR="00C81C55" w:rsidRPr="00447F32">
          <w:rPr>
            <w:rFonts w:cs="Calibri"/>
            <w:sz w:val="20"/>
            <w:szCs w:val="20"/>
          </w:rPr>
          <w:instrText xml:space="preserve"> PAGE   \* MERGEFORMAT </w:instrText>
        </w:r>
        <w:r w:rsidR="00C81C55" w:rsidRPr="00447F32">
          <w:rPr>
            <w:rFonts w:cs="Calibri"/>
            <w:sz w:val="20"/>
            <w:szCs w:val="20"/>
          </w:rPr>
          <w:fldChar w:fldCharType="separate"/>
        </w:r>
        <w:r w:rsidR="00C81C55">
          <w:rPr>
            <w:rFonts w:cs="Calibri"/>
            <w:sz w:val="20"/>
            <w:szCs w:val="20"/>
          </w:rPr>
          <w:t>3</w:t>
        </w:r>
        <w:r w:rsidR="00C81C55" w:rsidRPr="00447F32">
          <w:rPr>
            <w:rFonts w:cs="Calibri"/>
            <w:noProof/>
            <w:sz w:val="20"/>
            <w:szCs w:val="20"/>
          </w:rPr>
          <w:fldChar w:fldCharType="end"/>
        </w:r>
        <w:r w:rsidR="00C81C55">
          <w:rPr>
            <w:rFonts w:cs="Calibri"/>
            <w:noProof/>
            <w:sz w:val="20"/>
            <w:szCs w:val="20"/>
          </w:rPr>
          <w:br/>
          <w:t>EG-ITR-4\2-A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71"/>
    <w:rsid w:val="00022897"/>
    <w:rsid w:val="000446BE"/>
    <w:rsid w:val="00056A9A"/>
    <w:rsid w:val="0006468A"/>
    <w:rsid w:val="00090574"/>
    <w:rsid w:val="000C1C0E"/>
    <w:rsid w:val="000C548A"/>
    <w:rsid w:val="000E6487"/>
    <w:rsid w:val="001547BF"/>
    <w:rsid w:val="00156E52"/>
    <w:rsid w:val="00183E71"/>
    <w:rsid w:val="00196F18"/>
    <w:rsid w:val="001C0169"/>
    <w:rsid w:val="001D1D50"/>
    <w:rsid w:val="001D6745"/>
    <w:rsid w:val="001D7313"/>
    <w:rsid w:val="001E446E"/>
    <w:rsid w:val="001F7467"/>
    <w:rsid w:val="00202938"/>
    <w:rsid w:val="00206300"/>
    <w:rsid w:val="002154EE"/>
    <w:rsid w:val="00227102"/>
    <w:rsid w:val="002276D2"/>
    <w:rsid w:val="00231579"/>
    <w:rsid w:val="0023283D"/>
    <w:rsid w:val="0026373E"/>
    <w:rsid w:val="00271C43"/>
    <w:rsid w:val="00286EE8"/>
    <w:rsid w:val="00290728"/>
    <w:rsid w:val="002978F4"/>
    <w:rsid w:val="002B028D"/>
    <w:rsid w:val="002B0952"/>
    <w:rsid w:val="002E196B"/>
    <w:rsid w:val="002E6541"/>
    <w:rsid w:val="002F38DF"/>
    <w:rsid w:val="002F60A5"/>
    <w:rsid w:val="00334924"/>
    <w:rsid w:val="003409BC"/>
    <w:rsid w:val="00350EE4"/>
    <w:rsid w:val="00357185"/>
    <w:rsid w:val="00383829"/>
    <w:rsid w:val="003E16EE"/>
    <w:rsid w:val="003F4B29"/>
    <w:rsid w:val="00423FE5"/>
    <w:rsid w:val="0042686F"/>
    <w:rsid w:val="004317D8"/>
    <w:rsid w:val="00434183"/>
    <w:rsid w:val="00435AFF"/>
    <w:rsid w:val="00443869"/>
    <w:rsid w:val="00447F32"/>
    <w:rsid w:val="00451922"/>
    <w:rsid w:val="00481E73"/>
    <w:rsid w:val="004E11DC"/>
    <w:rsid w:val="004F062D"/>
    <w:rsid w:val="004F5BE1"/>
    <w:rsid w:val="00525DDD"/>
    <w:rsid w:val="005409AC"/>
    <w:rsid w:val="00544C8D"/>
    <w:rsid w:val="0055516A"/>
    <w:rsid w:val="005703A0"/>
    <w:rsid w:val="00582C1D"/>
    <w:rsid w:val="0058491B"/>
    <w:rsid w:val="00592EA5"/>
    <w:rsid w:val="005A0F49"/>
    <w:rsid w:val="005A20A4"/>
    <w:rsid w:val="005A3170"/>
    <w:rsid w:val="0060027F"/>
    <w:rsid w:val="006404D3"/>
    <w:rsid w:val="00673785"/>
    <w:rsid w:val="00677396"/>
    <w:rsid w:val="0069200F"/>
    <w:rsid w:val="00695976"/>
    <w:rsid w:val="006A65CB"/>
    <w:rsid w:val="006A7040"/>
    <w:rsid w:val="006C3242"/>
    <w:rsid w:val="006C7CC0"/>
    <w:rsid w:val="006F3BD6"/>
    <w:rsid w:val="006F63F7"/>
    <w:rsid w:val="007025C7"/>
    <w:rsid w:val="00706D7A"/>
    <w:rsid w:val="00714336"/>
    <w:rsid w:val="00722F0D"/>
    <w:rsid w:val="0074420E"/>
    <w:rsid w:val="00751894"/>
    <w:rsid w:val="00760CAA"/>
    <w:rsid w:val="00783E26"/>
    <w:rsid w:val="00785905"/>
    <w:rsid w:val="007C3BC7"/>
    <w:rsid w:val="007C3BCD"/>
    <w:rsid w:val="007D4ACF"/>
    <w:rsid w:val="007F0787"/>
    <w:rsid w:val="00810B7B"/>
    <w:rsid w:val="0082358A"/>
    <w:rsid w:val="008235CD"/>
    <w:rsid w:val="008246F0"/>
    <w:rsid w:val="008247DE"/>
    <w:rsid w:val="00840B10"/>
    <w:rsid w:val="00842C5F"/>
    <w:rsid w:val="0084528B"/>
    <w:rsid w:val="008513CB"/>
    <w:rsid w:val="008550CA"/>
    <w:rsid w:val="008A7F84"/>
    <w:rsid w:val="008C7DAA"/>
    <w:rsid w:val="0091702E"/>
    <w:rsid w:val="00923B0C"/>
    <w:rsid w:val="00937032"/>
    <w:rsid w:val="0094021C"/>
    <w:rsid w:val="00952F86"/>
    <w:rsid w:val="00957AF6"/>
    <w:rsid w:val="00982B28"/>
    <w:rsid w:val="00990F02"/>
    <w:rsid w:val="009C4E97"/>
    <w:rsid w:val="009D313F"/>
    <w:rsid w:val="009D4362"/>
    <w:rsid w:val="00A006A4"/>
    <w:rsid w:val="00A107DC"/>
    <w:rsid w:val="00A22D05"/>
    <w:rsid w:val="00A41BE6"/>
    <w:rsid w:val="00A47A5A"/>
    <w:rsid w:val="00A6683B"/>
    <w:rsid w:val="00A81F86"/>
    <w:rsid w:val="00A9017B"/>
    <w:rsid w:val="00A97F94"/>
    <w:rsid w:val="00AA7EA2"/>
    <w:rsid w:val="00AE5C33"/>
    <w:rsid w:val="00AF6B5C"/>
    <w:rsid w:val="00B03099"/>
    <w:rsid w:val="00B05BC8"/>
    <w:rsid w:val="00B4127C"/>
    <w:rsid w:val="00B64B47"/>
    <w:rsid w:val="00C002DE"/>
    <w:rsid w:val="00C237A7"/>
    <w:rsid w:val="00C416A4"/>
    <w:rsid w:val="00C53BF8"/>
    <w:rsid w:val="00C66157"/>
    <w:rsid w:val="00C674FE"/>
    <w:rsid w:val="00C67501"/>
    <w:rsid w:val="00C701EC"/>
    <w:rsid w:val="00C75633"/>
    <w:rsid w:val="00C81C55"/>
    <w:rsid w:val="00CE2EE1"/>
    <w:rsid w:val="00CE3349"/>
    <w:rsid w:val="00CE36E5"/>
    <w:rsid w:val="00CE5CEA"/>
    <w:rsid w:val="00CF27F5"/>
    <w:rsid w:val="00CF3FFD"/>
    <w:rsid w:val="00D10CCF"/>
    <w:rsid w:val="00D423ED"/>
    <w:rsid w:val="00D430F6"/>
    <w:rsid w:val="00D77D0F"/>
    <w:rsid w:val="00DA1CF0"/>
    <w:rsid w:val="00DC1E02"/>
    <w:rsid w:val="00DC24B4"/>
    <w:rsid w:val="00DC5FB0"/>
    <w:rsid w:val="00DE1623"/>
    <w:rsid w:val="00DF16DC"/>
    <w:rsid w:val="00E06867"/>
    <w:rsid w:val="00E45211"/>
    <w:rsid w:val="00E473C5"/>
    <w:rsid w:val="00E60AA3"/>
    <w:rsid w:val="00E92863"/>
    <w:rsid w:val="00EB1653"/>
    <w:rsid w:val="00EB796D"/>
    <w:rsid w:val="00EC2301"/>
    <w:rsid w:val="00EC476C"/>
    <w:rsid w:val="00F058DC"/>
    <w:rsid w:val="00F07728"/>
    <w:rsid w:val="00F24FC4"/>
    <w:rsid w:val="00F2676C"/>
    <w:rsid w:val="00F33114"/>
    <w:rsid w:val="00F50ADD"/>
    <w:rsid w:val="00F571B3"/>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96FFC"/>
  <w15:chartTrackingRefBased/>
  <w15:docId w15:val="{7BD494AF-DDA7-4D9A-B1B7-2B1017A8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183E71"/>
    <w:rPr>
      <w:color w:val="605E5C"/>
      <w:shd w:val="clear" w:color="auto" w:fill="E1DFDD"/>
    </w:rPr>
  </w:style>
  <w:style w:type="table" w:customStyle="1" w:styleId="TableGrid2">
    <w:name w:val="Table Grid2"/>
    <w:basedOn w:val="TableNormal"/>
    <w:next w:val="TableGrid"/>
    <w:uiPriority w:val="39"/>
    <w:rsid w:val="001547BF"/>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rsid w:val="001547B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ru-RU" w:eastAsia="en-US"/>
    </w:rPr>
  </w:style>
  <w:style w:type="paragraph" w:customStyle="1" w:styleId="Tablehead0">
    <w:name w:val="Table_head"/>
    <w:basedOn w:val="Tabletext"/>
    <w:next w:val="Tabletext"/>
    <w:rsid w:val="001547BF"/>
    <w:pPr>
      <w:keepNext/>
      <w:spacing w:before="80" w:after="80"/>
      <w:jc w:val="center"/>
    </w:pPr>
    <w:rPr>
      <w:b/>
    </w:rPr>
  </w:style>
  <w:style w:type="character" w:customStyle="1" w:styleId="Artdef">
    <w:name w:val="Art_def"/>
    <w:basedOn w:val="DefaultParagraphFont"/>
    <w:rsid w:val="001547BF"/>
    <w:rPr>
      <w:rFonts w:ascii="Calibri" w:eastAsia="SimSun" w:hAnsi="Calibri" w:cs="Times New Roman Bold"/>
      <w:b/>
      <w:bCs/>
      <w:iCs/>
      <w:color w:val="000000"/>
      <w:szCs w:val="22"/>
    </w:rPr>
  </w:style>
  <w:style w:type="character" w:styleId="FollowedHyperlink">
    <w:name w:val="FollowedHyperlink"/>
    <w:basedOn w:val="DefaultParagraphFont"/>
    <w:uiPriority w:val="99"/>
    <w:semiHidden/>
    <w:unhideWhenUsed/>
    <w:rsid w:val="001547BF"/>
    <w:rPr>
      <w:color w:val="954F72" w:themeColor="followedHyperlink"/>
      <w:u w:val="single"/>
    </w:rPr>
  </w:style>
  <w:style w:type="paragraph" w:customStyle="1" w:styleId="ArtNo">
    <w:name w:val="Art_No"/>
    <w:qFormat/>
    <w:rsid w:val="001547BF"/>
    <w:pPr>
      <w:bidi/>
      <w:spacing w:before="480" w:after="0" w:line="192" w:lineRule="auto"/>
      <w:jc w:val="center"/>
    </w:pPr>
    <w:rPr>
      <w:rFonts w:eastAsia="Times New Roman" w:cs="Traditional Arabic"/>
      <w:sz w:val="28"/>
      <w:szCs w:val="40"/>
      <w:lang w:eastAsia="en-US" w:bidi="ar-EG"/>
    </w:rPr>
  </w:style>
  <w:style w:type="paragraph" w:customStyle="1" w:styleId="Tablelegend0">
    <w:name w:val="Table_legend"/>
    <w:basedOn w:val="Normal"/>
    <w:link w:val="TablelegendChar"/>
    <w:rsid w:val="001547BF"/>
    <w:pPr>
      <w:tabs>
        <w:tab w:val="clear" w:pos="794"/>
        <w:tab w:val="left" w:pos="283"/>
        <w:tab w:val="left" w:pos="1531"/>
        <w:tab w:val="left" w:pos="1871"/>
        <w:tab w:val="left" w:pos="2041"/>
        <w:tab w:val="left" w:pos="2268"/>
      </w:tabs>
      <w:overflowPunct w:val="0"/>
      <w:autoSpaceDE w:val="0"/>
      <w:autoSpaceDN w:val="0"/>
      <w:adjustRightInd w:val="0"/>
      <w:spacing w:before="60" w:after="60"/>
      <w:ind w:left="567" w:hanging="567"/>
      <w:textAlignment w:val="baseline"/>
    </w:pPr>
    <w:rPr>
      <w:rFonts w:asciiTheme="minorHAnsi" w:eastAsia="Times New Roman" w:hAnsiTheme="minorHAnsi" w:cs="Traditional Arabic"/>
      <w:i/>
      <w:iCs/>
      <w:szCs w:val="30"/>
      <w:lang w:bidi="ar-EG"/>
    </w:rPr>
  </w:style>
  <w:style w:type="character" w:customStyle="1" w:styleId="TablelegendChar">
    <w:name w:val="Table_legend Char"/>
    <w:link w:val="Tablelegend0"/>
    <w:rsid w:val="001547BF"/>
    <w:rPr>
      <w:rFonts w:eastAsia="Times New Roman" w:cs="Traditional Arabic"/>
      <w:i/>
      <w:iCs/>
      <w:szCs w:val="30"/>
      <w:lang w:bidi="ar-EG"/>
    </w:rPr>
  </w:style>
  <w:style w:type="character" w:customStyle="1" w:styleId="href">
    <w:name w:val="href"/>
    <w:basedOn w:val="DefaultParagraphFont"/>
    <w:uiPriority w:val="99"/>
    <w:rsid w:val="001547BF"/>
    <w:rPr>
      <w:color w:val="auto"/>
    </w:rPr>
  </w:style>
  <w:style w:type="character" w:customStyle="1" w:styleId="NormalaftertitleChar">
    <w:name w:val="Normal after title Char"/>
    <w:basedOn w:val="DefaultParagraphFont"/>
    <w:link w:val="Normalaftertitle"/>
    <w:rsid w:val="00D423ED"/>
    <w:rPr>
      <w:rFonts w:ascii="Dubai" w:hAnsi="Dubai" w:cs="Dubai"/>
      <w:lang w:bidi="ar-SY"/>
    </w:rPr>
  </w:style>
  <w:style w:type="paragraph" w:styleId="BalloonText">
    <w:name w:val="Balloon Text"/>
    <w:basedOn w:val="Normal"/>
    <w:link w:val="BalloonTextChar"/>
    <w:uiPriority w:val="99"/>
    <w:semiHidden/>
    <w:unhideWhenUsed/>
    <w:rsid w:val="001D731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2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10</cp:revision>
  <dcterms:created xsi:type="dcterms:W3CDTF">2021-01-29T11:45:00Z</dcterms:created>
  <dcterms:modified xsi:type="dcterms:W3CDTF">2021-01-29T11:56:00Z</dcterms:modified>
</cp:coreProperties>
</file>