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5" w:type="dxa"/>
        <w:tblLayout w:type="fixed"/>
        <w:tblLook w:val="04A0" w:firstRow="1" w:lastRow="0" w:firstColumn="1" w:lastColumn="0" w:noHBand="0" w:noVBand="1"/>
      </w:tblPr>
      <w:tblGrid>
        <w:gridCol w:w="1560"/>
        <w:gridCol w:w="4677"/>
        <w:gridCol w:w="3688"/>
      </w:tblGrid>
      <w:tr w:rsidR="00D74569" w:rsidRPr="0033206E" w14:paraId="690F4397" w14:textId="77777777" w:rsidTr="00C85B2F">
        <w:trPr>
          <w:trHeight w:val="883"/>
        </w:trPr>
        <w:tc>
          <w:tcPr>
            <w:tcW w:w="9925" w:type="dxa"/>
            <w:gridSpan w:val="3"/>
            <w:shd w:val="clear" w:color="auto" w:fill="auto"/>
            <w:vAlign w:val="bottom"/>
          </w:tcPr>
          <w:p w14:paraId="72F62C52" w14:textId="77777777" w:rsidR="00D74569" w:rsidRPr="0033206E" w:rsidRDefault="00D74569" w:rsidP="00F10609">
            <w:pPr>
              <w:tabs>
                <w:tab w:val="left" w:pos="794"/>
                <w:tab w:val="left" w:pos="1191"/>
                <w:tab w:val="left" w:pos="1588"/>
                <w:tab w:val="left" w:pos="1985"/>
              </w:tabs>
              <w:overflowPunct w:val="0"/>
              <w:autoSpaceDE w:val="0"/>
              <w:autoSpaceDN w:val="0"/>
              <w:adjustRightInd w:val="0"/>
              <w:ind w:left="-108"/>
              <w:textAlignment w:val="baseline"/>
              <w:rPr>
                <w:rFonts w:ascii="Calibri" w:eastAsia="Times New Roman" w:hAnsi="Calibri" w:cs="Times New Roman Bold"/>
                <w:b/>
                <w:bCs/>
                <w:color w:val="808080"/>
                <w:sz w:val="28"/>
                <w:szCs w:val="20"/>
                <w:lang w:val="ru-RU"/>
              </w:rPr>
            </w:pPr>
            <w:r w:rsidRPr="0033206E">
              <w:rPr>
                <w:rFonts w:ascii="Calibri" w:eastAsia="Times New Roman" w:hAnsi="Calibri" w:cs="Times New Roman Bold"/>
                <w:b/>
                <w:bCs/>
                <w:color w:val="808080"/>
                <w:sz w:val="28"/>
                <w:szCs w:val="20"/>
                <w:lang w:val="ru-RU"/>
              </w:rPr>
              <w:t>Генеральный секретариат (ГС)</w:t>
            </w:r>
          </w:p>
        </w:tc>
      </w:tr>
      <w:tr w:rsidR="00D74569" w:rsidRPr="0033206E" w14:paraId="7F36AAAB" w14:textId="77777777" w:rsidTr="00C85B2F">
        <w:trPr>
          <w:trHeight w:val="144"/>
        </w:trPr>
        <w:tc>
          <w:tcPr>
            <w:tcW w:w="9925" w:type="dxa"/>
            <w:gridSpan w:val="3"/>
            <w:shd w:val="clear" w:color="auto" w:fill="auto"/>
          </w:tcPr>
          <w:p w14:paraId="09A0F72A" w14:textId="77777777" w:rsidR="00D74569" w:rsidRPr="0033206E" w:rsidRDefault="00D74569" w:rsidP="00F10609">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color w:val="0D0D0D"/>
                <w:lang w:val="ru-RU"/>
              </w:rPr>
            </w:pPr>
          </w:p>
        </w:tc>
      </w:tr>
      <w:tr w:rsidR="00D74569" w:rsidRPr="0033206E" w14:paraId="6265A376" w14:textId="77777777" w:rsidTr="00C85B2F">
        <w:trPr>
          <w:trHeight w:val="225"/>
        </w:trPr>
        <w:tc>
          <w:tcPr>
            <w:tcW w:w="6237" w:type="dxa"/>
            <w:gridSpan w:val="2"/>
            <w:shd w:val="clear" w:color="auto" w:fill="auto"/>
          </w:tcPr>
          <w:p w14:paraId="6F3E6CF6" w14:textId="77777777" w:rsidR="00D74569" w:rsidRPr="0033206E" w:rsidRDefault="00D74569" w:rsidP="00F10609">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Calibri"/>
                <w:color w:val="0D0D0D"/>
                <w:lang w:val="ru-RU"/>
              </w:rPr>
            </w:pPr>
            <w:bookmarkStart w:id="0" w:name="Logo"/>
            <w:bookmarkStart w:id="1" w:name="Origine"/>
            <w:bookmarkEnd w:id="0"/>
            <w:bookmarkEnd w:id="1"/>
          </w:p>
        </w:tc>
        <w:tc>
          <w:tcPr>
            <w:tcW w:w="3688" w:type="dxa"/>
            <w:shd w:val="clear" w:color="auto" w:fill="auto"/>
          </w:tcPr>
          <w:p w14:paraId="48E70989" w14:textId="463E1F30" w:rsidR="00D74569" w:rsidRPr="0033206E" w:rsidRDefault="00D74569" w:rsidP="00F10609">
            <w:pPr>
              <w:tabs>
                <w:tab w:val="left" w:pos="794"/>
                <w:tab w:val="left" w:pos="1191"/>
                <w:tab w:val="left" w:pos="1588"/>
                <w:tab w:val="left" w:pos="1985"/>
              </w:tabs>
              <w:overflowPunct w:val="0"/>
              <w:autoSpaceDE w:val="0"/>
              <w:autoSpaceDN w:val="0"/>
              <w:adjustRightInd w:val="0"/>
              <w:spacing w:after="240"/>
              <w:ind w:left="-108" w:right="539"/>
              <w:jc w:val="both"/>
              <w:textAlignment w:val="baseline"/>
              <w:rPr>
                <w:rFonts w:ascii="Calibri" w:eastAsia="Times New Roman" w:hAnsi="Calibri" w:cs="Times New Roman"/>
                <w:color w:val="0D0D0D"/>
                <w:lang w:val="ru-RU"/>
              </w:rPr>
            </w:pPr>
            <w:r w:rsidRPr="0033206E">
              <w:rPr>
                <w:rFonts w:ascii="Calibri" w:eastAsia="Times New Roman" w:hAnsi="Calibri" w:cs="Times New Roman"/>
                <w:color w:val="0D0D0D"/>
                <w:lang w:val="ru-RU"/>
              </w:rPr>
              <w:t xml:space="preserve">Женева, </w:t>
            </w:r>
            <w:sdt>
              <w:sdtPr>
                <w:rPr>
                  <w:rFonts w:ascii="Calibri" w:eastAsia="Times New Roman" w:hAnsi="Calibri" w:cs="Times New Roman"/>
                  <w:color w:val="0D0D0D"/>
                  <w:lang w:val="ru-RU"/>
                </w:rPr>
                <w:alias w:val="Date"/>
                <w:tag w:val="Date"/>
                <w:id w:val="20922293"/>
                <w:placeholder>
                  <w:docPart w:val="D569CF3035DD4450A7CDA820C21F9313"/>
                </w:placeholder>
                <w:date>
                  <w:dateFormat w:val="d MMMM yyyy"/>
                  <w:lid w:val="en-US"/>
                  <w:storeMappedDataAs w:val="date"/>
                  <w:calendar w:val="gregorian"/>
                </w:date>
              </w:sdtPr>
              <w:sdtEndPr/>
              <w:sdtContent>
                <w:r w:rsidR="00E346F5" w:rsidRPr="0033206E">
                  <w:rPr>
                    <w:rFonts w:ascii="Calibri" w:eastAsia="Times New Roman" w:hAnsi="Calibri" w:cs="Times New Roman"/>
                    <w:color w:val="0D0D0D"/>
                    <w:lang w:val="ru-RU"/>
                  </w:rPr>
                  <w:t>30 июня</w:t>
                </w:r>
                <w:r w:rsidR="008B5A8B" w:rsidRPr="0033206E">
                  <w:rPr>
                    <w:rFonts w:ascii="Calibri" w:eastAsia="Times New Roman" w:hAnsi="Calibri" w:cs="Times New Roman"/>
                    <w:color w:val="0D0D0D"/>
                    <w:lang w:val="ru-RU"/>
                  </w:rPr>
                  <w:t xml:space="preserve"> </w:t>
                </w:r>
                <w:r w:rsidRPr="0033206E">
                  <w:rPr>
                    <w:rFonts w:ascii="Calibri" w:eastAsia="Times New Roman" w:hAnsi="Calibri" w:cs="Times New Roman"/>
                    <w:color w:val="0D0D0D"/>
                    <w:lang w:val="ru-RU"/>
                  </w:rPr>
                  <w:t>202</w:t>
                </w:r>
                <w:r w:rsidR="00E346F5" w:rsidRPr="0033206E">
                  <w:rPr>
                    <w:rFonts w:ascii="Calibri" w:eastAsia="Times New Roman" w:hAnsi="Calibri" w:cs="Times New Roman"/>
                    <w:color w:val="0D0D0D"/>
                    <w:lang w:val="ru-RU"/>
                  </w:rPr>
                  <w:t>1</w:t>
                </w:r>
                <w:r w:rsidRPr="0033206E">
                  <w:rPr>
                    <w:rFonts w:ascii="Calibri" w:eastAsia="Times New Roman" w:hAnsi="Calibri" w:cs="Times New Roman"/>
                    <w:color w:val="0D0D0D"/>
                    <w:lang w:val="ru-RU"/>
                  </w:rPr>
                  <w:t xml:space="preserve"> года</w:t>
                </w:r>
              </w:sdtContent>
            </w:sdt>
          </w:p>
        </w:tc>
      </w:tr>
      <w:tr w:rsidR="00D74569" w:rsidRPr="0033206E" w14:paraId="0679A26F" w14:textId="77777777" w:rsidTr="007F6D6B">
        <w:tc>
          <w:tcPr>
            <w:tcW w:w="1560" w:type="dxa"/>
            <w:shd w:val="clear" w:color="auto" w:fill="auto"/>
          </w:tcPr>
          <w:p w14:paraId="703CC5C6" w14:textId="77777777" w:rsidR="00D74569" w:rsidRPr="0033206E" w:rsidRDefault="00D74569" w:rsidP="00F10609">
            <w:pPr>
              <w:tabs>
                <w:tab w:val="left" w:pos="794"/>
                <w:tab w:val="left" w:pos="1191"/>
                <w:tab w:val="left" w:pos="1588"/>
                <w:tab w:val="left" w:pos="1985"/>
              </w:tabs>
              <w:overflowPunct w:val="0"/>
              <w:autoSpaceDE w:val="0"/>
              <w:autoSpaceDN w:val="0"/>
              <w:adjustRightInd w:val="0"/>
              <w:spacing w:before="240"/>
              <w:ind w:left="-108"/>
              <w:jc w:val="both"/>
              <w:textAlignment w:val="baseline"/>
              <w:rPr>
                <w:rFonts w:ascii="Calibri" w:eastAsia="Times New Roman" w:hAnsi="Calibri" w:cs="Calibri"/>
                <w:lang w:val="ru-RU"/>
              </w:rPr>
            </w:pPr>
            <w:bookmarkStart w:id="2" w:name="Formula"/>
            <w:bookmarkStart w:id="3" w:name="MainStory"/>
            <w:bookmarkEnd w:id="2"/>
            <w:bookmarkEnd w:id="3"/>
            <w:r w:rsidRPr="0033206E">
              <w:rPr>
                <w:rFonts w:ascii="Calibri" w:eastAsia="Times New Roman" w:hAnsi="Calibri" w:cs="Calibri"/>
                <w:lang w:val="ru-RU"/>
              </w:rPr>
              <w:t>Осн.:</w:t>
            </w:r>
          </w:p>
        </w:tc>
        <w:tc>
          <w:tcPr>
            <w:tcW w:w="4677" w:type="dxa"/>
            <w:shd w:val="clear" w:color="auto" w:fill="auto"/>
          </w:tcPr>
          <w:p w14:paraId="667C29F3" w14:textId="2CC4D11A" w:rsidR="00D74569" w:rsidRPr="0033206E" w:rsidRDefault="00D74569" w:rsidP="00F10609">
            <w:pPr>
              <w:tabs>
                <w:tab w:val="left" w:pos="794"/>
                <w:tab w:val="left" w:pos="1191"/>
                <w:tab w:val="left" w:pos="1588"/>
                <w:tab w:val="left" w:pos="1985"/>
              </w:tabs>
              <w:overflowPunct w:val="0"/>
              <w:autoSpaceDE w:val="0"/>
              <w:autoSpaceDN w:val="0"/>
              <w:adjustRightInd w:val="0"/>
              <w:spacing w:before="240"/>
              <w:jc w:val="both"/>
              <w:textAlignment w:val="baseline"/>
              <w:rPr>
                <w:rFonts w:ascii="Calibri" w:eastAsia="Times New Roman" w:hAnsi="Calibri" w:cs="Calibri"/>
                <w:lang w:val="ru-RU"/>
              </w:rPr>
            </w:pPr>
            <w:bookmarkStart w:id="4" w:name="Contact"/>
            <w:bookmarkEnd w:id="4"/>
            <w:r w:rsidRPr="0033206E">
              <w:rPr>
                <w:rFonts w:ascii="Calibri" w:eastAsia="Times New Roman" w:hAnsi="Calibri" w:cs="Calibri"/>
                <w:b/>
                <w:bCs/>
                <w:lang w:val="ru-RU"/>
              </w:rPr>
              <w:t>DM-2</w:t>
            </w:r>
            <w:r w:rsidR="00E346F5" w:rsidRPr="0033206E">
              <w:rPr>
                <w:rFonts w:ascii="Calibri" w:eastAsia="Times New Roman" w:hAnsi="Calibri" w:cs="Calibri"/>
                <w:b/>
                <w:bCs/>
                <w:lang w:val="ru-RU"/>
              </w:rPr>
              <w:t>1</w:t>
            </w:r>
            <w:r w:rsidRPr="0033206E">
              <w:rPr>
                <w:rFonts w:ascii="Calibri" w:eastAsia="Times New Roman" w:hAnsi="Calibri" w:cs="Calibri"/>
                <w:b/>
                <w:bCs/>
                <w:lang w:val="ru-RU"/>
              </w:rPr>
              <w:t>/</w:t>
            </w:r>
            <w:r w:rsidR="00F070A6" w:rsidRPr="0033206E">
              <w:rPr>
                <w:rFonts w:ascii="Calibri" w:eastAsia="Times New Roman" w:hAnsi="Calibri" w:cs="Calibri"/>
                <w:b/>
                <w:bCs/>
                <w:lang w:val="ru-RU"/>
              </w:rPr>
              <w:t>10</w:t>
            </w:r>
            <w:r w:rsidR="00E346F5" w:rsidRPr="0033206E">
              <w:rPr>
                <w:rFonts w:ascii="Calibri" w:eastAsia="Times New Roman" w:hAnsi="Calibri" w:cs="Calibri"/>
                <w:b/>
                <w:bCs/>
                <w:lang w:val="ru-RU"/>
              </w:rPr>
              <w:t>16</w:t>
            </w:r>
          </w:p>
        </w:tc>
        <w:tc>
          <w:tcPr>
            <w:tcW w:w="3688" w:type="dxa"/>
            <w:vMerge w:val="restart"/>
            <w:shd w:val="clear" w:color="auto" w:fill="auto"/>
            <w:vAlign w:val="center"/>
          </w:tcPr>
          <w:p w14:paraId="44623435" w14:textId="77777777" w:rsidR="00D74569" w:rsidRPr="0033206E" w:rsidRDefault="00D74569" w:rsidP="00F10609">
            <w:pPr>
              <w:tabs>
                <w:tab w:val="left" w:pos="315"/>
                <w:tab w:val="left" w:pos="1191"/>
                <w:tab w:val="left" w:pos="1588"/>
                <w:tab w:val="left" w:pos="1985"/>
              </w:tabs>
              <w:overflowPunct w:val="0"/>
              <w:autoSpaceDE w:val="0"/>
              <w:autoSpaceDN w:val="0"/>
              <w:adjustRightInd w:val="0"/>
              <w:ind w:left="-108"/>
              <w:textAlignment w:val="baseline"/>
              <w:rPr>
                <w:rFonts w:ascii="Calibri" w:eastAsia="Times New Roman" w:hAnsi="Calibri" w:cs="Calibri"/>
                <w:b/>
                <w:bCs/>
                <w:lang w:val="ru-RU"/>
              </w:rPr>
            </w:pPr>
            <w:r w:rsidRPr="0033206E">
              <w:rPr>
                <w:rFonts w:ascii="Calibri" w:eastAsia="Times New Roman" w:hAnsi="Calibri" w:cs="Calibri"/>
                <w:lang w:val="ru-RU"/>
              </w:rPr>
              <w:t>Государствам − Членам Совета МСЭ</w:t>
            </w:r>
          </w:p>
        </w:tc>
      </w:tr>
      <w:tr w:rsidR="00D74569" w:rsidRPr="00244B97" w14:paraId="2DF0BBEF" w14:textId="77777777" w:rsidTr="007F6D6B">
        <w:tc>
          <w:tcPr>
            <w:tcW w:w="1560" w:type="dxa"/>
            <w:shd w:val="clear" w:color="auto" w:fill="auto"/>
          </w:tcPr>
          <w:p w14:paraId="03593340" w14:textId="77777777" w:rsidR="00D74569" w:rsidRPr="0033206E" w:rsidRDefault="00D74569" w:rsidP="00F10609">
            <w:pPr>
              <w:tabs>
                <w:tab w:val="left" w:pos="794"/>
                <w:tab w:val="left" w:pos="1191"/>
                <w:tab w:val="left" w:pos="1588"/>
                <w:tab w:val="left" w:pos="1985"/>
              </w:tabs>
              <w:overflowPunct w:val="0"/>
              <w:autoSpaceDE w:val="0"/>
              <w:autoSpaceDN w:val="0"/>
              <w:adjustRightInd w:val="0"/>
              <w:spacing w:before="100" w:beforeAutospacing="1"/>
              <w:ind w:left="-108"/>
              <w:jc w:val="both"/>
              <w:textAlignment w:val="baseline"/>
              <w:rPr>
                <w:rFonts w:ascii="Calibri" w:eastAsia="Times New Roman" w:hAnsi="Calibri" w:cs="Calibri"/>
                <w:lang w:val="ru-RU"/>
              </w:rPr>
            </w:pPr>
            <w:r w:rsidRPr="0033206E">
              <w:rPr>
                <w:rFonts w:ascii="Calibri" w:eastAsia="Times New Roman" w:hAnsi="Calibri" w:cs="Calibri"/>
                <w:lang w:val="ru-RU"/>
              </w:rPr>
              <w:t>Для контактов:</w:t>
            </w:r>
          </w:p>
        </w:tc>
        <w:tc>
          <w:tcPr>
            <w:tcW w:w="4677" w:type="dxa"/>
            <w:shd w:val="clear" w:color="auto" w:fill="auto"/>
          </w:tcPr>
          <w:p w14:paraId="100FD733" w14:textId="77777777" w:rsidR="00D74569" w:rsidRPr="0033206E" w:rsidRDefault="00D74569" w:rsidP="00F10609">
            <w:pPr>
              <w:tabs>
                <w:tab w:val="left" w:pos="794"/>
                <w:tab w:val="left" w:pos="1191"/>
                <w:tab w:val="left" w:pos="1588"/>
                <w:tab w:val="left" w:pos="1985"/>
              </w:tabs>
              <w:overflowPunct w:val="0"/>
              <w:autoSpaceDE w:val="0"/>
              <w:autoSpaceDN w:val="0"/>
              <w:adjustRightInd w:val="0"/>
              <w:spacing w:before="100" w:beforeAutospacing="1"/>
              <w:textAlignment w:val="baseline"/>
              <w:rPr>
                <w:rFonts w:ascii="Calibri" w:eastAsia="Times New Roman" w:hAnsi="Calibri" w:cs="Calibri"/>
                <w:lang w:val="ru-RU"/>
              </w:rPr>
            </w:pPr>
            <w:r w:rsidRPr="0033206E">
              <w:rPr>
                <w:rFonts w:ascii="Calibri" w:eastAsia="Times New Roman" w:hAnsi="Calibri" w:cs="Calibri"/>
                <w:lang w:val="ru-RU"/>
              </w:rPr>
              <w:t>г-жа Беатрис Плюшон (Ms Béatrice Pluchon)</w:t>
            </w:r>
          </w:p>
        </w:tc>
        <w:tc>
          <w:tcPr>
            <w:tcW w:w="3688" w:type="dxa"/>
            <w:vMerge/>
            <w:shd w:val="clear" w:color="auto" w:fill="auto"/>
          </w:tcPr>
          <w:p w14:paraId="4ABF74CD" w14:textId="77777777" w:rsidR="00D74569" w:rsidRPr="0033206E" w:rsidRDefault="00D74569" w:rsidP="00F10609">
            <w:pPr>
              <w:tabs>
                <w:tab w:val="left" w:pos="794"/>
                <w:tab w:val="left" w:pos="1191"/>
                <w:tab w:val="left" w:pos="1588"/>
                <w:tab w:val="left" w:pos="1985"/>
              </w:tabs>
              <w:overflowPunct w:val="0"/>
              <w:autoSpaceDE w:val="0"/>
              <w:autoSpaceDN w:val="0"/>
              <w:adjustRightInd w:val="0"/>
              <w:spacing w:before="100" w:beforeAutospacing="1"/>
              <w:jc w:val="both"/>
              <w:textAlignment w:val="baseline"/>
              <w:rPr>
                <w:rFonts w:ascii="Calibri" w:eastAsia="Times New Roman" w:hAnsi="Calibri" w:cs="Calibri"/>
                <w:lang w:val="ru-RU"/>
              </w:rPr>
            </w:pPr>
          </w:p>
        </w:tc>
      </w:tr>
      <w:tr w:rsidR="00D74569" w:rsidRPr="0033206E" w14:paraId="5E526EB0" w14:textId="77777777" w:rsidTr="007F6D6B">
        <w:tc>
          <w:tcPr>
            <w:tcW w:w="1560" w:type="dxa"/>
            <w:shd w:val="clear" w:color="auto" w:fill="auto"/>
          </w:tcPr>
          <w:p w14:paraId="0766830A" w14:textId="77777777" w:rsidR="00D74569" w:rsidRPr="0033206E" w:rsidRDefault="00D74569" w:rsidP="00F10609">
            <w:pPr>
              <w:tabs>
                <w:tab w:val="left" w:pos="794"/>
                <w:tab w:val="left" w:pos="1191"/>
                <w:tab w:val="left" w:pos="1588"/>
                <w:tab w:val="left" w:pos="1985"/>
              </w:tabs>
              <w:overflowPunct w:val="0"/>
              <w:autoSpaceDE w:val="0"/>
              <w:autoSpaceDN w:val="0"/>
              <w:adjustRightInd w:val="0"/>
              <w:spacing w:before="100" w:beforeAutospacing="1"/>
              <w:ind w:left="-108"/>
              <w:jc w:val="both"/>
              <w:textAlignment w:val="baseline"/>
              <w:rPr>
                <w:rFonts w:ascii="Calibri" w:eastAsia="Times New Roman" w:hAnsi="Calibri" w:cs="Calibri"/>
                <w:lang w:val="ru-RU"/>
              </w:rPr>
            </w:pPr>
            <w:r w:rsidRPr="0033206E">
              <w:rPr>
                <w:rFonts w:ascii="Calibri" w:eastAsia="Times New Roman" w:hAnsi="Calibri" w:cs="Calibri"/>
                <w:lang w:val="ru-RU"/>
              </w:rPr>
              <w:t>Тел.:</w:t>
            </w:r>
          </w:p>
        </w:tc>
        <w:tc>
          <w:tcPr>
            <w:tcW w:w="4677" w:type="dxa"/>
            <w:shd w:val="clear" w:color="auto" w:fill="auto"/>
          </w:tcPr>
          <w:p w14:paraId="02BDC77D" w14:textId="77777777" w:rsidR="00D74569" w:rsidRPr="0033206E" w:rsidRDefault="00D74569" w:rsidP="00F10609">
            <w:pPr>
              <w:tabs>
                <w:tab w:val="left" w:pos="794"/>
                <w:tab w:val="left" w:pos="1191"/>
                <w:tab w:val="left" w:pos="1588"/>
                <w:tab w:val="left" w:pos="1985"/>
              </w:tabs>
              <w:overflowPunct w:val="0"/>
              <w:autoSpaceDE w:val="0"/>
              <w:autoSpaceDN w:val="0"/>
              <w:adjustRightInd w:val="0"/>
              <w:spacing w:before="100" w:beforeAutospacing="1"/>
              <w:textAlignment w:val="baseline"/>
              <w:rPr>
                <w:rFonts w:ascii="Calibri" w:eastAsia="Times New Roman" w:hAnsi="Calibri" w:cs="Calibri"/>
                <w:lang w:val="ru-RU"/>
              </w:rPr>
            </w:pPr>
            <w:r w:rsidRPr="0033206E">
              <w:rPr>
                <w:rFonts w:ascii="Calibri" w:eastAsia="Times New Roman" w:hAnsi="Calibri" w:cs="Calibri"/>
                <w:lang w:val="ru-RU"/>
              </w:rPr>
              <w:t>+41 22 730 6266</w:t>
            </w:r>
          </w:p>
        </w:tc>
        <w:tc>
          <w:tcPr>
            <w:tcW w:w="3688" w:type="dxa"/>
            <w:vMerge/>
            <w:shd w:val="clear" w:color="auto" w:fill="auto"/>
          </w:tcPr>
          <w:p w14:paraId="459ACA5F" w14:textId="77777777" w:rsidR="00D74569" w:rsidRPr="0033206E" w:rsidRDefault="00D74569" w:rsidP="00F10609">
            <w:pPr>
              <w:tabs>
                <w:tab w:val="left" w:pos="794"/>
                <w:tab w:val="left" w:pos="1191"/>
                <w:tab w:val="left" w:pos="1588"/>
                <w:tab w:val="left" w:pos="1985"/>
              </w:tabs>
              <w:overflowPunct w:val="0"/>
              <w:autoSpaceDE w:val="0"/>
              <w:autoSpaceDN w:val="0"/>
              <w:adjustRightInd w:val="0"/>
              <w:spacing w:before="100" w:beforeAutospacing="1"/>
              <w:jc w:val="both"/>
              <w:textAlignment w:val="baseline"/>
              <w:rPr>
                <w:rFonts w:ascii="Calibri" w:eastAsia="Times New Roman" w:hAnsi="Calibri" w:cs="Calibri"/>
                <w:lang w:val="ru-RU"/>
              </w:rPr>
            </w:pPr>
          </w:p>
        </w:tc>
      </w:tr>
      <w:tr w:rsidR="00D74569" w:rsidRPr="0033206E" w14:paraId="15CC6DD3" w14:textId="77777777" w:rsidTr="007F6D6B">
        <w:tc>
          <w:tcPr>
            <w:tcW w:w="1560" w:type="dxa"/>
            <w:shd w:val="clear" w:color="auto" w:fill="auto"/>
          </w:tcPr>
          <w:p w14:paraId="1B6D2E0E" w14:textId="77777777" w:rsidR="00D74569" w:rsidRPr="0033206E" w:rsidRDefault="00D74569" w:rsidP="00F10609">
            <w:pPr>
              <w:tabs>
                <w:tab w:val="left" w:pos="794"/>
                <w:tab w:val="left" w:pos="1191"/>
                <w:tab w:val="left" w:pos="1588"/>
                <w:tab w:val="left" w:pos="1985"/>
              </w:tabs>
              <w:overflowPunct w:val="0"/>
              <w:autoSpaceDE w:val="0"/>
              <w:autoSpaceDN w:val="0"/>
              <w:adjustRightInd w:val="0"/>
              <w:spacing w:before="100" w:beforeAutospacing="1"/>
              <w:ind w:left="-108"/>
              <w:jc w:val="both"/>
              <w:textAlignment w:val="baseline"/>
              <w:rPr>
                <w:rFonts w:ascii="Calibri" w:eastAsia="Times New Roman" w:hAnsi="Calibri" w:cs="Calibri"/>
                <w:lang w:val="ru-RU"/>
              </w:rPr>
            </w:pPr>
            <w:r w:rsidRPr="0033206E">
              <w:rPr>
                <w:rFonts w:ascii="Calibri" w:eastAsia="Times New Roman" w:hAnsi="Calibri" w:cs="Calibri"/>
                <w:lang w:val="ru-RU"/>
              </w:rPr>
              <w:t>Эл. почта:</w:t>
            </w:r>
          </w:p>
        </w:tc>
        <w:tc>
          <w:tcPr>
            <w:tcW w:w="4677" w:type="dxa"/>
            <w:shd w:val="clear" w:color="auto" w:fill="auto"/>
          </w:tcPr>
          <w:p w14:paraId="468C99F0" w14:textId="77777777" w:rsidR="00D74569" w:rsidRPr="0033206E" w:rsidRDefault="003F3FEF" w:rsidP="00F10609">
            <w:pPr>
              <w:tabs>
                <w:tab w:val="left" w:pos="794"/>
                <w:tab w:val="left" w:pos="1191"/>
                <w:tab w:val="left" w:pos="1588"/>
                <w:tab w:val="left" w:pos="1985"/>
              </w:tabs>
              <w:overflowPunct w:val="0"/>
              <w:autoSpaceDE w:val="0"/>
              <w:autoSpaceDN w:val="0"/>
              <w:adjustRightInd w:val="0"/>
              <w:spacing w:before="100" w:beforeAutospacing="1"/>
              <w:textAlignment w:val="baseline"/>
              <w:rPr>
                <w:rFonts w:ascii="Calibri" w:eastAsia="Times New Roman" w:hAnsi="Calibri" w:cs="Calibri"/>
                <w:lang w:val="ru-RU"/>
              </w:rPr>
            </w:pPr>
            <w:hyperlink r:id="rId8" w:history="1">
              <w:r w:rsidR="00D74569" w:rsidRPr="0033206E">
                <w:rPr>
                  <w:rFonts w:ascii="Calibri" w:eastAsia="Times New Roman" w:hAnsi="Calibri" w:cs="Calibri"/>
                  <w:color w:val="0000FF"/>
                  <w:u w:val="single"/>
                  <w:lang w:val="ru-RU"/>
                </w:rPr>
                <w:t>gbs@itu.int</w:t>
              </w:r>
            </w:hyperlink>
          </w:p>
        </w:tc>
        <w:tc>
          <w:tcPr>
            <w:tcW w:w="3688" w:type="dxa"/>
            <w:vMerge/>
            <w:shd w:val="clear" w:color="auto" w:fill="auto"/>
          </w:tcPr>
          <w:p w14:paraId="1AFA77A3" w14:textId="77777777" w:rsidR="00D74569" w:rsidRPr="0033206E" w:rsidRDefault="00D74569" w:rsidP="00F10609">
            <w:pPr>
              <w:tabs>
                <w:tab w:val="left" w:pos="794"/>
                <w:tab w:val="left" w:pos="1191"/>
                <w:tab w:val="left" w:pos="1588"/>
                <w:tab w:val="left" w:pos="1985"/>
              </w:tabs>
              <w:overflowPunct w:val="0"/>
              <w:autoSpaceDE w:val="0"/>
              <w:autoSpaceDN w:val="0"/>
              <w:adjustRightInd w:val="0"/>
              <w:spacing w:before="100" w:beforeAutospacing="1"/>
              <w:jc w:val="both"/>
              <w:textAlignment w:val="baseline"/>
              <w:rPr>
                <w:rFonts w:ascii="Calibri" w:eastAsia="Times New Roman" w:hAnsi="Calibri" w:cs="Calibri"/>
                <w:lang w:val="ru-RU"/>
              </w:rPr>
            </w:pPr>
          </w:p>
        </w:tc>
      </w:tr>
      <w:tr w:rsidR="00D74569" w:rsidRPr="00244B97" w14:paraId="67D41F20" w14:textId="77777777" w:rsidTr="007F6D6B">
        <w:tc>
          <w:tcPr>
            <w:tcW w:w="1560" w:type="dxa"/>
            <w:shd w:val="clear" w:color="auto" w:fill="auto"/>
          </w:tcPr>
          <w:p w14:paraId="5E9E07AD" w14:textId="77777777" w:rsidR="00D74569" w:rsidRPr="0033206E" w:rsidRDefault="00D74569" w:rsidP="00F10609">
            <w:pPr>
              <w:tabs>
                <w:tab w:val="left" w:pos="794"/>
                <w:tab w:val="left" w:pos="1191"/>
                <w:tab w:val="left" w:pos="1588"/>
                <w:tab w:val="left" w:pos="1985"/>
              </w:tabs>
              <w:overflowPunct w:val="0"/>
              <w:autoSpaceDE w:val="0"/>
              <w:autoSpaceDN w:val="0"/>
              <w:adjustRightInd w:val="0"/>
              <w:spacing w:before="240"/>
              <w:ind w:left="-108"/>
              <w:jc w:val="both"/>
              <w:textAlignment w:val="baseline"/>
              <w:rPr>
                <w:rFonts w:ascii="Calibri" w:eastAsia="Times New Roman" w:hAnsi="Calibri" w:cs="Calibri"/>
                <w:lang w:val="ru-RU"/>
              </w:rPr>
            </w:pPr>
            <w:r w:rsidRPr="0033206E">
              <w:rPr>
                <w:rFonts w:ascii="Calibri" w:eastAsia="Times New Roman" w:hAnsi="Calibri" w:cs="Arial"/>
                <w:lang w:val="ru-RU"/>
              </w:rPr>
              <w:t>Предмет:</w:t>
            </w:r>
          </w:p>
        </w:tc>
        <w:tc>
          <w:tcPr>
            <w:tcW w:w="8365" w:type="dxa"/>
            <w:gridSpan w:val="2"/>
            <w:shd w:val="clear" w:color="auto" w:fill="auto"/>
          </w:tcPr>
          <w:p w14:paraId="6F995162" w14:textId="37B95608" w:rsidR="00D74569" w:rsidRPr="0033206E" w:rsidRDefault="000F29AA" w:rsidP="00F10609">
            <w:pPr>
              <w:tabs>
                <w:tab w:val="left" w:pos="794"/>
                <w:tab w:val="left" w:pos="1191"/>
                <w:tab w:val="left" w:pos="1588"/>
                <w:tab w:val="left" w:pos="1985"/>
              </w:tabs>
              <w:overflowPunct w:val="0"/>
              <w:autoSpaceDE w:val="0"/>
              <w:autoSpaceDN w:val="0"/>
              <w:adjustRightInd w:val="0"/>
              <w:spacing w:before="240"/>
              <w:textAlignment w:val="baseline"/>
              <w:rPr>
                <w:rFonts w:ascii="Calibri" w:eastAsia="Times New Roman" w:hAnsi="Calibri" w:cs="Arial"/>
                <w:b/>
                <w:bCs/>
                <w:lang w:val="ru-RU"/>
              </w:rPr>
            </w:pPr>
            <w:r w:rsidRPr="0033206E">
              <w:rPr>
                <w:rFonts w:ascii="Calibri" w:eastAsia="Times New Roman" w:hAnsi="Calibri" w:cs="Calibri"/>
                <w:b/>
                <w:bCs/>
                <w:lang w:val="ru-RU"/>
              </w:rPr>
              <w:t xml:space="preserve">Консультации </w:t>
            </w:r>
            <w:r w:rsidR="009A7B31" w:rsidRPr="0033206E">
              <w:rPr>
                <w:rFonts w:ascii="Calibri" w:eastAsia="Times New Roman" w:hAnsi="Calibri" w:cs="Calibri"/>
                <w:b/>
                <w:bCs/>
                <w:lang w:val="ru-RU"/>
              </w:rPr>
              <w:t xml:space="preserve">по переписке </w:t>
            </w:r>
            <w:r w:rsidRPr="0033206E">
              <w:rPr>
                <w:rFonts w:ascii="Calibri" w:eastAsia="Times New Roman" w:hAnsi="Calibri" w:cs="Calibri"/>
                <w:b/>
                <w:bCs/>
                <w:lang w:val="ru-RU"/>
              </w:rPr>
              <w:t>по итогам обсуждений в ходе виртуальных консультаций Советников</w:t>
            </w:r>
            <w:r w:rsidR="00E346F5" w:rsidRPr="0033206E">
              <w:rPr>
                <w:rFonts w:ascii="Calibri" w:eastAsia="Times New Roman" w:hAnsi="Calibri" w:cs="Calibri"/>
                <w:b/>
                <w:bCs/>
                <w:lang w:val="ru-RU"/>
              </w:rPr>
              <w:t xml:space="preserve"> </w:t>
            </w:r>
            <w:r w:rsidR="00F9074E">
              <w:rPr>
                <w:rFonts w:ascii="Calibri" w:eastAsia="Times New Roman" w:hAnsi="Calibri" w:cs="Calibri"/>
                <w:b/>
                <w:bCs/>
                <w:lang w:val="ru-RU"/>
              </w:rPr>
              <w:t xml:space="preserve">2021 года </w:t>
            </w:r>
            <w:r w:rsidR="00E346F5" w:rsidRPr="0033206E">
              <w:rPr>
                <w:rFonts w:ascii="Calibri" w:eastAsia="Times New Roman" w:hAnsi="Calibri" w:cs="Calibri"/>
                <w:b/>
                <w:bCs/>
                <w:lang w:val="ru-RU"/>
              </w:rPr>
              <w:t>(C21/VCC-1)</w:t>
            </w:r>
          </w:p>
        </w:tc>
      </w:tr>
    </w:tbl>
    <w:p w14:paraId="4FBAF8A6" w14:textId="6E5D2DA0" w:rsidR="00D74569" w:rsidRPr="0033206E" w:rsidRDefault="00D74569" w:rsidP="00D13C68">
      <w:pPr>
        <w:tabs>
          <w:tab w:val="left" w:pos="794"/>
          <w:tab w:val="left" w:pos="1191"/>
          <w:tab w:val="left" w:pos="1588"/>
          <w:tab w:val="left" w:pos="1985"/>
        </w:tabs>
        <w:overflowPunct w:val="0"/>
        <w:autoSpaceDE w:val="0"/>
        <w:autoSpaceDN w:val="0"/>
        <w:adjustRightInd w:val="0"/>
        <w:spacing w:before="720"/>
        <w:textAlignment w:val="baseline"/>
        <w:rPr>
          <w:rFonts w:ascii="Calibri" w:eastAsia="Times New Roman" w:hAnsi="Calibri" w:cs="Calibri"/>
          <w:lang w:val="ru-RU"/>
        </w:rPr>
      </w:pPr>
      <w:r w:rsidRPr="0033206E">
        <w:rPr>
          <w:rFonts w:ascii="Calibri" w:eastAsia="Times New Roman" w:hAnsi="Calibri" w:cs="Calibri"/>
          <w:lang w:val="ru-RU"/>
        </w:rPr>
        <w:t>Уважаем</w:t>
      </w:r>
      <w:r w:rsidR="002C3815" w:rsidRPr="0033206E">
        <w:rPr>
          <w:rFonts w:ascii="Calibri" w:eastAsia="Times New Roman" w:hAnsi="Calibri" w:cs="Calibri"/>
          <w:lang w:val="ru-RU"/>
        </w:rPr>
        <w:t>ая</w:t>
      </w:r>
      <w:r w:rsidRPr="0033206E">
        <w:rPr>
          <w:rFonts w:ascii="Calibri" w:eastAsia="Times New Roman" w:hAnsi="Calibri" w:cs="Calibri"/>
          <w:lang w:val="ru-RU"/>
        </w:rPr>
        <w:t xml:space="preserve"> </w:t>
      </w:r>
      <w:r w:rsidR="002C3815" w:rsidRPr="0033206E">
        <w:rPr>
          <w:rFonts w:ascii="Calibri" w:eastAsia="Times New Roman" w:hAnsi="Calibri" w:cs="Calibri"/>
          <w:lang w:val="ru-RU"/>
        </w:rPr>
        <w:t>госпожа</w:t>
      </w:r>
      <w:r w:rsidRPr="0033206E">
        <w:rPr>
          <w:rFonts w:ascii="Calibri" w:eastAsia="Times New Roman" w:hAnsi="Calibri" w:cs="Calibri"/>
          <w:lang w:val="ru-RU"/>
        </w:rPr>
        <w:t>,</w:t>
      </w:r>
      <w:r w:rsidR="002C3815" w:rsidRPr="0033206E">
        <w:rPr>
          <w:rFonts w:ascii="Calibri" w:eastAsia="Times New Roman" w:hAnsi="Calibri" w:cs="Calibri"/>
          <w:lang w:val="ru-RU"/>
        </w:rPr>
        <w:br/>
        <w:t>уважаемый господин,</w:t>
      </w:r>
    </w:p>
    <w:p w14:paraId="2B6D8E36" w14:textId="59D77157" w:rsidR="0077445A" w:rsidRPr="0033206E" w:rsidRDefault="00793EFF" w:rsidP="00F10609">
      <w:pPr>
        <w:jc w:val="both"/>
        <w:rPr>
          <w:lang w:val="ru-RU"/>
        </w:rPr>
      </w:pPr>
      <w:r w:rsidRPr="0033206E">
        <w:rPr>
          <w:lang w:val="ru-RU"/>
        </w:rPr>
        <w:t>Благодарю</w:t>
      </w:r>
      <w:r w:rsidR="000F29AA" w:rsidRPr="0033206E">
        <w:rPr>
          <w:lang w:val="ru-RU"/>
        </w:rPr>
        <w:t xml:space="preserve"> </w:t>
      </w:r>
      <w:r w:rsidR="00F070A6" w:rsidRPr="0033206E">
        <w:rPr>
          <w:lang w:val="ru-RU"/>
        </w:rPr>
        <w:t>в</w:t>
      </w:r>
      <w:r w:rsidR="000F29AA" w:rsidRPr="0033206E">
        <w:rPr>
          <w:lang w:val="ru-RU"/>
        </w:rPr>
        <w:t>ас за участие в</w:t>
      </w:r>
      <w:r w:rsidR="009A7B31" w:rsidRPr="0033206E">
        <w:rPr>
          <w:lang w:val="ru-RU"/>
        </w:rPr>
        <w:t xml:space="preserve"> </w:t>
      </w:r>
      <w:r w:rsidR="000F29AA" w:rsidRPr="0033206E">
        <w:rPr>
          <w:lang w:val="ru-RU"/>
        </w:rPr>
        <w:t>виртуальных консультациях Советников</w:t>
      </w:r>
      <w:r w:rsidR="00F9074E">
        <w:rPr>
          <w:lang w:val="ru-RU"/>
        </w:rPr>
        <w:t xml:space="preserve"> 2021 года</w:t>
      </w:r>
      <w:r w:rsidR="00586A67">
        <w:rPr>
          <w:lang w:val="ru-RU"/>
        </w:rPr>
        <w:t xml:space="preserve">, </w:t>
      </w:r>
      <w:r w:rsidR="00347C69">
        <w:rPr>
          <w:lang w:val="ru-RU"/>
        </w:rPr>
        <w:t>пров</w:t>
      </w:r>
      <w:r w:rsidR="00194F7E">
        <w:rPr>
          <w:lang w:val="ru-RU"/>
        </w:rPr>
        <w:t xml:space="preserve">еденных </w:t>
      </w:r>
      <w:r w:rsidR="00347C69">
        <w:rPr>
          <w:lang w:val="ru-RU"/>
        </w:rPr>
        <w:t>с</w:t>
      </w:r>
      <w:r w:rsidR="00586A67">
        <w:rPr>
          <w:lang w:val="ru-RU"/>
        </w:rPr>
        <w:t xml:space="preserve"> 8</w:t>
      </w:r>
      <w:r w:rsidR="00347C69">
        <w:rPr>
          <w:lang w:val="ru-RU"/>
        </w:rPr>
        <w:t xml:space="preserve"> по </w:t>
      </w:r>
      <w:r w:rsidR="00586A67">
        <w:rPr>
          <w:lang w:val="ru-RU"/>
        </w:rPr>
        <w:t>18 июня 2021 года</w:t>
      </w:r>
      <w:r w:rsidR="000F29AA" w:rsidRPr="0033206E">
        <w:rPr>
          <w:lang w:val="ru-RU"/>
        </w:rPr>
        <w:t xml:space="preserve">. </w:t>
      </w:r>
      <w:r w:rsidR="009A7B31" w:rsidRPr="0033206E">
        <w:rPr>
          <w:lang w:val="ru-RU"/>
        </w:rPr>
        <w:t xml:space="preserve">Итоги </w:t>
      </w:r>
      <w:r w:rsidR="00805BE1" w:rsidRPr="0033206E">
        <w:rPr>
          <w:lang w:val="ru-RU"/>
        </w:rPr>
        <w:t>обсуждени</w:t>
      </w:r>
      <w:r w:rsidR="00586A67">
        <w:rPr>
          <w:lang w:val="ru-RU"/>
        </w:rPr>
        <w:t>й, прошедших</w:t>
      </w:r>
      <w:r w:rsidR="00805BE1" w:rsidRPr="0033206E">
        <w:rPr>
          <w:lang w:val="ru-RU"/>
        </w:rPr>
        <w:t xml:space="preserve"> в рамках этих консультаций</w:t>
      </w:r>
      <w:r w:rsidR="00586A67">
        <w:rPr>
          <w:lang w:val="ru-RU"/>
        </w:rPr>
        <w:t>,</w:t>
      </w:r>
      <w:r w:rsidR="000F29AA" w:rsidRPr="0033206E">
        <w:rPr>
          <w:lang w:val="ru-RU"/>
        </w:rPr>
        <w:t xml:space="preserve"> </w:t>
      </w:r>
      <w:r w:rsidR="009A7B31" w:rsidRPr="0033206E">
        <w:rPr>
          <w:lang w:val="ru-RU"/>
        </w:rPr>
        <w:t>представлены</w:t>
      </w:r>
      <w:r w:rsidR="000F29AA" w:rsidRPr="0033206E">
        <w:rPr>
          <w:lang w:val="ru-RU"/>
        </w:rPr>
        <w:t xml:space="preserve"> в</w:t>
      </w:r>
      <w:r w:rsidR="00586A67">
        <w:rPr>
          <w:lang w:val="ru-RU"/>
        </w:rPr>
        <w:t> </w:t>
      </w:r>
      <w:r w:rsidR="000F29AA" w:rsidRPr="0033206E">
        <w:rPr>
          <w:lang w:val="ru-RU"/>
        </w:rPr>
        <w:t>Документе</w:t>
      </w:r>
      <w:r w:rsidR="00D15816" w:rsidRPr="0033206E">
        <w:rPr>
          <w:lang w:val="ru-RU"/>
        </w:rPr>
        <w:t xml:space="preserve"> </w:t>
      </w:r>
      <w:hyperlink r:id="rId9" w:history="1">
        <w:r w:rsidR="00E346F5" w:rsidRPr="0033206E">
          <w:rPr>
            <w:rStyle w:val="Hyperlink"/>
            <w:lang w:val="ru-RU"/>
          </w:rPr>
          <w:t>DT/1(Rev.8)</w:t>
        </w:r>
      </w:hyperlink>
      <w:r w:rsidR="0077445A" w:rsidRPr="0033206E">
        <w:rPr>
          <w:lang w:val="ru-RU"/>
        </w:rPr>
        <w:t>.</w:t>
      </w:r>
    </w:p>
    <w:p w14:paraId="494D80CF" w14:textId="04FC5275" w:rsidR="00D15816" w:rsidRPr="0033206E" w:rsidRDefault="009A7B31" w:rsidP="00C056E9">
      <w:pPr>
        <w:jc w:val="both"/>
        <w:rPr>
          <w:lang w:val="ru-RU"/>
        </w:rPr>
      </w:pPr>
      <w:r w:rsidRPr="0033206E">
        <w:rPr>
          <w:lang w:val="ru-RU"/>
        </w:rPr>
        <w:t>В соответствии с итогами виртуальных консультаций</w:t>
      </w:r>
      <w:r w:rsidR="00793EFF" w:rsidRPr="0033206E">
        <w:rPr>
          <w:lang w:val="ru-RU"/>
        </w:rPr>
        <w:t xml:space="preserve"> и</w:t>
      </w:r>
      <w:r w:rsidRPr="0033206E">
        <w:rPr>
          <w:lang w:val="ru-RU"/>
        </w:rPr>
        <w:t xml:space="preserve"> после консультации с заместителем председателя Совета и Генеральным секретарем</w:t>
      </w:r>
      <w:r w:rsidR="00793EFF" w:rsidRPr="0033206E">
        <w:rPr>
          <w:lang w:val="ru-RU"/>
        </w:rPr>
        <w:t>,</w:t>
      </w:r>
      <w:r w:rsidRPr="0033206E">
        <w:rPr>
          <w:lang w:val="ru-RU"/>
        </w:rPr>
        <w:t xml:space="preserve"> хочу представить вам </w:t>
      </w:r>
      <w:r w:rsidR="00793EFF" w:rsidRPr="0033206E">
        <w:rPr>
          <w:lang w:val="ru-RU"/>
        </w:rPr>
        <w:t>вопросы</w:t>
      </w:r>
      <w:r w:rsidR="002B7F66" w:rsidRPr="0033206E">
        <w:rPr>
          <w:lang w:val="ru-RU"/>
        </w:rPr>
        <w:t xml:space="preserve">, включенные в таблицу Приложения 1, для принятия решения Советом по переписке согласно </w:t>
      </w:r>
      <w:r w:rsidR="00793EFF" w:rsidRPr="0033206E">
        <w:rPr>
          <w:lang w:val="ru-RU"/>
        </w:rPr>
        <w:t>П</w:t>
      </w:r>
      <w:r w:rsidR="002B7F66" w:rsidRPr="0033206E">
        <w:rPr>
          <w:lang w:val="ru-RU"/>
        </w:rPr>
        <w:t>равилу </w:t>
      </w:r>
      <w:r w:rsidR="00D15816" w:rsidRPr="0033206E">
        <w:rPr>
          <w:lang w:val="ru-RU"/>
        </w:rPr>
        <w:t xml:space="preserve">3.2 </w:t>
      </w:r>
      <w:r w:rsidR="00793EFF" w:rsidRPr="0033206E">
        <w:rPr>
          <w:lang w:val="ru-RU"/>
        </w:rPr>
        <w:t>Правил процедуры Совета</w:t>
      </w:r>
      <w:r w:rsidR="00353C80">
        <w:rPr>
          <w:lang w:val="ru-RU"/>
        </w:rPr>
        <w:t xml:space="preserve"> о </w:t>
      </w:r>
      <w:r w:rsidR="00B6047D">
        <w:rPr>
          <w:lang w:val="ru-RU"/>
        </w:rPr>
        <w:t>консультациях и принятии решений между сессиями.</w:t>
      </w:r>
      <w:r w:rsidR="00D15816" w:rsidRPr="0033206E">
        <w:rPr>
          <w:lang w:val="ru-RU"/>
        </w:rPr>
        <w:t xml:space="preserve"> </w:t>
      </w:r>
      <w:r w:rsidR="00C056E9" w:rsidRPr="0033206E">
        <w:rPr>
          <w:lang w:val="ru-RU"/>
        </w:rPr>
        <w:t>Д</w:t>
      </w:r>
      <w:r w:rsidR="0014579D" w:rsidRPr="0033206E">
        <w:rPr>
          <w:lang w:val="ru-RU"/>
        </w:rPr>
        <w:t>ля принятия решения д</w:t>
      </w:r>
      <w:r w:rsidR="00C056E9" w:rsidRPr="0033206E">
        <w:rPr>
          <w:lang w:val="ru-RU"/>
        </w:rPr>
        <w:t>остаточным будет простое большинств</w:t>
      </w:r>
      <w:r w:rsidR="0014579D" w:rsidRPr="0033206E">
        <w:rPr>
          <w:lang w:val="ru-RU"/>
        </w:rPr>
        <w:t>о</w:t>
      </w:r>
      <w:r w:rsidR="00C056E9" w:rsidRPr="0033206E">
        <w:rPr>
          <w:lang w:val="ru-RU"/>
        </w:rPr>
        <w:t xml:space="preserve"> Государств – Членов Совета, имеющих право голоса.</w:t>
      </w:r>
    </w:p>
    <w:p w14:paraId="3D53699B" w14:textId="726E866F" w:rsidR="00D15816" w:rsidRPr="0033206E" w:rsidRDefault="002F2D5A" w:rsidP="00F10609">
      <w:pPr>
        <w:jc w:val="both"/>
        <w:rPr>
          <w:rFonts w:cs="Arial"/>
          <w:color w:val="000000" w:themeColor="text1"/>
          <w:lang w:val="ru-RU"/>
        </w:rPr>
      </w:pPr>
      <w:r w:rsidRPr="0033206E">
        <w:rPr>
          <w:lang w:val="ru-RU"/>
        </w:rPr>
        <w:t>Настоящим прошу Государства – Члены Совета направить свой ответ в рамках консультаций, используя</w:t>
      </w:r>
      <w:r w:rsidR="0015143C">
        <w:rPr>
          <w:lang w:val="ru-RU"/>
        </w:rPr>
        <w:t xml:space="preserve"> </w:t>
      </w:r>
      <w:hyperlink r:id="rId10" w:history="1">
        <w:r w:rsidR="0015143C" w:rsidRPr="0015143C">
          <w:rPr>
            <w:rStyle w:val="Hyperlink"/>
            <w:b/>
            <w:bCs/>
            <w:i/>
            <w:iCs/>
            <w:lang w:val="ru-RU"/>
          </w:rPr>
          <w:t>онлайновый инструмент</w:t>
        </w:r>
      </w:hyperlink>
      <w:r w:rsidR="0015143C">
        <w:rPr>
          <w:lang w:val="ru-RU"/>
        </w:rPr>
        <w:t>*</w:t>
      </w:r>
      <w:r w:rsidRPr="0033206E">
        <w:rPr>
          <w:rStyle w:val="Hyperlink"/>
          <w:rFonts w:cs="Arial"/>
          <w:color w:val="auto"/>
          <w:u w:val="none"/>
          <w:lang w:val="ru-RU"/>
        </w:rPr>
        <w:t>, или</w:t>
      </w:r>
      <w:r w:rsidR="0014579D" w:rsidRPr="0033206E">
        <w:rPr>
          <w:rFonts w:cs="Arial"/>
          <w:color w:val="000000" w:themeColor="text1"/>
          <w:lang w:val="ru-RU"/>
        </w:rPr>
        <w:t xml:space="preserve"> по электронной почте </w:t>
      </w:r>
      <w:hyperlink r:id="rId11" w:history="1">
        <w:r w:rsidR="0014579D" w:rsidRPr="0033206E">
          <w:rPr>
            <w:rStyle w:val="Hyperlink"/>
            <w:rFonts w:cs="Arial"/>
            <w:lang w:val="ru-RU"/>
          </w:rPr>
          <w:t>memberstates@itu.int</w:t>
        </w:r>
      </w:hyperlink>
      <w:r w:rsidRPr="0033206E">
        <w:rPr>
          <w:rStyle w:val="Hyperlink"/>
          <w:rFonts w:cs="Arial"/>
          <w:color w:val="auto"/>
          <w:u w:val="none"/>
          <w:lang w:val="ru-RU"/>
        </w:rPr>
        <w:t>, используя шаблон в</w:t>
      </w:r>
      <w:r w:rsidRPr="0033206E">
        <w:rPr>
          <w:rFonts w:cs="Arial"/>
          <w:color w:val="000000" w:themeColor="text1"/>
          <w:lang w:val="ru-RU"/>
        </w:rPr>
        <w:t xml:space="preserve"> </w:t>
      </w:r>
      <w:hyperlink w:anchor="annex1" w:history="1">
        <w:r w:rsidRPr="0033206E">
          <w:rPr>
            <w:rStyle w:val="Hyperlink"/>
            <w:rFonts w:cs="Arial"/>
            <w:lang w:val="ru-RU"/>
          </w:rPr>
          <w:t>Приложении 1</w:t>
        </w:r>
      </w:hyperlink>
      <w:r w:rsidRPr="0033206E">
        <w:rPr>
          <w:rFonts w:cs="Arial"/>
          <w:color w:val="000000" w:themeColor="text1"/>
          <w:lang w:val="ru-RU"/>
        </w:rPr>
        <w:t xml:space="preserve">, </w:t>
      </w:r>
      <w:r w:rsidR="00D216A3" w:rsidRPr="0033206E">
        <w:rPr>
          <w:rFonts w:cs="Arial"/>
          <w:b/>
          <w:color w:val="000000" w:themeColor="text1"/>
          <w:lang w:val="ru-RU"/>
        </w:rPr>
        <w:t>не позднее</w:t>
      </w:r>
      <w:r w:rsidR="00D15816" w:rsidRPr="0033206E">
        <w:rPr>
          <w:rFonts w:cs="Arial"/>
          <w:b/>
          <w:color w:val="000000" w:themeColor="text1"/>
          <w:lang w:val="ru-RU"/>
        </w:rPr>
        <w:t xml:space="preserve"> </w:t>
      </w:r>
      <w:r w:rsidR="00E346F5" w:rsidRPr="0033206E">
        <w:rPr>
          <w:rFonts w:cs="Arial"/>
          <w:b/>
          <w:color w:val="000000" w:themeColor="text1"/>
          <w:lang w:val="ru-RU"/>
        </w:rPr>
        <w:t>30 июля</w:t>
      </w:r>
      <w:r w:rsidR="00D15816" w:rsidRPr="0033206E">
        <w:rPr>
          <w:rFonts w:cs="Arial"/>
          <w:b/>
          <w:color w:val="000000" w:themeColor="text1"/>
          <w:lang w:val="ru-RU"/>
        </w:rPr>
        <w:t xml:space="preserve"> 202</w:t>
      </w:r>
      <w:r w:rsidR="00E346F5" w:rsidRPr="0033206E">
        <w:rPr>
          <w:rFonts w:cs="Arial"/>
          <w:b/>
          <w:color w:val="000000" w:themeColor="text1"/>
          <w:lang w:val="ru-RU"/>
        </w:rPr>
        <w:t>1</w:t>
      </w:r>
      <w:r w:rsidR="00D216A3" w:rsidRPr="0033206E">
        <w:rPr>
          <w:rFonts w:cs="Arial"/>
          <w:b/>
          <w:color w:val="000000" w:themeColor="text1"/>
          <w:lang w:val="ru-RU"/>
        </w:rPr>
        <w:t> года</w:t>
      </w:r>
      <w:r w:rsidR="00D15816" w:rsidRPr="0033206E">
        <w:rPr>
          <w:rFonts w:cs="Arial"/>
          <w:color w:val="000000" w:themeColor="text1"/>
          <w:lang w:val="ru-RU"/>
        </w:rPr>
        <w:t xml:space="preserve">. </w:t>
      </w:r>
      <w:r w:rsidRPr="0033206E">
        <w:rPr>
          <w:rFonts w:cs="Arial"/>
          <w:color w:val="000000" w:themeColor="text1"/>
          <w:lang w:val="ru-RU"/>
        </w:rPr>
        <w:t>Секретариат готов ответить на все ваши вопросы</w:t>
      </w:r>
      <w:r w:rsidR="0014579D" w:rsidRPr="0033206E">
        <w:rPr>
          <w:rFonts w:cs="Arial"/>
          <w:color w:val="000000" w:themeColor="text1"/>
          <w:lang w:val="ru-RU"/>
        </w:rPr>
        <w:t xml:space="preserve">, </w:t>
      </w:r>
      <w:r w:rsidR="00D841E5" w:rsidRPr="0033206E">
        <w:rPr>
          <w:rFonts w:cs="Arial"/>
          <w:color w:val="000000" w:themeColor="text1"/>
          <w:lang w:val="ru-RU"/>
        </w:rPr>
        <w:t>которые могут возникнуть</w:t>
      </w:r>
      <w:r w:rsidR="00D15816" w:rsidRPr="0033206E">
        <w:rPr>
          <w:rFonts w:cs="Arial"/>
          <w:color w:val="000000" w:themeColor="text1"/>
          <w:lang w:val="ru-RU"/>
        </w:rPr>
        <w:t>.</w:t>
      </w:r>
    </w:p>
    <w:p w14:paraId="577000BD" w14:textId="03C8B389" w:rsidR="0077445A" w:rsidRPr="0033206E" w:rsidRDefault="00A32BC3" w:rsidP="00F10609">
      <w:pPr>
        <w:rPr>
          <w:lang w:val="ru-RU"/>
        </w:rPr>
      </w:pPr>
      <w:r w:rsidRPr="0033206E">
        <w:rPr>
          <w:lang w:val="ru-RU"/>
        </w:rPr>
        <w:t xml:space="preserve">Надеюсь на получение </w:t>
      </w:r>
      <w:r w:rsidR="0014579D" w:rsidRPr="0033206E">
        <w:rPr>
          <w:lang w:val="ru-RU"/>
        </w:rPr>
        <w:t>в</w:t>
      </w:r>
      <w:r w:rsidRPr="0033206E">
        <w:rPr>
          <w:lang w:val="ru-RU"/>
        </w:rPr>
        <w:t>ашего ответа</w:t>
      </w:r>
      <w:r w:rsidR="0077445A" w:rsidRPr="0033206E">
        <w:rPr>
          <w:lang w:val="ru-RU"/>
        </w:rPr>
        <w:t>.</w:t>
      </w:r>
    </w:p>
    <w:p w14:paraId="0AAE4218" w14:textId="1B1A646A" w:rsidR="0077445A" w:rsidRPr="0033206E" w:rsidRDefault="00A32BC3" w:rsidP="00F10609">
      <w:pPr>
        <w:rPr>
          <w:rFonts w:cs="Arial"/>
          <w:color w:val="000000" w:themeColor="text1"/>
          <w:lang w:val="ru-RU"/>
        </w:rPr>
      </w:pPr>
      <w:r w:rsidRPr="0033206E">
        <w:rPr>
          <w:lang w:val="ru-RU"/>
        </w:rPr>
        <w:t>С уважением</w:t>
      </w:r>
      <w:r w:rsidR="0077445A" w:rsidRPr="0033206E">
        <w:rPr>
          <w:rFonts w:cs="Arial"/>
          <w:color w:val="000000" w:themeColor="text1"/>
          <w:lang w:val="ru-RU"/>
        </w:rPr>
        <w:t>,</w:t>
      </w:r>
    </w:p>
    <w:p w14:paraId="4B43C9B9" w14:textId="24A5675A" w:rsidR="002C3815" w:rsidRPr="0033206E" w:rsidRDefault="002C3815" w:rsidP="00F10609">
      <w:pPr>
        <w:spacing w:before="480"/>
        <w:rPr>
          <w:lang w:val="ru-RU"/>
        </w:rPr>
      </w:pPr>
      <w:r w:rsidRPr="0033206E">
        <w:rPr>
          <w:lang w:val="ru-RU"/>
        </w:rPr>
        <w:t>(</w:t>
      </w:r>
      <w:r w:rsidRPr="0033206E">
        <w:rPr>
          <w:i/>
          <w:iCs/>
          <w:lang w:val="ru-RU"/>
        </w:rPr>
        <w:t>подпись</w:t>
      </w:r>
      <w:r w:rsidRPr="0033206E">
        <w:rPr>
          <w:lang w:val="ru-RU"/>
        </w:rPr>
        <w:t>)</w:t>
      </w:r>
    </w:p>
    <w:p w14:paraId="029E8BFD" w14:textId="7F3BF14C" w:rsidR="002C3815" w:rsidRPr="0033206E" w:rsidRDefault="00444B45" w:rsidP="00F10609">
      <w:pPr>
        <w:spacing w:before="480"/>
        <w:rPr>
          <w:lang w:val="ru-RU"/>
        </w:rPr>
      </w:pPr>
      <w:r w:rsidRPr="0033206E">
        <w:rPr>
          <w:lang w:val="ru-RU"/>
        </w:rPr>
        <w:t>Д-р Эль-Сайед Аззуз</w:t>
      </w:r>
      <w:r w:rsidR="002C3815" w:rsidRPr="0033206E">
        <w:rPr>
          <w:lang w:val="ru-RU"/>
        </w:rPr>
        <w:br/>
      </w:r>
      <w:r w:rsidRPr="0033206E">
        <w:rPr>
          <w:lang w:val="ru-RU"/>
        </w:rPr>
        <w:t>Председатель Совета</w:t>
      </w:r>
    </w:p>
    <w:p w14:paraId="77C3A3CC" w14:textId="77777777" w:rsidR="00D13C68" w:rsidRPr="0033206E" w:rsidRDefault="00D13C68">
      <w:pPr>
        <w:spacing w:before="0" w:after="160" w:line="259" w:lineRule="auto"/>
        <w:rPr>
          <w:lang w:val="ru-RU"/>
        </w:rPr>
      </w:pPr>
      <w:r w:rsidRPr="0033206E">
        <w:rPr>
          <w:lang w:val="ru-RU"/>
        </w:rPr>
        <w:br w:type="page"/>
      </w:r>
    </w:p>
    <w:p w14:paraId="39A4F588" w14:textId="42B533DD" w:rsidR="008076F8" w:rsidRDefault="008076F8" w:rsidP="00AD525D">
      <w:pPr>
        <w:spacing w:before="600"/>
        <w:rPr>
          <w:lang w:val="ru-RU"/>
        </w:rPr>
      </w:pPr>
      <w:r w:rsidRPr="0033206E">
        <w:rPr>
          <w:lang w:val="ru-RU"/>
        </w:rPr>
        <w:lastRenderedPageBreak/>
        <w:t>*</w:t>
      </w:r>
      <w:r w:rsidR="00B6047D">
        <w:rPr>
          <w:b/>
          <w:bCs/>
          <w:i/>
          <w:iCs/>
          <w:lang w:val="ru-RU"/>
        </w:rPr>
        <w:t>О</w:t>
      </w:r>
      <w:r w:rsidR="002F2D5A" w:rsidRPr="0033206E">
        <w:rPr>
          <w:b/>
          <w:bCs/>
          <w:i/>
          <w:iCs/>
          <w:lang w:val="ru-RU"/>
        </w:rPr>
        <w:t>нлайновый инструмент</w:t>
      </w:r>
      <w:r w:rsidRPr="0033206E">
        <w:rPr>
          <w:lang w:val="ru-RU"/>
        </w:rPr>
        <w:t>:</w:t>
      </w:r>
      <w:r w:rsidRPr="00B6047D">
        <w:rPr>
          <w:i/>
          <w:iCs/>
          <w:lang w:val="ru-RU"/>
        </w:rPr>
        <w:t xml:space="preserve"> </w:t>
      </w:r>
      <w:r w:rsidR="00313A84">
        <w:rPr>
          <w:lang w:val="ru-RU"/>
        </w:rPr>
        <w:t>каждый</w:t>
      </w:r>
      <w:r w:rsidR="00B6047D" w:rsidRPr="00B6047D">
        <w:rPr>
          <w:lang w:val="ru-RU"/>
        </w:rPr>
        <w:t xml:space="preserve"> </w:t>
      </w:r>
      <w:r w:rsidR="00B6047D">
        <w:rPr>
          <w:lang w:val="ru-RU"/>
        </w:rPr>
        <w:t>С</w:t>
      </w:r>
      <w:r w:rsidR="00B6047D" w:rsidRPr="00B6047D">
        <w:rPr>
          <w:lang w:val="ru-RU"/>
        </w:rPr>
        <w:t>оветник</w:t>
      </w:r>
      <w:r w:rsidR="00B6047D">
        <w:rPr>
          <w:lang w:val="ru-RU"/>
        </w:rPr>
        <w:t xml:space="preserve"> </w:t>
      </w:r>
      <w:r w:rsidR="00E346F5" w:rsidRPr="0033206E">
        <w:rPr>
          <w:lang w:val="ru-RU"/>
        </w:rPr>
        <w:t>мо</w:t>
      </w:r>
      <w:r w:rsidR="00313A84">
        <w:rPr>
          <w:lang w:val="ru-RU"/>
        </w:rPr>
        <w:t>же</w:t>
      </w:r>
      <w:r w:rsidR="00E346F5" w:rsidRPr="0033206E">
        <w:rPr>
          <w:lang w:val="ru-RU"/>
        </w:rPr>
        <w:t xml:space="preserve">т получить прямой доступ к онлайновому инструменту, используя свою учетную запись пользователя МСЭ и </w:t>
      </w:r>
      <w:r w:rsidR="00B6047D">
        <w:rPr>
          <w:lang w:val="ru-RU"/>
        </w:rPr>
        <w:t xml:space="preserve">регистрационные </w:t>
      </w:r>
      <w:r w:rsidR="00E346F5" w:rsidRPr="0033206E">
        <w:rPr>
          <w:lang w:val="ru-RU"/>
        </w:rPr>
        <w:t>данные для</w:t>
      </w:r>
      <w:r w:rsidR="00B6047D">
        <w:rPr>
          <w:lang w:val="ru-RU"/>
        </w:rPr>
        <w:t xml:space="preserve"> входа</w:t>
      </w:r>
      <w:r w:rsidR="00E346F5" w:rsidRPr="0033206E">
        <w:rPr>
          <w:lang w:val="ru-RU"/>
        </w:rPr>
        <w:t xml:space="preserve"> в TIES (имя пользователя и пароль). </w:t>
      </w:r>
      <w:r w:rsidR="00B6047D">
        <w:rPr>
          <w:lang w:val="ru-RU"/>
        </w:rPr>
        <w:t xml:space="preserve">Только один Советник </w:t>
      </w:r>
      <w:r w:rsidR="00313A84">
        <w:rPr>
          <w:lang w:val="ru-RU"/>
        </w:rPr>
        <w:t>может</w:t>
      </w:r>
      <w:r w:rsidR="00B6047D">
        <w:rPr>
          <w:lang w:val="ru-RU"/>
        </w:rPr>
        <w:t xml:space="preserve"> ответить от имени своего Государства – Члена Совета. </w:t>
      </w:r>
      <w:r w:rsidR="00313A84">
        <w:rPr>
          <w:lang w:val="ru-RU"/>
        </w:rPr>
        <w:t>Всем</w:t>
      </w:r>
      <w:r w:rsidR="00B6047D">
        <w:rPr>
          <w:lang w:val="ru-RU"/>
        </w:rPr>
        <w:t xml:space="preserve"> Советник</w:t>
      </w:r>
      <w:r w:rsidR="00313A84">
        <w:rPr>
          <w:lang w:val="ru-RU"/>
        </w:rPr>
        <w:t>ам, желающим</w:t>
      </w:r>
      <w:r w:rsidR="00E346F5" w:rsidRPr="0033206E">
        <w:rPr>
          <w:lang w:val="ru-RU"/>
        </w:rPr>
        <w:t xml:space="preserve"> назначить другое лицо для ответа в ходе консультаций с помощью </w:t>
      </w:r>
      <w:hyperlink r:id="rId12" w:history="1">
        <w:r w:rsidR="00E346F5" w:rsidRPr="0033206E">
          <w:rPr>
            <w:rStyle w:val="Hyperlink"/>
            <w:lang w:val="ru-RU"/>
          </w:rPr>
          <w:t>онлайнового инструмента</w:t>
        </w:r>
      </w:hyperlink>
      <w:r w:rsidR="00E346F5" w:rsidRPr="0033206E">
        <w:rPr>
          <w:lang w:val="ru-RU"/>
        </w:rPr>
        <w:t xml:space="preserve">, предлагается уведомить МСЭ по адресу: </w:t>
      </w:r>
      <w:hyperlink r:id="rId13" w:history="1">
        <w:r w:rsidR="00E346F5" w:rsidRPr="0033206E">
          <w:rPr>
            <w:rStyle w:val="Hyperlink"/>
            <w:lang w:val="ru-RU"/>
          </w:rPr>
          <w:t>memberstates@itu.int</w:t>
        </w:r>
      </w:hyperlink>
      <w:r w:rsidR="00E346F5" w:rsidRPr="0033206E">
        <w:rPr>
          <w:lang w:val="ru-RU"/>
        </w:rPr>
        <w:t xml:space="preserve">, указав имя пользователя этого назначенного лица. Просим принять к сведению, что онлайновый </w:t>
      </w:r>
      <w:r w:rsidR="00E346F5" w:rsidRPr="00347C69">
        <w:rPr>
          <w:lang w:val="ru-RU"/>
        </w:rPr>
        <w:t xml:space="preserve">инструмент </w:t>
      </w:r>
      <w:r w:rsidR="00B62842" w:rsidRPr="00347C69">
        <w:rPr>
          <w:lang w:val="ru-RU"/>
        </w:rPr>
        <w:t xml:space="preserve">оснащен </w:t>
      </w:r>
      <w:r w:rsidR="009E1F9E" w:rsidRPr="00347C69">
        <w:rPr>
          <w:lang w:val="ru-RU"/>
        </w:rPr>
        <w:t xml:space="preserve">интерфейсом </w:t>
      </w:r>
      <w:r w:rsidR="00E346F5" w:rsidRPr="00347C69">
        <w:rPr>
          <w:lang w:val="ru-RU"/>
        </w:rPr>
        <w:t>только</w:t>
      </w:r>
      <w:r w:rsidR="00E346F5" w:rsidRPr="0033206E">
        <w:rPr>
          <w:lang w:val="ru-RU"/>
        </w:rPr>
        <w:t xml:space="preserve"> на английском языке.</w:t>
      </w:r>
    </w:p>
    <w:p w14:paraId="176D0ADB" w14:textId="1BAF5764" w:rsidR="002C3815" w:rsidRPr="0033206E" w:rsidRDefault="007F6D6B" w:rsidP="00D13C68">
      <w:pPr>
        <w:spacing w:before="720" w:after="240"/>
        <w:rPr>
          <w:lang w:val="ru-RU"/>
        </w:rPr>
      </w:pPr>
      <w:r w:rsidRPr="0033206E">
        <w:rPr>
          <w:b/>
          <w:bCs/>
          <w:lang w:val="ru-RU"/>
        </w:rPr>
        <w:t>Приложения</w:t>
      </w:r>
      <w:r w:rsidR="002C3815" w:rsidRPr="0033206E">
        <w:rPr>
          <w:lang w:val="ru-RU"/>
        </w:rPr>
        <w:t xml:space="preserve">: </w:t>
      </w:r>
      <w:r w:rsidR="00D03D06" w:rsidRPr="0033206E">
        <w:rPr>
          <w:lang w:val="ru-RU"/>
        </w:rPr>
        <w:t>1</w:t>
      </w:r>
      <w:r w:rsidR="00556ABB" w:rsidRPr="0033206E">
        <w:rPr>
          <w:lang w:val="ru-RU"/>
        </w:rPr>
        <w:t>2</w:t>
      </w:r>
    </w:p>
    <w:p w14:paraId="265631D3" w14:textId="4064D385" w:rsidR="0077445A" w:rsidRPr="0033206E" w:rsidRDefault="003F3FEF" w:rsidP="004A3674">
      <w:pPr>
        <w:tabs>
          <w:tab w:val="left" w:pos="1701"/>
        </w:tabs>
        <w:spacing w:before="80"/>
        <w:ind w:left="1701" w:hanging="1701"/>
        <w:rPr>
          <w:lang w:val="ru-RU"/>
        </w:rPr>
      </w:pPr>
      <w:hyperlink w:anchor="annex1" w:history="1">
        <w:r w:rsidR="0077445A" w:rsidRPr="0033206E">
          <w:rPr>
            <w:rStyle w:val="Hyperlink"/>
            <w:lang w:val="ru-RU"/>
          </w:rPr>
          <w:t>Приложение 1</w:t>
        </w:r>
      </w:hyperlink>
      <w:r w:rsidR="0077445A" w:rsidRPr="0033206E">
        <w:rPr>
          <w:lang w:val="ru-RU"/>
        </w:rPr>
        <w:t xml:space="preserve"> –</w:t>
      </w:r>
      <w:r w:rsidR="0077445A" w:rsidRPr="0033206E">
        <w:rPr>
          <w:lang w:val="ru-RU"/>
        </w:rPr>
        <w:tab/>
      </w:r>
      <w:r w:rsidR="004A3674" w:rsidRPr="0033206E">
        <w:rPr>
          <w:lang w:val="ru-RU"/>
        </w:rPr>
        <w:t xml:space="preserve">Консультации по итогам обсуждений в ходе виртуальных консультаций Советников </w:t>
      </w:r>
      <w:r w:rsidR="009831D3">
        <w:rPr>
          <w:lang w:val="ru-RU"/>
        </w:rPr>
        <w:t xml:space="preserve">2021 года </w:t>
      </w:r>
      <w:r w:rsidR="004A3674" w:rsidRPr="0033206E">
        <w:rPr>
          <w:lang w:val="ru-RU"/>
        </w:rPr>
        <w:t>(C21/VCC-1)</w:t>
      </w:r>
    </w:p>
    <w:p w14:paraId="53C23A8D" w14:textId="2C7E354F" w:rsidR="0077445A" w:rsidRPr="0033206E" w:rsidRDefault="003F3FEF" w:rsidP="00F10609">
      <w:pPr>
        <w:tabs>
          <w:tab w:val="left" w:pos="1701"/>
        </w:tabs>
        <w:spacing w:before="80"/>
        <w:ind w:left="1701" w:hanging="1701"/>
        <w:rPr>
          <w:lang w:val="ru-RU"/>
        </w:rPr>
      </w:pPr>
      <w:hyperlink w:anchor="annex2" w:history="1">
        <w:r w:rsidR="0077445A" w:rsidRPr="0033206E">
          <w:rPr>
            <w:rStyle w:val="Hyperlink"/>
            <w:lang w:val="ru-RU"/>
          </w:rPr>
          <w:t>Приложение 2</w:t>
        </w:r>
      </w:hyperlink>
      <w:r w:rsidR="0077445A" w:rsidRPr="0033206E">
        <w:rPr>
          <w:lang w:val="ru-RU"/>
        </w:rPr>
        <w:t xml:space="preserve"> –</w:t>
      </w:r>
      <w:r w:rsidR="0077445A" w:rsidRPr="0033206E">
        <w:rPr>
          <w:lang w:val="ru-RU"/>
        </w:rPr>
        <w:tab/>
      </w:r>
      <w:r w:rsidR="00F375C2" w:rsidRPr="0033206E">
        <w:rPr>
          <w:lang w:val="ru-RU"/>
        </w:rPr>
        <w:t>Проект Резолюции:</w:t>
      </w:r>
      <w:r w:rsidR="004A3674" w:rsidRPr="0033206E">
        <w:rPr>
          <w:lang w:val="ru-RU"/>
        </w:rPr>
        <w:t xml:space="preserve"> Четырехгодичный скользящий Оперативный план Союза на 2022−2025 годы</w:t>
      </w:r>
    </w:p>
    <w:p w14:paraId="5D4D1753" w14:textId="3D4342AB" w:rsidR="0077445A" w:rsidRPr="0033206E" w:rsidRDefault="003F3FEF" w:rsidP="00AE3069">
      <w:pPr>
        <w:tabs>
          <w:tab w:val="left" w:pos="1701"/>
        </w:tabs>
        <w:spacing w:before="80"/>
        <w:ind w:left="1701" w:hanging="1701"/>
        <w:rPr>
          <w:lang w:val="ru-RU"/>
        </w:rPr>
      </w:pPr>
      <w:hyperlink w:anchor="annex3" w:history="1">
        <w:r w:rsidR="0077445A" w:rsidRPr="0033206E">
          <w:rPr>
            <w:rStyle w:val="Hyperlink"/>
            <w:lang w:val="ru-RU"/>
          </w:rPr>
          <w:t>Приложение 3</w:t>
        </w:r>
      </w:hyperlink>
      <w:r w:rsidR="0077445A" w:rsidRPr="0033206E">
        <w:rPr>
          <w:lang w:val="ru-RU"/>
        </w:rPr>
        <w:t xml:space="preserve"> –</w:t>
      </w:r>
      <w:r w:rsidR="0077445A" w:rsidRPr="0033206E">
        <w:rPr>
          <w:lang w:val="ru-RU"/>
        </w:rPr>
        <w:tab/>
      </w:r>
      <w:r w:rsidR="00F375C2" w:rsidRPr="0033206E">
        <w:rPr>
          <w:lang w:val="ru-RU"/>
        </w:rPr>
        <w:t>Проект Резолюции:</w:t>
      </w:r>
      <w:r w:rsidR="00AE3069" w:rsidRPr="0033206E">
        <w:rPr>
          <w:lang w:val="ru-RU"/>
        </w:rPr>
        <w:t xml:space="preserve"> Учреждение Рабочей группы Совета по разработке Стратегического и Финансового планов на 2024−2027 годы</w:t>
      </w:r>
    </w:p>
    <w:p w14:paraId="0C6A06E3" w14:textId="11303DEA" w:rsidR="00D74569" w:rsidRPr="0033206E" w:rsidRDefault="003F3FEF" w:rsidP="00AE3069">
      <w:pPr>
        <w:tabs>
          <w:tab w:val="left" w:pos="1701"/>
        </w:tabs>
        <w:spacing w:before="80"/>
        <w:ind w:left="1701" w:hanging="1701"/>
        <w:rPr>
          <w:lang w:val="ru-RU"/>
        </w:rPr>
      </w:pPr>
      <w:hyperlink w:anchor="annex4" w:history="1">
        <w:r w:rsidR="0077445A" w:rsidRPr="0033206E">
          <w:rPr>
            <w:rStyle w:val="Hyperlink"/>
            <w:lang w:val="ru-RU"/>
          </w:rPr>
          <w:t>Приложение 4</w:t>
        </w:r>
      </w:hyperlink>
      <w:r w:rsidR="0077445A" w:rsidRPr="0033206E">
        <w:rPr>
          <w:lang w:val="ru-RU"/>
        </w:rPr>
        <w:t xml:space="preserve"> –</w:t>
      </w:r>
      <w:r w:rsidR="0077445A" w:rsidRPr="0033206E">
        <w:rPr>
          <w:lang w:val="ru-RU"/>
        </w:rPr>
        <w:tab/>
      </w:r>
      <w:r w:rsidR="00F375C2" w:rsidRPr="0033206E">
        <w:rPr>
          <w:lang w:val="ru-RU"/>
        </w:rPr>
        <w:t>Проект Решения:</w:t>
      </w:r>
      <w:r w:rsidR="00AE3069" w:rsidRPr="0033206E">
        <w:rPr>
          <w:lang w:val="ru-RU"/>
        </w:rPr>
        <w:t xml:space="preserve"> Место проведения и даты Всемирной конференции радиосвязи (ВКР-23) и Ассамблеи радиосвязи (АР-23)</w:t>
      </w:r>
    </w:p>
    <w:p w14:paraId="67EF50C4" w14:textId="67BE4464" w:rsidR="004B7624" w:rsidRDefault="003F3FEF" w:rsidP="00F10609">
      <w:pPr>
        <w:tabs>
          <w:tab w:val="left" w:pos="1701"/>
        </w:tabs>
        <w:spacing w:before="80"/>
        <w:ind w:left="1701" w:hanging="1701"/>
        <w:rPr>
          <w:lang w:val="ru-RU"/>
        </w:rPr>
      </w:pPr>
      <w:hyperlink w:anchor="annex5" w:history="1">
        <w:r w:rsidR="004B7624" w:rsidRPr="0033206E">
          <w:rPr>
            <w:rStyle w:val="Hyperlink"/>
            <w:lang w:val="ru-RU"/>
          </w:rPr>
          <w:t>Приложение 5</w:t>
        </w:r>
      </w:hyperlink>
      <w:r w:rsidR="004B7624" w:rsidRPr="0033206E">
        <w:rPr>
          <w:lang w:val="ru-RU"/>
        </w:rPr>
        <w:t xml:space="preserve"> – </w:t>
      </w:r>
      <w:r w:rsidR="004B7624" w:rsidRPr="0033206E">
        <w:rPr>
          <w:lang w:val="ru-RU"/>
        </w:rPr>
        <w:tab/>
      </w:r>
      <w:r w:rsidR="00AE3069" w:rsidRPr="00347C69">
        <w:rPr>
          <w:lang w:val="ru-RU"/>
        </w:rPr>
        <w:t xml:space="preserve">Руководящие указания по </w:t>
      </w:r>
      <w:r w:rsidR="00347C69" w:rsidRPr="00347C69">
        <w:rPr>
          <w:lang w:val="ru-RU"/>
        </w:rPr>
        <w:t>э</w:t>
      </w:r>
      <w:r w:rsidR="00AE3069" w:rsidRPr="00347C69">
        <w:rPr>
          <w:lang w:val="ru-RU"/>
        </w:rPr>
        <w:t>тическим аспектам определенных предвыборных мероприятий, проводимых перед Полномочной конференцией</w:t>
      </w:r>
    </w:p>
    <w:p w14:paraId="62FA5601" w14:textId="057313D3" w:rsidR="004B7624" w:rsidRPr="0033206E" w:rsidRDefault="003F3FEF" w:rsidP="00F13D41">
      <w:pPr>
        <w:tabs>
          <w:tab w:val="left" w:pos="1701"/>
        </w:tabs>
        <w:spacing w:before="80"/>
        <w:ind w:left="1701" w:hanging="1701"/>
        <w:rPr>
          <w:lang w:val="ru-RU"/>
        </w:rPr>
      </w:pPr>
      <w:hyperlink w:anchor="annex6" w:history="1">
        <w:r w:rsidR="004B7624" w:rsidRPr="0033206E">
          <w:rPr>
            <w:rStyle w:val="Hyperlink"/>
            <w:lang w:val="ru-RU"/>
          </w:rPr>
          <w:t>Приложение 6</w:t>
        </w:r>
      </w:hyperlink>
      <w:r w:rsidR="004B7624" w:rsidRPr="0033206E">
        <w:rPr>
          <w:lang w:val="ru-RU"/>
        </w:rPr>
        <w:t xml:space="preserve"> – </w:t>
      </w:r>
      <w:r w:rsidR="004B7624" w:rsidRPr="0033206E">
        <w:rPr>
          <w:lang w:val="ru-RU"/>
        </w:rPr>
        <w:tab/>
      </w:r>
      <w:r w:rsidR="00F375C2" w:rsidRPr="0033206E">
        <w:rPr>
          <w:lang w:val="ru-RU"/>
        </w:rPr>
        <w:t>Проект Резолюции:</w:t>
      </w:r>
      <w:r w:rsidR="00F13D41" w:rsidRPr="0033206E">
        <w:rPr>
          <w:lang w:val="ru-RU"/>
        </w:rPr>
        <w:t xml:space="preserve"> Двухгодичный бюджет Международного союза электросвязи на 2022–2023 годы</w:t>
      </w:r>
    </w:p>
    <w:p w14:paraId="38C2464C" w14:textId="33E115C7" w:rsidR="004B7624" w:rsidRPr="0033206E" w:rsidRDefault="003F3FEF" w:rsidP="00F10609">
      <w:pPr>
        <w:tabs>
          <w:tab w:val="left" w:pos="1701"/>
        </w:tabs>
        <w:spacing w:before="80"/>
        <w:ind w:left="1701" w:hanging="1701"/>
        <w:rPr>
          <w:lang w:val="ru-RU"/>
        </w:rPr>
      </w:pPr>
      <w:hyperlink w:anchor="annex7" w:history="1">
        <w:r w:rsidR="004B7624" w:rsidRPr="0033206E">
          <w:rPr>
            <w:rStyle w:val="Hyperlink"/>
            <w:lang w:val="ru-RU"/>
          </w:rPr>
          <w:t>Приложение 7</w:t>
        </w:r>
      </w:hyperlink>
      <w:r w:rsidR="004B7624" w:rsidRPr="0033206E">
        <w:rPr>
          <w:lang w:val="ru-RU"/>
        </w:rPr>
        <w:t xml:space="preserve"> –</w:t>
      </w:r>
      <w:r w:rsidR="004B7624" w:rsidRPr="0033206E">
        <w:rPr>
          <w:lang w:val="ru-RU"/>
        </w:rPr>
        <w:tab/>
      </w:r>
      <w:r w:rsidR="00F375C2" w:rsidRPr="0033206E">
        <w:rPr>
          <w:lang w:val="ru-RU"/>
        </w:rPr>
        <w:t>Проект Решения:</w:t>
      </w:r>
      <w:r w:rsidR="00291020">
        <w:rPr>
          <w:lang w:val="ru-RU"/>
        </w:rPr>
        <w:t xml:space="preserve"> </w:t>
      </w:r>
      <w:r w:rsidR="00291020" w:rsidRPr="00291020">
        <w:rPr>
          <w:lang w:val="ru-RU"/>
        </w:rPr>
        <w:t>Списание процентов по просроченным платежам и безнадежных долгов</w:t>
      </w:r>
    </w:p>
    <w:p w14:paraId="100F9499" w14:textId="46FD1A5E" w:rsidR="004B7624" w:rsidRPr="0033206E" w:rsidRDefault="003F3FEF" w:rsidP="0031780D">
      <w:pPr>
        <w:tabs>
          <w:tab w:val="left" w:pos="1701"/>
        </w:tabs>
        <w:spacing w:before="80"/>
        <w:ind w:left="1701" w:hanging="1701"/>
        <w:rPr>
          <w:lang w:val="ru-RU"/>
        </w:rPr>
      </w:pPr>
      <w:hyperlink w:anchor="annex8" w:history="1">
        <w:r w:rsidR="004B7624" w:rsidRPr="0033206E">
          <w:rPr>
            <w:rStyle w:val="Hyperlink"/>
            <w:lang w:val="ru-RU"/>
          </w:rPr>
          <w:t>Приложение 8</w:t>
        </w:r>
      </w:hyperlink>
      <w:r w:rsidR="004B7624" w:rsidRPr="0033206E">
        <w:rPr>
          <w:lang w:val="ru-RU"/>
        </w:rPr>
        <w:t xml:space="preserve"> – </w:t>
      </w:r>
      <w:r w:rsidR="004B7624" w:rsidRPr="0033206E">
        <w:rPr>
          <w:lang w:val="ru-RU"/>
        </w:rPr>
        <w:tab/>
      </w:r>
      <w:r w:rsidR="0031780D" w:rsidRPr="0031780D">
        <w:rPr>
          <w:lang w:val="ru-RU"/>
        </w:rPr>
        <w:t>Неотложные задачи в рамках нефинансируемых утвержденных видов деятельности на 2021 год</w:t>
      </w:r>
    </w:p>
    <w:p w14:paraId="40C473E5" w14:textId="30FBB571" w:rsidR="004B7624" w:rsidRPr="0033206E" w:rsidRDefault="003F3FEF" w:rsidP="00F10609">
      <w:pPr>
        <w:tabs>
          <w:tab w:val="left" w:pos="1701"/>
        </w:tabs>
        <w:spacing w:before="80"/>
        <w:ind w:left="1701" w:hanging="1701"/>
        <w:rPr>
          <w:lang w:val="ru-RU"/>
        </w:rPr>
      </w:pPr>
      <w:hyperlink w:anchor="annex9" w:history="1">
        <w:r w:rsidR="004B7624" w:rsidRPr="0033206E">
          <w:rPr>
            <w:rStyle w:val="Hyperlink"/>
            <w:lang w:val="ru-RU"/>
          </w:rPr>
          <w:t>Приложение 9</w:t>
        </w:r>
      </w:hyperlink>
      <w:r w:rsidR="004B7624" w:rsidRPr="0033206E">
        <w:rPr>
          <w:lang w:val="ru-RU"/>
        </w:rPr>
        <w:t xml:space="preserve"> – </w:t>
      </w:r>
      <w:r w:rsidR="004B7624" w:rsidRPr="0033206E">
        <w:rPr>
          <w:lang w:val="ru-RU"/>
        </w:rPr>
        <w:tab/>
      </w:r>
      <w:r w:rsidR="0072749A">
        <w:rPr>
          <w:lang w:val="ru-RU"/>
        </w:rPr>
        <w:t xml:space="preserve">Решение 619 </w:t>
      </w:r>
      <w:r w:rsidR="0072749A" w:rsidRPr="0072749A">
        <w:rPr>
          <w:lang w:val="ru-RU"/>
        </w:rPr>
        <w:t xml:space="preserve">(C12, </w:t>
      </w:r>
      <w:r w:rsidR="009831D3">
        <w:rPr>
          <w:lang w:val="ru-RU"/>
        </w:rPr>
        <w:t>последнее изменение</w:t>
      </w:r>
      <w:r w:rsidR="0072749A" w:rsidRPr="0072749A">
        <w:rPr>
          <w:lang w:val="ru-RU"/>
        </w:rPr>
        <w:t xml:space="preserve"> C21):</w:t>
      </w:r>
      <w:r w:rsidR="0072749A">
        <w:rPr>
          <w:lang w:val="ru-RU"/>
        </w:rPr>
        <w:t xml:space="preserve"> </w:t>
      </w:r>
      <w:r w:rsidR="0031780D" w:rsidRPr="0072749A">
        <w:rPr>
          <w:lang w:val="ru-RU"/>
        </w:rPr>
        <w:t>Помещения штаб-квартиры</w:t>
      </w:r>
    </w:p>
    <w:p w14:paraId="4B9EE884" w14:textId="49AFCC2C" w:rsidR="004B7624" w:rsidRPr="0033206E" w:rsidRDefault="003F3FEF" w:rsidP="00F10609">
      <w:pPr>
        <w:tabs>
          <w:tab w:val="left" w:pos="1701"/>
        </w:tabs>
        <w:spacing w:before="80"/>
        <w:ind w:left="1701" w:hanging="1701"/>
        <w:rPr>
          <w:lang w:val="ru-RU"/>
        </w:rPr>
      </w:pPr>
      <w:hyperlink w:anchor="annex10" w:history="1">
        <w:r w:rsidR="004B7624" w:rsidRPr="0033206E">
          <w:rPr>
            <w:rStyle w:val="Hyperlink"/>
            <w:lang w:val="ru-RU"/>
          </w:rPr>
          <w:t>Приложение 10</w:t>
        </w:r>
      </w:hyperlink>
      <w:r w:rsidR="004B7624" w:rsidRPr="0033206E">
        <w:rPr>
          <w:lang w:val="ru-RU"/>
        </w:rPr>
        <w:t xml:space="preserve"> –</w:t>
      </w:r>
      <w:r w:rsidR="00F375C2" w:rsidRPr="0033206E">
        <w:rPr>
          <w:lang w:val="ru-RU"/>
        </w:rPr>
        <w:t xml:space="preserve"> Проект Резолюции:</w:t>
      </w:r>
      <w:r w:rsidR="004B31C9">
        <w:rPr>
          <w:lang w:val="ru-RU"/>
        </w:rPr>
        <w:t xml:space="preserve"> </w:t>
      </w:r>
      <w:r w:rsidR="004B31C9" w:rsidRPr="004B31C9">
        <w:rPr>
          <w:lang w:val="ru-RU"/>
        </w:rPr>
        <w:t>Условия службы избираемых должностных лиц МСЭ</w:t>
      </w:r>
    </w:p>
    <w:p w14:paraId="2A4ADF01" w14:textId="662ABC31" w:rsidR="004B7624" w:rsidRPr="0033206E" w:rsidRDefault="003F3FEF" w:rsidP="0072749A">
      <w:pPr>
        <w:tabs>
          <w:tab w:val="left" w:pos="1701"/>
        </w:tabs>
        <w:spacing w:before="80"/>
        <w:ind w:left="1701" w:hanging="1701"/>
        <w:rPr>
          <w:lang w:val="ru-RU"/>
        </w:rPr>
      </w:pPr>
      <w:hyperlink w:anchor="annex11" w:history="1">
        <w:r w:rsidR="004B7624" w:rsidRPr="0033206E">
          <w:rPr>
            <w:rStyle w:val="Hyperlink"/>
            <w:lang w:val="ru-RU"/>
          </w:rPr>
          <w:t>Приложение 11</w:t>
        </w:r>
      </w:hyperlink>
      <w:r w:rsidR="004B7624" w:rsidRPr="0033206E">
        <w:rPr>
          <w:lang w:val="ru-RU"/>
        </w:rPr>
        <w:t xml:space="preserve"> –</w:t>
      </w:r>
      <w:r w:rsidR="00F375C2" w:rsidRPr="0033206E">
        <w:rPr>
          <w:lang w:val="ru-RU"/>
        </w:rPr>
        <w:tab/>
      </w:r>
      <w:r w:rsidR="0072749A" w:rsidRPr="0072749A">
        <w:rPr>
          <w:lang w:val="ru-RU"/>
        </w:rPr>
        <w:t>Проект политики МСЭ по обеспечению доступности для лиц с ограниченными возможностями и лиц с особыми потребностями</w:t>
      </w:r>
    </w:p>
    <w:p w14:paraId="16FF2567" w14:textId="4D0B5E81" w:rsidR="00F375C2" w:rsidRPr="0033206E" w:rsidRDefault="003F3FEF" w:rsidP="00F10609">
      <w:pPr>
        <w:tabs>
          <w:tab w:val="left" w:pos="1701"/>
        </w:tabs>
        <w:spacing w:before="80"/>
        <w:ind w:left="1701" w:hanging="1701"/>
        <w:rPr>
          <w:lang w:val="ru-RU"/>
        </w:rPr>
      </w:pPr>
      <w:hyperlink w:anchor="annex12" w:history="1">
        <w:r w:rsidR="00F375C2" w:rsidRPr="0033206E">
          <w:rPr>
            <w:rStyle w:val="Hyperlink"/>
            <w:lang w:val="ru-RU"/>
          </w:rPr>
          <w:t>Приложение 12</w:t>
        </w:r>
      </w:hyperlink>
      <w:r w:rsidR="00F375C2" w:rsidRPr="0033206E">
        <w:rPr>
          <w:lang w:val="ru-RU"/>
        </w:rPr>
        <w:t xml:space="preserve"> −</w:t>
      </w:r>
      <w:r w:rsidR="00F375C2" w:rsidRPr="0033206E">
        <w:rPr>
          <w:lang w:val="ru-RU"/>
        </w:rPr>
        <w:tab/>
        <w:t>Проект Решения:</w:t>
      </w:r>
      <w:r w:rsidR="00494422">
        <w:rPr>
          <w:lang w:val="ru-RU"/>
        </w:rPr>
        <w:t xml:space="preserve"> </w:t>
      </w:r>
      <w:r w:rsidR="00494422" w:rsidRPr="00494422">
        <w:rPr>
          <w:lang w:val="ru-RU"/>
        </w:rPr>
        <w:t>Сроки и продолжительность сессий Совета 2022, 2023, 2024, 2025 и 2026 годов, а также блоков собраний рабочих групп Совета и групп экспертов на 2022, 2023 и 2024 годы</w:t>
      </w:r>
    </w:p>
    <w:p w14:paraId="23347D0D" w14:textId="77777777" w:rsidR="004524F2" w:rsidRPr="0033206E" w:rsidRDefault="004524F2" w:rsidP="00F10609">
      <w:pPr>
        <w:spacing w:before="0"/>
        <w:rPr>
          <w:rFonts w:eastAsia="Times New Roman" w:cs="Times New Roman"/>
          <w:b/>
          <w:bCs/>
          <w:caps/>
          <w:sz w:val="24"/>
          <w:szCs w:val="24"/>
          <w:lang w:val="ru-RU"/>
        </w:rPr>
      </w:pPr>
    </w:p>
    <w:p w14:paraId="2FAE3078" w14:textId="77777777" w:rsidR="004524F2" w:rsidRPr="0033206E" w:rsidRDefault="004524F2" w:rsidP="00F10609">
      <w:pPr>
        <w:pStyle w:val="AnnexNo"/>
        <w:rPr>
          <w:b/>
          <w:bCs/>
          <w:sz w:val="24"/>
          <w:szCs w:val="24"/>
        </w:rPr>
        <w:sectPr w:rsidR="004524F2" w:rsidRPr="0033206E" w:rsidSect="00B95B7E">
          <w:headerReference w:type="even" r:id="rId14"/>
          <w:headerReference w:type="default" r:id="rId15"/>
          <w:headerReference w:type="first" r:id="rId16"/>
          <w:footerReference w:type="first" r:id="rId17"/>
          <w:pgSz w:w="11907" w:h="16834" w:code="9"/>
          <w:pgMar w:top="1418" w:right="1134" w:bottom="1418" w:left="1134" w:header="567" w:footer="567" w:gutter="0"/>
          <w:cols w:space="720"/>
          <w:titlePg/>
        </w:sectPr>
      </w:pPr>
    </w:p>
    <w:p w14:paraId="76D2526D" w14:textId="4C2AE85D" w:rsidR="0077445A" w:rsidRPr="0033206E" w:rsidRDefault="000531B6" w:rsidP="00F10609">
      <w:pPr>
        <w:pStyle w:val="AnnexNo"/>
        <w:spacing w:before="0"/>
      </w:pPr>
      <w:bookmarkStart w:id="5" w:name="annex1"/>
      <w:r w:rsidRPr="0033206E">
        <w:lastRenderedPageBreak/>
        <w:t>ПРИЛОЖЕНИЕ</w:t>
      </w:r>
      <w:r w:rsidR="0077445A" w:rsidRPr="0033206E">
        <w:t xml:space="preserve"> 1</w:t>
      </w:r>
    </w:p>
    <w:bookmarkEnd w:id="5"/>
    <w:p w14:paraId="7DB10DD0" w14:textId="63BE4272" w:rsidR="0077445A" w:rsidRPr="0033206E" w:rsidRDefault="00EB145A" w:rsidP="00F10609">
      <w:pPr>
        <w:pStyle w:val="Annextitle"/>
        <w:rPr>
          <w:lang w:val="ru-RU"/>
        </w:rPr>
      </w:pPr>
      <w:r w:rsidRPr="0033206E">
        <w:rPr>
          <w:lang w:val="ru-RU"/>
        </w:rPr>
        <w:t>Консультации по итогам обсуждений в ходе виртуальных консультаций</w:t>
      </w:r>
      <w:r w:rsidR="00556ABB" w:rsidRPr="0033206E">
        <w:rPr>
          <w:lang w:val="ru-RU"/>
        </w:rPr>
        <w:t xml:space="preserve"> </w:t>
      </w:r>
      <w:r w:rsidR="00556ABB" w:rsidRPr="0033206E">
        <w:rPr>
          <w:lang w:val="ru-RU"/>
        </w:rPr>
        <w:br/>
      </w:r>
      <w:r w:rsidRPr="0033206E">
        <w:rPr>
          <w:lang w:val="ru-RU"/>
        </w:rPr>
        <w:t>Советников</w:t>
      </w:r>
      <w:r w:rsidR="00556ABB" w:rsidRPr="0033206E">
        <w:rPr>
          <w:lang w:val="ru-RU"/>
        </w:rPr>
        <w:t xml:space="preserve"> </w:t>
      </w:r>
      <w:r w:rsidR="009E1F9E">
        <w:rPr>
          <w:lang w:val="ru-RU"/>
        </w:rPr>
        <w:t xml:space="preserve">2021 года </w:t>
      </w:r>
      <w:r w:rsidR="00556ABB" w:rsidRPr="0033206E">
        <w:rPr>
          <w:lang w:val="ru-RU"/>
        </w:rPr>
        <w:t>(C21/VCC-1)</w:t>
      </w:r>
      <w:r w:rsidRPr="0033206E">
        <w:rPr>
          <w:lang w:val="ru-RU"/>
        </w:rPr>
        <w:t xml:space="preserve">, </w:t>
      </w:r>
      <w:r w:rsidR="00556ABB" w:rsidRPr="0033206E">
        <w:rPr>
          <w:lang w:val="ru-RU"/>
        </w:rPr>
        <w:t>8−18 июня</w:t>
      </w:r>
    </w:p>
    <w:p w14:paraId="0C6BEC43" w14:textId="4A83D78C" w:rsidR="0077445A" w:rsidRPr="0033206E" w:rsidRDefault="00CE1D78" w:rsidP="00F10609">
      <w:pPr>
        <w:tabs>
          <w:tab w:val="right" w:leader="dot" w:pos="9072"/>
        </w:tabs>
        <w:spacing w:before="360" w:after="120"/>
        <w:rPr>
          <w:b/>
          <w:bCs/>
          <w:color w:val="000000" w:themeColor="text1"/>
          <w:lang w:val="ru-RU"/>
        </w:rPr>
      </w:pPr>
      <w:r w:rsidRPr="0033206E">
        <w:rPr>
          <w:b/>
          <w:bCs/>
          <w:color w:val="000000" w:themeColor="text1"/>
          <w:lang w:val="ru-RU"/>
        </w:rPr>
        <w:t>Название Государства – Члена Совета</w:t>
      </w:r>
      <w:r w:rsidR="0077445A" w:rsidRPr="0033206E">
        <w:rPr>
          <w:color w:val="000000" w:themeColor="text1"/>
          <w:lang w:val="ru-RU"/>
        </w:rPr>
        <w:t>:</w:t>
      </w:r>
    </w:p>
    <w:tbl>
      <w:tblPr>
        <w:tblStyle w:val="TableGrid"/>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42"/>
      </w:tblGrid>
      <w:tr w:rsidR="0077445A" w:rsidRPr="0033206E" w14:paraId="54301BB3" w14:textId="77777777" w:rsidTr="00D5420B">
        <w:trPr>
          <w:trHeight w:val="510"/>
        </w:trPr>
        <w:tc>
          <w:tcPr>
            <w:tcW w:w="9642" w:type="dxa"/>
            <w:vAlign w:val="center"/>
          </w:tcPr>
          <w:p w14:paraId="23537805" w14:textId="77777777" w:rsidR="0077445A" w:rsidRPr="0033206E" w:rsidRDefault="0077445A" w:rsidP="00F10609">
            <w:pPr>
              <w:spacing w:before="0"/>
              <w:rPr>
                <w:b/>
                <w:bCs/>
                <w:color w:val="000000" w:themeColor="text1"/>
                <w:lang w:val="ru-RU"/>
              </w:rPr>
            </w:pPr>
          </w:p>
        </w:tc>
      </w:tr>
    </w:tbl>
    <w:p w14:paraId="630F5A5E" w14:textId="07BC3B60" w:rsidR="007627FA" w:rsidRPr="0033206E" w:rsidRDefault="007627FA" w:rsidP="005D2287">
      <w:pPr>
        <w:spacing w:before="0"/>
        <w:rPr>
          <w:lang w:val="ru-RU"/>
        </w:rPr>
      </w:pPr>
    </w:p>
    <w:tbl>
      <w:tblPr>
        <w:tblStyle w:val="TableGrid"/>
        <w:tblW w:w="9640" w:type="dxa"/>
        <w:tblLayout w:type="fixed"/>
        <w:tblCellMar>
          <w:left w:w="57" w:type="dxa"/>
          <w:right w:w="57" w:type="dxa"/>
        </w:tblCellMar>
        <w:tblLook w:val="04A0" w:firstRow="1" w:lastRow="0" w:firstColumn="1" w:lastColumn="0" w:noHBand="0" w:noVBand="1"/>
      </w:tblPr>
      <w:tblGrid>
        <w:gridCol w:w="421"/>
        <w:gridCol w:w="2551"/>
        <w:gridCol w:w="1363"/>
        <w:gridCol w:w="1897"/>
        <w:gridCol w:w="1700"/>
        <w:gridCol w:w="490"/>
        <w:gridCol w:w="504"/>
        <w:gridCol w:w="714"/>
      </w:tblGrid>
      <w:tr w:rsidR="00494422" w:rsidRPr="005D2287" w14:paraId="6D8B7E2D" w14:textId="77777777" w:rsidTr="00682FBC">
        <w:trPr>
          <w:cantSplit/>
          <w:tblHeader/>
        </w:trPr>
        <w:tc>
          <w:tcPr>
            <w:tcW w:w="421" w:type="dxa"/>
            <w:shd w:val="clear" w:color="auto" w:fill="2F5496" w:themeFill="accent1" w:themeFillShade="BF"/>
            <w:tcMar>
              <w:left w:w="57" w:type="dxa"/>
              <w:right w:w="57" w:type="dxa"/>
            </w:tcMar>
            <w:vAlign w:val="center"/>
          </w:tcPr>
          <w:p w14:paraId="7EB8DD01" w14:textId="77777777" w:rsidR="002D5A25" w:rsidRPr="005D2287" w:rsidRDefault="002D5A25" w:rsidP="00F95DE8">
            <w:pPr>
              <w:spacing w:before="80" w:after="80"/>
              <w:ind w:left="-57" w:right="-57"/>
              <w:jc w:val="center"/>
              <w:rPr>
                <w:b/>
                <w:bCs/>
                <w:color w:val="FFFFFF" w:themeColor="background1"/>
                <w:sz w:val="18"/>
                <w:szCs w:val="18"/>
                <w:lang w:val="ru-RU"/>
              </w:rPr>
            </w:pPr>
          </w:p>
        </w:tc>
        <w:tc>
          <w:tcPr>
            <w:tcW w:w="2551" w:type="dxa"/>
            <w:shd w:val="clear" w:color="auto" w:fill="2F5496" w:themeFill="accent1" w:themeFillShade="BF"/>
            <w:tcMar>
              <w:left w:w="57" w:type="dxa"/>
              <w:right w:w="57" w:type="dxa"/>
            </w:tcMar>
            <w:vAlign w:val="center"/>
          </w:tcPr>
          <w:p w14:paraId="15036FF1" w14:textId="5E602F3A" w:rsidR="002D5A25" w:rsidRPr="005D2287" w:rsidRDefault="002D5A25" w:rsidP="00F95DE8">
            <w:pPr>
              <w:spacing w:before="80" w:after="80"/>
              <w:jc w:val="center"/>
              <w:rPr>
                <w:b/>
                <w:bCs/>
                <w:color w:val="FFFFFF" w:themeColor="background1"/>
                <w:sz w:val="18"/>
                <w:szCs w:val="18"/>
                <w:lang w:val="ru-RU"/>
              </w:rPr>
            </w:pPr>
            <w:r w:rsidRPr="005D2287">
              <w:rPr>
                <w:b/>
                <w:bCs/>
                <w:color w:val="FFFFFF" w:themeColor="background1"/>
                <w:sz w:val="18"/>
                <w:szCs w:val="18"/>
                <w:lang w:val="ru-RU"/>
              </w:rPr>
              <w:t>Предмет</w:t>
            </w:r>
          </w:p>
        </w:tc>
        <w:tc>
          <w:tcPr>
            <w:tcW w:w="1363" w:type="dxa"/>
            <w:shd w:val="clear" w:color="auto" w:fill="2F5496" w:themeFill="accent1" w:themeFillShade="BF"/>
            <w:tcMar>
              <w:left w:w="57" w:type="dxa"/>
              <w:right w:w="57" w:type="dxa"/>
            </w:tcMar>
            <w:vAlign w:val="center"/>
          </w:tcPr>
          <w:p w14:paraId="3FEA3EB4" w14:textId="414862C9" w:rsidR="002D5A25" w:rsidRPr="005D2287" w:rsidRDefault="002D5A25" w:rsidP="00AB58B7">
            <w:pPr>
              <w:spacing w:before="80" w:after="80"/>
              <w:jc w:val="center"/>
              <w:rPr>
                <w:b/>
                <w:bCs/>
                <w:color w:val="FFFFFF" w:themeColor="background1"/>
                <w:spacing w:val="-4"/>
                <w:sz w:val="18"/>
                <w:szCs w:val="18"/>
                <w:lang w:val="ru-RU"/>
              </w:rPr>
            </w:pPr>
            <w:r w:rsidRPr="005D2287">
              <w:rPr>
                <w:b/>
                <w:bCs/>
                <w:color w:val="FFFFFF" w:themeColor="background1"/>
                <w:spacing w:val="-4"/>
                <w:sz w:val="18"/>
                <w:szCs w:val="18"/>
                <w:lang w:val="ru-RU"/>
              </w:rPr>
              <w:t>№ справочного документа</w:t>
            </w:r>
          </w:p>
        </w:tc>
        <w:tc>
          <w:tcPr>
            <w:tcW w:w="3597" w:type="dxa"/>
            <w:gridSpan w:val="2"/>
            <w:shd w:val="clear" w:color="auto" w:fill="2F5496" w:themeFill="accent1" w:themeFillShade="BF"/>
            <w:tcMar>
              <w:left w:w="57" w:type="dxa"/>
              <w:right w:w="57" w:type="dxa"/>
            </w:tcMar>
            <w:vAlign w:val="center"/>
          </w:tcPr>
          <w:p w14:paraId="1874442D" w14:textId="20867E64" w:rsidR="002D5A25" w:rsidRPr="005D2287" w:rsidRDefault="00766373" w:rsidP="00F95DE8">
            <w:pPr>
              <w:spacing w:before="80" w:after="80"/>
              <w:jc w:val="center"/>
              <w:rPr>
                <w:b/>
                <w:bCs/>
                <w:color w:val="FFFFFF" w:themeColor="background1"/>
                <w:spacing w:val="-4"/>
                <w:sz w:val="18"/>
                <w:szCs w:val="18"/>
                <w:lang w:val="ru-RU"/>
              </w:rPr>
            </w:pPr>
            <w:r w:rsidRPr="005D2287">
              <w:rPr>
                <w:b/>
                <w:bCs/>
                <w:color w:val="FFFFFF" w:themeColor="background1"/>
                <w:spacing w:val="-4"/>
                <w:sz w:val="18"/>
                <w:szCs w:val="18"/>
                <w:lang w:val="ru-RU"/>
              </w:rPr>
              <w:t>Предложение</w:t>
            </w:r>
          </w:p>
        </w:tc>
        <w:tc>
          <w:tcPr>
            <w:tcW w:w="490" w:type="dxa"/>
            <w:shd w:val="clear" w:color="auto" w:fill="2F5496" w:themeFill="accent1" w:themeFillShade="BF"/>
            <w:tcMar>
              <w:left w:w="57" w:type="dxa"/>
              <w:right w:w="57" w:type="dxa"/>
            </w:tcMar>
            <w:vAlign w:val="center"/>
          </w:tcPr>
          <w:p w14:paraId="3F684272" w14:textId="43F3381D" w:rsidR="002D5A25" w:rsidRPr="005D2287" w:rsidRDefault="002D5A25" w:rsidP="00F95DE8">
            <w:pPr>
              <w:spacing w:before="80" w:after="80"/>
              <w:jc w:val="center"/>
              <w:rPr>
                <w:b/>
                <w:bCs/>
                <w:color w:val="FFFFFF" w:themeColor="background1"/>
                <w:spacing w:val="-4"/>
                <w:sz w:val="18"/>
                <w:szCs w:val="18"/>
                <w:lang w:val="ru-RU"/>
              </w:rPr>
            </w:pPr>
            <w:r w:rsidRPr="005D2287">
              <w:rPr>
                <w:b/>
                <w:bCs/>
                <w:color w:val="FFFFFF" w:themeColor="background1"/>
                <w:spacing w:val="-4"/>
                <w:sz w:val="18"/>
                <w:szCs w:val="18"/>
                <w:lang w:val="ru-RU"/>
              </w:rPr>
              <w:t>Да</w:t>
            </w:r>
          </w:p>
        </w:tc>
        <w:tc>
          <w:tcPr>
            <w:tcW w:w="504" w:type="dxa"/>
            <w:shd w:val="clear" w:color="auto" w:fill="2F5496" w:themeFill="accent1" w:themeFillShade="BF"/>
            <w:tcMar>
              <w:left w:w="57" w:type="dxa"/>
              <w:right w:w="57" w:type="dxa"/>
            </w:tcMar>
            <w:vAlign w:val="center"/>
          </w:tcPr>
          <w:p w14:paraId="1DC9EFED" w14:textId="3203C04E" w:rsidR="002D5A25" w:rsidRPr="005D2287" w:rsidRDefault="002D5A25" w:rsidP="00F95DE8">
            <w:pPr>
              <w:spacing w:before="80" w:after="80"/>
              <w:jc w:val="center"/>
              <w:rPr>
                <w:b/>
                <w:bCs/>
                <w:color w:val="FFFFFF" w:themeColor="background1"/>
                <w:spacing w:val="-4"/>
                <w:sz w:val="18"/>
                <w:szCs w:val="18"/>
                <w:lang w:val="ru-RU"/>
              </w:rPr>
            </w:pPr>
            <w:r w:rsidRPr="005D2287">
              <w:rPr>
                <w:b/>
                <w:bCs/>
                <w:color w:val="FFFFFF" w:themeColor="background1"/>
                <w:spacing w:val="-4"/>
                <w:sz w:val="18"/>
                <w:szCs w:val="18"/>
                <w:lang w:val="ru-RU"/>
              </w:rPr>
              <w:t>Нет</w:t>
            </w:r>
          </w:p>
        </w:tc>
        <w:tc>
          <w:tcPr>
            <w:tcW w:w="714" w:type="dxa"/>
            <w:shd w:val="clear" w:color="auto" w:fill="2F5496" w:themeFill="accent1" w:themeFillShade="BF"/>
            <w:tcMar>
              <w:left w:w="57" w:type="dxa"/>
              <w:right w:w="57" w:type="dxa"/>
            </w:tcMar>
            <w:vAlign w:val="center"/>
          </w:tcPr>
          <w:p w14:paraId="670608C6" w14:textId="5E5CD259" w:rsidR="002D5A25" w:rsidRPr="005D2287" w:rsidRDefault="002D5A25" w:rsidP="00F95DE8">
            <w:pPr>
              <w:spacing w:before="80" w:after="80"/>
              <w:jc w:val="center"/>
              <w:rPr>
                <w:b/>
                <w:bCs/>
                <w:color w:val="FFFFFF" w:themeColor="background1"/>
                <w:spacing w:val="-4"/>
                <w:sz w:val="18"/>
                <w:szCs w:val="18"/>
                <w:lang w:val="ru-RU"/>
              </w:rPr>
            </w:pPr>
            <w:r w:rsidRPr="005D2287">
              <w:rPr>
                <w:b/>
                <w:bCs/>
                <w:color w:val="FFFFFF" w:themeColor="background1"/>
                <w:spacing w:val="-4"/>
                <w:sz w:val="18"/>
                <w:szCs w:val="18"/>
                <w:lang w:val="ru-RU"/>
              </w:rPr>
              <w:t>Воздер-жался</w:t>
            </w:r>
          </w:p>
        </w:tc>
      </w:tr>
      <w:tr w:rsidR="00682FBC" w:rsidRPr="005D2287" w14:paraId="20C66577" w14:textId="77777777" w:rsidTr="00682FBC">
        <w:trPr>
          <w:cantSplit/>
          <w:tblHeader/>
        </w:trPr>
        <w:tc>
          <w:tcPr>
            <w:tcW w:w="421" w:type="dxa"/>
            <w:shd w:val="clear" w:color="auto" w:fill="2F5496" w:themeFill="accent1" w:themeFillShade="BF"/>
            <w:tcMar>
              <w:left w:w="57" w:type="dxa"/>
              <w:right w:w="57" w:type="dxa"/>
            </w:tcMar>
            <w:vAlign w:val="center"/>
          </w:tcPr>
          <w:p w14:paraId="2CCFF3FE" w14:textId="77777777" w:rsidR="00682FBC" w:rsidRPr="005D2287" w:rsidRDefault="00682FBC" w:rsidP="00F95DE8">
            <w:pPr>
              <w:spacing w:before="80" w:after="80"/>
              <w:ind w:left="-57" w:right="-57"/>
              <w:jc w:val="center"/>
              <w:rPr>
                <w:b/>
                <w:bCs/>
                <w:color w:val="FFFFFF" w:themeColor="background1"/>
                <w:sz w:val="18"/>
                <w:szCs w:val="18"/>
                <w:lang w:val="ru-RU"/>
              </w:rPr>
            </w:pPr>
          </w:p>
        </w:tc>
        <w:tc>
          <w:tcPr>
            <w:tcW w:w="2551" w:type="dxa"/>
            <w:shd w:val="clear" w:color="auto" w:fill="2F5496" w:themeFill="accent1" w:themeFillShade="BF"/>
            <w:tcMar>
              <w:left w:w="57" w:type="dxa"/>
              <w:right w:w="57" w:type="dxa"/>
            </w:tcMar>
            <w:vAlign w:val="center"/>
          </w:tcPr>
          <w:p w14:paraId="40D031B6" w14:textId="77777777" w:rsidR="00682FBC" w:rsidRPr="005D2287" w:rsidRDefault="00682FBC" w:rsidP="00F95DE8">
            <w:pPr>
              <w:spacing w:before="80" w:after="80"/>
              <w:jc w:val="center"/>
              <w:rPr>
                <w:b/>
                <w:bCs/>
                <w:color w:val="FFFFFF" w:themeColor="background1"/>
                <w:sz w:val="18"/>
                <w:szCs w:val="18"/>
                <w:lang w:val="ru-RU"/>
              </w:rPr>
            </w:pPr>
          </w:p>
        </w:tc>
        <w:tc>
          <w:tcPr>
            <w:tcW w:w="1363" w:type="dxa"/>
            <w:shd w:val="clear" w:color="auto" w:fill="2F5496" w:themeFill="accent1" w:themeFillShade="BF"/>
            <w:tcMar>
              <w:left w:w="57" w:type="dxa"/>
              <w:right w:w="57" w:type="dxa"/>
            </w:tcMar>
            <w:vAlign w:val="center"/>
          </w:tcPr>
          <w:p w14:paraId="0E0FF62D" w14:textId="77777777" w:rsidR="00682FBC" w:rsidRPr="005D2287" w:rsidRDefault="00682FBC" w:rsidP="00AB58B7">
            <w:pPr>
              <w:spacing w:before="80" w:after="80"/>
              <w:jc w:val="center"/>
              <w:rPr>
                <w:b/>
                <w:bCs/>
                <w:color w:val="FFFFFF" w:themeColor="background1"/>
                <w:spacing w:val="-4"/>
                <w:sz w:val="18"/>
                <w:szCs w:val="18"/>
                <w:lang w:val="ru-RU"/>
              </w:rPr>
            </w:pPr>
          </w:p>
        </w:tc>
        <w:tc>
          <w:tcPr>
            <w:tcW w:w="3597" w:type="dxa"/>
            <w:gridSpan w:val="2"/>
            <w:shd w:val="clear" w:color="auto" w:fill="2F5496" w:themeFill="accent1" w:themeFillShade="BF"/>
            <w:tcMar>
              <w:left w:w="57" w:type="dxa"/>
              <w:right w:w="57" w:type="dxa"/>
            </w:tcMar>
            <w:vAlign w:val="center"/>
          </w:tcPr>
          <w:p w14:paraId="1563D4C6" w14:textId="77777777" w:rsidR="00682FBC" w:rsidRPr="005D2287" w:rsidRDefault="00682FBC" w:rsidP="00F95DE8">
            <w:pPr>
              <w:spacing w:before="80" w:after="80"/>
              <w:jc w:val="center"/>
              <w:rPr>
                <w:b/>
                <w:bCs/>
                <w:color w:val="FFFFFF" w:themeColor="background1"/>
                <w:spacing w:val="-4"/>
                <w:sz w:val="18"/>
                <w:szCs w:val="18"/>
                <w:lang w:val="ru-RU"/>
              </w:rPr>
            </w:pPr>
          </w:p>
        </w:tc>
        <w:tc>
          <w:tcPr>
            <w:tcW w:w="490" w:type="dxa"/>
            <w:shd w:val="clear" w:color="auto" w:fill="2F5496" w:themeFill="accent1" w:themeFillShade="BF"/>
            <w:tcMar>
              <w:left w:w="57" w:type="dxa"/>
              <w:right w:w="57" w:type="dxa"/>
            </w:tcMar>
            <w:vAlign w:val="center"/>
          </w:tcPr>
          <w:p w14:paraId="31E65ACA" w14:textId="77777777" w:rsidR="00682FBC" w:rsidRPr="005D2287" w:rsidRDefault="00682FBC" w:rsidP="00F95DE8">
            <w:pPr>
              <w:spacing w:before="80" w:after="80"/>
              <w:jc w:val="center"/>
              <w:rPr>
                <w:b/>
                <w:bCs/>
                <w:color w:val="FFFFFF" w:themeColor="background1"/>
                <w:spacing w:val="-4"/>
                <w:sz w:val="18"/>
                <w:szCs w:val="18"/>
                <w:lang w:val="ru-RU"/>
              </w:rPr>
            </w:pPr>
          </w:p>
        </w:tc>
        <w:tc>
          <w:tcPr>
            <w:tcW w:w="504" w:type="dxa"/>
            <w:shd w:val="clear" w:color="auto" w:fill="2F5496" w:themeFill="accent1" w:themeFillShade="BF"/>
            <w:tcMar>
              <w:left w:w="57" w:type="dxa"/>
              <w:right w:w="57" w:type="dxa"/>
            </w:tcMar>
            <w:vAlign w:val="center"/>
          </w:tcPr>
          <w:p w14:paraId="6D35CD53" w14:textId="77777777" w:rsidR="00682FBC" w:rsidRPr="005D2287" w:rsidRDefault="00682FBC" w:rsidP="00F95DE8">
            <w:pPr>
              <w:spacing w:before="80" w:after="80"/>
              <w:jc w:val="center"/>
              <w:rPr>
                <w:b/>
                <w:bCs/>
                <w:color w:val="FFFFFF" w:themeColor="background1"/>
                <w:spacing w:val="-4"/>
                <w:sz w:val="18"/>
                <w:szCs w:val="18"/>
                <w:lang w:val="ru-RU"/>
              </w:rPr>
            </w:pPr>
          </w:p>
        </w:tc>
        <w:tc>
          <w:tcPr>
            <w:tcW w:w="714" w:type="dxa"/>
            <w:shd w:val="clear" w:color="auto" w:fill="2F5496" w:themeFill="accent1" w:themeFillShade="BF"/>
            <w:tcMar>
              <w:left w:w="57" w:type="dxa"/>
              <w:right w:w="57" w:type="dxa"/>
            </w:tcMar>
            <w:vAlign w:val="center"/>
          </w:tcPr>
          <w:p w14:paraId="4412D01B" w14:textId="77777777" w:rsidR="00682FBC" w:rsidRPr="005D2287" w:rsidRDefault="00682FBC" w:rsidP="00F95DE8">
            <w:pPr>
              <w:spacing w:before="80" w:after="80"/>
              <w:jc w:val="center"/>
              <w:rPr>
                <w:b/>
                <w:bCs/>
                <w:color w:val="FFFFFF" w:themeColor="background1"/>
                <w:spacing w:val="-4"/>
                <w:sz w:val="18"/>
                <w:szCs w:val="18"/>
                <w:lang w:val="ru-RU"/>
              </w:rPr>
            </w:pPr>
          </w:p>
        </w:tc>
      </w:tr>
      <w:tr w:rsidR="00494422" w:rsidRPr="00244B97" w14:paraId="51AFAB7A" w14:textId="77777777" w:rsidTr="00682FBC">
        <w:trPr>
          <w:cantSplit/>
        </w:trPr>
        <w:tc>
          <w:tcPr>
            <w:tcW w:w="421" w:type="dxa"/>
            <w:shd w:val="clear" w:color="auto" w:fill="auto"/>
            <w:tcMar>
              <w:left w:w="57" w:type="dxa"/>
              <w:right w:w="57" w:type="dxa"/>
            </w:tcMar>
          </w:tcPr>
          <w:p w14:paraId="1B7473EB" w14:textId="77777777" w:rsidR="00556ABB" w:rsidRPr="005D2287" w:rsidRDefault="00556ABB" w:rsidP="00D25BED">
            <w:pPr>
              <w:spacing w:before="40" w:after="40"/>
              <w:ind w:left="-57" w:right="-57"/>
              <w:jc w:val="center"/>
              <w:rPr>
                <w:b/>
                <w:bCs/>
                <w:sz w:val="18"/>
                <w:szCs w:val="18"/>
                <w:lang w:val="ru-RU"/>
              </w:rPr>
            </w:pPr>
            <w:r w:rsidRPr="005D2287">
              <w:rPr>
                <w:b/>
                <w:bCs/>
                <w:sz w:val="18"/>
                <w:szCs w:val="18"/>
                <w:lang w:val="ru-RU"/>
              </w:rPr>
              <w:t>1</w:t>
            </w:r>
          </w:p>
        </w:tc>
        <w:tc>
          <w:tcPr>
            <w:tcW w:w="2551" w:type="dxa"/>
            <w:shd w:val="clear" w:color="auto" w:fill="auto"/>
            <w:tcMar>
              <w:left w:w="57" w:type="dxa"/>
              <w:right w:w="57" w:type="dxa"/>
            </w:tcMar>
          </w:tcPr>
          <w:p w14:paraId="5D8FC3AE" w14:textId="03D298FA" w:rsidR="00556ABB" w:rsidRPr="005D2287" w:rsidRDefault="00F95DE8" w:rsidP="00F95DE8">
            <w:pPr>
              <w:spacing w:before="40" w:after="40"/>
              <w:rPr>
                <w:bCs/>
                <w:sz w:val="18"/>
                <w:szCs w:val="18"/>
                <w:lang w:val="ru-RU"/>
              </w:rPr>
            </w:pPr>
            <w:r w:rsidRPr="005D2287">
              <w:rPr>
                <w:bCs/>
                <w:sz w:val="18"/>
                <w:szCs w:val="18"/>
                <w:lang w:val="ru-RU"/>
              </w:rPr>
              <w:t xml:space="preserve">Изложение итогов обсуждений </w:t>
            </w:r>
            <w:r w:rsidR="003612BD" w:rsidRPr="005D2287">
              <w:rPr>
                <w:bCs/>
                <w:sz w:val="18"/>
                <w:szCs w:val="18"/>
                <w:lang w:val="ru-RU"/>
              </w:rPr>
              <w:t>в ходе</w:t>
            </w:r>
            <w:r w:rsidRPr="005D2287">
              <w:rPr>
                <w:bCs/>
                <w:sz w:val="18"/>
                <w:szCs w:val="18"/>
                <w:lang w:val="ru-RU"/>
              </w:rPr>
              <w:t xml:space="preserve"> </w:t>
            </w:r>
            <w:r w:rsidR="00556ABB" w:rsidRPr="005D2287">
              <w:rPr>
                <w:bCs/>
                <w:sz w:val="18"/>
                <w:szCs w:val="18"/>
                <w:lang w:val="ru-RU"/>
              </w:rPr>
              <w:t>VCC</w:t>
            </w:r>
          </w:p>
        </w:tc>
        <w:tc>
          <w:tcPr>
            <w:tcW w:w="1363" w:type="dxa"/>
            <w:shd w:val="clear" w:color="auto" w:fill="auto"/>
            <w:tcMar>
              <w:left w:w="57" w:type="dxa"/>
              <w:right w:w="57" w:type="dxa"/>
            </w:tcMar>
          </w:tcPr>
          <w:p w14:paraId="6F52C4B9" w14:textId="77777777" w:rsidR="00556ABB" w:rsidRPr="005D2287" w:rsidRDefault="003F3FEF" w:rsidP="00AB58B7">
            <w:pPr>
              <w:spacing w:before="40" w:after="40"/>
              <w:jc w:val="center"/>
              <w:rPr>
                <w:sz w:val="18"/>
                <w:szCs w:val="18"/>
                <w:lang w:val="ru-RU"/>
              </w:rPr>
            </w:pPr>
            <w:hyperlink r:id="rId18" w:history="1">
              <w:r w:rsidR="00556ABB" w:rsidRPr="005D2287">
                <w:rPr>
                  <w:rStyle w:val="Hyperlink"/>
                  <w:sz w:val="18"/>
                  <w:szCs w:val="18"/>
                  <w:lang w:val="ru-RU"/>
                </w:rPr>
                <w:t>C21/14</w:t>
              </w:r>
            </w:hyperlink>
          </w:p>
        </w:tc>
        <w:tc>
          <w:tcPr>
            <w:tcW w:w="3597" w:type="dxa"/>
            <w:gridSpan w:val="2"/>
            <w:shd w:val="clear" w:color="auto" w:fill="auto"/>
            <w:tcMar>
              <w:left w:w="57" w:type="dxa"/>
              <w:right w:w="57" w:type="dxa"/>
            </w:tcMar>
          </w:tcPr>
          <w:p w14:paraId="5551D73B" w14:textId="2DD75ADF"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3612BD" w:rsidRPr="005D2287">
              <w:rPr>
                <w:sz w:val="18"/>
                <w:szCs w:val="18"/>
                <w:lang w:val="ru-RU"/>
              </w:rPr>
              <w:t xml:space="preserve">итоги обсуждений в ходе </w:t>
            </w:r>
            <w:r w:rsidR="00556ABB" w:rsidRPr="005D2287">
              <w:rPr>
                <w:sz w:val="18"/>
                <w:szCs w:val="18"/>
                <w:lang w:val="ru-RU"/>
              </w:rPr>
              <w:t>VCC</w:t>
            </w:r>
          </w:p>
        </w:tc>
        <w:tc>
          <w:tcPr>
            <w:tcW w:w="490" w:type="dxa"/>
            <w:shd w:val="clear" w:color="auto" w:fill="auto"/>
            <w:tcMar>
              <w:left w:w="57" w:type="dxa"/>
              <w:right w:w="57" w:type="dxa"/>
            </w:tcMar>
            <w:vAlign w:val="center"/>
          </w:tcPr>
          <w:p w14:paraId="3FBACD2C" w14:textId="77777777" w:rsidR="00556ABB" w:rsidRPr="005D2287" w:rsidRDefault="00556ABB" w:rsidP="00D25BED">
            <w:pPr>
              <w:spacing w:before="40" w:after="40"/>
              <w:ind w:left="174" w:hanging="174"/>
              <w:rPr>
                <w:sz w:val="18"/>
                <w:szCs w:val="18"/>
                <w:lang w:val="ru-RU"/>
              </w:rPr>
            </w:pPr>
          </w:p>
        </w:tc>
        <w:tc>
          <w:tcPr>
            <w:tcW w:w="504" w:type="dxa"/>
            <w:shd w:val="clear" w:color="auto" w:fill="auto"/>
            <w:tcMar>
              <w:left w:w="57" w:type="dxa"/>
              <w:right w:w="57" w:type="dxa"/>
            </w:tcMar>
            <w:vAlign w:val="center"/>
          </w:tcPr>
          <w:p w14:paraId="7C5DE98C" w14:textId="77777777" w:rsidR="00556ABB" w:rsidRPr="005D2287" w:rsidRDefault="00556ABB" w:rsidP="00D25BED">
            <w:pPr>
              <w:spacing w:before="40" w:after="40"/>
              <w:ind w:left="174" w:hanging="174"/>
              <w:rPr>
                <w:sz w:val="18"/>
                <w:szCs w:val="18"/>
                <w:lang w:val="ru-RU"/>
              </w:rPr>
            </w:pPr>
          </w:p>
        </w:tc>
        <w:tc>
          <w:tcPr>
            <w:tcW w:w="714" w:type="dxa"/>
            <w:shd w:val="clear" w:color="auto" w:fill="auto"/>
            <w:tcMar>
              <w:left w:w="57" w:type="dxa"/>
              <w:right w:w="57" w:type="dxa"/>
            </w:tcMar>
            <w:vAlign w:val="center"/>
          </w:tcPr>
          <w:p w14:paraId="39D59486" w14:textId="77777777" w:rsidR="00556ABB" w:rsidRPr="005D2287" w:rsidRDefault="00556ABB" w:rsidP="00D25BED">
            <w:pPr>
              <w:spacing w:before="40" w:after="40"/>
              <w:ind w:left="174" w:hanging="174"/>
              <w:rPr>
                <w:sz w:val="18"/>
                <w:szCs w:val="18"/>
                <w:lang w:val="ru-RU"/>
              </w:rPr>
            </w:pPr>
          </w:p>
        </w:tc>
      </w:tr>
      <w:tr w:rsidR="00494422" w:rsidRPr="00244B97" w14:paraId="528C8FCF" w14:textId="77777777" w:rsidTr="00682FBC">
        <w:trPr>
          <w:cantSplit/>
        </w:trPr>
        <w:tc>
          <w:tcPr>
            <w:tcW w:w="421" w:type="dxa"/>
            <w:shd w:val="clear" w:color="auto" w:fill="EFF4FB"/>
            <w:tcMar>
              <w:left w:w="57" w:type="dxa"/>
              <w:right w:w="57" w:type="dxa"/>
            </w:tcMar>
          </w:tcPr>
          <w:p w14:paraId="5B523625" w14:textId="77777777" w:rsidR="00556ABB" w:rsidRPr="005D2287" w:rsidRDefault="00556ABB" w:rsidP="00D25BED">
            <w:pPr>
              <w:spacing w:before="40" w:after="40"/>
              <w:ind w:left="-57" w:right="-57"/>
              <w:jc w:val="center"/>
              <w:rPr>
                <w:b/>
                <w:bCs/>
                <w:sz w:val="18"/>
                <w:szCs w:val="18"/>
                <w:lang w:val="ru-RU"/>
              </w:rPr>
            </w:pPr>
            <w:r w:rsidRPr="005D2287">
              <w:rPr>
                <w:b/>
                <w:bCs/>
                <w:sz w:val="18"/>
                <w:szCs w:val="18"/>
                <w:lang w:val="ru-RU"/>
              </w:rPr>
              <w:t>2</w:t>
            </w:r>
          </w:p>
        </w:tc>
        <w:tc>
          <w:tcPr>
            <w:tcW w:w="2551" w:type="dxa"/>
            <w:shd w:val="clear" w:color="auto" w:fill="EFF4FB"/>
            <w:tcMar>
              <w:left w:w="57" w:type="dxa"/>
              <w:right w:w="57" w:type="dxa"/>
            </w:tcMar>
          </w:tcPr>
          <w:p w14:paraId="7BF40693" w14:textId="7EBD09BC" w:rsidR="00556ABB" w:rsidRPr="005D2287" w:rsidRDefault="00F95DE8" w:rsidP="00F95DE8">
            <w:pPr>
              <w:spacing w:before="40" w:after="40"/>
              <w:rPr>
                <w:bCs/>
                <w:sz w:val="18"/>
                <w:szCs w:val="18"/>
                <w:lang w:val="ru-RU"/>
              </w:rPr>
            </w:pPr>
            <w:r w:rsidRPr="005D2287">
              <w:rPr>
                <w:bCs/>
                <w:sz w:val="18"/>
                <w:szCs w:val="18"/>
                <w:lang w:val="ru-RU"/>
              </w:rPr>
              <w:t>Отчет об АР</w:t>
            </w:r>
            <w:r w:rsidR="00556ABB" w:rsidRPr="005D2287">
              <w:rPr>
                <w:bCs/>
                <w:sz w:val="18"/>
                <w:szCs w:val="18"/>
                <w:lang w:val="ru-RU"/>
              </w:rPr>
              <w:t xml:space="preserve">-19 </w:t>
            </w:r>
            <w:r w:rsidRPr="005D2287">
              <w:rPr>
                <w:bCs/>
                <w:sz w:val="18"/>
                <w:szCs w:val="18"/>
                <w:lang w:val="ru-RU"/>
              </w:rPr>
              <w:t>и ВКР</w:t>
            </w:r>
            <w:r w:rsidR="00556ABB" w:rsidRPr="005D2287">
              <w:rPr>
                <w:bCs/>
                <w:sz w:val="18"/>
                <w:szCs w:val="18"/>
                <w:lang w:val="ru-RU"/>
              </w:rPr>
              <w:t>-19</w:t>
            </w:r>
          </w:p>
        </w:tc>
        <w:tc>
          <w:tcPr>
            <w:tcW w:w="1363" w:type="dxa"/>
            <w:shd w:val="clear" w:color="auto" w:fill="EFF4FB"/>
            <w:tcMar>
              <w:left w:w="57" w:type="dxa"/>
              <w:right w:w="57" w:type="dxa"/>
            </w:tcMar>
          </w:tcPr>
          <w:p w14:paraId="5BAD2D23" w14:textId="77777777" w:rsidR="00556ABB" w:rsidRPr="005D2287" w:rsidRDefault="003F3FEF" w:rsidP="00AB58B7">
            <w:pPr>
              <w:spacing w:before="40" w:after="40"/>
              <w:jc w:val="center"/>
              <w:rPr>
                <w:sz w:val="18"/>
                <w:szCs w:val="18"/>
                <w:lang w:val="ru-RU"/>
              </w:rPr>
            </w:pPr>
            <w:hyperlink r:id="rId19" w:history="1">
              <w:r w:rsidR="00556ABB" w:rsidRPr="005D2287">
                <w:rPr>
                  <w:rStyle w:val="Hyperlink"/>
                  <w:sz w:val="18"/>
                  <w:szCs w:val="18"/>
                  <w:lang w:val="ru-RU"/>
                </w:rPr>
                <w:t>C21/27</w:t>
              </w:r>
            </w:hyperlink>
          </w:p>
        </w:tc>
        <w:tc>
          <w:tcPr>
            <w:tcW w:w="3597" w:type="dxa"/>
            <w:gridSpan w:val="2"/>
            <w:shd w:val="clear" w:color="auto" w:fill="EFF4FB"/>
            <w:tcMar>
              <w:left w:w="57" w:type="dxa"/>
              <w:right w:w="57" w:type="dxa"/>
            </w:tcMar>
          </w:tcPr>
          <w:p w14:paraId="1DA97BBF" w14:textId="656649BF"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shd w:val="clear" w:color="auto" w:fill="EFF4FB"/>
            <w:tcMar>
              <w:left w:w="57" w:type="dxa"/>
              <w:right w:w="57" w:type="dxa"/>
            </w:tcMar>
            <w:vAlign w:val="center"/>
          </w:tcPr>
          <w:p w14:paraId="09FD14AC" w14:textId="77777777" w:rsidR="00556ABB" w:rsidRPr="005D2287" w:rsidRDefault="00556ABB" w:rsidP="00D25BED">
            <w:pPr>
              <w:spacing w:before="40" w:after="40"/>
              <w:ind w:left="174" w:hanging="174"/>
              <w:rPr>
                <w:sz w:val="18"/>
                <w:szCs w:val="18"/>
                <w:lang w:val="ru-RU"/>
              </w:rPr>
            </w:pPr>
          </w:p>
        </w:tc>
        <w:tc>
          <w:tcPr>
            <w:tcW w:w="504" w:type="dxa"/>
            <w:shd w:val="clear" w:color="auto" w:fill="EFF4FB"/>
            <w:tcMar>
              <w:left w:w="57" w:type="dxa"/>
              <w:right w:w="57" w:type="dxa"/>
            </w:tcMar>
            <w:vAlign w:val="center"/>
          </w:tcPr>
          <w:p w14:paraId="4D0ECC7F" w14:textId="77777777" w:rsidR="00556ABB" w:rsidRPr="005D2287" w:rsidRDefault="00556ABB" w:rsidP="00D25BED">
            <w:pPr>
              <w:spacing w:before="40" w:after="40"/>
              <w:ind w:left="174" w:hanging="174"/>
              <w:rPr>
                <w:sz w:val="18"/>
                <w:szCs w:val="18"/>
                <w:lang w:val="ru-RU"/>
              </w:rPr>
            </w:pPr>
          </w:p>
        </w:tc>
        <w:tc>
          <w:tcPr>
            <w:tcW w:w="714" w:type="dxa"/>
            <w:shd w:val="clear" w:color="auto" w:fill="EFF4FB"/>
            <w:tcMar>
              <w:left w:w="57" w:type="dxa"/>
              <w:right w:w="57" w:type="dxa"/>
            </w:tcMar>
            <w:vAlign w:val="center"/>
          </w:tcPr>
          <w:p w14:paraId="4BC7FEF3" w14:textId="77777777" w:rsidR="00556ABB" w:rsidRPr="005D2287" w:rsidRDefault="00556ABB" w:rsidP="00D25BED">
            <w:pPr>
              <w:spacing w:before="40" w:after="40"/>
              <w:ind w:left="174" w:hanging="174"/>
              <w:rPr>
                <w:sz w:val="18"/>
                <w:szCs w:val="18"/>
                <w:lang w:val="ru-RU"/>
              </w:rPr>
            </w:pPr>
          </w:p>
        </w:tc>
      </w:tr>
      <w:tr w:rsidR="00494422" w:rsidRPr="005D2287" w14:paraId="175F6CD6" w14:textId="77777777" w:rsidTr="00682FBC">
        <w:trPr>
          <w:cantSplit/>
        </w:trPr>
        <w:tc>
          <w:tcPr>
            <w:tcW w:w="421" w:type="dxa"/>
            <w:shd w:val="clear" w:color="auto" w:fill="auto"/>
            <w:tcMar>
              <w:left w:w="57" w:type="dxa"/>
              <w:right w:w="57" w:type="dxa"/>
            </w:tcMar>
          </w:tcPr>
          <w:p w14:paraId="7575E8BD" w14:textId="77777777" w:rsidR="00556ABB" w:rsidRPr="005D2287" w:rsidRDefault="00556ABB" w:rsidP="00D25BED">
            <w:pPr>
              <w:spacing w:before="40" w:after="40"/>
              <w:ind w:left="-57" w:right="-57"/>
              <w:jc w:val="center"/>
              <w:rPr>
                <w:b/>
                <w:bCs/>
                <w:sz w:val="18"/>
                <w:szCs w:val="18"/>
                <w:lang w:val="ru-RU"/>
              </w:rPr>
            </w:pPr>
            <w:r w:rsidRPr="005D2287">
              <w:rPr>
                <w:b/>
                <w:bCs/>
                <w:sz w:val="18"/>
                <w:szCs w:val="18"/>
                <w:lang w:val="ru-RU"/>
              </w:rPr>
              <w:t>3</w:t>
            </w:r>
          </w:p>
        </w:tc>
        <w:tc>
          <w:tcPr>
            <w:tcW w:w="2551" w:type="dxa"/>
            <w:shd w:val="clear" w:color="auto" w:fill="auto"/>
            <w:tcMar>
              <w:left w:w="57" w:type="dxa"/>
              <w:right w:w="57" w:type="dxa"/>
            </w:tcMar>
          </w:tcPr>
          <w:p w14:paraId="476E941E" w14:textId="673321BB" w:rsidR="00556ABB" w:rsidRPr="005D2287" w:rsidRDefault="00B37E9A" w:rsidP="00F95DE8">
            <w:pPr>
              <w:spacing w:before="40" w:after="40"/>
              <w:rPr>
                <w:bCs/>
                <w:sz w:val="18"/>
                <w:szCs w:val="18"/>
                <w:lang w:val="ru-RU"/>
              </w:rPr>
            </w:pPr>
            <w:r w:rsidRPr="005D2287">
              <w:rPr>
                <w:bCs/>
                <w:sz w:val="18"/>
                <w:szCs w:val="18"/>
                <w:lang w:val="ru-RU"/>
              </w:rPr>
              <w:t xml:space="preserve">Отчет </w:t>
            </w:r>
            <w:r w:rsidR="00F95DE8" w:rsidRPr="005D2287">
              <w:rPr>
                <w:bCs/>
                <w:sz w:val="18"/>
                <w:szCs w:val="18"/>
                <w:lang w:val="ru-RU"/>
              </w:rPr>
              <w:t xml:space="preserve">о выполнении Стратегического плана и о деятельности Союза </w:t>
            </w:r>
            <w:r w:rsidR="00AB58B7" w:rsidRPr="005D2287">
              <w:rPr>
                <w:bCs/>
                <w:sz w:val="18"/>
                <w:szCs w:val="18"/>
                <w:lang w:val="ru-RU"/>
              </w:rPr>
              <w:t xml:space="preserve">на </w:t>
            </w:r>
            <w:r w:rsidR="00F95DE8" w:rsidRPr="005D2287">
              <w:rPr>
                <w:bCs/>
                <w:sz w:val="18"/>
                <w:szCs w:val="18"/>
                <w:lang w:val="ru-RU"/>
              </w:rPr>
              <w:t>2019−</w:t>
            </w:r>
            <w:r w:rsidR="00556ABB" w:rsidRPr="005D2287">
              <w:rPr>
                <w:bCs/>
                <w:sz w:val="18"/>
                <w:szCs w:val="18"/>
                <w:lang w:val="ru-RU"/>
              </w:rPr>
              <w:t>2021</w:t>
            </w:r>
            <w:r w:rsidR="00F95DE8" w:rsidRPr="005D2287">
              <w:rPr>
                <w:bCs/>
                <w:sz w:val="18"/>
                <w:szCs w:val="18"/>
                <w:lang w:val="ru-RU"/>
              </w:rPr>
              <w:t xml:space="preserve"> гг.</w:t>
            </w:r>
          </w:p>
        </w:tc>
        <w:tc>
          <w:tcPr>
            <w:tcW w:w="1363" w:type="dxa"/>
            <w:shd w:val="clear" w:color="auto" w:fill="auto"/>
            <w:tcMar>
              <w:left w:w="57" w:type="dxa"/>
              <w:right w:w="57" w:type="dxa"/>
            </w:tcMar>
          </w:tcPr>
          <w:p w14:paraId="78352DAB" w14:textId="77777777" w:rsidR="00556ABB" w:rsidRPr="005D2287" w:rsidRDefault="003F3FEF" w:rsidP="00AB58B7">
            <w:pPr>
              <w:spacing w:before="40" w:after="40"/>
              <w:jc w:val="center"/>
              <w:rPr>
                <w:sz w:val="18"/>
                <w:szCs w:val="18"/>
                <w:lang w:val="ru-RU"/>
              </w:rPr>
            </w:pPr>
            <w:hyperlink r:id="rId20" w:history="1">
              <w:r w:rsidR="00556ABB" w:rsidRPr="005D2287">
                <w:rPr>
                  <w:rStyle w:val="Hyperlink"/>
                  <w:sz w:val="18"/>
                  <w:szCs w:val="18"/>
                  <w:lang w:val="ru-RU"/>
                </w:rPr>
                <w:t>C21/35</w:t>
              </w:r>
            </w:hyperlink>
          </w:p>
        </w:tc>
        <w:tc>
          <w:tcPr>
            <w:tcW w:w="3597" w:type="dxa"/>
            <w:gridSpan w:val="2"/>
            <w:shd w:val="clear" w:color="auto" w:fill="auto"/>
            <w:tcMar>
              <w:left w:w="57" w:type="dxa"/>
              <w:right w:w="57" w:type="dxa"/>
            </w:tcMar>
          </w:tcPr>
          <w:p w14:paraId="2B25F31B" w14:textId="19963993"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0D280D">
              <w:rPr>
                <w:sz w:val="18"/>
                <w:szCs w:val="18"/>
                <w:lang w:val="ru-RU"/>
              </w:rPr>
              <w:t>утвердить этот отчет</w:t>
            </w:r>
          </w:p>
        </w:tc>
        <w:tc>
          <w:tcPr>
            <w:tcW w:w="490" w:type="dxa"/>
            <w:shd w:val="clear" w:color="auto" w:fill="auto"/>
            <w:tcMar>
              <w:left w:w="57" w:type="dxa"/>
              <w:right w:w="57" w:type="dxa"/>
            </w:tcMar>
            <w:vAlign w:val="center"/>
          </w:tcPr>
          <w:p w14:paraId="69EC218E" w14:textId="77777777" w:rsidR="00556ABB" w:rsidRPr="005D2287" w:rsidRDefault="00556ABB" w:rsidP="00D25BED">
            <w:pPr>
              <w:spacing w:before="40" w:after="40"/>
              <w:ind w:left="174" w:hanging="174"/>
              <w:rPr>
                <w:sz w:val="18"/>
                <w:szCs w:val="18"/>
                <w:lang w:val="ru-RU"/>
              </w:rPr>
            </w:pPr>
          </w:p>
        </w:tc>
        <w:tc>
          <w:tcPr>
            <w:tcW w:w="504" w:type="dxa"/>
            <w:shd w:val="clear" w:color="auto" w:fill="auto"/>
            <w:tcMar>
              <w:left w:w="57" w:type="dxa"/>
              <w:right w:w="57" w:type="dxa"/>
            </w:tcMar>
            <w:vAlign w:val="center"/>
          </w:tcPr>
          <w:p w14:paraId="22D0411E" w14:textId="77777777" w:rsidR="00556ABB" w:rsidRPr="005D2287" w:rsidRDefault="00556ABB" w:rsidP="00D25BED">
            <w:pPr>
              <w:spacing w:before="40" w:after="40"/>
              <w:ind w:left="174" w:hanging="174"/>
              <w:rPr>
                <w:sz w:val="18"/>
                <w:szCs w:val="18"/>
                <w:lang w:val="ru-RU"/>
              </w:rPr>
            </w:pPr>
          </w:p>
        </w:tc>
        <w:tc>
          <w:tcPr>
            <w:tcW w:w="714" w:type="dxa"/>
            <w:shd w:val="clear" w:color="auto" w:fill="auto"/>
            <w:tcMar>
              <w:left w:w="57" w:type="dxa"/>
              <w:right w:w="57" w:type="dxa"/>
            </w:tcMar>
            <w:vAlign w:val="center"/>
          </w:tcPr>
          <w:p w14:paraId="2A5EF165" w14:textId="77777777" w:rsidR="00556ABB" w:rsidRPr="005D2287" w:rsidRDefault="00556ABB" w:rsidP="00D25BED">
            <w:pPr>
              <w:spacing w:before="40" w:after="40"/>
              <w:ind w:left="174" w:hanging="174"/>
              <w:rPr>
                <w:sz w:val="18"/>
                <w:szCs w:val="18"/>
                <w:lang w:val="ru-RU"/>
              </w:rPr>
            </w:pPr>
          </w:p>
        </w:tc>
      </w:tr>
      <w:tr w:rsidR="00494422" w:rsidRPr="00244B97" w14:paraId="788F0974" w14:textId="77777777" w:rsidTr="00682FBC">
        <w:trPr>
          <w:cantSplit/>
        </w:trPr>
        <w:tc>
          <w:tcPr>
            <w:tcW w:w="421" w:type="dxa"/>
            <w:shd w:val="clear" w:color="auto" w:fill="ECF2FA"/>
            <w:tcMar>
              <w:left w:w="57" w:type="dxa"/>
              <w:right w:w="57" w:type="dxa"/>
            </w:tcMar>
          </w:tcPr>
          <w:p w14:paraId="42DF099C" w14:textId="77777777" w:rsidR="00556ABB" w:rsidRPr="005D2287" w:rsidRDefault="00556ABB" w:rsidP="00D25BED">
            <w:pPr>
              <w:spacing w:before="40" w:after="40"/>
              <w:ind w:left="-57" w:right="-57"/>
              <w:jc w:val="center"/>
              <w:rPr>
                <w:b/>
                <w:bCs/>
                <w:sz w:val="18"/>
                <w:szCs w:val="18"/>
                <w:lang w:val="ru-RU"/>
              </w:rPr>
            </w:pPr>
            <w:r w:rsidRPr="005D2287">
              <w:rPr>
                <w:b/>
                <w:bCs/>
                <w:sz w:val="18"/>
                <w:szCs w:val="18"/>
                <w:lang w:val="ru-RU"/>
              </w:rPr>
              <w:t>4</w:t>
            </w:r>
          </w:p>
        </w:tc>
        <w:tc>
          <w:tcPr>
            <w:tcW w:w="2551" w:type="dxa"/>
            <w:shd w:val="clear" w:color="auto" w:fill="ECF2FA"/>
            <w:tcMar>
              <w:left w:w="57" w:type="dxa"/>
              <w:right w:w="57" w:type="dxa"/>
            </w:tcMar>
          </w:tcPr>
          <w:p w14:paraId="01808489" w14:textId="58485529" w:rsidR="00556ABB" w:rsidRPr="005D2287" w:rsidRDefault="00B37E9A" w:rsidP="00F95DE8">
            <w:pPr>
              <w:spacing w:before="40" w:after="40"/>
              <w:rPr>
                <w:bCs/>
                <w:iCs/>
                <w:sz w:val="18"/>
                <w:szCs w:val="18"/>
                <w:lang w:val="ru-RU"/>
              </w:rPr>
            </w:pPr>
            <w:r w:rsidRPr="005D2287">
              <w:rPr>
                <w:bCs/>
                <w:sz w:val="18"/>
                <w:szCs w:val="18"/>
                <w:lang w:val="ru-RU"/>
              </w:rPr>
              <w:t xml:space="preserve">Проект </w:t>
            </w:r>
            <w:r w:rsidR="00D6356E" w:rsidRPr="005D2287">
              <w:rPr>
                <w:bCs/>
                <w:sz w:val="18"/>
                <w:szCs w:val="18"/>
                <w:lang w:val="ru-RU"/>
              </w:rPr>
              <w:t xml:space="preserve">четырехгодичного </w:t>
            </w:r>
            <w:r w:rsidRPr="005D2287">
              <w:rPr>
                <w:bCs/>
                <w:sz w:val="18"/>
                <w:szCs w:val="18"/>
                <w:lang w:val="ru-RU"/>
              </w:rPr>
              <w:t xml:space="preserve">Оперативного </w:t>
            </w:r>
            <w:r w:rsidR="00D6356E" w:rsidRPr="005D2287">
              <w:rPr>
                <w:bCs/>
                <w:sz w:val="18"/>
                <w:szCs w:val="18"/>
                <w:lang w:val="ru-RU"/>
              </w:rPr>
              <w:t xml:space="preserve">плана </w:t>
            </w:r>
            <w:r w:rsidR="00766373" w:rsidRPr="005D2287">
              <w:rPr>
                <w:bCs/>
                <w:sz w:val="18"/>
                <w:szCs w:val="18"/>
                <w:lang w:val="ru-RU"/>
              </w:rPr>
              <w:t>С</w:t>
            </w:r>
            <w:r w:rsidR="00D6356E" w:rsidRPr="005D2287">
              <w:rPr>
                <w:bCs/>
                <w:sz w:val="18"/>
                <w:szCs w:val="18"/>
                <w:lang w:val="ru-RU"/>
              </w:rPr>
              <w:t>оюза на 2022−2025</w:t>
            </w:r>
            <w:r w:rsidRPr="005D2287">
              <w:rPr>
                <w:bCs/>
                <w:sz w:val="18"/>
                <w:szCs w:val="18"/>
                <w:lang w:val="ru-RU"/>
              </w:rPr>
              <w:t> </w:t>
            </w:r>
            <w:r w:rsidR="00D6356E" w:rsidRPr="005D2287">
              <w:rPr>
                <w:bCs/>
                <w:sz w:val="18"/>
                <w:szCs w:val="18"/>
                <w:lang w:val="ru-RU"/>
              </w:rPr>
              <w:t>годы</w:t>
            </w:r>
          </w:p>
        </w:tc>
        <w:tc>
          <w:tcPr>
            <w:tcW w:w="1363" w:type="dxa"/>
            <w:shd w:val="clear" w:color="auto" w:fill="ECF2FA"/>
            <w:tcMar>
              <w:left w:w="57" w:type="dxa"/>
              <w:right w:w="57" w:type="dxa"/>
            </w:tcMar>
          </w:tcPr>
          <w:p w14:paraId="3A692D99" w14:textId="77777777" w:rsidR="00556ABB" w:rsidRPr="005D2287" w:rsidRDefault="003F3FEF" w:rsidP="00AB58B7">
            <w:pPr>
              <w:spacing w:before="40" w:after="40"/>
              <w:jc w:val="center"/>
              <w:rPr>
                <w:rStyle w:val="Hyperlink"/>
                <w:sz w:val="18"/>
                <w:szCs w:val="18"/>
                <w:lang w:val="ru-RU"/>
              </w:rPr>
            </w:pPr>
            <w:hyperlink r:id="rId21" w:history="1">
              <w:r w:rsidR="00556ABB" w:rsidRPr="005D2287">
                <w:rPr>
                  <w:rStyle w:val="Hyperlink"/>
                  <w:sz w:val="18"/>
                  <w:szCs w:val="18"/>
                  <w:lang w:val="ru-RU"/>
                </w:rPr>
                <w:t>C21/28</w:t>
              </w:r>
            </w:hyperlink>
          </w:p>
          <w:p w14:paraId="70071867" w14:textId="77777777" w:rsidR="00556ABB" w:rsidRPr="005D2287" w:rsidRDefault="003F3FEF" w:rsidP="00AB58B7">
            <w:pPr>
              <w:spacing w:before="40" w:after="40"/>
              <w:jc w:val="center"/>
              <w:rPr>
                <w:sz w:val="18"/>
                <w:szCs w:val="18"/>
                <w:lang w:val="ru-RU"/>
              </w:rPr>
            </w:pPr>
            <w:hyperlink r:id="rId22" w:history="1">
              <w:r w:rsidR="00556ABB" w:rsidRPr="005D2287">
                <w:rPr>
                  <w:rStyle w:val="Hyperlink"/>
                  <w:sz w:val="18"/>
                  <w:szCs w:val="18"/>
                  <w:lang w:val="ru-RU"/>
                </w:rPr>
                <w:t>C21/DT/2</w:t>
              </w:r>
            </w:hyperlink>
          </w:p>
        </w:tc>
        <w:tc>
          <w:tcPr>
            <w:tcW w:w="3597" w:type="dxa"/>
            <w:gridSpan w:val="2"/>
            <w:shd w:val="clear" w:color="auto" w:fill="ECF2FA"/>
            <w:tcMar>
              <w:left w:w="57" w:type="dxa"/>
              <w:right w:w="57" w:type="dxa"/>
            </w:tcMar>
          </w:tcPr>
          <w:p w14:paraId="5B401A35" w14:textId="285EC1C6"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утвердить</w:t>
            </w:r>
            <w:r w:rsidR="00556ABB" w:rsidRPr="005D2287">
              <w:rPr>
                <w:sz w:val="18"/>
                <w:szCs w:val="18"/>
                <w:lang w:val="ru-RU"/>
              </w:rPr>
              <w:t xml:space="preserve"> </w:t>
            </w:r>
            <w:r w:rsidR="000D37C3" w:rsidRPr="005D2287">
              <w:rPr>
                <w:sz w:val="18"/>
                <w:szCs w:val="18"/>
                <w:lang w:val="ru-RU"/>
              </w:rPr>
              <w:t>проект четырехгодичного скользящего Оперативного плана Союза на 2022−2025 годы и принять</w:t>
            </w:r>
            <w:r w:rsidR="00556ABB" w:rsidRPr="005D2287">
              <w:rPr>
                <w:sz w:val="18"/>
                <w:szCs w:val="18"/>
                <w:lang w:val="ru-RU"/>
              </w:rPr>
              <w:t xml:space="preserve"> </w:t>
            </w:r>
            <w:r w:rsidR="0055786E" w:rsidRPr="005D2287">
              <w:rPr>
                <w:sz w:val="18"/>
                <w:szCs w:val="18"/>
                <w:lang w:val="ru-RU"/>
              </w:rPr>
              <w:t xml:space="preserve">проект Резолюции, </w:t>
            </w:r>
            <w:r w:rsidR="000D37C3" w:rsidRPr="005D2287">
              <w:rPr>
                <w:sz w:val="18"/>
                <w:szCs w:val="18"/>
                <w:lang w:val="ru-RU"/>
              </w:rPr>
              <w:t>пересмотренной с учет</w:t>
            </w:r>
            <w:r w:rsidR="005018E6">
              <w:rPr>
                <w:sz w:val="18"/>
                <w:szCs w:val="18"/>
                <w:lang w:val="ru-RU"/>
              </w:rPr>
              <w:t>ом</w:t>
            </w:r>
            <w:r w:rsidR="000D37C3" w:rsidRPr="005D2287">
              <w:rPr>
                <w:sz w:val="18"/>
                <w:szCs w:val="18"/>
                <w:lang w:val="ru-RU"/>
              </w:rPr>
              <w:t xml:space="preserve"> замечаний </w:t>
            </w:r>
            <w:r w:rsidR="005018E6">
              <w:rPr>
                <w:sz w:val="18"/>
                <w:szCs w:val="18"/>
                <w:lang w:val="ru-RU"/>
              </w:rPr>
              <w:t xml:space="preserve">одного из </w:t>
            </w:r>
            <w:r w:rsidR="000D37C3" w:rsidRPr="005D2287">
              <w:rPr>
                <w:sz w:val="18"/>
                <w:szCs w:val="18"/>
                <w:lang w:val="ru-RU"/>
              </w:rPr>
              <w:t xml:space="preserve">Государств-Членов, </w:t>
            </w:r>
            <w:r w:rsidR="005018E6">
              <w:rPr>
                <w:sz w:val="18"/>
                <w:szCs w:val="18"/>
                <w:lang w:val="ru-RU"/>
              </w:rPr>
              <w:t xml:space="preserve">который </w:t>
            </w:r>
            <w:r w:rsidR="0055786E" w:rsidRPr="005D2287">
              <w:rPr>
                <w:sz w:val="18"/>
                <w:szCs w:val="18"/>
                <w:lang w:val="ru-RU"/>
              </w:rPr>
              <w:t>содерж</w:t>
            </w:r>
            <w:r w:rsidR="005018E6">
              <w:rPr>
                <w:sz w:val="18"/>
                <w:szCs w:val="18"/>
                <w:lang w:val="ru-RU"/>
              </w:rPr>
              <w:t>ит</w:t>
            </w:r>
            <w:r w:rsidR="0055786E" w:rsidRPr="005D2287">
              <w:rPr>
                <w:sz w:val="18"/>
                <w:szCs w:val="18"/>
                <w:lang w:val="ru-RU"/>
              </w:rPr>
              <w:t>ся в</w:t>
            </w:r>
            <w:r w:rsidR="00556ABB" w:rsidRPr="005D2287">
              <w:rPr>
                <w:sz w:val="18"/>
                <w:szCs w:val="18"/>
                <w:lang w:val="ru-RU"/>
              </w:rPr>
              <w:t xml:space="preserve"> </w:t>
            </w:r>
            <w:hyperlink w:anchor="annex2" w:history="1">
              <w:r w:rsidR="00AB58B7" w:rsidRPr="005D2287">
                <w:rPr>
                  <w:rStyle w:val="Hyperlink"/>
                  <w:sz w:val="18"/>
                  <w:szCs w:val="18"/>
                  <w:lang w:val="ru-RU"/>
                </w:rPr>
                <w:t>Приложении</w:t>
              </w:r>
              <w:r w:rsidR="00C04EEB" w:rsidRPr="005D2287">
                <w:rPr>
                  <w:rStyle w:val="Hyperlink"/>
                  <w:sz w:val="18"/>
                  <w:szCs w:val="18"/>
                  <w:lang w:val="ru-RU"/>
                </w:rPr>
                <w:t> </w:t>
              </w:r>
              <w:r w:rsidR="00AB58B7" w:rsidRPr="005D2287">
                <w:rPr>
                  <w:rStyle w:val="Hyperlink"/>
                  <w:sz w:val="18"/>
                  <w:szCs w:val="18"/>
                  <w:lang w:val="ru-RU"/>
                </w:rPr>
                <w:t>2</w:t>
              </w:r>
            </w:hyperlink>
            <w:r w:rsidR="00556ABB" w:rsidRPr="005D2287">
              <w:rPr>
                <w:rStyle w:val="Hyperlink"/>
                <w:sz w:val="18"/>
                <w:szCs w:val="18"/>
                <w:lang w:val="ru-RU"/>
              </w:rPr>
              <w:t xml:space="preserve"> </w:t>
            </w:r>
          </w:p>
        </w:tc>
        <w:tc>
          <w:tcPr>
            <w:tcW w:w="490" w:type="dxa"/>
            <w:shd w:val="clear" w:color="auto" w:fill="ECF2FA"/>
            <w:tcMar>
              <w:left w:w="57" w:type="dxa"/>
              <w:right w:w="57" w:type="dxa"/>
            </w:tcMar>
            <w:vAlign w:val="center"/>
          </w:tcPr>
          <w:p w14:paraId="453A4795" w14:textId="77777777" w:rsidR="00556ABB" w:rsidRPr="005D2287" w:rsidRDefault="00556ABB" w:rsidP="00D25BED">
            <w:pPr>
              <w:spacing w:before="40" w:after="40"/>
              <w:ind w:left="174" w:hanging="174"/>
              <w:rPr>
                <w:sz w:val="18"/>
                <w:szCs w:val="18"/>
                <w:lang w:val="ru-RU"/>
              </w:rPr>
            </w:pPr>
          </w:p>
        </w:tc>
        <w:tc>
          <w:tcPr>
            <w:tcW w:w="504" w:type="dxa"/>
            <w:shd w:val="clear" w:color="auto" w:fill="ECF2FA"/>
            <w:tcMar>
              <w:left w:w="57" w:type="dxa"/>
              <w:right w:w="57" w:type="dxa"/>
            </w:tcMar>
            <w:vAlign w:val="center"/>
          </w:tcPr>
          <w:p w14:paraId="67D90148" w14:textId="77777777" w:rsidR="00556ABB" w:rsidRPr="005D2287" w:rsidRDefault="00556ABB" w:rsidP="00D25BED">
            <w:pPr>
              <w:spacing w:before="40" w:after="40"/>
              <w:ind w:left="174" w:hanging="174"/>
              <w:rPr>
                <w:sz w:val="18"/>
                <w:szCs w:val="18"/>
                <w:lang w:val="ru-RU"/>
              </w:rPr>
            </w:pPr>
          </w:p>
        </w:tc>
        <w:tc>
          <w:tcPr>
            <w:tcW w:w="714" w:type="dxa"/>
            <w:shd w:val="clear" w:color="auto" w:fill="ECF2FA"/>
            <w:tcMar>
              <w:left w:w="57" w:type="dxa"/>
              <w:right w:w="57" w:type="dxa"/>
            </w:tcMar>
            <w:vAlign w:val="center"/>
          </w:tcPr>
          <w:p w14:paraId="0B13256A" w14:textId="77777777" w:rsidR="00556ABB" w:rsidRPr="005D2287" w:rsidRDefault="00556ABB" w:rsidP="00D25BED">
            <w:pPr>
              <w:spacing w:before="40" w:after="40"/>
              <w:ind w:left="174" w:hanging="174"/>
              <w:rPr>
                <w:sz w:val="18"/>
                <w:szCs w:val="18"/>
                <w:lang w:val="ru-RU"/>
              </w:rPr>
            </w:pPr>
          </w:p>
        </w:tc>
      </w:tr>
      <w:tr w:rsidR="00494422" w:rsidRPr="00244B97" w14:paraId="0F1B2756" w14:textId="77777777" w:rsidTr="00682FBC">
        <w:trPr>
          <w:cantSplit/>
        </w:trPr>
        <w:tc>
          <w:tcPr>
            <w:tcW w:w="421" w:type="dxa"/>
            <w:shd w:val="clear" w:color="auto" w:fill="auto"/>
            <w:tcMar>
              <w:left w:w="57" w:type="dxa"/>
              <w:right w:w="57" w:type="dxa"/>
            </w:tcMar>
          </w:tcPr>
          <w:p w14:paraId="226A9EF4" w14:textId="77777777" w:rsidR="00556ABB" w:rsidRPr="005D2287" w:rsidRDefault="00556ABB" w:rsidP="00D25BED">
            <w:pPr>
              <w:spacing w:before="40" w:after="40"/>
              <w:ind w:left="-57" w:right="-57"/>
              <w:jc w:val="center"/>
              <w:rPr>
                <w:b/>
                <w:bCs/>
                <w:sz w:val="18"/>
                <w:szCs w:val="18"/>
                <w:lang w:val="ru-RU"/>
              </w:rPr>
            </w:pPr>
            <w:r w:rsidRPr="005D2287">
              <w:rPr>
                <w:b/>
                <w:bCs/>
                <w:sz w:val="18"/>
                <w:szCs w:val="18"/>
                <w:lang w:val="ru-RU"/>
              </w:rPr>
              <w:t>5</w:t>
            </w:r>
          </w:p>
        </w:tc>
        <w:tc>
          <w:tcPr>
            <w:tcW w:w="2551" w:type="dxa"/>
            <w:shd w:val="clear" w:color="auto" w:fill="auto"/>
            <w:tcMar>
              <w:left w:w="57" w:type="dxa"/>
              <w:right w:w="57" w:type="dxa"/>
            </w:tcMar>
          </w:tcPr>
          <w:p w14:paraId="6F60BB33" w14:textId="58BD4F39" w:rsidR="00556ABB" w:rsidRPr="005D2287" w:rsidRDefault="00B37E9A" w:rsidP="00F95DE8">
            <w:pPr>
              <w:spacing w:before="40" w:after="40"/>
              <w:rPr>
                <w:bCs/>
                <w:iCs/>
                <w:sz w:val="18"/>
                <w:szCs w:val="18"/>
                <w:lang w:val="ru-RU"/>
              </w:rPr>
            </w:pPr>
            <w:r w:rsidRPr="005D2287">
              <w:rPr>
                <w:bCs/>
                <w:sz w:val="18"/>
                <w:szCs w:val="18"/>
                <w:lang w:val="ru-RU"/>
              </w:rPr>
              <w:t xml:space="preserve">Подготовка Стратегического </w:t>
            </w:r>
            <w:r w:rsidR="00D6356E" w:rsidRPr="005D2287">
              <w:rPr>
                <w:bCs/>
                <w:sz w:val="18"/>
                <w:szCs w:val="18"/>
                <w:lang w:val="ru-RU"/>
              </w:rPr>
              <w:t xml:space="preserve">и </w:t>
            </w:r>
            <w:r w:rsidRPr="005D2287">
              <w:rPr>
                <w:bCs/>
                <w:sz w:val="18"/>
                <w:szCs w:val="18"/>
                <w:lang w:val="ru-RU"/>
              </w:rPr>
              <w:t xml:space="preserve">Финансового </w:t>
            </w:r>
            <w:r w:rsidR="00D6356E" w:rsidRPr="005D2287">
              <w:rPr>
                <w:bCs/>
                <w:sz w:val="18"/>
                <w:szCs w:val="18"/>
                <w:lang w:val="ru-RU"/>
              </w:rPr>
              <w:t>план</w:t>
            </w:r>
            <w:r w:rsidR="00766373" w:rsidRPr="005D2287">
              <w:rPr>
                <w:bCs/>
                <w:sz w:val="18"/>
                <w:szCs w:val="18"/>
                <w:lang w:val="ru-RU"/>
              </w:rPr>
              <w:t>ов Союза</w:t>
            </w:r>
            <w:r w:rsidRPr="005D2287">
              <w:rPr>
                <w:bCs/>
                <w:sz w:val="18"/>
                <w:szCs w:val="18"/>
                <w:lang w:val="ru-RU"/>
              </w:rPr>
              <w:t xml:space="preserve"> </w:t>
            </w:r>
            <w:r w:rsidR="00D6356E" w:rsidRPr="005D2287">
              <w:rPr>
                <w:bCs/>
                <w:sz w:val="18"/>
                <w:szCs w:val="18"/>
                <w:lang w:val="ru-RU"/>
              </w:rPr>
              <w:t>на 2024</w:t>
            </w:r>
            <w:r w:rsidRPr="005D2287">
              <w:rPr>
                <w:bCs/>
                <w:sz w:val="18"/>
                <w:szCs w:val="18"/>
                <w:lang w:val="ru-RU"/>
              </w:rPr>
              <w:t>−</w:t>
            </w:r>
            <w:r w:rsidR="00D6356E" w:rsidRPr="005D2287">
              <w:rPr>
                <w:bCs/>
                <w:sz w:val="18"/>
                <w:szCs w:val="18"/>
                <w:lang w:val="ru-RU"/>
              </w:rPr>
              <w:t>2027 годы</w:t>
            </w:r>
          </w:p>
        </w:tc>
        <w:tc>
          <w:tcPr>
            <w:tcW w:w="1363" w:type="dxa"/>
            <w:shd w:val="clear" w:color="auto" w:fill="auto"/>
            <w:tcMar>
              <w:left w:w="57" w:type="dxa"/>
              <w:right w:w="57" w:type="dxa"/>
            </w:tcMar>
          </w:tcPr>
          <w:p w14:paraId="6CFA7515" w14:textId="77777777" w:rsidR="00556ABB" w:rsidRPr="005D2287" w:rsidRDefault="003F3FEF" w:rsidP="00AB58B7">
            <w:pPr>
              <w:spacing w:before="40" w:after="40"/>
              <w:jc w:val="center"/>
              <w:rPr>
                <w:sz w:val="18"/>
                <w:szCs w:val="18"/>
                <w:lang w:val="ru-RU"/>
              </w:rPr>
            </w:pPr>
            <w:hyperlink r:id="rId23" w:history="1">
              <w:r w:rsidR="00556ABB" w:rsidRPr="005D2287">
                <w:rPr>
                  <w:rStyle w:val="Hyperlink"/>
                  <w:sz w:val="18"/>
                  <w:szCs w:val="18"/>
                  <w:lang w:val="ru-RU"/>
                </w:rPr>
                <w:t>C21/64</w:t>
              </w:r>
            </w:hyperlink>
          </w:p>
        </w:tc>
        <w:tc>
          <w:tcPr>
            <w:tcW w:w="3597" w:type="dxa"/>
            <w:gridSpan w:val="2"/>
            <w:shd w:val="clear" w:color="auto" w:fill="auto"/>
            <w:tcMar>
              <w:left w:w="57" w:type="dxa"/>
              <w:right w:w="57" w:type="dxa"/>
            </w:tcMar>
          </w:tcPr>
          <w:p w14:paraId="5F6A93A6" w14:textId="1BA1938D"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утвердить</w:t>
            </w:r>
            <w:r w:rsidR="00556ABB" w:rsidRPr="005D2287">
              <w:rPr>
                <w:sz w:val="18"/>
                <w:szCs w:val="18"/>
                <w:lang w:val="ru-RU"/>
              </w:rPr>
              <w:t xml:space="preserve"> </w:t>
            </w:r>
            <w:r w:rsidR="000D37C3" w:rsidRPr="005D2287">
              <w:rPr>
                <w:sz w:val="18"/>
                <w:szCs w:val="18"/>
                <w:lang w:val="ru-RU"/>
              </w:rPr>
              <w:t>учреждени</w:t>
            </w:r>
            <w:r w:rsidR="00780E55">
              <w:rPr>
                <w:sz w:val="18"/>
                <w:szCs w:val="18"/>
                <w:lang w:val="ru-RU"/>
              </w:rPr>
              <w:t>е</w:t>
            </w:r>
            <w:r w:rsidR="000D37C3" w:rsidRPr="005D2287">
              <w:rPr>
                <w:sz w:val="18"/>
                <w:szCs w:val="18"/>
                <w:lang w:val="ru-RU"/>
              </w:rPr>
              <w:t xml:space="preserve"> Рабочей группы Совета </w:t>
            </w:r>
            <w:r w:rsidR="00A462FA" w:rsidRPr="005D2287">
              <w:rPr>
                <w:sz w:val="18"/>
                <w:szCs w:val="18"/>
                <w:lang w:val="ru-RU"/>
              </w:rPr>
              <w:t>по</w:t>
            </w:r>
            <w:r w:rsidR="000D37C3" w:rsidRPr="005D2287">
              <w:rPr>
                <w:sz w:val="18"/>
                <w:szCs w:val="18"/>
                <w:lang w:val="ru-RU"/>
              </w:rPr>
              <w:t xml:space="preserve"> разработк</w:t>
            </w:r>
            <w:r w:rsidR="00A462FA" w:rsidRPr="005D2287">
              <w:rPr>
                <w:sz w:val="18"/>
                <w:szCs w:val="18"/>
                <w:lang w:val="ru-RU"/>
              </w:rPr>
              <w:t>е</w:t>
            </w:r>
            <w:r w:rsidR="000D37C3" w:rsidRPr="005D2287">
              <w:rPr>
                <w:sz w:val="18"/>
                <w:szCs w:val="18"/>
                <w:lang w:val="ru-RU"/>
              </w:rPr>
              <w:t xml:space="preserve"> проект</w:t>
            </w:r>
            <w:r w:rsidR="006E1425">
              <w:rPr>
                <w:sz w:val="18"/>
                <w:szCs w:val="18"/>
                <w:lang w:val="ru-RU"/>
              </w:rPr>
              <w:t xml:space="preserve">ов </w:t>
            </w:r>
            <w:r w:rsidR="000D37C3" w:rsidRPr="005D2287">
              <w:rPr>
                <w:sz w:val="18"/>
                <w:szCs w:val="18"/>
                <w:lang w:val="ru-RU"/>
              </w:rPr>
              <w:t>Стратегического и Финансового планов на 2024–2027 годы и</w:t>
            </w:r>
            <w:r w:rsidR="00556ABB" w:rsidRPr="005D2287">
              <w:rPr>
                <w:sz w:val="18"/>
                <w:szCs w:val="18"/>
                <w:lang w:val="ru-RU"/>
              </w:rPr>
              <w:t xml:space="preserve"> </w:t>
            </w:r>
            <w:r w:rsidR="0055786E" w:rsidRPr="005D2287">
              <w:rPr>
                <w:sz w:val="18"/>
                <w:szCs w:val="18"/>
                <w:lang w:val="ru-RU"/>
              </w:rPr>
              <w:t>принять</w:t>
            </w:r>
            <w:r w:rsidR="00556ABB" w:rsidRPr="005D2287">
              <w:rPr>
                <w:sz w:val="18"/>
                <w:szCs w:val="18"/>
                <w:lang w:val="ru-RU"/>
              </w:rPr>
              <w:t xml:space="preserve"> </w:t>
            </w:r>
            <w:r w:rsidR="000D37C3" w:rsidRPr="005D2287">
              <w:rPr>
                <w:sz w:val="18"/>
                <w:szCs w:val="18"/>
                <w:lang w:val="ru-RU"/>
              </w:rPr>
              <w:t>соответствующий проект Резолюции, содержащийся в</w:t>
            </w:r>
            <w:r w:rsidR="00556ABB" w:rsidRPr="005D2287">
              <w:rPr>
                <w:sz w:val="18"/>
                <w:szCs w:val="18"/>
                <w:lang w:val="ru-RU"/>
              </w:rPr>
              <w:t xml:space="preserve"> </w:t>
            </w:r>
            <w:hyperlink w:anchor="annex3" w:history="1">
              <w:r w:rsidR="00AB58B7" w:rsidRPr="005D2287">
                <w:rPr>
                  <w:rStyle w:val="Hyperlink"/>
                  <w:sz w:val="18"/>
                  <w:szCs w:val="18"/>
                  <w:lang w:val="ru-RU"/>
                </w:rPr>
                <w:t>Приложении</w:t>
              </w:r>
              <w:r w:rsidR="00C04EEB" w:rsidRPr="005D2287">
                <w:rPr>
                  <w:rStyle w:val="Hyperlink"/>
                  <w:sz w:val="18"/>
                  <w:szCs w:val="18"/>
                  <w:lang w:val="ru-RU"/>
                </w:rPr>
                <w:t> </w:t>
              </w:r>
              <w:r w:rsidR="00AB58B7" w:rsidRPr="005D2287">
                <w:rPr>
                  <w:rStyle w:val="Hyperlink"/>
                  <w:sz w:val="18"/>
                  <w:szCs w:val="18"/>
                  <w:lang w:val="ru-RU"/>
                </w:rPr>
                <w:t>3</w:t>
              </w:r>
            </w:hyperlink>
          </w:p>
        </w:tc>
        <w:tc>
          <w:tcPr>
            <w:tcW w:w="490" w:type="dxa"/>
            <w:shd w:val="clear" w:color="auto" w:fill="auto"/>
            <w:tcMar>
              <w:left w:w="57" w:type="dxa"/>
              <w:right w:w="57" w:type="dxa"/>
            </w:tcMar>
            <w:vAlign w:val="center"/>
          </w:tcPr>
          <w:p w14:paraId="16AF2C3C" w14:textId="77777777" w:rsidR="00556ABB" w:rsidRPr="005D2287" w:rsidRDefault="00556ABB" w:rsidP="00D25BED">
            <w:pPr>
              <w:spacing w:before="40" w:after="40"/>
              <w:ind w:left="174" w:hanging="174"/>
              <w:rPr>
                <w:sz w:val="18"/>
                <w:szCs w:val="18"/>
                <w:lang w:val="ru-RU"/>
              </w:rPr>
            </w:pPr>
          </w:p>
        </w:tc>
        <w:tc>
          <w:tcPr>
            <w:tcW w:w="504" w:type="dxa"/>
            <w:shd w:val="clear" w:color="auto" w:fill="auto"/>
            <w:tcMar>
              <w:left w:w="57" w:type="dxa"/>
              <w:right w:w="57" w:type="dxa"/>
            </w:tcMar>
            <w:vAlign w:val="center"/>
          </w:tcPr>
          <w:p w14:paraId="5940C6F9" w14:textId="77777777" w:rsidR="00556ABB" w:rsidRPr="005D2287" w:rsidRDefault="00556ABB" w:rsidP="00D25BED">
            <w:pPr>
              <w:spacing w:before="40" w:after="40"/>
              <w:ind w:left="174" w:hanging="174"/>
              <w:rPr>
                <w:sz w:val="18"/>
                <w:szCs w:val="18"/>
                <w:lang w:val="ru-RU"/>
              </w:rPr>
            </w:pPr>
          </w:p>
        </w:tc>
        <w:tc>
          <w:tcPr>
            <w:tcW w:w="714" w:type="dxa"/>
            <w:shd w:val="clear" w:color="auto" w:fill="auto"/>
            <w:tcMar>
              <w:left w:w="57" w:type="dxa"/>
              <w:right w:w="57" w:type="dxa"/>
            </w:tcMar>
            <w:vAlign w:val="center"/>
          </w:tcPr>
          <w:p w14:paraId="251E1BBF" w14:textId="77777777" w:rsidR="00556ABB" w:rsidRPr="005D2287" w:rsidRDefault="00556ABB" w:rsidP="00D25BED">
            <w:pPr>
              <w:spacing w:before="40" w:after="40"/>
              <w:ind w:left="174" w:hanging="174"/>
              <w:rPr>
                <w:sz w:val="18"/>
                <w:szCs w:val="18"/>
                <w:lang w:val="ru-RU"/>
              </w:rPr>
            </w:pPr>
          </w:p>
        </w:tc>
      </w:tr>
      <w:tr w:rsidR="00494422" w:rsidRPr="005D2287" w14:paraId="020BC0D3" w14:textId="77777777" w:rsidTr="00682FBC">
        <w:trPr>
          <w:cantSplit/>
        </w:trPr>
        <w:tc>
          <w:tcPr>
            <w:tcW w:w="421" w:type="dxa"/>
            <w:shd w:val="clear" w:color="auto" w:fill="ECF2FA"/>
            <w:tcMar>
              <w:left w:w="57" w:type="dxa"/>
              <w:right w:w="57" w:type="dxa"/>
            </w:tcMar>
          </w:tcPr>
          <w:p w14:paraId="1FC0C385" w14:textId="77777777" w:rsidR="00556ABB" w:rsidRPr="005D2287" w:rsidRDefault="00556ABB" w:rsidP="00D25BED">
            <w:pPr>
              <w:spacing w:before="40" w:after="40"/>
              <w:ind w:left="-57" w:right="-57"/>
              <w:jc w:val="center"/>
              <w:rPr>
                <w:b/>
                <w:bCs/>
                <w:sz w:val="18"/>
                <w:szCs w:val="18"/>
                <w:lang w:val="ru-RU"/>
              </w:rPr>
            </w:pPr>
            <w:r w:rsidRPr="005D2287">
              <w:rPr>
                <w:b/>
                <w:bCs/>
                <w:sz w:val="18"/>
                <w:szCs w:val="18"/>
                <w:lang w:val="ru-RU"/>
              </w:rPr>
              <w:t>6</w:t>
            </w:r>
          </w:p>
        </w:tc>
        <w:tc>
          <w:tcPr>
            <w:tcW w:w="2551" w:type="dxa"/>
            <w:shd w:val="clear" w:color="auto" w:fill="ECF2FA"/>
            <w:tcMar>
              <w:left w:w="57" w:type="dxa"/>
              <w:right w:w="57" w:type="dxa"/>
            </w:tcMar>
          </w:tcPr>
          <w:p w14:paraId="41197E69" w14:textId="4DAFB12E" w:rsidR="00556ABB" w:rsidRPr="005D2287" w:rsidRDefault="00F95DE8" w:rsidP="00F95DE8">
            <w:pPr>
              <w:spacing w:before="40" w:after="40"/>
              <w:rPr>
                <w:bCs/>
                <w:sz w:val="18"/>
                <w:szCs w:val="18"/>
                <w:lang w:val="ru-RU"/>
              </w:rPr>
            </w:pPr>
            <w:r w:rsidRPr="005D2287">
              <w:rPr>
                <w:bCs/>
                <w:sz w:val="18"/>
                <w:szCs w:val="18"/>
                <w:lang w:val="ru-RU"/>
              </w:rPr>
              <w:t>Подготовка к ВКРЭ</w:t>
            </w:r>
            <w:r w:rsidR="00556ABB" w:rsidRPr="005D2287">
              <w:rPr>
                <w:bCs/>
                <w:sz w:val="18"/>
                <w:szCs w:val="18"/>
                <w:lang w:val="ru-RU"/>
              </w:rPr>
              <w:t>-21</w:t>
            </w:r>
          </w:p>
        </w:tc>
        <w:tc>
          <w:tcPr>
            <w:tcW w:w="1363" w:type="dxa"/>
            <w:shd w:val="clear" w:color="auto" w:fill="ECF2FA"/>
            <w:tcMar>
              <w:left w:w="57" w:type="dxa"/>
              <w:right w:w="57" w:type="dxa"/>
            </w:tcMar>
          </w:tcPr>
          <w:p w14:paraId="0A136BB9" w14:textId="77777777" w:rsidR="00556ABB" w:rsidRPr="005D2287" w:rsidRDefault="003F3FEF" w:rsidP="00AB58B7">
            <w:pPr>
              <w:spacing w:before="40" w:after="40"/>
              <w:jc w:val="center"/>
              <w:rPr>
                <w:rStyle w:val="Hyperlink"/>
                <w:sz w:val="18"/>
                <w:szCs w:val="18"/>
                <w:lang w:val="ru-RU"/>
              </w:rPr>
            </w:pPr>
            <w:hyperlink r:id="rId24" w:history="1">
              <w:r w:rsidR="00556ABB" w:rsidRPr="005D2287">
                <w:rPr>
                  <w:rStyle w:val="Hyperlink"/>
                  <w:sz w:val="18"/>
                  <w:szCs w:val="18"/>
                  <w:lang w:val="ru-RU"/>
                </w:rPr>
                <w:t>C21/30(Cor.1)</w:t>
              </w:r>
            </w:hyperlink>
          </w:p>
          <w:p w14:paraId="26184910" w14:textId="77777777" w:rsidR="00556ABB" w:rsidRPr="005D2287" w:rsidRDefault="003F3FEF" w:rsidP="00AB58B7">
            <w:pPr>
              <w:spacing w:before="40" w:after="40"/>
              <w:jc w:val="center"/>
              <w:rPr>
                <w:rStyle w:val="Hyperlink"/>
                <w:sz w:val="18"/>
                <w:szCs w:val="18"/>
                <w:lang w:val="ru-RU"/>
              </w:rPr>
            </w:pPr>
            <w:hyperlink r:id="rId25" w:history="1">
              <w:r w:rsidR="00556ABB" w:rsidRPr="005D2287">
                <w:rPr>
                  <w:rStyle w:val="Hyperlink"/>
                  <w:sz w:val="18"/>
                  <w:szCs w:val="18"/>
                  <w:lang w:val="ru-RU"/>
                </w:rPr>
                <w:t>C21/76</w:t>
              </w:r>
            </w:hyperlink>
          </w:p>
          <w:p w14:paraId="0CB7AEC7" w14:textId="6B27F19E" w:rsidR="00556ABB" w:rsidRPr="005D2287" w:rsidRDefault="003F3FEF" w:rsidP="00AB58B7">
            <w:pPr>
              <w:spacing w:before="40" w:after="40"/>
              <w:jc w:val="center"/>
              <w:rPr>
                <w:sz w:val="18"/>
                <w:szCs w:val="18"/>
                <w:lang w:val="ru-RU"/>
              </w:rPr>
            </w:pPr>
            <w:hyperlink r:id="rId26" w:history="1">
              <w:r w:rsidR="00556ABB" w:rsidRPr="005D2287">
                <w:rPr>
                  <w:rStyle w:val="Hyperlink"/>
                  <w:sz w:val="18"/>
                  <w:szCs w:val="18"/>
                  <w:lang w:val="ru-RU"/>
                </w:rPr>
                <w:t>C21/83</w:t>
              </w:r>
            </w:hyperlink>
          </w:p>
        </w:tc>
        <w:tc>
          <w:tcPr>
            <w:tcW w:w="3597" w:type="dxa"/>
            <w:gridSpan w:val="2"/>
            <w:tcBorders>
              <w:bottom w:val="single" w:sz="4" w:space="0" w:color="auto"/>
            </w:tcBorders>
            <w:shd w:val="clear" w:color="auto" w:fill="ECF2FA"/>
            <w:tcMar>
              <w:left w:w="57" w:type="dxa"/>
              <w:right w:w="57" w:type="dxa"/>
            </w:tcMar>
          </w:tcPr>
          <w:p w14:paraId="7DB8B219" w14:textId="4A6A54CB"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906EF" w:rsidRPr="005D2287">
              <w:rPr>
                <w:sz w:val="18"/>
                <w:szCs w:val="18"/>
                <w:lang w:val="ru-RU"/>
              </w:rPr>
              <w:t xml:space="preserve">проделанную </w:t>
            </w:r>
            <w:r w:rsidR="00583D80">
              <w:rPr>
                <w:sz w:val="18"/>
                <w:szCs w:val="18"/>
                <w:lang w:val="ru-RU"/>
              </w:rPr>
              <w:t xml:space="preserve">к настоящему времени </w:t>
            </w:r>
            <w:r w:rsidR="005906EF" w:rsidRPr="005D2287">
              <w:rPr>
                <w:sz w:val="18"/>
                <w:szCs w:val="18"/>
                <w:lang w:val="ru-RU"/>
              </w:rPr>
              <w:t>работу и текущую работу по подготовке к ВКРЭ-21,</w:t>
            </w:r>
            <w:r w:rsidR="00556ABB" w:rsidRPr="005D2287">
              <w:rPr>
                <w:sz w:val="18"/>
                <w:szCs w:val="18"/>
                <w:lang w:val="ru-RU"/>
              </w:rPr>
              <w:t xml:space="preserve"> </w:t>
            </w:r>
            <w:r w:rsidR="005906EF" w:rsidRPr="005D2287">
              <w:rPr>
                <w:sz w:val="18"/>
                <w:szCs w:val="18"/>
                <w:lang w:val="ru-RU"/>
              </w:rPr>
              <w:t xml:space="preserve">приняв к сведению </w:t>
            </w:r>
            <w:r w:rsidR="00766373" w:rsidRPr="005D2287">
              <w:rPr>
                <w:sz w:val="18"/>
                <w:szCs w:val="18"/>
                <w:lang w:val="ru-RU"/>
              </w:rPr>
              <w:t>Документ </w:t>
            </w:r>
            <w:r w:rsidR="00556ABB" w:rsidRPr="005D2287">
              <w:rPr>
                <w:sz w:val="18"/>
                <w:szCs w:val="18"/>
                <w:lang w:val="ru-RU"/>
              </w:rPr>
              <w:t>C21/30(Cor.1)</w:t>
            </w:r>
          </w:p>
        </w:tc>
        <w:tc>
          <w:tcPr>
            <w:tcW w:w="490" w:type="dxa"/>
            <w:tcBorders>
              <w:bottom w:val="single" w:sz="4" w:space="0" w:color="auto"/>
            </w:tcBorders>
            <w:shd w:val="clear" w:color="auto" w:fill="ECF2FA"/>
            <w:tcMar>
              <w:left w:w="57" w:type="dxa"/>
              <w:right w:w="57" w:type="dxa"/>
            </w:tcMar>
            <w:vAlign w:val="center"/>
          </w:tcPr>
          <w:p w14:paraId="319576EC" w14:textId="77777777" w:rsidR="00556ABB" w:rsidRPr="005D2287" w:rsidRDefault="00556ABB" w:rsidP="00D25BED">
            <w:pPr>
              <w:spacing w:before="40" w:after="40"/>
              <w:ind w:left="174" w:hanging="174"/>
              <w:rPr>
                <w:sz w:val="18"/>
                <w:szCs w:val="18"/>
                <w:lang w:val="ru-RU"/>
              </w:rPr>
            </w:pPr>
          </w:p>
        </w:tc>
        <w:tc>
          <w:tcPr>
            <w:tcW w:w="504" w:type="dxa"/>
            <w:tcBorders>
              <w:bottom w:val="single" w:sz="4" w:space="0" w:color="auto"/>
            </w:tcBorders>
            <w:shd w:val="clear" w:color="auto" w:fill="ECF2FA"/>
            <w:tcMar>
              <w:left w:w="57" w:type="dxa"/>
              <w:right w:w="57" w:type="dxa"/>
            </w:tcMar>
            <w:vAlign w:val="center"/>
          </w:tcPr>
          <w:p w14:paraId="4E000FBA" w14:textId="77777777" w:rsidR="00556ABB" w:rsidRPr="005D2287" w:rsidRDefault="00556ABB" w:rsidP="00D25BED">
            <w:pPr>
              <w:spacing w:before="40" w:after="40"/>
              <w:ind w:left="174" w:hanging="174"/>
              <w:rPr>
                <w:sz w:val="18"/>
                <w:szCs w:val="18"/>
                <w:lang w:val="ru-RU"/>
              </w:rPr>
            </w:pPr>
          </w:p>
        </w:tc>
        <w:tc>
          <w:tcPr>
            <w:tcW w:w="714" w:type="dxa"/>
            <w:tcBorders>
              <w:bottom w:val="single" w:sz="4" w:space="0" w:color="auto"/>
            </w:tcBorders>
            <w:shd w:val="clear" w:color="auto" w:fill="ECF2FA"/>
            <w:tcMar>
              <w:left w:w="57" w:type="dxa"/>
              <w:right w:w="57" w:type="dxa"/>
            </w:tcMar>
            <w:vAlign w:val="center"/>
          </w:tcPr>
          <w:p w14:paraId="73684429" w14:textId="77777777" w:rsidR="00556ABB" w:rsidRPr="005D2287" w:rsidRDefault="00556ABB" w:rsidP="00D25BED">
            <w:pPr>
              <w:spacing w:before="40" w:after="40"/>
              <w:ind w:left="174" w:hanging="174"/>
              <w:rPr>
                <w:sz w:val="18"/>
                <w:szCs w:val="18"/>
                <w:lang w:val="ru-RU"/>
              </w:rPr>
            </w:pPr>
          </w:p>
        </w:tc>
      </w:tr>
      <w:tr w:rsidR="00494422" w:rsidRPr="00244B97" w14:paraId="02C7D38F" w14:textId="77777777" w:rsidTr="00682FBC">
        <w:trPr>
          <w:cantSplit/>
        </w:trPr>
        <w:tc>
          <w:tcPr>
            <w:tcW w:w="421" w:type="dxa"/>
            <w:vMerge w:val="restart"/>
            <w:shd w:val="clear" w:color="auto" w:fill="auto"/>
            <w:tcMar>
              <w:left w:w="57" w:type="dxa"/>
              <w:right w:w="57" w:type="dxa"/>
            </w:tcMar>
          </w:tcPr>
          <w:p w14:paraId="17F10FBC"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7</w:t>
            </w:r>
          </w:p>
        </w:tc>
        <w:tc>
          <w:tcPr>
            <w:tcW w:w="2551" w:type="dxa"/>
            <w:vMerge w:val="restart"/>
            <w:shd w:val="clear" w:color="auto" w:fill="auto"/>
            <w:tcMar>
              <w:left w:w="57" w:type="dxa"/>
              <w:right w:w="57" w:type="dxa"/>
            </w:tcMar>
          </w:tcPr>
          <w:p w14:paraId="15F551CE" w14:textId="43D8E551" w:rsidR="00556ABB" w:rsidRPr="005D2287" w:rsidRDefault="00D6356E" w:rsidP="00F95DE8">
            <w:pPr>
              <w:spacing w:before="40" w:after="40"/>
              <w:rPr>
                <w:bCs/>
                <w:iCs/>
                <w:sz w:val="18"/>
                <w:szCs w:val="18"/>
                <w:lang w:val="ru-RU"/>
              </w:rPr>
            </w:pPr>
            <w:r w:rsidRPr="005D2287">
              <w:rPr>
                <w:bCs/>
                <w:iCs/>
                <w:sz w:val="18"/>
                <w:szCs w:val="18"/>
                <w:lang w:val="ru-RU"/>
              </w:rPr>
              <w:t>Подготовка к</w:t>
            </w:r>
            <w:r w:rsidR="00F95DE8" w:rsidRPr="005D2287">
              <w:rPr>
                <w:bCs/>
                <w:iCs/>
                <w:sz w:val="18"/>
                <w:szCs w:val="18"/>
                <w:lang w:val="ru-RU"/>
              </w:rPr>
              <w:t xml:space="preserve"> ВФПЭ-21</w:t>
            </w:r>
          </w:p>
        </w:tc>
        <w:tc>
          <w:tcPr>
            <w:tcW w:w="1363" w:type="dxa"/>
            <w:vMerge w:val="restart"/>
            <w:shd w:val="clear" w:color="auto" w:fill="auto"/>
            <w:tcMar>
              <w:left w:w="57" w:type="dxa"/>
              <w:right w:w="57" w:type="dxa"/>
            </w:tcMar>
          </w:tcPr>
          <w:p w14:paraId="7F500048" w14:textId="77777777" w:rsidR="00556ABB" w:rsidRPr="005D2287" w:rsidRDefault="003F3FEF" w:rsidP="00AB58B7">
            <w:pPr>
              <w:spacing w:before="40" w:after="40"/>
              <w:jc w:val="center"/>
              <w:rPr>
                <w:sz w:val="18"/>
                <w:szCs w:val="18"/>
                <w:lang w:val="ru-RU"/>
              </w:rPr>
            </w:pPr>
            <w:hyperlink r:id="rId27" w:history="1">
              <w:r w:rsidR="00556ABB" w:rsidRPr="005D2287">
                <w:rPr>
                  <w:rStyle w:val="Hyperlink"/>
                  <w:sz w:val="18"/>
                  <w:szCs w:val="18"/>
                  <w:lang w:val="ru-RU"/>
                </w:rPr>
                <w:t>C21/5</w:t>
              </w:r>
            </w:hyperlink>
          </w:p>
        </w:tc>
        <w:tc>
          <w:tcPr>
            <w:tcW w:w="3597" w:type="dxa"/>
            <w:gridSpan w:val="2"/>
            <w:tcBorders>
              <w:bottom w:val="dotted" w:sz="4" w:space="0" w:color="auto"/>
            </w:tcBorders>
            <w:shd w:val="clear" w:color="auto" w:fill="auto"/>
            <w:tcMar>
              <w:left w:w="57" w:type="dxa"/>
              <w:right w:w="57" w:type="dxa"/>
            </w:tcMar>
          </w:tcPr>
          <w:p w14:paraId="3B27D00E" w14:textId="3AB81894" w:rsidR="00556ABB" w:rsidRPr="00B62842" w:rsidRDefault="00536971" w:rsidP="00F95DE8">
            <w:pPr>
              <w:tabs>
                <w:tab w:val="left" w:pos="226"/>
              </w:tabs>
              <w:overflowPunct w:val="0"/>
              <w:autoSpaceDE w:val="0"/>
              <w:autoSpaceDN w:val="0"/>
              <w:adjustRightInd w:val="0"/>
              <w:spacing w:before="40" w:after="40"/>
              <w:ind w:left="226" w:hanging="226"/>
              <w:textAlignment w:val="baseline"/>
              <w:rPr>
                <w:spacing w:val="-2"/>
                <w:sz w:val="18"/>
                <w:szCs w:val="18"/>
                <w:lang w:val="ru-RU"/>
              </w:rPr>
            </w:pPr>
            <w:r w:rsidRPr="00B62842">
              <w:rPr>
                <w:sz w:val="18"/>
                <w:szCs w:val="18"/>
                <w:lang w:val="ru-RU"/>
              </w:rPr>
              <w:t>−</w:t>
            </w:r>
            <w:r w:rsidRPr="00B62842">
              <w:rPr>
                <w:sz w:val="18"/>
                <w:szCs w:val="18"/>
                <w:lang w:val="ru-RU"/>
              </w:rPr>
              <w:tab/>
            </w:r>
            <w:r w:rsidR="00766373" w:rsidRPr="00B62842">
              <w:rPr>
                <w:spacing w:val="-2"/>
                <w:sz w:val="18"/>
                <w:szCs w:val="18"/>
                <w:lang w:val="ru-RU"/>
              </w:rPr>
              <w:t xml:space="preserve">принять </w:t>
            </w:r>
            <w:r w:rsidR="000D280D" w:rsidRPr="00B62842">
              <w:rPr>
                <w:spacing w:val="-2"/>
                <w:sz w:val="18"/>
                <w:szCs w:val="18"/>
                <w:lang w:val="ru-RU"/>
              </w:rPr>
              <w:t>к сведению этот отчет</w:t>
            </w:r>
          </w:p>
        </w:tc>
        <w:tc>
          <w:tcPr>
            <w:tcW w:w="490" w:type="dxa"/>
            <w:tcBorders>
              <w:bottom w:val="dotted" w:sz="4" w:space="0" w:color="auto"/>
            </w:tcBorders>
            <w:shd w:val="clear" w:color="auto" w:fill="auto"/>
            <w:tcMar>
              <w:left w:w="57" w:type="dxa"/>
              <w:right w:w="57" w:type="dxa"/>
            </w:tcMar>
            <w:vAlign w:val="center"/>
          </w:tcPr>
          <w:p w14:paraId="01657358" w14:textId="77777777" w:rsidR="00556ABB" w:rsidRPr="005D2287" w:rsidRDefault="00556ABB" w:rsidP="00D25BED">
            <w:pPr>
              <w:spacing w:before="40" w:after="40"/>
              <w:ind w:left="174" w:hanging="174"/>
              <w:rPr>
                <w:sz w:val="18"/>
                <w:szCs w:val="18"/>
                <w:lang w:val="ru-RU"/>
              </w:rPr>
            </w:pPr>
          </w:p>
        </w:tc>
        <w:tc>
          <w:tcPr>
            <w:tcW w:w="504" w:type="dxa"/>
            <w:tcBorders>
              <w:bottom w:val="dotted" w:sz="4" w:space="0" w:color="auto"/>
            </w:tcBorders>
            <w:shd w:val="clear" w:color="auto" w:fill="auto"/>
            <w:tcMar>
              <w:left w:w="57" w:type="dxa"/>
              <w:right w:w="57" w:type="dxa"/>
            </w:tcMar>
            <w:vAlign w:val="center"/>
          </w:tcPr>
          <w:p w14:paraId="2C06AAAC" w14:textId="77777777" w:rsidR="00556ABB" w:rsidRPr="005D2287" w:rsidRDefault="00556ABB" w:rsidP="00D25BED">
            <w:pPr>
              <w:spacing w:before="40" w:after="40"/>
              <w:ind w:left="174" w:hanging="174"/>
              <w:rPr>
                <w:sz w:val="18"/>
                <w:szCs w:val="18"/>
                <w:lang w:val="ru-RU"/>
              </w:rPr>
            </w:pPr>
          </w:p>
        </w:tc>
        <w:tc>
          <w:tcPr>
            <w:tcW w:w="714" w:type="dxa"/>
            <w:tcBorders>
              <w:bottom w:val="dotted" w:sz="4" w:space="0" w:color="auto"/>
            </w:tcBorders>
            <w:shd w:val="clear" w:color="auto" w:fill="auto"/>
            <w:tcMar>
              <w:left w:w="57" w:type="dxa"/>
              <w:right w:w="57" w:type="dxa"/>
            </w:tcMar>
            <w:vAlign w:val="center"/>
          </w:tcPr>
          <w:p w14:paraId="16CE48B4" w14:textId="77777777" w:rsidR="00556ABB" w:rsidRPr="005D2287" w:rsidRDefault="00556ABB" w:rsidP="00D25BED">
            <w:pPr>
              <w:spacing w:before="40" w:after="40"/>
              <w:ind w:left="174" w:hanging="174"/>
              <w:rPr>
                <w:sz w:val="18"/>
                <w:szCs w:val="18"/>
                <w:lang w:val="ru-RU"/>
              </w:rPr>
            </w:pPr>
          </w:p>
        </w:tc>
      </w:tr>
      <w:tr w:rsidR="00494422" w:rsidRPr="00244B97" w14:paraId="30965968" w14:textId="77777777" w:rsidTr="00682FBC">
        <w:trPr>
          <w:cantSplit/>
        </w:trPr>
        <w:tc>
          <w:tcPr>
            <w:tcW w:w="421" w:type="dxa"/>
            <w:vMerge/>
            <w:shd w:val="clear" w:color="auto" w:fill="auto"/>
            <w:tcMar>
              <w:left w:w="57" w:type="dxa"/>
              <w:right w:w="57" w:type="dxa"/>
            </w:tcMar>
          </w:tcPr>
          <w:p w14:paraId="470BCC95" w14:textId="77777777" w:rsidR="00556ABB" w:rsidRPr="005D2287" w:rsidRDefault="00556ABB" w:rsidP="00D25BED">
            <w:pPr>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2AB45819" w14:textId="77777777" w:rsidR="00556ABB" w:rsidRPr="005D2287" w:rsidRDefault="00556ABB" w:rsidP="00F95DE8">
            <w:pPr>
              <w:spacing w:before="40" w:after="40"/>
              <w:rPr>
                <w:bCs/>
                <w:iCs/>
                <w:sz w:val="18"/>
                <w:szCs w:val="18"/>
                <w:lang w:val="ru-RU"/>
              </w:rPr>
            </w:pPr>
          </w:p>
        </w:tc>
        <w:tc>
          <w:tcPr>
            <w:tcW w:w="1363" w:type="dxa"/>
            <w:vMerge/>
            <w:shd w:val="clear" w:color="auto" w:fill="auto"/>
            <w:tcMar>
              <w:left w:w="57" w:type="dxa"/>
              <w:right w:w="57" w:type="dxa"/>
            </w:tcMar>
          </w:tcPr>
          <w:p w14:paraId="63A46F5A" w14:textId="77777777" w:rsidR="00556ABB" w:rsidRPr="005D2287" w:rsidRDefault="00556ABB" w:rsidP="00AB58B7">
            <w:pPr>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auto"/>
            <w:tcMar>
              <w:left w:w="57" w:type="dxa"/>
              <w:right w:w="57" w:type="dxa"/>
            </w:tcMar>
          </w:tcPr>
          <w:p w14:paraId="3650B958" w14:textId="3A27B6F3" w:rsidR="00556ABB" w:rsidRPr="00B62842" w:rsidRDefault="00536971" w:rsidP="00F95DE8">
            <w:pPr>
              <w:tabs>
                <w:tab w:val="left" w:pos="226"/>
              </w:tabs>
              <w:overflowPunct w:val="0"/>
              <w:autoSpaceDE w:val="0"/>
              <w:autoSpaceDN w:val="0"/>
              <w:adjustRightInd w:val="0"/>
              <w:spacing w:before="40" w:after="40"/>
              <w:ind w:left="226" w:hanging="226"/>
              <w:textAlignment w:val="baseline"/>
              <w:rPr>
                <w:spacing w:val="-2"/>
                <w:sz w:val="18"/>
                <w:szCs w:val="18"/>
                <w:lang w:val="ru-RU"/>
              </w:rPr>
            </w:pPr>
            <w:r w:rsidRPr="00B62842">
              <w:rPr>
                <w:sz w:val="18"/>
                <w:szCs w:val="18"/>
                <w:lang w:val="ru-RU"/>
              </w:rPr>
              <w:t>−</w:t>
            </w:r>
            <w:r w:rsidRPr="00B62842">
              <w:rPr>
                <w:sz w:val="18"/>
                <w:szCs w:val="18"/>
                <w:lang w:val="ru-RU"/>
              </w:rPr>
              <w:tab/>
            </w:r>
            <w:r w:rsidR="002D10F6" w:rsidRPr="00B62842">
              <w:rPr>
                <w:sz w:val="18"/>
                <w:szCs w:val="18"/>
                <w:lang w:val="ru-RU"/>
              </w:rPr>
              <w:t xml:space="preserve">согласиться с проведением дополнительного собрания НГЭ в конце октября или начале ноября </w:t>
            </w:r>
            <w:r w:rsidR="00556ABB" w:rsidRPr="00B62842">
              <w:rPr>
                <w:spacing w:val="-2"/>
                <w:sz w:val="18"/>
                <w:szCs w:val="18"/>
                <w:lang w:val="ru-RU"/>
              </w:rPr>
              <w:t>2021</w:t>
            </w:r>
            <w:r w:rsidR="002D10F6" w:rsidRPr="00B62842">
              <w:rPr>
                <w:spacing w:val="-2"/>
                <w:sz w:val="18"/>
                <w:szCs w:val="18"/>
                <w:lang w:val="ru-RU"/>
              </w:rPr>
              <w:t> года</w:t>
            </w:r>
          </w:p>
        </w:tc>
        <w:tc>
          <w:tcPr>
            <w:tcW w:w="490" w:type="dxa"/>
            <w:tcBorders>
              <w:top w:val="dotted" w:sz="4" w:space="0" w:color="auto"/>
              <w:bottom w:val="dotted" w:sz="4" w:space="0" w:color="auto"/>
            </w:tcBorders>
            <w:shd w:val="clear" w:color="auto" w:fill="auto"/>
            <w:tcMar>
              <w:left w:w="57" w:type="dxa"/>
              <w:right w:w="57" w:type="dxa"/>
            </w:tcMar>
            <w:vAlign w:val="center"/>
          </w:tcPr>
          <w:p w14:paraId="51E34327" w14:textId="77777777" w:rsidR="00556ABB" w:rsidRPr="005D2287" w:rsidRDefault="00556ABB" w:rsidP="00D25BED">
            <w:pPr>
              <w:spacing w:before="40" w:after="40"/>
              <w:ind w:left="174" w:hanging="174"/>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1694155F" w14:textId="77777777" w:rsidR="00556ABB" w:rsidRPr="005D2287" w:rsidRDefault="00556ABB" w:rsidP="00D25BED">
            <w:pPr>
              <w:spacing w:before="40" w:after="40"/>
              <w:ind w:left="174" w:hanging="174"/>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4A04AE0F" w14:textId="77777777" w:rsidR="00556ABB" w:rsidRPr="005D2287" w:rsidRDefault="00556ABB" w:rsidP="00D25BED">
            <w:pPr>
              <w:spacing w:before="40" w:after="40"/>
              <w:ind w:left="174" w:hanging="174"/>
              <w:rPr>
                <w:sz w:val="18"/>
                <w:szCs w:val="18"/>
                <w:lang w:val="ru-RU"/>
              </w:rPr>
            </w:pPr>
          </w:p>
        </w:tc>
      </w:tr>
      <w:tr w:rsidR="00494422" w:rsidRPr="00244B97" w14:paraId="2F3040AC" w14:textId="77777777" w:rsidTr="00682FBC">
        <w:trPr>
          <w:cantSplit/>
        </w:trPr>
        <w:tc>
          <w:tcPr>
            <w:tcW w:w="421" w:type="dxa"/>
            <w:vMerge/>
            <w:shd w:val="clear" w:color="auto" w:fill="auto"/>
            <w:tcMar>
              <w:left w:w="57" w:type="dxa"/>
              <w:right w:w="57" w:type="dxa"/>
            </w:tcMar>
          </w:tcPr>
          <w:p w14:paraId="12F0AA19" w14:textId="77777777" w:rsidR="00556ABB" w:rsidRPr="005D2287" w:rsidRDefault="00556ABB" w:rsidP="00D25BED">
            <w:pPr>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35BA4737" w14:textId="77777777" w:rsidR="00556ABB" w:rsidRPr="005D2287" w:rsidRDefault="00556ABB" w:rsidP="00F95DE8">
            <w:pPr>
              <w:spacing w:before="40" w:after="40"/>
              <w:rPr>
                <w:bCs/>
                <w:iCs/>
                <w:sz w:val="18"/>
                <w:szCs w:val="18"/>
                <w:lang w:val="ru-RU"/>
              </w:rPr>
            </w:pPr>
          </w:p>
        </w:tc>
        <w:tc>
          <w:tcPr>
            <w:tcW w:w="1363" w:type="dxa"/>
            <w:vMerge/>
            <w:shd w:val="clear" w:color="auto" w:fill="auto"/>
            <w:tcMar>
              <w:left w:w="57" w:type="dxa"/>
              <w:right w:w="57" w:type="dxa"/>
            </w:tcMar>
          </w:tcPr>
          <w:p w14:paraId="464AE36B" w14:textId="77777777" w:rsidR="00556ABB" w:rsidRPr="005D2287" w:rsidRDefault="00556ABB" w:rsidP="00AB58B7">
            <w:pPr>
              <w:spacing w:before="40" w:after="40"/>
              <w:jc w:val="center"/>
              <w:rPr>
                <w:sz w:val="18"/>
                <w:szCs w:val="18"/>
                <w:lang w:val="ru-RU"/>
              </w:rPr>
            </w:pPr>
          </w:p>
        </w:tc>
        <w:tc>
          <w:tcPr>
            <w:tcW w:w="3597" w:type="dxa"/>
            <w:gridSpan w:val="2"/>
            <w:tcBorders>
              <w:top w:val="dotted" w:sz="4" w:space="0" w:color="auto"/>
            </w:tcBorders>
            <w:shd w:val="clear" w:color="auto" w:fill="auto"/>
            <w:tcMar>
              <w:left w:w="57" w:type="dxa"/>
              <w:right w:w="57" w:type="dxa"/>
            </w:tcMar>
          </w:tcPr>
          <w:p w14:paraId="420362ED" w14:textId="5637D2E7" w:rsidR="00556ABB" w:rsidRPr="00B62842" w:rsidRDefault="00536971" w:rsidP="00F95DE8">
            <w:pPr>
              <w:tabs>
                <w:tab w:val="left" w:pos="226"/>
              </w:tabs>
              <w:overflowPunct w:val="0"/>
              <w:autoSpaceDE w:val="0"/>
              <w:autoSpaceDN w:val="0"/>
              <w:adjustRightInd w:val="0"/>
              <w:spacing w:before="40" w:after="40"/>
              <w:ind w:left="226" w:hanging="226"/>
              <w:textAlignment w:val="baseline"/>
              <w:rPr>
                <w:spacing w:val="-2"/>
                <w:sz w:val="18"/>
                <w:szCs w:val="18"/>
                <w:lang w:val="ru-RU"/>
              </w:rPr>
            </w:pPr>
            <w:r w:rsidRPr="00B62842">
              <w:rPr>
                <w:sz w:val="18"/>
                <w:szCs w:val="18"/>
                <w:lang w:val="ru-RU"/>
              </w:rPr>
              <w:t>−</w:t>
            </w:r>
            <w:r w:rsidRPr="00B62842">
              <w:rPr>
                <w:sz w:val="18"/>
                <w:szCs w:val="18"/>
                <w:lang w:val="ru-RU"/>
              </w:rPr>
              <w:tab/>
            </w:r>
            <w:r w:rsidR="002D10F6" w:rsidRPr="00B62842">
              <w:rPr>
                <w:sz w:val="18"/>
                <w:szCs w:val="18"/>
                <w:lang w:val="ru-RU"/>
              </w:rPr>
              <w:t>поручить секретариату подготовить ВФПЭ как собрание в очном формате в Женеве с дистанционным участием</w:t>
            </w:r>
          </w:p>
        </w:tc>
        <w:tc>
          <w:tcPr>
            <w:tcW w:w="490" w:type="dxa"/>
            <w:tcBorders>
              <w:top w:val="dotted" w:sz="4" w:space="0" w:color="auto"/>
            </w:tcBorders>
            <w:shd w:val="clear" w:color="auto" w:fill="auto"/>
            <w:tcMar>
              <w:left w:w="57" w:type="dxa"/>
              <w:right w:w="57" w:type="dxa"/>
            </w:tcMar>
            <w:vAlign w:val="center"/>
          </w:tcPr>
          <w:p w14:paraId="16F6FCE3" w14:textId="77777777" w:rsidR="00556ABB" w:rsidRPr="005D2287" w:rsidRDefault="00556ABB" w:rsidP="00D25BED">
            <w:pPr>
              <w:spacing w:before="40" w:after="40"/>
              <w:ind w:left="174" w:hanging="174"/>
              <w:rPr>
                <w:sz w:val="18"/>
                <w:szCs w:val="18"/>
                <w:lang w:val="ru-RU"/>
              </w:rPr>
            </w:pPr>
          </w:p>
        </w:tc>
        <w:tc>
          <w:tcPr>
            <w:tcW w:w="504" w:type="dxa"/>
            <w:tcBorders>
              <w:top w:val="dotted" w:sz="4" w:space="0" w:color="auto"/>
            </w:tcBorders>
            <w:shd w:val="clear" w:color="auto" w:fill="auto"/>
            <w:tcMar>
              <w:left w:w="57" w:type="dxa"/>
              <w:right w:w="57" w:type="dxa"/>
            </w:tcMar>
            <w:vAlign w:val="center"/>
          </w:tcPr>
          <w:p w14:paraId="1C503B54" w14:textId="77777777" w:rsidR="00556ABB" w:rsidRPr="005D2287" w:rsidRDefault="00556ABB" w:rsidP="00D25BED">
            <w:pPr>
              <w:spacing w:before="40" w:after="40"/>
              <w:ind w:left="174" w:hanging="174"/>
              <w:rPr>
                <w:sz w:val="18"/>
                <w:szCs w:val="18"/>
                <w:lang w:val="ru-RU"/>
              </w:rPr>
            </w:pPr>
          </w:p>
        </w:tc>
        <w:tc>
          <w:tcPr>
            <w:tcW w:w="714" w:type="dxa"/>
            <w:tcBorders>
              <w:top w:val="dotted" w:sz="4" w:space="0" w:color="auto"/>
            </w:tcBorders>
            <w:shd w:val="clear" w:color="auto" w:fill="auto"/>
            <w:tcMar>
              <w:left w:w="57" w:type="dxa"/>
              <w:right w:w="57" w:type="dxa"/>
            </w:tcMar>
            <w:vAlign w:val="center"/>
          </w:tcPr>
          <w:p w14:paraId="4D00B518" w14:textId="77777777" w:rsidR="00556ABB" w:rsidRPr="005D2287" w:rsidRDefault="00556ABB" w:rsidP="00D25BED">
            <w:pPr>
              <w:spacing w:before="40" w:after="40"/>
              <w:ind w:left="174" w:hanging="174"/>
              <w:rPr>
                <w:sz w:val="18"/>
                <w:szCs w:val="18"/>
                <w:lang w:val="ru-RU"/>
              </w:rPr>
            </w:pPr>
          </w:p>
        </w:tc>
      </w:tr>
      <w:tr w:rsidR="00494422" w:rsidRPr="00244B97" w14:paraId="13EA30B3" w14:textId="77777777" w:rsidTr="00682FBC">
        <w:trPr>
          <w:cantSplit/>
        </w:trPr>
        <w:tc>
          <w:tcPr>
            <w:tcW w:w="421" w:type="dxa"/>
            <w:shd w:val="clear" w:color="auto" w:fill="ECF2FA"/>
            <w:tcMar>
              <w:left w:w="57" w:type="dxa"/>
              <w:right w:w="57" w:type="dxa"/>
            </w:tcMar>
          </w:tcPr>
          <w:p w14:paraId="692DCFFD"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8</w:t>
            </w:r>
          </w:p>
        </w:tc>
        <w:tc>
          <w:tcPr>
            <w:tcW w:w="2551" w:type="dxa"/>
            <w:shd w:val="clear" w:color="auto" w:fill="ECF2FA"/>
            <w:tcMar>
              <w:left w:w="57" w:type="dxa"/>
              <w:right w:w="57" w:type="dxa"/>
            </w:tcMar>
          </w:tcPr>
          <w:p w14:paraId="1D90FE05" w14:textId="625C0810" w:rsidR="00556ABB" w:rsidRPr="005D2287" w:rsidRDefault="00F95DE8" w:rsidP="00F95DE8">
            <w:pPr>
              <w:spacing w:before="40" w:after="40"/>
              <w:rPr>
                <w:bCs/>
                <w:iCs/>
                <w:sz w:val="18"/>
                <w:szCs w:val="18"/>
                <w:lang w:val="ru-RU"/>
              </w:rPr>
            </w:pPr>
            <w:r w:rsidRPr="005D2287">
              <w:rPr>
                <w:bCs/>
                <w:sz w:val="18"/>
                <w:szCs w:val="18"/>
                <w:lang w:val="ru-RU"/>
              </w:rPr>
              <w:t>Подготовка к</w:t>
            </w:r>
            <w:r w:rsidRPr="005D2287">
              <w:rPr>
                <w:bCs/>
                <w:iCs/>
                <w:sz w:val="18"/>
                <w:szCs w:val="18"/>
                <w:lang w:val="ru-RU"/>
              </w:rPr>
              <w:t xml:space="preserve"> ВАСЭ</w:t>
            </w:r>
            <w:r w:rsidR="00556ABB" w:rsidRPr="005D2287">
              <w:rPr>
                <w:bCs/>
                <w:iCs/>
                <w:sz w:val="18"/>
                <w:szCs w:val="18"/>
                <w:lang w:val="ru-RU"/>
              </w:rPr>
              <w:t>-20</w:t>
            </w:r>
          </w:p>
        </w:tc>
        <w:tc>
          <w:tcPr>
            <w:tcW w:w="1363" w:type="dxa"/>
            <w:shd w:val="clear" w:color="auto" w:fill="ECF2FA"/>
            <w:tcMar>
              <w:left w:w="57" w:type="dxa"/>
              <w:right w:w="57" w:type="dxa"/>
            </w:tcMar>
          </w:tcPr>
          <w:p w14:paraId="5E6DC8E0" w14:textId="77777777" w:rsidR="00556ABB" w:rsidRPr="005D2287" w:rsidRDefault="003F3FEF" w:rsidP="00AB58B7">
            <w:pPr>
              <w:spacing w:before="40" w:after="40"/>
              <w:jc w:val="center"/>
              <w:rPr>
                <w:rStyle w:val="Hyperlink"/>
                <w:sz w:val="18"/>
                <w:szCs w:val="18"/>
                <w:lang w:val="ru-RU"/>
              </w:rPr>
            </w:pPr>
            <w:hyperlink r:id="rId28" w:history="1">
              <w:r w:rsidR="00556ABB" w:rsidRPr="005D2287">
                <w:rPr>
                  <w:rStyle w:val="Hyperlink"/>
                  <w:sz w:val="18"/>
                  <w:szCs w:val="18"/>
                  <w:lang w:val="ru-RU"/>
                </w:rPr>
                <w:t>C21/24</w:t>
              </w:r>
            </w:hyperlink>
          </w:p>
          <w:p w14:paraId="34C02905" w14:textId="77777777" w:rsidR="00556ABB" w:rsidRPr="005D2287" w:rsidRDefault="003F3FEF" w:rsidP="00AB58B7">
            <w:pPr>
              <w:spacing w:before="40" w:after="40"/>
              <w:jc w:val="center"/>
              <w:rPr>
                <w:sz w:val="18"/>
                <w:szCs w:val="18"/>
                <w:lang w:val="ru-RU"/>
              </w:rPr>
            </w:pPr>
            <w:hyperlink r:id="rId29" w:history="1">
              <w:r w:rsidR="00556ABB" w:rsidRPr="005D2287">
                <w:rPr>
                  <w:rStyle w:val="Hyperlink"/>
                  <w:sz w:val="18"/>
                  <w:szCs w:val="18"/>
                  <w:lang w:val="ru-RU"/>
                </w:rPr>
                <w:t>C21/78</w:t>
              </w:r>
            </w:hyperlink>
          </w:p>
        </w:tc>
        <w:tc>
          <w:tcPr>
            <w:tcW w:w="3597" w:type="dxa"/>
            <w:gridSpan w:val="2"/>
            <w:tcBorders>
              <w:bottom w:val="single" w:sz="4" w:space="0" w:color="auto"/>
            </w:tcBorders>
            <w:shd w:val="clear" w:color="auto" w:fill="ECF2FA"/>
            <w:tcMar>
              <w:left w:w="57" w:type="dxa"/>
              <w:right w:w="57" w:type="dxa"/>
            </w:tcMar>
          </w:tcPr>
          <w:p w14:paraId="4AF27105" w14:textId="0EBB8516"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766373" w:rsidRPr="005D2287">
              <w:rPr>
                <w:sz w:val="18"/>
                <w:szCs w:val="18"/>
                <w:lang w:val="ru-RU"/>
              </w:rPr>
              <w:t>отчет</w:t>
            </w:r>
            <w:r w:rsidR="002D10F6" w:rsidRPr="005D2287">
              <w:rPr>
                <w:sz w:val="18"/>
                <w:szCs w:val="18"/>
                <w:lang w:val="ru-RU"/>
              </w:rPr>
              <w:t>, содержащийся в</w:t>
            </w:r>
            <w:r w:rsidR="00556ABB" w:rsidRPr="005D2287">
              <w:rPr>
                <w:sz w:val="18"/>
                <w:szCs w:val="18"/>
                <w:lang w:val="ru-RU"/>
              </w:rPr>
              <w:t xml:space="preserve"> </w:t>
            </w:r>
            <w:r w:rsidR="00766373" w:rsidRPr="005D2287">
              <w:rPr>
                <w:sz w:val="18"/>
                <w:szCs w:val="18"/>
                <w:lang w:val="ru-RU"/>
              </w:rPr>
              <w:t>Документ</w:t>
            </w:r>
            <w:r w:rsidR="002D10F6" w:rsidRPr="005D2287">
              <w:rPr>
                <w:sz w:val="18"/>
                <w:szCs w:val="18"/>
                <w:lang w:val="ru-RU"/>
              </w:rPr>
              <w:t>е</w:t>
            </w:r>
            <w:r w:rsidR="00766373" w:rsidRPr="005D2287">
              <w:rPr>
                <w:sz w:val="18"/>
                <w:szCs w:val="18"/>
                <w:lang w:val="ru-RU"/>
              </w:rPr>
              <w:t> </w:t>
            </w:r>
            <w:r w:rsidR="00556ABB" w:rsidRPr="005D2287">
              <w:rPr>
                <w:sz w:val="18"/>
                <w:szCs w:val="18"/>
                <w:lang w:val="ru-RU"/>
              </w:rPr>
              <w:t>C21/24</w:t>
            </w:r>
            <w:r w:rsidR="002D10F6" w:rsidRPr="005D2287">
              <w:rPr>
                <w:sz w:val="18"/>
                <w:szCs w:val="18"/>
                <w:lang w:val="ru-RU"/>
              </w:rPr>
              <w:t xml:space="preserve">, о </w:t>
            </w:r>
            <w:r w:rsidR="00583D80">
              <w:rPr>
                <w:sz w:val="18"/>
                <w:szCs w:val="18"/>
                <w:lang w:val="ru-RU"/>
              </w:rPr>
              <w:t xml:space="preserve">текущей </w:t>
            </w:r>
            <w:r w:rsidR="002D10F6" w:rsidRPr="005D2287">
              <w:rPr>
                <w:sz w:val="18"/>
                <w:szCs w:val="18"/>
                <w:lang w:val="ru-RU"/>
              </w:rPr>
              <w:t>подготовке к ВАСЭ</w:t>
            </w:r>
            <w:r w:rsidR="00556ABB" w:rsidRPr="005D2287">
              <w:rPr>
                <w:sz w:val="18"/>
                <w:szCs w:val="18"/>
                <w:lang w:val="ru-RU"/>
              </w:rPr>
              <w:t>-20</w:t>
            </w:r>
          </w:p>
        </w:tc>
        <w:tc>
          <w:tcPr>
            <w:tcW w:w="490" w:type="dxa"/>
            <w:tcBorders>
              <w:bottom w:val="single" w:sz="4" w:space="0" w:color="auto"/>
            </w:tcBorders>
            <w:shd w:val="clear" w:color="auto" w:fill="ECF2FA"/>
            <w:tcMar>
              <w:left w:w="57" w:type="dxa"/>
              <w:right w:w="57" w:type="dxa"/>
            </w:tcMar>
            <w:vAlign w:val="center"/>
          </w:tcPr>
          <w:p w14:paraId="51E69C3D" w14:textId="77777777" w:rsidR="00556ABB" w:rsidRPr="005D2287" w:rsidRDefault="00556ABB" w:rsidP="00D25BED">
            <w:pPr>
              <w:spacing w:before="40" w:after="40"/>
              <w:ind w:left="174" w:hanging="174"/>
              <w:rPr>
                <w:sz w:val="18"/>
                <w:szCs w:val="18"/>
                <w:lang w:val="ru-RU"/>
              </w:rPr>
            </w:pPr>
          </w:p>
        </w:tc>
        <w:tc>
          <w:tcPr>
            <w:tcW w:w="504" w:type="dxa"/>
            <w:tcBorders>
              <w:bottom w:val="single" w:sz="4" w:space="0" w:color="auto"/>
            </w:tcBorders>
            <w:shd w:val="clear" w:color="auto" w:fill="ECF2FA"/>
            <w:tcMar>
              <w:left w:w="57" w:type="dxa"/>
              <w:right w:w="57" w:type="dxa"/>
            </w:tcMar>
            <w:vAlign w:val="center"/>
          </w:tcPr>
          <w:p w14:paraId="1704BEAF" w14:textId="77777777" w:rsidR="00556ABB" w:rsidRPr="005D2287" w:rsidRDefault="00556ABB" w:rsidP="00D25BED">
            <w:pPr>
              <w:spacing w:before="40" w:after="40"/>
              <w:ind w:left="174" w:hanging="174"/>
              <w:rPr>
                <w:sz w:val="18"/>
                <w:szCs w:val="18"/>
                <w:lang w:val="ru-RU"/>
              </w:rPr>
            </w:pPr>
          </w:p>
        </w:tc>
        <w:tc>
          <w:tcPr>
            <w:tcW w:w="714" w:type="dxa"/>
            <w:tcBorders>
              <w:bottom w:val="single" w:sz="4" w:space="0" w:color="auto"/>
            </w:tcBorders>
            <w:shd w:val="clear" w:color="auto" w:fill="ECF2FA"/>
            <w:tcMar>
              <w:left w:w="57" w:type="dxa"/>
              <w:right w:w="57" w:type="dxa"/>
            </w:tcMar>
            <w:vAlign w:val="center"/>
          </w:tcPr>
          <w:p w14:paraId="2C13EFFB" w14:textId="77777777" w:rsidR="00556ABB" w:rsidRPr="005D2287" w:rsidRDefault="00556ABB" w:rsidP="00D25BED">
            <w:pPr>
              <w:spacing w:before="40" w:after="40"/>
              <w:ind w:left="174" w:hanging="174"/>
              <w:rPr>
                <w:sz w:val="18"/>
                <w:szCs w:val="18"/>
                <w:lang w:val="ru-RU"/>
              </w:rPr>
            </w:pPr>
          </w:p>
        </w:tc>
      </w:tr>
      <w:tr w:rsidR="00494422" w:rsidRPr="00244B97" w14:paraId="6E46FA87" w14:textId="77777777" w:rsidTr="00682FBC">
        <w:trPr>
          <w:cantSplit/>
        </w:trPr>
        <w:tc>
          <w:tcPr>
            <w:tcW w:w="421" w:type="dxa"/>
            <w:vMerge w:val="restart"/>
            <w:shd w:val="clear" w:color="auto" w:fill="auto"/>
            <w:tcMar>
              <w:left w:w="57" w:type="dxa"/>
              <w:right w:w="57" w:type="dxa"/>
            </w:tcMar>
          </w:tcPr>
          <w:p w14:paraId="1A5B0591"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9</w:t>
            </w:r>
          </w:p>
        </w:tc>
        <w:tc>
          <w:tcPr>
            <w:tcW w:w="2551" w:type="dxa"/>
            <w:vMerge w:val="restart"/>
            <w:shd w:val="clear" w:color="auto" w:fill="auto"/>
            <w:tcMar>
              <w:left w:w="57" w:type="dxa"/>
              <w:right w:w="57" w:type="dxa"/>
            </w:tcMar>
          </w:tcPr>
          <w:p w14:paraId="30F14A8B" w14:textId="476E2530" w:rsidR="00556ABB" w:rsidRPr="005D2287" w:rsidRDefault="00B37E9A" w:rsidP="00F95DE8">
            <w:pPr>
              <w:spacing w:before="40" w:after="40"/>
              <w:rPr>
                <w:bCs/>
                <w:iCs/>
                <w:sz w:val="18"/>
                <w:szCs w:val="18"/>
                <w:lang w:val="ru-RU"/>
              </w:rPr>
            </w:pPr>
            <w:r w:rsidRPr="005D2287">
              <w:rPr>
                <w:bCs/>
                <w:iCs/>
                <w:sz w:val="18"/>
                <w:szCs w:val="18"/>
                <w:lang w:val="ru-RU"/>
              </w:rPr>
              <w:t xml:space="preserve">Всемирный </w:t>
            </w:r>
            <w:r w:rsidR="00D6356E" w:rsidRPr="005D2287">
              <w:rPr>
                <w:bCs/>
                <w:iCs/>
                <w:sz w:val="18"/>
                <w:szCs w:val="18"/>
                <w:lang w:val="ru-RU"/>
              </w:rPr>
              <w:t>день электросвязи и информационного общества</w:t>
            </w:r>
          </w:p>
        </w:tc>
        <w:tc>
          <w:tcPr>
            <w:tcW w:w="1363" w:type="dxa"/>
            <w:vMerge w:val="restart"/>
            <w:shd w:val="clear" w:color="auto" w:fill="auto"/>
            <w:tcMar>
              <w:left w:w="57" w:type="dxa"/>
              <w:right w:w="57" w:type="dxa"/>
            </w:tcMar>
          </w:tcPr>
          <w:p w14:paraId="33C5792F" w14:textId="77777777" w:rsidR="00556ABB" w:rsidRPr="005D2287" w:rsidRDefault="003F3FEF" w:rsidP="00AB58B7">
            <w:pPr>
              <w:spacing w:before="40" w:after="40"/>
              <w:jc w:val="center"/>
              <w:rPr>
                <w:sz w:val="18"/>
                <w:szCs w:val="18"/>
                <w:lang w:val="ru-RU"/>
              </w:rPr>
            </w:pPr>
            <w:hyperlink r:id="rId30" w:history="1">
              <w:r w:rsidR="00556ABB" w:rsidRPr="005D2287">
                <w:rPr>
                  <w:rStyle w:val="Hyperlink"/>
                  <w:sz w:val="18"/>
                  <w:szCs w:val="18"/>
                  <w:lang w:val="ru-RU"/>
                </w:rPr>
                <w:t>C21/17</w:t>
              </w:r>
            </w:hyperlink>
          </w:p>
        </w:tc>
        <w:tc>
          <w:tcPr>
            <w:tcW w:w="3597" w:type="dxa"/>
            <w:gridSpan w:val="2"/>
            <w:tcBorders>
              <w:bottom w:val="dotted" w:sz="4" w:space="0" w:color="auto"/>
            </w:tcBorders>
            <w:shd w:val="clear" w:color="auto" w:fill="auto"/>
            <w:tcMar>
              <w:left w:w="57" w:type="dxa"/>
              <w:right w:w="57" w:type="dxa"/>
            </w:tcMar>
          </w:tcPr>
          <w:p w14:paraId="39C6CCE0" w14:textId="14A761E8"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9831D3" w:rsidRPr="005D2287">
              <w:rPr>
                <w:sz w:val="18"/>
                <w:szCs w:val="18"/>
                <w:lang w:val="ru-RU"/>
              </w:rPr>
              <w:t>информацию о праздновании ВДЭИО 21</w:t>
            </w:r>
          </w:p>
        </w:tc>
        <w:tc>
          <w:tcPr>
            <w:tcW w:w="490" w:type="dxa"/>
            <w:tcBorders>
              <w:bottom w:val="dotted" w:sz="4" w:space="0" w:color="auto"/>
            </w:tcBorders>
            <w:shd w:val="clear" w:color="auto" w:fill="auto"/>
            <w:tcMar>
              <w:left w:w="57" w:type="dxa"/>
              <w:right w:w="57" w:type="dxa"/>
            </w:tcMar>
            <w:vAlign w:val="center"/>
          </w:tcPr>
          <w:p w14:paraId="1AAE8E2F" w14:textId="77777777" w:rsidR="00556ABB" w:rsidRPr="005D2287" w:rsidRDefault="00556ABB" w:rsidP="00D25BED">
            <w:pPr>
              <w:spacing w:before="40" w:after="40"/>
              <w:ind w:left="174" w:hanging="174"/>
              <w:rPr>
                <w:sz w:val="18"/>
                <w:szCs w:val="18"/>
                <w:lang w:val="ru-RU"/>
              </w:rPr>
            </w:pPr>
          </w:p>
        </w:tc>
        <w:tc>
          <w:tcPr>
            <w:tcW w:w="504" w:type="dxa"/>
            <w:tcBorders>
              <w:bottom w:val="dotted" w:sz="4" w:space="0" w:color="auto"/>
            </w:tcBorders>
            <w:shd w:val="clear" w:color="auto" w:fill="auto"/>
            <w:tcMar>
              <w:left w:w="57" w:type="dxa"/>
              <w:right w:w="57" w:type="dxa"/>
            </w:tcMar>
            <w:vAlign w:val="center"/>
          </w:tcPr>
          <w:p w14:paraId="35916EA0" w14:textId="77777777" w:rsidR="00556ABB" w:rsidRPr="005D2287" w:rsidRDefault="00556ABB" w:rsidP="00D25BED">
            <w:pPr>
              <w:spacing w:before="40" w:after="40"/>
              <w:ind w:left="174" w:hanging="174"/>
              <w:rPr>
                <w:sz w:val="18"/>
                <w:szCs w:val="18"/>
                <w:lang w:val="ru-RU"/>
              </w:rPr>
            </w:pPr>
          </w:p>
        </w:tc>
        <w:tc>
          <w:tcPr>
            <w:tcW w:w="714" w:type="dxa"/>
            <w:tcBorders>
              <w:bottom w:val="dotted" w:sz="4" w:space="0" w:color="auto"/>
            </w:tcBorders>
            <w:shd w:val="clear" w:color="auto" w:fill="auto"/>
            <w:tcMar>
              <w:left w:w="57" w:type="dxa"/>
              <w:right w:w="57" w:type="dxa"/>
            </w:tcMar>
            <w:vAlign w:val="center"/>
          </w:tcPr>
          <w:p w14:paraId="274DC9E4" w14:textId="77777777" w:rsidR="00556ABB" w:rsidRPr="005D2287" w:rsidRDefault="00556ABB" w:rsidP="00D25BED">
            <w:pPr>
              <w:spacing w:before="40" w:after="40"/>
              <w:ind w:left="174" w:hanging="174"/>
              <w:rPr>
                <w:sz w:val="18"/>
                <w:szCs w:val="18"/>
                <w:lang w:val="ru-RU"/>
              </w:rPr>
            </w:pPr>
          </w:p>
        </w:tc>
      </w:tr>
      <w:tr w:rsidR="00494422" w:rsidRPr="00244B97" w14:paraId="1108ADAE" w14:textId="77777777" w:rsidTr="00682FBC">
        <w:trPr>
          <w:cantSplit/>
        </w:trPr>
        <w:tc>
          <w:tcPr>
            <w:tcW w:w="421" w:type="dxa"/>
            <w:vMerge/>
            <w:shd w:val="clear" w:color="auto" w:fill="auto"/>
            <w:tcMar>
              <w:left w:w="57" w:type="dxa"/>
              <w:right w:w="57" w:type="dxa"/>
            </w:tcMar>
          </w:tcPr>
          <w:p w14:paraId="340610EB" w14:textId="77777777" w:rsidR="00556ABB" w:rsidRPr="005D2287" w:rsidRDefault="00556ABB" w:rsidP="00D25BED">
            <w:pPr>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67C3D538" w14:textId="77777777" w:rsidR="00556ABB" w:rsidRPr="005D2287" w:rsidRDefault="00556ABB" w:rsidP="00F95DE8">
            <w:pPr>
              <w:spacing w:before="40" w:after="40"/>
              <w:rPr>
                <w:bCs/>
                <w:iCs/>
                <w:sz w:val="18"/>
                <w:szCs w:val="18"/>
                <w:lang w:val="ru-RU"/>
              </w:rPr>
            </w:pPr>
          </w:p>
        </w:tc>
        <w:tc>
          <w:tcPr>
            <w:tcW w:w="1363" w:type="dxa"/>
            <w:vMerge/>
            <w:shd w:val="clear" w:color="auto" w:fill="auto"/>
            <w:tcMar>
              <w:left w:w="57" w:type="dxa"/>
              <w:right w:w="57" w:type="dxa"/>
            </w:tcMar>
          </w:tcPr>
          <w:p w14:paraId="5ED7BAFB" w14:textId="77777777" w:rsidR="00556ABB" w:rsidRPr="005D2287" w:rsidRDefault="00556ABB" w:rsidP="00AB58B7">
            <w:pPr>
              <w:spacing w:before="40" w:after="40"/>
              <w:jc w:val="center"/>
              <w:rPr>
                <w:sz w:val="18"/>
                <w:szCs w:val="18"/>
                <w:lang w:val="ru-RU"/>
              </w:rPr>
            </w:pPr>
          </w:p>
        </w:tc>
        <w:tc>
          <w:tcPr>
            <w:tcW w:w="3597" w:type="dxa"/>
            <w:gridSpan w:val="2"/>
            <w:tcBorders>
              <w:top w:val="dotted" w:sz="4" w:space="0" w:color="auto"/>
            </w:tcBorders>
            <w:shd w:val="clear" w:color="auto" w:fill="auto"/>
            <w:tcMar>
              <w:left w:w="57" w:type="dxa"/>
              <w:right w:w="57" w:type="dxa"/>
            </w:tcMar>
          </w:tcPr>
          <w:p w14:paraId="152D0FC5" w14:textId="08C50A73"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9831D3" w:rsidRPr="005D2287">
              <w:rPr>
                <w:sz w:val="18"/>
                <w:szCs w:val="18"/>
                <w:lang w:val="ru-RU"/>
              </w:rPr>
              <w:t>утвердить тему "Цифровые технологии для пожилых людей и здорового старения" для ВДЭИО-22</w:t>
            </w:r>
          </w:p>
        </w:tc>
        <w:tc>
          <w:tcPr>
            <w:tcW w:w="490" w:type="dxa"/>
            <w:tcBorders>
              <w:top w:val="dotted" w:sz="4" w:space="0" w:color="auto"/>
            </w:tcBorders>
            <w:shd w:val="clear" w:color="auto" w:fill="auto"/>
            <w:tcMar>
              <w:left w:w="57" w:type="dxa"/>
              <w:right w:w="57" w:type="dxa"/>
            </w:tcMar>
            <w:vAlign w:val="center"/>
          </w:tcPr>
          <w:p w14:paraId="7CC2B135" w14:textId="77777777" w:rsidR="00556ABB" w:rsidRPr="005D2287" w:rsidRDefault="00556ABB" w:rsidP="00D25BED">
            <w:pPr>
              <w:spacing w:before="40" w:after="40"/>
              <w:ind w:left="174" w:hanging="174"/>
              <w:rPr>
                <w:sz w:val="18"/>
                <w:szCs w:val="18"/>
                <w:lang w:val="ru-RU"/>
              </w:rPr>
            </w:pPr>
          </w:p>
        </w:tc>
        <w:tc>
          <w:tcPr>
            <w:tcW w:w="504" w:type="dxa"/>
            <w:tcBorders>
              <w:top w:val="dotted" w:sz="4" w:space="0" w:color="auto"/>
            </w:tcBorders>
            <w:shd w:val="clear" w:color="auto" w:fill="auto"/>
            <w:tcMar>
              <w:left w:w="57" w:type="dxa"/>
              <w:right w:w="57" w:type="dxa"/>
            </w:tcMar>
            <w:vAlign w:val="center"/>
          </w:tcPr>
          <w:p w14:paraId="54154ABE" w14:textId="77777777" w:rsidR="00556ABB" w:rsidRPr="005D2287" w:rsidRDefault="00556ABB" w:rsidP="00D25BED">
            <w:pPr>
              <w:spacing w:before="40" w:after="40"/>
              <w:ind w:left="174" w:hanging="174"/>
              <w:rPr>
                <w:sz w:val="18"/>
                <w:szCs w:val="18"/>
                <w:lang w:val="ru-RU"/>
              </w:rPr>
            </w:pPr>
          </w:p>
        </w:tc>
        <w:tc>
          <w:tcPr>
            <w:tcW w:w="714" w:type="dxa"/>
            <w:tcBorders>
              <w:top w:val="dotted" w:sz="4" w:space="0" w:color="auto"/>
            </w:tcBorders>
            <w:shd w:val="clear" w:color="auto" w:fill="auto"/>
            <w:tcMar>
              <w:left w:w="57" w:type="dxa"/>
              <w:right w:w="57" w:type="dxa"/>
            </w:tcMar>
            <w:vAlign w:val="center"/>
          </w:tcPr>
          <w:p w14:paraId="4FE14B0A" w14:textId="77777777" w:rsidR="00556ABB" w:rsidRPr="005D2287" w:rsidRDefault="00556ABB" w:rsidP="00D25BED">
            <w:pPr>
              <w:spacing w:before="40" w:after="40"/>
              <w:ind w:left="174" w:hanging="174"/>
              <w:rPr>
                <w:sz w:val="18"/>
                <w:szCs w:val="18"/>
                <w:lang w:val="ru-RU"/>
              </w:rPr>
            </w:pPr>
          </w:p>
        </w:tc>
      </w:tr>
      <w:tr w:rsidR="00494422" w:rsidRPr="00244B97" w14:paraId="6B223332" w14:textId="77777777" w:rsidTr="00682FBC">
        <w:trPr>
          <w:cantSplit/>
        </w:trPr>
        <w:tc>
          <w:tcPr>
            <w:tcW w:w="421" w:type="dxa"/>
            <w:shd w:val="clear" w:color="auto" w:fill="ECF2FA"/>
            <w:tcMar>
              <w:left w:w="57" w:type="dxa"/>
              <w:right w:w="57" w:type="dxa"/>
            </w:tcMar>
          </w:tcPr>
          <w:p w14:paraId="14FBA708"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lastRenderedPageBreak/>
              <w:t>10</w:t>
            </w:r>
          </w:p>
        </w:tc>
        <w:tc>
          <w:tcPr>
            <w:tcW w:w="2551" w:type="dxa"/>
            <w:shd w:val="clear" w:color="auto" w:fill="ECF2FA"/>
            <w:tcMar>
              <w:left w:w="57" w:type="dxa"/>
              <w:right w:w="57" w:type="dxa"/>
            </w:tcMar>
          </w:tcPr>
          <w:p w14:paraId="1543A7F0" w14:textId="737AF1C5" w:rsidR="00556ABB" w:rsidRPr="005D2287" w:rsidRDefault="00B37E9A" w:rsidP="00F95DE8">
            <w:pPr>
              <w:spacing w:before="40" w:after="40"/>
              <w:rPr>
                <w:bCs/>
                <w:iCs/>
                <w:sz w:val="18"/>
                <w:szCs w:val="18"/>
                <w:lang w:val="ru-RU"/>
              </w:rPr>
            </w:pPr>
            <w:r w:rsidRPr="005D2287">
              <w:rPr>
                <w:bCs/>
                <w:iCs/>
                <w:sz w:val="18"/>
                <w:szCs w:val="18"/>
                <w:lang w:val="ru-RU"/>
              </w:rPr>
              <w:t xml:space="preserve">Даты </w:t>
            </w:r>
            <w:r w:rsidR="00D6356E" w:rsidRPr="005D2287">
              <w:rPr>
                <w:bCs/>
                <w:iCs/>
                <w:sz w:val="18"/>
                <w:szCs w:val="18"/>
                <w:lang w:val="ru-RU"/>
              </w:rPr>
              <w:t xml:space="preserve">и место проведения </w:t>
            </w:r>
            <w:r w:rsidRPr="005D2287">
              <w:rPr>
                <w:bCs/>
                <w:iCs/>
                <w:sz w:val="18"/>
                <w:szCs w:val="18"/>
                <w:lang w:val="ru-RU"/>
              </w:rPr>
              <w:t xml:space="preserve">Всемирной </w:t>
            </w:r>
            <w:r w:rsidR="00D6356E" w:rsidRPr="005D2287">
              <w:rPr>
                <w:bCs/>
                <w:iCs/>
                <w:sz w:val="18"/>
                <w:szCs w:val="18"/>
                <w:lang w:val="ru-RU"/>
              </w:rPr>
              <w:t xml:space="preserve">конференции радиосвязи 2023 года и </w:t>
            </w:r>
            <w:r w:rsidRPr="005D2287">
              <w:rPr>
                <w:bCs/>
                <w:iCs/>
                <w:sz w:val="18"/>
                <w:szCs w:val="18"/>
                <w:lang w:val="ru-RU"/>
              </w:rPr>
              <w:t xml:space="preserve">Ассамблеи </w:t>
            </w:r>
            <w:r w:rsidR="00D6356E" w:rsidRPr="005D2287">
              <w:rPr>
                <w:bCs/>
                <w:iCs/>
                <w:sz w:val="18"/>
                <w:szCs w:val="18"/>
                <w:lang w:val="ru-RU"/>
              </w:rPr>
              <w:t>радиосвязи 2023</w:t>
            </w:r>
            <w:r w:rsidRPr="005D2287">
              <w:rPr>
                <w:bCs/>
                <w:iCs/>
                <w:sz w:val="18"/>
                <w:szCs w:val="18"/>
                <w:lang w:val="ru-RU"/>
              </w:rPr>
              <w:t> </w:t>
            </w:r>
            <w:r w:rsidR="00D6356E" w:rsidRPr="005D2287">
              <w:rPr>
                <w:bCs/>
                <w:iCs/>
                <w:sz w:val="18"/>
                <w:szCs w:val="18"/>
                <w:lang w:val="ru-RU"/>
              </w:rPr>
              <w:t>года</w:t>
            </w:r>
          </w:p>
        </w:tc>
        <w:tc>
          <w:tcPr>
            <w:tcW w:w="1363" w:type="dxa"/>
            <w:shd w:val="clear" w:color="auto" w:fill="ECF2FA"/>
            <w:tcMar>
              <w:left w:w="57" w:type="dxa"/>
              <w:right w:w="57" w:type="dxa"/>
            </w:tcMar>
          </w:tcPr>
          <w:p w14:paraId="5F8E6758" w14:textId="77777777" w:rsidR="00556ABB" w:rsidRPr="005D2287" w:rsidRDefault="003F3FEF" w:rsidP="00AB58B7">
            <w:pPr>
              <w:spacing w:before="40" w:after="40"/>
              <w:jc w:val="center"/>
              <w:rPr>
                <w:sz w:val="18"/>
                <w:szCs w:val="18"/>
                <w:lang w:val="ru-RU"/>
              </w:rPr>
            </w:pPr>
            <w:hyperlink r:id="rId31" w:history="1">
              <w:r w:rsidR="00556ABB" w:rsidRPr="005D2287">
                <w:rPr>
                  <w:rStyle w:val="Hyperlink"/>
                  <w:sz w:val="18"/>
                  <w:szCs w:val="18"/>
                  <w:lang w:val="ru-RU"/>
                </w:rPr>
                <w:t>C21/55</w:t>
              </w:r>
            </w:hyperlink>
          </w:p>
        </w:tc>
        <w:tc>
          <w:tcPr>
            <w:tcW w:w="3597" w:type="dxa"/>
            <w:gridSpan w:val="2"/>
            <w:shd w:val="clear" w:color="auto" w:fill="ECF2FA"/>
            <w:tcMar>
              <w:left w:w="57" w:type="dxa"/>
              <w:right w:w="57" w:type="dxa"/>
            </w:tcMar>
          </w:tcPr>
          <w:p w14:paraId="751F8DE8" w14:textId="1B87EAA6"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принять проект Решения, содержащийся в</w:t>
            </w:r>
            <w:r w:rsidR="00556ABB" w:rsidRPr="005D2287">
              <w:rPr>
                <w:sz w:val="18"/>
                <w:szCs w:val="18"/>
                <w:lang w:val="ru-RU"/>
              </w:rPr>
              <w:t xml:space="preserve"> </w:t>
            </w:r>
            <w:hyperlink w:anchor="annex4" w:history="1">
              <w:r w:rsidR="00AB58B7" w:rsidRPr="005D2287">
                <w:rPr>
                  <w:rStyle w:val="Hyperlink"/>
                  <w:sz w:val="18"/>
                  <w:szCs w:val="18"/>
                  <w:lang w:val="ru-RU"/>
                </w:rPr>
                <w:t>Приложении</w:t>
              </w:r>
              <w:r w:rsidR="00C04EEB" w:rsidRPr="005D2287">
                <w:rPr>
                  <w:rStyle w:val="Hyperlink"/>
                  <w:sz w:val="18"/>
                  <w:szCs w:val="18"/>
                  <w:lang w:val="ru-RU"/>
                </w:rPr>
                <w:t> </w:t>
              </w:r>
              <w:r w:rsidR="00AB58B7" w:rsidRPr="005D2287">
                <w:rPr>
                  <w:rStyle w:val="Hyperlink"/>
                  <w:sz w:val="18"/>
                  <w:szCs w:val="18"/>
                  <w:lang w:val="ru-RU"/>
                </w:rPr>
                <w:t>4</w:t>
              </w:r>
            </w:hyperlink>
          </w:p>
        </w:tc>
        <w:tc>
          <w:tcPr>
            <w:tcW w:w="490" w:type="dxa"/>
            <w:shd w:val="clear" w:color="auto" w:fill="ECF2FA"/>
            <w:tcMar>
              <w:left w:w="57" w:type="dxa"/>
              <w:right w:w="57" w:type="dxa"/>
            </w:tcMar>
            <w:vAlign w:val="center"/>
          </w:tcPr>
          <w:p w14:paraId="5693EF8C" w14:textId="77777777" w:rsidR="00556ABB" w:rsidRPr="005D2287" w:rsidRDefault="00556ABB" w:rsidP="00D25BED">
            <w:pPr>
              <w:spacing w:before="40" w:after="40"/>
              <w:ind w:left="174" w:hanging="174"/>
              <w:rPr>
                <w:sz w:val="18"/>
                <w:szCs w:val="18"/>
                <w:lang w:val="ru-RU"/>
              </w:rPr>
            </w:pPr>
          </w:p>
        </w:tc>
        <w:tc>
          <w:tcPr>
            <w:tcW w:w="504" w:type="dxa"/>
            <w:shd w:val="clear" w:color="auto" w:fill="ECF2FA"/>
            <w:tcMar>
              <w:left w:w="57" w:type="dxa"/>
              <w:right w:w="57" w:type="dxa"/>
            </w:tcMar>
            <w:vAlign w:val="center"/>
          </w:tcPr>
          <w:p w14:paraId="0459A7DA" w14:textId="77777777" w:rsidR="00556ABB" w:rsidRPr="005D2287" w:rsidRDefault="00556ABB" w:rsidP="00D25BED">
            <w:pPr>
              <w:spacing w:before="40" w:after="40"/>
              <w:ind w:left="174" w:hanging="174"/>
              <w:rPr>
                <w:sz w:val="18"/>
                <w:szCs w:val="18"/>
                <w:lang w:val="ru-RU"/>
              </w:rPr>
            </w:pPr>
          </w:p>
        </w:tc>
        <w:tc>
          <w:tcPr>
            <w:tcW w:w="714" w:type="dxa"/>
            <w:shd w:val="clear" w:color="auto" w:fill="ECF2FA"/>
            <w:tcMar>
              <w:left w:w="57" w:type="dxa"/>
              <w:right w:w="57" w:type="dxa"/>
            </w:tcMar>
            <w:vAlign w:val="center"/>
          </w:tcPr>
          <w:p w14:paraId="7E890F70" w14:textId="77777777" w:rsidR="00556ABB" w:rsidRPr="005D2287" w:rsidRDefault="00556ABB" w:rsidP="00D25BED">
            <w:pPr>
              <w:spacing w:before="40" w:after="40"/>
              <w:ind w:left="174" w:hanging="174"/>
              <w:rPr>
                <w:sz w:val="18"/>
                <w:szCs w:val="18"/>
                <w:lang w:val="ru-RU"/>
              </w:rPr>
            </w:pPr>
          </w:p>
        </w:tc>
      </w:tr>
      <w:tr w:rsidR="00494422" w:rsidRPr="00244B97" w14:paraId="0E84D071" w14:textId="77777777" w:rsidTr="00682FBC">
        <w:trPr>
          <w:cantSplit/>
        </w:trPr>
        <w:tc>
          <w:tcPr>
            <w:tcW w:w="421" w:type="dxa"/>
            <w:shd w:val="clear" w:color="auto" w:fill="auto"/>
            <w:tcMar>
              <w:left w:w="57" w:type="dxa"/>
              <w:right w:w="57" w:type="dxa"/>
            </w:tcMar>
          </w:tcPr>
          <w:p w14:paraId="1A12FA94" w14:textId="77777777" w:rsidR="00556ABB" w:rsidRPr="005D2287" w:rsidRDefault="00556ABB" w:rsidP="00D25BED">
            <w:pPr>
              <w:keepNext/>
              <w:spacing w:before="40" w:after="40"/>
              <w:ind w:left="-57" w:right="-57"/>
              <w:jc w:val="center"/>
              <w:rPr>
                <w:b/>
                <w:bCs/>
                <w:iCs/>
                <w:sz w:val="18"/>
                <w:szCs w:val="18"/>
                <w:lang w:val="ru-RU"/>
              </w:rPr>
            </w:pPr>
            <w:r w:rsidRPr="005D2287">
              <w:rPr>
                <w:b/>
                <w:bCs/>
                <w:iCs/>
                <w:sz w:val="18"/>
                <w:szCs w:val="18"/>
                <w:lang w:val="ru-RU"/>
              </w:rPr>
              <w:t>11</w:t>
            </w:r>
          </w:p>
        </w:tc>
        <w:tc>
          <w:tcPr>
            <w:tcW w:w="2551" w:type="dxa"/>
            <w:shd w:val="clear" w:color="auto" w:fill="auto"/>
            <w:tcMar>
              <w:left w:w="57" w:type="dxa"/>
              <w:right w:w="57" w:type="dxa"/>
            </w:tcMar>
          </w:tcPr>
          <w:p w14:paraId="6523CB84" w14:textId="3FB47623" w:rsidR="00556ABB" w:rsidRPr="005D2287" w:rsidRDefault="005A2EAE" w:rsidP="00F95DE8">
            <w:pPr>
              <w:spacing w:before="40" w:after="40"/>
              <w:rPr>
                <w:bCs/>
                <w:iCs/>
                <w:sz w:val="18"/>
                <w:szCs w:val="18"/>
                <w:lang w:val="ru-RU"/>
              </w:rPr>
            </w:pPr>
            <w:r w:rsidRPr="005D2287">
              <w:rPr>
                <w:bCs/>
                <w:iCs/>
                <w:sz w:val="18"/>
                <w:szCs w:val="18"/>
                <w:lang w:val="ru-RU"/>
              </w:rPr>
              <w:t>Предлагаемые меры совершенствования Полномочной конференции</w:t>
            </w:r>
          </w:p>
        </w:tc>
        <w:tc>
          <w:tcPr>
            <w:tcW w:w="1363" w:type="dxa"/>
            <w:shd w:val="clear" w:color="auto" w:fill="auto"/>
            <w:tcMar>
              <w:left w:w="57" w:type="dxa"/>
              <w:right w:w="57" w:type="dxa"/>
            </w:tcMar>
          </w:tcPr>
          <w:p w14:paraId="1C911322" w14:textId="161D7B91" w:rsidR="00556ABB" w:rsidRPr="005D2287" w:rsidRDefault="003F3FEF" w:rsidP="00AB58B7">
            <w:pPr>
              <w:spacing w:before="40" w:after="40"/>
              <w:jc w:val="center"/>
              <w:rPr>
                <w:sz w:val="18"/>
                <w:szCs w:val="18"/>
                <w:lang w:val="ru-RU"/>
              </w:rPr>
            </w:pPr>
            <w:hyperlink r:id="rId32" w:history="1">
              <w:r w:rsidR="00556ABB" w:rsidRPr="005D2287">
                <w:rPr>
                  <w:rStyle w:val="Hyperlink"/>
                  <w:sz w:val="18"/>
                  <w:szCs w:val="18"/>
                  <w:lang w:val="ru-RU"/>
                </w:rPr>
                <w:t>C21/13</w:t>
              </w:r>
            </w:hyperlink>
          </w:p>
        </w:tc>
        <w:tc>
          <w:tcPr>
            <w:tcW w:w="3597" w:type="dxa"/>
            <w:gridSpan w:val="2"/>
            <w:tcBorders>
              <w:bottom w:val="single" w:sz="4" w:space="0" w:color="auto"/>
            </w:tcBorders>
            <w:shd w:val="clear" w:color="auto" w:fill="auto"/>
            <w:tcMar>
              <w:left w:w="57" w:type="dxa"/>
              <w:right w:w="57" w:type="dxa"/>
            </w:tcMar>
          </w:tcPr>
          <w:p w14:paraId="0497AD83" w14:textId="3EE864DE" w:rsidR="00556ABB" w:rsidRPr="005D2287" w:rsidRDefault="00766373" w:rsidP="00A462FA">
            <w:pPr>
              <w:tabs>
                <w:tab w:val="left" w:pos="226"/>
              </w:tabs>
              <w:overflowPunct w:val="0"/>
              <w:autoSpaceDE w:val="0"/>
              <w:autoSpaceDN w:val="0"/>
              <w:adjustRightInd w:val="0"/>
              <w:spacing w:before="40" w:after="40"/>
              <w:textAlignment w:val="baseline"/>
              <w:rPr>
                <w:sz w:val="18"/>
                <w:szCs w:val="18"/>
                <w:lang w:val="ru-RU"/>
              </w:rPr>
            </w:pPr>
            <w:r w:rsidRPr="005D2287">
              <w:rPr>
                <w:sz w:val="18"/>
                <w:szCs w:val="18"/>
                <w:lang w:val="ru-RU"/>
              </w:rPr>
              <w:t>утвердить</w:t>
            </w:r>
            <w:r w:rsidR="00556ABB" w:rsidRPr="005D2287">
              <w:rPr>
                <w:sz w:val="18"/>
                <w:szCs w:val="18"/>
                <w:lang w:val="ru-RU"/>
              </w:rPr>
              <w:t xml:space="preserve"> </w:t>
            </w:r>
            <w:r w:rsidR="00A71861" w:rsidRPr="005D2287">
              <w:rPr>
                <w:sz w:val="18"/>
                <w:szCs w:val="18"/>
                <w:lang w:val="ru-RU"/>
              </w:rPr>
              <w:t>предложения секретари</w:t>
            </w:r>
            <w:r w:rsidR="00691007" w:rsidRPr="005D2287">
              <w:rPr>
                <w:sz w:val="18"/>
                <w:szCs w:val="18"/>
                <w:lang w:val="ru-RU"/>
              </w:rPr>
              <w:t>а</w:t>
            </w:r>
            <w:r w:rsidR="00A71861" w:rsidRPr="005D2287">
              <w:rPr>
                <w:sz w:val="18"/>
                <w:szCs w:val="18"/>
                <w:lang w:val="ru-RU"/>
              </w:rPr>
              <w:t>та</w:t>
            </w:r>
            <w:r w:rsidR="00A462FA" w:rsidRPr="005D2287">
              <w:rPr>
                <w:sz w:val="18"/>
                <w:szCs w:val="18"/>
                <w:lang w:val="ru-RU"/>
              </w:rPr>
              <w:t>,</w:t>
            </w:r>
            <w:r w:rsidR="00A71861" w:rsidRPr="005D2287">
              <w:rPr>
                <w:lang w:val="ru-RU"/>
              </w:rPr>
              <w:t xml:space="preserve"> </w:t>
            </w:r>
            <w:r w:rsidR="00A71861" w:rsidRPr="005D2287">
              <w:rPr>
                <w:sz w:val="18"/>
                <w:szCs w:val="18"/>
                <w:lang w:val="ru-RU"/>
              </w:rPr>
              <w:t>в рамках имеющегося бюджета, касающиеся</w:t>
            </w:r>
            <w:r w:rsidR="00556ABB" w:rsidRPr="005D2287">
              <w:rPr>
                <w:sz w:val="18"/>
                <w:szCs w:val="18"/>
                <w:lang w:val="ru-RU"/>
              </w:rPr>
              <w:t>:</w:t>
            </w:r>
          </w:p>
          <w:p w14:paraId="49E829DF" w14:textId="10DEEE3A"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691007" w:rsidRPr="005D2287">
              <w:rPr>
                <w:sz w:val="18"/>
                <w:szCs w:val="18"/>
                <w:lang w:val="ru-RU"/>
              </w:rPr>
              <w:t>укрепления межрегионального подготовительного процесса и планирования и проведения межрегиональных собраний, не имеющих официальных итогов;</w:t>
            </w:r>
          </w:p>
          <w:p w14:paraId="6A9B1B16" w14:textId="5C689913"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691007" w:rsidRPr="005D2287">
              <w:rPr>
                <w:sz w:val="18"/>
                <w:szCs w:val="18"/>
                <w:lang w:val="ru-RU"/>
              </w:rPr>
              <w:t xml:space="preserve">задачи упорядочения </w:t>
            </w:r>
            <w:r w:rsidR="00A462FA" w:rsidRPr="005D2287">
              <w:rPr>
                <w:sz w:val="18"/>
                <w:szCs w:val="18"/>
                <w:lang w:val="ru-RU"/>
              </w:rPr>
              <w:t>Р</w:t>
            </w:r>
            <w:r w:rsidR="00691007" w:rsidRPr="005D2287">
              <w:rPr>
                <w:sz w:val="18"/>
                <w:szCs w:val="18"/>
                <w:lang w:val="ru-RU"/>
              </w:rPr>
              <w:t xml:space="preserve">езолюций и </w:t>
            </w:r>
            <w:r w:rsidR="00A462FA" w:rsidRPr="005D2287">
              <w:rPr>
                <w:sz w:val="18"/>
                <w:szCs w:val="18"/>
                <w:lang w:val="ru-RU"/>
              </w:rPr>
              <w:t>Р</w:t>
            </w:r>
            <w:r w:rsidR="00691007" w:rsidRPr="005D2287">
              <w:rPr>
                <w:sz w:val="18"/>
                <w:szCs w:val="18"/>
                <w:lang w:val="ru-RU"/>
              </w:rPr>
              <w:t>ешений в рамках подготовки секретариата к межрегиональным собраниям, без создания отдельной рабочей группы Совета;</w:t>
            </w:r>
          </w:p>
          <w:p w14:paraId="5B6B1B58" w14:textId="1B219CB3"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1842EB" w:rsidRPr="005D2287">
              <w:rPr>
                <w:sz w:val="18"/>
                <w:szCs w:val="18"/>
                <w:lang w:val="ru-RU"/>
              </w:rPr>
              <w:t>подготовки и обучения делегатов;</w:t>
            </w:r>
          </w:p>
          <w:p w14:paraId="3704DE94" w14:textId="31BD1CF0"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1842EB" w:rsidRPr="005D2287">
              <w:rPr>
                <w:sz w:val="18"/>
                <w:szCs w:val="18"/>
                <w:lang w:val="ru-RU"/>
              </w:rPr>
              <w:t xml:space="preserve">"экологизации" </w:t>
            </w:r>
            <w:r w:rsidR="00A462FA" w:rsidRPr="005D2287">
              <w:rPr>
                <w:sz w:val="18"/>
                <w:szCs w:val="18"/>
                <w:lang w:val="ru-RU"/>
              </w:rPr>
              <w:t>к</w:t>
            </w:r>
            <w:r w:rsidR="001842EB" w:rsidRPr="005D2287">
              <w:rPr>
                <w:sz w:val="18"/>
                <w:szCs w:val="18"/>
                <w:lang w:val="ru-RU"/>
              </w:rPr>
              <w:t>онференции;</w:t>
            </w:r>
          </w:p>
          <w:p w14:paraId="50DBA4EA" w14:textId="4FCB78AA"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144DE4" w:rsidRPr="005D2287">
              <w:rPr>
                <w:sz w:val="18"/>
                <w:szCs w:val="18"/>
                <w:lang w:val="ru-RU"/>
              </w:rPr>
              <w:t>значения проведения ПК, в полной мере учитывающей гендерные аспекты и включающей их свою работу</w:t>
            </w:r>
          </w:p>
        </w:tc>
        <w:tc>
          <w:tcPr>
            <w:tcW w:w="490" w:type="dxa"/>
            <w:tcBorders>
              <w:bottom w:val="single" w:sz="4" w:space="0" w:color="auto"/>
            </w:tcBorders>
            <w:shd w:val="clear" w:color="auto" w:fill="auto"/>
            <w:tcMar>
              <w:left w:w="57" w:type="dxa"/>
              <w:right w:w="57" w:type="dxa"/>
            </w:tcMar>
            <w:vAlign w:val="center"/>
          </w:tcPr>
          <w:p w14:paraId="155273FC" w14:textId="77777777" w:rsidR="00556ABB" w:rsidRPr="005D2287" w:rsidRDefault="00556ABB" w:rsidP="00D25BED">
            <w:pPr>
              <w:keepNext/>
              <w:spacing w:before="40" w:after="40"/>
              <w:ind w:left="179" w:hanging="179"/>
              <w:rPr>
                <w:sz w:val="18"/>
                <w:szCs w:val="18"/>
                <w:lang w:val="ru-RU"/>
              </w:rPr>
            </w:pPr>
          </w:p>
        </w:tc>
        <w:tc>
          <w:tcPr>
            <w:tcW w:w="504" w:type="dxa"/>
            <w:tcBorders>
              <w:bottom w:val="single" w:sz="4" w:space="0" w:color="auto"/>
            </w:tcBorders>
            <w:shd w:val="clear" w:color="auto" w:fill="auto"/>
            <w:tcMar>
              <w:left w:w="57" w:type="dxa"/>
              <w:right w:w="57" w:type="dxa"/>
            </w:tcMar>
            <w:vAlign w:val="center"/>
          </w:tcPr>
          <w:p w14:paraId="17384F42" w14:textId="77777777" w:rsidR="00556ABB" w:rsidRPr="005D2287" w:rsidRDefault="00556ABB" w:rsidP="00D25BED">
            <w:pPr>
              <w:keepNext/>
              <w:spacing w:before="40" w:after="40"/>
              <w:ind w:left="179" w:hanging="179"/>
              <w:rPr>
                <w:sz w:val="18"/>
                <w:szCs w:val="18"/>
                <w:lang w:val="ru-RU"/>
              </w:rPr>
            </w:pPr>
          </w:p>
        </w:tc>
        <w:tc>
          <w:tcPr>
            <w:tcW w:w="714" w:type="dxa"/>
            <w:tcBorders>
              <w:bottom w:val="single" w:sz="4" w:space="0" w:color="auto"/>
            </w:tcBorders>
            <w:shd w:val="clear" w:color="auto" w:fill="auto"/>
            <w:tcMar>
              <w:left w:w="57" w:type="dxa"/>
              <w:right w:w="57" w:type="dxa"/>
            </w:tcMar>
            <w:vAlign w:val="center"/>
          </w:tcPr>
          <w:p w14:paraId="6645601B" w14:textId="77777777" w:rsidR="00556ABB" w:rsidRPr="005D2287" w:rsidRDefault="00556ABB" w:rsidP="00D25BED">
            <w:pPr>
              <w:keepNext/>
              <w:spacing w:before="40" w:after="40"/>
              <w:ind w:left="179" w:hanging="179"/>
              <w:rPr>
                <w:sz w:val="18"/>
                <w:szCs w:val="18"/>
                <w:lang w:val="ru-RU"/>
              </w:rPr>
            </w:pPr>
          </w:p>
        </w:tc>
      </w:tr>
      <w:tr w:rsidR="00494422" w:rsidRPr="00244B97" w14:paraId="1B4664B6" w14:textId="77777777" w:rsidTr="00682FBC">
        <w:trPr>
          <w:cantSplit/>
        </w:trPr>
        <w:tc>
          <w:tcPr>
            <w:tcW w:w="421" w:type="dxa"/>
            <w:vMerge w:val="restart"/>
            <w:shd w:val="clear" w:color="auto" w:fill="ECF2FA"/>
            <w:tcMar>
              <w:left w:w="57" w:type="dxa"/>
              <w:right w:w="57" w:type="dxa"/>
            </w:tcMar>
          </w:tcPr>
          <w:p w14:paraId="183D305B"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12</w:t>
            </w:r>
          </w:p>
        </w:tc>
        <w:tc>
          <w:tcPr>
            <w:tcW w:w="2551" w:type="dxa"/>
            <w:vMerge w:val="restart"/>
            <w:shd w:val="clear" w:color="auto" w:fill="ECF2FA"/>
            <w:tcMar>
              <w:left w:w="57" w:type="dxa"/>
              <w:right w:w="57" w:type="dxa"/>
            </w:tcMar>
          </w:tcPr>
          <w:p w14:paraId="7E74DA76" w14:textId="79AF0BD8" w:rsidR="00556ABB" w:rsidRPr="005D2287" w:rsidRDefault="005A2EAE" w:rsidP="00F95DE8">
            <w:pPr>
              <w:spacing w:before="40" w:after="40"/>
              <w:rPr>
                <w:bCs/>
                <w:iCs/>
                <w:sz w:val="18"/>
                <w:szCs w:val="18"/>
                <w:lang w:val="ru-RU"/>
              </w:rPr>
            </w:pPr>
            <w:r w:rsidRPr="005D2287">
              <w:rPr>
                <w:bCs/>
                <w:iCs/>
                <w:sz w:val="18"/>
                <w:szCs w:val="18"/>
                <w:lang w:val="ru-RU"/>
              </w:rPr>
              <w:t xml:space="preserve">Подготовка к Полномочной конференции </w:t>
            </w:r>
            <w:r w:rsidR="00556ABB" w:rsidRPr="005D2287">
              <w:rPr>
                <w:bCs/>
                <w:iCs/>
                <w:sz w:val="18"/>
                <w:szCs w:val="18"/>
                <w:lang w:val="ru-RU"/>
              </w:rPr>
              <w:t>(</w:t>
            </w:r>
            <w:r w:rsidRPr="005D2287">
              <w:rPr>
                <w:bCs/>
                <w:iCs/>
                <w:sz w:val="18"/>
                <w:szCs w:val="18"/>
                <w:lang w:val="ru-RU"/>
              </w:rPr>
              <w:t>Бухарест</w:t>
            </w:r>
            <w:r w:rsidR="00556ABB" w:rsidRPr="005D2287">
              <w:rPr>
                <w:bCs/>
                <w:iCs/>
                <w:sz w:val="18"/>
                <w:szCs w:val="18"/>
                <w:lang w:val="ru-RU"/>
              </w:rPr>
              <w:t>, 2022</w:t>
            </w:r>
            <w:r w:rsidRPr="005D2287">
              <w:rPr>
                <w:bCs/>
                <w:iCs/>
                <w:sz w:val="18"/>
                <w:szCs w:val="18"/>
                <w:lang w:val="ru-RU"/>
              </w:rPr>
              <w:t> г.</w:t>
            </w:r>
            <w:r w:rsidR="00556ABB" w:rsidRPr="005D2287">
              <w:rPr>
                <w:bCs/>
                <w:iCs/>
                <w:sz w:val="18"/>
                <w:szCs w:val="18"/>
                <w:lang w:val="ru-RU"/>
              </w:rPr>
              <w:t>)</w:t>
            </w:r>
          </w:p>
        </w:tc>
        <w:tc>
          <w:tcPr>
            <w:tcW w:w="1363" w:type="dxa"/>
            <w:vMerge w:val="restart"/>
            <w:shd w:val="clear" w:color="auto" w:fill="ECF2FA"/>
            <w:tcMar>
              <w:left w:w="57" w:type="dxa"/>
              <w:right w:w="57" w:type="dxa"/>
            </w:tcMar>
          </w:tcPr>
          <w:p w14:paraId="63EDE50A" w14:textId="77777777" w:rsidR="00556ABB" w:rsidRPr="005D2287" w:rsidRDefault="003F3FEF" w:rsidP="00AB58B7">
            <w:pPr>
              <w:spacing w:before="40" w:after="40"/>
              <w:jc w:val="center"/>
              <w:rPr>
                <w:sz w:val="18"/>
                <w:szCs w:val="18"/>
                <w:lang w:val="ru-RU"/>
              </w:rPr>
            </w:pPr>
            <w:hyperlink r:id="rId33" w:history="1">
              <w:r w:rsidR="00556ABB" w:rsidRPr="005D2287">
                <w:rPr>
                  <w:rStyle w:val="Hyperlink"/>
                  <w:sz w:val="18"/>
                  <w:szCs w:val="18"/>
                  <w:lang w:val="ru-RU"/>
                </w:rPr>
                <w:t>C21/73</w:t>
              </w:r>
            </w:hyperlink>
          </w:p>
        </w:tc>
        <w:tc>
          <w:tcPr>
            <w:tcW w:w="3597" w:type="dxa"/>
            <w:gridSpan w:val="2"/>
            <w:tcBorders>
              <w:bottom w:val="dotted" w:sz="4" w:space="0" w:color="auto"/>
            </w:tcBorders>
            <w:shd w:val="clear" w:color="auto" w:fill="ECF2FA"/>
            <w:tcMar>
              <w:left w:w="57" w:type="dxa"/>
              <w:right w:w="57" w:type="dxa"/>
            </w:tcMar>
          </w:tcPr>
          <w:p w14:paraId="38789A5B" w14:textId="4BE1049F"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A359F5" w:rsidRPr="005D2287">
              <w:rPr>
                <w:sz w:val="18"/>
                <w:szCs w:val="18"/>
                <w:lang w:val="ru-RU"/>
              </w:rPr>
              <w:t>состояни</w:t>
            </w:r>
            <w:r w:rsidR="00A462FA" w:rsidRPr="005D2287">
              <w:rPr>
                <w:sz w:val="18"/>
                <w:szCs w:val="18"/>
                <w:lang w:val="ru-RU"/>
              </w:rPr>
              <w:t>е</w:t>
            </w:r>
            <w:r w:rsidR="00A359F5" w:rsidRPr="005D2287">
              <w:rPr>
                <w:sz w:val="18"/>
                <w:szCs w:val="18"/>
                <w:lang w:val="ru-RU"/>
              </w:rPr>
              <w:t xml:space="preserve"> подготовки к ПК 22 на текущий момент</w:t>
            </w:r>
          </w:p>
        </w:tc>
        <w:tc>
          <w:tcPr>
            <w:tcW w:w="490" w:type="dxa"/>
            <w:tcBorders>
              <w:bottom w:val="dotted" w:sz="4" w:space="0" w:color="auto"/>
            </w:tcBorders>
            <w:shd w:val="clear" w:color="auto" w:fill="ECF2FA"/>
            <w:tcMar>
              <w:left w:w="57" w:type="dxa"/>
              <w:right w:w="57" w:type="dxa"/>
            </w:tcMar>
            <w:vAlign w:val="center"/>
          </w:tcPr>
          <w:p w14:paraId="05C67A37" w14:textId="77777777" w:rsidR="00556ABB" w:rsidRPr="005D2287" w:rsidRDefault="00556ABB" w:rsidP="00D25BED">
            <w:pPr>
              <w:spacing w:before="40" w:after="40"/>
              <w:ind w:left="179" w:hanging="179"/>
              <w:rPr>
                <w:sz w:val="18"/>
                <w:szCs w:val="18"/>
                <w:lang w:val="ru-RU"/>
              </w:rPr>
            </w:pPr>
          </w:p>
        </w:tc>
        <w:tc>
          <w:tcPr>
            <w:tcW w:w="504" w:type="dxa"/>
            <w:tcBorders>
              <w:bottom w:val="dotted" w:sz="4" w:space="0" w:color="auto"/>
            </w:tcBorders>
            <w:shd w:val="clear" w:color="auto" w:fill="ECF2FA"/>
            <w:tcMar>
              <w:left w:w="57" w:type="dxa"/>
              <w:right w:w="57" w:type="dxa"/>
            </w:tcMar>
            <w:vAlign w:val="center"/>
          </w:tcPr>
          <w:p w14:paraId="2A4B4BB3" w14:textId="77777777" w:rsidR="00556ABB" w:rsidRPr="005D2287" w:rsidRDefault="00556ABB" w:rsidP="00D25BED">
            <w:pPr>
              <w:spacing w:before="40" w:after="40"/>
              <w:ind w:left="179" w:hanging="179"/>
              <w:rPr>
                <w:sz w:val="18"/>
                <w:szCs w:val="18"/>
                <w:lang w:val="ru-RU"/>
              </w:rPr>
            </w:pPr>
          </w:p>
        </w:tc>
        <w:tc>
          <w:tcPr>
            <w:tcW w:w="714" w:type="dxa"/>
            <w:tcBorders>
              <w:bottom w:val="dotted" w:sz="4" w:space="0" w:color="auto"/>
            </w:tcBorders>
            <w:shd w:val="clear" w:color="auto" w:fill="ECF2FA"/>
            <w:tcMar>
              <w:left w:w="57" w:type="dxa"/>
              <w:right w:w="57" w:type="dxa"/>
            </w:tcMar>
            <w:vAlign w:val="center"/>
          </w:tcPr>
          <w:p w14:paraId="25A3E2F4" w14:textId="77777777" w:rsidR="00556ABB" w:rsidRPr="005D2287" w:rsidRDefault="00556ABB" w:rsidP="00D25BED">
            <w:pPr>
              <w:spacing w:before="40" w:after="40"/>
              <w:ind w:left="179" w:hanging="179"/>
              <w:rPr>
                <w:sz w:val="18"/>
                <w:szCs w:val="18"/>
                <w:lang w:val="ru-RU"/>
              </w:rPr>
            </w:pPr>
          </w:p>
        </w:tc>
      </w:tr>
      <w:tr w:rsidR="00494422" w:rsidRPr="00244B97" w14:paraId="77788667" w14:textId="77777777" w:rsidTr="00682FBC">
        <w:trPr>
          <w:cantSplit/>
        </w:trPr>
        <w:tc>
          <w:tcPr>
            <w:tcW w:w="421" w:type="dxa"/>
            <w:vMerge/>
            <w:shd w:val="clear" w:color="auto" w:fill="ECF2FA"/>
            <w:tcMar>
              <w:left w:w="57" w:type="dxa"/>
              <w:right w:w="57" w:type="dxa"/>
            </w:tcMar>
          </w:tcPr>
          <w:p w14:paraId="76926B30" w14:textId="77777777" w:rsidR="00556ABB" w:rsidRPr="005D2287" w:rsidRDefault="00556ABB" w:rsidP="00D25BED">
            <w:pPr>
              <w:spacing w:before="40" w:after="40"/>
              <w:ind w:left="-57" w:right="-57"/>
              <w:jc w:val="center"/>
              <w:rPr>
                <w:b/>
                <w:bCs/>
                <w:iCs/>
                <w:sz w:val="18"/>
                <w:szCs w:val="18"/>
                <w:lang w:val="ru-RU"/>
              </w:rPr>
            </w:pPr>
          </w:p>
        </w:tc>
        <w:tc>
          <w:tcPr>
            <w:tcW w:w="2551" w:type="dxa"/>
            <w:vMerge/>
            <w:shd w:val="clear" w:color="auto" w:fill="ECF2FA"/>
            <w:tcMar>
              <w:left w:w="57" w:type="dxa"/>
              <w:right w:w="57" w:type="dxa"/>
            </w:tcMar>
          </w:tcPr>
          <w:p w14:paraId="6A26FECE" w14:textId="77777777" w:rsidR="00556ABB" w:rsidRPr="005D2287" w:rsidRDefault="00556ABB" w:rsidP="00F95DE8">
            <w:pPr>
              <w:spacing w:before="40" w:after="40"/>
              <w:rPr>
                <w:bCs/>
                <w:iCs/>
                <w:sz w:val="18"/>
                <w:szCs w:val="18"/>
                <w:lang w:val="ru-RU"/>
              </w:rPr>
            </w:pPr>
          </w:p>
        </w:tc>
        <w:tc>
          <w:tcPr>
            <w:tcW w:w="1363" w:type="dxa"/>
            <w:vMerge/>
            <w:shd w:val="clear" w:color="auto" w:fill="ECF2FA"/>
            <w:tcMar>
              <w:left w:w="57" w:type="dxa"/>
              <w:right w:w="57" w:type="dxa"/>
            </w:tcMar>
          </w:tcPr>
          <w:p w14:paraId="750A141A" w14:textId="77777777" w:rsidR="00556ABB" w:rsidRPr="005D2287" w:rsidRDefault="00556ABB" w:rsidP="00AB58B7">
            <w:pPr>
              <w:spacing w:before="40" w:after="40"/>
              <w:jc w:val="center"/>
              <w:rPr>
                <w:sz w:val="18"/>
                <w:szCs w:val="18"/>
                <w:lang w:val="ru-RU"/>
              </w:rPr>
            </w:pPr>
          </w:p>
        </w:tc>
        <w:tc>
          <w:tcPr>
            <w:tcW w:w="3597" w:type="dxa"/>
            <w:gridSpan w:val="2"/>
            <w:tcBorders>
              <w:top w:val="dotted" w:sz="4" w:space="0" w:color="auto"/>
              <w:bottom w:val="single" w:sz="4" w:space="0" w:color="auto"/>
            </w:tcBorders>
            <w:shd w:val="clear" w:color="auto" w:fill="ECF2FA"/>
            <w:tcMar>
              <w:left w:w="57" w:type="dxa"/>
              <w:right w:w="57" w:type="dxa"/>
            </w:tcMar>
          </w:tcPr>
          <w:p w14:paraId="1EB21F89" w14:textId="09E711F1"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одобрить</w:t>
            </w:r>
            <w:r w:rsidR="00556ABB" w:rsidRPr="005D2287">
              <w:rPr>
                <w:sz w:val="18"/>
                <w:szCs w:val="18"/>
                <w:lang w:val="ru-RU"/>
              </w:rPr>
              <w:t xml:space="preserve"> </w:t>
            </w:r>
            <w:r w:rsidR="00A359F5" w:rsidRPr="005D2287">
              <w:rPr>
                <w:sz w:val="18"/>
                <w:szCs w:val="18"/>
                <w:lang w:val="ru-RU"/>
              </w:rPr>
              <w:t>предлагаемый график межрегиональных собраний</w:t>
            </w:r>
          </w:p>
        </w:tc>
        <w:tc>
          <w:tcPr>
            <w:tcW w:w="490" w:type="dxa"/>
            <w:tcBorders>
              <w:top w:val="dotted" w:sz="4" w:space="0" w:color="auto"/>
              <w:bottom w:val="single" w:sz="4" w:space="0" w:color="auto"/>
            </w:tcBorders>
            <w:shd w:val="clear" w:color="auto" w:fill="ECF2FA"/>
            <w:tcMar>
              <w:left w:w="57" w:type="dxa"/>
              <w:right w:w="57" w:type="dxa"/>
            </w:tcMar>
            <w:vAlign w:val="center"/>
          </w:tcPr>
          <w:p w14:paraId="32708870" w14:textId="77777777" w:rsidR="00556ABB" w:rsidRPr="005D2287" w:rsidRDefault="00556ABB" w:rsidP="00D25BED">
            <w:pPr>
              <w:spacing w:before="40" w:after="40"/>
              <w:ind w:left="179" w:hanging="179"/>
              <w:rPr>
                <w:sz w:val="18"/>
                <w:szCs w:val="18"/>
                <w:lang w:val="ru-RU"/>
              </w:rPr>
            </w:pPr>
          </w:p>
        </w:tc>
        <w:tc>
          <w:tcPr>
            <w:tcW w:w="504" w:type="dxa"/>
            <w:tcBorders>
              <w:top w:val="dotted" w:sz="4" w:space="0" w:color="auto"/>
              <w:bottom w:val="single" w:sz="4" w:space="0" w:color="auto"/>
            </w:tcBorders>
            <w:shd w:val="clear" w:color="auto" w:fill="ECF2FA"/>
            <w:tcMar>
              <w:left w:w="57" w:type="dxa"/>
              <w:right w:w="57" w:type="dxa"/>
            </w:tcMar>
            <w:vAlign w:val="center"/>
          </w:tcPr>
          <w:p w14:paraId="222EF6F9" w14:textId="77777777" w:rsidR="00556ABB" w:rsidRPr="005D2287" w:rsidRDefault="00556ABB" w:rsidP="00D25BED">
            <w:pPr>
              <w:spacing w:before="40" w:after="40"/>
              <w:ind w:left="179" w:hanging="179"/>
              <w:rPr>
                <w:sz w:val="18"/>
                <w:szCs w:val="18"/>
                <w:lang w:val="ru-RU"/>
              </w:rPr>
            </w:pPr>
          </w:p>
        </w:tc>
        <w:tc>
          <w:tcPr>
            <w:tcW w:w="714" w:type="dxa"/>
            <w:tcBorders>
              <w:top w:val="dotted" w:sz="4" w:space="0" w:color="auto"/>
              <w:bottom w:val="single" w:sz="4" w:space="0" w:color="auto"/>
            </w:tcBorders>
            <w:shd w:val="clear" w:color="auto" w:fill="ECF2FA"/>
            <w:tcMar>
              <w:left w:w="57" w:type="dxa"/>
              <w:right w:w="57" w:type="dxa"/>
            </w:tcMar>
            <w:vAlign w:val="center"/>
          </w:tcPr>
          <w:p w14:paraId="7EC57077" w14:textId="77777777" w:rsidR="00556ABB" w:rsidRPr="005D2287" w:rsidRDefault="00556ABB" w:rsidP="00D25BED">
            <w:pPr>
              <w:spacing w:before="40" w:after="40"/>
              <w:ind w:left="179" w:hanging="179"/>
              <w:rPr>
                <w:sz w:val="18"/>
                <w:szCs w:val="18"/>
                <w:lang w:val="ru-RU"/>
              </w:rPr>
            </w:pPr>
          </w:p>
        </w:tc>
      </w:tr>
      <w:tr w:rsidR="00494422" w:rsidRPr="00244B97" w14:paraId="5B11717F" w14:textId="77777777" w:rsidTr="00682FBC">
        <w:trPr>
          <w:cantSplit/>
        </w:trPr>
        <w:tc>
          <w:tcPr>
            <w:tcW w:w="421" w:type="dxa"/>
            <w:vMerge w:val="restart"/>
            <w:shd w:val="clear" w:color="auto" w:fill="auto"/>
            <w:tcMar>
              <w:left w:w="57" w:type="dxa"/>
              <w:right w:w="57" w:type="dxa"/>
            </w:tcMar>
          </w:tcPr>
          <w:p w14:paraId="65C92350"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13</w:t>
            </w:r>
          </w:p>
        </w:tc>
        <w:tc>
          <w:tcPr>
            <w:tcW w:w="2551" w:type="dxa"/>
            <w:vMerge w:val="restart"/>
            <w:shd w:val="clear" w:color="auto" w:fill="auto"/>
            <w:tcMar>
              <w:left w:w="57" w:type="dxa"/>
              <w:right w:w="57" w:type="dxa"/>
            </w:tcMar>
          </w:tcPr>
          <w:p w14:paraId="705CA4AD" w14:textId="0D2F52EF" w:rsidR="00556ABB" w:rsidRPr="005D2287" w:rsidRDefault="005A2EAE" w:rsidP="00F95DE8">
            <w:pPr>
              <w:spacing w:before="40" w:after="40"/>
              <w:rPr>
                <w:bCs/>
                <w:iCs/>
                <w:sz w:val="18"/>
                <w:szCs w:val="18"/>
                <w:lang w:val="ru-RU"/>
              </w:rPr>
            </w:pPr>
            <w:r w:rsidRPr="005D2287">
              <w:rPr>
                <w:bCs/>
                <w:iCs/>
                <w:sz w:val="18"/>
                <w:szCs w:val="18"/>
                <w:lang w:val="ru-RU"/>
              </w:rPr>
              <w:t>Выполнение рекомендаций ПК-18 по процессам выборов в МСЭ</w:t>
            </w:r>
          </w:p>
        </w:tc>
        <w:tc>
          <w:tcPr>
            <w:tcW w:w="1363" w:type="dxa"/>
            <w:vMerge w:val="restart"/>
            <w:shd w:val="clear" w:color="auto" w:fill="auto"/>
            <w:tcMar>
              <w:left w:w="57" w:type="dxa"/>
              <w:right w:w="57" w:type="dxa"/>
            </w:tcMar>
          </w:tcPr>
          <w:p w14:paraId="2D268147" w14:textId="77777777" w:rsidR="00556ABB" w:rsidRPr="005D2287" w:rsidRDefault="003F3FEF" w:rsidP="00AB58B7">
            <w:pPr>
              <w:spacing w:before="40" w:after="40"/>
              <w:jc w:val="center"/>
              <w:rPr>
                <w:sz w:val="18"/>
                <w:szCs w:val="18"/>
                <w:lang w:val="ru-RU"/>
              </w:rPr>
            </w:pPr>
            <w:hyperlink r:id="rId34" w:history="1">
              <w:r w:rsidR="00556ABB" w:rsidRPr="005D2287">
                <w:rPr>
                  <w:rStyle w:val="Hyperlink"/>
                  <w:sz w:val="18"/>
                  <w:szCs w:val="18"/>
                  <w:lang w:val="ru-RU"/>
                </w:rPr>
                <w:t>C21/4(Rev.1)</w:t>
              </w:r>
            </w:hyperlink>
          </w:p>
        </w:tc>
        <w:tc>
          <w:tcPr>
            <w:tcW w:w="3597" w:type="dxa"/>
            <w:gridSpan w:val="2"/>
            <w:tcBorders>
              <w:bottom w:val="dotted" w:sz="4" w:space="0" w:color="auto"/>
            </w:tcBorders>
            <w:shd w:val="clear" w:color="auto" w:fill="auto"/>
            <w:tcMar>
              <w:left w:w="57" w:type="dxa"/>
              <w:right w:w="57" w:type="dxa"/>
            </w:tcMar>
          </w:tcPr>
          <w:p w14:paraId="393A4128" w14:textId="13A3AC15"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tcBorders>
              <w:bottom w:val="dotted" w:sz="4" w:space="0" w:color="auto"/>
            </w:tcBorders>
            <w:shd w:val="clear" w:color="auto" w:fill="auto"/>
            <w:tcMar>
              <w:left w:w="57" w:type="dxa"/>
              <w:right w:w="57" w:type="dxa"/>
            </w:tcMar>
            <w:vAlign w:val="center"/>
          </w:tcPr>
          <w:p w14:paraId="0AE2767F" w14:textId="77777777" w:rsidR="00556ABB" w:rsidRPr="005D2287" w:rsidRDefault="00556ABB" w:rsidP="00D25BED">
            <w:pPr>
              <w:spacing w:before="40" w:after="40"/>
              <w:ind w:left="179" w:hanging="179"/>
              <w:rPr>
                <w:sz w:val="18"/>
                <w:szCs w:val="18"/>
                <w:lang w:val="ru-RU"/>
              </w:rPr>
            </w:pPr>
          </w:p>
        </w:tc>
        <w:tc>
          <w:tcPr>
            <w:tcW w:w="504" w:type="dxa"/>
            <w:tcBorders>
              <w:bottom w:val="dotted" w:sz="4" w:space="0" w:color="auto"/>
            </w:tcBorders>
            <w:shd w:val="clear" w:color="auto" w:fill="auto"/>
            <w:tcMar>
              <w:left w:w="57" w:type="dxa"/>
              <w:right w:w="57" w:type="dxa"/>
            </w:tcMar>
            <w:vAlign w:val="center"/>
          </w:tcPr>
          <w:p w14:paraId="2CE8AD3F" w14:textId="77777777" w:rsidR="00556ABB" w:rsidRPr="005D2287" w:rsidRDefault="00556ABB" w:rsidP="00D25BED">
            <w:pPr>
              <w:spacing w:before="40" w:after="40"/>
              <w:ind w:left="179" w:hanging="179"/>
              <w:rPr>
                <w:sz w:val="18"/>
                <w:szCs w:val="18"/>
                <w:lang w:val="ru-RU"/>
              </w:rPr>
            </w:pPr>
          </w:p>
        </w:tc>
        <w:tc>
          <w:tcPr>
            <w:tcW w:w="714" w:type="dxa"/>
            <w:tcBorders>
              <w:bottom w:val="dotted" w:sz="4" w:space="0" w:color="auto"/>
            </w:tcBorders>
            <w:shd w:val="clear" w:color="auto" w:fill="auto"/>
            <w:tcMar>
              <w:left w:w="57" w:type="dxa"/>
              <w:right w:w="57" w:type="dxa"/>
            </w:tcMar>
            <w:vAlign w:val="center"/>
          </w:tcPr>
          <w:p w14:paraId="754B0BD2" w14:textId="77777777" w:rsidR="00556ABB" w:rsidRPr="005D2287" w:rsidRDefault="00556ABB" w:rsidP="00D25BED">
            <w:pPr>
              <w:spacing w:before="40" w:after="40"/>
              <w:ind w:left="179" w:hanging="179"/>
              <w:rPr>
                <w:sz w:val="18"/>
                <w:szCs w:val="18"/>
                <w:lang w:val="ru-RU"/>
              </w:rPr>
            </w:pPr>
          </w:p>
        </w:tc>
      </w:tr>
      <w:tr w:rsidR="00494422" w:rsidRPr="00244B97" w14:paraId="59F581A7" w14:textId="77777777" w:rsidTr="00682FBC">
        <w:trPr>
          <w:cantSplit/>
        </w:trPr>
        <w:tc>
          <w:tcPr>
            <w:tcW w:w="421" w:type="dxa"/>
            <w:vMerge/>
            <w:shd w:val="clear" w:color="auto" w:fill="auto"/>
            <w:tcMar>
              <w:left w:w="57" w:type="dxa"/>
              <w:right w:w="57" w:type="dxa"/>
            </w:tcMar>
          </w:tcPr>
          <w:p w14:paraId="473BF8DE" w14:textId="77777777" w:rsidR="00556ABB" w:rsidRPr="005D2287" w:rsidRDefault="00556ABB" w:rsidP="00D25BED">
            <w:pPr>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62C72D6B" w14:textId="77777777" w:rsidR="00556ABB" w:rsidRPr="005D2287" w:rsidRDefault="00556ABB" w:rsidP="00F95DE8">
            <w:pPr>
              <w:spacing w:before="40" w:after="40"/>
              <w:rPr>
                <w:bCs/>
                <w:iCs/>
                <w:sz w:val="18"/>
                <w:szCs w:val="18"/>
                <w:lang w:val="ru-RU"/>
              </w:rPr>
            </w:pPr>
          </w:p>
        </w:tc>
        <w:tc>
          <w:tcPr>
            <w:tcW w:w="1363" w:type="dxa"/>
            <w:vMerge/>
            <w:shd w:val="clear" w:color="auto" w:fill="auto"/>
            <w:tcMar>
              <w:left w:w="57" w:type="dxa"/>
              <w:right w:w="57" w:type="dxa"/>
            </w:tcMar>
          </w:tcPr>
          <w:p w14:paraId="0E265ABC" w14:textId="77777777" w:rsidR="00556ABB" w:rsidRPr="005D2287" w:rsidRDefault="00556ABB" w:rsidP="00AB58B7">
            <w:pPr>
              <w:spacing w:before="40" w:after="40"/>
              <w:jc w:val="center"/>
              <w:rPr>
                <w:sz w:val="18"/>
                <w:szCs w:val="18"/>
                <w:lang w:val="ru-RU"/>
              </w:rPr>
            </w:pPr>
          </w:p>
        </w:tc>
        <w:tc>
          <w:tcPr>
            <w:tcW w:w="3597" w:type="dxa"/>
            <w:gridSpan w:val="2"/>
            <w:tcBorders>
              <w:top w:val="dotted" w:sz="4" w:space="0" w:color="auto"/>
            </w:tcBorders>
            <w:shd w:val="clear" w:color="auto" w:fill="auto"/>
            <w:tcMar>
              <w:left w:w="57" w:type="dxa"/>
              <w:right w:w="57" w:type="dxa"/>
            </w:tcMar>
          </w:tcPr>
          <w:p w14:paraId="7073913F" w14:textId="5988A7FA"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3612BD" w:rsidRPr="005D2287">
              <w:rPr>
                <w:sz w:val="18"/>
                <w:szCs w:val="18"/>
                <w:lang w:val="ru-RU"/>
              </w:rPr>
              <w:t xml:space="preserve">просить Совет представить ПК Документ C21/4(Rev.1) для дальнейшего обсуждения; вновь одобрить для ПК-22 </w:t>
            </w:r>
            <w:r w:rsidR="003612BD" w:rsidRPr="00347C69">
              <w:rPr>
                <w:sz w:val="18"/>
                <w:szCs w:val="18"/>
                <w:lang w:val="ru-RU"/>
              </w:rPr>
              <w:t>руководящие указания по этическим аспектам определенных предвыборных мероприятий</w:t>
            </w:r>
            <w:r w:rsidR="003612BD" w:rsidRPr="005D2287">
              <w:rPr>
                <w:sz w:val="18"/>
                <w:szCs w:val="18"/>
                <w:lang w:val="ru-RU"/>
              </w:rPr>
              <w:t>, содержащиеся в</w:t>
            </w:r>
            <w:r w:rsidR="00D6565F" w:rsidRPr="005D2287">
              <w:rPr>
                <w:sz w:val="18"/>
                <w:szCs w:val="18"/>
                <w:lang w:val="ru-RU"/>
              </w:rPr>
              <w:t xml:space="preserve"> </w:t>
            </w:r>
            <w:hyperlink w:anchor="annex5" w:history="1">
              <w:r w:rsidR="00C04EEB" w:rsidRPr="005D2287">
                <w:rPr>
                  <w:rStyle w:val="Hyperlink"/>
                  <w:sz w:val="18"/>
                  <w:szCs w:val="18"/>
                  <w:lang w:val="ru-RU"/>
                </w:rPr>
                <w:t>Приложении 5</w:t>
              </w:r>
            </w:hyperlink>
          </w:p>
        </w:tc>
        <w:tc>
          <w:tcPr>
            <w:tcW w:w="490" w:type="dxa"/>
            <w:tcBorders>
              <w:top w:val="dotted" w:sz="4" w:space="0" w:color="auto"/>
            </w:tcBorders>
            <w:shd w:val="clear" w:color="auto" w:fill="auto"/>
            <w:tcMar>
              <w:left w:w="57" w:type="dxa"/>
              <w:right w:w="57" w:type="dxa"/>
            </w:tcMar>
            <w:vAlign w:val="center"/>
          </w:tcPr>
          <w:p w14:paraId="1C980B82" w14:textId="77777777" w:rsidR="00556ABB" w:rsidRPr="005D2287" w:rsidRDefault="00556ABB" w:rsidP="00D25BED">
            <w:pPr>
              <w:spacing w:before="40" w:after="40"/>
              <w:ind w:left="179" w:hanging="179"/>
              <w:rPr>
                <w:sz w:val="18"/>
                <w:szCs w:val="18"/>
                <w:lang w:val="ru-RU"/>
              </w:rPr>
            </w:pPr>
          </w:p>
        </w:tc>
        <w:tc>
          <w:tcPr>
            <w:tcW w:w="504" w:type="dxa"/>
            <w:tcBorders>
              <w:top w:val="dotted" w:sz="4" w:space="0" w:color="auto"/>
            </w:tcBorders>
            <w:shd w:val="clear" w:color="auto" w:fill="auto"/>
            <w:tcMar>
              <w:left w:w="57" w:type="dxa"/>
              <w:right w:w="57" w:type="dxa"/>
            </w:tcMar>
            <w:vAlign w:val="center"/>
          </w:tcPr>
          <w:p w14:paraId="0FFE4A2E" w14:textId="77777777" w:rsidR="00556ABB" w:rsidRPr="005D2287" w:rsidRDefault="00556ABB" w:rsidP="00D25BED">
            <w:pPr>
              <w:spacing w:before="40" w:after="40"/>
              <w:ind w:left="179" w:hanging="179"/>
              <w:rPr>
                <w:sz w:val="18"/>
                <w:szCs w:val="18"/>
                <w:lang w:val="ru-RU"/>
              </w:rPr>
            </w:pPr>
          </w:p>
        </w:tc>
        <w:tc>
          <w:tcPr>
            <w:tcW w:w="714" w:type="dxa"/>
            <w:tcBorders>
              <w:top w:val="dotted" w:sz="4" w:space="0" w:color="auto"/>
            </w:tcBorders>
            <w:shd w:val="clear" w:color="auto" w:fill="auto"/>
            <w:tcMar>
              <w:left w:w="57" w:type="dxa"/>
              <w:right w:w="57" w:type="dxa"/>
            </w:tcMar>
            <w:vAlign w:val="center"/>
          </w:tcPr>
          <w:p w14:paraId="297072EC" w14:textId="77777777" w:rsidR="00556ABB" w:rsidRPr="005D2287" w:rsidRDefault="00556ABB" w:rsidP="00D25BED">
            <w:pPr>
              <w:spacing w:before="40" w:after="40"/>
              <w:ind w:left="179" w:hanging="179"/>
              <w:rPr>
                <w:sz w:val="18"/>
                <w:szCs w:val="18"/>
                <w:lang w:val="ru-RU"/>
              </w:rPr>
            </w:pPr>
          </w:p>
        </w:tc>
      </w:tr>
      <w:tr w:rsidR="00494422" w:rsidRPr="00244B97" w14:paraId="305E0400" w14:textId="77777777" w:rsidTr="00682FBC">
        <w:trPr>
          <w:cantSplit/>
        </w:trPr>
        <w:tc>
          <w:tcPr>
            <w:tcW w:w="421" w:type="dxa"/>
            <w:shd w:val="clear" w:color="auto" w:fill="ECF2FA"/>
            <w:tcMar>
              <w:left w:w="57" w:type="dxa"/>
              <w:right w:w="57" w:type="dxa"/>
            </w:tcMar>
          </w:tcPr>
          <w:p w14:paraId="3A7BCD2B"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14</w:t>
            </w:r>
          </w:p>
        </w:tc>
        <w:tc>
          <w:tcPr>
            <w:tcW w:w="2551" w:type="dxa"/>
            <w:shd w:val="clear" w:color="auto" w:fill="ECF2FA"/>
            <w:tcMar>
              <w:left w:w="57" w:type="dxa"/>
              <w:right w:w="57" w:type="dxa"/>
            </w:tcMar>
          </w:tcPr>
          <w:p w14:paraId="3A7ABADF" w14:textId="50E367C8" w:rsidR="00556ABB" w:rsidRPr="005D2287" w:rsidRDefault="005A2EAE" w:rsidP="00F95DE8">
            <w:pPr>
              <w:spacing w:before="40" w:after="40"/>
              <w:rPr>
                <w:bCs/>
                <w:iCs/>
                <w:sz w:val="18"/>
                <w:szCs w:val="18"/>
                <w:lang w:val="ru-RU"/>
              </w:rPr>
            </w:pPr>
            <w:r w:rsidRPr="005D2287">
              <w:rPr>
                <w:bCs/>
                <w:iCs/>
                <w:sz w:val="18"/>
                <w:szCs w:val="18"/>
                <w:lang w:val="ru-RU"/>
              </w:rPr>
              <w:t>Проект двухгодичного бюджета Международного союза электросвязи на 2022−2023 годы</w:t>
            </w:r>
          </w:p>
        </w:tc>
        <w:tc>
          <w:tcPr>
            <w:tcW w:w="1363" w:type="dxa"/>
            <w:shd w:val="clear" w:color="auto" w:fill="ECF2FA"/>
            <w:tcMar>
              <w:left w:w="57" w:type="dxa"/>
              <w:right w:w="57" w:type="dxa"/>
            </w:tcMar>
          </w:tcPr>
          <w:p w14:paraId="115FC519" w14:textId="77777777" w:rsidR="00556ABB" w:rsidRPr="005D2287" w:rsidRDefault="003F3FEF" w:rsidP="00AB58B7">
            <w:pPr>
              <w:spacing w:before="40" w:after="40"/>
              <w:jc w:val="center"/>
              <w:rPr>
                <w:spacing w:val="-4"/>
                <w:sz w:val="18"/>
                <w:szCs w:val="18"/>
                <w:lang w:val="ru-RU"/>
              </w:rPr>
            </w:pPr>
            <w:hyperlink r:id="rId35" w:history="1">
              <w:r w:rsidR="00556ABB" w:rsidRPr="005D2287">
                <w:rPr>
                  <w:rStyle w:val="Hyperlink"/>
                  <w:spacing w:val="-4"/>
                  <w:sz w:val="18"/>
                  <w:szCs w:val="18"/>
                  <w:lang w:val="ru-RU"/>
                </w:rPr>
                <w:t>C21/65+Add.1</w:t>
              </w:r>
            </w:hyperlink>
          </w:p>
        </w:tc>
        <w:tc>
          <w:tcPr>
            <w:tcW w:w="3597" w:type="dxa"/>
            <w:gridSpan w:val="2"/>
            <w:shd w:val="clear" w:color="auto" w:fill="ECF2FA"/>
            <w:tcMar>
              <w:left w:w="57" w:type="dxa"/>
              <w:right w:w="57" w:type="dxa"/>
            </w:tcMar>
          </w:tcPr>
          <w:p w14:paraId="2218F985" w14:textId="6AA10938"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утвердить</w:t>
            </w:r>
            <w:r w:rsidR="00556ABB" w:rsidRPr="005D2287">
              <w:rPr>
                <w:sz w:val="18"/>
                <w:szCs w:val="18"/>
                <w:lang w:val="ru-RU"/>
              </w:rPr>
              <w:t xml:space="preserve"> </w:t>
            </w:r>
            <w:r w:rsidR="0055786E" w:rsidRPr="005D2287">
              <w:rPr>
                <w:sz w:val="18"/>
                <w:szCs w:val="18"/>
                <w:lang w:val="ru-RU"/>
              </w:rPr>
              <w:t>проект Резолюции, содержащийся в</w:t>
            </w:r>
            <w:r w:rsidR="00556ABB" w:rsidRPr="005D2287">
              <w:rPr>
                <w:sz w:val="18"/>
                <w:szCs w:val="18"/>
                <w:lang w:val="ru-RU"/>
              </w:rPr>
              <w:t xml:space="preserve"> </w:t>
            </w:r>
            <w:hyperlink w:anchor="annex6" w:history="1">
              <w:r w:rsidR="00C04EEB" w:rsidRPr="005D2287">
                <w:rPr>
                  <w:rStyle w:val="Hyperlink"/>
                  <w:sz w:val="18"/>
                  <w:szCs w:val="18"/>
                  <w:lang w:val="ru-RU"/>
                </w:rPr>
                <w:t>Приложении 6</w:t>
              </w:r>
            </w:hyperlink>
          </w:p>
        </w:tc>
        <w:tc>
          <w:tcPr>
            <w:tcW w:w="490" w:type="dxa"/>
            <w:shd w:val="clear" w:color="auto" w:fill="ECF2FA"/>
            <w:tcMar>
              <w:left w:w="57" w:type="dxa"/>
              <w:right w:w="57" w:type="dxa"/>
            </w:tcMar>
            <w:vAlign w:val="center"/>
          </w:tcPr>
          <w:p w14:paraId="332927F4" w14:textId="77777777" w:rsidR="00556ABB" w:rsidRPr="005D2287" w:rsidRDefault="00556ABB" w:rsidP="00D25BED">
            <w:pPr>
              <w:spacing w:before="40" w:after="40"/>
              <w:ind w:left="179" w:hanging="179"/>
              <w:rPr>
                <w:sz w:val="18"/>
                <w:szCs w:val="18"/>
                <w:lang w:val="ru-RU"/>
              </w:rPr>
            </w:pPr>
          </w:p>
        </w:tc>
        <w:tc>
          <w:tcPr>
            <w:tcW w:w="504" w:type="dxa"/>
            <w:shd w:val="clear" w:color="auto" w:fill="ECF2FA"/>
            <w:tcMar>
              <w:left w:w="57" w:type="dxa"/>
              <w:right w:w="57" w:type="dxa"/>
            </w:tcMar>
            <w:vAlign w:val="center"/>
          </w:tcPr>
          <w:p w14:paraId="4CEE7DCD" w14:textId="77777777" w:rsidR="00556ABB" w:rsidRPr="005D2287" w:rsidRDefault="00556ABB" w:rsidP="00D25BED">
            <w:pPr>
              <w:spacing w:before="40" w:after="40"/>
              <w:ind w:left="179" w:hanging="179"/>
              <w:rPr>
                <w:sz w:val="18"/>
                <w:szCs w:val="18"/>
                <w:lang w:val="ru-RU"/>
              </w:rPr>
            </w:pPr>
          </w:p>
        </w:tc>
        <w:tc>
          <w:tcPr>
            <w:tcW w:w="714" w:type="dxa"/>
            <w:shd w:val="clear" w:color="auto" w:fill="ECF2FA"/>
            <w:tcMar>
              <w:left w:w="57" w:type="dxa"/>
              <w:right w:w="57" w:type="dxa"/>
            </w:tcMar>
            <w:vAlign w:val="center"/>
          </w:tcPr>
          <w:p w14:paraId="745D0A38" w14:textId="77777777" w:rsidR="00556ABB" w:rsidRPr="005D2287" w:rsidRDefault="00556ABB" w:rsidP="00D25BED">
            <w:pPr>
              <w:spacing w:before="40" w:after="40"/>
              <w:ind w:left="179" w:hanging="179"/>
              <w:rPr>
                <w:sz w:val="18"/>
                <w:szCs w:val="18"/>
                <w:lang w:val="ru-RU"/>
              </w:rPr>
            </w:pPr>
          </w:p>
        </w:tc>
      </w:tr>
      <w:tr w:rsidR="00494422" w:rsidRPr="00244B97" w14:paraId="78182A44" w14:textId="77777777" w:rsidTr="00682FBC">
        <w:trPr>
          <w:cantSplit/>
        </w:trPr>
        <w:tc>
          <w:tcPr>
            <w:tcW w:w="421" w:type="dxa"/>
            <w:shd w:val="clear" w:color="auto" w:fill="auto"/>
            <w:tcMar>
              <w:left w:w="57" w:type="dxa"/>
              <w:right w:w="57" w:type="dxa"/>
            </w:tcMar>
          </w:tcPr>
          <w:p w14:paraId="21CC3F01" w14:textId="77777777" w:rsidR="00556ABB" w:rsidRPr="005D2287" w:rsidRDefault="00556ABB" w:rsidP="00D25BED">
            <w:pPr>
              <w:spacing w:before="40" w:after="40"/>
              <w:ind w:left="-57" w:right="-57"/>
              <w:jc w:val="center"/>
              <w:rPr>
                <w:b/>
                <w:bCs/>
                <w:iCs/>
                <w:spacing w:val="-4"/>
                <w:sz w:val="18"/>
                <w:szCs w:val="18"/>
                <w:lang w:val="ru-RU"/>
              </w:rPr>
            </w:pPr>
            <w:r w:rsidRPr="005D2287">
              <w:rPr>
                <w:b/>
                <w:bCs/>
                <w:iCs/>
                <w:spacing w:val="-4"/>
                <w:sz w:val="18"/>
                <w:szCs w:val="18"/>
                <w:lang w:val="ru-RU"/>
              </w:rPr>
              <w:t>15</w:t>
            </w:r>
          </w:p>
        </w:tc>
        <w:tc>
          <w:tcPr>
            <w:tcW w:w="2551" w:type="dxa"/>
            <w:shd w:val="clear" w:color="auto" w:fill="auto"/>
            <w:tcMar>
              <w:left w:w="57" w:type="dxa"/>
              <w:right w:w="57" w:type="dxa"/>
            </w:tcMar>
          </w:tcPr>
          <w:p w14:paraId="3399DC63" w14:textId="7B171FD9" w:rsidR="00556ABB" w:rsidRPr="005D2287" w:rsidRDefault="005A2EAE" w:rsidP="00F95DE8">
            <w:pPr>
              <w:spacing w:before="40" w:after="40"/>
              <w:rPr>
                <w:bCs/>
                <w:iCs/>
                <w:sz w:val="18"/>
                <w:szCs w:val="18"/>
                <w:lang w:val="ru-RU"/>
              </w:rPr>
            </w:pPr>
            <w:r w:rsidRPr="005D2287">
              <w:rPr>
                <w:bCs/>
                <w:iCs/>
                <w:spacing w:val="-4"/>
                <w:sz w:val="18"/>
                <w:szCs w:val="18"/>
                <w:lang w:val="ru-RU"/>
              </w:rPr>
              <w:t>Предварительная величина единицы взноса</w:t>
            </w:r>
            <w:r w:rsidRPr="005D2287">
              <w:rPr>
                <w:bCs/>
                <w:iCs/>
                <w:sz w:val="18"/>
                <w:szCs w:val="18"/>
                <w:lang w:val="ru-RU"/>
              </w:rPr>
              <w:t xml:space="preserve"> для финансового плана на </w:t>
            </w:r>
            <w:r w:rsidR="00556ABB" w:rsidRPr="005D2287">
              <w:rPr>
                <w:bCs/>
                <w:iCs/>
                <w:sz w:val="18"/>
                <w:szCs w:val="18"/>
                <w:lang w:val="ru-RU"/>
              </w:rPr>
              <w:t>2024</w:t>
            </w:r>
            <w:r w:rsidRPr="005D2287">
              <w:rPr>
                <w:bCs/>
                <w:iCs/>
                <w:sz w:val="18"/>
                <w:szCs w:val="18"/>
                <w:lang w:val="ru-RU"/>
              </w:rPr>
              <w:t>−</w:t>
            </w:r>
            <w:r w:rsidR="00556ABB" w:rsidRPr="005D2287">
              <w:rPr>
                <w:bCs/>
                <w:iCs/>
                <w:sz w:val="18"/>
                <w:szCs w:val="18"/>
                <w:lang w:val="ru-RU"/>
              </w:rPr>
              <w:t>2027</w:t>
            </w:r>
            <w:r w:rsidRPr="005D2287">
              <w:rPr>
                <w:bCs/>
                <w:iCs/>
                <w:sz w:val="18"/>
                <w:szCs w:val="18"/>
                <w:lang w:val="ru-RU"/>
              </w:rPr>
              <w:t xml:space="preserve"> годы</w:t>
            </w:r>
          </w:p>
        </w:tc>
        <w:tc>
          <w:tcPr>
            <w:tcW w:w="1363" w:type="dxa"/>
            <w:shd w:val="clear" w:color="auto" w:fill="auto"/>
            <w:tcMar>
              <w:left w:w="57" w:type="dxa"/>
              <w:right w:w="57" w:type="dxa"/>
            </w:tcMar>
          </w:tcPr>
          <w:p w14:paraId="30A87F55" w14:textId="77777777" w:rsidR="00556ABB" w:rsidRPr="005D2287" w:rsidRDefault="003F3FEF" w:rsidP="00AB58B7">
            <w:pPr>
              <w:spacing w:before="40" w:after="40"/>
              <w:jc w:val="center"/>
              <w:rPr>
                <w:sz w:val="18"/>
                <w:szCs w:val="18"/>
                <w:lang w:val="ru-RU"/>
              </w:rPr>
            </w:pPr>
            <w:hyperlink r:id="rId36" w:history="1">
              <w:r w:rsidR="00556ABB" w:rsidRPr="005D2287">
                <w:rPr>
                  <w:rStyle w:val="Hyperlink"/>
                  <w:sz w:val="18"/>
                  <w:szCs w:val="18"/>
                  <w:lang w:val="ru-RU"/>
                </w:rPr>
                <w:t>C21/56</w:t>
              </w:r>
            </w:hyperlink>
          </w:p>
        </w:tc>
        <w:tc>
          <w:tcPr>
            <w:tcW w:w="3597" w:type="dxa"/>
            <w:gridSpan w:val="2"/>
            <w:tcBorders>
              <w:bottom w:val="single" w:sz="4" w:space="0" w:color="auto"/>
            </w:tcBorders>
            <w:shd w:val="clear" w:color="auto" w:fill="auto"/>
            <w:tcMar>
              <w:left w:w="57" w:type="dxa"/>
              <w:right w:w="57" w:type="dxa"/>
            </w:tcMar>
          </w:tcPr>
          <w:p w14:paraId="4B29B0A7" w14:textId="7D9F00FE"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утвердить</w:t>
            </w:r>
            <w:r w:rsidR="00556ABB" w:rsidRPr="005D2287">
              <w:rPr>
                <w:sz w:val="18"/>
                <w:szCs w:val="18"/>
                <w:lang w:val="ru-RU"/>
              </w:rPr>
              <w:t xml:space="preserve"> </w:t>
            </w:r>
            <w:r w:rsidR="0055786E" w:rsidRPr="005D2287">
              <w:rPr>
                <w:sz w:val="18"/>
                <w:szCs w:val="18"/>
                <w:lang w:val="ru-RU"/>
              </w:rPr>
              <w:t>предложение</w:t>
            </w:r>
            <w:r w:rsidR="00556ABB" w:rsidRPr="005D2287">
              <w:rPr>
                <w:sz w:val="18"/>
                <w:szCs w:val="18"/>
                <w:lang w:val="ru-RU"/>
              </w:rPr>
              <w:t xml:space="preserve"> </w:t>
            </w:r>
            <w:r w:rsidR="00DB46ED" w:rsidRPr="005D2287">
              <w:rPr>
                <w:sz w:val="18"/>
                <w:szCs w:val="18"/>
                <w:lang w:val="ru-RU"/>
              </w:rPr>
              <w:t>сохранить величину единицы взноса на текущем уровне 318 000 швейцарских франков</w:t>
            </w:r>
          </w:p>
        </w:tc>
        <w:tc>
          <w:tcPr>
            <w:tcW w:w="490" w:type="dxa"/>
            <w:tcBorders>
              <w:bottom w:val="single" w:sz="4" w:space="0" w:color="auto"/>
            </w:tcBorders>
            <w:shd w:val="clear" w:color="auto" w:fill="auto"/>
            <w:tcMar>
              <w:left w:w="57" w:type="dxa"/>
              <w:right w:w="57" w:type="dxa"/>
            </w:tcMar>
            <w:vAlign w:val="center"/>
          </w:tcPr>
          <w:p w14:paraId="196AC92B" w14:textId="77777777" w:rsidR="00556ABB" w:rsidRPr="005D2287" w:rsidRDefault="00556ABB" w:rsidP="00D25BED">
            <w:pPr>
              <w:spacing w:before="40" w:after="40"/>
              <w:ind w:left="179" w:hanging="179"/>
              <w:rPr>
                <w:sz w:val="18"/>
                <w:szCs w:val="18"/>
                <w:lang w:val="ru-RU"/>
              </w:rPr>
            </w:pPr>
          </w:p>
        </w:tc>
        <w:tc>
          <w:tcPr>
            <w:tcW w:w="504" w:type="dxa"/>
            <w:tcBorders>
              <w:bottom w:val="single" w:sz="4" w:space="0" w:color="auto"/>
            </w:tcBorders>
            <w:shd w:val="clear" w:color="auto" w:fill="auto"/>
            <w:tcMar>
              <w:left w:w="57" w:type="dxa"/>
              <w:right w:w="57" w:type="dxa"/>
            </w:tcMar>
            <w:vAlign w:val="center"/>
          </w:tcPr>
          <w:p w14:paraId="30B42993" w14:textId="77777777" w:rsidR="00556ABB" w:rsidRPr="005D2287" w:rsidRDefault="00556ABB" w:rsidP="00D25BED">
            <w:pPr>
              <w:spacing w:before="40" w:after="40"/>
              <w:ind w:left="179" w:hanging="179"/>
              <w:rPr>
                <w:sz w:val="18"/>
                <w:szCs w:val="18"/>
                <w:lang w:val="ru-RU"/>
              </w:rPr>
            </w:pPr>
          </w:p>
        </w:tc>
        <w:tc>
          <w:tcPr>
            <w:tcW w:w="714" w:type="dxa"/>
            <w:tcBorders>
              <w:bottom w:val="single" w:sz="4" w:space="0" w:color="auto"/>
            </w:tcBorders>
            <w:shd w:val="clear" w:color="auto" w:fill="auto"/>
            <w:tcMar>
              <w:left w:w="57" w:type="dxa"/>
              <w:right w:w="57" w:type="dxa"/>
            </w:tcMar>
            <w:vAlign w:val="center"/>
          </w:tcPr>
          <w:p w14:paraId="0AABB3AA" w14:textId="77777777" w:rsidR="00556ABB" w:rsidRPr="005D2287" w:rsidRDefault="00556ABB" w:rsidP="00D25BED">
            <w:pPr>
              <w:spacing w:before="40" w:after="40"/>
              <w:ind w:left="179" w:hanging="179"/>
              <w:rPr>
                <w:sz w:val="18"/>
                <w:szCs w:val="18"/>
                <w:lang w:val="ru-RU"/>
              </w:rPr>
            </w:pPr>
          </w:p>
        </w:tc>
      </w:tr>
      <w:tr w:rsidR="00494422" w:rsidRPr="00244B97" w14:paraId="21067B13" w14:textId="77777777" w:rsidTr="00682FBC">
        <w:trPr>
          <w:cantSplit/>
        </w:trPr>
        <w:tc>
          <w:tcPr>
            <w:tcW w:w="421" w:type="dxa"/>
            <w:vMerge w:val="restart"/>
            <w:shd w:val="clear" w:color="auto" w:fill="ECF2FA"/>
            <w:tcMar>
              <w:left w:w="57" w:type="dxa"/>
              <w:right w:w="57" w:type="dxa"/>
            </w:tcMar>
          </w:tcPr>
          <w:p w14:paraId="521A64AB"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16</w:t>
            </w:r>
          </w:p>
        </w:tc>
        <w:tc>
          <w:tcPr>
            <w:tcW w:w="2551" w:type="dxa"/>
            <w:vMerge w:val="restart"/>
            <w:shd w:val="clear" w:color="auto" w:fill="ECF2FA"/>
            <w:tcMar>
              <w:left w:w="57" w:type="dxa"/>
              <w:right w:w="57" w:type="dxa"/>
            </w:tcMar>
          </w:tcPr>
          <w:p w14:paraId="5994D899" w14:textId="74C3E470" w:rsidR="00556ABB" w:rsidRPr="005D2287" w:rsidRDefault="00C92466" w:rsidP="00C92466">
            <w:pPr>
              <w:spacing w:before="40" w:after="40"/>
              <w:rPr>
                <w:bCs/>
                <w:iCs/>
                <w:sz w:val="18"/>
                <w:szCs w:val="18"/>
                <w:lang w:val="ru-RU"/>
              </w:rPr>
            </w:pPr>
            <w:r w:rsidRPr="005D2287">
              <w:rPr>
                <w:bCs/>
                <w:iCs/>
                <w:sz w:val="18"/>
                <w:szCs w:val="18"/>
                <w:lang w:val="ru-RU"/>
              </w:rPr>
              <w:t>Отчет Председателя Рабочей группы Совета по финансовым и людским ресурсам (РГС-ФЛР)</w:t>
            </w:r>
          </w:p>
        </w:tc>
        <w:tc>
          <w:tcPr>
            <w:tcW w:w="1363" w:type="dxa"/>
            <w:vMerge w:val="restart"/>
            <w:shd w:val="clear" w:color="auto" w:fill="ECF2FA"/>
            <w:tcMar>
              <w:left w:w="57" w:type="dxa"/>
              <w:right w:w="57" w:type="dxa"/>
            </w:tcMar>
          </w:tcPr>
          <w:p w14:paraId="3E4655AD" w14:textId="77777777" w:rsidR="00556ABB" w:rsidRPr="005D2287" w:rsidRDefault="003F3FEF" w:rsidP="00AB58B7">
            <w:pPr>
              <w:spacing w:before="40" w:after="40"/>
              <w:jc w:val="center"/>
              <w:rPr>
                <w:spacing w:val="-2"/>
                <w:sz w:val="18"/>
                <w:szCs w:val="18"/>
                <w:lang w:val="ru-RU"/>
              </w:rPr>
            </w:pPr>
            <w:hyperlink r:id="rId37" w:history="1">
              <w:r w:rsidR="00556ABB" w:rsidRPr="005D2287">
                <w:rPr>
                  <w:rStyle w:val="Hyperlink"/>
                  <w:spacing w:val="-2"/>
                  <w:sz w:val="18"/>
                  <w:szCs w:val="18"/>
                  <w:lang w:val="ru-RU"/>
                </w:rPr>
                <w:t>C21/50+Add.1</w:t>
              </w:r>
            </w:hyperlink>
          </w:p>
        </w:tc>
        <w:tc>
          <w:tcPr>
            <w:tcW w:w="3597" w:type="dxa"/>
            <w:gridSpan w:val="2"/>
            <w:tcBorders>
              <w:bottom w:val="dotted" w:sz="4" w:space="0" w:color="auto"/>
            </w:tcBorders>
            <w:shd w:val="clear" w:color="auto" w:fill="ECF2FA"/>
            <w:tcMar>
              <w:left w:w="57" w:type="dxa"/>
              <w:right w:w="57" w:type="dxa"/>
            </w:tcMar>
          </w:tcPr>
          <w:p w14:paraId="2B519D7F" w14:textId="606F9401"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tcBorders>
              <w:bottom w:val="dotted" w:sz="4" w:space="0" w:color="auto"/>
            </w:tcBorders>
            <w:shd w:val="clear" w:color="auto" w:fill="ECF2FA"/>
            <w:tcMar>
              <w:left w:w="57" w:type="dxa"/>
              <w:right w:w="57" w:type="dxa"/>
            </w:tcMar>
            <w:vAlign w:val="center"/>
          </w:tcPr>
          <w:p w14:paraId="7513EE32" w14:textId="77777777" w:rsidR="00556ABB" w:rsidRPr="005D2287" w:rsidRDefault="00556ABB" w:rsidP="00D25BED">
            <w:pPr>
              <w:spacing w:before="40" w:after="40"/>
              <w:ind w:left="179" w:hanging="179"/>
              <w:rPr>
                <w:sz w:val="18"/>
                <w:szCs w:val="18"/>
                <w:lang w:val="ru-RU"/>
              </w:rPr>
            </w:pPr>
          </w:p>
        </w:tc>
        <w:tc>
          <w:tcPr>
            <w:tcW w:w="504" w:type="dxa"/>
            <w:tcBorders>
              <w:bottom w:val="dotted" w:sz="4" w:space="0" w:color="auto"/>
            </w:tcBorders>
            <w:shd w:val="clear" w:color="auto" w:fill="ECF2FA"/>
            <w:tcMar>
              <w:left w:w="57" w:type="dxa"/>
              <w:right w:w="57" w:type="dxa"/>
            </w:tcMar>
            <w:vAlign w:val="center"/>
          </w:tcPr>
          <w:p w14:paraId="18A5E4EF" w14:textId="77777777" w:rsidR="00556ABB" w:rsidRPr="005D2287" w:rsidRDefault="00556ABB" w:rsidP="00D25BED">
            <w:pPr>
              <w:spacing w:before="40" w:after="40"/>
              <w:ind w:left="179" w:hanging="179"/>
              <w:rPr>
                <w:sz w:val="18"/>
                <w:szCs w:val="18"/>
                <w:lang w:val="ru-RU"/>
              </w:rPr>
            </w:pPr>
          </w:p>
        </w:tc>
        <w:tc>
          <w:tcPr>
            <w:tcW w:w="714" w:type="dxa"/>
            <w:tcBorders>
              <w:bottom w:val="dotted" w:sz="4" w:space="0" w:color="auto"/>
            </w:tcBorders>
            <w:shd w:val="clear" w:color="auto" w:fill="ECF2FA"/>
            <w:tcMar>
              <w:left w:w="57" w:type="dxa"/>
              <w:right w:w="57" w:type="dxa"/>
            </w:tcMar>
            <w:vAlign w:val="center"/>
          </w:tcPr>
          <w:p w14:paraId="2F4C668A" w14:textId="77777777" w:rsidR="00556ABB" w:rsidRPr="005D2287" w:rsidRDefault="00556ABB" w:rsidP="00D25BED">
            <w:pPr>
              <w:spacing w:before="40" w:after="40"/>
              <w:ind w:left="179" w:hanging="179"/>
              <w:rPr>
                <w:sz w:val="18"/>
                <w:szCs w:val="18"/>
                <w:lang w:val="ru-RU"/>
              </w:rPr>
            </w:pPr>
          </w:p>
        </w:tc>
      </w:tr>
      <w:tr w:rsidR="00494422" w:rsidRPr="00244B97" w14:paraId="6203ECAD" w14:textId="77777777" w:rsidTr="00682FBC">
        <w:trPr>
          <w:cantSplit/>
        </w:trPr>
        <w:tc>
          <w:tcPr>
            <w:tcW w:w="421" w:type="dxa"/>
            <w:vMerge/>
            <w:shd w:val="clear" w:color="auto" w:fill="ECF2FA"/>
            <w:tcMar>
              <w:left w:w="57" w:type="dxa"/>
              <w:right w:w="57" w:type="dxa"/>
            </w:tcMar>
          </w:tcPr>
          <w:p w14:paraId="10AC518F" w14:textId="77777777" w:rsidR="00556ABB" w:rsidRPr="005D2287" w:rsidRDefault="00556ABB" w:rsidP="00D25BED">
            <w:pPr>
              <w:spacing w:before="40" w:after="40"/>
              <w:ind w:left="-57" w:right="-57"/>
              <w:jc w:val="center"/>
              <w:rPr>
                <w:b/>
                <w:bCs/>
                <w:iCs/>
                <w:sz w:val="18"/>
                <w:szCs w:val="18"/>
                <w:lang w:val="ru-RU"/>
              </w:rPr>
            </w:pPr>
          </w:p>
        </w:tc>
        <w:tc>
          <w:tcPr>
            <w:tcW w:w="2551" w:type="dxa"/>
            <w:vMerge/>
            <w:shd w:val="clear" w:color="auto" w:fill="ECF2FA"/>
            <w:tcMar>
              <w:left w:w="57" w:type="dxa"/>
              <w:right w:w="57" w:type="dxa"/>
            </w:tcMar>
          </w:tcPr>
          <w:p w14:paraId="3DC1A3A1" w14:textId="77777777" w:rsidR="00556ABB" w:rsidRPr="005D2287" w:rsidRDefault="00556ABB" w:rsidP="00F95DE8">
            <w:pPr>
              <w:spacing w:before="40" w:after="40"/>
              <w:rPr>
                <w:bCs/>
                <w:iCs/>
                <w:sz w:val="18"/>
                <w:szCs w:val="18"/>
                <w:lang w:val="ru-RU"/>
              </w:rPr>
            </w:pPr>
          </w:p>
        </w:tc>
        <w:tc>
          <w:tcPr>
            <w:tcW w:w="1363" w:type="dxa"/>
            <w:vMerge/>
            <w:shd w:val="clear" w:color="auto" w:fill="ECF2FA"/>
            <w:tcMar>
              <w:left w:w="57" w:type="dxa"/>
              <w:right w:w="57" w:type="dxa"/>
            </w:tcMar>
          </w:tcPr>
          <w:p w14:paraId="48AF38AC" w14:textId="77777777" w:rsidR="00556ABB" w:rsidRPr="005D2287" w:rsidRDefault="00556ABB" w:rsidP="00AB58B7">
            <w:pPr>
              <w:spacing w:before="40" w:after="40"/>
              <w:jc w:val="center"/>
              <w:rPr>
                <w:sz w:val="18"/>
                <w:szCs w:val="18"/>
                <w:lang w:val="ru-RU"/>
              </w:rPr>
            </w:pPr>
          </w:p>
        </w:tc>
        <w:tc>
          <w:tcPr>
            <w:tcW w:w="3597" w:type="dxa"/>
            <w:gridSpan w:val="2"/>
            <w:tcBorders>
              <w:top w:val="dotted" w:sz="4" w:space="0" w:color="auto"/>
              <w:bottom w:val="single" w:sz="4" w:space="0" w:color="auto"/>
            </w:tcBorders>
            <w:shd w:val="clear" w:color="auto" w:fill="ECF2FA"/>
            <w:tcMar>
              <w:left w:w="57" w:type="dxa"/>
              <w:right w:w="57" w:type="dxa"/>
            </w:tcMar>
          </w:tcPr>
          <w:p w14:paraId="051DE884" w14:textId="57721A57"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DB46ED" w:rsidRPr="005D2287">
              <w:rPr>
                <w:sz w:val="18"/>
                <w:szCs w:val="18"/>
                <w:lang w:val="ru-RU"/>
              </w:rPr>
              <w:t>поручить</w:t>
            </w:r>
            <w:r w:rsidR="00D6565F" w:rsidRPr="005D2287">
              <w:rPr>
                <w:sz w:val="18"/>
                <w:szCs w:val="18"/>
                <w:lang w:val="ru-RU"/>
              </w:rPr>
              <w:t xml:space="preserve"> секретариату МСЭ создать информационную панель, для того чтобы обеспечить возможность систематического мониторинга выполнения утвержденных рекомендаций PWC, и представлять РГС</w:t>
            </w:r>
            <w:r w:rsidR="00D6565F" w:rsidRPr="005D2287">
              <w:rPr>
                <w:sz w:val="18"/>
                <w:szCs w:val="18"/>
                <w:lang w:val="ru-RU"/>
              </w:rPr>
              <w:noBreakHyphen/>
              <w:t xml:space="preserve">ФЛР и Совету отчеты о достигнутом прогрессе </w:t>
            </w:r>
            <w:r w:rsidR="00DB46ED" w:rsidRPr="005D2287">
              <w:rPr>
                <w:sz w:val="18"/>
                <w:szCs w:val="18"/>
                <w:lang w:val="ru-RU"/>
              </w:rPr>
              <w:t>(в том числе о статусе всех рекомендаций PWC)</w:t>
            </w:r>
          </w:p>
        </w:tc>
        <w:tc>
          <w:tcPr>
            <w:tcW w:w="490" w:type="dxa"/>
            <w:tcBorders>
              <w:top w:val="dotted" w:sz="4" w:space="0" w:color="auto"/>
              <w:bottom w:val="single" w:sz="4" w:space="0" w:color="auto"/>
            </w:tcBorders>
            <w:shd w:val="clear" w:color="auto" w:fill="ECF2FA"/>
            <w:tcMar>
              <w:left w:w="57" w:type="dxa"/>
              <w:right w:w="57" w:type="dxa"/>
            </w:tcMar>
            <w:vAlign w:val="center"/>
          </w:tcPr>
          <w:p w14:paraId="676DD51C" w14:textId="77777777" w:rsidR="00556ABB" w:rsidRPr="005D2287" w:rsidRDefault="00556ABB" w:rsidP="00D25BED">
            <w:pPr>
              <w:spacing w:before="40" w:after="40"/>
              <w:ind w:left="179" w:hanging="179"/>
              <w:rPr>
                <w:sz w:val="18"/>
                <w:szCs w:val="18"/>
                <w:lang w:val="ru-RU"/>
              </w:rPr>
            </w:pPr>
          </w:p>
        </w:tc>
        <w:tc>
          <w:tcPr>
            <w:tcW w:w="504" w:type="dxa"/>
            <w:tcBorders>
              <w:top w:val="dotted" w:sz="4" w:space="0" w:color="auto"/>
              <w:bottom w:val="single" w:sz="4" w:space="0" w:color="auto"/>
            </w:tcBorders>
            <w:shd w:val="clear" w:color="auto" w:fill="ECF2FA"/>
            <w:tcMar>
              <w:left w:w="57" w:type="dxa"/>
              <w:right w:w="57" w:type="dxa"/>
            </w:tcMar>
            <w:vAlign w:val="center"/>
          </w:tcPr>
          <w:p w14:paraId="7B95861C" w14:textId="77777777" w:rsidR="00556ABB" w:rsidRPr="005D2287" w:rsidRDefault="00556ABB" w:rsidP="00D25BED">
            <w:pPr>
              <w:spacing w:before="40" w:after="40"/>
              <w:ind w:left="179" w:hanging="179"/>
              <w:rPr>
                <w:sz w:val="18"/>
                <w:szCs w:val="18"/>
                <w:lang w:val="ru-RU"/>
              </w:rPr>
            </w:pPr>
          </w:p>
        </w:tc>
        <w:tc>
          <w:tcPr>
            <w:tcW w:w="714" w:type="dxa"/>
            <w:tcBorders>
              <w:top w:val="dotted" w:sz="4" w:space="0" w:color="auto"/>
              <w:bottom w:val="single" w:sz="4" w:space="0" w:color="auto"/>
            </w:tcBorders>
            <w:shd w:val="clear" w:color="auto" w:fill="ECF2FA"/>
            <w:tcMar>
              <w:left w:w="57" w:type="dxa"/>
              <w:right w:w="57" w:type="dxa"/>
            </w:tcMar>
            <w:vAlign w:val="center"/>
          </w:tcPr>
          <w:p w14:paraId="3246D270" w14:textId="77777777" w:rsidR="00556ABB" w:rsidRPr="005D2287" w:rsidRDefault="00556ABB" w:rsidP="00D25BED">
            <w:pPr>
              <w:spacing w:before="40" w:after="40"/>
              <w:ind w:left="179" w:hanging="179"/>
              <w:rPr>
                <w:sz w:val="18"/>
                <w:szCs w:val="18"/>
                <w:lang w:val="ru-RU"/>
              </w:rPr>
            </w:pPr>
          </w:p>
        </w:tc>
      </w:tr>
      <w:tr w:rsidR="00494422" w:rsidRPr="00244B97" w14:paraId="443D938B" w14:textId="77777777" w:rsidTr="00682FBC">
        <w:trPr>
          <w:cantSplit/>
        </w:trPr>
        <w:tc>
          <w:tcPr>
            <w:tcW w:w="421" w:type="dxa"/>
            <w:vMerge w:val="restart"/>
            <w:shd w:val="clear" w:color="auto" w:fill="auto"/>
            <w:tcMar>
              <w:left w:w="57" w:type="dxa"/>
              <w:right w:w="57" w:type="dxa"/>
            </w:tcMar>
          </w:tcPr>
          <w:p w14:paraId="4B9B8875"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lastRenderedPageBreak/>
              <w:t>17</w:t>
            </w:r>
          </w:p>
        </w:tc>
        <w:tc>
          <w:tcPr>
            <w:tcW w:w="2551" w:type="dxa"/>
            <w:vMerge w:val="restart"/>
            <w:shd w:val="clear" w:color="auto" w:fill="auto"/>
            <w:tcMar>
              <w:left w:w="57" w:type="dxa"/>
              <w:right w:w="57" w:type="dxa"/>
            </w:tcMar>
          </w:tcPr>
          <w:p w14:paraId="28CEC1A7" w14:textId="5A290C49" w:rsidR="00556ABB" w:rsidRPr="005D2287" w:rsidRDefault="00C92466" w:rsidP="00F95DE8">
            <w:pPr>
              <w:spacing w:before="40" w:after="40"/>
              <w:rPr>
                <w:bCs/>
                <w:iCs/>
                <w:sz w:val="18"/>
                <w:szCs w:val="18"/>
                <w:lang w:val="ru-RU"/>
              </w:rPr>
            </w:pPr>
            <w:r w:rsidRPr="005D2287">
              <w:rPr>
                <w:bCs/>
                <w:iCs/>
                <w:sz w:val="18"/>
                <w:szCs w:val="18"/>
                <w:lang w:val="ru-RU"/>
              </w:rPr>
              <w:t>Задолженности и специальные счета задолженностей</w:t>
            </w:r>
          </w:p>
        </w:tc>
        <w:tc>
          <w:tcPr>
            <w:tcW w:w="1363" w:type="dxa"/>
            <w:vMerge w:val="restart"/>
            <w:shd w:val="clear" w:color="auto" w:fill="auto"/>
            <w:tcMar>
              <w:left w:w="57" w:type="dxa"/>
              <w:right w:w="57" w:type="dxa"/>
            </w:tcMar>
          </w:tcPr>
          <w:p w14:paraId="1EE7F2A5" w14:textId="77777777" w:rsidR="00556ABB" w:rsidRPr="005D2287" w:rsidRDefault="003F3FEF" w:rsidP="00AB58B7">
            <w:pPr>
              <w:spacing w:before="40" w:after="40"/>
              <w:jc w:val="center"/>
              <w:rPr>
                <w:rStyle w:val="Hyperlink"/>
                <w:sz w:val="18"/>
                <w:szCs w:val="18"/>
                <w:lang w:val="ru-RU"/>
              </w:rPr>
            </w:pPr>
            <w:hyperlink r:id="rId38" w:history="1">
              <w:r w:rsidR="00556ABB" w:rsidRPr="005D2287">
                <w:rPr>
                  <w:rStyle w:val="Hyperlink"/>
                  <w:sz w:val="18"/>
                  <w:szCs w:val="18"/>
                  <w:lang w:val="ru-RU"/>
                </w:rPr>
                <w:t>C21/11</w:t>
              </w:r>
            </w:hyperlink>
          </w:p>
          <w:p w14:paraId="435468A7" w14:textId="77777777" w:rsidR="00556ABB" w:rsidRPr="005D2287" w:rsidRDefault="003F3FEF" w:rsidP="00AB58B7">
            <w:pPr>
              <w:spacing w:before="40" w:after="40"/>
              <w:jc w:val="center"/>
              <w:rPr>
                <w:sz w:val="18"/>
                <w:szCs w:val="18"/>
                <w:lang w:val="ru-RU"/>
              </w:rPr>
            </w:pPr>
            <w:hyperlink r:id="rId39" w:history="1">
              <w:r w:rsidR="00556ABB" w:rsidRPr="005D2287">
                <w:rPr>
                  <w:rStyle w:val="Hyperlink"/>
                  <w:sz w:val="18"/>
                  <w:szCs w:val="18"/>
                  <w:lang w:val="ru-RU"/>
                </w:rPr>
                <w:t>C21/DT/3</w:t>
              </w:r>
            </w:hyperlink>
          </w:p>
        </w:tc>
        <w:tc>
          <w:tcPr>
            <w:tcW w:w="3597" w:type="dxa"/>
            <w:gridSpan w:val="2"/>
            <w:tcBorders>
              <w:bottom w:val="dotted" w:sz="4" w:space="0" w:color="auto"/>
            </w:tcBorders>
            <w:shd w:val="clear" w:color="auto" w:fill="auto"/>
            <w:tcMar>
              <w:left w:w="57" w:type="dxa"/>
              <w:right w:w="57" w:type="dxa"/>
            </w:tcMar>
          </w:tcPr>
          <w:p w14:paraId="183F97CD" w14:textId="040FD08B"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принять к сведению</w:t>
            </w:r>
            <w:r w:rsidR="00556ABB" w:rsidRPr="005D2287">
              <w:rPr>
                <w:sz w:val="18"/>
                <w:szCs w:val="18"/>
                <w:lang w:val="ru-RU"/>
              </w:rPr>
              <w:t xml:space="preserve"> </w:t>
            </w:r>
            <w:r w:rsidR="00766373" w:rsidRPr="005D2287">
              <w:rPr>
                <w:sz w:val="18"/>
                <w:szCs w:val="18"/>
                <w:lang w:val="ru-RU"/>
              </w:rPr>
              <w:t>отчет</w:t>
            </w:r>
            <w:r w:rsidR="00DB46ED" w:rsidRPr="005D2287">
              <w:rPr>
                <w:sz w:val="18"/>
                <w:szCs w:val="18"/>
                <w:lang w:val="ru-RU"/>
              </w:rPr>
              <w:t>, содержащийся в Документе </w:t>
            </w:r>
            <w:r w:rsidR="00556ABB" w:rsidRPr="005D2287">
              <w:rPr>
                <w:sz w:val="18"/>
                <w:szCs w:val="18"/>
                <w:lang w:val="ru-RU"/>
              </w:rPr>
              <w:t>C21/11</w:t>
            </w:r>
          </w:p>
        </w:tc>
        <w:tc>
          <w:tcPr>
            <w:tcW w:w="490" w:type="dxa"/>
            <w:tcBorders>
              <w:bottom w:val="dotted" w:sz="4" w:space="0" w:color="auto"/>
            </w:tcBorders>
            <w:shd w:val="clear" w:color="auto" w:fill="auto"/>
            <w:tcMar>
              <w:left w:w="57" w:type="dxa"/>
              <w:right w:w="57" w:type="dxa"/>
            </w:tcMar>
            <w:vAlign w:val="center"/>
          </w:tcPr>
          <w:p w14:paraId="5AAF51BD" w14:textId="77777777" w:rsidR="00556ABB" w:rsidRPr="005D2287" w:rsidRDefault="00556ABB" w:rsidP="00D25BED">
            <w:pPr>
              <w:spacing w:before="40" w:after="40"/>
              <w:ind w:left="179" w:hanging="179"/>
              <w:rPr>
                <w:sz w:val="18"/>
                <w:szCs w:val="18"/>
                <w:lang w:val="ru-RU"/>
              </w:rPr>
            </w:pPr>
          </w:p>
        </w:tc>
        <w:tc>
          <w:tcPr>
            <w:tcW w:w="504" w:type="dxa"/>
            <w:tcBorders>
              <w:bottom w:val="dotted" w:sz="4" w:space="0" w:color="auto"/>
            </w:tcBorders>
            <w:shd w:val="clear" w:color="auto" w:fill="auto"/>
            <w:tcMar>
              <w:left w:w="57" w:type="dxa"/>
              <w:right w:w="57" w:type="dxa"/>
            </w:tcMar>
            <w:vAlign w:val="center"/>
          </w:tcPr>
          <w:p w14:paraId="12DF9754" w14:textId="77777777" w:rsidR="00556ABB" w:rsidRPr="005D2287" w:rsidRDefault="00556ABB" w:rsidP="00D25BED">
            <w:pPr>
              <w:spacing w:before="40" w:after="40"/>
              <w:ind w:left="179" w:hanging="179"/>
              <w:rPr>
                <w:sz w:val="18"/>
                <w:szCs w:val="18"/>
                <w:lang w:val="ru-RU"/>
              </w:rPr>
            </w:pPr>
          </w:p>
        </w:tc>
        <w:tc>
          <w:tcPr>
            <w:tcW w:w="714" w:type="dxa"/>
            <w:tcBorders>
              <w:bottom w:val="dotted" w:sz="4" w:space="0" w:color="auto"/>
            </w:tcBorders>
            <w:shd w:val="clear" w:color="auto" w:fill="auto"/>
            <w:tcMar>
              <w:left w:w="57" w:type="dxa"/>
              <w:right w:w="57" w:type="dxa"/>
            </w:tcMar>
            <w:vAlign w:val="center"/>
          </w:tcPr>
          <w:p w14:paraId="26BD38ED" w14:textId="77777777" w:rsidR="00556ABB" w:rsidRPr="005D2287" w:rsidRDefault="00556ABB" w:rsidP="00D25BED">
            <w:pPr>
              <w:spacing w:before="40" w:after="40"/>
              <w:ind w:left="179" w:hanging="179"/>
              <w:rPr>
                <w:sz w:val="18"/>
                <w:szCs w:val="18"/>
                <w:lang w:val="ru-RU"/>
              </w:rPr>
            </w:pPr>
          </w:p>
        </w:tc>
      </w:tr>
      <w:tr w:rsidR="00494422" w:rsidRPr="00244B97" w14:paraId="7A83150C" w14:textId="77777777" w:rsidTr="00682FBC">
        <w:trPr>
          <w:cantSplit/>
        </w:trPr>
        <w:tc>
          <w:tcPr>
            <w:tcW w:w="421" w:type="dxa"/>
            <w:vMerge/>
            <w:shd w:val="clear" w:color="auto" w:fill="auto"/>
            <w:tcMar>
              <w:left w:w="57" w:type="dxa"/>
              <w:right w:w="57" w:type="dxa"/>
            </w:tcMar>
          </w:tcPr>
          <w:p w14:paraId="09522539" w14:textId="77777777" w:rsidR="00556ABB" w:rsidRPr="005D2287" w:rsidRDefault="00556ABB" w:rsidP="00D25BED">
            <w:pPr>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2F6ABA80" w14:textId="77777777" w:rsidR="00556ABB" w:rsidRPr="005D2287" w:rsidRDefault="00556ABB" w:rsidP="00F95DE8">
            <w:pPr>
              <w:spacing w:before="40" w:after="40"/>
              <w:rPr>
                <w:bCs/>
                <w:iCs/>
                <w:sz w:val="18"/>
                <w:szCs w:val="18"/>
                <w:lang w:val="ru-RU"/>
              </w:rPr>
            </w:pPr>
          </w:p>
        </w:tc>
        <w:tc>
          <w:tcPr>
            <w:tcW w:w="1363" w:type="dxa"/>
            <w:vMerge/>
            <w:shd w:val="clear" w:color="auto" w:fill="auto"/>
            <w:tcMar>
              <w:left w:w="57" w:type="dxa"/>
              <w:right w:w="57" w:type="dxa"/>
            </w:tcMar>
          </w:tcPr>
          <w:p w14:paraId="2C817C38" w14:textId="77777777" w:rsidR="00556ABB" w:rsidRPr="005D2287" w:rsidRDefault="00556ABB" w:rsidP="00AB58B7">
            <w:pPr>
              <w:spacing w:before="40" w:after="40"/>
              <w:jc w:val="center"/>
              <w:rPr>
                <w:sz w:val="18"/>
                <w:szCs w:val="18"/>
                <w:lang w:val="ru-RU"/>
              </w:rPr>
            </w:pPr>
          </w:p>
        </w:tc>
        <w:tc>
          <w:tcPr>
            <w:tcW w:w="3597" w:type="dxa"/>
            <w:gridSpan w:val="2"/>
            <w:tcBorders>
              <w:top w:val="dotted" w:sz="4" w:space="0" w:color="auto"/>
            </w:tcBorders>
            <w:shd w:val="clear" w:color="auto" w:fill="auto"/>
            <w:tcMar>
              <w:left w:w="57" w:type="dxa"/>
              <w:right w:w="57" w:type="dxa"/>
            </w:tcMar>
          </w:tcPr>
          <w:p w14:paraId="7E874143" w14:textId="24792650"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DB46ED" w:rsidRPr="005D2287">
              <w:rPr>
                <w:sz w:val="18"/>
                <w:szCs w:val="18"/>
                <w:lang w:val="ru-RU"/>
              </w:rPr>
              <w:t>уполномочить Генерального секретаря списать сумму в размере 3 001 808,34 швейцарского франка в качестве процентов по просроченным платежам и безнадежных долгов, а также принять пересмотренный проект Решения, содержащийся</w:t>
            </w:r>
            <w:r w:rsidR="00556ABB" w:rsidRPr="005D2287">
              <w:rPr>
                <w:sz w:val="18"/>
                <w:szCs w:val="18"/>
                <w:lang w:val="ru-RU"/>
              </w:rPr>
              <w:t xml:space="preserve"> </w:t>
            </w:r>
            <w:hyperlink w:anchor="annex7" w:history="1">
              <w:r w:rsidR="00C04EEB" w:rsidRPr="005D2287">
                <w:rPr>
                  <w:rStyle w:val="Hyperlink"/>
                  <w:sz w:val="18"/>
                  <w:szCs w:val="18"/>
                  <w:lang w:val="ru-RU"/>
                </w:rPr>
                <w:t>Приложении 7</w:t>
              </w:r>
            </w:hyperlink>
          </w:p>
        </w:tc>
        <w:tc>
          <w:tcPr>
            <w:tcW w:w="490" w:type="dxa"/>
            <w:tcBorders>
              <w:top w:val="dotted" w:sz="4" w:space="0" w:color="auto"/>
            </w:tcBorders>
            <w:shd w:val="clear" w:color="auto" w:fill="auto"/>
            <w:tcMar>
              <w:left w:w="57" w:type="dxa"/>
              <w:right w:w="57" w:type="dxa"/>
            </w:tcMar>
            <w:vAlign w:val="center"/>
          </w:tcPr>
          <w:p w14:paraId="25DFAE23" w14:textId="77777777" w:rsidR="00556ABB" w:rsidRPr="005D2287" w:rsidRDefault="00556ABB" w:rsidP="00D25BED">
            <w:pPr>
              <w:spacing w:before="40" w:after="40"/>
              <w:ind w:left="179" w:hanging="179"/>
              <w:rPr>
                <w:sz w:val="18"/>
                <w:szCs w:val="18"/>
                <w:lang w:val="ru-RU"/>
              </w:rPr>
            </w:pPr>
          </w:p>
        </w:tc>
        <w:tc>
          <w:tcPr>
            <w:tcW w:w="504" w:type="dxa"/>
            <w:tcBorders>
              <w:top w:val="dotted" w:sz="4" w:space="0" w:color="auto"/>
            </w:tcBorders>
            <w:shd w:val="clear" w:color="auto" w:fill="auto"/>
            <w:tcMar>
              <w:left w:w="57" w:type="dxa"/>
              <w:right w:w="57" w:type="dxa"/>
            </w:tcMar>
            <w:vAlign w:val="center"/>
          </w:tcPr>
          <w:p w14:paraId="112845DE" w14:textId="77777777" w:rsidR="00556ABB" w:rsidRPr="005D2287" w:rsidRDefault="00556ABB" w:rsidP="00D25BED">
            <w:pPr>
              <w:spacing w:before="40" w:after="40"/>
              <w:ind w:left="179" w:hanging="179"/>
              <w:rPr>
                <w:sz w:val="18"/>
                <w:szCs w:val="18"/>
                <w:lang w:val="ru-RU"/>
              </w:rPr>
            </w:pPr>
          </w:p>
        </w:tc>
        <w:tc>
          <w:tcPr>
            <w:tcW w:w="714" w:type="dxa"/>
            <w:tcBorders>
              <w:top w:val="dotted" w:sz="4" w:space="0" w:color="auto"/>
            </w:tcBorders>
            <w:shd w:val="clear" w:color="auto" w:fill="auto"/>
            <w:tcMar>
              <w:left w:w="57" w:type="dxa"/>
              <w:right w:w="57" w:type="dxa"/>
            </w:tcMar>
            <w:vAlign w:val="center"/>
          </w:tcPr>
          <w:p w14:paraId="510CFE42" w14:textId="77777777" w:rsidR="00556ABB" w:rsidRPr="005D2287" w:rsidRDefault="00556ABB" w:rsidP="00D25BED">
            <w:pPr>
              <w:spacing w:before="40" w:after="40"/>
              <w:ind w:left="179" w:hanging="179"/>
              <w:rPr>
                <w:sz w:val="18"/>
                <w:szCs w:val="18"/>
                <w:lang w:val="ru-RU"/>
              </w:rPr>
            </w:pPr>
          </w:p>
        </w:tc>
      </w:tr>
      <w:tr w:rsidR="00494422" w:rsidRPr="00244B97" w14:paraId="0F144893" w14:textId="77777777" w:rsidTr="00682FBC">
        <w:trPr>
          <w:cantSplit/>
        </w:trPr>
        <w:tc>
          <w:tcPr>
            <w:tcW w:w="421" w:type="dxa"/>
            <w:shd w:val="clear" w:color="auto" w:fill="ECF2FA"/>
            <w:tcMar>
              <w:left w:w="57" w:type="dxa"/>
              <w:right w:w="57" w:type="dxa"/>
            </w:tcMar>
          </w:tcPr>
          <w:p w14:paraId="11CB5CDB"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18</w:t>
            </w:r>
          </w:p>
        </w:tc>
        <w:tc>
          <w:tcPr>
            <w:tcW w:w="2551" w:type="dxa"/>
            <w:shd w:val="clear" w:color="auto" w:fill="ECF2FA"/>
            <w:tcMar>
              <w:left w:w="57" w:type="dxa"/>
              <w:right w:w="57" w:type="dxa"/>
            </w:tcMar>
          </w:tcPr>
          <w:p w14:paraId="41B5FBD3" w14:textId="3739D6EE" w:rsidR="00556ABB" w:rsidRPr="005D2287" w:rsidRDefault="00C92466" w:rsidP="00F95DE8">
            <w:pPr>
              <w:spacing w:before="40" w:after="40"/>
              <w:rPr>
                <w:bCs/>
                <w:iCs/>
                <w:sz w:val="18"/>
                <w:szCs w:val="18"/>
                <w:lang w:val="ru-RU"/>
              </w:rPr>
            </w:pPr>
            <w:r w:rsidRPr="005D2287">
              <w:rPr>
                <w:bCs/>
                <w:iCs/>
                <w:sz w:val="18"/>
                <w:szCs w:val="18"/>
                <w:lang w:val="ru-RU"/>
              </w:rPr>
              <w:t xml:space="preserve">Отчет </w:t>
            </w:r>
            <w:r w:rsidR="00A468F3" w:rsidRPr="005D2287">
              <w:rPr>
                <w:bCs/>
                <w:iCs/>
                <w:sz w:val="18"/>
                <w:szCs w:val="18"/>
                <w:lang w:val="ru-RU"/>
              </w:rPr>
              <w:t xml:space="preserve">Внутреннего </w:t>
            </w:r>
            <w:r w:rsidRPr="005D2287">
              <w:rPr>
                <w:bCs/>
                <w:iCs/>
                <w:sz w:val="18"/>
                <w:szCs w:val="18"/>
                <w:lang w:val="ru-RU"/>
              </w:rPr>
              <w:t>аудитора о деятельности по внутреннему аудиту</w:t>
            </w:r>
          </w:p>
        </w:tc>
        <w:tc>
          <w:tcPr>
            <w:tcW w:w="1363" w:type="dxa"/>
            <w:shd w:val="clear" w:color="auto" w:fill="ECF2FA"/>
            <w:tcMar>
              <w:left w:w="57" w:type="dxa"/>
              <w:right w:w="57" w:type="dxa"/>
            </w:tcMar>
          </w:tcPr>
          <w:p w14:paraId="7D8AA551" w14:textId="253669F3" w:rsidR="00556ABB" w:rsidRPr="005D2287" w:rsidRDefault="003F3FEF" w:rsidP="00AB58B7">
            <w:pPr>
              <w:spacing w:before="40" w:after="40"/>
              <w:jc w:val="center"/>
              <w:rPr>
                <w:sz w:val="18"/>
                <w:szCs w:val="18"/>
                <w:lang w:val="ru-RU"/>
              </w:rPr>
            </w:pPr>
            <w:hyperlink r:id="rId40" w:history="1">
              <w:r w:rsidR="00556ABB" w:rsidRPr="005D2287">
                <w:rPr>
                  <w:rStyle w:val="Hyperlink"/>
                  <w:sz w:val="18"/>
                  <w:szCs w:val="18"/>
                  <w:lang w:val="ru-RU"/>
                </w:rPr>
                <w:t>C21/44</w:t>
              </w:r>
            </w:hyperlink>
          </w:p>
        </w:tc>
        <w:tc>
          <w:tcPr>
            <w:tcW w:w="3597" w:type="dxa"/>
            <w:gridSpan w:val="2"/>
            <w:shd w:val="clear" w:color="auto" w:fill="ECF2FA"/>
            <w:tcMar>
              <w:left w:w="57" w:type="dxa"/>
              <w:right w:w="57" w:type="dxa"/>
            </w:tcMar>
          </w:tcPr>
          <w:p w14:paraId="4AF50232" w14:textId="62535D8D"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shd w:val="clear" w:color="auto" w:fill="ECF2FA"/>
            <w:tcMar>
              <w:left w:w="57" w:type="dxa"/>
              <w:right w:w="57" w:type="dxa"/>
            </w:tcMar>
            <w:vAlign w:val="center"/>
          </w:tcPr>
          <w:p w14:paraId="3462160D" w14:textId="77777777" w:rsidR="00556ABB" w:rsidRPr="005D2287" w:rsidRDefault="00556ABB" w:rsidP="00D25BED">
            <w:pPr>
              <w:spacing w:before="40" w:after="40"/>
              <w:ind w:left="179" w:hanging="179"/>
              <w:rPr>
                <w:sz w:val="18"/>
                <w:szCs w:val="18"/>
                <w:lang w:val="ru-RU"/>
              </w:rPr>
            </w:pPr>
          </w:p>
        </w:tc>
        <w:tc>
          <w:tcPr>
            <w:tcW w:w="504" w:type="dxa"/>
            <w:shd w:val="clear" w:color="auto" w:fill="ECF2FA"/>
            <w:tcMar>
              <w:left w:w="57" w:type="dxa"/>
              <w:right w:w="57" w:type="dxa"/>
            </w:tcMar>
            <w:vAlign w:val="center"/>
          </w:tcPr>
          <w:p w14:paraId="31F4BB0D" w14:textId="77777777" w:rsidR="00556ABB" w:rsidRPr="005D2287" w:rsidRDefault="00556ABB" w:rsidP="00D25BED">
            <w:pPr>
              <w:spacing w:before="40" w:after="40"/>
              <w:ind w:left="179" w:hanging="179"/>
              <w:rPr>
                <w:sz w:val="18"/>
                <w:szCs w:val="18"/>
                <w:lang w:val="ru-RU"/>
              </w:rPr>
            </w:pPr>
          </w:p>
        </w:tc>
        <w:tc>
          <w:tcPr>
            <w:tcW w:w="714" w:type="dxa"/>
            <w:shd w:val="clear" w:color="auto" w:fill="ECF2FA"/>
            <w:tcMar>
              <w:left w:w="57" w:type="dxa"/>
              <w:right w:w="57" w:type="dxa"/>
            </w:tcMar>
            <w:vAlign w:val="center"/>
          </w:tcPr>
          <w:p w14:paraId="14B8C2C2" w14:textId="77777777" w:rsidR="00556ABB" w:rsidRPr="005D2287" w:rsidRDefault="00556ABB" w:rsidP="00D25BED">
            <w:pPr>
              <w:spacing w:before="40" w:after="40"/>
              <w:ind w:left="179" w:hanging="179"/>
              <w:rPr>
                <w:sz w:val="18"/>
                <w:szCs w:val="18"/>
                <w:lang w:val="ru-RU"/>
              </w:rPr>
            </w:pPr>
          </w:p>
        </w:tc>
      </w:tr>
      <w:tr w:rsidR="00494422" w:rsidRPr="00244B97" w14:paraId="394C17A1" w14:textId="77777777" w:rsidTr="00682FBC">
        <w:trPr>
          <w:cantSplit/>
        </w:trPr>
        <w:tc>
          <w:tcPr>
            <w:tcW w:w="421" w:type="dxa"/>
            <w:shd w:val="clear" w:color="auto" w:fill="auto"/>
            <w:tcMar>
              <w:left w:w="57" w:type="dxa"/>
              <w:right w:w="57" w:type="dxa"/>
            </w:tcMar>
          </w:tcPr>
          <w:p w14:paraId="1830D671"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19</w:t>
            </w:r>
          </w:p>
        </w:tc>
        <w:tc>
          <w:tcPr>
            <w:tcW w:w="2551" w:type="dxa"/>
            <w:shd w:val="clear" w:color="auto" w:fill="auto"/>
            <w:tcMar>
              <w:left w:w="57" w:type="dxa"/>
              <w:right w:w="57" w:type="dxa"/>
            </w:tcMar>
          </w:tcPr>
          <w:p w14:paraId="249F78E1" w14:textId="098A6C6A" w:rsidR="00556ABB" w:rsidRPr="005D2287" w:rsidRDefault="00C92466" w:rsidP="00F95DE8">
            <w:pPr>
              <w:spacing w:before="40" w:after="40"/>
              <w:rPr>
                <w:bCs/>
                <w:iCs/>
                <w:sz w:val="18"/>
                <w:szCs w:val="18"/>
                <w:lang w:val="ru-RU"/>
              </w:rPr>
            </w:pPr>
            <w:r w:rsidRPr="005D2287">
              <w:rPr>
                <w:bCs/>
                <w:iCs/>
                <w:sz w:val="18"/>
                <w:szCs w:val="18"/>
                <w:lang w:val="ru-RU"/>
              </w:rPr>
              <w:t>Новые функция и процесс проведения расследований</w:t>
            </w:r>
          </w:p>
        </w:tc>
        <w:tc>
          <w:tcPr>
            <w:tcW w:w="1363" w:type="dxa"/>
            <w:shd w:val="clear" w:color="auto" w:fill="auto"/>
            <w:tcMar>
              <w:left w:w="57" w:type="dxa"/>
              <w:right w:w="57" w:type="dxa"/>
            </w:tcMar>
          </w:tcPr>
          <w:p w14:paraId="14ED22B0" w14:textId="77777777" w:rsidR="00556ABB" w:rsidRPr="005D2287" w:rsidRDefault="003F3FEF" w:rsidP="00AB58B7">
            <w:pPr>
              <w:spacing w:before="40" w:after="40"/>
              <w:jc w:val="center"/>
              <w:rPr>
                <w:sz w:val="18"/>
                <w:szCs w:val="18"/>
                <w:lang w:val="ru-RU"/>
              </w:rPr>
            </w:pPr>
            <w:hyperlink r:id="rId41" w:history="1">
              <w:r w:rsidR="00556ABB" w:rsidRPr="005D2287">
                <w:rPr>
                  <w:rStyle w:val="Hyperlink"/>
                  <w:sz w:val="18"/>
                  <w:szCs w:val="18"/>
                  <w:lang w:val="ru-RU"/>
                </w:rPr>
                <w:t>C21/60</w:t>
              </w:r>
            </w:hyperlink>
          </w:p>
        </w:tc>
        <w:tc>
          <w:tcPr>
            <w:tcW w:w="3597" w:type="dxa"/>
            <w:gridSpan w:val="2"/>
            <w:tcBorders>
              <w:bottom w:val="single" w:sz="4" w:space="0" w:color="auto"/>
            </w:tcBorders>
            <w:shd w:val="clear" w:color="auto" w:fill="auto"/>
            <w:tcMar>
              <w:left w:w="57" w:type="dxa"/>
              <w:right w:w="57" w:type="dxa"/>
            </w:tcMar>
          </w:tcPr>
          <w:p w14:paraId="68587055" w14:textId="24E8BE6D" w:rsidR="00556ABB" w:rsidRPr="005D2287" w:rsidRDefault="00536971"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tcBorders>
              <w:bottom w:val="single" w:sz="4" w:space="0" w:color="auto"/>
            </w:tcBorders>
            <w:shd w:val="clear" w:color="auto" w:fill="auto"/>
            <w:tcMar>
              <w:left w:w="57" w:type="dxa"/>
              <w:right w:w="57" w:type="dxa"/>
            </w:tcMar>
            <w:vAlign w:val="center"/>
          </w:tcPr>
          <w:p w14:paraId="23DA6823" w14:textId="77777777" w:rsidR="00556ABB" w:rsidRPr="005D2287" w:rsidRDefault="00556ABB" w:rsidP="00D25BED">
            <w:pPr>
              <w:spacing w:before="40" w:after="40"/>
              <w:ind w:left="179" w:hanging="179"/>
              <w:rPr>
                <w:sz w:val="18"/>
                <w:szCs w:val="18"/>
                <w:lang w:val="ru-RU"/>
              </w:rPr>
            </w:pPr>
          </w:p>
        </w:tc>
        <w:tc>
          <w:tcPr>
            <w:tcW w:w="504" w:type="dxa"/>
            <w:tcBorders>
              <w:bottom w:val="single" w:sz="4" w:space="0" w:color="auto"/>
            </w:tcBorders>
            <w:shd w:val="clear" w:color="auto" w:fill="auto"/>
            <w:tcMar>
              <w:left w:w="57" w:type="dxa"/>
              <w:right w:w="57" w:type="dxa"/>
            </w:tcMar>
            <w:vAlign w:val="center"/>
          </w:tcPr>
          <w:p w14:paraId="0CD9D8D7" w14:textId="77777777" w:rsidR="00556ABB" w:rsidRPr="005D2287" w:rsidRDefault="00556ABB" w:rsidP="00D25BED">
            <w:pPr>
              <w:spacing w:before="40" w:after="40"/>
              <w:ind w:left="179" w:hanging="179"/>
              <w:rPr>
                <w:sz w:val="18"/>
                <w:szCs w:val="18"/>
                <w:lang w:val="ru-RU"/>
              </w:rPr>
            </w:pPr>
          </w:p>
        </w:tc>
        <w:tc>
          <w:tcPr>
            <w:tcW w:w="714" w:type="dxa"/>
            <w:tcBorders>
              <w:bottom w:val="single" w:sz="4" w:space="0" w:color="auto"/>
            </w:tcBorders>
            <w:shd w:val="clear" w:color="auto" w:fill="auto"/>
            <w:tcMar>
              <w:left w:w="57" w:type="dxa"/>
              <w:right w:w="57" w:type="dxa"/>
            </w:tcMar>
            <w:vAlign w:val="center"/>
          </w:tcPr>
          <w:p w14:paraId="1C606695" w14:textId="77777777" w:rsidR="00556ABB" w:rsidRPr="005D2287" w:rsidRDefault="00556ABB" w:rsidP="00D25BED">
            <w:pPr>
              <w:spacing w:before="40" w:after="40"/>
              <w:ind w:left="179" w:hanging="179"/>
              <w:rPr>
                <w:sz w:val="18"/>
                <w:szCs w:val="18"/>
                <w:lang w:val="ru-RU"/>
              </w:rPr>
            </w:pPr>
          </w:p>
        </w:tc>
      </w:tr>
      <w:tr w:rsidR="00494422" w:rsidRPr="00244B97" w14:paraId="3EDF2E53" w14:textId="77777777" w:rsidTr="00682FBC">
        <w:trPr>
          <w:cantSplit/>
        </w:trPr>
        <w:tc>
          <w:tcPr>
            <w:tcW w:w="421" w:type="dxa"/>
            <w:vMerge w:val="restart"/>
            <w:shd w:val="clear" w:color="auto" w:fill="ECF2FA"/>
            <w:tcMar>
              <w:left w:w="57" w:type="dxa"/>
              <w:right w:w="57" w:type="dxa"/>
            </w:tcMar>
          </w:tcPr>
          <w:p w14:paraId="3733497D" w14:textId="77777777" w:rsidR="00556ABB" w:rsidRPr="005D2287" w:rsidRDefault="00556ABB" w:rsidP="00D25BED">
            <w:pPr>
              <w:keepNext/>
              <w:spacing w:before="40" w:after="40"/>
              <w:ind w:left="-57" w:right="-57"/>
              <w:jc w:val="center"/>
              <w:rPr>
                <w:b/>
                <w:bCs/>
                <w:iCs/>
                <w:sz w:val="18"/>
                <w:szCs w:val="18"/>
                <w:lang w:val="ru-RU"/>
              </w:rPr>
            </w:pPr>
            <w:r w:rsidRPr="005D2287">
              <w:rPr>
                <w:b/>
                <w:bCs/>
                <w:iCs/>
                <w:sz w:val="18"/>
                <w:szCs w:val="18"/>
                <w:lang w:val="ru-RU"/>
              </w:rPr>
              <w:t>20</w:t>
            </w:r>
          </w:p>
        </w:tc>
        <w:tc>
          <w:tcPr>
            <w:tcW w:w="2551" w:type="dxa"/>
            <w:vMerge w:val="restart"/>
            <w:shd w:val="clear" w:color="auto" w:fill="ECF2FA"/>
            <w:tcMar>
              <w:left w:w="57" w:type="dxa"/>
              <w:right w:w="57" w:type="dxa"/>
            </w:tcMar>
          </w:tcPr>
          <w:p w14:paraId="45971D9F" w14:textId="494AB624" w:rsidR="00556ABB" w:rsidRPr="005D2287" w:rsidRDefault="001A45B9" w:rsidP="00F95DE8">
            <w:pPr>
              <w:keepNext/>
              <w:spacing w:before="40" w:after="40"/>
              <w:rPr>
                <w:bCs/>
                <w:iCs/>
                <w:sz w:val="18"/>
                <w:szCs w:val="18"/>
                <w:lang w:val="ru-RU"/>
              </w:rPr>
            </w:pPr>
            <w:r w:rsidRPr="005D2287">
              <w:rPr>
                <w:bCs/>
                <w:iCs/>
                <w:sz w:val="18"/>
                <w:szCs w:val="18"/>
                <w:lang w:val="ru-RU"/>
              </w:rPr>
              <w:t>Нефинансируемые утвержденные виды деятельности (UMAC)</w:t>
            </w:r>
          </w:p>
          <w:p w14:paraId="5158351A" w14:textId="25FF9E8B" w:rsidR="00556ABB" w:rsidRPr="005D2287" w:rsidRDefault="001A45B9" w:rsidP="00F95DE8">
            <w:pPr>
              <w:keepNext/>
              <w:spacing w:before="40" w:after="40"/>
              <w:rPr>
                <w:bCs/>
                <w:iCs/>
                <w:spacing w:val="-2"/>
                <w:sz w:val="18"/>
                <w:szCs w:val="18"/>
                <w:lang w:val="ru-RU"/>
              </w:rPr>
            </w:pPr>
            <w:r w:rsidRPr="005D2287">
              <w:rPr>
                <w:bCs/>
                <w:iCs/>
                <w:spacing w:val="-2"/>
                <w:sz w:val="18"/>
                <w:szCs w:val="18"/>
                <w:lang w:val="ru-RU"/>
              </w:rPr>
              <w:t>Инициатива по цифровой трансформации (DT-I)</w:t>
            </w:r>
          </w:p>
        </w:tc>
        <w:tc>
          <w:tcPr>
            <w:tcW w:w="1363" w:type="dxa"/>
            <w:vMerge w:val="restart"/>
            <w:shd w:val="clear" w:color="auto" w:fill="ECF2FA"/>
            <w:tcMar>
              <w:left w:w="57" w:type="dxa"/>
              <w:right w:w="57" w:type="dxa"/>
            </w:tcMar>
          </w:tcPr>
          <w:p w14:paraId="3FFA0634" w14:textId="77777777" w:rsidR="00556ABB" w:rsidRPr="005D2287" w:rsidRDefault="003F3FEF" w:rsidP="00AB58B7">
            <w:pPr>
              <w:keepNext/>
              <w:spacing w:before="40" w:after="40"/>
              <w:jc w:val="center"/>
              <w:rPr>
                <w:sz w:val="18"/>
                <w:szCs w:val="18"/>
                <w:lang w:val="ru-RU"/>
              </w:rPr>
            </w:pPr>
            <w:hyperlink r:id="rId42" w:history="1">
              <w:r w:rsidR="00556ABB" w:rsidRPr="005D2287">
                <w:rPr>
                  <w:rStyle w:val="Hyperlink"/>
                  <w:sz w:val="18"/>
                  <w:szCs w:val="18"/>
                  <w:lang w:val="ru-RU"/>
                </w:rPr>
                <w:t>C21/DT/4</w:t>
              </w:r>
            </w:hyperlink>
          </w:p>
          <w:p w14:paraId="75CCD7F9" w14:textId="77777777" w:rsidR="00556ABB" w:rsidRPr="005D2287" w:rsidRDefault="003F3FEF" w:rsidP="00AB58B7">
            <w:pPr>
              <w:keepNext/>
              <w:spacing w:before="40" w:after="40"/>
              <w:jc w:val="center"/>
              <w:rPr>
                <w:rStyle w:val="Hyperlink"/>
                <w:sz w:val="18"/>
                <w:szCs w:val="18"/>
                <w:lang w:val="ru-RU"/>
              </w:rPr>
            </w:pPr>
            <w:hyperlink r:id="rId43" w:history="1">
              <w:r w:rsidR="00556ABB" w:rsidRPr="005D2287">
                <w:rPr>
                  <w:rStyle w:val="Hyperlink"/>
                  <w:sz w:val="18"/>
                  <w:szCs w:val="18"/>
                  <w:lang w:val="ru-RU"/>
                </w:rPr>
                <w:t>C21/49</w:t>
              </w:r>
            </w:hyperlink>
          </w:p>
          <w:p w14:paraId="4E86588D" w14:textId="77777777" w:rsidR="00556ABB" w:rsidRPr="005D2287" w:rsidRDefault="003F3FEF" w:rsidP="00AB58B7">
            <w:pPr>
              <w:keepNext/>
              <w:spacing w:before="40" w:after="40"/>
              <w:jc w:val="center"/>
              <w:rPr>
                <w:sz w:val="18"/>
                <w:szCs w:val="18"/>
                <w:lang w:val="ru-RU"/>
              </w:rPr>
            </w:pPr>
            <w:hyperlink r:id="rId44" w:history="1">
              <w:r w:rsidR="00556ABB" w:rsidRPr="005D2287">
                <w:rPr>
                  <w:rStyle w:val="Hyperlink"/>
                  <w:sz w:val="18"/>
                  <w:szCs w:val="18"/>
                  <w:lang w:val="ru-RU"/>
                </w:rPr>
                <w:t>C21/70</w:t>
              </w:r>
            </w:hyperlink>
          </w:p>
        </w:tc>
        <w:tc>
          <w:tcPr>
            <w:tcW w:w="3597" w:type="dxa"/>
            <w:gridSpan w:val="2"/>
            <w:tcBorders>
              <w:bottom w:val="dotted" w:sz="4" w:space="0" w:color="auto"/>
            </w:tcBorders>
            <w:shd w:val="clear" w:color="auto" w:fill="ECF2FA"/>
            <w:tcMar>
              <w:left w:w="57" w:type="dxa"/>
              <w:right w:w="57" w:type="dxa"/>
            </w:tcMar>
          </w:tcPr>
          <w:p w14:paraId="1300050C" w14:textId="6DC00E61"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933260" w:rsidRPr="005D2287">
              <w:rPr>
                <w:sz w:val="18"/>
                <w:szCs w:val="18"/>
                <w:lang w:val="ru-RU"/>
              </w:rPr>
              <w:t xml:space="preserve">уполномочить Генерального секретаря использовать активное сальдо бюджета 2021 года для финансирования приоритетных неотложных утвержденных видов деятельности на 2021 год, которые перечислены в </w:t>
            </w:r>
            <w:hyperlink w:anchor="annex8" w:history="1">
              <w:r w:rsidR="00C04EEB" w:rsidRPr="005D2287">
                <w:rPr>
                  <w:rStyle w:val="Hyperlink"/>
                  <w:sz w:val="18"/>
                  <w:szCs w:val="18"/>
                  <w:lang w:val="ru-RU"/>
                </w:rPr>
                <w:t>Приложении 8</w:t>
              </w:r>
            </w:hyperlink>
          </w:p>
        </w:tc>
        <w:tc>
          <w:tcPr>
            <w:tcW w:w="490" w:type="dxa"/>
            <w:tcBorders>
              <w:bottom w:val="dotted" w:sz="4" w:space="0" w:color="auto"/>
            </w:tcBorders>
            <w:shd w:val="clear" w:color="auto" w:fill="ECF2FA"/>
            <w:tcMar>
              <w:left w:w="57" w:type="dxa"/>
              <w:right w:w="57" w:type="dxa"/>
            </w:tcMar>
            <w:vAlign w:val="center"/>
          </w:tcPr>
          <w:p w14:paraId="02CE5F73" w14:textId="77777777" w:rsidR="00556ABB" w:rsidRPr="005D2287" w:rsidRDefault="00556ABB" w:rsidP="00D25BED">
            <w:pPr>
              <w:keepNext/>
              <w:spacing w:before="40" w:after="40"/>
              <w:ind w:left="179" w:hanging="179"/>
              <w:rPr>
                <w:sz w:val="18"/>
                <w:szCs w:val="18"/>
                <w:lang w:val="ru-RU"/>
              </w:rPr>
            </w:pPr>
          </w:p>
        </w:tc>
        <w:tc>
          <w:tcPr>
            <w:tcW w:w="504" w:type="dxa"/>
            <w:tcBorders>
              <w:bottom w:val="dotted" w:sz="4" w:space="0" w:color="auto"/>
            </w:tcBorders>
            <w:shd w:val="clear" w:color="auto" w:fill="ECF2FA"/>
            <w:tcMar>
              <w:left w:w="57" w:type="dxa"/>
              <w:right w:w="57" w:type="dxa"/>
            </w:tcMar>
            <w:vAlign w:val="center"/>
          </w:tcPr>
          <w:p w14:paraId="42307A32" w14:textId="77777777" w:rsidR="00556ABB" w:rsidRPr="005D2287" w:rsidRDefault="00556ABB" w:rsidP="00D25BED">
            <w:pPr>
              <w:keepNext/>
              <w:spacing w:before="40" w:after="40"/>
              <w:ind w:left="179" w:hanging="179"/>
              <w:rPr>
                <w:sz w:val="18"/>
                <w:szCs w:val="18"/>
                <w:lang w:val="ru-RU"/>
              </w:rPr>
            </w:pPr>
          </w:p>
        </w:tc>
        <w:tc>
          <w:tcPr>
            <w:tcW w:w="714" w:type="dxa"/>
            <w:tcBorders>
              <w:bottom w:val="dotted" w:sz="4" w:space="0" w:color="auto"/>
            </w:tcBorders>
            <w:shd w:val="clear" w:color="auto" w:fill="ECF2FA"/>
            <w:tcMar>
              <w:left w:w="57" w:type="dxa"/>
              <w:right w:w="57" w:type="dxa"/>
            </w:tcMar>
            <w:vAlign w:val="center"/>
          </w:tcPr>
          <w:p w14:paraId="58CCAB94" w14:textId="77777777" w:rsidR="00556ABB" w:rsidRPr="005D2287" w:rsidRDefault="00556ABB" w:rsidP="00D25BED">
            <w:pPr>
              <w:keepNext/>
              <w:spacing w:before="40" w:after="40"/>
              <w:ind w:left="179" w:hanging="179"/>
              <w:rPr>
                <w:sz w:val="18"/>
                <w:szCs w:val="18"/>
                <w:lang w:val="ru-RU"/>
              </w:rPr>
            </w:pPr>
          </w:p>
        </w:tc>
      </w:tr>
      <w:tr w:rsidR="00494422" w:rsidRPr="00244B97" w14:paraId="3F384915" w14:textId="77777777" w:rsidTr="00682FBC">
        <w:trPr>
          <w:cantSplit/>
        </w:trPr>
        <w:tc>
          <w:tcPr>
            <w:tcW w:w="421" w:type="dxa"/>
            <w:vMerge/>
            <w:shd w:val="clear" w:color="auto" w:fill="ECF2FA"/>
            <w:tcMar>
              <w:left w:w="57" w:type="dxa"/>
              <w:right w:w="57" w:type="dxa"/>
            </w:tcMar>
          </w:tcPr>
          <w:p w14:paraId="1300ECAA"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ECF2FA"/>
            <w:tcMar>
              <w:left w:w="57" w:type="dxa"/>
              <w:right w:w="57" w:type="dxa"/>
            </w:tcMar>
          </w:tcPr>
          <w:p w14:paraId="2583E650" w14:textId="77777777" w:rsidR="00556ABB" w:rsidRPr="005D2287" w:rsidRDefault="00556ABB" w:rsidP="00F95DE8">
            <w:pPr>
              <w:keepNext/>
              <w:spacing w:before="40" w:after="40"/>
              <w:rPr>
                <w:bCs/>
                <w:iCs/>
                <w:sz w:val="18"/>
                <w:szCs w:val="18"/>
                <w:lang w:val="ru-RU"/>
              </w:rPr>
            </w:pPr>
          </w:p>
        </w:tc>
        <w:tc>
          <w:tcPr>
            <w:tcW w:w="1363" w:type="dxa"/>
            <w:vMerge/>
            <w:shd w:val="clear" w:color="auto" w:fill="ECF2FA"/>
            <w:tcMar>
              <w:left w:w="57" w:type="dxa"/>
              <w:right w:w="57" w:type="dxa"/>
            </w:tcMar>
          </w:tcPr>
          <w:p w14:paraId="50275983" w14:textId="77777777" w:rsidR="00556ABB" w:rsidRPr="005D2287" w:rsidRDefault="00556ABB" w:rsidP="00AB58B7">
            <w:pPr>
              <w:keepNext/>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ECF2FA"/>
            <w:tcMar>
              <w:left w:w="57" w:type="dxa"/>
              <w:right w:w="57" w:type="dxa"/>
            </w:tcMar>
          </w:tcPr>
          <w:p w14:paraId="10A1D740" w14:textId="796261C9"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933260" w:rsidRPr="005D2287">
              <w:rPr>
                <w:sz w:val="18"/>
                <w:szCs w:val="18"/>
                <w:lang w:val="ru-RU"/>
              </w:rPr>
              <w:t>поручить секретариату представить следующей сессии РГС-ФЛР в сентябре 2021 года и следующим сессиям Совета информацию об исполнении этих запросов, а также о других нефинансируемых утвержденных видах деятельности, которые указаны в Таблице 1 Документа C21/49 и запланированы на период 2021−2027</w:t>
            </w:r>
            <w:r w:rsidR="00ED3FF7">
              <w:rPr>
                <w:sz w:val="18"/>
                <w:szCs w:val="18"/>
                <w:lang w:val="ru-RU"/>
              </w:rPr>
              <w:t> </w:t>
            </w:r>
            <w:r w:rsidR="00933260" w:rsidRPr="005D2287">
              <w:rPr>
                <w:sz w:val="18"/>
                <w:szCs w:val="18"/>
                <w:lang w:val="ru-RU"/>
              </w:rPr>
              <w:t>годов</w:t>
            </w:r>
          </w:p>
        </w:tc>
        <w:tc>
          <w:tcPr>
            <w:tcW w:w="490" w:type="dxa"/>
            <w:tcBorders>
              <w:top w:val="dotted" w:sz="4" w:space="0" w:color="auto"/>
              <w:bottom w:val="dotted" w:sz="4" w:space="0" w:color="auto"/>
            </w:tcBorders>
            <w:shd w:val="clear" w:color="auto" w:fill="ECF2FA"/>
            <w:tcMar>
              <w:left w:w="57" w:type="dxa"/>
              <w:right w:w="57" w:type="dxa"/>
            </w:tcMar>
            <w:vAlign w:val="center"/>
          </w:tcPr>
          <w:p w14:paraId="2BCB71DE" w14:textId="77777777" w:rsidR="00556ABB" w:rsidRPr="005D2287" w:rsidRDefault="00556ABB" w:rsidP="00D25BED">
            <w:pPr>
              <w:keepNext/>
              <w:spacing w:before="40" w:after="40"/>
              <w:ind w:left="179" w:hanging="179"/>
              <w:rPr>
                <w:sz w:val="18"/>
                <w:szCs w:val="18"/>
                <w:lang w:val="ru-RU"/>
              </w:rPr>
            </w:pPr>
          </w:p>
        </w:tc>
        <w:tc>
          <w:tcPr>
            <w:tcW w:w="504" w:type="dxa"/>
            <w:tcBorders>
              <w:top w:val="dotted" w:sz="4" w:space="0" w:color="auto"/>
              <w:bottom w:val="dotted" w:sz="4" w:space="0" w:color="auto"/>
            </w:tcBorders>
            <w:shd w:val="clear" w:color="auto" w:fill="ECF2FA"/>
            <w:tcMar>
              <w:left w:w="57" w:type="dxa"/>
              <w:right w:w="57" w:type="dxa"/>
            </w:tcMar>
            <w:vAlign w:val="center"/>
          </w:tcPr>
          <w:p w14:paraId="36DC0D4B" w14:textId="77777777" w:rsidR="00556ABB" w:rsidRPr="005D2287" w:rsidRDefault="00556ABB" w:rsidP="00D25BED">
            <w:pPr>
              <w:keepNext/>
              <w:spacing w:before="40" w:after="40"/>
              <w:ind w:left="179" w:hanging="179"/>
              <w:rPr>
                <w:sz w:val="18"/>
                <w:szCs w:val="18"/>
                <w:lang w:val="ru-RU"/>
              </w:rPr>
            </w:pPr>
          </w:p>
        </w:tc>
        <w:tc>
          <w:tcPr>
            <w:tcW w:w="714" w:type="dxa"/>
            <w:tcBorders>
              <w:top w:val="dotted" w:sz="4" w:space="0" w:color="auto"/>
              <w:bottom w:val="dotted" w:sz="4" w:space="0" w:color="auto"/>
            </w:tcBorders>
            <w:shd w:val="clear" w:color="auto" w:fill="ECF2FA"/>
            <w:tcMar>
              <w:left w:w="57" w:type="dxa"/>
              <w:right w:w="57" w:type="dxa"/>
            </w:tcMar>
            <w:vAlign w:val="center"/>
          </w:tcPr>
          <w:p w14:paraId="32F6C034" w14:textId="77777777" w:rsidR="00556ABB" w:rsidRPr="005D2287" w:rsidRDefault="00556ABB" w:rsidP="00D25BED">
            <w:pPr>
              <w:keepNext/>
              <w:spacing w:before="40" w:after="40"/>
              <w:ind w:left="179" w:hanging="179"/>
              <w:rPr>
                <w:sz w:val="18"/>
                <w:szCs w:val="18"/>
                <w:lang w:val="ru-RU"/>
              </w:rPr>
            </w:pPr>
          </w:p>
        </w:tc>
      </w:tr>
      <w:tr w:rsidR="00494422" w:rsidRPr="00244B97" w14:paraId="583C8200" w14:textId="77777777" w:rsidTr="00682FBC">
        <w:trPr>
          <w:cantSplit/>
        </w:trPr>
        <w:tc>
          <w:tcPr>
            <w:tcW w:w="421" w:type="dxa"/>
            <w:vMerge/>
            <w:shd w:val="clear" w:color="auto" w:fill="ECF2FA"/>
            <w:tcMar>
              <w:left w:w="57" w:type="dxa"/>
              <w:right w:w="57" w:type="dxa"/>
            </w:tcMar>
          </w:tcPr>
          <w:p w14:paraId="6D587B53"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ECF2FA"/>
            <w:tcMar>
              <w:left w:w="57" w:type="dxa"/>
              <w:right w:w="57" w:type="dxa"/>
            </w:tcMar>
          </w:tcPr>
          <w:p w14:paraId="7680110A" w14:textId="77777777" w:rsidR="00556ABB" w:rsidRPr="005D2287" w:rsidRDefault="00556ABB" w:rsidP="00F95DE8">
            <w:pPr>
              <w:keepNext/>
              <w:spacing w:before="40" w:after="40"/>
              <w:rPr>
                <w:bCs/>
                <w:iCs/>
                <w:sz w:val="18"/>
                <w:szCs w:val="18"/>
                <w:lang w:val="ru-RU"/>
              </w:rPr>
            </w:pPr>
          </w:p>
        </w:tc>
        <w:tc>
          <w:tcPr>
            <w:tcW w:w="1363" w:type="dxa"/>
            <w:vMerge/>
            <w:shd w:val="clear" w:color="auto" w:fill="ECF2FA"/>
            <w:tcMar>
              <w:left w:w="57" w:type="dxa"/>
              <w:right w:w="57" w:type="dxa"/>
            </w:tcMar>
          </w:tcPr>
          <w:p w14:paraId="2A1AB06F" w14:textId="77777777" w:rsidR="00556ABB" w:rsidRPr="005D2287" w:rsidRDefault="00556ABB" w:rsidP="00AB58B7">
            <w:pPr>
              <w:keepNext/>
              <w:spacing w:before="40" w:after="40"/>
              <w:jc w:val="center"/>
              <w:rPr>
                <w:sz w:val="18"/>
                <w:szCs w:val="18"/>
                <w:lang w:val="ru-RU"/>
              </w:rPr>
            </w:pPr>
          </w:p>
        </w:tc>
        <w:tc>
          <w:tcPr>
            <w:tcW w:w="3597" w:type="dxa"/>
            <w:gridSpan w:val="2"/>
            <w:tcBorders>
              <w:top w:val="dotted" w:sz="4" w:space="0" w:color="auto"/>
              <w:bottom w:val="single" w:sz="4" w:space="0" w:color="auto"/>
            </w:tcBorders>
            <w:shd w:val="clear" w:color="auto" w:fill="ECF2FA"/>
            <w:tcMar>
              <w:left w:w="57" w:type="dxa"/>
              <w:right w:w="57" w:type="dxa"/>
            </w:tcMar>
          </w:tcPr>
          <w:p w14:paraId="5CEF5948" w14:textId="4F653DD5"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8F6ADB" w:rsidRPr="005D2287">
              <w:rPr>
                <w:sz w:val="18"/>
                <w:szCs w:val="18"/>
                <w:lang w:val="ru-RU"/>
              </w:rPr>
              <w:t>делегировать РГС-ФЛР принятие решения о том, чтобы уполномочить Генерального секретаря использовать активное сальдо бюджета 2021 года для финансирования других запланированных на 2021 год утвержденных видов деятельности, которые перечислены в Документе C21/49, при условии незамедлительного проведения консультаций по переписке между Государствами – Членами Совета</w:t>
            </w:r>
          </w:p>
        </w:tc>
        <w:tc>
          <w:tcPr>
            <w:tcW w:w="490" w:type="dxa"/>
            <w:tcBorders>
              <w:top w:val="dotted" w:sz="4" w:space="0" w:color="auto"/>
              <w:bottom w:val="single" w:sz="4" w:space="0" w:color="auto"/>
            </w:tcBorders>
            <w:shd w:val="clear" w:color="auto" w:fill="ECF2FA"/>
            <w:tcMar>
              <w:left w:w="57" w:type="dxa"/>
              <w:right w:w="57" w:type="dxa"/>
            </w:tcMar>
            <w:vAlign w:val="center"/>
          </w:tcPr>
          <w:p w14:paraId="6540F985" w14:textId="77777777" w:rsidR="00556ABB" w:rsidRPr="005D2287" w:rsidRDefault="00556ABB" w:rsidP="00D25BED">
            <w:pPr>
              <w:keepNext/>
              <w:spacing w:before="40" w:after="40"/>
              <w:ind w:left="179" w:hanging="179"/>
              <w:rPr>
                <w:sz w:val="18"/>
                <w:szCs w:val="18"/>
                <w:lang w:val="ru-RU"/>
              </w:rPr>
            </w:pPr>
          </w:p>
        </w:tc>
        <w:tc>
          <w:tcPr>
            <w:tcW w:w="504" w:type="dxa"/>
            <w:tcBorders>
              <w:top w:val="dotted" w:sz="4" w:space="0" w:color="auto"/>
              <w:bottom w:val="single" w:sz="4" w:space="0" w:color="auto"/>
            </w:tcBorders>
            <w:shd w:val="clear" w:color="auto" w:fill="ECF2FA"/>
            <w:tcMar>
              <w:left w:w="57" w:type="dxa"/>
              <w:right w:w="57" w:type="dxa"/>
            </w:tcMar>
            <w:vAlign w:val="center"/>
          </w:tcPr>
          <w:p w14:paraId="08B13F68" w14:textId="77777777" w:rsidR="00556ABB" w:rsidRPr="005D2287" w:rsidRDefault="00556ABB" w:rsidP="00D25BED">
            <w:pPr>
              <w:keepNext/>
              <w:spacing w:before="40" w:after="40"/>
              <w:ind w:left="179" w:hanging="179"/>
              <w:rPr>
                <w:sz w:val="18"/>
                <w:szCs w:val="18"/>
                <w:lang w:val="ru-RU"/>
              </w:rPr>
            </w:pPr>
          </w:p>
        </w:tc>
        <w:tc>
          <w:tcPr>
            <w:tcW w:w="714" w:type="dxa"/>
            <w:tcBorders>
              <w:top w:val="dotted" w:sz="4" w:space="0" w:color="auto"/>
              <w:bottom w:val="single" w:sz="4" w:space="0" w:color="auto"/>
            </w:tcBorders>
            <w:shd w:val="clear" w:color="auto" w:fill="ECF2FA"/>
            <w:tcMar>
              <w:left w:w="57" w:type="dxa"/>
              <w:right w:w="57" w:type="dxa"/>
            </w:tcMar>
            <w:vAlign w:val="center"/>
          </w:tcPr>
          <w:p w14:paraId="12DA3554" w14:textId="77777777" w:rsidR="00556ABB" w:rsidRPr="005D2287" w:rsidRDefault="00556ABB" w:rsidP="00D25BED">
            <w:pPr>
              <w:keepNext/>
              <w:spacing w:before="40" w:after="40"/>
              <w:ind w:left="179" w:hanging="179"/>
              <w:rPr>
                <w:sz w:val="18"/>
                <w:szCs w:val="18"/>
                <w:lang w:val="ru-RU"/>
              </w:rPr>
            </w:pPr>
          </w:p>
        </w:tc>
      </w:tr>
      <w:tr w:rsidR="00494422" w:rsidRPr="00244B97" w14:paraId="3E25AE48" w14:textId="77777777" w:rsidTr="00682FBC">
        <w:trPr>
          <w:cantSplit/>
        </w:trPr>
        <w:tc>
          <w:tcPr>
            <w:tcW w:w="421" w:type="dxa"/>
            <w:vMerge w:val="restart"/>
            <w:shd w:val="clear" w:color="auto" w:fill="auto"/>
            <w:tcMar>
              <w:left w:w="57" w:type="dxa"/>
              <w:right w:w="57" w:type="dxa"/>
            </w:tcMar>
          </w:tcPr>
          <w:p w14:paraId="24541377"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21</w:t>
            </w:r>
          </w:p>
        </w:tc>
        <w:tc>
          <w:tcPr>
            <w:tcW w:w="2551" w:type="dxa"/>
            <w:vMerge w:val="restart"/>
            <w:shd w:val="clear" w:color="auto" w:fill="auto"/>
            <w:tcMar>
              <w:left w:w="57" w:type="dxa"/>
              <w:right w:w="57" w:type="dxa"/>
            </w:tcMar>
          </w:tcPr>
          <w:p w14:paraId="487B916C" w14:textId="3E1DB2BF" w:rsidR="00556ABB" w:rsidRPr="005D2287" w:rsidRDefault="001A45B9" w:rsidP="001A45B9">
            <w:pPr>
              <w:spacing w:before="40" w:after="40"/>
              <w:rPr>
                <w:bCs/>
                <w:iCs/>
                <w:sz w:val="18"/>
                <w:szCs w:val="18"/>
                <w:lang w:val="ru-RU"/>
              </w:rPr>
            </w:pPr>
            <w:r w:rsidRPr="005D2287">
              <w:rPr>
                <w:bCs/>
                <w:iCs/>
                <w:sz w:val="18"/>
                <w:szCs w:val="18"/>
                <w:lang w:val="ru-RU"/>
              </w:rPr>
              <w:t>Отчет о ходе осуществления проекта по помещениям штаб</w:t>
            </w:r>
            <w:r w:rsidRPr="005D2287">
              <w:rPr>
                <w:bCs/>
                <w:iCs/>
                <w:sz w:val="18"/>
                <w:szCs w:val="18"/>
                <w:lang w:val="ru-RU"/>
              </w:rPr>
              <w:noBreakHyphen/>
              <w:t>квартиры Союза</w:t>
            </w:r>
          </w:p>
        </w:tc>
        <w:tc>
          <w:tcPr>
            <w:tcW w:w="1363" w:type="dxa"/>
            <w:vMerge w:val="restart"/>
            <w:shd w:val="clear" w:color="auto" w:fill="auto"/>
            <w:tcMar>
              <w:left w:w="57" w:type="dxa"/>
              <w:right w:w="57" w:type="dxa"/>
            </w:tcMar>
          </w:tcPr>
          <w:p w14:paraId="4786CA3B" w14:textId="77777777" w:rsidR="00556ABB" w:rsidRPr="005D2287" w:rsidRDefault="003F3FEF" w:rsidP="00AB58B7">
            <w:pPr>
              <w:spacing w:before="40" w:after="40"/>
              <w:jc w:val="center"/>
              <w:rPr>
                <w:color w:val="0000FF"/>
                <w:sz w:val="18"/>
                <w:szCs w:val="18"/>
                <w:u w:val="single"/>
                <w:lang w:val="ru-RU"/>
              </w:rPr>
            </w:pPr>
            <w:hyperlink r:id="rId45" w:history="1">
              <w:r w:rsidR="00556ABB" w:rsidRPr="005D2287">
                <w:rPr>
                  <w:rStyle w:val="Hyperlink"/>
                  <w:sz w:val="18"/>
                  <w:szCs w:val="18"/>
                  <w:lang w:val="ru-RU"/>
                </w:rPr>
                <w:t>C21/7</w:t>
              </w:r>
            </w:hyperlink>
          </w:p>
          <w:p w14:paraId="190905CA" w14:textId="77777777" w:rsidR="00556ABB" w:rsidRPr="005D2287" w:rsidRDefault="003F3FEF" w:rsidP="00AB58B7">
            <w:pPr>
              <w:spacing w:before="40" w:after="40"/>
              <w:jc w:val="center"/>
              <w:rPr>
                <w:rStyle w:val="Hyperlink"/>
                <w:sz w:val="18"/>
                <w:szCs w:val="18"/>
                <w:lang w:val="ru-RU"/>
              </w:rPr>
            </w:pPr>
            <w:hyperlink r:id="rId46" w:history="1">
              <w:r w:rsidR="00556ABB" w:rsidRPr="005D2287">
                <w:rPr>
                  <w:rStyle w:val="Hyperlink"/>
                  <w:sz w:val="18"/>
                  <w:szCs w:val="18"/>
                  <w:lang w:val="ru-RU"/>
                </w:rPr>
                <w:t>C21/77</w:t>
              </w:r>
            </w:hyperlink>
          </w:p>
          <w:p w14:paraId="0A2FCD62" w14:textId="77777777" w:rsidR="00556ABB" w:rsidRPr="005D2287" w:rsidRDefault="003F3FEF" w:rsidP="00AB58B7">
            <w:pPr>
              <w:spacing w:before="40" w:after="40"/>
              <w:jc w:val="center"/>
              <w:rPr>
                <w:color w:val="0000FF"/>
                <w:sz w:val="18"/>
                <w:szCs w:val="18"/>
                <w:u w:val="single"/>
                <w:lang w:val="ru-RU"/>
              </w:rPr>
            </w:pPr>
            <w:hyperlink r:id="rId47" w:history="1">
              <w:r w:rsidR="00556ABB" w:rsidRPr="005D2287">
                <w:rPr>
                  <w:rStyle w:val="Hyperlink"/>
                  <w:sz w:val="18"/>
                  <w:szCs w:val="18"/>
                  <w:lang w:val="ru-RU"/>
                </w:rPr>
                <w:t>C21/81</w:t>
              </w:r>
            </w:hyperlink>
          </w:p>
        </w:tc>
        <w:tc>
          <w:tcPr>
            <w:tcW w:w="3597" w:type="dxa"/>
            <w:gridSpan w:val="2"/>
            <w:tcBorders>
              <w:bottom w:val="dotted" w:sz="4" w:space="0" w:color="auto"/>
            </w:tcBorders>
            <w:shd w:val="clear" w:color="auto" w:fill="auto"/>
            <w:tcMar>
              <w:left w:w="57" w:type="dxa"/>
              <w:right w:w="57" w:type="dxa"/>
            </w:tcMar>
          </w:tcPr>
          <w:p w14:paraId="66E6E883" w14:textId="6FEC4285"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766373" w:rsidRPr="005D2287">
              <w:rPr>
                <w:sz w:val="18"/>
                <w:szCs w:val="18"/>
                <w:lang w:val="ru-RU"/>
              </w:rPr>
              <w:t>Документ </w:t>
            </w:r>
            <w:r w:rsidR="00556ABB" w:rsidRPr="005D2287">
              <w:rPr>
                <w:sz w:val="18"/>
                <w:szCs w:val="18"/>
                <w:lang w:val="ru-RU"/>
              </w:rPr>
              <w:t>C21/7</w:t>
            </w:r>
          </w:p>
        </w:tc>
        <w:tc>
          <w:tcPr>
            <w:tcW w:w="490" w:type="dxa"/>
            <w:tcBorders>
              <w:bottom w:val="dotted" w:sz="4" w:space="0" w:color="auto"/>
            </w:tcBorders>
            <w:shd w:val="clear" w:color="auto" w:fill="auto"/>
            <w:tcMar>
              <w:left w:w="57" w:type="dxa"/>
              <w:right w:w="57" w:type="dxa"/>
            </w:tcMar>
            <w:vAlign w:val="center"/>
          </w:tcPr>
          <w:p w14:paraId="4372E778" w14:textId="77777777" w:rsidR="00556ABB" w:rsidRPr="005D2287" w:rsidRDefault="00556ABB" w:rsidP="00D25BED">
            <w:pPr>
              <w:spacing w:before="40" w:after="40"/>
              <w:ind w:left="179" w:hanging="179"/>
              <w:rPr>
                <w:sz w:val="18"/>
                <w:szCs w:val="18"/>
                <w:lang w:val="ru-RU"/>
              </w:rPr>
            </w:pPr>
          </w:p>
        </w:tc>
        <w:tc>
          <w:tcPr>
            <w:tcW w:w="504" w:type="dxa"/>
            <w:tcBorders>
              <w:bottom w:val="dotted" w:sz="4" w:space="0" w:color="auto"/>
            </w:tcBorders>
            <w:shd w:val="clear" w:color="auto" w:fill="auto"/>
            <w:tcMar>
              <w:left w:w="57" w:type="dxa"/>
              <w:right w:w="57" w:type="dxa"/>
            </w:tcMar>
            <w:vAlign w:val="center"/>
          </w:tcPr>
          <w:p w14:paraId="2A26C66E" w14:textId="77777777" w:rsidR="00556ABB" w:rsidRPr="005D2287" w:rsidRDefault="00556ABB" w:rsidP="00D25BED">
            <w:pPr>
              <w:spacing w:before="40" w:after="40"/>
              <w:ind w:left="179" w:hanging="179"/>
              <w:rPr>
                <w:sz w:val="18"/>
                <w:szCs w:val="18"/>
                <w:lang w:val="ru-RU"/>
              </w:rPr>
            </w:pPr>
          </w:p>
        </w:tc>
        <w:tc>
          <w:tcPr>
            <w:tcW w:w="714" w:type="dxa"/>
            <w:tcBorders>
              <w:bottom w:val="dotted" w:sz="4" w:space="0" w:color="auto"/>
            </w:tcBorders>
            <w:shd w:val="clear" w:color="auto" w:fill="auto"/>
            <w:tcMar>
              <w:left w:w="57" w:type="dxa"/>
              <w:right w:w="57" w:type="dxa"/>
            </w:tcMar>
            <w:vAlign w:val="center"/>
          </w:tcPr>
          <w:p w14:paraId="2C9729A7" w14:textId="77777777" w:rsidR="00556ABB" w:rsidRPr="005D2287" w:rsidRDefault="00556ABB" w:rsidP="00D25BED">
            <w:pPr>
              <w:spacing w:before="40" w:after="40"/>
              <w:ind w:left="179" w:hanging="179"/>
              <w:rPr>
                <w:sz w:val="18"/>
                <w:szCs w:val="18"/>
                <w:lang w:val="ru-RU"/>
              </w:rPr>
            </w:pPr>
          </w:p>
        </w:tc>
      </w:tr>
      <w:tr w:rsidR="00494422" w:rsidRPr="00244B97" w14:paraId="4D71B60F" w14:textId="77777777" w:rsidTr="00682FBC">
        <w:trPr>
          <w:cantSplit/>
        </w:trPr>
        <w:tc>
          <w:tcPr>
            <w:tcW w:w="421" w:type="dxa"/>
            <w:vMerge/>
            <w:shd w:val="clear" w:color="auto" w:fill="auto"/>
            <w:tcMar>
              <w:left w:w="57" w:type="dxa"/>
              <w:right w:w="57" w:type="dxa"/>
            </w:tcMar>
          </w:tcPr>
          <w:p w14:paraId="469BC5FD" w14:textId="77777777" w:rsidR="00556ABB" w:rsidRPr="005D2287" w:rsidRDefault="00556ABB" w:rsidP="00D25BED">
            <w:pPr>
              <w:spacing w:before="40" w:after="40"/>
              <w:ind w:left="-57" w:right="-57" w:hanging="170"/>
              <w:jc w:val="center"/>
              <w:rPr>
                <w:b/>
                <w:bCs/>
                <w:iCs/>
                <w:sz w:val="18"/>
                <w:szCs w:val="18"/>
                <w:lang w:val="ru-RU"/>
              </w:rPr>
            </w:pPr>
          </w:p>
        </w:tc>
        <w:tc>
          <w:tcPr>
            <w:tcW w:w="2551" w:type="dxa"/>
            <w:vMerge/>
            <w:shd w:val="clear" w:color="auto" w:fill="auto"/>
            <w:tcMar>
              <w:left w:w="57" w:type="dxa"/>
              <w:right w:w="57" w:type="dxa"/>
            </w:tcMar>
          </w:tcPr>
          <w:p w14:paraId="61075FD6" w14:textId="77777777" w:rsidR="00556ABB" w:rsidRPr="005D2287" w:rsidRDefault="00556ABB" w:rsidP="00F95DE8">
            <w:pPr>
              <w:spacing w:before="40" w:after="40"/>
              <w:ind w:left="170" w:hanging="170"/>
              <w:rPr>
                <w:bCs/>
                <w:iCs/>
                <w:sz w:val="18"/>
                <w:szCs w:val="18"/>
                <w:lang w:val="ru-RU"/>
              </w:rPr>
            </w:pPr>
          </w:p>
        </w:tc>
        <w:tc>
          <w:tcPr>
            <w:tcW w:w="1363" w:type="dxa"/>
            <w:vMerge/>
            <w:shd w:val="clear" w:color="auto" w:fill="auto"/>
            <w:tcMar>
              <w:left w:w="57" w:type="dxa"/>
              <w:right w:w="57" w:type="dxa"/>
            </w:tcMar>
          </w:tcPr>
          <w:p w14:paraId="72F48847" w14:textId="77777777" w:rsidR="00556ABB" w:rsidRPr="005D2287" w:rsidRDefault="00556ABB" w:rsidP="00AB58B7">
            <w:pPr>
              <w:spacing w:before="40" w:after="40"/>
              <w:jc w:val="center"/>
              <w:rPr>
                <w:sz w:val="18"/>
                <w:szCs w:val="18"/>
                <w:lang w:val="ru-RU"/>
              </w:rPr>
            </w:pPr>
          </w:p>
        </w:tc>
        <w:tc>
          <w:tcPr>
            <w:tcW w:w="3597" w:type="dxa"/>
            <w:gridSpan w:val="2"/>
            <w:tcBorders>
              <w:top w:val="dotted" w:sz="4" w:space="0" w:color="auto"/>
            </w:tcBorders>
            <w:shd w:val="clear" w:color="auto" w:fill="auto"/>
            <w:tcMar>
              <w:left w:w="57" w:type="dxa"/>
              <w:right w:w="57" w:type="dxa"/>
            </w:tcMar>
          </w:tcPr>
          <w:p w14:paraId="2A1D0F72" w14:textId="69AB3B0B"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3D13DF" w:rsidRPr="005D2287">
              <w:rPr>
                <w:sz w:val="18"/>
                <w:szCs w:val="18"/>
                <w:lang w:val="ru-RU"/>
              </w:rPr>
              <w:t xml:space="preserve">утвердить пересмотренное Решение, содержащееся в </w:t>
            </w:r>
            <w:hyperlink w:anchor="annex9" w:history="1">
              <w:r w:rsidR="00C04EEB" w:rsidRPr="005D2287">
                <w:rPr>
                  <w:rStyle w:val="Hyperlink"/>
                  <w:sz w:val="18"/>
                  <w:szCs w:val="18"/>
                  <w:lang w:val="ru-RU"/>
                </w:rPr>
                <w:t>Приложении 9</w:t>
              </w:r>
            </w:hyperlink>
          </w:p>
        </w:tc>
        <w:tc>
          <w:tcPr>
            <w:tcW w:w="490" w:type="dxa"/>
            <w:tcBorders>
              <w:top w:val="dotted" w:sz="4" w:space="0" w:color="auto"/>
            </w:tcBorders>
            <w:shd w:val="clear" w:color="auto" w:fill="auto"/>
            <w:tcMar>
              <w:left w:w="57" w:type="dxa"/>
              <w:right w:w="57" w:type="dxa"/>
            </w:tcMar>
            <w:vAlign w:val="center"/>
          </w:tcPr>
          <w:p w14:paraId="37E6416F" w14:textId="77777777" w:rsidR="00556ABB" w:rsidRPr="005D2287" w:rsidRDefault="00556ABB" w:rsidP="00D25BED">
            <w:pPr>
              <w:spacing w:before="40" w:after="40"/>
              <w:ind w:left="179" w:hanging="179"/>
              <w:rPr>
                <w:sz w:val="18"/>
                <w:szCs w:val="18"/>
                <w:lang w:val="ru-RU"/>
              </w:rPr>
            </w:pPr>
          </w:p>
        </w:tc>
        <w:tc>
          <w:tcPr>
            <w:tcW w:w="504" w:type="dxa"/>
            <w:tcBorders>
              <w:top w:val="dotted" w:sz="4" w:space="0" w:color="auto"/>
            </w:tcBorders>
            <w:shd w:val="clear" w:color="auto" w:fill="auto"/>
            <w:tcMar>
              <w:left w:w="57" w:type="dxa"/>
              <w:right w:w="57" w:type="dxa"/>
            </w:tcMar>
            <w:vAlign w:val="center"/>
          </w:tcPr>
          <w:p w14:paraId="176921EF" w14:textId="77777777" w:rsidR="00556ABB" w:rsidRPr="005D2287" w:rsidRDefault="00556ABB" w:rsidP="00D25BED">
            <w:pPr>
              <w:spacing w:before="40" w:after="40"/>
              <w:ind w:left="179" w:hanging="179"/>
              <w:rPr>
                <w:sz w:val="18"/>
                <w:szCs w:val="18"/>
                <w:lang w:val="ru-RU"/>
              </w:rPr>
            </w:pPr>
          </w:p>
        </w:tc>
        <w:tc>
          <w:tcPr>
            <w:tcW w:w="714" w:type="dxa"/>
            <w:tcBorders>
              <w:top w:val="dotted" w:sz="4" w:space="0" w:color="auto"/>
            </w:tcBorders>
            <w:shd w:val="clear" w:color="auto" w:fill="auto"/>
            <w:tcMar>
              <w:left w:w="57" w:type="dxa"/>
              <w:right w:w="57" w:type="dxa"/>
            </w:tcMar>
            <w:vAlign w:val="center"/>
          </w:tcPr>
          <w:p w14:paraId="374782CD" w14:textId="77777777" w:rsidR="00556ABB" w:rsidRPr="005D2287" w:rsidRDefault="00556ABB" w:rsidP="00D25BED">
            <w:pPr>
              <w:spacing w:before="40" w:after="40"/>
              <w:ind w:left="179" w:hanging="179"/>
              <w:rPr>
                <w:sz w:val="18"/>
                <w:szCs w:val="18"/>
                <w:lang w:val="ru-RU"/>
              </w:rPr>
            </w:pPr>
          </w:p>
        </w:tc>
      </w:tr>
      <w:tr w:rsidR="00494422" w:rsidRPr="00244B97" w14:paraId="1B0928C9" w14:textId="77777777" w:rsidTr="00682FBC">
        <w:trPr>
          <w:cantSplit/>
        </w:trPr>
        <w:tc>
          <w:tcPr>
            <w:tcW w:w="421" w:type="dxa"/>
            <w:shd w:val="clear" w:color="auto" w:fill="ECF2FA"/>
            <w:tcMar>
              <w:left w:w="57" w:type="dxa"/>
              <w:right w:w="57" w:type="dxa"/>
            </w:tcMar>
          </w:tcPr>
          <w:p w14:paraId="1E623126"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22</w:t>
            </w:r>
          </w:p>
        </w:tc>
        <w:tc>
          <w:tcPr>
            <w:tcW w:w="2551" w:type="dxa"/>
            <w:shd w:val="clear" w:color="auto" w:fill="ECF2FA"/>
            <w:tcMar>
              <w:left w:w="57" w:type="dxa"/>
              <w:right w:w="57" w:type="dxa"/>
            </w:tcMar>
          </w:tcPr>
          <w:p w14:paraId="38042E29" w14:textId="0A0A0CB8" w:rsidR="00556ABB" w:rsidRPr="005D2287" w:rsidRDefault="001A45B9" w:rsidP="00F95DE8">
            <w:pPr>
              <w:spacing w:before="40" w:after="40"/>
              <w:rPr>
                <w:bCs/>
                <w:iCs/>
                <w:sz w:val="18"/>
                <w:szCs w:val="18"/>
                <w:lang w:val="ru-RU"/>
              </w:rPr>
            </w:pPr>
            <w:r w:rsidRPr="005D2287">
              <w:rPr>
                <w:bCs/>
                <w:iCs/>
                <w:sz w:val="18"/>
                <w:szCs w:val="18"/>
                <w:lang w:val="ru-RU"/>
              </w:rPr>
              <w:t>Стратегия по условиям работы персонала и план реализации</w:t>
            </w:r>
          </w:p>
        </w:tc>
        <w:tc>
          <w:tcPr>
            <w:tcW w:w="1363" w:type="dxa"/>
            <w:shd w:val="clear" w:color="auto" w:fill="ECF2FA"/>
            <w:tcMar>
              <w:left w:w="57" w:type="dxa"/>
              <w:right w:w="57" w:type="dxa"/>
            </w:tcMar>
          </w:tcPr>
          <w:p w14:paraId="136BACF2" w14:textId="77777777" w:rsidR="00556ABB" w:rsidRPr="005D2287" w:rsidRDefault="003F3FEF" w:rsidP="00AB58B7">
            <w:pPr>
              <w:spacing w:before="40" w:after="40"/>
              <w:jc w:val="center"/>
              <w:rPr>
                <w:sz w:val="18"/>
                <w:szCs w:val="18"/>
                <w:lang w:val="ru-RU"/>
              </w:rPr>
            </w:pPr>
            <w:hyperlink r:id="rId48" w:history="1">
              <w:r w:rsidR="00556ABB" w:rsidRPr="005D2287">
                <w:rPr>
                  <w:rStyle w:val="Hyperlink"/>
                  <w:sz w:val="18"/>
                  <w:szCs w:val="18"/>
                  <w:lang w:val="ru-RU"/>
                </w:rPr>
                <w:t>C21/29</w:t>
              </w:r>
            </w:hyperlink>
          </w:p>
        </w:tc>
        <w:tc>
          <w:tcPr>
            <w:tcW w:w="3597" w:type="dxa"/>
            <w:gridSpan w:val="2"/>
            <w:shd w:val="clear" w:color="auto" w:fill="ECF2FA"/>
            <w:tcMar>
              <w:left w:w="57" w:type="dxa"/>
              <w:right w:w="57" w:type="dxa"/>
            </w:tcMar>
          </w:tcPr>
          <w:p w14:paraId="24D66F6C" w14:textId="4020BC38"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3D13DF" w:rsidRPr="005D2287">
              <w:rPr>
                <w:sz w:val="18"/>
                <w:szCs w:val="18"/>
                <w:lang w:val="ru-RU"/>
              </w:rPr>
              <w:t>принять к сведению выбор компании Drees &amp; Sommer для поддержки МСЭ в отношении Стратегии по условиям работы персонала и Плана реализации</w:t>
            </w:r>
          </w:p>
        </w:tc>
        <w:tc>
          <w:tcPr>
            <w:tcW w:w="490" w:type="dxa"/>
            <w:shd w:val="clear" w:color="auto" w:fill="ECF2FA"/>
            <w:tcMar>
              <w:left w:w="57" w:type="dxa"/>
              <w:right w:w="57" w:type="dxa"/>
            </w:tcMar>
            <w:vAlign w:val="center"/>
          </w:tcPr>
          <w:p w14:paraId="517D3BDA" w14:textId="77777777" w:rsidR="00556ABB" w:rsidRPr="005D2287" w:rsidRDefault="00556ABB" w:rsidP="00D25BED">
            <w:pPr>
              <w:spacing w:before="40" w:after="40"/>
              <w:ind w:left="179" w:hanging="179"/>
              <w:rPr>
                <w:sz w:val="18"/>
                <w:szCs w:val="18"/>
                <w:lang w:val="ru-RU"/>
              </w:rPr>
            </w:pPr>
          </w:p>
        </w:tc>
        <w:tc>
          <w:tcPr>
            <w:tcW w:w="504" w:type="dxa"/>
            <w:shd w:val="clear" w:color="auto" w:fill="ECF2FA"/>
            <w:tcMar>
              <w:left w:w="57" w:type="dxa"/>
              <w:right w:w="57" w:type="dxa"/>
            </w:tcMar>
            <w:vAlign w:val="center"/>
          </w:tcPr>
          <w:p w14:paraId="4C6E0E2F" w14:textId="77777777" w:rsidR="00556ABB" w:rsidRPr="005D2287" w:rsidRDefault="00556ABB" w:rsidP="00D25BED">
            <w:pPr>
              <w:spacing w:before="40" w:after="40"/>
              <w:ind w:left="179" w:hanging="179"/>
              <w:rPr>
                <w:sz w:val="18"/>
                <w:szCs w:val="18"/>
                <w:lang w:val="ru-RU"/>
              </w:rPr>
            </w:pPr>
          </w:p>
        </w:tc>
        <w:tc>
          <w:tcPr>
            <w:tcW w:w="714" w:type="dxa"/>
            <w:shd w:val="clear" w:color="auto" w:fill="ECF2FA"/>
            <w:tcMar>
              <w:left w:w="57" w:type="dxa"/>
              <w:right w:w="57" w:type="dxa"/>
            </w:tcMar>
            <w:vAlign w:val="center"/>
          </w:tcPr>
          <w:p w14:paraId="352301CF" w14:textId="77777777" w:rsidR="00556ABB" w:rsidRPr="005D2287" w:rsidRDefault="00556ABB" w:rsidP="00D25BED">
            <w:pPr>
              <w:spacing w:before="40" w:after="40"/>
              <w:ind w:left="179" w:hanging="179"/>
              <w:rPr>
                <w:sz w:val="18"/>
                <w:szCs w:val="18"/>
                <w:lang w:val="ru-RU"/>
              </w:rPr>
            </w:pPr>
          </w:p>
        </w:tc>
      </w:tr>
      <w:tr w:rsidR="00494422" w:rsidRPr="00244B97" w14:paraId="59B944AC" w14:textId="77777777" w:rsidTr="00682FBC">
        <w:trPr>
          <w:cantSplit/>
        </w:trPr>
        <w:tc>
          <w:tcPr>
            <w:tcW w:w="421" w:type="dxa"/>
            <w:shd w:val="clear" w:color="auto" w:fill="auto"/>
            <w:tcMar>
              <w:left w:w="57" w:type="dxa"/>
              <w:right w:w="57" w:type="dxa"/>
            </w:tcMar>
          </w:tcPr>
          <w:p w14:paraId="496E5E8B"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23</w:t>
            </w:r>
          </w:p>
        </w:tc>
        <w:tc>
          <w:tcPr>
            <w:tcW w:w="2551" w:type="dxa"/>
            <w:shd w:val="clear" w:color="auto" w:fill="auto"/>
            <w:tcMar>
              <w:left w:w="57" w:type="dxa"/>
              <w:right w:w="57" w:type="dxa"/>
            </w:tcMar>
          </w:tcPr>
          <w:p w14:paraId="2A2DC4D4" w14:textId="4B665727" w:rsidR="00556ABB" w:rsidRPr="005D2287" w:rsidRDefault="001A45B9" w:rsidP="00F95DE8">
            <w:pPr>
              <w:spacing w:before="40" w:after="40"/>
              <w:rPr>
                <w:bCs/>
                <w:iCs/>
                <w:sz w:val="18"/>
                <w:szCs w:val="18"/>
                <w:lang w:val="ru-RU"/>
              </w:rPr>
            </w:pPr>
            <w:r w:rsidRPr="005D2287">
              <w:rPr>
                <w:bCs/>
                <w:iCs/>
                <w:sz w:val="18"/>
                <w:szCs w:val="18"/>
                <w:lang w:val="ru-RU"/>
              </w:rPr>
              <w:t xml:space="preserve">Отчет </w:t>
            </w:r>
            <w:r w:rsidR="00A468F3" w:rsidRPr="005D2287">
              <w:rPr>
                <w:bCs/>
                <w:iCs/>
                <w:sz w:val="18"/>
                <w:szCs w:val="18"/>
                <w:lang w:val="ru-RU"/>
              </w:rPr>
              <w:t>КГГЧ</w:t>
            </w:r>
          </w:p>
        </w:tc>
        <w:tc>
          <w:tcPr>
            <w:tcW w:w="1363" w:type="dxa"/>
            <w:shd w:val="clear" w:color="auto" w:fill="auto"/>
            <w:tcMar>
              <w:left w:w="57" w:type="dxa"/>
              <w:right w:w="57" w:type="dxa"/>
            </w:tcMar>
          </w:tcPr>
          <w:p w14:paraId="38E4B3AF" w14:textId="77777777" w:rsidR="00556ABB" w:rsidRPr="005D2287" w:rsidRDefault="003F3FEF" w:rsidP="00AB58B7">
            <w:pPr>
              <w:spacing w:before="40" w:after="40"/>
              <w:jc w:val="center"/>
              <w:rPr>
                <w:sz w:val="18"/>
                <w:szCs w:val="18"/>
                <w:lang w:val="ru-RU"/>
              </w:rPr>
            </w:pPr>
            <w:hyperlink r:id="rId49" w:history="1">
              <w:r w:rsidR="00556ABB" w:rsidRPr="005D2287">
                <w:rPr>
                  <w:rStyle w:val="Hyperlink"/>
                  <w:sz w:val="18"/>
                  <w:szCs w:val="18"/>
                  <w:lang w:val="ru-RU"/>
                </w:rPr>
                <w:t>C21/48</w:t>
              </w:r>
            </w:hyperlink>
          </w:p>
        </w:tc>
        <w:tc>
          <w:tcPr>
            <w:tcW w:w="3597" w:type="dxa"/>
            <w:gridSpan w:val="2"/>
            <w:tcBorders>
              <w:bottom w:val="single" w:sz="4" w:space="0" w:color="auto"/>
            </w:tcBorders>
            <w:shd w:val="clear" w:color="auto" w:fill="auto"/>
            <w:tcMar>
              <w:left w:w="57" w:type="dxa"/>
              <w:right w:w="57" w:type="dxa"/>
            </w:tcMar>
          </w:tcPr>
          <w:p w14:paraId="38CE2308" w14:textId="55C13464"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 xml:space="preserve">принять </w:t>
            </w:r>
            <w:r w:rsidR="000D280D">
              <w:rPr>
                <w:sz w:val="18"/>
                <w:szCs w:val="18"/>
                <w:lang w:val="ru-RU"/>
              </w:rPr>
              <w:t>к сведению этот отчет</w:t>
            </w:r>
          </w:p>
        </w:tc>
        <w:tc>
          <w:tcPr>
            <w:tcW w:w="490" w:type="dxa"/>
            <w:tcBorders>
              <w:bottom w:val="single" w:sz="4" w:space="0" w:color="auto"/>
            </w:tcBorders>
            <w:shd w:val="clear" w:color="auto" w:fill="auto"/>
            <w:tcMar>
              <w:left w:w="57" w:type="dxa"/>
              <w:right w:w="57" w:type="dxa"/>
            </w:tcMar>
            <w:vAlign w:val="center"/>
          </w:tcPr>
          <w:p w14:paraId="5722B74E" w14:textId="77777777" w:rsidR="00556ABB" w:rsidRPr="005D2287" w:rsidRDefault="00556ABB" w:rsidP="00D25BED">
            <w:pPr>
              <w:spacing w:before="40" w:after="40"/>
              <w:ind w:left="179" w:hanging="179"/>
              <w:rPr>
                <w:sz w:val="18"/>
                <w:szCs w:val="18"/>
                <w:lang w:val="ru-RU"/>
              </w:rPr>
            </w:pPr>
          </w:p>
        </w:tc>
        <w:tc>
          <w:tcPr>
            <w:tcW w:w="504" w:type="dxa"/>
            <w:tcBorders>
              <w:bottom w:val="single" w:sz="4" w:space="0" w:color="auto"/>
            </w:tcBorders>
            <w:shd w:val="clear" w:color="auto" w:fill="auto"/>
            <w:tcMar>
              <w:left w:w="57" w:type="dxa"/>
              <w:right w:w="57" w:type="dxa"/>
            </w:tcMar>
            <w:vAlign w:val="center"/>
          </w:tcPr>
          <w:p w14:paraId="69DF1D86" w14:textId="77777777" w:rsidR="00556ABB" w:rsidRPr="005D2287" w:rsidRDefault="00556ABB" w:rsidP="00D25BED">
            <w:pPr>
              <w:spacing w:before="40" w:after="40"/>
              <w:ind w:left="179" w:hanging="179"/>
              <w:rPr>
                <w:sz w:val="18"/>
                <w:szCs w:val="18"/>
                <w:lang w:val="ru-RU"/>
              </w:rPr>
            </w:pPr>
          </w:p>
        </w:tc>
        <w:tc>
          <w:tcPr>
            <w:tcW w:w="714" w:type="dxa"/>
            <w:tcBorders>
              <w:bottom w:val="single" w:sz="4" w:space="0" w:color="auto"/>
            </w:tcBorders>
            <w:shd w:val="clear" w:color="auto" w:fill="auto"/>
            <w:tcMar>
              <w:left w:w="57" w:type="dxa"/>
              <w:right w:w="57" w:type="dxa"/>
            </w:tcMar>
            <w:vAlign w:val="center"/>
          </w:tcPr>
          <w:p w14:paraId="2F7C96FD" w14:textId="77777777" w:rsidR="00556ABB" w:rsidRPr="005D2287" w:rsidRDefault="00556ABB" w:rsidP="00D25BED">
            <w:pPr>
              <w:spacing w:before="40" w:after="40"/>
              <w:ind w:left="179" w:hanging="179"/>
              <w:rPr>
                <w:sz w:val="18"/>
                <w:szCs w:val="18"/>
                <w:lang w:val="ru-RU"/>
              </w:rPr>
            </w:pPr>
          </w:p>
        </w:tc>
      </w:tr>
      <w:tr w:rsidR="00494422" w:rsidRPr="00244B97" w14:paraId="7CEE2049" w14:textId="77777777" w:rsidTr="00682FBC">
        <w:trPr>
          <w:cantSplit/>
        </w:trPr>
        <w:tc>
          <w:tcPr>
            <w:tcW w:w="421" w:type="dxa"/>
            <w:vMerge w:val="restart"/>
            <w:shd w:val="clear" w:color="auto" w:fill="ECF2FA"/>
            <w:tcMar>
              <w:left w:w="57" w:type="dxa"/>
              <w:right w:w="57" w:type="dxa"/>
            </w:tcMar>
          </w:tcPr>
          <w:p w14:paraId="338C4F61"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lastRenderedPageBreak/>
              <w:t>24</w:t>
            </w:r>
          </w:p>
        </w:tc>
        <w:tc>
          <w:tcPr>
            <w:tcW w:w="2551" w:type="dxa"/>
            <w:vMerge w:val="restart"/>
            <w:shd w:val="clear" w:color="auto" w:fill="ECF2FA"/>
            <w:tcMar>
              <w:left w:w="57" w:type="dxa"/>
              <w:right w:w="57" w:type="dxa"/>
            </w:tcMar>
          </w:tcPr>
          <w:p w14:paraId="28CE0E5D" w14:textId="496DCB04" w:rsidR="00556ABB" w:rsidRPr="005D2287" w:rsidRDefault="0036388D" w:rsidP="0036388D">
            <w:pPr>
              <w:spacing w:before="40" w:after="40"/>
              <w:rPr>
                <w:bCs/>
                <w:iCs/>
                <w:sz w:val="18"/>
                <w:szCs w:val="18"/>
                <w:lang w:val="ru-RU"/>
              </w:rPr>
            </w:pPr>
            <w:r w:rsidRPr="005D2287">
              <w:rPr>
                <w:bCs/>
                <w:iCs/>
                <w:sz w:val="18"/>
                <w:szCs w:val="18"/>
                <w:lang w:val="ru-RU"/>
              </w:rPr>
              <w:t xml:space="preserve">Изменение условий службы в общей системе </w:t>
            </w:r>
            <w:r w:rsidR="0055786E" w:rsidRPr="005D2287">
              <w:rPr>
                <w:bCs/>
                <w:iCs/>
                <w:sz w:val="18"/>
                <w:szCs w:val="18"/>
                <w:lang w:val="ru-RU"/>
              </w:rPr>
              <w:t>ООН</w:t>
            </w:r>
          </w:p>
        </w:tc>
        <w:tc>
          <w:tcPr>
            <w:tcW w:w="1363" w:type="dxa"/>
            <w:vMerge w:val="restart"/>
            <w:shd w:val="clear" w:color="auto" w:fill="ECF2FA"/>
            <w:tcMar>
              <w:left w:w="57" w:type="dxa"/>
              <w:right w:w="57" w:type="dxa"/>
            </w:tcMar>
          </w:tcPr>
          <w:p w14:paraId="0409BC43" w14:textId="77777777" w:rsidR="00556ABB" w:rsidRPr="005D2287" w:rsidRDefault="003F3FEF" w:rsidP="00AB58B7">
            <w:pPr>
              <w:spacing w:before="40" w:after="40"/>
              <w:jc w:val="center"/>
              <w:rPr>
                <w:sz w:val="18"/>
                <w:szCs w:val="18"/>
                <w:lang w:val="ru-RU"/>
              </w:rPr>
            </w:pPr>
            <w:hyperlink r:id="rId50" w:history="1">
              <w:r w:rsidR="00556ABB" w:rsidRPr="005D2287">
                <w:rPr>
                  <w:rStyle w:val="Hyperlink"/>
                  <w:sz w:val="18"/>
                  <w:szCs w:val="18"/>
                  <w:lang w:val="ru-RU"/>
                </w:rPr>
                <w:t>C21/23</w:t>
              </w:r>
            </w:hyperlink>
          </w:p>
        </w:tc>
        <w:tc>
          <w:tcPr>
            <w:tcW w:w="3597" w:type="dxa"/>
            <w:gridSpan w:val="2"/>
            <w:tcBorders>
              <w:bottom w:val="dotted" w:sz="4" w:space="0" w:color="auto"/>
            </w:tcBorders>
            <w:shd w:val="clear" w:color="auto" w:fill="ECF2FA"/>
            <w:tcMar>
              <w:left w:w="57" w:type="dxa"/>
              <w:right w:w="57" w:type="dxa"/>
            </w:tcMar>
          </w:tcPr>
          <w:p w14:paraId="04880BD8" w14:textId="55C0E153" w:rsidR="00556ABB" w:rsidRPr="005D2287" w:rsidRDefault="000001AA" w:rsidP="00070F51">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3D13DF" w:rsidRPr="005D2287">
              <w:rPr>
                <w:sz w:val="18"/>
                <w:szCs w:val="18"/>
                <w:lang w:val="ru-RU"/>
              </w:rPr>
              <w:t>принять к сведению изменения к соответствующим пунктам Положений о персонале для назначаемых должностных лиц, включая изменения, которые Генеральный секретарь внес в соответствии с Резолюцией 647 (с поправками) Совета</w:t>
            </w:r>
          </w:p>
        </w:tc>
        <w:tc>
          <w:tcPr>
            <w:tcW w:w="490" w:type="dxa"/>
            <w:tcBorders>
              <w:bottom w:val="dotted" w:sz="4" w:space="0" w:color="auto"/>
            </w:tcBorders>
            <w:shd w:val="clear" w:color="auto" w:fill="ECF2FA"/>
            <w:tcMar>
              <w:left w:w="57" w:type="dxa"/>
              <w:right w:w="57" w:type="dxa"/>
            </w:tcMar>
            <w:vAlign w:val="center"/>
          </w:tcPr>
          <w:p w14:paraId="723B051A" w14:textId="77777777" w:rsidR="00556ABB" w:rsidRPr="005D2287" w:rsidRDefault="00556ABB" w:rsidP="00D25BED">
            <w:pPr>
              <w:spacing w:before="40" w:after="40"/>
              <w:ind w:left="179" w:hanging="179"/>
              <w:rPr>
                <w:sz w:val="18"/>
                <w:szCs w:val="18"/>
                <w:lang w:val="ru-RU"/>
              </w:rPr>
            </w:pPr>
          </w:p>
        </w:tc>
        <w:tc>
          <w:tcPr>
            <w:tcW w:w="504" w:type="dxa"/>
            <w:tcBorders>
              <w:bottom w:val="dotted" w:sz="4" w:space="0" w:color="auto"/>
            </w:tcBorders>
            <w:shd w:val="clear" w:color="auto" w:fill="ECF2FA"/>
            <w:tcMar>
              <w:left w:w="57" w:type="dxa"/>
              <w:right w:w="57" w:type="dxa"/>
            </w:tcMar>
            <w:vAlign w:val="center"/>
          </w:tcPr>
          <w:p w14:paraId="5D3FBA05" w14:textId="77777777" w:rsidR="00556ABB" w:rsidRPr="005D2287" w:rsidRDefault="00556ABB" w:rsidP="00D25BED">
            <w:pPr>
              <w:spacing w:before="40" w:after="40"/>
              <w:ind w:left="179" w:hanging="179"/>
              <w:rPr>
                <w:sz w:val="18"/>
                <w:szCs w:val="18"/>
                <w:lang w:val="ru-RU"/>
              </w:rPr>
            </w:pPr>
          </w:p>
        </w:tc>
        <w:tc>
          <w:tcPr>
            <w:tcW w:w="714" w:type="dxa"/>
            <w:tcBorders>
              <w:bottom w:val="dotted" w:sz="4" w:space="0" w:color="auto"/>
            </w:tcBorders>
            <w:shd w:val="clear" w:color="auto" w:fill="ECF2FA"/>
            <w:tcMar>
              <w:left w:w="57" w:type="dxa"/>
              <w:right w:w="57" w:type="dxa"/>
            </w:tcMar>
            <w:vAlign w:val="center"/>
          </w:tcPr>
          <w:p w14:paraId="70D02A27" w14:textId="77777777" w:rsidR="00556ABB" w:rsidRPr="005D2287" w:rsidRDefault="00556ABB" w:rsidP="00D25BED">
            <w:pPr>
              <w:spacing w:before="40" w:after="40"/>
              <w:ind w:left="179" w:hanging="179"/>
              <w:rPr>
                <w:sz w:val="18"/>
                <w:szCs w:val="18"/>
                <w:lang w:val="ru-RU"/>
              </w:rPr>
            </w:pPr>
          </w:p>
        </w:tc>
      </w:tr>
      <w:tr w:rsidR="00494422" w:rsidRPr="00244B97" w14:paraId="27EF8634" w14:textId="77777777" w:rsidTr="00682FBC">
        <w:trPr>
          <w:cantSplit/>
        </w:trPr>
        <w:tc>
          <w:tcPr>
            <w:tcW w:w="421" w:type="dxa"/>
            <w:vMerge/>
            <w:shd w:val="clear" w:color="auto" w:fill="ECF2FA"/>
            <w:tcMar>
              <w:left w:w="57" w:type="dxa"/>
              <w:right w:w="57" w:type="dxa"/>
            </w:tcMar>
          </w:tcPr>
          <w:p w14:paraId="5659961E" w14:textId="77777777" w:rsidR="00556ABB" w:rsidRPr="005D2287" w:rsidRDefault="00556ABB" w:rsidP="00D25BED">
            <w:pPr>
              <w:spacing w:before="40" w:after="40"/>
              <w:ind w:left="-57" w:right="-57"/>
              <w:jc w:val="center"/>
              <w:rPr>
                <w:b/>
                <w:bCs/>
                <w:iCs/>
                <w:sz w:val="18"/>
                <w:szCs w:val="18"/>
                <w:lang w:val="ru-RU"/>
              </w:rPr>
            </w:pPr>
          </w:p>
        </w:tc>
        <w:tc>
          <w:tcPr>
            <w:tcW w:w="2551" w:type="dxa"/>
            <w:vMerge/>
            <w:shd w:val="clear" w:color="auto" w:fill="ECF2FA"/>
            <w:tcMar>
              <w:left w:w="57" w:type="dxa"/>
              <w:right w:w="57" w:type="dxa"/>
            </w:tcMar>
          </w:tcPr>
          <w:p w14:paraId="45E0D1A4" w14:textId="77777777" w:rsidR="00556ABB" w:rsidRPr="005D2287" w:rsidRDefault="00556ABB" w:rsidP="00F95DE8">
            <w:pPr>
              <w:spacing w:before="40" w:after="40"/>
              <w:rPr>
                <w:bCs/>
                <w:iCs/>
                <w:sz w:val="18"/>
                <w:szCs w:val="18"/>
                <w:lang w:val="ru-RU"/>
              </w:rPr>
            </w:pPr>
          </w:p>
        </w:tc>
        <w:tc>
          <w:tcPr>
            <w:tcW w:w="1363" w:type="dxa"/>
            <w:vMerge/>
            <w:tcBorders>
              <w:bottom w:val="single" w:sz="4" w:space="0" w:color="auto"/>
            </w:tcBorders>
            <w:shd w:val="clear" w:color="auto" w:fill="ECF2FA"/>
            <w:tcMar>
              <w:left w:w="57" w:type="dxa"/>
              <w:right w:w="57" w:type="dxa"/>
            </w:tcMar>
          </w:tcPr>
          <w:p w14:paraId="5CD76B20" w14:textId="77777777" w:rsidR="00556ABB" w:rsidRPr="005D2287" w:rsidRDefault="00556ABB" w:rsidP="00AB58B7">
            <w:pPr>
              <w:spacing w:before="40" w:after="40"/>
              <w:jc w:val="center"/>
              <w:rPr>
                <w:sz w:val="18"/>
                <w:szCs w:val="18"/>
                <w:lang w:val="ru-RU"/>
              </w:rPr>
            </w:pPr>
          </w:p>
        </w:tc>
        <w:tc>
          <w:tcPr>
            <w:tcW w:w="3597" w:type="dxa"/>
            <w:gridSpan w:val="2"/>
            <w:tcBorders>
              <w:top w:val="dotted" w:sz="4" w:space="0" w:color="auto"/>
              <w:bottom w:val="single" w:sz="4" w:space="0" w:color="auto"/>
            </w:tcBorders>
            <w:shd w:val="clear" w:color="auto" w:fill="ECF2FA"/>
            <w:tcMar>
              <w:left w:w="57" w:type="dxa"/>
              <w:right w:w="57" w:type="dxa"/>
            </w:tcMar>
          </w:tcPr>
          <w:p w14:paraId="4F358FB4" w14:textId="4A96BE21"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3D13DF" w:rsidRPr="005D2287">
              <w:rPr>
                <w:sz w:val="18"/>
                <w:szCs w:val="18"/>
                <w:lang w:val="ru-RU"/>
              </w:rPr>
              <w:t xml:space="preserve">в соответствии с Резолюцией 46 (Киото, 1994 г.) утвердить шкалу окладов и засчитываемое для пенсии вознаграждение, применяемые к избираемым должностным лицам; принять проект Резолюции, </w:t>
            </w:r>
            <w:r w:rsidR="00070F51" w:rsidRPr="005D2287">
              <w:rPr>
                <w:sz w:val="18"/>
                <w:szCs w:val="18"/>
                <w:lang w:val="ru-RU"/>
              </w:rPr>
              <w:t xml:space="preserve">содержащийся в </w:t>
            </w:r>
            <w:hyperlink w:anchor="annex10" w:history="1">
              <w:r w:rsidR="00C04EEB" w:rsidRPr="005D2287">
                <w:rPr>
                  <w:rStyle w:val="Hyperlink"/>
                  <w:sz w:val="18"/>
                  <w:szCs w:val="18"/>
                  <w:lang w:val="ru-RU"/>
                </w:rPr>
                <w:t>Приложении 10</w:t>
              </w:r>
            </w:hyperlink>
          </w:p>
        </w:tc>
        <w:tc>
          <w:tcPr>
            <w:tcW w:w="490" w:type="dxa"/>
            <w:tcBorders>
              <w:top w:val="dotted" w:sz="4" w:space="0" w:color="auto"/>
              <w:bottom w:val="single" w:sz="4" w:space="0" w:color="auto"/>
            </w:tcBorders>
            <w:shd w:val="clear" w:color="auto" w:fill="ECF2FA"/>
            <w:tcMar>
              <w:left w:w="57" w:type="dxa"/>
              <w:right w:w="57" w:type="dxa"/>
            </w:tcMar>
            <w:vAlign w:val="center"/>
          </w:tcPr>
          <w:p w14:paraId="54D6C781" w14:textId="77777777" w:rsidR="00556ABB" w:rsidRPr="005D2287" w:rsidRDefault="00556ABB" w:rsidP="00D25BED">
            <w:pPr>
              <w:spacing w:before="40" w:after="40"/>
              <w:ind w:left="179" w:hanging="179"/>
              <w:rPr>
                <w:sz w:val="18"/>
                <w:szCs w:val="18"/>
                <w:lang w:val="ru-RU"/>
              </w:rPr>
            </w:pPr>
          </w:p>
        </w:tc>
        <w:tc>
          <w:tcPr>
            <w:tcW w:w="504" w:type="dxa"/>
            <w:tcBorders>
              <w:top w:val="dotted" w:sz="4" w:space="0" w:color="auto"/>
              <w:bottom w:val="single" w:sz="4" w:space="0" w:color="auto"/>
            </w:tcBorders>
            <w:shd w:val="clear" w:color="auto" w:fill="ECF2FA"/>
            <w:tcMar>
              <w:left w:w="57" w:type="dxa"/>
              <w:right w:w="57" w:type="dxa"/>
            </w:tcMar>
            <w:vAlign w:val="center"/>
          </w:tcPr>
          <w:p w14:paraId="4EB074E8" w14:textId="77777777" w:rsidR="00556ABB" w:rsidRPr="005D2287" w:rsidRDefault="00556ABB" w:rsidP="00D25BED">
            <w:pPr>
              <w:spacing w:before="40" w:after="40"/>
              <w:ind w:left="179" w:hanging="179"/>
              <w:rPr>
                <w:sz w:val="18"/>
                <w:szCs w:val="18"/>
                <w:lang w:val="ru-RU"/>
              </w:rPr>
            </w:pPr>
          </w:p>
        </w:tc>
        <w:tc>
          <w:tcPr>
            <w:tcW w:w="714" w:type="dxa"/>
            <w:tcBorders>
              <w:top w:val="dotted" w:sz="4" w:space="0" w:color="auto"/>
              <w:bottom w:val="single" w:sz="4" w:space="0" w:color="auto"/>
            </w:tcBorders>
            <w:shd w:val="clear" w:color="auto" w:fill="ECF2FA"/>
            <w:tcMar>
              <w:left w:w="57" w:type="dxa"/>
              <w:right w:w="57" w:type="dxa"/>
            </w:tcMar>
            <w:vAlign w:val="center"/>
          </w:tcPr>
          <w:p w14:paraId="6281C856" w14:textId="77777777" w:rsidR="00556ABB" w:rsidRPr="005D2287" w:rsidRDefault="00556ABB" w:rsidP="00D25BED">
            <w:pPr>
              <w:spacing w:before="40" w:after="40"/>
              <w:ind w:left="179" w:hanging="179"/>
              <w:rPr>
                <w:sz w:val="18"/>
                <w:szCs w:val="18"/>
                <w:lang w:val="ru-RU"/>
              </w:rPr>
            </w:pPr>
          </w:p>
        </w:tc>
      </w:tr>
      <w:tr w:rsidR="000001AA" w:rsidRPr="00244B97" w14:paraId="2E0D7A18" w14:textId="77777777" w:rsidTr="00682FBC">
        <w:trPr>
          <w:cantSplit/>
        </w:trPr>
        <w:tc>
          <w:tcPr>
            <w:tcW w:w="421" w:type="dxa"/>
            <w:vMerge w:val="restart"/>
            <w:shd w:val="clear" w:color="auto" w:fill="auto"/>
            <w:tcMar>
              <w:left w:w="57" w:type="dxa"/>
              <w:right w:w="57" w:type="dxa"/>
            </w:tcMar>
          </w:tcPr>
          <w:p w14:paraId="2AFC2F24" w14:textId="77777777" w:rsidR="00556ABB" w:rsidRPr="005D2287" w:rsidRDefault="00556ABB" w:rsidP="00D25BED">
            <w:pPr>
              <w:spacing w:before="40" w:after="40"/>
              <w:ind w:left="-57" w:right="-57"/>
              <w:jc w:val="center"/>
              <w:rPr>
                <w:b/>
                <w:bCs/>
                <w:color w:val="000000"/>
                <w:spacing w:val="-2"/>
                <w:sz w:val="18"/>
                <w:szCs w:val="18"/>
                <w:lang w:val="ru-RU" w:eastAsia="en-GB"/>
              </w:rPr>
            </w:pPr>
            <w:r w:rsidRPr="005D2287">
              <w:rPr>
                <w:b/>
                <w:bCs/>
                <w:color w:val="000000"/>
                <w:spacing w:val="-2"/>
                <w:sz w:val="18"/>
                <w:szCs w:val="18"/>
                <w:lang w:val="ru-RU" w:eastAsia="en-GB"/>
              </w:rPr>
              <w:t>25</w:t>
            </w:r>
          </w:p>
        </w:tc>
        <w:tc>
          <w:tcPr>
            <w:tcW w:w="2551" w:type="dxa"/>
            <w:vMerge w:val="restart"/>
            <w:shd w:val="clear" w:color="auto" w:fill="auto"/>
            <w:tcMar>
              <w:left w:w="57" w:type="dxa"/>
              <w:right w:w="57" w:type="dxa"/>
            </w:tcMar>
          </w:tcPr>
          <w:p w14:paraId="27A93F09" w14:textId="14124062" w:rsidR="00556ABB" w:rsidRPr="005D2287" w:rsidRDefault="0036388D" w:rsidP="00F95DE8">
            <w:pPr>
              <w:spacing w:before="40" w:after="40"/>
              <w:rPr>
                <w:bCs/>
                <w:iCs/>
                <w:sz w:val="18"/>
                <w:szCs w:val="18"/>
                <w:lang w:val="ru-RU"/>
              </w:rPr>
            </w:pPr>
            <w:r w:rsidRPr="005D2287">
              <w:rPr>
                <w:color w:val="000000"/>
                <w:spacing w:val="-2"/>
                <w:sz w:val="18"/>
                <w:szCs w:val="18"/>
                <w:lang w:val="ru-RU" w:eastAsia="en-GB"/>
              </w:rPr>
              <w:t xml:space="preserve">Отчеты о </w:t>
            </w:r>
            <w:r w:rsidR="006E4DF2" w:rsidRPr="005D2287">
              <w:rPr>
                <w:color w:val="000000"/>
                <w:spacing w:val="-2"/>
                <w:sz w:val="18"/>
                <w:szCs w:val="18"/>
                <w:lang w:val="ru-RU" w:eastAsia="en-GB"/>
              </w:rPr>
              <w:t xml:space="preserve">рабочих </w:t>
            </w:r>
            <w:r w:rsidRPr="005D2287">
              <w:rPr>
                <w:color w:val="000000"/>
                <w:spacing w:val="-2"/>
                <w:sz w:val="18"/>
                <w:szCs w:val="18"/>
                <w:lang w:val="ru-RU" w:eastAsia="en-GB"/>
              </w:rPr>
              <w:t>групп Совета</w:t>
            </w:r>
            <w:r w:rsidR="006E4DF2" w:rsidRPr="005D2287">
              <w:rPr>
                <w:color w:val="000000"/>
                <w:spacing w:val="-2"/>
                <w:sz w:val="18"/>
                <w:szCs w:val="18"/>
                <w:lang w:val="ru-RU" w:eastAsia="en-GB"/>
              </w:rPr>
              <w:t xml:space="preserve"> и групп экспертов</w:t>
            </w:r>
          </w:p>
        </w:tc>
        <w:tc>
          <w:tcPr>
            <w:tcW w:w="1363" w:type="dxa"/>
            <w:tcBorders>
              <w:bottom w:val="dotted" w:sz="4" w:space="0" w:color="auto"/>
            </w:tcBorders>
            <w:shd w:val="clear" w:color="auto" w:fill="auto"/>
            <w:tcMar>
              <w:left w:w="57" w:type="dxa"/>
              <w:right w:w="57" w:type="dxa"/>
            </w:tcMar>
          </w:tcPr>
          <w:p w14:paraId="22E416A3" w14:textId="77777777" w:rsidR="00556ABB" w:rsidRPr="005D2287" w:rsidRDefault="00556ABB" w:rsidP="00AB58B7">
            <w:pPr>
              <w:spacing w:before="40" w:after="40"/>
              <w:jc w:val="center"/>
              <w:rPr>
                <w:sz w:val="18"/>
                <w:szCs w:val="18"/>
                <w:lang w:val="ru-RU"/>
              </w:rPr>
            </w:pPr>
          </w:p>
        </w:tc>
        <w:tc>
          <w:tcPr>
            <w:tcW w:w="5305" w:type="dxa"/>
            <w:gridSpan w:val="5"/>
            <w:tcBorders>
              <w:bottom w:val="dotted" w:sz="4" w:space="0" w:color="auto"/>
            </w:tcBorders>
            <w:shd w:val="clear" w:color="auto" w:fill="auto"/>
            <w:tcMar>
              <w:left w:w="57" w:type="dxa"/>
              <w:right w:w="57" w:type="dxa"/>
            </w:tcMar>
          </w:tcPr>
          <w:p w14:paraId="234520F1" w14:textId="4F0A176D" w:rsidR="00556ABB" w:rsidRPr="005D2287" w:rsidRDefault="00766373" w:rsidP="00F95DE8">
            <w:pPr>
              <w:spacing w:before="40" w:after="40"/>
              <w:rPr>
                <w:sz w:val="18"/>
                <w:szCs w:val="18"/>
                <w:lang w:val="ru-RU"/>
              </w:rPr>
            </w:pPr>
            <w:r w:rsidRPr="005D2287">
              <w:rPr>
                <w:sz w:val="18"/>
                <w:szCs w:val="18"/>
                <w:lang w:val="ru-RU"/>
              </w:rPr>
              <w:t>Принять к сведению</w:t>
            </w:r>
            <w:r w:rsidR="00556ABB" w:rsidRPr="005D2287">
              <w:rPr>
                <w:sz w:val="18"/>
                <w:szCs w:val="18"/>
                <w:lang w:val="ru-RU"/>
              </w:rPr>
              <w:t xml:space="preserve"> </w:t>
            </w:r>
            <w:r w:rsidR="00546B83" w:rsidRPr="005D2287">
              <w:rPr>
                <w:sz w:val="18"/>
                <w:szCs w:val="18"/>
                <w:lang w:val="ru-RU"/>
              </w:rPr>
              <w:t>и одобрить</w:t>
            </w:r>
            <w:r w:rsidR="00556ABB" w:rsidRPr="005D2287">
              <w:rPr>
                <w:sz w:val="18"/>
                <w:szCs w:val="18"/>
                <w:lang w:val="ru-RU"/>
              </w:rPr>
              <w:t xml:space="preserve"> </w:t>
            </w:r>
            <w:r w:rsidR="00CD365E" w:rsidRPr="005D2287">
              <w:rPr>
                <w:sz w:val="18"/>
                <w:szCs w:val="18"/>
                <w:lang w:val="ru-RU"/>
              </w:rPr>
              <w:t xml:space="preserve">следующие </w:t>
            </w:r>
            <w:r w:rsidR="0055786E" w:rsidRPr="005D2287">
              <w:rPr>
                <w:sz w:val="18"/>
                <w:szCs w:val="18"/>
                <w:lang w:val="ru-RU"/>
              </w:rPr>
              <w:t>отчеты</w:t>
            </w:r>
            <w:r w:rsidR="00556ABB" w:rsidRPr="005D2287">
              <w:rPr>
                <w:sz w:val="18"/>
                <w:szCs w:val="18"/>
                <w:lang w:val="ru-RU"/>
              </w:rPr>
              <w:t>:</w:t>
            </w:r>
          </w:p>
        </w:tc>
      </w:tr>
      <w:tr w:rsidR="00494422" w:rsidRPr="00244B97" w14:paraId="5CD04E63" w14:textId="77777777" w:rsidTr="00682FBC">
        <w:trPr>
          <w:cantSplit/>
        </w:trPr>
        <w:tc>
          <w:tcPr>
            <w:tcW w:w="421" w:type="dxa"/>
            <w:vMerge/>
            <w:shd w:val="clear" w:color="auto" w:fill="auto"/>
            <w:tcMar>
              <w:left w:w="57" w:type="dxa"/>
              <w:right w:w="57" w:type="dxa"/>
            </w:tcMar>
          </w:tcPr>
          <w:p w14:paraId="5611BB91" w14:textId="77777777" w:rsidR="00556ABB" w:rsidRPr="005D2287" w:rsidRDefault="00556ABB" w:rsidP="00D25BED">
            <w:pPr>
              <w:spacing w:before="40" w:after="40"/>
              <w:ind w:left="-57" w:right="-57"/>
              <w:jc w:val="center"/>
              <w:rPr>
                <w:b/>
                <w:bCs/>
                <w:color w:val="000000"/>
                <w:spacing w:val="-2"/>
                <w:sz w:val="18"/>
                <w:szCs w:val="18"/>
                <w:lang w:val="ru-RU" w:eastAsia="en-GB"/>
              </w:rPr>
            </w:pPr>
          </w:p>
        </w:tc>
        <w:tc>
          <w:tcPr>
            <w:tcW w:w="2551" w:type="dxa"/>
            <w:vMerge/>
            <w:shd w:val="clear" w:color="auto" w:fill="auto"/>
            <w:tcMar>
              <w:left w:w="57" w:type="dxa"/>
              <w:right w:w="57" w:type="dxa"/>
            </w:tcMar>
          </w:tcPr>
          <w:p w14:paraId="01558325" w14:textId="77777777" w:rsidR="00556ABB" w:rsidRPr="005D2287" w:rsidRDefault="00556ABB" w:rsidP="00F95DE8">
            <w:pPr>
              <w:spacing w:before="40" w:after="40"/>
              <w:rPr>
                <w:color w:val="000000"/>
                <w:spacing w:val="-2"/>
                <w:sz w:val="18"/>
                <w:szCs w:val="18"/>
                <w:lang w:val="ru-RU" w:eastAsia="en-GB"/>
              </w:rPr>
            </w:pPr>
          </w:p>
        </w:tc>
        <w:tc>
          <w:tcPr>
            <w:tcW w:w="1363" w:type="dxa"/>
            <w:tcBorders>
              <w:top w:val="dotted" w:sz="4" w:space="0" w:color="auto"/>
              <w:bottom w:val="dotted" w:sz="4" w:space="0" w:color="auto"/>
            </w:tcBorders>
            <w:shd w:val="clear" w:color="auto" w:fill="auto"/>
            <w:tcMar>
              <w:left w:w="57" w:type="dxa"/>
              <w:right w:w="57" w:type="dxa"/>
            </w:tcMar>
          </w:tcPr>
          <w:p w14:paraId="4894D145" w14:textId="77777777" w:rsidR="00556ABB" w:rsidRPr="005D2287" w:rsidRDefault="003F3FEF" w:rsidP="00AB58B7">
            <w:pPr>
              <w:spacing w:before="40" w:after="40"/>
              <w:jc w:val="center"/>
              <w:rPr>
                <w:color w:val="0000FF"/>
                <w:sz w:val="18"/>
                <w:szCs w:val="18"/>
                <w:u w:val="single"/>
                <w:lang w:val="ru-RU" w:eastAsia="en-GB"/>
              </w:rPr>
            </w:pPr>
            <w:hyperlink r:id="rId51" w:history="1">
              <w:r w:rsidR="00556ABB" w:rsidRPr="005D2287">
                <w:rPr>
                  <w:rStyle w:val="Hyperlink"/>
                  <w:sz w:val="18"/>
                  <w:szCs w:val="18"/>
                  <w:lang w:val="ru-RU"/>
                </w:rPr>
                <w:t>C21/8</w:t>
              </w:r>
            </w:hyperlink>
          </w:p>
        </w:tc>
        <w:tc>
          <w:tcPr>
            <w:tcW w:w="3597" w:type="dxa"/>
            <w:gridSpan w:val="2"/>
            <w:tcBorders>
              <w:top w:val="dotted" w:sz="4" w:space="0" w:color="auto"/>
              <w:bottom w:val="dotted" w:sz="4" w:space="0" w:color="auto"/>
            </w:tcBorders>
            <w:shd w:val="clear" w:color="auto" w:fill="auto"/>
            <w:tcMar>
              <w:left w:w="57" w:type="dxa"/>
              <w:right w:w="57" w:type="dxa"/>
            </w:tcMar>
          </w:tcPr>
          <w:p w14:paraId="102D3211" w14:textId="2F31E8A9"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46B83" w:rsidRPr="005D2287">
              <w:rPr>
                <w:sz w:val="18"/>
                <w:szCs w:val="18"/>
                <w:lang w:val="ru-RU"/>
              </w:rPr>
              <w:t>Отчет о результатах деятельности РГС</w:t>
            </w:r>
            <w:r w:rsidR="00ED3FF7">
              <w:rPr>
                <w:sz w:val="18"/>
                <w:szCs w:val="18"/>
                <w:lang w:val="ru-RU"/>
              </w:rPr>
              <w:noBreakHyphen/>
            </w:r>
            <w:r w:rsidR="00546B83" w:rsidRPr="005D2287">
              <w:rPr>
                <w:sz w:val="18"/>
                <w:szCs w:val="18"/>
                <w:lang w:val="ru-RU"/>
              </w:rPr>
              <w:t>ВВУИО&amp;ЦУР</w:t>
            </w:r>
          </w:p>
        </w:tc>
        <w:tc>
          <w:tcPr>
            <w:tcW w:w="490" w:type="dxa"/>
            <w:tcBorders>
              <w:top w:val="dotted" w:sz="4" w:space="0" w:color="auto"/>
              <w:bottom w:val="dotted" w:sz="4" w:space="0" w:color="auto"/>
            </w:tcBorders>
            <w:shd w:val="clear" w:color="auto" w:fill="auto"/>
            <w:tcMar>
              <w:left w:w="57" w:type="dxa"/>
              <w:right w:w="57" w:type="dxa"/>
            </w:tcMar>
          </w:tcPr>
          <w:p w14:paraId="30E667A1" w14:textId="77777777" w:rsidR="00556ABB" w:rsidRPr="005D2287" w:rsidRDefault="00556ABB" w:rsidP="00D25BED">
            <w:pPr>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tcPr>
          <w:p w14:paraId="122260D6" w14:textId="77777777" w:rsidR="00556ABB" w:rsidRPr="005D2287" w:rsidRDefault="00556ABB" w:rsidP="00D25BED">
            <w:pPr>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tcPr>
          <w:p w14:paraId="4BE9A0F2" w14:textId="77777777" w:rsidR="00556ABB" w:rsidRPr="005D2287" w:rsidRDefault="00556ABB" w:rsidP="00D25BED">
            <w:pPr>
              <w:spacing w:before="40" w:after="40"/>
              <w:rPr>
                <w:sz w:val="18"/>
                <w:szCs w:val="18"/>
                <w:lang w:val="ru-RU"/>
              </w:rPr>
            </w:pPr>
          </w:p>
        </w:tc>
      </w:tr>
      <w:tr w:rsidR="00494422" w:rsidRPr="005D2287" w14:paraId="06094889" w14:textId="77777777" w:rsidTr="00682FBC">
        <w:trPr>
          <w:cantSplit/>
        </w:trPr>
        <w:tc>
          <w:tcPr>
            <w:tcW w:w="421" w:type="dxa"/>
            <w:vMerge/>
            <w:shd w:val="clear" w:color="auto" w:fill="auto"/>
            <w:tcMar>
              <w:left w:w="57" w:type="dxa"/>
              <w:right w:w="57" w:type="dxa"/>
            </w:tcMar>
          </w:tcPr>
          <w:p w14:paraId="3E5C0A13" w14:textId="77777777" w:rsidR="00556ABB" w:rsidRPr="005D2287" w:rsidRDefault="00556ABB" w:rsidP="00D25BED">
            <w:pPr>
              <w:spacing w:before="40" w:after="40"/>
              <w:ind w:left="-57" w:right="-57"/>
              <w:jc w:val="center"/>
              <w:rPr>
                <w:b/>
                <w:bCs/>
                <w:color w:val="000000"/>
                <w:spacing w:val="-2"/>
                <w:sz w:val="18"/>
                <w:szCs w:val="18"/>
                <w:lang w:val="ru-RU" w:eastAsia="en-GB"/>
              </w:rPr>
            </w:pPr>
          </w:p>
        </w:tc>
        <w:tc>
          <w:tcPr>
            <w:tcW w:w="2551" w:type="dxa"/>
            <w:vMerge/>
            <w:shd w:val="clear" w:color="auto" w:fill="auto"/>
            <w:tcMar>
              <w:left w:w="57" w:type="dxa"/>
              <w:right w:w="57" w:type="dxa"/>
            </w:tcMar>
          </w:tcPr>
          <w:p w14:paraId="6BFB5A22" w14:textId="77777777" w:rsidR="00556ABB" w:rsidRPr="005D2287" w:rsidRDefault="00556ABB" w:rsidP="00F95DE8">
            <w:pPr>
              <w:spacing w:before="40" w:after="40"/>
              <w:rPr>
                <w:color w:val="000000"/>
                <w:spacing w:val="-2"/>
                <w:sz w:val="18"/>
                <w:szCs w:val="18"/>
                <w:lang w:val="ru-RU" w:eastAsia="en-GB"/>
              </w:rPr>
            </w:pPr>
          </w:p>
        </w:tc>
        <w:tc>
          <w:tcPr>
            <w:tcW w:w="1363" w:type="dxa"/>
            <w:tcBorders>
              <w:top w:val="dotted" w:sz="4" w:space="0" w:color="auto"/>
              <w:bottom w:val="dotted" w:sz="4" w:space="0" w:color="auto"/>
            </w:tcBorders>
            <w:shd w:val="clear" w:color="auto" w:fill="auto"/>
            <w:tcMar>
              <w:left w:w="57" w:type="dxa"/>
              <w:right w:w="57" w:type="dxa"/>
            </w:tcMar>
          </w:tcPr>
          <w:p w14:paraId="24BDC563" w14:textId="77777777" w:rsidR="00556ABB" w:rsidRPr="005D2287" w:rsidRDefault="003F3FEF" w:rsidP="00AB58B7">
            <w:pPr>
              <w:spacing w:before="40" w:after="40"/>
              <w:jc w:val="center"/>
              <w:rPr>
                <w:color w:val="0000FF"/>
                <w:sz w:val="18"/>
                <w:szCs w:val="18"/>
                <w:u w:val="single"/>
                <w:lang w:val="ru-RU" w:eastAsia="en-GB"/>
              </w:rPr>
            </w:pPr>
            <w:hyperlink r:id="rId52" w:history="1">
              <w:r w:rsidR="00556ABB" w:rsidRPr="005D2287">
                <w:rPr>
                  <w:rStyle w:val="Hyperlink"/>
                  <w:sz w:val="18"/>
                  <w:szCs w:val="18"/>
                  <w:lang w:val="ru-RU"/>
                </w:rPr>
                <w:t>C21/57</w:t>
              </w:r>
            </w:hyperlink>
          </w:p>
        </w:tc>
        <w:tc>
          <w:tcPr>
            <w:tcW w:w="3597" w:type="dxa"/>
            <w:gridSpan w:val="2"/>
            <w:tcBorders>
              <w:top w:val="dotted" w:sz="4" w:space="0" w:color="auto"/>
              <w:bottom w:val="dotted" w:sz="4" w:space="0" w:color="auto"/>
            </w:tcBorders>
            <w:shd w:val="clear" w:color="auto" w:fill="auto"/>
            <w:tcMar>
              <w:left w:w="57" w:type="dxa"/>
              <w:right w:w="57" w:type="dxa"/>
            </w:tcMar>
          </w:tcPr>
          <w:p w14:paraId="1F4A2455" w14:textId="7C667D2C"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Отчет</w:t>
            </w:r>
            <w:r w:rsidR="00556ABB" w:rsidRPr="005D2287">
              <w:rPr>
                <w:sz w:val="18"/>
                <w:szCs w:val="18"/>
                <w:lang w:val="ru-RU"/>
              </w:rPr>
              <w:t xml:space="preserve"> </w:t>
            </w:r>
            <w:r w:rsidR="00546B83" w:rsidRPr="005D2287">
              <w:rPr>
                <w:sz w:val="18"/>
                <w:szCs w:val="18"/>
                <w:lang w:val="ru-RU"/>
              </w:rPr>
              <w:t>РГС-COP</w:t>
            </w:r>
          </w:p>
        </w:tc>
        <w:tc>
          <w:tcPr>
            <w:tcW w:w="490" w:type="dxa"/>
            <w:tcBorders>
              <w:top w:val="dotted" w:sz="4" w:space="0" w:color="auto"/>
              <w:bottom w:val="dotted" w:sz="4" w:space="0" w:color="auto"/>
            </w:tcBorders>
            <w:shd w:val="clear" w:color="auto" w:fill="auto"/>
            <w:tcMar>
              <w:left w:w="57" w:type="dxa"/>
              <w:right w:w="57" w:type="dxa"/>
            </w:tcMar>
          </w:tcPr>
          <w:p w14:paraId="7A60A1A6" w14:textId="77777777" w:rsidR="00556ABB" w:rsidRPr="005D2287" w:rsidRDefault="00556ABB" w:rsidP="00D25BED">
            <w:pPr>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tcPr>
          <w:p w14:paraId="68265629" w14:textId="77777777" w:rsidR="00556ABB" w:rsidRPr="005D2287" w:rsidRDefault="00556ABB" w:rsidP="00D25BED">
            <w:pPr>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tcPr>
          <w:p w14:paraId="21C462A6" w14:textId="77777777" w:rsidR="00556ABB" w:rsidRPr="005D2287" w:rsidRDefault="00556ABB" w:rsidP="00D25BED">
            <w:pPr>
              <w:spacing w:before="40" w:after="40"/>
              <w:rPr>
                <w:sz w:val="18"/>
                <w:szCs w:val="18"/>
                <w:lang w:val="ru-RU"/>
              </w:rPr>
            </w:pPr>
          </w:p>
        </w:tc>
      </w:tr>
      <w:tr w:rsidR="00494422" w:rsidRPr="005D2287" w14:paraId="1485C509" w14:textId="77777777" w:rsidTr="00682FBC">
        <w:trPr>
          <w:cantSplit/>
        </w:trPr>
        <w:tc>
          <w:tcPr>
            <w:tcW w:w="421" w:type="dxa"/>
            <w:vMerge/>
            <w:shd w:val="clear" w:color="auto" w:fill="auto"/>
            <w:tcMar>
              <w:left w:w="57" w:type="dxa"/>
              <w:right w:w="57" w:type="dxa"/>
            </w:tcMar>
          </w:tcPr>
          <w:p w14:paraId="2D305529" w14:textId="77777777" w:rsidR="00556ABB" w:rsidRPr="005D2287" w:rsidRDefault="00556ABB" w:rsidP="00D25BED">
            <w:pPr>
              <w:spacing w:before="40" w:after="40"/>
              <w:ind w:left="-57" w:right="-57"/>
              <w:jc w:val="center"/>
              <w:rPr>
                <w:b/>
                <w:bCs/>
                <w:color w:val="000000"/>
                <w:spacing w:val="-2"/>
                <w:sz w:val="18"/>
                <w:szCs w:val="18"/>
                <w:lang w:val="ru-RU" w:eastAsia="en-GB"/>
              </w:rPr>
            </w:pPr>
          </w:p>
        </w:tc>
        <w:tc>
          <w:tcPr>
            <w:tcW w:w="2551" w:type="dxa"/>
            <w:vMerge/>
            <w:shd w:val="clear" w:color="auto" w:fill="auto"/>
            <w:tcMar>
              <w:left w:w="57" w:type="dxa"/>
              <w:right w:w="57" w:type="dxa"/>
            </w:tcMar>
          </w:tcPr>
          <w:p w14:paraId="323FD1DF" w14:textId="77777777" w:rsidR="00556ABB" w:rsidRPr="005D2287" w:rsidRDefault="00556ABB" w:rsidP="00F95DE8">
            <w:pPr>
              <w:spacing w:before="40" w:after="40"/>
              <w:rPr>
                <w:color w:val="000000"/>
                <w:spacing w:val="-2"/>
                <w:sz w:val="18"/>
                <w:szCs w:val="18"/>
                <w:lang w:val="ru-RU" w:eastAsia="en-GB"/>
              </w:rPr>
            </w:pPr>
          </w:p>
        </w:tc>
        <w:tc>
          <w:tcPr>
            <w:tcW w:w="1363" w:type="dxa"/>
            <w:tcBorders>
              <w:top w:val="dotted" w:sz="4" w:space="0" w:color="auto"/>
              <w:bottom w:val="dotted" w:sz="4" w:space="0" w:color="auto"/>
            </w:tcBorders>
            <w:shd w:val="clear" w:color="auto" w:fill="auto"/>
            <w:tcMar>
              <w:left w:w="57" w:type="dxa"/>
              <w:right w:w="57" w:type="dxa"/>
            </w:tcMar>
          </w:tcPr>
          <w:p w14:paraId="556338E5" w14:textId="77777777" w:rsidR="00556ABB" w:rsidRPr="005D2287" w:rsidRDefault="003F3FEF" w:rsidP="00AB58B7">
            <w:pPr>
              <w:spacing w:before="40" w:after="40"/>
              <w:jc w:val="center"/>
              <w:rPr>
                <w:color w:val="0000FF"/>
                <w:sz w:val="18"/>
                <w:szCs w:val="18"/>
                <w:u w:val="single"/>
                <w:lang w:val="ru-RU" w:eastAsia="en-GB"/>
              </w:rPr>
            </w:pPr>
            <w:hyperlink r:id="rId53" w:history="1">
              <w:r w:rsidR="00556ABB" w:rsidRPr="005D2287">
                <w:rPr>
                  <w:rStyle w:val="Hyperlink"/>
                  <w:sz w:val="18"/>
                  <w:szCs w:val="18"/>
                  <w:lang w:val="ru-RU"/>
                </w:rPr>
                <w:t>C21/12</w:t>
              </w:r>
            </w:hyperlink>
          </w:p>
        </w:tc>
        <w:tc>
          <w:tcPr>
            <w:tcW w:w="3597" w:type="dxa"/>
            <w:gridSpan w:val="2"/>
            <w:tcBorders>
              <w:top w:val="dotted" w:sz="4" w:space="0" w:color="auto"/>
              <w:bottom w:val="dotted" w:sz="4" w:space="0" w:color="auto"/>
            </w:tcBorders>
            <w:shd w:val="clear" w:color="auto" w:fill="auto"/>
            <w:tcMar>
              <w:left w:w="57" w:type="dxa"/>
              <w:right w:w="57" w:type="dxa"/>
            </w:tcMar>
          </w:tcPr>
          <w:p w14:paraId="5A8A7DB6" w14:textId="7351D0F2"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Отчет</w:t>
            </w:r>
            <w:r w:rsidR="00556ABB" w:rsidRPr="005D2287">
              <w:rPr>
                <w:sz w:val="18"/>
                <w:szCs w:val="18"/>
                <w:lang w:val="ru-RU"/>
              </w:rPr>
              <w:t xml:space="preserve"> </w:t>
            </w:r>
            <w:r w:rsidR="00546B83" w:rsidRPr="005D2287">
              <w:rPr>
                <w:sz w:val="18"/>
                <w:szCs w:val="18"/>
                <w:lang w:val="ru-RU"/>
              </w:rPr>
              <w:t>РГС-Яз</w:t>
            </w:r>
          </w:p>
        </w:tc>
        <w:tc>
          <w:tcPr>
            <w:tcW w:w="490" w:type="dxa"/>
            <w:tcBorders>
              <w:top w:val="dotted" w:sz="4" w:space="0" w:color="auto"/>
              <w:bottom w:val="dotted" w:sz="4" w:space="0" w:color="auto"/>
            </w:tcBorders>
            <w:shd w:val="clear" w:color="auto" w:fill="auto"/>
            <w:tcMar>
              <w:left w:w="57" w:type="dxa"/>
              <w:right w:w="57" w:type="dxa"/>
            </w:tcMar>
          </w:tcPr>
          <w:p w14:paraId="0E0584C3" w14:textId="77777777" w:rsidR="00556ABB" w:rsidRPr="005D2287" w:rsidRDefault="00556ABB" w:rsidP="00D25BED">
            <w:pPr>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tcPr>
          <w:p w14:paraId="04C2F7EC" w14:textId="77777777" w:rsidR="00556ABB" w:rsidRPr="005D2287" w:rsidRDefault="00556ABB" w:rsidP="00D25BED">
            <w:pPr>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tcPr>
          <w:p w14:paraId="46ADCC5C" w14:textId="77777777" w:rsidR="00556ABB" w:rsidRPr="005D2287" w:rsidRDefault="00556ABB" w:rsidP="00D25BED">
            <w:pPr>
              <w:spacing w:before="40" w:after="40"/>
              <w:rPr>
                <w:sz w:val="18"/>
                <w:szCs w:val="18"/>
                <w:lang w:val="ru-RU"/>
              </w:rPr>
            </w:pPr>
          </w:p>
        </w:tc>
      </w:tr>
      <w:tr w:rsidR="00494422" w:rsidRPr="005D2287" w14:paraId="53244B54" w14:textId="77777777" w:rsidTr="00682FBC">
        <w:trPr>
          <w:cantSplit/>
        </w:trPr>
        <w:tc>
          <w:tcPr>
            <w:tcW w:w="421" w:type="dxa"/>
            <w:vMerge/>
            <w:shd w:val="clear" w:color="auto" w:fill="auto"/>
            <w:tcMar>
              <w:left w:w="57" w:type="dxa"/>
              <w:right w:w="57" w:type="dxa"/>
            </w:tcMar>
          </w:tcPr>
          <w:p w14:paraId="6AE4950D" w14:textId="77777777" w:rsidR="00556ABB" w:rsidRPr="005D2287" w:rsidRDefault="00556ABB" w:rsidP="00D25BED">
            <w:pPr>
              <w:spacing w:before="40" w:after="40"/>
              <w:ind w:left="-57" w:right="-57"/>
              <w:jc w:val="center"/>
              <w:rPr>
                <w:b/>
                <w:bCs/>
                <w:color w:val="000000"/>
                <w:spacing w:val="-2"/>
                <w:sz w:val="18"/>
                <w:szCs w:val="18"/>
                <w:lang w:val="ru-RU" w:eastAsia="en-GB"/>
              </w:rPr>
            </w:pPr>
          </w:p>
        </w:tc>
        <w:tc>
          <w:tcPr>
            <w:tcW w:w="2551" w:type="dxa"/>
            <w:vMerge/>
            <w:shd w:val="clear" w:color="auto" w:fill="auto"/>
            <w:tcMar>
              <w:left w:w="57" w:type="dxa"/>
              <w:right w:w="57" w:type="dxa"/>
            </w:tcMar>
          </w:tcPr>
          <w:p w14:paraId="5E37090F" w14:textId="77777777" w:rsidR="00556ABB" w:rsidRPr="005D2287" w:rsidRDefault="00556ABB" w:rsidP="00F95DE8">
            <w:pPr>
              <w:spacing w:before="40" w:after="40"/>
              <w:rPr>
                <w:color w:val="000000"/>
                <w:spacing w:val="-2"/>
                <w:sz w:val="18"/>
                <w:szCs w:val="18"/>
                <w:lang w:val="ru-RU" w:eastAsia="en-GB"/>
              </w:rPr>
            </w:pPr>
          </w:p>
        </w:tc>
        <w:tc>
          <w:tcPr>
            <w:tcW w:w="1363" w:type="dxa"/>
            <w:tcBorders>
              <w:top w:val="dotted" w:sz="4" w:space="0" w:color="auto"/>
              <w:bottom w:val="dotted" w:sz="4" w:space="0" w:color="auto"/>
            </w:tcBorders>
            <w:shd w:val="clear" w:color="auto" w:fill="auto"/>
            <w:tcMar>
              <w:left w:w="57" w:type="dxa"/>
              <w:right w:w="57" w:type="dxa"/>
            </w:tcMar>
          </w:tcPr>
          <w:p w14:paraId="00636FAD" w14:textId="77777777" w:rsidR="00556ABB" w:rsidRPr="005D2287" w:rsidRDefault="003F3FEF" w:rsidP="00AB58B7">
            <w:pPr>
              <w:spacing w:before="40" w:after="40"/>
              <w:jc w:val="center"/>
              <w:rPr>
                <w:sz w:val="18"/>
                <w:szCs w:val="18"/>
                <w:lang w:val="ru-RU"/>
              </w:rPr>
            </w:pPr>
            <w:hyperlink r:id="rId54" w:history="1">
              <w:r w:rsidR="00556ABB" w:rsidRPr="005D2287">
                <w:rPr>
                  <w:rStyle w:val="Hyperlink"/>
                  <w:sz w:val="18"/>
                  <w:szCs w:val="18"/>
                  <w:lang w:val="ru-RU"/>
                </w:rPr>
                <w:t>C21/26</w:t>
              </w:r>
            </w:hyperlink>
          </w:p>
        </w:tc>
        <w:tc>
          <w:tcPr>
            <w:tcW w:w="3597" w:type="dxa"/>
            <w:gridSpan w:val="2"/>
            <w:tcBorders>
              <w:top w:val="dotted" w:sz="4" w:space="0" w:color="auto"/>
              <w:bottom w:val="dotted" w:sz="4" w:space="0" w:color="auto"/>
            </w:tcBorders>
            <w:shd w:val="clear" w:color="auto" w:fill="auto"/>
            <w:tcMar>
              <w:left w:w="57" w:type="dxa"/>
              <w:right w:w="57" w:type="dxa"/>
            </w:tcMar>
          </w:tcPr>
          <w:p w14:paraId="01BFF08E" w14:textId="2B7EA834"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Отчет</w:t>
            </w:r>
            <w:r w:rsidR="00556ABB" w:rsidRPr="005D2287">
              <w:rPr>
                <w:sz w:val="18"/>
                <w:szCs w:val="18"/>
                <w:lang w:val="ru-RU"/>
              </w:rPr>
              <w:t xml:space="preserve"> </w:t>
            </w:r>
            <w:r w:rsidR="00546B83" w:rsidRPr="005D2287">
              <w:rPr>
                <w:sz w:val="18"/>
                <w:szCs w:val="18"/>
                <w:lang w:val="ru-RU"/>
              </w:rPr>
              <w:t>ГЭ-РМЭ</w:t>
            </w:r>
          </w:p>
        </w:tc>
        <w:tc>
          <w:tcPr>
            <w:tcW w:w="490" w:type="dxa"/>
            <w:tcBorders>
              <w:top w:val="dotted" w:sz="4" w:space="0" w:color="auto"/>
              <w:bottom w:val="dotted" w:sz="4" w:space="0" w:color="auto"/>
            </w:tcBorders>
            <w:shd w:val="clear" w:color="auto" w:fill="auto"/>
            <w:tcMar>
              <w:left w:w="57" w:type="dxa"/>
              <w:right w:w="57" w:type="dxa"/>
            </w:tcMar>
          </w:tcPr>
          <w:p w14:paraId="3B7C2D9C" w14:textId="77777777" w:rsidR="00556ABB" w:rsidRPr="005D2287" w:rsidRDefault="00556ABB" w:rsidP="00D25BED">
            <w:pPr>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tcPr>
          <w:p w14:paraId="25EEA077" w14:textId="77777777" w:rsidR="00556ABB" w:rsidRPr="005D2287" w:rsidRDefault="00556ABB" w:rsidP="00D25BED">
            <w:pPr>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tcPr>
          <w:p w14:paraId="4E8EB0DF" w14:textId="77777777" w:rsidR="00556ABB" w:rsidRPr="005D2287" w:rsidRDefault="00556ABB" w:rsidP="00D25BED">
            <w:pPr>
              <w:spacing w:before="40" w:after="40"/>
              <w:rPr>
                <w:sz w:val="18"/>
                <w:szCs w:val="18"/>
                <w:lang w:val="ru-RU"/>
              </w:rPr>
            </w:pPr>
          </w:p>
        </w:tc>
      </w:tr>
      <w:tr w:rsidR="00494422" w:rsidRPr="005D2287" w14:paraId="170F3CE1" w14:textId="77777777" w:rsidTr="00682FBC">
        <w:trPr>
          <w:cantSplit/>
        </w:trPr>
        <w:tc>
          <w:tcPr>
            <w:tcW w:w="421" w:type="dxa"/>
            <w:vMerge/>
            <w:shd w:val="clear" w:color="auto" w:fill="auto"/>
            <w:tcMar>
              <w:left w:w="57" w:type="dxa"/>
              <w:right w:w="57" w:type="dxa"/>
            </w:tcMar>
          </w:tcPr>
          <w:p w14:paraId="326ABA12" w14:textId="77777777" w:rsidR="00556ABB" w:rsidRPr="005D2287" w:rsidRDefault="00556ABB" w:rsidP="00D25BED">
            <w:pPr>
              <w:spacing w:before="40" w:after="40"/>
              <w:ind w:left="-57" w:right="-57"/>
              <w:jc w:val="center"/>
              <w:rPr>
                <w:b/>
                <w:bCs/>
                <w:color w:val="000000"/>
                <w:spacing w:val="-2"/>
                <w:sz w:val="18"/>
                <w:szCs w:val="18"/>
                <w:lang w:val="ru-RU" w:eastAsia="en-GB"/>
              </w:rPr>
            </w:pPr>
          </w:p>
        </w:tc>
        <w:tc>
          <w:tcPr>
            <w:tcW w:w="2551" w:type="dxa"/>
            <w:vMerge/>
            <w:shd w:val="clear" w:color="auto" w:fill="auto"/>
            <w:tcMar>
              <w:left w:w="57" w:type="dxa"/>
              <w:right w:w="57" w:type="dxa"/>
            </w:tcMar>
          </w:tcPr>
          <w:p w14:paraId="4371153D" w14:textId="77777777" w:rsidR="00556ABB" w:rsidRPr="005D2287" w:rsidRDefault="00556ABB" w:rsidP="00F95DE8">
            <w:pPr>
              <w:spacing w:before="40" w:after="40"/>
              <w:rPr>
                <w:color w:val="000000"/>
                <w:spacing w:val="-2"/>
                <w:sz w:val="18"/>
                <w:szCs w:val="18"/>
                <w:lang w:val="ru-RU" w:eastAsia="en-GB"/>
              </w:rPr>
            </w:pPr>
          </w:p>
        </w:tc>
        <w:tc>
          <w:tcPr>
            <w:tcW w:w="1363" w:type="dxa"/>
            <w:tcBorders>
              <w:top w:val="dotted" w:sz="4" w:space="0" w:color="auto"/>
            </w:tcBorders>
            <w:shd w:val="clear" w:color="auto" w:fill="auto"/>
            <w:tcMar>
              <w:left w:w="57" w:type="dxa"/>
              <w:right w:w="57" w:type="dxa"/>
            </w:tcMar>
          </w:tcPr>
          <w:p w14:paraId="644890B0" w14:textId="1AF8ADD8" w:rsidR="00556ABB" w:rsidRPr="005D2287" w:rsidRDefault="003F3FEF" w:rsidP="00AB58B7">
            <w:pPr>
              <w:spacing w:before="40" w:after="40"/>
              <w:jc w:val="center"/>
              <w:rPr>
                <w:sz w:val="18"/>
                <w:szCs w:val="18"/>
                <w:lang w:val="ru-RU"/>
              </w:rPr>
            </w:pPr>
            <w:hyperlink r:id="rId55" w:history="1">
              <w:r w:rsidR="00556ABB" w:rsidRPr="005D2287">
                <w:rPr>
                  <w:rStyle w:val="Hyperlink"/>
                  <w:sz w:val="18"/>
                  <w:szCs w:val="18"/>
                  <w:lang w:val="ru-RU"/>
                </w:rPr>
                <w:t>C21/51</w:t>
              </w:r>
            </w:hyperlink>
          </w:p>
        </w:tc>
        <w:tc>
          <w:tcPr>
            <w:tcW w:w="3597" w:type="dxa"/>
            <w:gridSpan w:val="2"/>
            <w:tcBorders>
              <w:top w:val="dotted" w:sz="4" w:space="0" w:color="auto"/>
              <w:bottom w:val="single" w:sz="4" w:space="0" w:color="auto"/>
            </w:tcBorders>
            <w:shd w:val="clear" w:color="auto" w:fill="auto"/>
            <w:tcMar>
              <w:left w:w="57" w:type="dxa"/>
              <w:right w:w="57" w:type="dxa"/>
            </w:tcMar>
          </w:tcPr>
          <w:p w14:paraId="4EE38D5F" w14:textId="1FDD6E4A"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Отчет</w:t>
            </w:r>
            <w:r w:rsidR="00556ABB" w:rsidRPr="005D2287">
              <w:rPr>
                <w:sz w:val="18"/>
                <w:szCs w:val="18"/>
                <w:lang w:val="ru-RU"/>
              </w:rPr>
              <w:t xml:space="preserve"> </w:t>
            </w:r>
            <w:r w:rsidR="00546B83" w:rsidRPr="005D2287">
              <w:rPr>
                <w:sz w:val="18"/>
                <w:szCs w:val="18"/>
                <w:lang w:val="ru-RU"/>
              </w:rPr>
              <w:t>РГС-Интернет</w:t>
            </w:r>
          </w:p>
        </w:tc>
        <w:tc>
          <w:tcPr>
            <w:tcW w:w="490" w:type="dxa"/>
            <w:tcBorders>
              <w:top w:val="dotted" w:sz="4" w:space="0" w:color="auto"/>
              <w:bottom w:val="single" w:sz="4" w:space="0" w:color="auto"/>
            </w:tcBorders>
            <w:shd w:val="clear" w:color="auto" w:fill="auto"/>
            <w:tcMar>
              <w:left w:w="57" w:type="dxa"/>
              <w:right w:w="57" w:type="dxa"/>
            </w:tcMar>
          </w:tcPr>
          <w:p w14:paraId="0AB362C3" w14:textId="77777777" w:rsidR="00556ABB" w:rsidRPr="005D2287" w:rsidRDefault="00556ABB" w:rsidP="00D25BED">
            <w:pPr>
              <w:spacing w:before="40" w:after="40"/>
              <w:rPr>
                <w:sz w:val="18"/>
                <w:szCs w:val="18"/>
                <w:lang w:val="ru-RU"/>
              </w:rPr>
            </w:pPr>
          </w:p>
        </w:tc>
        <w:tc>
          <w:tcPr>
            <w:tcW w:w="504" w:type="dxa"/>
            <w:tcBorders>
              <w:top w:val="dotted" w:sz="4" w:space="0" w:color="auto"/>
              <w:bottom w:val="single" w:sz="4" w:space="0" w:color="auto"/>
            </w:tcBorders>
            <w:shd w:val="clear" w:color="auto" w:fill="auto"/>
            <w:tcMar>
              <w:left w:w="57" w:type="dxa"/>
              <w:right w:w="57" w:type="dxa"/>
            </w:tcMar>
          </w:tcPr>
          <w:p w14:paraId="1EE07FE0" w14:textId="77777777" w:rsidR="00556ABB" w:rsidRPr="005D2287" w:rsidRDefault="00556ABB" w:rsidP="00D25BED">
            <w:pPr>
              <w:spacing w:before="40" w:after="40"/>
              <w:rPr>
                <w:sz w:val="18"/>
                <w:szCs w:val="18"/>
                <w:lang w:val="ru-RU"/>
              </w:rPr>
            </w:pPr>
          </w:p>
        </w:tc>
        <w:tc>
          <w:tcPr>
            <w:tcW w:w="714" w:type="dxa"/>
            <w:tcBorders>
              <w:top w:val="dotted" w:sz="4" w:space="0" w:color="auto"/>
              <w:bottom w:val="single" w:sz="4" w:space="0" w:color="auto"/>
            </w:tcBorders>
            <w:shd w:val="clear" w:color="auto" w:fill="auto"/>
            <w:tcMar>
              <w:left w:w="57" w:type="dxa"/>
              <w:right w:w="57" w:type="dxa"/>
            </w:tcMar>
          </w:tcPr>
          <w:p w14:paraId="25966E39" w14:textId="77777777" w:rsidR="00556ABB" w:rsidRPr="005D2287" w:rsidRDefault="00556ABB" w:rsidP="00D25BED">
            <w:pPr>
              <w:spacing w:before="40" w:after="40"/>
              <w:rPr>
                <w:sz w:val="18"/>
                <w:szCs w:val="18"/>
                <w:lang w:val="ru-RU"/>
              </w:rPr>
            </w:pPr>
          </w:p>
        </w:tc>
      </w:tr>
      <w:tr w:rsidR="00494422" w:rsidRPr="00244B97" w14:paraId="0F645EC7" w14:textId="77777777" w:rsidTr="00682FBC">
        <w:trPr>
          <w:cantSplit/>
        </w:trPr>
        <w:tc>
          <w:tcPr>
            <w:tcW w:w="421" w:type="dxa"/>
            <w:vMerge w:val="restart"/>
            <w:shd w:val="clear" w:color="auto" w:fill="ECF2FA"/>
            <w:tcMar>
              <w:left w:w="57" w:type="dxa"/>
              <w:right w:w="57" w:type="dxa"/>
            </w:tcMar>
          </w:tcPr>
          <w:p w14:paraId="3E9F31BF" w14:textId="77777777" w:rsidR="00556ABB" w:rsidRPr="005D2287" w:rsidRDefault="00556ABB" w:rsidP="00D25BED">
            <w:pPr>
              <w:keepNext/>
              <w:spacing w:before="40" w:after="40"/>
              <w:ind w:left="-57" w:right="-57"/>
              <w:jc w:val="center"/>
              <w:rPr>
                <w:b/>
                <w:bCs/>
                <w:iCs/>
                <w:sz w:val="18"/>
                <w:szCs w:val="18"/>
                <w:lang w:val="ru-RU"/>
              </w:rPr>
            </w:pPr>
            <w:r w:rsidRPr="005D2287">
              <w:rPr>
                <w:b/>
                <w:bCs/>
                <w:iCs/>
                <w:sz w:val="18"/>
                <w:szCs w:val="18"/>
                <w:lang w:val="ru-RU"/>
              </w:rPr>
              <w:lastRenderedPageBreak/>
              <w:t>26</w:t>
            </w:r>
          </w:p>
        </w:tc>
        <w:tc>
          <w:tcPr>
            <w:tcW w:w="2551" w:type="dxa"/>
            <w:vMerge w:val="restart"/>
            <w:shd w:val="clear" w:color="auto" w:fill="ECF2FA"/>
            <w:tcMar>
              <w:left w:w="57" w:type="dxa"/>
              <w:right w:w="57" w:type="dxa"/>
            </w:tcMar>
          </w:tcPr>
          <w:p w14:paraId="7C443417" w14:textId="28A2A8BB" w:rsidR="00556ABB" w:rsidRPr="005D2287" w:rsidRDefault="00DB0B8B" w:rsidP="00F95DE8">
            <w:pPr>
              <w:keepNext/>
              <w:spacing w:before="40" w:after="40"/>
              <w:rPr>
                <w:bCs/>
                <w:iCs/>
                <w:sz w:val="18"/>
                <w:szCs w:val="18"/>
                <w:lang w:val="ru-RU"/>
              </w:rPr>
            </w:pPr>
            <w:r w:rsidRPr="005D2287">
              <w:rPr>
                <w:bCs/>
                <w:iCs/>
                <w:sz w:val="18"/>
                <w:szCs w:val="18"/>
                <w:lang w:val="ru-RU"/>
              </w:rPr>
              <w:t xml:space="preserve">Система обеспечения организационной жизнеспособности </w:t>
            </w:r>
            <w:r w:rsidR="00556ABB" w:rsidRPr="005D2287">
              <w:rPr>
                <w:bCs/>
                <w:iCs/>
                <w:sz w:val="18"/>
                <w:szCs w:val="18"/>
                <w:lang w:val="ru-RU"/>
              </w:rPr>
              <w:t>(ORMS)</w:t>
            </w:r>
          </w:p>
        </w:tc>
        <w:tc>
          <w:tcPr>
            <w:tcW w:w="1363" w:type="dxa"/>
            <w:vMerge w:val="restart"/>
            <w:shd w:val="clear" w:color="auto" w:fill="ECF2FA"/>
            <w:tcMar>
              <w:left w:w="57" w:type="dxa"/>
              <w:right w:w="57" w:type="dxa"/>
            </w:tcMar>
          </w:tcPr>
          <w:p w14:paraId="5F8F500A" w14:textId="133C6C58" w:rsidR="00556ABB" w:rsidRDefault="003F3FEF" w:rsidP="00AB58B7">
            <w:pPr>
              <w:keepNext/>
              <w:spacing w:before="40" w:after="40"/>
              <w:jc w:val="center"/>
              <w:rPr>
                <w:rStyle w:val="Hyperlink"/>
                <w:sz w:val="18"/>
                <w:szCs w:val="18"/>
                <w:lang w:val="ru-RU"/>
              </w:rPr>
            </w:pPr>
            <w:hyperlink r:id="rId56" w:history="1">
              <w:r w:rsidR="00556ABB" w:rsidRPr="005D2287">
                <w:rPr>
                  <w:rStyle w:val="Hyperlink"/>
                  <w:sz w:val="18"/>
                  <w:szCs w:val="18"/>
                  <w:lang w:val="ru-RU"/>
                </w:rPr>
                <w:t>C21/15</w:t>
              </w:r>
            </w:hyperlink>
          </w:p>
          <w:p w14:paraId="5B3468F3" w14:textId="06161078" w:rsidR="00556ABB" w:rsidRDefault="003F3FEF" w:rsidP="00AB58B7">
            <w:pPr>
              <w:keepNext/>
              <w:spacing w:before="40" w:after="40"/>
              <w:jc w:val="center"/>
              <w:rPr>
                <w:rStyle w:val="Hyperlink"/>
                <w:spacing w:val="-4"/>
                <w:sz w:val="18"/>
                <w:szCs w:val="18"/>
                <w:lang w:val="ru-RU"/>
              </w:rPr>
            </w:pPr>
            <w:hyperlink r:id="rId57" w:history="1">
              <w:r w:rsidR="00556ABB" w:rsidRPr="001513DE">
                <w:rPr>
                  <w:rStyle w:val="Hyperlink"/>
                  <w:spacing w:val="-4"/>
                  <w:sz w:val="18"/>
                  <w:szCs w:val="18"/>
                  <w:lang w:val="ru-RU"/>
                </w:rPr>
                <w:t>C21/50(+A</w:t>
              </w:r>
              <w:r w:rsidR="001513DE" w:rsidRPr="001513DE">
                <w:rPr>
                  <w:rStyle w:val="Hyperlink"/>
                  <w:spacing w:val="-4"/>
                  <w:sz w:val="18"/>
                  <w:szCs w:val="18"/>
                  <w:lang w:val="en-US"/>
                </w:rPr>
                <w:t>d</w:t>
              </w:r>
              <w:r w:rsidR="00556ABB" w:rsidRPr="001513DE">
                <w:rPr>
                  <w:rStyle w:val="Hyperlink"/>
                  <w:spacing w:val="-4"/>
                  <w:sz w:val="18"/>
                  <w:szCs w:val="18"/>
                  <w:lang w:val="ru-RU"/>
                </w:rPr>
                <w:t>d.1)</w:t>
              </w:r>
            </w:hyperlink>
          </w:p>
          <w:p w14:paraId="17FE68E0" w14:textId="1FF6D41F" w:rsidR="001513DE" w:rsidRPr="005D2287" w:rsidRDefault="001513DE" w:rsidP="00AB58B7">
            <w:pPr>
              <w:keepNext/>
              <w:spacing w:before="40" w:after="40"/>
              <w:jc w:val="center"/>
              <w:rPr>
                <w:spacing w:val="-4"/>
                <w:sz w:val="18"/>
                <w:szCs w:val="18"/>
                <w:lang w:val="ru-RU"/>
              </w:rPr>
            </w:pPr>
          </w:p>
        </w:tc>
        <w:tc>
          <w:tcPr>
            <w:tcW w:w="3597" w:type="dxa"/>
            <w:gridSpan w:val="2"/>
            <w:tcBorders>
              <w:bottom w:val="dotted" w:sz="4" w:space="0" w:color="auto"/>
            </w:tcBorders>
            <w:shd w:val="clear" w:color="auto" w:fill="ECF2FA"/>
            <w:tcMar>
              <w:left w:w="57" w:type="dxa"/>
              <w:right w:w="57" w:type="dxa"/>
            </w:tcMar>
          </w:tcPr>
          <w:p w14:paraId="160A19AB" w14:textId="081A8979"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5786E" w:rsidRPr="005D2287">
              <w:rPr>
                <w:sz w:val="18"/>
                <w:szCs w:val="18"/>
                <w:lang w:val="ru-RU"/>
              </w:rPr>
              <w:t>отчет</w:t>
            </w:r>
            <w:r w:rsidR="00556ABB" w:rsidRPr="005D2287">
              <w:rPr>
                <w:sz w:val="18"/>
                <w:szCs w:val="18"/>
                <w:lang w:val="ru-RU"/>
              </w:rPr>
              <w:t xml:space="preserve"> C21/15</w:t>
            </w:r>
          </w:p>
        </w:tc>
        <w:tc>
          <w:tcPr>
            <w:tcW w:w="490" w:type="dxa"/>
            <w:tcBorders>
              <w:bottom w:val="dotted" w:sz="4" w:space="0" w:color="auto"/>
            </w:tcBorders>
            <w:shd w:val="clear" w:color="auto" w:fill="ECF2FA"/>
            <w:tcMar>
              <w:left w:w="57" w:type="dxa"/>
              <w:right w:w="57" w:type="dxa"/>
            </w:tcMar>
            <w:vAlign w:val="center"/>
          </w:tcPr>
          <w:p w14:paraId="1C8762C1" w14:textId="77777777" w:rsidR="00556ABB" w:rsidRPr="005D2287" w:rsidRDefault="00556ABB" w:rsidP="00D25BED">
            <w:pPr>
              <w:keepNext/>
              <w:spacing w:before="40" w:after="40"/>
              <w:rPr>
                <w:sz w:val="18"/>
                <w:szCs w:val="18"/>
                <w:lang w:val="ru-RU"/>
              </w:rPr>
            </w:pPr>
          </w:p>
        </w:tc>
        <w:tc>
          <w:tcPr>
            <w:tcW w:w="504" w:type="dxa"/>
            <w:tcBorders>
              <w:bottom w:val="dotted" w:sz="4" w:space="0" w:color="auto"/>
            </w:tcBorders>
            <w:shd w:val="clear" w:color="auto" w:fill="ECF2FA"/>
            <w:tcMar>
              <w:left w:w="57" w:type="dxa"/>
              <w:right w:w="57" w:type="dxa"/>
            </w:tcMar>
            <w:vAlign w:val="center"/>
          </w:tcPr>
          <w:p w14:paraId="10E45158" w14:textId="77777777" w:rsidR="00556ABB" w:rsidRPr="005D2287" w:rsidRDefault="00556ABB" w:rsidP="00D25BED">
            <w:pPr>
              <w:keepNext/>
              <w:spacing w:before="40" w:after="40"/>
              <w:rPr>
                <w:sz w:val="18"/>
                <w:szCs w:val="18"/>
                <w:lang w:val="ru-RU"/>
              </w:rPr>
            </w:pPr>
          </w:p>
        </w:tc>
        <w:tc>
          <w:tcPr>
            <w:tcW w:w="714" w:type="dxa"/>
            <w:tcBorders>
              <w:bottom w:val="dotted" w:sz="4" w:space="0" w:color="auto"/>
            </w:tcBorders>
            <w:shd w:val="clear" w:color="auto" w:fill="ECF2FA"/>
            <w:tcMar>
              <w:left w:w="57" w:type="dxa"/>
              <w:right w:w="57" w:type="dxa"/>
            </w:tcMar>
            <w:vAlign w:val="center"/>
          </w:tcPr>
          <w:p w14:paraId="22115E88" w14:textId="77777777" w:rsidR="00556ABB" w:rsidRPr="005D2287" w:rsidRDefault="00556ABB" w:rsidP="00D25BED">
            <w:pPr>
              <w:keepNext/>
              <w:spacing w:before="40" w:after="40"/>
              <w:rPr>
                <w:sz w:val="18"/>
                <w:szCs w:val="18"/>
                <w:lang w:val="ru-RU"/>
              </w:rPr>
            </w:pPr>
          </w:p>
        </w:tc>
      </w:tr>
      <w:tr w:rsidR="00494422" w:rsidRPr="00244B97" w14:paraId="1A2675B8" w14:textId="77777777" w:rsidTr="00682FBC">
        <w:trPr>
          <w:cantSplit/>
        </w:trPr>
        <w:tc>
          <w:tcPr>
            <w:tcW w:w="421" w:type="dxa"/>
            <w:vMerge/>
            <w:shd w:val="clear" w:color="auto" w:fill="ECF2FA"/>
            <w:tcMar>
              <w:left w:w="57" w:type="dxa"/>
              <w:right w:w="57" w:type="dxa"/>
            </w:tcMar>
          </w:tcPr>
          <w:p w14:paraId="1894A3D4"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ECF2FA"/>
            <w:tcMar>
              <w:left w:w="57" w:type="dxa"/>
              <w:right w:w="57" w:type="dxa"/>
            </w:tcMar>
          </w:tcPr>
          <w:p w14:paraId="195DC3F3" w14:textId="77777777" w:rsidR="00556ABB" w:rsidRPr="005D2287" w:rsidRDefault="00556ABB" w:rsidP="00F95DE8">
            <w:pPr>
              <w:keepNext/>
              <w:spacing w:before="40" w:after="40"/>
              <w:rPr>
                <w:bCs/>
                <w:iCs/>
                <w:sz w:val="18"/>
                <w:szCs w:val="18"/>
                <w:lang w:val="ru-RU"/>
              </w:rPr>
            </w:pPr>
          </w:p>
        </w:tc>
        <w:tc>
          <w:tcPr>
            <w:tcW w:w="1363" w:type="dxa"/>
            <w:vMerge/>
            <w:shd w:val="clear" w:color="auto" w:fill="ECF2FA"/>
            <w:tcMar>
              <w:left w:w="57" w:type="dxa"/>
              <w:right w:w="57" w:type="dxa"/>
            </w:tcMar>
          </w:tcPr>
          <w:p w14:paraId="3D330324" w14:textId="77777777" w:rsidR="00556ABB" w:rsidRPr="005D2287" w:rsidRDefault="00556ABB" w:rsidP="00AB58B7">
            <w:pPr>
              <w:keepNext/>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ECF2FA"/>
            <w:tcMar>
              <w:left w:w="57" w:type="dxa"/>
              <w:right w:w="57" w:type="dxa"/>
            </w:tcMar>
          </w:tcPr>
          <w:p w14:paraId="690C48F4" w14:textId="6391147A"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D2287" w:rsidRPr="005D2287">
              <w:rPr>
                <w:sz w:val="18"/>
                <w:szCs w:val="18"/>
                <w:lang w:val="ru-RU"/>
              </w:rPr>
              <w:t>утвердить рекомендацию о внедрении единого механизма управления рисками, который сочетает в себе анализ, оценки и принятие решений по вопросам управления рисками безопасности и деловыми рисками</w:t>
            </w:r>
          </w:p>
        </w:tc>
        <w:tc>
          <w:tcPr>
            <w:tcW w:w="490" w:type="dxa"/>
            <w:tcBorders>
              <w:top w:val="dotted" w:sz="4" w:space="0" w:color="auto"/>
              <w:bottom w:val="dotted" w:sz="4" w:space="0" w:color="auto"/>
            </w:tcBorders>
            <w:shd w:val="clear" w:color="auto" w:fill="ECF2FA"/>
            <w:tcMar>
              <w:left w:w="57" w:type="dxa"/>
              <w:right w:w="57" w:type="dxa"/>
            </w:tcMar>
            <w:vAlign w:val="center"/>
          </w:tcPr>
          <w:p w14:paraId="1757A06B"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ECF2FA"/>
            <w:tcMar>
              <w:left w:w="57" w:type="dxa"/>
              <w:right w:w="57" w:type="dxa"/>
            </w:tcMar>
            <w:vAlign w:val="center"/>
          </w:tcPr>
          <w:p w14:paraId="17B1F24E"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ECF2FA"/>
            <w:tcMar>
              <w:left w:w="57" w:type="dxa"/>
              <w:right w:w="57" w:type="dxa"/>
            </w:tcMar>
            <w:vAlign w:val="center"/>
          </w:tcPr>
          <w:p w14:paraId="20A94E1D" w14:textId="77777777" w:rsidR="00556ABB" w:rsidRPr="005D2287" w:rsidRDefault="00556ABB" w:rsidP="00D25BED">
            <w:pPr>
              <w:keepNext/>
              <w:spacing w:before="40" w:after="40"/>
              <w:rPr>
                <w:sz w:val="18"/>
                <w:szCs w:val="18"/>
                <w:lang w:val="ru-RU"/>
              </w:rPr>
            </w:pPr>
          </w:p>
        </w:tc>
      </w:tr>
      <w:tr w:rsidR="00494422" w:rsidRPr="00244B97" w14:paraId="3A5C0524" w14:textId="77777777" w:rsidTr="00682FBC">
        <w:trPr>
          <w:cantSplit/>
        </w:trPr>
        <w:tc>
          <w:tcPr>
            <w:tcW w:w="421" w:type="dxa"/>
            <w:vMerge/>
            <w:shd w:val="clear" w:color="auto" w:fill="ECF2FA"/>
            <w:tcMar>
              <w:left w:w="57" w:type="dxa"/>
              <w:right w:w="57" w:type="dxa"/>
            </w:tcMar>
          </w:tcPr>
          <w:p w14:paraId="507EDCC0"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ECF2FA"/>
            <w:tcMar>
              <w:left w:w="57" w:type="dxa"/>
              <w:right w:w="57" w:type="dxa"/>
            </w:tcMar>
          </w:tcPr>
          <w:p w14:paraId="2DE7817A" w14:textId="77777777" w:rsidR="00556ABB" w:rsidRPr="005D2287" w:rsidRDefault="00556ABB" w:rsidP="00F95DE8">
            <w:pPr>
              <w:keepNext/>
              <w:spacing w:before="40" w:after="40"/>
              <w:rPr>
                <w:bCs/>
                <w:iCs/>
                <w:sz w:val="18"/>
                <w:szCs w:val="18"/>
                <w:lang w:val="ru-RU"/>
              </w:rPr>
            </w:pPr>
          </w:p>
        </w:tc>
        <w:tc>
          <w:tcPr>
            <w:tcW w:w="1363" w:type="dxa"/>
            <w:vMerge/>
            <w:shd w:val="clear" w:color="auto" w:fill="ECF2FA"/>
            <w:tcMar>
              <w:left w:w="57" w:type="dxa"/>
              <w:right w:w="57" w:type="dxa"/>
            </w:tcMar>
          </w:tcPr>
          <w:p w14:paraId="255EE2FD" w14:textId="77777777" w:rsidR="00556ABB" w:rsidRPr="005D2287" w:rsidRDefault="00556ABB" w:rsidP="00AB58B7">
            <w:pPr>
              <w:keepNext/>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ECF2FA"/>
            <w:tcMar>
              <w:left w:w="57" w:type="dxa"/>
              <w:right w:w="57" w:type="dxa"/>
            </w:tcMar>
          </w:tcPr>
          <w:p w14:paraId="4436CA31" w14:textId="6A6611B3" w:rsidR="00B62842" w:rsidRPr="001513DE" w:rsidRDefault="000001AA" w:rsidP="007207DB">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D2287" w:rsidRPr="005D2287">
              <w:rPr>
                <w:sz w:val="18"/>
                <w:szCs w:val="18"/>
                <w:lang w:val="ru-RU"/>
              </w:rPr>
              <w:t xml:space="preserve">утвердить рекомендацию об учреждении в рамках имеющегося бюджета должности специалиста по управлению организационными деловыми рисками, который будет работать в тесном сотрудничестве с координатором ORMS, </w:t>
            </w:r>
            <w:r w:rsidR="005D2287" w:rsidRPr="007207DB">
              <w:rPr>
                <w:sz w:val="18"/>
                <w:szCs w:val="18"/>
                <w:lang w:val="ru-RU"/>
              </w:rPr>
              <w:t>специалистом по обеспечению непрерывности деятельности и восстановлению систем ИТ после бедствий</w:t>
            </w:r>
            <w:r w:rsidR="005D2287" w:rsidRPr="005D2287">
              <w:rPr>
                <w:sz w:val="18"/>
                <w:szCs w:val="18"/>
                <w:lang w:val="ru-RU"/>
              </w:rPr>
              <w:t xml:space="preserve"> и руководителем SSD и который будет отвечать за управление рисками безопасности в рамках Союза</w:t>
            </w:r>
          </w:p>
        </w:tc>
        <w:tc>
          <w:tcPr>
            <w:tcW w:w="490" w:type="dxa"/>
            <w:tcBorders>
              <w:top w:val="dotted" w:sz="4" w:space="0" w:color="auto"/>
              <w:bottom w:val="dotted" w:sz="4" w:space="0" w:color="auto"/>
            </w:tcBorders>
            <w:shd w:val="clear" w:color="auto" w:fill="ECF2FA"/>
            <w:tcMar>
              <w:left w:w="57" w:type="dxa"/>
              <w:right w:w="57" w:type="dxa"/>
            </w:tcMar>
            <w:vAlign w:val="center"/>
          </w:tcPr>
          <w:p w14:paraId="04F7A22E" w14:textId="77777777" w:rsidR="00556ABB" w:rsidRPr="001513DE"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ECF2FA"/>
            <w:tcMar>
              <w:left w:w="57" w:type="dxa"/>
              <w:right w:w="57" w:type="dxa"/>
            </w:tcMar>
            <w:vAlign w:val="center"/>
          </w:tcPr>
          <w:p w14:paraId="2B15732A" w14:textId="77777777" w:rsidR="00556ABB" w:rsidRPr="001513DE"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ECF2FA"/>
            <w:tcMar>
              <w:left w:w="57" w:type="dxa"/>
              <w:right w:w="57" w:type="dxa"/>
            </w:tcMar>
            <w:vAlign w:val="center"/>
          </w:tcPr>
          <w:p w14:paraId="70EFCB6D" w14:textId="77777777" w:rsidR="00556ABB" w:rsidRPr="001513DE" w:rsidRDefault="00556ABB" w:rsidP="00D25BED">
            <w:pPr>
              <w:keepNext/>
              <w:spacing w:before="40" w:after="40"/>
              <w:rPr>
                <w:sz w:val="18"/>
                <w:szCs w:val="18"/>
                <w:lang w:val="ru-RU"/>
              </w:rPr>
            </w:pPr>
          </w:p>
        </w:tc>
      </w:tr>
      <w:tr w:rsidR="00494422" w:rsidRPr="00244B97" w14:paraId="24DA2C45" w14:textId="77777777" w:rsidTr="00682FBC">
        <w:trPr>
          <w:cantSplit/>
        </w:trPr>
        <w:tc>
          <w:tcPr>
            <w:tcW w:w="421" w:type="dxa"/>
            <w:vMerge/>
            <w:shd w:val="clear" w:color="auto" w:fill="ECF2FA"/>
            <w:tcMar>
              <w:left w:w="57" w:type="dxa"/>
              <w:right w:w="57" w:type="dxa"/>
            </w:tcMar>
          </w:tcPr>
          <w:p w14:paraId="773E0952" w14:textId="77777777" w:rsidR="00556ABB" w:rsidRPr="001513DE" w:rsidRDefault="00556ABB" w:rsidP="00D25BED">
            <w:pPr>
              <w:keepNext/>
              <w:spacing w:before="40" w:after="40"/>
              <w:ind w:left="-57" w:right="-57"/>
              <w:jc w:val="center"/>
              <w:rPr>
                <w:b/>
                <w:bCs/>
                <w:iCs/>
                <w:sz w:val="18"/>
                <w:szCs w:val="18"/>
                <w:lang w:val="ru-RU"/>
              </w:rPr>
            </w:pPr>
          </w:p>
        </w:tc>
        <w:tc>
          <w:tcPr>
            <w:tcW w:w="2551" w:type="dxa"/>
            <w:vMerge/>
            <w:shd w:val="clear" w:color="auto" w:fill="ECF2FA"/>
            <w:tcMar>
              <w:left w:w="57" w:type="dxa"/>
              <w:right w:w="57" w:type="dxa"/>
            </w:tcMar>
          </w:tcPr>
          <w:p w14:paraId="21F8876D" w14:textId="77777777" w:rsidR="00556ABB" w:rsidRPr="001513DE" w:rsidRDefault="00556ABB" w:rsidP="00F95DE8">
            <w:pPr>
              <w:keepNext/>
              <w:spacing w:before="40" w:after="40"/>
              <w:rPr>
                <w:bCs/>
                <w:iCs/>
                <w:sz w:val="18"/>
                <w:szCs w:val="18"/>
                <w:lang w:val="ru-RU"/>
              </w:rPr>
            </w:pPr>
          </w:p>
        </w:tc>
        <w:tc>
          <w:tcPr>
            <w:tcW w:w="1363" w:type="dxa"/>
            <w:vMerge/>
            <w:shd w:val="clear" w:color="auto" w:fill="ECF2FA"/>
            <w:tcMar>
              <w:left w:w="57" w:type="dxa"/>
              <w:right w:w="57" w:type="dxa"/>
            </w:tcMar>
          </w:tcPr>
          <w:p w14:paraId="56702528" w14:textId="77777777" w:rsidR="00556ABB" w:rsidRPr="001513DE" w:rsidRDefault="00556ABB" w:rsidP="00AB58B7">
            <w:pPr>
              <w:keepNext/>
              <w:spacing w:before="40" w:after="40"/>
              <w:jc w:val="center"/>
              <w:rPr>
                <w:sz w:val="18"/>
                <w:szCs w:val="18"/>
                <w:lang w:val="ru-RU"/>
              </w:rPr>
            </w:pPr>
          </w:p>
        </w:tc>
        <w:tc>
          <w:tcPr>
            <w:tcW w:w="3597" w:type="dxa"/>
            <w:gridSpan w:val="2"/>
            <w:tcBorders>
              <w:top w:val="dotted" w:sz="4" w:space="0" w:color="auto"/>
            </w:tcBorders>
            <w:shd w:val="clear" w:color="auto" w:fill="ECF2FA"/>
            <w:tcMar>
              <w:left w:w="57" w:type="dxa"/>
              <w:right w:w="57" w:type="dxa"/>
            </w:tcMar>
          </w:tcPr>
          <w:p w14:paraId="274E5117" w14:textId="742350FE"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2D10F6" w:rsidRPr="005D2287">
              <w:rPr>
                <w:sz w:val="18"/>
                <w:szCs w:val="18"/>
                <w:lang w:val="ru-RU"/>
              </w:rPr>
              <w:t xml:space="preserve">принять к сведению просьбу о создании проекта для определения системы классификации данных МСЭ согласно отчету РГС-ФЛР </w:t>
            </w:r>
            <w:r w:rsidR="00556ABB" w:rsidRPr="005D2287">
              <w:rPr>
                <w:sz w:val="18"/>
                <w:szCs w:val="18"/>
                <w:lang w:val="ru-RU"/>
              </w:rPr>
              <w:t>(C21/50+Add.1)</w:t>
            </w:r>
          </w:p>
        </w:tc>
        <w:tc>
          <w:tcPr>
            <w:tcW w:w="490" w:type="dxa"/>
            <w:tcBorders>
              <w:top w:val="dotted" w:sz="4" w:space="0" w:color="auto"/>
            </w:tcBorders>
            <w:shd w:val="clear" w:color="auto" w:fill="ECF2FA"/>
            <w:tcMar>
              <w:left w:w="57" w:type="dxa"/>
              <w:right w:w="57" w:type="dxa"/>
            </w:tcMar>
            <w:vAlign w:val="center"/>
          </w:tcPr>
          <w:p w14:paraId="0289A5DE" w14:textId="77777777" w:rsidR="00556ABB" w:rsidRPr="005D2287" w:rsidRDefault="00556ABB" w:rsidP="00D25BED">
            <w:pPr>
              <w:keepNext/>
              <w:spacing w:before="40" w:after="40"/>
              <w:rPr>
                <w:sz w:val="18"/>
                <w:szCs w:val="18"/>
                <w:lang w:val="ru-RU"/>
              </w:rPr>
            </w:pPr>
          </w:p>
        </w:tc>
        <w:tc>
          <w:tcPr>
            <w:tcW w:w="504" w:type="dxa"/>
            <w:tcBorders>
              <w:top w:val="dotted" w:sz="4" w:space="0" w:color="auto"/>
            </w:tcBorders>
            <w:shd w:val="clear" w:color="auto" w:fill="ECF2FA"/>
            <w:tcMar>
              <w:left w:w="57" w:type="dxa"/>
              <w:right w:w="57" w:type="dxa"/>
            </w:tcMar>
            <w:vAlign w:val="center"/>
          </w:tcPr>
          <w:p w14:paraId="75ACE633" w14:textId="77777777" w:rsidR="00556ABB" w:rsidRPr="005D2287" w:rsidRDefault="00556ABB" w:rsidP="00D25BED">
            <w:pPr>
              <w:keepNext/>
              <w:spacing w:before="40" w:after="40"/>
              <w:rPr>
                <w:sz w:val="18"/>
                <w:szCs w:val="18"/>
                <w:lang w:val="ru-RU"/>
              </w:rPr>
            </w:pPr>
          </w:p>
        </w:tc>
        <w:tc>
          <w:tcPr>
            <w:tcW w:w="714" w:type="dxa"/>
            <w:tcBorders>
              <w:top w:val="dotted" w:sz="4" w:space="0" w:color="auto"/>
            </w:tcBorders>
            <w:shd w:val="clear" w:color="auto" w:fill="ECF2FA"/>
            <w:tcMar>
              <w:left w:w="57" w:type="dxa"/>
              <w:right w:w="57" w:type="dxa"/>
            </w:tcMar>
            <w:vAlign w:val="center"/>
          </w:tcPr>
          <w:p w14:paraId="05082759" w14:textId="77777777" w:rsidR="00556ABB" w:rsidRPr="005D2287" w:rsidRDefault="00556ABB" w:rsidP="00D25BED">
            <w:pPr>
              <w:keepNext/>
              <w:spacing w:before="40" w:after="40"/>
              <w:rPr>
                <w:sz w:val="18"/>
                <w:szCs w:val="18"/>
                <w:lang w:val="ru-RU"/>
              </w:rPr>
            </w:pPr>
          </w:p>
        </w:tc>
      </w:tr>
      <w:tr w:rsidR="00494422" w:rsidRPr="00244B97" w14:paraId="4B702D87" w14:textId="77777777" w:rsidTr="00682FBC">
        <w:trPr>
          <w:cantSplit/>
        </w:trPr>
        <w:tc>
          <w:tcPr>
            <w:tcW w:w="421" w:type="dxa"/>
            <w:shd w:val="clear" w:color="auto" w:fill="auto"/>
            <w:tcMar>
              <w:left w:w="57" w:type="dxa"/>
              <w:right w:w="57" w:type="dxa"/>
            </w:tcMar>
          </w:tcPr>
          <w:p w14:paraId="60E1099D" w14:textId="77777777" w:rsidR="00556ABB" w:rsidRPr="005D2287" w:rsidRDefault="00556ABB" w:rsidP="00D25BED">
            <w:pPr>
              <w:keepNext/>
              <w:spacing w:before="40" w:after="40"/>
              <w:ind w:left="-57" w:right="-57"/>
              <w:jc w:val="center"/>
              <w:rPr>
                <w:b/>
                <w:bCs/>
                <w:iCs/>
                <w:sz w:val="18"/>
                <w:szCs w:val="18"/>
                <w:lang w:val="ru-RU"/>
              </w:rPr>
            </w:pPr>
            <w:r w:rsidRPr="005D2287">
              <w:rPr>
                <w:b/>
                <w:bCs/>
                <w:iCs/>
                <w:sz w:val="18"/>
                <w:szCs w:val="18"/>
                <w:lang w:val="ru-RU"/>
              </w:rPr>
              <w:t>27</w:t>
            </w:r>
          </w:p>
        </w:tc>
        <w:tc>
          <w:tcPr>
            <w:tcW w:w="2551" w:type="dxa"/>
            <w:shd w:val="clear" w:color="auto" w:fill="auto"/>
            <w:tcMar>
              <w:left w:w="57" w:type="dxa"/>
              <w:right w:w="57" w:type="dxa"/>
            </w:tcMar>
          </w:tcPr>
          <w:p w14:paraId="343AAEDE" w14:textId="340BEE7C" w:rsidR="00556ABB" w:rsidRPr="005D2287" w:rsidRDefault="00DB0B8B" w:rsidP="00F95DE8">
            <w:pPr>
              <w:keepNext/>
              <w:spacing w:before="40" w:after="40"/>
              <w:rPr>
                <w:bCs/>
                <w:iCs/>
                <w:sz w:val="18"/>
                <w:szCs w:val="18"/>
                <w:lang w:val="ru-RU"/>
              </w:rPr>
            </w:pPr>
            <w:r w:rsidRPr="005D2287">
              <w:rPr>
                <w:bCs/>
                <w:iCs/>
                <w:sz w:val="18"/>
                <w:szCs w:val="18"/>
                <w:lang w:val="ru-RU"/>
              </w:rPr>
              <w:t>Отчет о выполнении плана действий по управлению рисками</w:t>
            </w:r>
          </w:p>
        </w:tc>
        <w:tc>
          <w:tcPr>
            <w:tcW w:w="1363" w:type="dxa"/>
            <w:shd w:val="clear" w:color="auto" w:fill="auto"/>
            <w:tcMar>
              <w:left w:w="57" w:type="dxa"/>
              <w:right w:w="57" w:type="dxa"/>
            </w:tcMar>
          </w:tcPr>
          <w:p w14:paraId="4A534487" w14:textId="77777777" w:rsidR="00556ABB" w:rsidRPr="005D2287" w:rsidRDefault="003F3FEF" w:rsidP="00AB58B7">
            <w:pPr>
              <w:keepNext/>
              <w:spacing w:before="40" w:after="40"/>
              <w:jc w:val="center"/>
              <w:rPr>
                <w:sz w:val="18"/>
                <w:szCs w:val="18"/>
                <w:lang w:val="ru-RU"/>
              </w:rPr>
            </w:pPr>
            <w:hyperlink r:id="rId58" w:history="1">
              <w:r w:rsidR="00556ABB" w:rsidRPr="005D2287">
                <w:rPr>
                  <w:rStyle w:val="Hyperlink"/>
                  <w:sz w:val="18"/>
                  <w:szCs w:val="18"/>
                  <w:lang w:val="ru-RU"/>
                </w:rPr>
                <w:t>C21/61(Cor.1)</w:t>
              </w:r>
            </w:hyperlink>
          </w:p>
        </w:tc>
        <w:tc>
          <w:tcPr>
            <w:tcW w:w="3597" w:type="dxa"/>
            <w:gridSpan w:val="2"/>
            <w:shd w:val="clear" w:color="auto" w:fill="auto"/>
            <w:tcMar>
              <w:left w:w="57" w:type="dxa"/>
              <w:right w:w="57" w:type="dxa"/>
            </w:tcMar>
          </w:tcPr>
          <w:p w14:paraId="7778CCA0" w14:textId="5C1D9D5E"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shd w:val="clear" w:color="auto" w:fill="auto"/>
            <w:tcMar>
              <w:left w:w="57" w:type="dxa"/>
              <w:right w:w="57" w:type="dxa"/>
            </w:tcMar>
            <w:vAlign w:val="center"/>
          </w:tcPr>
          <w:p w14:paraId="704F114E" w14:textId="77777777" w:rsidR="00556ABB" w:rsidRPr="005D2287" w:rsidRDefault="00556ABB" w:rsidP="00D25BED">
            <w:pPr>
              <w:keepNext/>
              <w:spacing w:before="40" w:after="40"/>
              <w:rPr>
                <w:sz w:val="18"/>
                <w:szCs w:val="18"/>
                <w:lang w:val="ru-RU"/>
              </w:rPr>
            </w:pPr>
          </w:p>
        </w:tc>
        <w:tc>
          <w:tcPr>
            <w:tcW w:w="504" w:type="dxa"/>
            <w:shd w:val="clear" w:color="auto" w:fill="auto"/>
            <w:tcMar>
              <w:left w:w="57" w:type="dxa"/>
              <w:right w:w="57" w:type="dxa"/>
            </w:tcMar>
            <w:vAlign w:val="center"/>
          </w:tcPr>
          <w:p w14:paraId="2457CEDB" w14:textId="77777777" w:rsidR="00556ABB" w:rsidRPr="005D2287" w:rsidRDefault="00556ABB" w:rsidP="00D25BED">
            <w:pPr>
              <w:keepNext/>
              <w:spacing w:before="40" w:after="40"/>
              <w:rPr>
                <w:sz w:val="18"/>
                <w:szCs w:val="18"/>
                <w:lang w:val="ru-RU"/>
              </w:rPr>
            </w:pPr>
          </w:p>
        </w:tc>
        <w:tc>
          <w:tcPr>
            <w:tcW w:w="714" w:type="dxa"/>
            <w:shd w:val="clear" w:color="auto" w:fill="auto"/>
            <w:tcMar>
              <w:left w:w="57" w:type="dxa"/>
              <w:right w:w="57" w:type="dxa"/>
            </w:tcMar>
            <w:vAlign w:val="center"/>
          </w:tcPr>
          <w:p w14:paraId="57A7623A" w14:textId="77777777" w:rsidR="00556ABB" w:rsidRPr="005D2287" w:rsidRDefault="00556ABB" w:rsidP="00D25BED">
            <w:pPr>
              <w:keepNext/>
              <w:spacing w:before="40" w:after="40"/>
              <w:rPr>
                <w:sz w:val="18"/>
                <w:szCs w:val="18"/>
                <w:lang w:val="ru-RU"/>
              </w:rPr>
            </w:pPr>
          </w:p>
        </w:tc>
      </w:tr>
      <w:tr w:rsidR="00494422" w:rsidRPr="00244B97" w14:paraId="0313A515" w14:textId="77777777" w:rsidTr="00682FBC">
        <w:trPr>
          <w:cantSplit/>
        </w:trPr>
        <w:tc>
          <w:tcPr>
            <w:tcW w:w="421" w:type="dxa"/>
            <w:shd w:val="clear" w:color="auto" w:fill="ECF2FA"/>
            <w:tcMar>
              <w:left w:w="57" w:type="dxa"/>
              <w:right w:w="57" w:type="dxa"/>
            </w:tcMar>
          </w:tcPr>
          <w:p w14:paraId="298F6172" w14:textId="77777777" w:rsidR="00556ABB" w:rsidRPr="005D2287" w:rsidRDefault="00556ABB" w:rsidP="00D25BED">
            <w:pPr>
              <w:keepNext/>
              <w:spacing w:before="40" w:after="40"/>
              <w:ind w:left="-57" w:right="-57"/>
              <w:jc w:val="center"/>
              <w:rPr>
                <w:b/>
                <w:bCs/>
                <w:iCs/>
                <w:sz w:val="18"/>
                <w:szCs w:val="18"/>
                <w:lang w:val="ru-RU"/>
              </w:rPr>
            </w:pPr>
            <w:r w:rsidRPr="005D2287">
              <w:rPr>
                <w:b/>
                <w:bCs/>
                <w:iCs/>
                <w:sz w:val="18"/>
                <w:szCs w:val="18"/>
                <w:lang w:val="ru-RU"/>
              </w:rPr>
              <w:t>28</w:t>
            </w:r>
          </w:p>
        </w:tc>
        <w:tc>
          <w:tcPr>
            <w:tcW w:w="2551" w:type="dxa"/>
            <w:shd w:val="clear" w:color="auto" w:fill="ECF2FA"/>
            <w:tcMar>
              <w:left w:w="57" w:type="dxa"/>
              <w:right w:w="57" w:type="dxa"/>
            </w:tcMar>
          </w:tcPr>
          <w:p w14:paraId="7C9A1E3D" w14:textId="2B79BA30" w:rsidR="00556ABB" w:rsidRPr="005D2287" w:rsidRDefault="00914DE6" w:rsidP="00F95DE8">
            <w:pPr>
              <w:keepNext/>
              <w:spacing w:before="40" w:after="40"/>
              <w:rPr>
                <w:bCs/>
                <w:iCs/>
                <w:sz w:val="18"/>
                <w:szCs w:val="18"/>
                <w:lang w:val="ru-RU"/>
              </w:rPr>
            </w:pPr>
            <w:r w:rsidRPr="005D2287">
              <w:rPr>
                <w:bCs/>
                <w:iCs/>
                <w:sz w:val="18"/>
                <w:szCs w:val="18"/>
                <w:lang w:val="ru-RU"/>
              </w:rPr>
              <w:t>Письмо Вн</w:t>
            </w:r>
            <w:r w:rsidR="00923CA1" w:rsidRPr="005D2287">
              <w:rPr>
                <w:bCs/>
                <w:iCs/>
                <w:sz w:val="18"/>
                <w:szCs w:val="18"/>
                <w:lang w:val="ru-RU"/>
              </w:rPr>
              <w:t>ешнего</w:t>
            </w:r>
            <w:r w:rsidRPr="005D2287">
              <w:rPr>
                <w:bCs/>
                <w:iCs/>
                <w:sz w:val="18"/>
                <w:szCs w:val="18"/>
                <w:lang w:val="ru-RU"/>
              </w:rPr>
              <w:t xml:space="preserve"> аудитора</w:t>
            </w:r>
            <w:r w:rsidR="00556ABB" w:rsidRPr="005D2287">
              <w:rPr>
                <w:bCs/>
                <w:iCs/>
                <w:sz w:val="18"/>
                <w:szCs w:val="18"/>
                <w:lang w:val="ru-RU"/>
              </w:rPr>
              <w:t>, Corte dei Conti</w:t>
            </w:r>
          </w:p>
        </w:tc>
        <w:tc>
          <w:tcPr>
            <w:tcW w:w="1363" w:type="dxa"/>
            <w:shd w:val="clear" w:color="auto" w:fill="ECF2FA"/>
            <w:tcMar>
              <w:left w:w="57" w:type="dxa"/>
              <w:right w:w="57" w:type="dxa"/>
            </w:tcMar>
          </w:tcPr>
          <w:p w14:paraId="3F870378" w14:textId="77777777" w:rsidR="00556ABB" w:rsidRPr="005D2287" w:rsidRDefault="003F3FEF" w:rsidP="00AB58B7">
            <w:pPr>
              <w:keepNext/>
              <w:spacing w:before="40" w:after="40"/>
              <w:jc w:val="center"/>
              <w:rPr>
                <w:sz w:val="18"/>
                <w:szCs w:val="18"/>
                <w:lang w:val="ru-RU"/>
              </w:rPr>
            </w:pPr>
            <w:hyperlink r:id="rId59" w:history="1">
              <w:r w:rsidR="00556ABB" w:rsidRPr="005D2287">
                <w:rPr>
                  <w:rStyle w:val="Hyperlink"/>
                  <w:sz w:val="18"/>
                  <w:szCs w:val="18"/>
                  <w:lang w:val="ru-RU"/>
                </w:rPr>
                <w:t>C21/84</w:t>
              </w:r>
            </w:hyperlink>
          </w:p>
        </w:tc>
        <w:tc>
          <w:tcPr>
            <w:tcW w:w="3597" w:type="dxa"/>
            <w:gridSpan w:val="2"/>
            <w:shd w:val="clear" w:color="auto" w:fill="ECF2FA"/>
            <w:tcMar>
              <w:left w:w="57" w:type="dxa"/>
              <w:right w:w="57" w:type="dxa"/>
            </w:tcMar>
          </w:tcPr>
          <w:p w14:paraId="399CEF6E" w14:textId="6FFA5C30"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0B54A7">
              <w:rPr>
                <w:sz w:val="18"/>
                <w:szCs w:val="18"/>
                <w:lang w:val="ru-RU"/>
              </w:rPr>
              <w:t xml:space="preserve">это </w:t>
            </w:r>
            <w:r w:rsidR="00923CA1" w:rsidRPr="005D2287">
              <w:rPr>
                <w:sz w:val="18"/>
                <w:szCs w:val="18"/>
                <w:lang w:val="ru-RU"/>
              </w:rPr>
              <w:t>письмо</w:t>
            </w:r>
          </w:p>
        </w:tc>
        <w:tc>
          <w:tcPr>
            <w:tcW w:w="490" w:type="dxa"/>
            <w:shd w:val="clear" w:color="auto" w:fill="ECF2FA"/>
            <w:tcMar>
              <w:left w:w="57" w:type="dxa"/>
              <w:right w:w="57" w:type="dxa"/>
            </w:tcMar>
            <w:vAlign w:val="center"/>
          </w:tcPr>
          <w:p w14:paraId="549A2AD2" w14:textId="77777777" w:rsidR="00556ABB" w:rsidRPr="005D2287" w:rsidRDefault="00556ABB" w:rsidP="00D25BED">
            <w:pPr>
              <w:keepNext/>
              <w:spacing w:before="40" w:after="40"/>
              <w:rPr>
                <w:sz w:val="18"/>
                <w:szCs w:val="18"/>
                <w:lang w:val="ru-RU"/>
              </w:rPr>
            </w:pPr>
          </w:p>
        </w:tc>
        <w:tc>
          <w:tcPr>
            <w:tcW w:w="504" w:type="dxa"/>
            <w:shd w:val="clear" w:color="auto" w:fill="ECF2FA"/>
            <w:tcMar>
              <w:left w:w="57" w:type="dxa"/>
              <w:right w:w="57" w:type="dxa"/>
            </w:tcMar>
            <w:vAlign w:val="center"/>
          </w:tcPr>
          <w:p w14:paraId="3969AEA7" w14:textId="77777777" w:rsidR="00556ABB" w:rsidRPr="005D2287" w:rsidRDefault="00556ABB" w:rsidP="00D25BED">
            <w:pPr>
              <w:keepNext/>
              <w:spacing w:before="40" w:after="40"/>
              <w:rPr>
                <w:sz w:val="18"/>
                <w:szCs w:val="18"/>
                <w:lang w:val="ru-RU"/>
              </w:rPr>
            </w:pPr>
          </w:p>
        </w:tc>
        <w:tc>
          <w:tcPr>
            <w:tcW w:w="714" w:type="dxa"/>
            <w:shd w:val="clear" w:color="auto" w:fill="ECF2FA"/>
            <w:tcMar>
              <w:left w:w="57" w:type="dxa"/>
              <w:right w:w="57" w:type="dxa"/>
            </w:tcMar>
            <w:vAlign w:val="center"/>
          </w:tcPr>
          <w:p w14:paraId="265E19E1" w14:textId="77777777" w:rsidR="00556ABB" w:rsidRPr="005D2287" w:rsidRDefault="00556ABB" w:rsidP="00D25BED">
            <w:pPr>
              <w:keepNext/>
              <w:spacing w:before="40" w:after="40"/>
              <w:rPr>
                <w:sz w:val="18"/>
                <w:szCs w:val="18"/>
                <w:lang w:val="ru-RU"/>
              </w:rPr>
            </w:pPr>
          </w:p>
        </w:tc>
      </w:tr>
      <w:tr w:rsidR="00494422" w:rsidRPr="00244B97" w14:paraId="32C7AFD3" w14:textId="77777777" w:rsidTr="00682FBC">
        <w:trPr>
          <w:cantSplit/>
        </w:trPr>
        <w:tc>
          <w:tcPr>
            <w:tcW w:w="421" w:type="dxa"/>
            <w:shd w:val="clear" w:color="auto" w:fill="auto"/>
            <w:tcMar>
              <w:left w:w="57" w:type="dxa"/>
              <w:right w:w="57" w:type="dxa"/>
            </w:tcMar>
          </w:tcPr>
          <w:p w14:paraId="23B0D007" w14:textId="77777777" w:rsidR="00556ABB" w:rsidRPr="005D2287" w:rsidRDefault="00556ABB" w:rsidP="00D25BED">
            <w:pPr>
              <w:keepNext/>
              <w:spacing w:before="40" w:after="40"/>
              <w:ind w:left="-57" w:right="-57"/>
              <w:jc w:val="center"/>
              <w:rPr>
                <w:b/>
                <w:bCs/>
                <w:iCs/>
                <w:sz w:val="18"/>
                <w:szCs w:val="18"/>
                <w:lang w:val="ru-RU"/>
              </w:rPr>
            </w:pPr>
            <w:r w:rsidRPr="005D2287">
              <w:rPr>
                <w:b/>
                <w:bCs/>
                <w:iCs/>
                <w:sz w:val="18"/>
                <w:szCs w:val="18"/>
                <w:lang w:val="ru-RU"/>
              </w:rPr>
              <w:t>29</w:t>
            </w:r>
          </w:p>
        </w:tc>
        <w:tc>
          <w:tcPr>
            <w:tcW w:w="2551" w:type="dxa"/>
            <w:shd w:val="clear" w:color="auto" w:fill="auto"/>
            <w:tcMar>
              <w:left w:w="57" w:type="dxa"/>
              <w:right w:w="57" w:type="dxa"/>
            </w:tcMar>
          </w:tcPr>
          <w:p w14:paraId="51295544" w14:textId="1D9008AF" w:rsidR="00556ABB" w:rsidRPr="005D2287" w:rsidRDefault="00DB0B8B" w:rsidP="00914DE6">
            <w:pPr>
              <w:keepNext/>
              <w:spacing w:before="40" w:after="40"/>
              <w:rPr>
                <w:bCs/>
                <w:iCs/>
                <w:sz w:val="18"/>
                <w:szCs w:val="18"/>
                <w:lang w:val="ru-RU"/>
              </w:rPr>
            </w:pPr>
            <w:r w:rsidRPr="005D2287">
              <w:rPr>
                <w:bCs/>
                <w:iCs/>
                <w:sz w:val="18"/>
                <w:szCs w:val="18"/>
                <w:lang w:val="ru-RU"/>
              </w:rPr>
              <w:t xml:space="preserve">Десятый ежегодный отчет Независимого консультативного комитета по управлению </w:t>
            </w:r>
            <w:r w:rsidR="00914DE6" w:rsidRPr="005D2287">
              <w:rPr>
                <w:bCs/>
                <w:iCs/>
                <w:sz w:val="18"/>
                <w:szCs w:val="18"/>
                <w:lang w:val="ru-RU"/>
              </w:rPr>
              <w:t>(IMAC)</w:t>
            </w:r>
          </w:p>
        </w:tc>
        <w:tc>
          <w:tcPr>
            <w:tcW w:w="1363" w:type="dxa"/>
            <w:shd w:val="clear" w:color="auto" w:fill="auto"/>
            <w:tcMar>
              <w:left w:w="57" w:type="dxa"/>
              <w:right w:w="57" w:type="dxa"/>
            </w:tcMar>
          </w:tcPr>
          <w:p w14:paraId="39B8EF70" w14:textId="77777777" w:rsidR="00556ABB" w:rsidRPr="005D2287" w:rsidRDefault="003F3FEF" w:rsidP="00AB58B7">
            <w:pPr>
              <w:keepNext/>
              <w:spacing w:before="40" w:after="40"/>
              <w:jc w:val="center"/>
              <w:rPr>
                <w:sz w:val="18"/>
                <w:szCs w:val="18"/>
                <w:lang w:val="ru-RU"/>
              </w:rPr>
            </w:pPr>
            <w:hyperlink r:id="rId60" w:history="1">
              <w:r w:rsidR="00556ABB" w:rsidRPr="005D2287">
                <w:rPr>
                  <w:rStyle w:val="Hyperlink"/>
                  <w:sz w:val="18"/>
                  <w:szCs w:val="18"/>
                  <w:lang w:val="ru-RU"/>
                </w:rPr>
                <w:t>C21/22</w:t>
              </w:r>
            </w:hyperlink>
          </w:p>
        </w:tc>
        <w:tc>
          <w:tcPr>
            <w:tcW w:w="3597" w:type="dxa"/>
            <w:gridSpan w:val="2"/>
            <w:shd w:val="clear" w:color="auto" w:fill="auto"/>
            <w:tcMar>
              <w:left w:w="57" w:type="dxa"/>
              <w:right w:w="57" w:type="dxa"/>
            </w:tcMar>
          </w:tcPr>
          <w:p w14:paraId="06C67E72" w14:textId="3B7F793F"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утвердить</w:t>
            </w:r>
            <w:r w:rsidR="00556ABB" w:rsidRPr="005D2287">
              <w:rPr>
                <w:sz w:val="18"/>
                <w:szCs w:val="18"/>
                <w:lang w:val="ru-RU"/>
              </w:rPr>
              <w:t xml:space="preserve"> </w:t>
            </w:r>
            <w:r w:rsidR="00766373" w:rsidRPr="005D2287">
              <w:rPr>
                <w:sz w:val="18"/>
                <w:szCs w:val="18"/>
                <w:lang w:val="ru-RU"/>
              </w:rPr>
              <w:t>отчет</w:t>
            </w:r>
            <w:r w:rsidR="00556ABB" w:rsidRPr="005D2287">
              <w:rPr>
                <w:sz w:val="18"/>
                <w:szCs w:val="18"/>
                <w:lang w:val="ru-RU"/>
              </w:rPr>
              <w:t xml:space="preserve"> </w:t>
            </w:r>
            <w:r w:rsidR="00B4029D" w:rsidRPr="005D2287">
              <w:rPr>
                <w:sz w:val="18"/>
                <w:szCs w:val="18"/>
                <w:lang w:val="ru-RU"/>
              </w:rPr>
              <w:t>и содержащ</w:t>
            </w:r>
            <w:r w:rsidR="009B6273">
              <w:rPr>
                <w:sz w:val="18"/>
                <w:szCs w:val="18"/>
                <w:lang w:val="ru-RU"/>
              </w:rPr>
              <w:t>ую</w:t>
            </w:r>
            <w:r w:rsidR="00B4029D" w:rsidRPr="005D2287">
              <w:rPr>
                <w:sz w:val="18"/>
                <w:szCs w:val="18"/>
                <w:lang w:val="ru-RU"/>
              </w:rPr>
              <w:t>ся в нем рекомендаци</w:t>
            </w:r>
            <w:r w:rsidR="009B6273">
              <w:rPr>
                <w:sz w:val="18"/>
                <w:szCs w:val="18"/>
                <w:lang w:val="ru-RU"/>
              </w:rPr>
              <w:t>ю</w:t>
            </w:r>
          </w:p>
        </w:tc>
        <w:tc>
          <w:tcPr>
            <w:tcW w:w="490" w:type="dxa"/>
            <w:shd w:val="clear" w:color="auto" w:fill="auto"/>
            <w:tcMar>
              <w:left w:w="57" w:type="dxa"/>
              <w:right w:w="57" w:type="dxa"/>
            </w:tcMar>
            <w:vAlign w:val="center"/>
          </w:tcPr>
          <w:p w14:paraId="07ED9E54" w14:textId="77777777" w:rsidR="00556ABB" w:rsidRPr="005D2287" w:rsidRDefault="00556ABB" w:rsidP="00D25BED">
            <w:pPr>
              <w:keepNext/>
              <w:spacing w:before="40" w:after="40"/>
              <w:rPr>
                <w:sz w:val="18"/>
                <w:szCs w:val="18"/>
                <w:lang w:val="ru-RU"/>
              </w:rPr>
            </w:pPr>
          </w:p>
        </w:tc>
        <w:tc>
          <w:tcPr>
            <w:tcW w:w="504" w:type="dxa"/>
            <w:shd w:val="clear" w:color="auto" w:fill="auto"/>
            <w:tcMar>
              <w:left w:w="57" w:type="dxa"/>
              <w:right w:w="57" w:type="dxa"/>
            </w:tcMar>
            <w:vAlign w:val="center"/>
          </w:tcPr>
          <w:p w14:paraId="41DFB7DC" w14:textId="77777777" w:rsidR="00556ABB" w:rsidRPr="005D2287" w:rsidRDefault="00556ABB" w:rsidP="00D25BED">
            <w:pPr>
              <w:keepNext/>
              <w:spacing w:before="40" w:after="40"/>
              <w:rPr>
                <w:sz w:val="18"/>
                <w:szCs w:val="18"/>
                <w:lang w:val="ru-RU"/>
              </w:rPr>
            </w:pPr>
          </w:p>
        </w:tc>
        <w:tc>
          <w:tcPr>
            <w:tcW w:w="714" w:type="dxa"/>
            <w:shd w:val="clear" w:color="auto" w:fill="auto"/>
            <w:tcMar>
              <w:left w:w="57" w:type="dxa"/>
              <w:right w:w="57" w:type="dxa"/>
            </w:tcMar>
            <w:vAlign w:val="center"/>
          </w:tcPr>
          <w:p w14:paraId="3E9D475E" w14:textId="77777777" w:rsidR="00556ABB" w:rsidRPr="005D2287" w:rsidRDefault="00556ABB" w:rsidP="00D25BED">
            <w:pPr>
              <w:keepNext/>
              <w:spacing w:before="40" w:after="40"/>
              <w:rPr>
                <w:sz w:val="18"/>
                <w:szCs w:val="18"/>
                <w:lang w:val="ru-RU"/>
              </w:rPr>
            </w:pPr>
          </w:p>
        </w:tc>
      </w:tr>
      <w:tr w:rsidR="00494422" w:rsidRPr="00244B97" w14:paraId="643D3D4E" w14:textId="77777777" w:rsidTr="00682FBC">
        <w:trPr>
          <w:cantSplit/>
        </w:trPr>
        <w:tc>
          <w:tcPr>
            <w:tcW w:w="421" w:type="dxa"/>
            <w:shd w:val="clear" w:color="auto" w:fill="ECF2FA"/>
            <w:tcMar>
              <w:left w:w="57" w:type="dxa"/>
              <w:right w:w="57" w:type="dxa"/>
            </w:tcMar>
          </w:tcPr>
          <w:p w14:paraId="31B100DA" w14:textId="77777777" w:rsidR="00556ABB" w:rsidRPr="005D2287" w:rsidRDefault="00556ABB" w:rsidP="00D25BED">
            <w:pPr>
              <w:keepNext/>
              <w:spacing w:before="40" w:after="40"/>
              <w:ind w:left="-57" w:right="-57"/>
              <w:jc w:val="center"/>
              <w:rPr>
                <w:b/>
                <w:bCs/>
                <w:iCs/>
                <w:sz w:val="18"/>
                <w:szCs w:val="18"/>
                <w:lang w:val="ru-RU"/>
              </w:rPr>
            </w:pPr>
            <w:r w:rsidRPr="005D2287">
              <w:rPr>
                <w:b/>
                <w:bCs/>
                <w:iCs/>
                <w:sz w:val="18"/>
                <w:szCs w:val="18"/>
                <w:lang w:val="ru-RU"/>
              </w:rPr>
              <w:t>30</w:t>
            </w:r>
          </w:p>
        </w:tc>
        <w:tc>
          <w:tcPr>
            <w:tcW w:w="2551" w:type="dxa"/>
            <w:shd w:val="clear" w:color="auto" w:fill="ECF2FA"/>
            <w:tcMar>
              <w:left w:w="57" w:type="dxa"/>
              <w:right w:w="57" w:type="dxa"/>
            </w:tcMar>
          </w:tcPr>
          <w:p w14:paraId="6E7A84CF" w14:textId="2BE2DB30" w:rsidR="00556ABB" w:rsidRPr="005D2287" w:rsidRDefault="00DB0B8B" w:rsidP="00F95DE8">
            <w:pPr>
              <w:keepNext/>
              <w:spacing w:before="40" w:after="40"/>
              <w:rPr>
                <w:bCs/>
                <w:iCs/>
                <w:sz w:val="18"/>
                <w:szCs w:val="18"/>
                <w:lang w:val="ru-RU"/>
              </w:rPr>
            </w:pPr>
            <w:r w:rsidRPr="005D2287">
              <w:rPr>
                <w:bCs/>
                <w:iCs/>
                <w:sz w:val="18"/>
                <w:szCs w:val="18"/>
                <w:lang w:val="ru-RU"/>
              </w:rPr>
              <w:t>Отчет Рабочей группы по внутреннему контролю</w:t>
            </w:r>
          </w:p>
        </w:tc>
        <w:tc>
          <w:tcPr>
            <w:tcW w:w="1363" w:type="dxa"/>
            <w:shd w:val="clear" w:color="auto" w:fill="ECF2FA"/>
            <w:tcMar>
              <w:left w:w="57" w:type="dxa"/>
              <w:right w:w="57" w:type="dxa"/>
            </w:tcMar>
          </w:tcPr>
          <w:p w14:paraId="6D45DC54" w14:textId="77777777" w:rsidR="00556ABB" w:rsidRPr="005D2287" w:rsidRDefault="003F3FEF" w:rsidP="00AB58B7">
            <w:pPr>
              <w:keepNext/>
              <w:spacing w:before="40" w:after="40"/>
              <w:jc w:val="center"/>
              <w:rPr>
                <w:sz w:val="18"/>
                <w:szCs w:val="18"/>
                <w:lang w:val="ru-RU"/>
              </w:rPr>
            </w:pPr>
            <w:hyperlink r:id="rId61" w:history="1">
              <w:r w:rsidR="00556ABB" w:rsidRPr="005D2287">
                <w:rPr>
                  <w:rStyle w:val="Hyperlink"/>
                  <w:sz w:val="18"/>
                  <w:szCs w:val="18"/>
                  <w:lang w:val="ru-RU"/>
                </w:rPr>
                <w:t>C21/63</w:t>
              </w:r>
            </w:hyperlink>
          </w:p>
        </w:tc>
        <w:tc>
          <w:tcPr>
            <w:tcW w:w="3597" w:type="dxa"/>
            <w:gridSpan w:val="2"/>
            <w:shd w:val="clear" w:color="auto" w:fill="ECF2FA"/>
            <w:tcMar>
              <w:left w:w="57" w:type="dxa"/>
              <w:right w:w="57" w:type="dxa"/>
            </w:tcMar>
          </w:tcPr>
          <w:p w14:paraId="2C226858" w14:textId="474B4BD3"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shd w:val="clear" w:color="auto" w:fill="ECF2FA"/>
            <w:tcMar>
              <w:left w:w="57" w:type="dxa"/>
              <w:right w:w="57" w:type="dxa"/>
            </w:tcMar>
            <w:vAlign w:val="center"/>
          </w:tcPr>
          <w:p w14:paraId="3F09CC1D" w14:textId="77777777" w:rsidR="00556ABB" w:rsidRPr="005D2287" w:rsidRDefault="00556ABB" w:rsidP="00D25BED">
            <w:pPr>
              <w:keepNext/>
              <w:spacing w:before="40" w:after="40"/>
              <w:rPr>
                <w:sz w:val="18"/>
                <w:szCs w:val="18"/>
                <w:lang w:val="ru-RU"/>
              </w:rPr>
            </w:pPr>
          </w:p>
        </w:tc>
        <w:tc>
          <w:tcPr>
            <w:tcW w:w="504" w:type="dxa"/>
            <w:shd w:val="clear" w:color="auto" w:fill="ECF2FA"/>
            <w:tcMar>
              <w:left w:w="57" w:type="dxa"/>
              <w:right w:w="57" w:type="dxa"/>
            </w:tcMar>
            <w:vAlign w:val="center"/>
          </w:tcPr>
          <w:p w14:paraId="75E84DB2" w14:textId="77777777" w:rsidR="00556ABB" w:rsidRPr="005D2287" w:rsidRDefault="00556ABB" w:rsidP="00D25BED">
            <w:pPr>
              <w:keepNext/>
              <w:spacing w:before="40" w:after="40"/>
              <w:rPr>
                <w:sz w:val="18"/>
                <w:szCs w:val="18"/>
                <w:lang w:val="ru-RU"/>
              </w:rPr>
            </w:pPr>
          </w:p>
        </w:tc>
        <w:tc>
          <w:tcPr>
            <w:tcW w:w="714" w:type="dxa"/>
            <w:shd w:val="clear" w:color="auto" w:fill="ECF2FA"/>
            <w:tcMar>
              <w:left w:w="57" w:type="dxa"/>
              <w:right w:w="57" w:type="dxa"/>
            </w:tcMar>
            <w:vAlign w:val="center"/>
          </w:tcPr>
          <w:p w14:paraId="6BF9ABB5" w14:textId="77777777" w:rsidR="00556ABB" w:rsidRPr="005D2287" w:rsidRDefault="00556ABB" w:rsidP="00D25BED">
            <w:pPr>
              <w:keepNext/>
              <w:spacing w:before="40" w:after="40"/>
              <w:rPr>
                <w:sz w:val="18"/>
                <w:szCs w:val="18"/>
                <w:lang w:val="ru-RU"/>
              </w:rPr>
            </w:pPr>
          </w:p>
        </w:tc>
      </w:tr>
      <w:tr w:rsidR="00494422" w:rsidRPr="00244B97" w14:paraId="7A27DDA4" w14:textId="77777777" w:rsidTr="00682FBC">
        <w:trPr>
          <w:cantSplit/>
        </w:trPr>
        <w:tc>
          <w:tcPr>
            <w:tcW w:w="421" w:type="dxa"/>
            <w:shd w:val="clear" w:color="auto" w:fill="auto"/>
            <w:tcMar>
              <w:left w:w="57" w:type="dxa"/>
              <w:right w:w="57" w:type="dxa"/>
            </w:tcMar>
          </w:tcPr>
          <w:p w14:paraId="1C65D199"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31</w:t>
            </w:r>
          </w:p>
        </w:tc>
        <w:tc>
          <w:tcPr>
            <w:tcW w:w="2551" w:type="dxa"/>
            <w:shd w:val="clear" w:color="auto" w:fill="auto"/>
            <w:tcMar>
              <w:left w:w="57" w:type="dxa"/>
              <w:right w:w="57" w:type="dxa"/>
            </w:tcMar>
          </w:tcPr>
          <w:p w14:paraId="0926A284" w14:textId="22E74F30" w:rsidR="00556ABB" w:rsidRPr="005D2287" w:rsidRDefault="00DB0B8B" w:rsidP="00F95DE8">
            <w:pPr>
              <w:spacing w:before="40" w:after="40"/>
              <w:rPr>
                <w:bCs/>
                <w:iCs/>
                <w:sz w:val="18"/>
                <w:szCs w:val="18"/>
                <w:lang w:val="ru-RU"/>
              </w:rPr>
            </w:pPr>
            <w:r w:rsidRPr="005D2287">
              <w:rPr>
                <w:bCs/>
                <w:iCs/>
                <w:sz w:val="18"/>
                <w:szCs w:val="18"/>
                <w:lang w:val="ru-RU"/>
              </w:rPr>
              <w:t xml:space="preserve">Фонд развития информационно-коммуникационных технологий </w:t>
            </w:r>
            <w:r w:rsidR="00914DE6" w:rsidRPr="005D2287">
              <w:rPr>
                <w:bCs/>
                <w:iCs/>
                <w:sz w:val="18"/>
                <w:szCs w:val="18"/>
                <w:lang w:val="ru-RU"/>
              </w:rPr>
              <w:t>(ФРИКТ)</w:t>
            </w:r>
          </w:p>
        </w:tc>
        <w:tc>
          <w:tcPr>
            <w:tcW w:w="1363" w:type="dxa"/>
            <w:shd w:val="clear" w:color="auto" w:fill="auto"/>
            <w:tcMar>
              <w:left w:w="57" w:type="dxa"/>
              <w:right w:w="57" w:type="dxa"/>
            </w:tcMar>
          </w:tcPr>
          <w:p w14:paraId="2A3563D1" w14:textId="77777777" w:rsidR="00556ABB" w:rsidRPr="005D2287" w:rsidRDefault="003F3FEF" w:rsidP="00AB58B7">
            <w:pPr>
              <w:spacing w:before="40" w:after="40"/>
              <w:jc w:val="center"/>
              <w:rPr>
                <w:sz w:val="18"/>
                <w:szCs w:val="18"/>
                <w:lang w:val="ru-RU"/>
              </w:rPr>
            </w:pPr>
            <w:hyperlink r:id="rId62" w:history="1">
              <w:r w:rsidR="00556ABB" w:rsidRPr="005D2287">
                <w:rPr>
                  <w:rStyle w:val="Hyperlink"/>
                  <w:sz w:val="18"/>
                  <w:szCs w:val="18"/>
                  <w:lang w:val="ru-RU"/>
                </w:rPr>
                <w:t>C20/34</w:t>
              </w:r>
            </w:hyperlink>
          </w:p>
          <w:p w14:paraId="5D4315CD" w14:textId="77777777" w:rsidR="00556ABB" w:rsidRPr="005D2287" w:rsidRDefault="003F3FEF" w:rsidP="00AB58B7">
            <w:pPr>
              <w:spacing w:before="40" w:after="40"/>
              <w:jc w:val="center"/>
              <w:rPr>
                <w:sz w:val="18"/>
                <w:szCs w:val="18"/>
                <w:lang w:val="ru-RU"/>
              </w:rPr>
            </w:pPr>
            <w:hyperlink r:id="rId63" w:history="1">
              <w:r w:rsidR="00556ABB" w:rsidRPr="005D2287">
                <w:rPr>
                  <w:rStyle w:val="Hyperlink"/>
                  <w:sz w:val="18"/>
                  <w:szCs w:val="18"/>
                  <w:lang w:val="ru-RU"/>
                </w:rPr>
                <w:t>C21/34</w:t>
              </w:r>
            </w:hyperlink>
          </w:p>
        </w:tc>
        <w:tc>
          <w:tcPr>
            <w:tcW w:w="3597" w:type="dxa"/>
            <w:gridSpan w:val="2"/>
            <w:shd w:val="clear" w:color="auto" w:fill="auto"/>
            <w:tcMar>
              <w:left w:w="57" w:type="dxa"/>
              <w:right w:w="57" w:type="dxa"/>
            </w:tcMar>
          </w:tcPr>
          <w:p w14:paraId="71A8413F" w14:textId="0465873D" w:rsidR="00556ABB" w:rsidRPr="005D2287" w:rsidRDefault="00E96819"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5786E" w:rsidRPr="005D2287">
              <w:rPr>
                <w:sz w:val="18"/>
                <w:szCs w:val="18"/>
                <w:lang w:val="ru-RU"/>
              </w:rPr>
              <w:t>эти документы</w:t>
            </w:r>
          </w:p>
        </w:tc>
        <w:tc>
          <w:tcPr>
            <w:tcW w:w="490" w:type="dxa"/>
            <w:shd w:val="clear" w:color="auto" w:fill="auto"/>
            <w:tcMar>
              <w:left w:w="57" w:type="dxa"/>
              <w:right w:w="57" w:type="dxa"/>
            </w:tcMar>
            <w:vAlign w:val="center"/>
          </w:tcPr>
          <w:p w14:paraId="5EDBFDAE"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389FD65A"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66EF01E0" w14:textId="77777777" w:rsidR="00556ABB" w:rsidRPr="005D2287" w:rsidRDefault="00556ABB" w:rsidP="00D25BED">
            <w:pPr>
              <w:spacing w:before="40" w:after="40"/>
              <w:rPr>
                <w:sz w:val="18"/>
                <w:szCs w:val="18"/>
                <w:lang w:val="ru-RU"/>
              </w:rPr>
            </w:pPr>
          </w:p>
        </w:tc>
      </w:tr>
      <w:tr w:rsidR="00494422" w:rsidRPr="00244B97" w14:paraId="04972F94" w14:textId="77777777" w:rsidTr="00682FBC">
        <w:trPr>
          <w:cantSplit/>
        </w:trPr>
        <w:tc>
          <w:tcPr>
            <w:tcW w:w="421" w:type="dxa"/>
            <w:shd w:val="clear" w:color="auto" w:fill="ECF2FA"/>
            <w:tcMar>
              <w:left w:w="57" w:type="dxa"/>
              <w:right w:w="57" w:type="dxa"/>
            </w:tcMar>
          </w:tcPr>
          <w:p w14:paraId="666ED2AA"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32</w:t>
            </w:r>
          </w:p>
        </w:tc>
        <w:tc>
          <w:tcPr>
            <w:tcW w:w="2551" w:type="dxa"/>
            <w:shd w:val="clear" w:color="auto" w:fill="ECF2FA"/>
            <w:tcMar>
              <w:left w:w="57" w:type="dxa"/>
              <w:right w:w="57" w:type="dxa"/>
            </w:tcMar>
          </w:tcPr>
          <w:p w14:paraId="4494A7CA" w14:textId="19EC3040" w:rsidR="00556ABB" w:rsidRPr="005D2287" w:rsidRDefault="00DB0B8B" w:rsidP="00F95DE8">
            <w:pPr>
              <w:spacing w:before="40" w:after="40"/>
              <w:rPr>
                <w:bCs/>
                <w:iCs/>
                <w:sz w:val="18"/>
                <w:szCs w:val="18"/>
                <w:lang w:val="ru-RU"/>
              </w:rPr>
            </w:pPr>
            <w:r w:rsidRPr="005D2287">
              <w:rPr>
                <w:bCs/>
                <w:iCs/>
                <w:sz w:val="18"/>
                <w:szCs w:val="18"/>
                <w:lang w:val="ru-RU"/>
              </w:rPr>
              <w:t>Укрепление регионального присутствия</w:t>
            </w:r>
          </w:p>
        </w:tc>
        <w:tc>
          <w:tcPr>
            <w:tcW w:w="1363" w:type="dxa"/>
            <w:shd w:val="clear" w:color="auto" w:fill="ECF2FA"/>
            <w:tcMar>
              <w:left w:w="57" w:type="dxa"/>
              <w:right w:w="57" w:type="dxa"/>
            </w:tcMar>
          </w:tcPr>
          <w:p w14:paraId="15F5B6AB" w14:textId="77777777" w:rsidR="00556ABB" w:rsidRPr="005D2287" w:rsidRDefault="003F3FEF" w:rsidP="00AB58B7">
            <w:pPr>
              <w:spacing w:before="40" w:after="40"/>
              <w:jc w:val="center"/>
              <w:rPr>
                <w:sz w:val="18"/>
                <w:szCs w:val="18"/>
                <w:lang w:val="ru-RU"/>
              </w:rPr>
            </w:pPr>
            <w:hyperlink r:id="rId64" w:history="1">
              <w:r w:rsidR="00556ABB" w:rsidRPr="005D2287">
                <w:rPr>
                  <w:rStyle w:val="Hyperlink"/>
                  <w:sz w:val="18"/>
                  <w:szCs w:val="18"/>
                  <w:lang w:val="ru-RU"/>
                </w:rPr>
                <w:t>C20/25</w:t>
              </w:r>
            </w:hyperlink>
          </w:p>
          <w:p w14:paraId="0E6D8023" w14:textId="77777777" w:rsidR="00556ABB" w:rsidRPr="005D2287" w:rsidRDefault="003F3FEF" w:rsidP="00AB58B7">
            <w:pPr>
              <w:spacing w:before="40" w:after="40"/>
              <w:jc w:val="center"/>
              <w:rPr>
                <w:sz w:val="18"/>
                <w:szCs w:val="18"/>
                <w:lang w:val="ru-RU"/>
              </w:rPr>
            </w:pPr>
            <w:hyperlink r:id="rId65" w:history="1">
              <w:r w:rsidR="00556ABB" w:rsidRPr="005D2287">
                <w:rPr>
                  <w:rStyle w:val="Hyperlink"/>
                  <w:sz w:val="18"/>
                  <w:szCs w:val="18"/>
                  <w:lang w:val="ru-RU"/>
                </w:rPr>
                <w:t>C21/25</w:t>
              </w:r>
            </w:hyperlink>
          </w:p>
        </w:tc>
        <w:tc>
          <w:tcPr>
            <w:tcW w:w="3597" w:type="dxa"/>
            <w:gridSpan w:val="2"/>
            <w:shd w:val="clear" w:color="auto" w:fill="ECF2FA"/>
            <w:tcMar>
              <w:left w:w="57" w:type="dxa"/>
              <w:right w:w="57" w:type="dxa"/>
            </w:tcMar>
          </w:tcPr>
          <w:p w14:paraId="19D9732B" w14:textId="51B0D544" w:rsidR="00556ABB" w:rsidRPr="005D2287" w:rsidRDefault="00E96819"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5786E" w:rsidRPr="005D2287">
              <w:rPr>
                <w:sz w:val="18"/>
                <w:szCs w:val="18"/>
                <w:lang w:val="ru-RU"/>
              </w:rPr>
              <w:t>эти документы</w:t>
            </w:r>
          </w:p>
        </w:tc>
        <w:tc>
          <w:tcPr>
            <w:tcW w:w="490" w:type="dxa"/>
            <w:shd w:val="clear" w:color="auto" w:fill="ECF2FA"/>
            <w:tcMar>
              <w:left w:w="57" w:type="dxa"/>
              <w:right w:w="57" w:type="dxa"/>
            </w:tcMar>
            <w:vAlign w:val="center"/>
          </w:tcPr>
          <w:p w14:paraId="4623F1CB" w14:textId="77777777" w:rsidR="00556ABB" w:rsidRPr="005D2287" w:rsidRDefault="00556ABB" w:rsidP="00D25BED">
            <w:pPr>
              <w:spacing w:before="40" w:after="40"/>
              <w:rPr>
                <w:sz w:val="18"/>
                <w:szCs w:val="18"/>
                <w:lang w:val="ru-RU"/>
              </w:rPr>
            </w:pPr>
          </w:p>
        </w:tc>
        <w:tc>
          <w:tcPr>
            <w:tcW w:w="504" w:type="dxa"/>
            <w:shd w:val="clear" w:color="auto" w:fill="ECF2FA"/>
            <w:tcMar>
              <w:left w:w="57" w:type="dxa"/>
              <w:right w:w="57" w:type="dxa"/>
            </w:tcMar>
            <w:vAlign w:val="center"/>
          </w:tcPr>
          <w:p w14:paraId="6BFFC2EC" w14:textId="77777777" w:rsidR="00556ABB" w:rsidRPr="005D2287" w:rsidRDefault="00556ABB" w:rsidP="00D25BED">
            <w:pPr>
              <w:spacing w:before="40" w:after="40"/>
              <w:rPr>
                <w:sz w:val="18"/>
                <w:szCs w:val="18"/>
                <w:lang w:val="ru-RU"/>
              </w:rPr>
            </w:pPr>
          </w:p>
        </w:tc>
        <w:tc>
          <w:tcPr>
            <w:tcW w:w="714" w:type="dxa"/>
            <w:shd w:val="clear" w:color="auto" w:fill="ECF2FA"/>
            <w:tcMar>
              <w:left w:w="57" w:type="dxa"/>
              <w:right w:w="57" w:type="dxa"/>
            </w:tcMar>
            <w:vAlign w:val="center"/>
          </w:tcPr>
          <w:p w14:paraId="4DE5D131" w14:textId="77777777" w:rsidR="00556ABB" w:rsidRPr="005D2287" w:rsidRDefault="00556ABB" w:rsidP="00D25BED">
            <w:pPr>
              <w:spacing w:before="40" w:after="40"/>
              <w:rPr>
                <w:sz w:val="18"/>
                <w:szCs w:val="18"/>
                <w:lang w:val="ru-RU"/>
              </w:rPr>
            </w:pPr>
          </w:p>
        </w:tc>
      </w:tr>
      <w:tr w:rsidR="00494422" w:rsidRPr="00244B97" w14:paraId="653AD67B" w14:textId="77777777" w:rsidTr="00682FBC">
        <w:trPr>
          <w:cantSplit/>
        </w:trPr>
        <w:tc>
          <w:tcPr>
            <w:tcW w:w="421" w:type="dxa"/>
            <w:shd w:val="clear" w:color="auto" w:fill="auto"/>
            <w:tcMar>
              <w:left w:w="57" w:type="dxa"/>
              <w:right w:w="57" w:type="dxa"/>
            </w:tcMar>
          </w:tcPr>
          <w:p w14:paraId="3708EE06"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33</w:t>
            </w:r>
          </w:p>
        </w:tc>
        <w:tc>
          <w:tcPr>
            <w:tcW w:w="2551" w:type="dxa"/>
            <w:shd w:val="clear" w:color="auto" w:fill="auto"/>
            <w:tcMar>
              <w:left w:w="57" w:type="dxa"/>
              <w:right w:w="57" w:type="dxa"/>
            </w:tcMar>
          </w:tcPr>
          <w:p w14:paraId="6CA02AED" w14:textId="6A92DD3F" w:rsidR="00556ABB" w:rsidRPr="005D2287" w:rsidRDefault="00DB0B8B" w:rsidP="00F95DE8">
            <w:pPr>
              <w:spacing w:before="40" w:after="40"/>
              <w:rPr>
                <w:bCs/>
                <w:iCs/>
                <w:sz w:val="18"/>
                <w:szCs w:val="18"/>
                <w:lang w:val="ru-RU"/>
              </w:rPr>
            </w:pPr>
            <w:r w:rsidRPr="005D2287">
              <w:rPr>
                <w:bCs/>
                <w:iCs/>
                <w:sz w:val="18"/>
                <w:szCs w:val="18"/>
                <w:lang w:val="ru-RU"/>
              </w:rPr>
              <w:t xml:space="preserve">Отчет, разъясняющий, как МСЭ в настоящее время использует структуру </w:t>
            </w:r>
            <w:r w:rsidR="005E61BE" w:rsidRPr="005D2287">
              <w:rPr>
                <w:bCs/>
                <w:iCs/>
                <w:sz w:val="18"/>
                <w:szCs w:val="18"/>
                <w:lang w:val="ru-RU"/>
              </w:rPr>
              <w:t xml:space="preserve">Глобальной </w:t>
            </w:r>
            <w:r w:rsidRPr="005D2287">
              <w:rPr>
                <w:bCs/>
                <w:iCs/>
                <w:sz w:val="18"/>
                <w:szCs w:val="18"/>
                <w:lang w:val="ru-RU"/>
              </w:rPr>
              <w:t>программы кибербезопасности (ГПК)</w:t>
            </w:r>
          </w:p>
        </w:tc>
        <w:tc>
          <w:tcPr>
            <w:tcW w:w="1363" w:type="dxa"/>
            <w:shd w:val="clear" w:color="auto" w:fill="auto"/>
            <w:tcMar>
              <w:left w:w="57" w:type="dxa"/>
              <w:right w:w="57" w:type="dxa"/>
            </w:tcMar>
          </w:tcPr>
          <w:p w14:paraId="579BC2A1" w14:textId="77777777" w:rsidR="00556ABB" w:rsidRPr="005D2287" w:rsidRDefault="003F3FEF" w:rsidP="00AB58B7">
            <w:pPr>
              <w:spacing w:before="40" w:after="40"/>
              <w:jc w:val="center"/>
              <w:rPr>
                <w:sz w:val="18"/>
                <w:szCs w:val="18"/>
                <w:lang w:val="ru-RU"/>
              </w:rPr>
            </w:pPr>
            <w:hyperlink r:id="rId66" w:history="1">
              <w:r w:rsidR="00556ABB" w:rsidRPr="005D2287">
                <w:rPr>
                  <w:rStyle w:val="Hyperlink"/>
                  <w:sz w:val="18"/>
                  <w:szCs w:val="18"/>
                  <w:lang w:val="ru-RU"/>
                </w:rPr>
                <w:t>C21/36</w:t>
              </w:r>
            </w:hyperlink>
          </w:p>
        </w:tc>
        <w:tc>
          <w:tcPr>
            <w:tcW w:w="3597" w:type="dxa"/>
            <w:gridSpan w:val="2"/>
            <w:shd w:val="clear" w:color="auto" w:fill="auto"/>
            <w:tcMar>
              <w:left w:w="57" w:type="dxa"/>
              <w:right w:w="57" w:type="dxa"/>
            </w:tcMar>
          </w:tcPr>
          <w:p w14:paraId="0D867022" w14:textId="16F94C74" w:rsidR="00556ABB" w:rsidRPr="005D2287" w:rsidRDefault="00E96819"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shd w:val="clear" w:color="auto" w:fill="auto"/>
            <w:tcMar>
              <w:left w:w="57" w:type="dxa"/>
              <w:right w:w="57" w:type="dxa"/>
            </w:tcMar>
            <w:vAlign w:val="center"/>
          </w:tcPr>
          <w:p w14:paraId="7988936D"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078CBCF4"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3D3995F6" w14:textId="77777777" w:rsidR="00556ABB" w:rsidRPr="005D2287" w:rsidRDefault="00556ABB" w:rsidP="00D25BED">
            <w:pPr>
              <w:spacing w:before="40" w:after="40"/>
              <w:rPr>
                <w:sz w:val="18"/>
                <w:szCs w:val="18"/>
                <w:lang w:val="ru-RU"/>
              </w:rPr>
            </w:pPr>
          </w:p>
        </w:tc>
      </w:tr>
      <w:tr w:rsidR="00494422" w:rsidRPr="00244B97" w14:paraId="15CD4FD3" w14:textId="77777777" w:rsidTr="00682FBC">
        <w:trPr>
          <w:cantSplit/>
        </w:trPr>
        <w:tc>
          <w:tcPr>
            <w:tcW w:w="421" w:type="dxa"/>
            <w:shd w:val="clear" w:color="auto" w:fill="ECF2FA"/>
            <w:tcMar>
              <w:left w:w="57" w:type="dxa"/>
              <w:right w:w="57" w:type="dxa"/>
            </w:tcMar>
          </w:tcPr>
          <w:p w14:paraId="1D431DE7"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lastRenderedPageBreak/>
              <w:t>34</w:t>
            </w:r>
          </w:p>
        </w:tc>
        <w:tc>
          <w:tcPr>
            <w:tcW w:w="2551" w:type="dxa"/>
            <w:shd w:val="clear" w:color="auto" w:fill="ECF2FA"/>
            <w:tcMar>
              <w:left w:w="57" w:type="dxa"/>
              <w:right w:w="57" w:type="dxa"/>
            </w:tcMar>
          </w:tcPr>
          <w:p w14:paraId="32DEEC01" w14:textId="4222D0CC" w:rsidR="00556ABB" w:rsidRPr="005D2287" w:rsidRDefault="00DB0B8B" w:rsidP="00F95DE8">
            <w:pPr>
              <w:spacing w:before="40" w:after="40"/>
              <w:rPr>
                <w:bCs/>
                <w:iCs/>
                <w:sz w:val="18"/>
                <w:szCs w:val="18"/>
                <w:lang w:val="ru-RU"/>
              </w:rPr>
            </w:pPr>
            <w:r w:rsidRPr="005D2287">
              <w:rPr>
                <w:bCs/>
                <w:iCs/>
                <w:sz w:val="18"/>
                <w:szCs w:val="18"/>
                <w:lang w:val="ru-RU"/>
              </w:rPr>
              <w:t xml:space="preserve">Руководящие указания по использованию </w:t>
            </w:r>
            <w:r w:rsidR="005E61BE" w:rsidRPr="005D2287">
              <w:rPr>
                <w:bCs/>
                <w:iCs/>
                <w:sz w:val="18"/>
                <w:szCs w:val="18"/>
                <w:lang w:val="ru-RU"/>
              </w:rPr>
              <w:t xml:space="preserve">Глобальной </w:t>
            </w:r>
            <w:r w:rsidRPr="005D2287">
              <w:rPr>
                <w:bCs/>
                <w:iCs/>
                <w:sz w:val="18"/>
                <w:szCs w:val="18"/>
                <w:lang w:val="ru-RU"/>
              </w:rPr>
              <w:t>программы кибербезопасности</w:t>
            </w:r>
          </w:p>
        </w:tc>
        <w:tc>
          <w:tcPr>
            <w:tcW w:w="1363" w:type="dxa"/>
            <w:shd w:val="clear" w:color="auto" w:fill="ECF2FA"/>
            <w:tcMar>
              <w:left w:w="57" w:type="dxa"/>
              <w:right w:w="57" w:type="dxa"/>
            </w:tcMar>
          </w:tcPr>
          <w:p w14:paraId="2D10A7F9" w14:textId="77777777" w:rsidR="00556ABB" w:rsidRPr="005D2287" w:rsidRDefault="003F3FEF" w:rsidP="00AB58B7">
            <w:pPr>
              <w:spacing w:before="40" w:after="40"/>
              <w:jc w:val="center"/>
              <w:rPr>
                <w:sz w:val="18"/>
                <w:szCs w:val="18"/>
                <w:lang w:val="ru-RU"/>
              </w:rPr>
            </w:pPr>
            <w:hyperlink r:id="rId67" w:history="1">
              <w:r w:rsidR="00556ABB" w:rsidRPr="005D2287">
                <w:rPr>
                  <w:rStyle w:val="Hyperlink"/>
                  <w:sz w:val="18"/>
                  <w:szCs w:val="18"/>
                  <w:lang w:val="ru-RU"/>
                </w:rPr>
                <w:t>C21/71</w:t>
              </w:r>
            </w:hyperlink>
          </w:p>
          <w:p w14:paraId="7308CB7A" w14:textId="77777777" w:rsidR="00556ABB" w:rsidRPr="005D2287" w:rsidRDefault="003F3FEF" w:rsidP="00AB58B7">
            <w:pPr>
              <w:spacing w:before="40" w:after="40"/>
              <w:jc w:val="center"/>
              <w:rPr>
                <w:sz w:val="18"/>
                <w:szCs w:val="18"/>
                <w:lang w:val="ru-RU"/>
              </w:rPr>
            </w:pPr>
            <w:hyperlink r:id="rId68" w:history="1">
              <w:r w:rsidR="00556ABB" w:rsidRPr="005D2287">
                <w:rPr>
                  <w:rStyle w:val="Hyperlink"/>
                  <w:sz w:val="18"/>
                  <w:szCs w:val="18"/>
                  <w:lang w:val="ru-RU"/>
                </w:rPr>
                <w:t>C21/82</w:t>
              </w:r>
            </w:hyperlink>
          </w:p>
        </w:tc>
        <w:tc>
          <w:tcPr>
            <w:tcW w:w="3597" w:type="dxa"/>
            <w:gridSpan w:val="2"/>
            <w:shd w:val="clear" w:color="auto" w:fill="ECF2FA"/>
            <w:tcMar>
              <w:left w:w="57" w:type="dxa"/>
              <w:right w:w="57" w:type="dxa"/>
            </w:tcMar>
          </w:tcPr>
          <w:p w14:paraId="33730739" w14:textId="032E9790" w:rsidR="00556ABB" w:rsidRPr="005D2287" w:rsidRDefault="00E96819"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B4029D" w:rsidRPr="005D2287">
              <w:rPr>
                <w:sz w:val="18"/>
                <w:szCs w:val="18"/>
                <w:lang w:val="ru-RU"/>
              </w:rPr>
              <w:t xml:space="preserve">поручить секретариату провести дальнейшие консультации </w:t>
            </w:r>
            <w:r w:rsidR="00D4546A" w:rsidRPr="005D2287">
              <w:rPr>
                <w:sz w:val="18"/>
                <w:szCs w:val="18"/>
                <w:lang w:val="ru-RU"/>
              </w:rPr>
              <w:t xml:space="preserve">с </w:t>
            </w:r>
            <w:r w:rsidR="00B4029D" w:rsidRPr="005D2287">
              <w:rPr>
                <w:sz w:val="18"/>
                <w:szCs w:val="18"/>
                <w:lang w:val="ru-RU"/>
              </w:rPr>
              <w:t>Государствами – Членами Совета</w:t>
            </w:r>
            <w:r w:rsidR="00556ABB" w:rsidRPr="005D2287">
              <w:rPr>
                <w:sz w:val="18"/>
                <w:szCs w:val="18"/>
                <w:lang w:val="ru-RU"/>
              </w:rPr>
              <w:t>,</w:t>
            </w:r>
            <w:r w:rsidR="00B4029D" w:rsidRPr="005D2287">
              <w:rPr>
                <w:sz w:val="18"/>
                <w:szCs w:val="18"/>
                <w:lang w:val="ru-RU"/>
              </w:rPr>
              <w:t xml:space="preserve"> учитывая полученные вклады</w:t>
            </w:r>
            <w:r w:rsidR="00556ABB" w:rsidRPr="005D2287">
              <w:rPr>
                <w:sz w:val="18"/>
                <w:szCs w:val="18"/>
                <w:lang w:val="ru-RU"/>
              </w:rPr>
              <w:t xml:space="preserve"> </w:t>
            </w:r>
            <w:r w:rsidR="00B4029D" w:rsidRPr="005D2287">
              <w:rPr>
                <w:sz w:val="18"/>
                <w:szCs w:val="18"/>
                <w:lang w:val="ru-RU"/>
              </w:rPr>
              <w:t xml:space="preserve">и сделанные на </w:t>
            </w:r>
            <w:r w:rsidR="000D280D">
              <w:rPr>
                <w:sz w:val="18"/>
                <w:szCs w:val="18"/>
                <w:lang w:val="ru-RU"/>
              </w:rPr>
              <w:t xml:space="preserve">данном </w:t>
            </w:r>
            <w:r w:rsidR="00B4029D" w:rsidRPr="005D2287">
              <w:rPr>
                <w:sz w:val="18"/>
                <w:szCs w:val="18"/>
                <w:lang w:val="ru-RU"/>
              </w:rPr>
              <w:t xml:space="preserve">собрании замечания. Секретариату следует </w:t>
            </w:r>
            <w:r w:rsidR="00780E55">
              <w:rPr>
                <w:sz w:val="18"/>
                <w:szCs w:val="18"/>
                <w:lang w:val="ru-RU"/>
              </w:rPr>
              <w:t>вновь представить</w:t>
            </w:r>
            <w:r w:rsidR="00B4029D" w:rsidRPr="005D2287">
              <w:rPr>
                <w:sz w:val="18"/>
                <w:szCs w:val="18"/>
                <w:lang w:val="ru-RU"/>
              </w:rPr>
              <w:t xml:space="preserve"> пересмотренный</w:t>
            </w:r>
            <w:r w:rsidR="00556ABB" w:rsidRPr="005D2287">
              <w:rPr>
                <w:sz w:val="18"/>
                <w:szCs w:val="18"/>
                <w:lang w:val="ru-RU"/>
              </w:rPr>
              <w:t xml:space="preserve"> </w:t>
            </w:r>
            <w:r w:rsidR="00766373" w:rsidRPr="005D2287">
              <w:rPr>
                <w:sz w:val="18"/>
                <w:szCs w:val="18"/>
                <w:lang w:val="ru-RU"/>
              </w:rPr>
              <w:t>Документ </w:t>
            </w:r>
            <w:r w:rsidR="00556ABB" w:rsidRPr="005D2287">
              <w:rPr>
                <w:sz w:val="18"/>
                <w:szCs w:val="18"/>
                <w:lang w:val="ru-RU"/>
              </w:rPr>
              <w:t xml:space="preserve">71 </w:t>
            </w:r>
            <w:r w:rsidR="00B4029D" w:rsidRPr="005D2287">
              <w:rPr>
                <w:sz w:val="18"/>
                <w:szCs w:val="18"/>
                <w:lang w:val="ru-RU"/>
              </w:rPr>
              <w:t>для рассмотрения и утверждения на следующей сессии Совета</w:t>
            </w:r>
            <w:r w:rsidR="000001AA" w:rsidRPr="005D2287">
              <w:rPr>
                <w:sz w:val="18"/>
                <w:szCs w:val="18"/>
                <w:lang w:val="ru-RU"/>
              </w:rPr>
              <w:t xml:space="preserve"> </w:t>
            </w:r>
          </w:p>
        </w:tc>
        <w:tc>
          <w:tcPr>
            <w:tcW w:w="490" w:type="dxa"/>
            <w:shd w:val="clear" w:color="auto" w:fill="ECF2FA"/>
            <w:tcMar>
              <w:left w:w="57" w:type="dxa"/>
              <w:right w:w="57" w:type="dxa"/>
            </w:tcMar>
            <w:vAlign w:val="center"/>
          </w:tcPr>
          <w:p w14:paraId="5EE8F1F1" w14:textId="77777777" w:rsidR="00556ABB" w:rsidRPr="005D2287" w:rsidRDefault="00556ABB" w:rsidP="00D25BED">
            <w:pPr>
              <w:spacing w:before="40" w:after="40"/>
              <w:rPr>
                <w:sz w:val="18"/>
                <w:szCs w:val="18"/>
                <w:lang w:val="ru-RU"/>
              </w:rPr>
            </w:pPr>
          </w:p>
        </w:tc>
        <w:tc>
          <w:tcPr>
            <w:tcW w:w="504" w:type="dxa"/>
            <w:shd w:val="clear" w:color="auto" w:fill="ECF2FA"/>
            <w:tcMar>
              <w:left w:w="57" w:type="dxa"/>
              <w:right w:w="57" w:type="dxa"/>
            </w:tcMar>
            <w:vAlign w:val="center"/>
          </w:tcPr>
          <w:p w14:paraId="29969B65" w14:textId="77777777" w:rsidR="00556ABB" w:rsidRPr="005D2287" w:rsidRDefault="00556ABB" w:rsidP="00D25BED">
            <w:pPr>
              <w:spacing w:before="40" w:after="40"/>
              <w:rPr>
                <w:sz w:val="18"/>
                <w:szCs w:val="18"/>
                <w:lang w:val="ru-RU"/>
              </w:rPr>
            </w:pPr>
          </w:p>
        </w:tc>
        <w:tc>
          <w:tcPr>
            <w:tcW w:w="714" w:type="dxa"/>
            <w:shd w:val="clear" w:color="auto" w:fill="ECF2FA"/>
            <w:tcMar>
              <w:left w:w="57" w:type="dxa"/>
              <w:right w:w="57" w:type="dxa"/>
            </w:tcMar>
            <w:vAlign w:val="center"/>
          </w:tcPr>
          <w:p w14:paraId="11D43A4D" w14:textId="77777777" w:rsidR="00556ABB" w:rsidRPr="005D2287" w:rsidRDefault="00556ABB" w:rsidP="00D25BED">
            <w:pPr>
              <w:spacing w:before="40" w:after="40"/>
              <w:rPr>
                <w:sz w:val="18"/>
                <w:szCs w:val="18"/>
                <w:lang w:val="ru-RU"/>
              </w:rPr>
            </w:pPr>
          </w:p>
        </w:tc>
      </w:tr>
      <w:tr w:rsidR="00494422" w:rsidRPr="00244B97" w14:paraId="297AB94A" w14:textId="77777777" w:rsidTr="00682FBC">
        <w:trPr>
          <w:cantSplit/>
        </w:trPr>
        <w:tc>
          <w:tcPr>
            <w:tcW w:w="421" w:type="dxa"/>
            <w:shd w:val="clear" w:color="auto" w:fill="auto"/>
            <w:tcMar>
              <w:left w:w="57" w:type="dxa"/>
              <w:right w:w="57" w:type="dxa"/>
            </w:tcMar>
          </w:tcPr>
          <w:p w14:paraId="007C1FCF"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35</w:t>
            </w:r>
          </w:p>
        </w:tc>
        <w:tc>
          <w:tcPr>
            <w:tcW w:w="2551" w:type="dxa"/>
            <w:shd w:val="clear" w:color="auto" w:fill="auto"/>
            <w:tcMar>
              <w:left w:w="57" w:type="dxa"/>
              <w:right w:w="57" w:type="dxa"/>
            </w:tcMar>
          </w:tcPr>
          <w:p w14:paraId="34DCE69F" w14:textId="11D9FCA6" w:rsidR="00556ABB" w:rsidRPr="005D2287" w:rsidRDefault="00DB0B8B" w:rsidP="00F95DE8">
            <w:pPr>
              <w:spacing w:before="40" w:after="40"/>
              <w:rPr>
                <w:bCs/>
                <w:iCs/>
                <w:sz w:val="18"/>
                <w:szCs w:val="18"/>
                <w:lang w:val="ru-RU"/>
              </w:rPr>
            </w:pPr>
            <w:r w:rsidRPr="005D2287">
              <w:rPr>
                <w:bCs/>
                <w:iCs/>
                <w:sz w:val="18"/>
                <w:szCs w:val="18"/>
                <w:lang w:val="ru-RU"/>
              </w:rPr>
              <w:t>Отчет Управления по вопросам этики</w:t>
            </w:r>
          </w:p>
        </w:tc>
        <w:tc>
          <w:tcPr>
            <w:tcW w:w="1363" w:type="dxa"/>
            <w:shd w:val="clear" w:color="auto" w:fill="auto"/>
            <w:tcMar>
              <w:left w:w="57" w:type="dxa"/>
              <w:right w:w="57" w:type="dxa"/>
            </w:tcMar>
          </w:tcPr>
          <w:p w14:paraId="198831DD" w14:textId="77777777" w:rsidR="00556ABB" w:rsidRPr="005D2287" w:rsidRDefault="003F3FEF" w:rsidP="00AB58B7">
            <w:pPr>
              <w:spacing w:before="40" w:after="40"/>
              <w:jc w:val="center"/>
              <w:rPr>
                <w:sz w:val="18"/>
                <w:szCs w:val="18"/>
                <w:lang w:val="ru-RU"/>
              </w:rPr>
            </w:pPr>
            <w:hyperlink r:id="rId69" w:history="1">
              <w:r w:rsidR="00556ABB" w:rsidRPr="005D2287">
                <w:rPr>
                  <w:rStyle w:val="Hyperlink"/>
                  <w:sz w:val="18"/>
                  <w:szCs w:val="18"/>
                  <w:lang w:val="ru-RU"/>
                </w:rPr>
                <w:t>C20/59</w:t>
              </w:r>
            </w:hyperlink>
          </w:p>
          <w:p w14:paraId="18EDB0EF" w14:textId="77777777" w:rsidR="00556ABB" w:rsidRPr="005D2287" w:rsidRDefault="003F3FEF" w:rsidP="00AB58B7">
            <w:pPr>
              <w:spacing w:before="40" w:after="40"/>
              <w:jc w:val="center"/>
              <w:rPr>
                <w:sz w:val="18"/>
                <w:szCs w:val="18"/>
                <w:lang w:val="ru-RU"/>
              </w:rPr>
            </w:pPr>
            <w:hyperlink r:id="rId70" w:history="1">
              <w:r w:rsidR="00556ABB" w:rsidRPr="005D2287">
                <w:rPr>
                  <w:rStyle w:val="Hyperlink"/>
                  <w:sz w:val="18"/>
                  <w:szCs w:val="18"/>
                  <w:lang w:val="ru-RU"/>
                </w:rPr>
                <w:t>C21/59</w:t>
              </w:r>
            </w:hyperlink>
          </w:p>
        </w:tc>
        <w:tc>
          <w:tcPr>
            <w:tcW w:w="3597" w:type="dxa"/>
            <w:gridSpan w:val="2"/>
            <w:shd w:val="clear" w:color="auto" w:fill="auto"/>
            <w:tcMar>
              <w:left w:w="57" w:type="dxa"/>
              <w:right w:w="57" w:type="dxa"/>
            </w:tcMar>
          </w:tcPr>
          <w:p w14:paraId="71A98126" w14:textId="148BEDE6"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5786E" w:rsidRPr="005D2287">
              <w:rPr>
                <w:sz w:val="18"/>
                <w:szCs w:val="18"/>
                <w:lang w:val="ru-RU"/>
              </w:rPr>
              <w:t>эти отчеты</w:t>
            </w:r>
          </w:p>
        </w:tc>
        <w:tc>
          <w:tcPr>
            <w:tcW w:w="490" w:type="dxa"/>
            <w:shd w:val="clear" w:color="auto" w:fill="auto"/>
            <w:tcMar>
              <w:left w:w="57" w:type="dxa"/>
              <w:right w:w="57" w:type="dxa"/>
            </w:tcMar>
            <w:vAlign w:val="center"/>
          </w:tcPr>
          <w:p w14:paraId="0ECC7978"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555CA69E"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5E70D3D0" w14:textId="77777777" w:rsidR="00556ABB" w:rsidRPr="005D2287" w:rsidRDefault="00556ABB" w:rsidP="00D25BED">
            <w:pPr>
              <w:spacing w:before="40" w:after="40"/>
              <w:rPr>
                <w:sz w:val="18"/>
                <w:szCs w:val="18"/>
                <w:lang w:val="ru-RU"/>
              </w:rPr>
            </w:pPr>
          </w:p>
        </w:tc>
      </w:tr>
      <w:tr w:rsidR="00494422" w:rsidRPr="00244B97" w14:paraId="01BC0CBE" w14:textId="77777777" w:rsidTr="00682FBC">
        <w:trPr>
          <w:cantSplit/>
        </w:trPr>
        <w:tc>
          <w:tcPr>
            <w:tcW w:w="421" w:type="dxa"/>
            <w:shd w:val="clear" w:color="auto" w:fill="ECF2FA"/>
            <w:tcMar>
              <w:left w:w="57" w:type="dxa"/>
              <w:right w:w="57" w:type="dxa"/>
            </w:tcMar>
          </w:tcPr>
          <w:p w14:paraId="642326D8"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36</w:t>
            </w:r>
          </w:p>
        </w:tc>
        <w:tc>
          <w:tcPr>
            <w:tcW w:w="2551" w:type="dxa"/>
            <w:shd w:val="clear" w:color="auto" w:fill="ECF2FA"/>
            <w:tcMar>
              <w:left w:w="57" w:type="dxa"/>
              <w:right w:w="57" w:type="dxa"/>
            </w:tcMar>
          </w:tcPr>
          <w:p w14:paraId="339619F1" w14:textId="6E5B5B42" w:rsidR="00556ABB" w:rsidRPr="005D2287" w:rsidRDefault="00DB0B8B" w:rsidP="00DB0B8B">
            <w:pPr>
              <w:spacing w:before="40" w:after="40"/>
              <w:rPr>
                <w:bCs/>
                <w:iCs/>
                <w:sz w:val="18"/>
                <w:szCs w:val="18"/>
                <w:lang w:val="ru-RU"/>
              </w:rPr>
            </w:pPr>
            <w:r w:rsidRPr="005D2287">
              <w:rPr>
                <w:bCs/>
                <w:iCs/>
                <w:sz w:val="18"/>
                <w:szCs w:val="18"/>
                <w:lang w:val="ru-RU"/>
              </w:rPr>
              <w:t>Обязательства по медицинскому страхованию после выхода в отставку (АСХИ)</w:t>
            </w:r>
          </w:p>
        </w:tc>
        <w:tc>
          <w:tcPr>
            <w:tcW w:w="1363" w:type="dxa"/>
            <w:shd w:val="clear" w:color="auto" w:fill="ECF2FA"/>
            <w:tcMar>
              <w:left w:w="57" w:type="dxa"/>
              <w:right w:w="57" w:type="dxa"/>
            </w:tcMar>
          </w:tcPr>
          <w:p w14:paraId="206DF47D" w14:textId="77777777" w:rsidR="00556ABB" w:rsidRPr="005D2287" w:rsidRDefault="003F3FEF" w:rsidP="00AB58B7">
            <w:pPr>
              <w:spacing w:before="40" w:after="40"/>
              <w:jc w:val="center"/>
              <w:rPr>
                <w:sz w:val="18"/>
                <w:szCs w:val="18"/>
                <w:lang w:val="ru-RU"/>
              </w:rPr>
            </w:pPr>
            <w:hyperlink r:id="rId71" w:history="1">
              <w:r w:rsidR="00556ABB" w:rsidRPr="005D2287">
                <w:rPr>
                  <w:rStyle w:val="Hyperlink"/>
                  <w:sz w:val="18"/>
                  <w:szCs w:val="18"/>
                  <w:lang w:val="ru-RU"/>
                </w:rPr>
                <w:t>C20/46</w:t>
              </w:r>
            </w:hyperlink>
            <w:r w:rsidR="00556ABB" w:rsidRPr="005D2287">
              <w:rPr>
                <w:rStyle w:val="Hyperlink"/>
                <w:sz w:val="18"/>
                <w:szCs w:val="18"/>
                <w:lang w:val="ru-RU"/>
              </w:rPr>
              <w:t>(Rev.1)</w:t>
            </w:r>
          </w:p>
          <w:p w14:paraId="35493342" w14:textId="77777777" w:rsidR="00556ABB" w:rsidRPr="005D2287" w:rsidRDefault="003F3FEF" w:rsidP="00AB58B7">
            <w:pPr>
              <w:spacing w:before="40" w:after="40"/>
              <w:jc w:val="center"/>
              <w:rPr>
                <w:sz w:val="18"/>
                <w:szCs w:val="18"/>
                <w:lang w:val="ru-RU"/>
              </w:rPr>
            </w:pPr>
            <w:hyperlink r:id="rId72" w:history="1">
              <w:r w:rsidR="00556ABB" w:rsidRPr="005D2287">
                <w:rPr>
                  <w:rStyle w:val="Hyperlink"/>
                  <w:sz w:val="18"/>
                  <w:szCs w:val="18"/>
                  <w:lang w:val="ru-RU"/>
                </w:rPr>
                <w:t>C21/46</w:t>
              </w:r>
            </w:hyperlink>
          </w:p>
        </w:tc>
        <w:tc>
          <w:tcPr>
            <w:tcW w:w="3597" w:type="dxa"/>
            <w:gridSpan w:val="2"/>
            <w:shd w:val="clear" w:color="auto" w:fill="ECF2FA"/>
            <w:tcMar>
              <w:left w:w="57" w:type="dxa"/>
              <w:right w:w="57" w:type="dxa"/>
            </w:tcMar>
          </w:tcPr>
          <w:p w14:paraId="54402844" w14:textId="3DA26181"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5786E" w:rsidRPr="005D2287">
              <w:rPr>
                <w:sz w:val="18"/>
                <w:szCs w:val="18"/>
                <w:lang w:val="ru-RU"/>
              </w:rPr>
              <w:t>эти отчеты</w:t>
            </w:r>
          </w:p>
        </w:tc>
        <w:tc>
          <w:tcPr>
            <w:tcW w:w="490" w:type="dxa"/>
            <w:shd w:val="clear" w:color="auto" w:fill="ECF2FA"/>
            <w:tcMar>
              <w:left w:w="57" w:type="dxa"/>
              <w:right w:w="57" w:type="dxa"/>
            </w:tcMar>
            <w:vAlign w:val="center"/>
          </w:tcPr>
          <w:p w14:paraId="3C55A8DF" w14:textId="77777777" w:rsidR="00556ABB" w:rsidRPr="005D2287" w:rsidRDefault="00556ABB" w:rsidP="00D25BED">
            <w:pPr>
              <w:spacing w:before="40" w:after="40"/>
              <w:rPr>
                <w:sz w:val="18"/>
                <w:szCs w:val="18"/>
                <w:lang w:val="ru-RU"/>
              </w:rPr>
            </w:pPr>
          </w:p>
        </w:tc>
        <w:tc>
          <w:tcPr>
            <w:tcW w:w="504" w:type="dxa"/>
            <w:shd w:val="clear" w:color="auto" w:fill="ECF2FA"/>
            <w:tcMar>
              <w:left w:w="57" w:type="dxa"/>
              <w:right w:w="57" w:type="dxa"/>
            </w:tcMar>
            <w:vAlign w:val="center"/>
          </w:tcPr>
          <w:p w14:paraId="3D3C49A1" w14:textId="77777777" w:rsidR="00556ABB" w:rsidRPr="005D2287" w:rsidRDefault="00556ABB" w:rsidP="00D25BED">
            <w:pPr>
              <w:spacing w:before="40" w:after="40"/>
              <w:rPr>
                <w:sz w:val="18"/>
                <w:szCs w:val="18"/>
                <w:lang w:val="ru-RU"/>
              </w:rPr>
            </w:pPr>
          </w:p>
        </w:tc>
        <w:tc>
          <w:tcPr>
            <w:tcW w:w="714" w:type="dxa"/>
            <w:shd w:val="clear" w:color="auto" w:fill="ECF2FA"/>
            <w:tcMar>
              <w:left w:w="57" w:type="dxa"/>
              <w:right w:w="57" w:type="dxa"/>
            </w:tcMar>
            <w:vAlign w:val="center"/>
          </w:tcPr>
          <w:p w14:paraId="4CE17E6D" w14:textId="77777777" w:rsidR="00556ABB" w:rsidRPr="005D2287" w:rsidRDefault="00556ABB" w:rsidP="00D25BED">
            <w:pPr>
              <w:spacing w:before="40" w:after="40"/>
              <w:rPr>
                <w:sz w:val="18"/>
                <w:szCs w:val="18"/>
                <w:lang w:val="ru-RU"/>
              </w:rPr>
            </w:pPr>
          </w:p>
        </w:tc>
      </w:tr>
      <w:tr w:rsidR="00494422" w:rsidRPr="00244B97" w14:paraId="489DED86" w14:textId="77777777" w:rsidTr="00682FBC">
        <w:trPr>
          <w:cantSplit/>
        </w:trPr>
        <w:tc>
          <w:tcPr>
            <w:tcW w:w="421" w:type="dxa"/>
            <w:shd w:val="clear" w:color="auto" w:fill="auto"/>
            <w:tcMar>
              <w:left w:w="57" w:type="dxa"/>
              <w:right w:w="57" w:type="dxa"/>
            </w:tcMar>
          </w:tcPr>
          <w:p w14:paraId="26419324"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37</w:t>
            </w:r>
          </w:p>
        </w:tc>
        <w:tc>
          <w:tcPr>
            <w:tcW w:w="2551" w:type="dxa"/>
            <w:shd w:val="clear" w:color="auto" w:fill="auto"/>
            <w:tcMar>
              <w:left w:w="57" w:type="dxa"/>
              <w:right w:w="57" w:type="dxa"/>
            </w:tcMar>
          </w:tcPr>
          <w:p w14:paraId="3CB695CF" w14:textId="6447E95B" w:rsidR="00556ABB" w:rsidRPr="005D2287" w:rsidRDefault="00DB0B8B" w:rsidP="00F95DE8">
            <w:pPr>
              <w:spacing w:before="40" w:after="40"/>
              <w:rPr>
                <w:bCs/>
                <w:iCs/>
                <w:sz w:val="18"/>
                <w:szCs w:val="18"/>
                <w:lang w:val="ru-RU"/>
              </w:rPr>
            </w:pPr>
            <w:r w:rsidRPr="005D2287">
              <w:rPr>
                <w:bCs/>
                <w:iCs/>
                <w:sz w:val="18"/>
                <w:szCs w:val="18"/>
                <w:lang w:val="ru-RU"/>
              </w:rPr>
              <w:t>Индекс развития ИКТ</w:t>
            </w:r>
          </w:p>
        </w:tc>
        <w:tc>
          <w:tcPr>
            <w:tcW w:w="1363" w:type="dxa"/>
            <w:shd w:val="clear" w:color="auto" w:fill="auto"/>
            <w:tcMar>
              <w:left w:w="57" w:type="dxa"/>
              <w:right w:w="57" w:type="dxa"/>
            </w:tcMar>
          </w:tcPr>
          <w:p w14:paraId="439E0CDA" w14:textId="77777777" w:rsidR="00556ABB" w:rsidRPr="005D2287" w:rsidRDefault="003F3FEF" w:rsidP="00AB58B7">
            <w:pPr>
              <w:spacing w:before="40" w:after="40"/>
              <w:jc w:val="center"/>
              <w:rPr>
                <w:sz w:val="18"/>
                <w:szCs w:val="18"/>
                <w:lang w:val="ru-RU"/>
              </w:rPr>
            </w:pPr>
            <w:hyperlink r:id="rId73" w:history="1">
              <w:r w:rsidR="00556ABB" w:rsidRPr="005D2287">
                <w:rPr>
                  <w:rStyle w:val="Hyperlink"/>
                  <w:sz w:val="18"/>
                  <w:szCs w:val="18"/>
                  <w:lang w:val="ru-RU"/>
                </w:rPr>
                <w:t>C21/62</w:t>
              </w:r>
            </w:hyperlink>
          </w:p>
          <w:p w14:paraId="215FDB31" w14:textId="77777777" w:rsidR="00556ABB" w:rsidRPr="005D2287" w:rsidRDefault="003F3FEF" w:rsidP="00AB58B7">
            <w:pPr>
              <w:spacing w:before="40" w:after="40"/>
              <w:jc w:val="center"/>
              <w:rPr>
                <w:sz w:val="18"/>
                <w:szCs w:val="18"/>
                <w:lang w:val="ru-RU"/>
              </w:rPr>
            </w:pPr>
            <w:hyperlink r:id="rId74" w:history="1">
              <w:r w:rsidR="00556ABB" w:rsidRPr="005D2287">
                <w:rPr>
                  <w:rStyle w:val="Hyperlink"/>
                  <w:sz w:val="18"/>
                  <w:szCs w:val="18"/>
                  <w:lang w:val="ru-RU"/>
                </w:rPr>
                <w:t>C21/80</w:t>
              </w:r>
            </w:hyperlink>
          </w:p>
        </w:tc>
        <w:tc>
          <w:tcPr>
            <w:tcW w:w="3597" w:type="dxa"/>
            <w:gridSpan w:val="2"/>
            <w:shd w:val="clear" w:color="auto" w:fill="auto"/>
            <w:tcMar>
              <w:left w:w="57" w:type="dxa"/>
              <w:right w:w="57" w:type="dxa"/>
            </w:tcMar>
          </w:tcPr>
          <w:p w14:paraId="7568B207" w14:textId="68C65DE8"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766373" w:rsidRPr="005D2287">
              <w:rPr>
                <w:sz w:val="18"/>
                <w:szCs w:val="18"/>
                <w:lang w:val="ru-RU"/>
              </w:rPr>
              <w:t>отчет</w:t>
            </w:r>
            <w:r w:rsidR="00D4546A" w:rsidRPr="005D2287">
              <w:rPr>
                <w:sz w:val="18"/>
                <w:szCs w:val="18"/>
                <w:lang w:val="ru-RU"/>
              </w:rPr>
              <w:t>, содержащийся в</w:t>
            </w:r>
            <w:r w:rsidR="00556ABB" w:rsidRPr="005D2287">
              <w:rPr>
                <w:sz w:val="18"/>
                <w:szCs w:val="18"/>
                <w:lang w:val="ru-RU"/>
              </w:rPr>
              <w:t xml:space="preserve"> </w:t>
            </w:r>
            <w:r w:rsidR="00766373" w:rsidRPr="005D2287">
              <w:rPr>
                <w:sz w:val="18"/>
                <w:szCs w:val="18"/>
                <w:lang w:val="ru-RU"/>
              </w:rPr>
              <w:t>Документ</w:t>
            </w:r>
            <w:r w:rsidR="00D4546A" w:rsidRPr="005D2287">
              <w:rPr>
                <w:sz w:val="18"/>
                <w:szCs w:val="18"/>
                <w:lang w:val="ru-RU"/>
              </w:rPr>
              <w:t>е</w:t>
            </w:r>
            <w:r w:rsidR="00766373" w:rsidRPr="005D2287">
              <w:rPr>
                <w:sz w:val="18"/>
                <w:szCs w:val="18"/>
                <w:lang w:val="ru-RU"/>
              </w:rPr>
              <w:t> </w:t>
            </w:r>
            <w:r w:rsidR="00556ABB" w:rsidRPr="005D2287">
              <w:rPr>
                <w:sz w:val="18"/>
                <w:szCs w:val="18"/>
                <w:lang w:val="ru-RU"/>
              </w:rPr>
              <w:t>C21/62</w:t>
            </w:r>
          </w:p>
        </w:tc>
        <w:tc>
          <w:tcPr>
            <w:tcW w:w="490" w:type="dxa"/>
            <w:shd w:val="clear" w:color="auto" w:fill="auto"/>
            <w:tcMar>
              <w:left w:w="57" w:type="dxa"/>
              <w:right w:w="57" w:type="dxa"/>
            </w:tcMar>
            <w:vAlign w:val="center"/>
          </w:tcPr>
          <w:p w14:paraId="4C829E78"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4A063909"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6BC6E722" w14:textId="77777777" w:rsidR="00556ABB" w:rsidRPr="005D2287" w:rsidRDefault="00556ABB" w:rsidP="00D25BED">
            <w:pPr>
              <w:spacing w:before="40" w:after="40"/>
              <w:rPr>
                <w:sz w:val="18"/>
                <w:szCs w:val="18"/>
                <w:lang w:val="ru-RU"/>
              </w:rPr>
            </w:pPr>
          </w:p>
        </w:tc>
      </w:tr>
      <w:tr w:rsidR="00494422" w:rsidRPr="00244B97" w14:paraId="200A7F42" w14:textId="77777777" w:rsidTr="00682FBC">
        <w:trPr>
          <w:cantSplit/>
        </w:trPr>
        <w:tc>
          <w:tcPr>
            <w:tcW w:w="421" w:type="dxa"/>
            <w:shd w:val="clear" w:color="auto" w:fill="ECF2FA"/>
            <w:tcMar>
              <w:left w:w="57" w:type="dxa"/>
              <w:right w:w="57" w:type="dxa"/>
            </w:tcMar>
          </w:tcPr>
          <w:p w14:paraId="6DAE165A"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38</w:t>
            </w:r>
          </w:p>
        </w:tc>
        <w:tc>
          <w:tcPr>
            <w:tcW w:w="2551" w:type="dxa"/>
            <w:shd w:val="clear" w:color="auto" w:fill="ECF2FA"/>
            <w:tcMar>
              <w:left w:w="57" w:type="dxa"/>
              <w:right w:w="57" w:type="dxa"/>
            </w:tcMar>
          </w:tcPr>
          <w:p w14:paraId="4A9C7162" w14:textId="74B9028B" w:rsidR="00556ABB" w:rsidRPr="005D2287" w:rsidRDefault="005E61BE" w:rsidP="00F95DE8">
            <w:pPr>
              <w:spacing w:before="40" w:after="40"/>
              <w:rPr>
                <w:bCs/>
                <w:iCs/>
                <w:sz w:val="18"/>
                <w:szCs w:val="18"/>
                <w:lang w:val="ru-RU"/>
              </w:rPr>
            </w:pPr>
            <w:r w:rsidRPr="005D2287">
              <w:rPr>
                <w:bCs/>
                <w:iCs/>
                <w:sz w:val="18"/>
                <w:szCs w:val="18"/>
                <w:lang w:val="ru-RU"/>
              </w:rPr>
              <w:t>Результаты ВКР-19, имеющие финансовые последствия</w:t>
            </w:r>
          </w:p>
        </w:tc>
        <w:tc>
          <w:tcPr>
            <w:tcW w:w="1363" w:type="dxa"/>
            <w:shd w:val="clear" w:color="auto" w:fill="ECF2FA"/>
            <w:tcMar>
              <w:left w:w="57" w:type="dxa"/>
              <w:right w:w="57" w:type="dxa"/>
            </w:tcMar>
          </w:tcPr>
          <w:p w14:paraId="6EB68BA6" w14:textId="77777777" w:rsidR="00556ABB" w:rsidRPr="005D2287" w:rsidRDefault="003F3FEF" w:rsidP="00AB58B7">
            <w:pPr>
              <w:spacing w:before="40" w:after="40"/>
              <w:jc w:val="center"/>
              <w:rPr>
                <w:sz w:val="18"/>
                <w:szCs w:val="18"/>
                <w:lang w:val="ru-RU"/>
              </w:rPr>
            </w:pPr>
            <w:hyperlink r:id="rId75" w:history="1">
              <w:r w:rsidR="00556ABB" w:rsidRPr="005D2287">
                <w:rPr>
                  <w:rStyle w:val="Hyperlink"/>
                  <w:sz w:val="18"/>
                  <w:szCs w:val="18"/>
                  <w:lang w:val="ru-RU"/>
                </w:rPr>
                <w:t>C21/67</w:t>
              </w:r>
            </w:hyperlink>
          </w:p>
        </w:tc>
        <w:tc>
          <w:tcPr>
            <w:tcW w:w="3597" w:type="dxa"/>
            <w:gridSpan w:val="2"/>
            <w:tcBorders>
              <w:bottom w:val="single" w:sz="4" w:space="0" w:color="auto"/>
            </w:tcBorders>
            <w:shd w:val="clear" w:color="auto" w:fill="ECF2FA"/>
            <w:tcMar>
              <w:left w:w="57" w:type="dxa"/>
              <w:right w:w="57" w:type="dxa"/>
            </w:tcMar>
          </w:tcPr>
          <w:p w14:paraId="6C185158" w14:textId="36849205"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tcBorders>
              <w:bottom w:val="single" w:sz="4" w:space="0" w:color="auto"/>
            </w:tcBorders>
            <w:shd w:val="clear" w:color="auto" w:fill="ECF2FA"/>
            <w:tcMar>
              <w:left w:w="57" w:type="dxa"/>
              <w:right w:w="57" w:type="dxa"/>
            </w:tcMar>
            <w:vAlign w:val="center"/>
          </w:tcPr>
          <w:p w14:paraId="7BF5887D" w14:textId="77777777" w:rsidR="00556ABB" w:rsidRPr="005D2287" w:rsidRDefault="00556ABB" w:rsidP="00D25BED">
            <w:pPr>
              <w:spacing w:before="40" w:after="40"/>
              <w:rPr>
                <w:sz w:val="18"/>
                <w:szCs w:val="18"/>
                <w:lang w:val="ru-RU"/>
              </w:rPr>
            </w:pPr>
          </w:p>
        </w:tc>
        <w:tc>
          <w:tcPr>
            <w:tcW w:w="504" w:type="dxa"/>
            <w:tcBorders>
              <w:bottom w:val="single" w:sz="4" w:space="0" w:color="auto"/>
            </w:tcBorders>
            <w:shd w:val="clear" w:color="auto" w:fill="ECF2FA"/>
            <w:tcMar>
              <w:left w:w="57" w:type="dxa"/>
              <w:right w:w="57" w:type="dxa"/>
            </w:tcMar>
            <w:vAlign w:val="center"/>
          </w:tcPr>
          <w:p w14:paraId="1582166E" w14:textId="77777777" w:rsidR="00556ABB" w:rsidRPr="005D2287" w:rsidRDefault="00556ABB" w:rsidP="00D25BED">
            <w:pPr>
              <w:spacing w:before="40" w:after="40"/>
              <w:rPr>
                <w:sz w:val="18"/>
                <w:szCs w:val="18"/>
                <w:lang w:val="ru-RU"/>
              </w:rPr>
            </w:pPr>
          </w:p>
        </w:tc>
        <w:tc>
          <w:tcPr>
            <w:tcW w:w="714" w:type="dxa"/>
            <w:tcBorders>
              <w:bottom w:val="single" w:sz="4" w:space="0" w:color="auto"/>
            </w:tcBorders>
            <w:shd w:val="clear" w:color="auto" w:fill="ECF2FA"/>
            <w:tcMar>
              <w:left w:w="57" w:type="dxa"/>
              <w:right w:w="57" w:type="dxa"/>
            </w:tcMar>
            <w:vAlign w:val="center"/>
          </w:tcPr>
          <w:p w14:paraId="3AA3268B" w14:textId="77777777" w:rsidR="00556ABB" w:rsidRPr="005D2287" w:rsidRDefault="00556ABB" w:rsidP="00D25BED">
            <w:pPr>
              <w:spacing w:before="40" w:after="40"/>
              <w:rPr>
                <w:sz w:val="18"/>
                <w:szCs w:val="18"/>
                <w:lang w:val="ru-RU"/>
              </w:rPr>
            </w:pPr>
          </w:p>
        </w:tc>
      </w:tr>
      <w:tr w:rsidR="000001AA" w:rsidRPr="00244B97" w14:paraId="1ADA92AB" w14:textId="77777777" w:rsidTr="00682FBC">
        <w:trPr>
          <w:cantSplit/>
        </w:trPr>
        <w:tc>
          <w:tcPr>
            <w:tcW w:w="421" w:type="dxa"/>
            <w:vMerge w:val="restart"/>
            <w:shd w:val="clear" w:color="auto" w:fill="auto"/>
            <w:tcMar>
              <w:left w:w="57" w:type="dxa"/>
              <w:right w:w="57" w:type="dxa"/>
            </w:tcMar>
          </w:tcPr>
          <w:p w14:paraId="4DC0DBDF" w14:textId="77777777" w:rsidR="00556ABB" w:rsidRPr="005D2287" w:rsidRDefault="00556ABB" w:rsidP="00D25BED">
            <w:pPr>
              <w:keepNext/>
              <w:spacing w:before="40" w:after="40"/>
              <w:ind w:left="-57" w:right="-57"/>
              <w:jc w:val="center"/>
              <w:rPr>
                <w:b/>
                <w:bCs/>
                <w:iCs/>
                <w:sz w:val="18"/>
                <w:szCs w:val="18"/>
                <w:lang w:val="ru-RU"/>
              </w:rPr>
            </w:pPr>
            <w:r w:rsidRPr="005D2287">
              <w:rPr>
                <w:b/>
                <w:bCs/>
                <w:iCs/>
                <w:sz w:val="18"/>
                <w:szCs w:val="18"/>
                <w:lang w:val="ru-RU"/>
              </w:rPr>
              <w:lastRenderedPageBreak/>
              <w:t>39</w:t>
            </w:r>
          </w:p>
        </w:tc>
        <w:tc>
          <w:tcPr>
            <w:tcW w:w="2551" w:type="dxa"/>
            <w:vMerge w:val="restart"/>
            <w:shd w:val="clear" w:color="auto" w:fill="auto"/>
            <w:tcMar>
              <w:left w:w="57" w:type="dxa"/>
              <w:right w:w="57" w:type="dxa"/>
            </w:tcMar>
          </w:tcPr>
          <w:p w14:paraId="7ABFCC21" w14:textId="1CC10DBB" w:rsidR="00556ABB" w:rsidRPr="005D2287" w:rsidRDefault="00F1692B" w:rsidP="00F1692B">
            <w:pPr>
              <w:keepNext/>
              <w:spacing w:before="40" w:after="40"/>
              <w:rPr>
                <w:bCs/>
                <w:iCs/>
                <w:sz w:val="18"/>
                <w:szCs w:val="18"/>
                <w:lang w:val="ru-RU"/>
              </w:rPr>
            </w:pPr>
            <w:r w:rsidRPr="005D2287">
              <w:rPr>
                <w:bCs/>
                <w:iCs/>
                <w:sz w:val="18"/>
                <w:szCs w:val="18"/>
                <w:lang w:val="ru-RU"/>
              </w:rPr>
              <w:t>Заявки на предоставление освобождения от каких бы то ни было финансовых взносов на покрытие расходов, связанных с участием в работе МСЭ</w:t>
            </w:r>
          </w:p>
        </w:tc>
        <w:tc>
          <w:tcPr>
            <w:tcW w:w="1363" w:type="dxa"/>
            <w:vMerge w:val="restart"/>
            <w:shd w:val="clear" w:color="auto" w:fill="auto"/>
            <w:tcMar>
              <w:left w:w="57" w:type="dxa"/>
              <w:right w:w="57" w:type="dxa"/>
            </w:tcMar>
          </w:tcPr>
          <w:p w14:paraId="2B071130" w14:textId="77777777" w:rsidR="00556ABB" w:rsidRPr="005D2287" w:rsidRDefault="003F3FEF" w:rsidP="00AB58B7">
            <w:pPr>
              <w:keepNext/>
              <w:spacing w:before="40" w:after="40"/>
              <w:jc w:val="center"/>
              <w:rPr>
                <w:spacing w:val="-2"/>
                <w:sz w:val="18"/>
                <w:szCs w:val="18"/>
                <w:lang w:val="ru-RU"/>
              </w:rPr>
            </w:pPr>
            <w:hyperlink r:id="rId76" w:history="1">
              <w:r w:rsidR="00556ABB" w:rsidRPr="005D2287">
                <w:rPr>
                  <w:rStyle w:val="Hyperlink"/>
                  <w:spacing w:val="-2"/>
                  <w:sz w:val="18"/>
                  <w:szCs w:val="18"/>
                  <w:lang w:val="ru-RU"/>
                </w:rPr>
                <w:t>C21/39+Add.1</w:t>
              </w:r>
            </w:hyperlink>
          </w:p>
        </w:tc>
        <w:tc>
          <w:tcPr>
            <w:tcW w:w="5305" w:type="dxa"/>
            <w:gridSpan w:val="5"/>
            <w:tcBorders>
              <w:bottom w:val="dotted" w:sz="4" w:space="0" w:color="auto"/>
            </w:tcBorders>
            <w:shd w:val="clear" w:color="auto" w:fill="auto"/>
            <w:tcMar>
              <w:left w:w="57" w:type="dxa"/>
              <w:right w:w="57" w:type="dxa"/>
            </w:tcMar>
          </w:tcPr>
          <w:p w14:paraId="492B3A60" w14:textId="7701ED00"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утвердить</w:t>
            </w:r>
            <w:r w:rsidR="00556ABB" w:rsidRPr="005D2287">
              <w:rPr>
                <w:sz w:val="18"/>
                <w:szCs w:val="18"/>
                <w:lang w:val="ru-RU"/>
              </w:rPr>
              <w:t xml:space="preserve"> </w:t>
            </w:r>
            <w:r w:rsidR="000A25AC" w:rsidRPr="000A25AC">
              <w:rPr>
                <w:sz w:val="18"/>
                <w:szCs w:val="18"/>
                <w:lang w:val="ru-RU"/>
              </w:rPr>
              <w:t>рекомендации, представленные Генеральным секретарем</w:t>
            </w:r>
            <w:r w:rsidR="000A25AC">
              <w:rPr>
                <w:sz w:val="18"/>
                <w:szCs w:val="18"/>
                <w:lang w:val="ru-RU"/>
              </w:rPr>
              <w:t xml:space="preserve"> относительно </w:t>
            </w:r>
            <w:r w:rsidR="000A25AC" w:rsidRPr="000A25AC">
              <w:rPr>
                <w:sz w:val="18"/>
                <w:szCs w:val="18"/>
                <w:lang w:val="ru-RU"/>
              </w:rPr>
              <w:t>заяв</w:t>
            </w:r>
            <w:r w:rsidR="000A25AC">
              <w:rPr>
                <w:sz w:val="18"/>
                <w:szCs w:val="18"/>
                <w:lang w:val="ru-RU"/>
              </w:rPr>
              <w:t>ок</w:t>
            </w:r>
            <w:r w:rsidR="000A25AC" w:rsidRPr="000A25AC">
              <w:rPr>
                <w:sz w:val="18"/>
                <w:szCs w:val="18"/>
                <w:lang w:val="ru-RU"/>
              </w:rPr>
              <w:t xml:space="preserve"> на принятие в качестве Членов Секторов, освобожденных от финансовых взносов</w:t>
            </w:r>
            <w:r w:rsidR="00556ABB" w:rsidRPr="005D2287">
              <w:rPr>
                <w:sz w:val="18"/>
                <w:szCs w:val="18"/>
                <w:lang w:val="ru-RU"/>
              </w:rPr>
              <w:t>:</w:t>
            </w:r>
          </w:p>
          <w:p w14:paraId="1A6B49D9" w14:textId="14183B99" w:rsidR="00556ABB" w:rsidRPr="005D2287" w:rsidRDefault="00D25BED" w:rsidP="00F95DE8">
            <w:pPr>
              <w:keepNext/>
              <w:spacing w:before="40" w:after="40"/>
              <w:ind w:left="454" w:hanging="227"/>
              <w:rPr>
                <w:sz w:val="18"/>
                <w:szCs w:val="18"/>
                <w:lang w:val="ru-RU"/>
              </w:rPr>
            </w:pPr>
            <w:r w:rsidRPr="005D2287">
              <w:rPr>
                <w:i/>
                <w:sz w:val="18"/>
                <w:szCs w:val="18"/>
                <w:lang w:val="ru-RU"/>
              </w:rPr>
              <w:t>−</w:t>
            </w:r>
            <w:r w:rsidRPr="005D2287">
              <w:rPr>
                <w:i/>
                <w:sz w:val="18"/>
                <w:szCs w:val="18"/>
                <w:lang w:val="ru-RU"/>
              </w:rPr>
              <w:tab/>
            </w:r>
            <w:r w:rsidR="000A25AC">
              <w:rPr>
                <w:i/>
                <w:sz w:val="18"/>
                <w:szCs w:val="18"/>
                <w:lang w:val="ru-RU"/>
              </w:rPr>
              <w:t xml:space="preserve">рекомендации ГС </w:t>
            </w:r>
            <w:r w:rsidR="0020079E">
              <w:rPr>
                <w:i/>
                <w:sz w:val="18"/>
                <w:szCs w:val="18"/>
                <w:lang w:val="ru-RU"/>
              </w:rPr>
              <w:t>обозначены</w:t>
            </w:r>
            <w:r w:rsidR="000A25AC">
              <w:rPr>
                <w:i/>
                <w:sz w:val="18"/>
                <w:szCs w:val="18"/>
                <w:lang w:val="ru-RU"/>
              </w:rPr>
              <w:t xml:space="preserve"> в первом столбце как РЕК</w:t>
            </w:r>
            <w:r w:rsidR="00030BE7">
              <w:rPr>
                <w:i/>
                <w:sz w:val="18"/>
                <w:szCs w:val="18"/>
                <w:lang w:val="ru-RU"/>
              </w:rPr>
              <w:t> </w:t>
            </w:r>
            <w:r w:rsidR="000A25AC">
              <w:rPr>
                <w:i/>
                <w:sz w:val="18"/>
                <w:szCs w:val="18"/>
                <w:lang w:val="ru-RU"/>
              </w:rPr>
              <w:t xml:space="preserve">ГС: ДА/НЕТ/ОТЛОЖИТЬ </w:t>
            </w:r>
          </w:p>
          <w:p w14:paraId="20FCBC90" w14:textId="6A2DA467" w:rsidR="00556ABB" w:rsidRPr="005D2287" w:rsidRDefault="00D25BED" w:rsidP="00F95DE8">
            <w:pPr>
              <w:keepNext/>
              <w:spacing w:before="40" w:after="40"/>
              <w:ind w:left="454" w:hanging="227"/>
              <w:rPr>
                <w:sz w:val="18"/>
                <w:szCs w:val="18"/>
                <w:lang w:val="ru-RU"/>
              </w:rPr>
            </w:pPr>
            <w:r w:rsidRPr="005D2287">
              <w:rPr>
                <w:sz w:val="18"/>
                <w:szCs w:val="18"/>
                <w:lang w:val="ru-RU"/>
              </w:rPr>
              <w:t>−</w:t>
            </w:r>
            <w:r w:rsidRPr="005D2287">
              <w:rPr>
                <w:sz w:val="18"/>
                <w:szCs w:val="18"/>
                <w:lang w:val="ru-RU"/>
              </w:rPr>
              <w:tab/>
            </w:r>
            <w:r w:rsidR="000A25AC" w:rsidRPr="0020079E">
              <w:rPr>
                <w:i/>
                <w:iCs/>
                <w:sz w:val="18"/>
                <w:szCs w:val="18"/>
                <w:lang w:val="ru-RU"/>
              </w:rPr>
              <w:t xml:space="preserve">если вы </w:t>
            </w:r>
            <w:r w:rsidR="0020079E">
              <w:rPr>
                <w:i/>
                <w:sz w:val="18"/>
                <w:szCs w:val="18"/>
                <w:lang w:val="ru-RU"/>
              </w:rPr>
              <w:t>согласны с рекомендацией ГС, укажите ДА, если вы не согласны с рекомендацией ГС, укажите НЕТ</w:t>
            </w:r>
            <w:r w:rsidR="00556ABB" w:rsidRPr="005D2287">
              <w:rPr>
                <w:i/>
                <w:sz w:val="18"/>
                <w:szCs w:val="18"/>
                <w:lang w:val="ru-RU"/>
              </w:rPr>
              <w:t xml:space="preserve">: </w:t>
            </w:r>
          </w:p>
        </w:tc>
      </w:tr>
      <w:tr w:rsidR="000001AA" w:rsidRPr="00244B97" w14:paraId="3D8D336B" w14:textId="77777777" w:rsidTr="00682FBC">
        <w:trPr>
          <w:cantSplit/>
        </w:trPr>
        <w:tc>
          <w:tcPr>
            <w:tcW w:w="421" w:type="dxa"/>
            <w:vMerge/>
            <w:shd w:val="clear" w:color="auto" w:fill="auto"/>
            <w:tcMar>
              <w:left w:w="57" w:type="dxa"/>
              <w:right w:w="57" w:type="dxa"/>
            </w:tcMar>
          </w:tcPr>
          <w:p w14:paraId="4E395FFE"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0A24841E"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35ED3B81" w14:textId="77777777" w:rsidR="00556ABB" w:rsidRPr="005D2287" w:rsidRDefault="00556ABB" w:rsidP="00AB58B7">
            <w:pPr>
              <w:keepNext/>
              <w:spacing w:before="40" w:after="40"/>
              <w:jc w:val="center"/>
              <w:rPr>
                <w:sz w:val="18"/>
                <w:szCs w:val="18"/>
                <w:lang w:val="ru-RU"/>
              </w:rPr>
            </w:pPr>
          </w:p>
        </w:tc>
        <w:tc>
          <w:tcPr>
            <w:tcW w:w="5305" w:type="dxa"/>
            <w:gridSpan w:val="5"/>
            <w:tcBorders>
              <w:top w:val="dotted" w:sz="4" w:space="0" w:color="auto"/>
              <w:bottom w:val="dotted" w:sz="4" w:space="0" w:color="auto"/>
            </w:tcBorders>
            <w:shd w:val="clear" w:color="auto" w:fill="EFF4FB"/>
            <w:tcMar>
              <w:left w:w="57" w:type="dxa"/>
              <w:right w:w="57" w:type="dxa"/>
            </w:tcMar>
          </w:tcPr>
          <w:p w14:paraId="69109E13" w14:textId="679B145F" w:rsidR="00556ABB" w:rsidRPr="005D2287" w:rsidRDefault="0020079E" w:rsidP="00F95DE8">
            <w:pPr>
              <w:keepNext/>
              <w:spacing w:before="40" w:after="40"/>
              <w:ind w:left="908" w:hanging="454"/>
              <w:rPr>
                <w:color w:val="44546A" w:themeColor="text2"/>
                <w:sz w:val="18"/>
                <w:szCs w:val="18"/>
                <w:lang w:val="ru-RU"/>
              </w:rPr>
            </w:pPr>
            <w:r w:rsidRPr="0020079E">
              <w:rPr>
                <w:b/>
                <w:bCs/>
                <w:color w:val="44546A" w:themeColor="text2"/>
                <w:sz w:val="18"/>
                <w:szCs w:val="18"/>
                <w:lang w:val="ru-RU"/>
              </w:rPr>
              <w:t>Сообщество по вопросам развития юга Африки (САДК)</w:t>
            </w:r>
            <w:r w:rsidR="00556ABB" w:rsidRPr="005D2287">
              <w:rPr>
                <w:color w:val="44546A" w:themeColor="text2"/>
                <w:sz w:val="18"/>
                <w:szCs w:val="18"/>
                <w:lang w:val="ru-RU"/>
              </w:rPr>
              <w:t>:</w:t>
            </w:r>
          </w:p>
        </w:tc>
      </w:tr>
      <w:tr w:rsidR="00494422" w:rsidRPr="005D2287" w14:paraId="481B52DA" w14:textId="77777777" w:rsidTr="00682FBC">
        <w:trPr>
          <w:cantSplit/>
        </w:trPr>
        <w:tc>
          <w:tcPr>
            <w:tcW w:w="421" w:type="dxa"/>
            <w:vMerge/>
            <w:shd w:val="clear" w:color="auto" w:fill="auto"/>
            <w:tcMar>
              <w:left w:w="57" w:type="dxa"/>
              <w:right w:w="57" w:type="dxa"/>
            </w:tcMar>
          </w:tcPr>
          <w:p w14:paraId="6CFA54A7"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5A8E8121"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27FCAF93" w14:textId="77777777" w:rsidR="00556ABB" w:rsidRPr="005D2287" w:rsidRDefault="00556ABB" w:rsidP="00AB58B7">
            <w:pPr>
              <w:keepNext/>
              <w:spacing w:before="40" w:after="40"/>
              <w:jc w:val="center"/>
              <w:rPr>
                <w:sz w:val="18"/>
                <w:szCs w:val="18"/>
                <w:lang w:val="ru-RU"/>
              </w:rPr>
            </w:pPr>
          </w:p>
        </w:tc>
        <w:tc>
          <w:tcPr>
            <w:tcW w:w="1897" w:type="dxa"/>
            <w:tcBorders>
              <w:top w:val="dotted" w:sz="4" w:space="0" w:color="auto"/>
              <w:bottom w:val="dotted" w:sz="4" w:space="0" w:color="auto"/>
            </w:tcBorders>
            <w:shd w:val="clear" w:color="auto" w:fill="auto"/>
            <w:tcMar>
              <w:left w:w="57" w:type="dxa"/>
              <w:right w:w="57" w:type="dxa"/>
            </w:tcMar>
          </w:tcPr>
          <w:p w14:paraId="23E8530D" w14:textId="4E4F453C" w:rsidR="00556ABB" w:rsidRPr="005D2287" w:rsidRDefault="00D25BED" w:rsidP="00F95DE8">
            <w:pPr>
              <w:keepNext/>
              <w:spacing w:before="40" w:after="40"/>
              <w:ind w:left="851" w:hanging="397"/>
              <w:rPr>
                <w:sz w:val="18"/>
                <w:szCs w:val="18"/>
                <w:lang w:val="ru-RU"/>
              </w:rPr>
            </w:pPr>
            <w:r w:rsidRPr="005D2287">
              <w:rPr>
                <w:sz w:val="18"/>
                <w:szCs w:val="18"/>
                <w:lang w:val="ru-RU"/>
              </w:rPr>
              <w:t>•</w:t>
            </w:r>
            <w:r w:rsidRPr="005D2287">
              <w:rPr>
                <w:sz w:val="18"/>
                <w:szCs w:val="18"/>
                <w:lang w:val="ru-RU"/>
              </w:rPr>
              <w:tab/>
              <w:t>МСЭ</w:t>
            </w:r>
            <w:r w:rsidR="00556ABB" w:rsidRPr="005D2287">
              <w:rPr>
                <w:sz w:val="18"/>
                <w:szCs w:val="18"/>
                <w:lang w:val="ru-RU"/>
              </w:rPr>
              <w:t>-R</w:t>
            </w:r>
          </w:p>
        </w:tc>
        <w:tc>
          <w:tcPr>
            <w:tcW w:w="1700" w:type="dxa"/>
            <w:tcBorders>
              <w:top w:val="dotted" w:sz="4" w:space="0" w:color="auto"/>
              <w:bottom w:val="dotted" w:sz="4" w:space="0" w:color="auto"/>
            </w:tcBorders>
            <w:shd w:val="clear" w:color="auto" w:fill="auto"/>
            <w:tcMar>
              <w:left w:w="57" w:type="dxa"/>
              <w:right w:w="57" w:type="dxa"/>
            </w:tcMar>
          </w:tcPr>
          <w:p w14:paraId="22C6D97D" w14:textId="779134FC" w:rsidR="00556ABB" w:rsidRPr="005D2287" w:rsidRDefault="00030BE7" w:rsidP="00F95DE8">
            <w:pPr>
              <w:keepNext/>
              <w:spacing w:before="40" w:after="40"/>
              <w:rPr>
                <w:sz w:val="18"/>
                <w:szCs w:val="18"/>
                <w:lang w:val="ru-RU"/>
              </w:rPr>
            </w:pPr>
            <w:r>
              <w:rPr>
                <w:sz w:val="18"/>
                <w:szCs w:val="18"/>
                <w:lang w:val="ru-RU"/>
              </w:rPr>
              <w:t>РЕК ГС:</w:t>
            </w:r>
            <w:r w:rsidR="00556ABB" w:rsidRPr="005D2287">
              <w:rPr>
                <w:sz w:val="18"/>
                <w:szCs w:val="18"/>
                <w:lang w:val="ru-RU"/>
              </w:rPr>
              <w:t xml:space="preserve"> </w:t>
            </w:r>
            <w:r>
              <w:rPr>
                <w:sz w:val="18"/>
                <w:szCs w:val="18"/>
                <w:lang w:val="ru-RU"/>
              </w:rPr>
              <w:t>ДА</w:t>
            </w:r>
          </w:p>
        </w:tc>
        <w:tc>
          <w:tcPr>
            <w:tcW w:w="490" w:type="dxa"/>
            <w:tcBorders>
              <w:top w:val="dotted" w:sz="4" w:space="0" w:color="auto"/>
              <w:bottom w:val="dotted" w:sz="4" w:space="0" w:color="auto"/>
            </w:tcBorders>
            <w:shd w:val="clear" w:color="auto" w:fill="auto"/>
            <w:tcMar>
              <w:left w:w="57" w:type="dxa"/>
              <w:right w:w="57" w:type="dxa"/>
            </w:tcMar>
            <w:vAlign w:val="center"/>
          </w:tcPr>
          <w:p w14:paraId="419259FD"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269326FD"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764B76D9" w14:textId="77777777" w:rsidR="00556ABB" w:rsidRPr="005D2287" w:rsidRDefault="00556ABB" w:rsidP="00D25BED">
            <w:pPr>
              <w:keepNext/>
              <w:spacing w:before="40" w:after="40"/>
              <w:rPr>
                <w:sz w:val="18"/>
                <w:szCs w:val="18"/>
                <w:lang w:val="ru-RU"/>
              </w:rPr>
            </w:pPr>
          </w:p>
        </w:tc>
      </w:tr>
      <w:tr w:rsidR="00494422" w:rsidRPr="005D2287" w14:paraId="0656672F" w14:textId="77777777" w:rsidTr="00682FBC">
        <w:trPr>
          <w:cantSplit/>
        </w:trPr>
        <w:tc>
          <w:tcPr>
            <w:tcW w:w="421" w:type="dxa"/>
            <w:vMerge/>
            <w:shd w:val="clear" w:color="auto" w:fill="auto"/>
            <w:tcMar>
              <w:left w:w="57" w:type="dxa"/>
              <w:right w:w="57" w:type="dxa"/>
            </w:tcMar>
          </w:tcPr>
          <w:p w14:paraId="5B463DF3"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30C37B6E"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5662F0DE" w14:textId="77777777" w:rsidR="00556ABB" w:rsidRPr="005D2287" w:rsidRDefault="00556ABB" w:rsidP="00AB58B7">
            <w:pPr>
              <w:keepNext/>
              <w:spacing w:before="40" w:after="40"/>
              <w:jc w:val="center"/>
              <w:rPr>
                <w:sz w:val="18"/>
                <w:szCs w:val="18"/>
                <w:lang w:val="ru-RU"/>
              </w:rPr>
            </w:pPr>
          </w:p>
        </w:tc>
        <w:tc>
          <w:tcPr>
            <w:tcW w:w="1897" w:type="dxa"/>
            <w:tcBorders>
              <w:top w:val="dotted" w:sz="4" w:space="0" w:color="auto"/>
              <w:bottom w:val="dotted" w:sz="4" w:space="0" w:color="auto"/>
            </w:tcBorders>
            <w:shd w:val="clear" w:color="auto" w:fill="auto"/>
            <w:tcMar>
              <w:left w:w="57" w:type="dxa"/>
              <w:right w:w="57" w:type="dxa"/>
            </w:tcMar>
          </w:tcPr>
          <w:p w14:paraId="2CBF608C" w14:textId="7505502A" w:rsidR="00556ABB" w:rsidRPr="005D2287" w:rsidRDefault="00D25BED" w:rsidP="00F95DE8">
            <w:pPr>
              <w:keepNext/>
              <w:spacing w:before="40" w:after="40"/>
              <w:ind w:left="851" w:hanging="397"/>
              <w:rPr>
                <w:sz w:val="18"/>
                <w:szCs w:val="18"/>
                <w:lang w:val="ru-RU"/>
              </w:rPr>
            </w:pPr>
            <w:r w:rsidRPr="005D2287">
              <w:rPr>
                <w:sz w:val="18"/>
                <w:szCs w:val="18"/>
                <w:lang w:val="ru-RU"/>
              </w:rPr>
              <w:t>•</w:t>
            </w:r>
            <w:r w:rsidRPr="005D2287">
              <w:rPr>
                <w:sz w:val="18"/>
                <w:szCs w:val="18"/>
                <w:lang w:val="ru-RU"/>
              </w:rPr>
              <w:tab/>
              <w:t>МСЭ</w:t>
            </w:r>
            <w:r w:rsidR="00556ABB" w:rsidRPr="005D2287">
              <w:rPr>
                <w:sz w:val="18"/>
                <w:szCs w:val="18"/>
                <w:lang w:val="ru-RU"/>
              </w:rPr>
              <w:t>-T</w:t>
            </w:r>
          </w:p>
        </w:tc>
        <w:tc>
          <w:tcPr>
            <w:tcW w:w="1700" w:type="dxa"/>
            <w:tcBorders>
              <w:top w:val="dotted" w:sz="4" w:space="0" w:color="auto"/>
              <w:bottom w:val="dotted" w:sz="4" w:space="0" w:color="auto"/>
            </w:tcBorders>
            <w:shd w:val="clear" w:color="auto" w:fill="auto"/>
            <w:tcMar>
              <w:left w:w="57" w:type="dxa"/>
              <w:right w:w="57" w:type="dxa"/>
            </w:tcMar>
          </w:tcPr>
          <w:p w14:paraId="44E7A3EA" w14:textId="6659BDD7" w:rsidR="00556ABB" w:rsidRPr="005D2287" w:rsidRDefault="00030BE7" w:rsidP="00F95DE8">
            <w:pPr>
              <w:keepNext/>
              <w:spacing w:before="40" w:after="40"/>
              <w:rPr>
                <w:sz w:val="18"/>
                <w:szCs w:val="18"/>
                <w:lang w:val="ru-RU"/>
              </w:rPr>
            </w:pPr>
            <w:r>
              <w:rPr>
                <w:sz w:val="18"/>
                <w:szCs w:val="18"/>
                <w:lang w:val="ru-RU"/>
              </w:rPr>
              <w:t>РЕК ГС:</w:t>
            </w:r>
            <w:r w:rsidR="00556ABB" w:rsidRPr="005D2287">
              <w:rPr>
                <w:sz w:val="18"/>
                <w:szCs w:val="18"/>
                <w:lang w:val="ru-RU"/>
              </w:rPr>
              <w:t xml:space="preserve"> </w:t>
            </w:r>
            <w:r>
              <w:rPr>
                <w:sz w:val="18"/>
                <w:szCs w:val="18"/>
                <w:lang w:val="ru-RU"/>
              </w:rPr>
              <w:t>ДА</w:t>
            </w:r>
          </w:p>
        </w:tc>
        <w:tc>
          <w:tcPr>
            <w:tcW w:w="490" w:type="dxa"/>
            <w:tcBorders>
              <w:top w:val="dotted" w:sz="4" w:space="0" w:color="auto"/>
              <w:bottom w:val="dotted" w:sz="4" w:space="0" w:color="auto"/>
            </w:tcBorders>
            <w:shd w:val="clear" w:color="auto" w:fill="auto"/>
            <w:tcMar>
              <w:left w:w="57" w:type="dxa"/>
              <w:right w:w="57" w:type="dxa"/>
            </w:tcMar>
            <w:vAlign w:val="center"/>
          </w:tcPr>
          <w:p w14:paraId="058825AC"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5319ECE8"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24A26DAE" w14:textId="77777777" w:rsidR="00556ABB" w:rsidRPr="005D2287" w:rsidRDefault="00556ABB" w:rsidP="00D25BED">
            <w:pPr>
              <w:keepNext/>
              <w:spacing w:before="40" w:after="40"/>
              <w:rPr>
                <w:sz w:val="18"/>
                <w:szCs w:val="18"/>
                <w:lang w:val="ru-RU"/>
              </w:rPr>
            </w:pPr>
          </w:p>
        </w:tc>
      </w:tr>
      <w:tr w:rsidR="000001AA" w:rsidRPr="005D2287" w14:paraId="2B29ED96" w14:textId="77777777" w:rsidTr="00682FBC">
        <w:trPr>
          <w:cantSplit/>
        </w:trPr>
        <w:tc>
          <w:tcPr>
            <w:tcW w:w="421" w:type="dxa"/>
            <w:vMerge/>
            <w:shd w:val="clear" w:color="auto" w:fill="auto"/>
            <w:tcMar>
              <w:left w:w="57" w:type="dxa"/>
              <w:right w:w="57" w:type="dxa"/>
            </w:tcMar>
          </w:tcPr>
          <w:p w14:paraId="3BC127AD"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7C1BFB20"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587DEE50" w14:textId="77777777" w:rsidR="00556ABB" w:rsidRPr="005D2287" w:rsidRDefault="00556ABB" w:rsidP="00AB58B7">
            <w:pPr>
              <w:keepNext/>
              <w:spacing w:before="40" w:after="40"/>
              <w:jc w:val="center"/>
              <w:rPr>
                <w:sz w:val="18"/>
                <w:szCs w:val="18"/>
                <w:lang w:val="ru-RU"/>
              </w:rPr>
            </w:pPr>
          </w:p>
        </w:tc>
        <w:tc>
          <w:tcPr>
            <w:tcW w:w="5305" w:type="dxa"/>
            <w:gridSpan w:val="5"/>
            <w:tcBorders>
              <w:top w:val="dotted" w:sz="4" w:space="0" w:color="auto"/>
              <w:bottom w:val="dotted" w:sz="4" w:space="0" w:color="auto"/>
            </w:tcBorders>
            <w:shd w:val="clear" w:color="auto" w:fill="EFF4FB"/>
            <w:tcMar>
              <w:left w:w="57" w:type="dxa"/>
              <w:right w:w="57" w:type="dxa"/>
            </w:tcMar>
          </w:tcPr>
          <w:p w14:paraId="722C5E48" w14:textId="520A1162" w:rsidR="00556ABB" w:rsidRPr="005D2287" w:rsidRDefault="00556ABB" w:rsidP="00F95DE8">
            <w:pPr>
              <w:keepNext/>
              <w:spacing w:before="40" w:after="40"/>
              <w:ind w:left="908" w:hanging="454"/>
              <w:rPr>
                <w:color w:val="44546A" w:themeColor="text2"/>
                <w:sz w:val="18"/>
                <w:szCs w:val="18"/>
                <w:lang w:val="ru-RU"/>
              </w:rPr>
            </w:pPr>
            <w:r w:rsidRPr="005D2287">
              <w:rPr>
                <w:b/>
                <w:bCs/>
                <w:color w:val="44546A" w:themeColor="text2"/>
                <w:sz w:val="18"/>
                <w:szCs w:val="18"/>
                <w:lang w:val="ru-RU"/>
              </w:rPr>
              <w:t>IoT Lab</w:t>
            </w:r>
            <w:r w:rsidRPr="005D2287">
              <w:rPr>
                <w:color w:val="44546A" w:themeColor="text2"/>
                <w:sz w:val="18"/>
                <w:szCs w:val="18"/>
                <w:lang w:val="ru-RU"/>
              </w:rPr>
              <w:t>:</w:t>
            </w:r>
          </w:p>
        </w:tc>
      </w:tr>
      <w:tr w:rsidR="00494422" w:rsidRPr="005D2287" w14:paraId="002135C6" w14:textId="77777777" w:rsidTr="00682FBC">
        <w:trPr>
          <w:cantSplit/>
        </w:trPr>
        <w:tc>
          <w:tcPr>
            <w:tcW w:w="421" w:type="dxa"/>
            <w:vMerge/>
            <w:shd w:val="clear" w:color="auto" w:fill="auto"/>
            <w:tcMar>
              <w:left w:w="57" w:type="dxa"/>
              <w:right w:w="57" w:type="dxa"/>
            </w:tcMar>
          </w:tcPr>
          <w:p w14:paraId="028C7008"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60B2A2E5"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402009AE" w14:textId="77777777" w:rsidR="00556ABB" w:rsidRPr="005D2287" w:rsidRDefault="00556ABB" w:rsidP="00AB58B7">
            <w:pPr>
              <w:keepNext/>
              <w:spacing w:before="40" w:after="40"/>
              <w:jc w:val="center"/>
              <w:rPr>
                <w:sz w:val="18"/>
                <w:szCs w:val="18"/>
                <w:lang w:val="ru-RU"/>
              </w:rPr>
            </w:pPr>
          </w:p>
        </w:tc>
        <w:tc>
          <w:tcPr>
            <w:tcW w:w="1897" w:type="dxa"/>
            <w:tcBorders>
              <w:top w:val="dotted" w:sz="4" w:space="0" w:color="auto"/>
              <w:bottom w:val="dotted" w:sz="4" w:space="0" w:color="auto"/>
            </w:tcBorders>
            <w:shd w:val="clear" w:color="auto" w:fill="auto"/>
            <w:tcMar>
              <w:left w:w="57" w:type="dxa"/>
              <w:right w:w="57" w:type="dxa"/>
            </w:tcMar>
          </w:tcPr>
          <w:p w14:paraId="28202491" w14:textId="19BCA4A7" w:rsidR="00556ABB" w:rsidRPr="005D2287" w:rsidRDefault="00D25BED" w:rsidP="00F95DE8">
            <w:pPr>
              <w:keepNext/>
              <w:spacing w:before="40" w:after="40"/>
              <w:ind w:left="851" w:hanging="397"/>
              <w:rPr>
                <w:sz w:val="18"/>
                <w:szCs w:val="18"/>
                <w:lang w:val="ru-RU"/>
              </w:rPr>
            </w:pPr>
            <w:r w:rsidRPr="005D2287">
              <w:rPr>
                <w:sz w:val="18"/>
                <w:szCs w:val="18"/>
                <w:lang w:val="ru-RU"/>
              </w:rPr>
              <w:t>•</w:t>
            </w:r>
            <w:r w:rsidRPr="005D2287">
              <w:rPr>
                <w:sz w:val="18"/>
                <w:szCs w:val="18"/>
                <w:lang w:val="ru-RU"/>
              </w:rPr>
              <w:tab/>
              <w:t>МСЭ</w:t>
            </w:r>
            <w:r w:rsidR="00556ABB" w:rsidRPr="005D2287">
              <w:rPr>
                <w:sz w:val="18"/>
                <w:szCs w:val="18"/>
                <w:lang w:val="ru-RU"/>
              </w:rPr>
              <w:t>-T</w:t>
            </w:r>
          </w:p>
        </w:tc>
        <w:tc>
          <w:tcPr>
            <w:tcW w:w="1700" w:type="dxa"/>
            <w:tcBorders>
              <w:top w:val="dotted" w:sz="4" w:space="0" w:color="auto"/>
              <w:bottom w:val="dotted" w:sz="4" w:space="0" w:color="auto"/>
            </w:tcBorders>
            <w:shd w:val="clear" w:color="auto" w:fill="auto"/>
            <w:tcMar>
              <w:left w:w="57" w:type="dxa"/>
              <w:right w:w="57" w:type="dxa"/>
            </w:tcMar>
          </w:tcPr>
          <w:p w14:paraId="742785AC" w14:textId="59A7F860" w:rsidR="00556ABB" w:rsidRPr="005D2287" w:rsidRDefault="00030BE7" w:rsidP="00F95DE8">
            <w:pPr>
              <w:keepNext/>
              <w:spacing w:before="40" w:after="40"/>
              <w:rPr>
                <w:sz w:val="18"/>
                <w:szCs w:val="18"/>
                <w:lang w:val="ru-RU"/>
              </w:rPr>
            </w:pPr>
            <w:r>
              <w:rPr>
                <w:sz w:val="18"/>
                <w:szCs w:val="18"/>
                <w:lang w:val="ru-RU"/>
              </w:rPr>
              <w:t>РЕК ГС:</w:t>
            </w:r>
            <w:r w:rsidR="00556ABB" w:rsidRPr="005D2287">
              <w:rPr>
                <w:sz w:val="18"/>
                <w:szCs w:val="18"/>
                <w:lang w:val="ru-RU"/>
              </w:rPr>
              <w:t xml:space="preserve"> </w:t>
            </w:r>
            <w:r>
              <w:rPr>
                <w:sz w:val="18"/>
                <w:szCs w:val="18"/>
                <w:lang w:val="ru-RU"/>
              </w:rPr>
              <w:t>ОТЛОЖИТЬ</w:t>
            </w:r>
          </w:p>
        </w:tc>
        <w:tc>
          <w:tcPr>
            <w:tcW w:w="490" w:type="dxa"/>
            <w:tcBorders>
              <w:top w:val="dotted" w:sz="4" w:space="0" w:color="auto"/>
              <w:bottom w:val="dotted" w:sz="4" w:space="0" w:color="auto"/>
            </w:tcBorders>
            <w:shd w:val="clear" w:color="auto" w:fill="auto"/>
            <w:tcMar>
              <w:left w:w="57" w:type="dxa"/>
              <w:right w:w="57" w:type="dxa"/>
            </w:tcMar>
            <w:vAlign w:val="center"/>
          </w:tcPr>
          <w:p w14:paraId="2B3FFDC3"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50F6F96E"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2DCBD7C4" w14:textId="77777777" w:rsidR="00556ABB" w:rsidRPr="005D2287" w:rsidRDefault="00556ABB" w:rsidP="00D25BED">
            <w:pPr>
              <w:keepNext/>
              <w:spacing w:before="40" w:after="40"/>
              <w:rPr>
                <w:sz w:val="18"/>
                <w:szCs w:val="18"/>
                <w:lang w:val="ru-RU"/>
              </w:rPr>
            </w:pPr>
          </w:p>
        </w:tc>
      </w:tr>
      <w:tr w:rsidR="000001AA" w:rsidRPr="005D2287" w14:paraId="3848A96F" w14:textId="77777777" w:rsidTr="00682FBC">
        <w:trPr>
          <w:cantSplit/>
        </w:trPr>
        <w:tc>
          <w:tcPr>
            <w:tcW w:w="421" w:type="dxa"/>
            <w:vMerge/>
            <w:shd w:val="clear" w:color="auto" w:fill="auto"/>
            <w:tcMar>
              <w:left w:w="57" w:type="dxa"/>
              <w:right w:w="57" w:type="dxa"/>
            </w:tcMar>
          </w:tcPr>
          <w:p w14:paraId="1518AFEB"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6F218CAE"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751EF443" w14:textId="77777777" w:rsidR="00556ABB" w:rsidRPr="005D2287" w:rsidRDefault="00556ABB" w:rsidP="00AB58B7">
            <w:pPr>
              <w:keepNext/>
              <w:spacing w:before="40" w:after="40"/>
              <w:jc w:val="center"/>
              <w:rPr>
                <w:sz w:val="18"/>
                <w:szCs w:val="18"/>
                <w:lang w:val="ru-RU"/>
              </w:rPr>
            </w:pPr>
          </w:p>
        </w:tc>
        <w:tc>
          <w:tcPr>
            <w:tcW w:w="5305" w:type="dxa"/>
            <w:gridSpan w:val="5"/>
            <w:tcBorders>
              <w:top w:val="dotted" w:sz="4" w:space="0" w:color="auto"/>
              <w:bottom w:val="dotted" w:sz="4" w:space="0" w:color="auto"/>
            </w:tcBorders>
            <w:shd w:val="clear" w:color="auto" w:fill="EFF4FB"/>
            <w:tcMar>
              <w:left w:w="57" w:type="dxa"/>
              <w:right w:w="57" w:type="dxa"/>
            </w:tcMar>
          </w:tcPr>
          <w:p w14:paraId="3F8DA6E6" w14:textId="47CBF7B8" w:rsidR="00556ABB" w:rsidRPr="005D2287" w:rsidRDefault="0020079E" w:rsidP="00F95DE8">
            <w:pPr>
              <w:keepNext/>
              <w:spacing w:before="40" w:after="40"/>
              <w:ind w:left="908" w:hanging="454"/>
              <w:rPr>
                <w:color w:val="44546A" w:themeColor="text2"/>
                <w:sz w:val="18"/>
                <w:szCs w:val="18"/>
                <w:lang w:val="ru-RU"/>
              </w:rPr>
            </w:pPr>
            <w:r w:rsidRPr="0020079E">
              <w:rPr>
                <w:b/>
                <w:bCs/>
                <w:color w:val="44546A" w:themeColor="text2"/>
                <w:sz w:val="18"/>
                <w:szCs w:val="18"/>
                <w:lang w:val="ru-RU"/>
              </w:rPr>
              <w:t>Фонд Конрада Аденауэра</w:t>
            </w:r>
            <w:r w:rsidR="00556ABB" w:rsidRPr="005D2287">
              <w:rPr>
                <w:b/>
                <w:bCs/>
                <w:color w:val="44546A" w:themeColor="text2"/>
                <w:sz w:val="18"/>
                <w:szCs w:val="18"/>
                <w:lang w:val="ru-RU"/>
              </w:rPr>
              <w:t>:</w:t>
            </w:r>
          </w:p>
        </w:tc>
      </w:tr>
      <w:tr w:rsidR="00494422" w:rsidRPr="005D2287" w14:paraId="63E056F2" w14:textId="77777777" w:rsidTr="00682FBC">
        <w:trPr>
          <w:cantSplit/>
        </w:trPr>
        <w:tc>
          <w:tcPr>
            <w:tcW w:w="421" w:type="dxa"/>
            <w:vMerge/>
            <w:shd w:val="clear" w:color="auto" w:fill="auto"/>
            <w:tcMar>
              <w:left w:w="57" w:type="dxa"/>
              <w:right w:w="57" w:type="dxa"/>
            </w:tcMar>
          </w:tcPr>
          <w:p w14:paraId="5698E608"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42BDB186"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02503BBF" w14:textId="77777777" w:rsidR="00556ABB" w:rsidRPr="005D2287" w:rsidRDefault="00556ABB" w:rsidP="00AB58B7">
            <w:pPr>
              <w:keepNext/>
              <w:spacing w:before="40" w:after="40"/>
              <w:jc w:val="center"/>
              <w:rPr>
                <w:sz w:val="18"/>
                <w:szCs w:val="18"/>
                <w:lang w:val="ru-RU"/>
              </w:rPr>
            </w:pPr>
          </w:p>
        </w:tc>
        <w:tc>
          <w:tcPr>
            <w:tcW w:w="1897" w:type="dxa"/>
            <w:tcBorders>
              <w:top w:val="dotted" w:sz="4" w:space="0" w:color="auto"/>
              <w:bottom w:val="dotted" w:sz="4" w:space="0" w:color="auto"/>
            </w:tcBorders>
            <w:shd w:val="clear" w:color="auto" w:fill="auto"/>
            <w:tcMar>
              <w:left w:w="57" w:type="dxa"/>
              <w:right w:w="57" w:type="dxa"/>
            </w:tcMar>
          </w:tcPr>
          <w:p w14:paraId="5B10CE99" w14:textId="0B88CA11" w:rsidR="00556ABB" w:rsidRPr="005D2287" w:rsidRDefault="00D25BED" w:rsidP="00F95DE8">
            <w:pPr>
              <w:keepNext/>
              <w:spacing w:before="40" w:after="40"/>
              <w:ind w:left="851" w:hanging="397"/>
              <w:rPr>
                <w:sz w:val="18"/>
                <w:szCs w:val="18"/>
                <w:lang w:val="ru-RU"/>
              </w:rPr>
            </w:pPr>
            <w:r w:rsidRPr="005D2287">
              <w:rPr>
                <w:sz w:val="18"/>
                <w:szCs w:val="18"/>
                <w:lang w:val="ru-RU"/>
              </w:rPr>
              <w:t>•</w:t>
            </w:r>
            <w:r w:rsidRPr="005D2287">
              <w:rPr>
                <w:sz w:val="18"/>
                <w:szCs w:val="18"/>
                <w:lang w:val="ru-RU"/>
              </w:rPr>
              <w:tab/>
              <w:t>МСЭ</w:t>
            </w:r>
            <w:r w:rsidR="00556ABB" w:rsidRPr="005D2287">
              <w:rPr>
                <w:sz w:val="18"/>
                <w:szCs w:val="18"/>
                <w:lang w:val="ru-RU"/>
              </w:rPr>
              <w:t>-R</w:t>
            </w:r>
          </w:p>
        </w:tc>
        <w:tc>
          <w:tcPr>
            <w:tcW w:w="1700" w:type="dxa"/>
            <w:tcBorders>
              <w:top w:val="dotted" w:sz="4" w:space="0" w:color="auto"/>
              <w:bottom w:val="dotted" w:sz="4" w:space="0" w:color="auto"/>
            </w:tcBorders>
            <w:shd w:val="clear" w:color="auto" w:fill="auto"/>
            <w:tcMar>
              <w:left w:w="57" w:type="dxa"/>
              <w:right w:w="57" w:type="dxa"/>
            </w:tcMar>
          </w:tcPr>
          <w:p w14:paraId="2ED2B6FA" w14:textId="6AFCF05F" w:rsidR="00556ABB" w:rsidRPr="005D2287" w:rsidRDefault="00030BE7" w:rsidP="00F95DE8">
            <w:pPr>
              <w:keepNext/>
              <w:spacing w:before="40" w:after="40"/>
              <w:rPr>
                <w:sz w:val="18"/>
                <w:szCs w:val="18"/>
                <w:lang w:val="ru-RU"/>
              </w:rPr>
            </w:pPr>
            <w:r>
              <w:rPr>
                <w:sz w:val="18"/>
                <w:szCs w:val="18"/>
                <w:lang w:val="ru-RU"/>
              </w:rPr>
              <w:t>РЕК ГС:</w:t>
            </w:r>
            <w:r w:rsidR="00556ABB" w:rsidRPr="005D2287">
              <w:rPr>
                <w:sz w:val="18"/>
                <w:szCs w:val="18"/>
                <w:lang w:val="ru-RU"/>
              </w:rPr>
              <w:t xml:space="preserve"> </w:t>
            </w:r>
            <w:r>
              <w:rPr>
                <w:sz w:val="18"/>
                <w:szCs w:val="18"/>
                <w:lang w:val="ru-RU"/>
              </w:rPr>
              <w:t>НЕТ</w:t>
            </w:r>
          </w:p>
        </w:tc>
        <w:tc>
          <w:tcPr>
            <w:tcW w:w="490" w:type="dxa"/>
            <w:tcBorders>
              <w:top w:val="dotted" w:sz="4" w:space="0" w:color="auto"/>
              <w:bottom w:val="dotted" w:sz="4" w:space="0" w:color="auto"/>
            </w:tcBorders>
            <w:shd w:val="clear" w:color="auto" w:fill="auto"/>
            <w:tcMar>
              <w:left w:w="57" w:type="dxa"/>
              <w:right w:w="57" w:type="dxa"/>
            </w:tcMar>
            <w:vAlign w:val="center"/>
          </w:tcPr>
          <w:p w14:paraId="64C254CF" w14:textId="77777777" w:rsidR="00556ABB" w:rsidRPr="005D2287" w:rsidRDefault="00556ABB" w:rsidP="00D25BED">
            <w:pPr>
              <w:keepNext/>
              <w:spacing w:before="40" w:after="40"/>
              <w:ind w:hanging="426"/>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0E3C67B0" w14:textId="77777777" w:rsidR="00556ABB" w:rsidRPr="005D2287" w:rsidRDefault="00556ABB" w:rsidP="00D25BED">
            <w:pPr>
              <w:keepNext/>
              <w:spacing w:before="40" w:after="40"/>
              <w:ind w:hanging="426"/>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3E628049" w14:textId="77777777" w:rsidR="00556ABB" w:rsidRPr="005D2287" w:rsidRDefault="00556ABB" w:rsidP="00D25BED">
            <w:pPr>
              <w:keepNext/>
              <w:spacing w:before="40" w:after="40"/>
              <w:ind w:hanging="426"/>
              <w:rPr>
                <w:sz w:val="18"/>
                <w:szCs w:val="18"/>
                <w:lang w:val="ru-RU"/>
              </w:rPr>
            </w:pPr>
          </w:p>
        </w:tc>
      </w:tr>
      <w:tr w:rsidR="00494422" w:rsidRPr="005D2287" w14:paraId="0841DD5C" w14:textId="77777777" w:rsidTr="00682FBC">
        <w:trPr>
          <w:cantSplit/>
        </w:trPr>
        <w:tc>
          <w:tcPr>
            <w:tcW w:w="421" w:type="dxa"/>
            <w:vMerge/>
            <w:shd w:val="clear" w:color="auto" w:fill="auto"/>
            <w:tcMar>
              <w:left w:w="57" w:type="dxa"/>
              <w:right w:w="57" w:type="dxa"/>
            </w:tcMar>
          </w:tcPr>
          <w:p w14:paraId="3074675E"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7CAE58BC"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478F3176" w14:textId="77777777" w:rsidR="00556ABB" w:rsidRPr="005D2287" w:rsidRDefault="00556ABB" w:rsidP="00AB58B7">
            <w:pPr>
              <w:keepNext/>
              <w:spacing w:before="40" w:after="40"/>
              <w:jc w:val="center"/>
              <w:rPr>
                <w:sz w:val="18"/>
                <w:szCs w:val="18"/>
                <w:lang w:val="ru-RU"/>
              </w:rPr>
            </w:pPr>
          </w:p>
        </w:tc>
        <w:tc>
          <w:tcPr>
            <w:tcW w:w="1897" w:type="dxa"/>
            <w:tcBorders>
              <w:top w:val="dotted" w:sz="4" w:space="0" w:color="auto"/>
              <w:bottom w:val="dotted" w:sz="4" w:space="0" w:color="auto"/>
            </w:tcBorders>
            <w:shd w:val="clear" w:color="auto" w:fill="auto"/>
            <w:tcMar>
              <w:left w:w="57" w:type="dxa"/>
              <w:right w:w="57" w:type="dxa"/>
            </w:tcMar>
          </w:tcPr>
          <w:p w14:paraId="5B695DCC" w14:textId="398056A5" w:rsidR="00556ABB" w:rsidRPr="005D2287" w:rsidRDefault="00D25BED" w:rsidP="00F95DE8">
            <w:pPr>
              <w:keepNext/>
              <w:spacing w:before="40" w:after="40"/>
              <w:ind w:left="851" w:hanging="397"/>
              <w:rPr>
                <w:sz w:val="18"/>
                <w:szCs w:val="18"/>
                <w:lang w:val="ru-RU"/>
              </w:rPr>
            </w:pPr>
            <w:r w:rsidRPr="005D2287">
              <w:rPr>
                <w:sz w:val="18"/>
                <w:szCs w:val="18"/>
                <w:lang w:val="ru-RU"/>
              </w:rPr>
              <w:t>•</w:t>
            </w:r>
            <w:r w:rsidRPr="005D2287">
              <w:rPr>
                <w:sz w:val="18"/>
                <w:szCs w:val="18"/>
                <w:lang w:val="ru-RU"/>
              </w:rPr>
              <w:tab/>
              <w:t>МСЭ</w:t>
            </w:r>
            <w:r w:rsidR="00556ABB" w:rsidRPr="005D2287">
              <w:rPr>
                <w:sz w:val="18"/>
                <w:szCs w:val="18"/>
                <w:lang w:val="ru-RU"/>
              </w:rPr>
              <w:t>-T</w:t>
            </w:r>
          </w:p>
        </w:tc>
        <w:tc>
          <w:tcPr>
            <w:tcW w:w="1700" w:type="dxa"/>
            <w:tcBorders>
              <w:top w:val="dotted" w:sz="4" w:space="0" w:color="auto"/>
              <w:bottom w:val="dotted" w:sz="4" w:space="0" w:color="auto"/>
            </w:tcBorders>
            <w:shd w:val="clear" w:color="auto" w:fill="auto"/>
            <w:tcMar>
              <w:left w:w="57" w:type="dxa"/>
              <w:right w:w="57" w:type="dxa"/>
            </w:tcMar>
          </w:tcPr>
          <w:p w14:paraId="74404475" w14:textId="4B61A9F3" w:rsidR="00556ABB" w:rsidRPr="005D2287" w:rsidRDefault="00030BE7" w:rsidP="00F95DE8">
            <w:pPr>
              <w:keepNext/>
              <w:spacing w:before="40" w:after="40"/>
              <w:rPr>
                <w:sz w:val="18"/>
                <w:szCs w:val="18"/>
                <w:lang w:val="ru-RU"/>
              </w:rPr>
            </w:pPr>
            <w:r>
              <w:rPr>
                <w:sz w:val="18"/>
                <w:szCs w:val="18"/>
                <w:lang w:val="ru-RU"/>
              </w:rPr>
              <w:t>РЕК ГС:</w:t>
            </w:r>
            <w:r w:rsidR="00556ABB" w:rsidRPr="005D2287">
              <w:rPr>
                <w:sz w:val="18"/>
                <w:szCs w:val="18"/>
                <w:lang w:val="ru-RU"/>
              </w:rPr>
              <w:t xml:space="preserve"> </w:t>
            </w:r>
            <w:r>
              <w:rPr>
                <w:sz w:val="18"/>
                <w:szCs w:val="18"/>
                <w:lang w:val="ru-RU"/>
              </w:rPr>
              <w:t>НЕТ</w:t>
            </w:r>
          </w:p>
        </w:tc>
        <w:tc>
          <w:tcPr>
            <w:tcW w:w="490" w:type="dxa"/>
            <w:tcBorders>
              <w:top w:val="dotted" w:sz="4" w:space="0" w:color="auto"/>
              <w:bottom w:val="dotted" w:sz="4" w:space="0" w:color="auto"/>
            </w:tcBorders>
            <w:shd w:val="clear" w:color="auto" w:fill="auto"/>
            <w:tcMar>
              <w:left w:w="57" w:type="dxa"/>
              <w:right w:w="57" w:type="dxa"/>
            </w:tcMar>
            <w:vAlign w:val="center"/>
          </w:tcPr>
          <w:p w14:paraId="608F252D" w14:textId="77777777" w:rsidR="00556ABB" w:rsidRPr="005D2287" w:rsidRDefault="00556ABB" w:rsidP="00D25BED">
            <w:pPr>
              <w:keepNext/>
              <w:spacing w:before="40" w:after="40"/>
              <w:ind w:hanging="426"/>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6E92261B" w14:textId="77777777" w:rsidR="00556ABB" w:rsidRPr="005D2287" w:rsidRDefault="00556ABB" w:rsidP="00D25BED">
            <w:pPr>
              <w:keepNext/>
              <w:spacing w:before="40" w:after="40"/>
              <w:ind w:hanging="426"/>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77CCD630" w14:textId="77777777" w:rsidR="00556ABB" w:rsidRPr="005D2287" w:rsidRDefault="00556ABB" w:rsidP="00D25BED">
            <w:pPr>
              <w:keepNext/>
              <w:spacing w:before="40" w:after="40"/>
              <w:ind w:hanging="426"/>
              <w:rPr>
                <w:sz w:val="18"/>
                <w:szCs w:val="18"/>
                <w:lang w:val="ru-RU"/>
              </w:rPr>
            </w:pPr>
          </w:p>
        </w:tc>
      </w:tr>
      <w:tr w:rsidR="00494422" w:rsidRPr="005D2287" w14:paraId="284CB444" w14:textId="77777777" w:rsidTr="00682FBC">
        <w:trPr>
          <w:cantSplit/>
        </w:trPr>
        <w:tc>
          <w:tcPr>
            <w:tcW w:w="421" w:type="dxa"/>
            <w:vMerge/>
            <w:shd w:val="clear" w:color="auto" w:fill="auto"/>
            <w:tcMar>
              <w:left w:w="57" w:type="dxa"/>
              <w:right w:w="57" w:type="dxa"/>
            </w:tcMar>
          </w:tcPr>
          <w:p w14:paraId="61D5D7E1"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63C7BB30"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00650239" w14:textId="77777777" w:rsidR="00556ABB" w:rsidRPr="005D2287" w:rsidRDefault="00556ABB" w:rsidP="00AB58B7">
            <w:pPr>
              <w:keepNext/>
              <w:spacing w:before="40" w:after="40"/>
              <w:jc w:val="center"/>
              <w:rPr>
                <w:sz w:val="18"/>
                <w:szCs w:val="18"/>
                <w:lang w:val="ru-RU"/>
              </w:rPr>
            </w:pPr>
          </w:p>
        </w:tc>
        <w:tc>
          <w:tcPr>
            <w:tcW w:w="1897" w:type="dxa"/>
            <w:tcBorders>
              <w:top w:val="dotted" w:sz="4" w:space="0" w:color="auto"/>
              <w:bottom w:val="dotted" w:sz="4" w:space="0" w:color="auto"/>
            </w:tcBorders>
            <w:shd w:val="clear" w:color="auto" w:fill="auto"/>
            <w:tcMar>
              <w:left w:w="57" w:type="dxa"/>
              <w:right w:w="57" w:type="dxa"/>
            </w:tcMar>
          </w:tcPr>
          <w:p w14:paraId="3E12F9C2" w14:textId="254DECC0" w:rsidR="00556ABB" w:rsidRPr="005D2287" w:rsidRDefault="00D25BED" w:rsidP="00F95DE8">
            <w:pPr>
              <w:keepNext/>
              <w:spacing w:before="40" w:after="40"/>
              <w:ind w:left="851" w:hanging="397"/>
              <w:rPr>
                <w:sz w:val="18"/>
                <w:szCs w:val="18"/>
                <w:lang w:val="ru-RU"/>
              </w:rPr>
            </w:pPr>
            <w:r w:rsidRPr="005D2287">
              <w:rPr>
                <w:sz w:val="18"/>
                <w:szCs w:val="18"/>
                <w:lang w:val="ru-RU"/>
              </w:rPr>
              <w:t>•</w:t>
            </w:r>
            <w:r w:rsidRPr="005D2287">
              <w:rPr>
                <w:sz w:val="18"/>
                <w:szCs w:val="18"/>
                <w:lang w:val="ru-RU"/>
              </w:rPr>
              <w:tab/>
              <w:t>МСЭ</w:t>
            </w:r>
            <w:r w:rsidR="00556ABB" w:rsidRPr="005D2287">
              <w:rPr>
                <w:sz w:val="18"/>
                <w:szCs w:val="18"/>
                <w:lang w:val="ru-RU"/>
              </w:rPr>
              <w:t>-D</w:t>
            </w:r>
          </w:p>
        </w:tc>
        <w:tc>
          <w:tcPr>
            <w:tcW w:w="1700" w:type="dxa"/>
            <w:tcBorders>
              <w:top w:val="dotted" w:sz="4" w:space="0" w:color="auto"/>
              <w:bottom w:val="dotted" w:sz="4" w:space="0" w:color="auto"/>
            </w:tcBorders>
            <w:shd w:val="clear" w:color="auto" w:fill="auto"/>
            <w:tcMar>
              <w:left w:w="57" w:type="dxa"/>
              <w:right w:w="57" w:type="dxa"/>
            </w:tcMar>
          </w:tcPr>
          <w:p w14:paraId="79045207" w14:textId="2E843E6C" w:rsidR="00556ABB" w:rsidRPr="005D2287" w:rsidRDefault="00030BE7" w:rsidP="00F95DE8">
            <w:pPr>
              <w:keepNext/>
              <w:spacing w:before="40" w:after="40"/>
              <w:rPr>
                <w:sz w:val="18"/>
                <w:szCs w:val="18"/>
                <w:lang w:val="ru-RU"/>
              </w:rPr>
            </w:pPr>
            <w:r>
              <w:rPr>
                <w:sz w:val="18"/>
                <w:szCs w:val="18"/>
                <w:lang w:val="ru-RU"/>
              </w:rPr>
              <w:t>РЕК ГС:</w:t>
            </w:r>
            <w:r w:rsidR="00556ABB" w:rsidRPr="005D2287">
              <w:rPr>
                <w:sz w:val="18"/>
                <w:szCs w:val="18"/>
                <w:lang w:val="ru-RU"/>
              </w:rPr>
              <w:t xml:space="preserve"> </w:t>
            </w:r>
            <w:r>
              <w:rPr>
                <w:sz w:val="18"/>
                <w:szCs w:val="18"/>
                <w:lang w:val="ru-RU"/>
              </w:rPr>
              <w:t>НЕТ</w:t>
            </w:r>
          </w:p>
        </w:tc>
        <w:tc>
          <w:tcPr>
            <w:tcW w:w="490" w:type="dxa"/>
            <w:tcBorders>
              <w:top w:val="dotted" w:sz="4" w:space="0" w:color="auto"/>
              <w:bottom w:val="dotted" w:sz="4" w:space="0" w:color="auto"/>
            </w:tcBorders>
            <w:shd w:val="clear" w:color="auto" w:fill="auto"/>
            <w:tcMar>
              <w:left w:w="57" w:type="dxa"/>
              <w:right w:w="57" w:type="dxa"/>
            </w:tcMar>
            <w:vAlign w:val="center"/>
          </w:tcPr>
          <w:p w14:paraId="35CBDADE" w14:textId="77777777" w:rsidR="00556ABB" w:rsidRPr="005D2287" w:rsidRDefault="00556ABB" w:rsidP="00D25BED">
            <w:pPr>
              <w:keepNext/>
              <w:spacing w:before="40" w:after="40"/>
              <w:ind w:hanging="426"/>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68984818" w14:textId="77777777" w:rsidR="00556ABB" w:rsidRPr="005D2287" w:rsidRDefault="00556ABB" w:rsidP="00D25BED">
            <w:pPr>
              <w:keepNext/>
              <w:spacing w:before="40" w:after="40"/>
              <w:ind w:hanging="426"/>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3512AB91" w14:textId="77777777" w:rsidR="00556ABB" w:rsidRPr="005D2287" w:rsidRDefault="00556ABB" w:rsidP="00D25BED">
            <w:pPr>
              <w:keepNext/>
              <w:spacing w:before="40" w:after="40"/>
              <w:ind w:hanging="426"/>
              <w:rPr>
                <w:sz w:val="18"/>
                <w:szCs w:val="18"/>
                <w:lang w:val="ru-RU"/>
              </w:rPr>
            </w:pPr>
          </w:p>
        </w:tc>
      </w:tr>
      <w:tr w:rsidR="000001AA" w:rsidRPr="005D2287" w14:paraId="5BEF7303" w14:textId="77777777" w:rsidTr="00682FBC">
        <w:trPr>
          <w:cantSplit/>
        </w:trPr>
        <w:tc>
          <w:tcPr>
            <w:tcW w:w="421" w:type="dxa"/>
            <w:vMerge/>
            <w:shd w:val="clear" w:color="auto" w:fill="auto"/>
            <w:tcMar>
              <w:left w:w="57" w:type="dxa"/>
              <w:right w:w="57" w:type="dxa"/>
            </w:tcMar>
          </w:tcPr>
          <w:p w14:paraId="21AC5F55"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6CD2166B"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52B2FF35" w14:textId="77777777" w:rsidR="00556ABB" w:rsidRPr="005D2287" w:rsidRDefault="00556ABB" w:rsidP="00AB58B7">
            <w:pPr>
              <w:keepNext/>
              <w:spacing w:before="40" w:after="40"/>
              <w:jc w:val="center"/>
              <w:rPr>
                <w:sz w:val="18"/>
                <w:szCs w:val="18"/>
                <w:lang w:val="ru-RU"/>
              </w:rPr>
            </w:pPr>
          </w:p>
        </w:tc>
        <w:tc>
          <w:tcPr>
            <w:tcW w:w="5305" w:type="dxa"/>
            <w:gridSpan w:val="5"/>
            <w:tcBorders>
              <w:top w:val="dotted" w:sz="4" w:space="0" w:color="auto"/>
              <w:bottom w:val="dotted" w:sz="4" w:space="0" w:color="auto"/>
            </w:tcBorders>
            <w:shd w:val="clear" w:color="auto" w:fill="EFF4FB"/>
            <w:tcMar>
              <w:left w:w="57" w:type="dxa"/>
              <w:right w:w="57" w:type="dxa"/>
            </w:tcMar>
          </w:tcPr>
          <w:p w14:paraId="37F5634E" w14:textId="25891956" w:rsidR="00556ABB" w:rsidRPr="005D2287" w:rsidRDefault="0020079E" w:rsidP="00F95DE8">
            <w:pPr>
              <w:keepNext/>
              <w:spacing w:before="40" w:after="40"/>
              <w:ind w:left="908" w:hanging="454"/>
              <w:rPr>
                <w:color w:val="44546A" w:themeColor="text2"/>
                <w:sz w:val="18"/>
                <w:szCs w:val="18"/>
                <w:lang w:val="ru-RU"/>
              </w:rPr>
            </w:pPr>
            <w:r w:rsidRPr="0020079E">
              <w:rPr>
                <w:b/>
                <w:bCs/>
                <w:color w:val="44546A" w:themeColor="text2"/>
                <w:sz w:val="18"/>
                <w:szCs w:val="18"/>
                <w:lang w:val="ru-RU"/>
              </w:rPr>
              <w:t>Фонд Techfugees</w:t>
            </w:r>
            <w:r w:rsidR="00556ABB" w:rsidRPr="005D2287">
              <w:rPr>
                <w:color w:val="44546A" w:themeColor="text2"/>
                <w:sz w:val="18"/>
                <w:szCs w:val="18"/>
                <w:lang w:val="ru-RU"/>
              </w:rPr>
              <w:t>:</w:t>
            </w:r>
          </w:p>
        </w:tc>
      </w:tr>
      <w:tr w:rsidR="00494422" w:rsidRPr="005D2287" w14:paraId="412C29CC" w14:textId="77777777" w:rsidTr="00682FBC">
        <w:trPr>
          <w:cantSplit/>
        </w:trPr>
        <w:tc>
          <w:tcPr>
            <w:tcW w:w="421" w:type="dxa"/>
            <w:vMerge/>
            <w:shd w:val="clear" w:color="auto" w:fill="auto"/>
            <w:tcMar>
              <w:left w:w="57" w:type="dxa"/>
              <w:right w:w="57" w:type="dxa"/>
            </w:tcMar>
          </w:tcPr>
          <w:p w14:paraId="0C1C2577"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2ED604DF"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6385B328" w14:textId="77777777" w:rsidR="00556ABB" w:rsidRPr="005D2287" w:rsidRDefault="00556ABB" w:rsidP="00AB58B7">
            <w:pPr>
              <w:keepNext/>
              <w:spacing w:before="40" w:after="40"/>
              <w:jc w:val="center"/>
              <w:rPr>
                <w:sz w:val="18"/>
                <w:szCs w:val="18"/>
                <w:lang w:val="ru-RU"/>
              </w:rPr>
            </w:pPr>
          </w:p>
        </w:tc>
        <w:tc>
          <w:tcPr>
            <w:tcW w:w="1897" w:type="dxa"/>
            <w:tcBorders>
              <w:top w:val="dotted" w:sz="4" w:space="0" w:color="auto"/>
              <w:bottom w:val="dotted" w:sz="4" w:space="0" w:color="auto"/>
            </w:tcBorders>
            <w:shd w:val="clear" w:color="auto" w:fill="auto"/>
            <w:tcMar>
              <w:left w:w="57" w:type="dxa"/>
              <w:right w:w="57" w:type="dxa"/>
            </w:tcMar>
          </w:tcPr>
          <w:p w14:paraId="1B36DEB3" w14:textId="0F6EB622" w:rsidR="00556ABB" w:rsidRPr="005D2287" w:rsidRDefault="00D25BED" w:rsidP="00F95DE8">
            <w:pPr>
              <w:keepNext/>
              <w:spacing w:before="40" w:after="40"/>
              <w:ind w:left="851" w:hanging="397"/>
              <w:rPr>
                <w:sz w:val="18"/>
                <w:szCs w:val="18"/>
                <w:lang w:val="ru-RU"/>
              </w:rPr>
            </w:pPr>
            <w:r w:rsidRPr="005D2287">
              <w:rPr>
                <w:sz w:val="18"/>
                <w:szCs w:val="18"/>
                <w:lang w:val="ru-RU"/>
              </w:rPr>
              <w:t>•</w:t>
            </w:r>
            <w:r w:rsidRPr="005D2287">
              <w:rPr>
                <w:sz w:val="18"/>
                <w:szCs w:val="18"/>
                <w:lang w:val="ru-RU"/>
              </w:rPr>
              <w:tab/>
              <w:t>МСЭ</w:t>
            </w:r>
            <w:r w:rsidR="00556ABB" w:rsidRPr="005D2287">
              <w:rPr>
                <w:sz w:val="18"/>
                <w:szCs w:val="18"/>
                <w:lang w:val="ru-RU"/>
              </w:rPr>
              <w:t>-D</w:t>
            </w:r>
          </w:p>
        </w:tc>
        <w:tc>
          <w:tcPr>
            <w:tcW w:w="1700" w:type="dxa"/>
            <w:tcBorders>
              <w:top w:val="dotted" w:sz="4" w:space="0" w:color="auto"/>
              <w:bottom w:val="dotted" w:sz="4" w:space="0" w:color="auto"/>
            </w:tcBorders>
            <w:shd w:val="clear" w:color="auto" w:fill="auto"/>
            <w:tcMar>
              <w:left w:w="57" w:type="dxa"/>
              <w:right w:w="57" w:type="dxa"/>
            </w:tcMar>
          </w:tcPr>
          <w:p w14:paraId="230A3259" w14:textId="4CD2338A" w:rsidR="00556ABB" w:rsidRPr="005D2287" w:rsidRDefault="00030BE7" w:rsidP="00F95DE8">
            <w:pPr>
              <w:keepNext/>
              <w:spacing w:before="40" w:after="40"/>
              <w:rPr>
                <w:sz w:val="18"/>
                <w:szCs w:val="18"/>
                <w:lang w:val="ru-RU"/>
              </w:rPr>
            </w:pPr>
            <w:r>
              <w:rPr>
                <w:sz w:val="18"/>
                <w:szCs w:val="18"/>
                <w:lang w:val="ru-RU"/>
              </w:rPr>
              <w:t>РЕК ГС:</w:t>
            </w:r>
            <w:r w:rsidR="00556ABB" w:rsidRPr="005D2287">
              <w:rPr>
                <w:sz w:val="18"/>
                <w:szCs w:val="18"/>
                <w:lang w:val="ru-RU"/>
              </w:rPr>
              <w:t xml:space="preserve"> </w:t>
            </w:r>
            <w:r>
              <w:rPr>
                <w:sz w:val="18"/>
                <w:szCs w:val="18"/>
                <w:lang w:val="ru-RU"/>
              </w:rPr>
              <w:t>ДА</w:t>
            </w:r>
          </w:p>
        </w:tc>
        <w:tc>
          <w:tcPr>
            <w:tcW w:w="490" w:type="dxa"/>
            <w:tcBorders>
              <w:top w:val="dotted" w:sz="4" w:space="0" w:color="auto"/>
              <w:bottom w:val="dotted" w:sz="4" w:space="0" w:color="auto"/>
            </w:tcBorders>
            <w:shd w:val="clear" w:color="auto" w:fill="auto"/>
            <w:tcMar>
              <w:left w:w="57" w:type="dxa"/>
              <w:right w:w="57" w:type="dxa"/>
            </w:tcMar>
            <w:vAlign w:val="center"/>
          </w:tcPr>
          <w:p w14:paraId="593A5872"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2E5FFEA2"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33B851F0" w14:textId="77777777" w:rsidR="00556ABB" w:rsidRPr="005D2287" w:rsidRDefault="00556ABB" w:rsidP="00D25BED">
            <w:pPr>
              <w:keepNext/>
              <w:spacing w:before="40" w:after="40"/>
              <w:rPr>
                <w:sz w:val="18"/>
                <w:szCs w:val="18"/>
                <w:lang w:val="ru-RU"/>
              </w:rPr>
            </w:pPr>
          </w:p>
        </w:tc>
      </w:tr>
      <w:tr w:rsidR="000001AA" w:rsidRPr="00244B97" w14:paraId="44C5F4BF" w14:textId="77777777" w:rsidTr="00682FBC">
        <w:trPr>
          <w:cantSplit/>
        </w:trPr>
        <w:tc>
          <w:tcPr>
            <w:tcW w:w="421" w:type="dxa"/>
            <w:vMerge/>
            <w:shd w:val="clear" w:color="auto" w:fill="auto"/>
            <w:tcMar>
              <w:left w:w="57" w:type="dxa"/>
              <w:right w:w="57" w:type="dxa"/>
            </w:tcMar>
          </w:tcPr>
          <w:p w14:paraId="564C4722"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4751BCE4"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25C852FE" w14:textId="77777777" w:rsidR="00556ABB" w:rsidRPr="005D2287" w:rsidRDefault="00556ABB" w:rsidP="00AB58B7">
            <w:pPr>
              <w:keepNext/>
              <w:spacing w:before="40" w:after="40"/>
              <w:jc w:val="center"/>
              <w:rPr>
                <w:sz w:val="18"/>
                <w:szCs w:val="18"/>
                <w:lang w:val="ru-RU"/>
              </w:rPr>
            </w:pPr>
          </w:p>
        </w:tc>
        <w:tc>
          <w:tcPr>
            <w:tcW w:w="5305" w:type="dxa"/>
            <w:gridSpan w:val="5"/>
            <w:tcBorders>
              <w:top w:val="dotted" w:sz="4" w:space="0" w:color="auto"/>
              <w:bottom w:val="dotted" w:sz="4" w:space="0" w:color="auto"/>
            </w:tcBorders>
            <w:shd w:val="clear" w:color="auto" w:fill="EFF4FB"/>
            <w:tcMar>
              <w:left w:w="57" w:type="dxa"/>
              <w:right w:w="57" w:type="dxa"/>
            </w:tcMar>
          </w:tcPr>
          <w:p w14:paraId="11249DC9" w14:textId="214A5151" w:rsidR="00556ABB" w:rsidRPr="005D2287" w:rsidRDefault="0020079E" w:rsidP="0020079E">
            <w:pPr>
              <w:keepNext/>
              <w:spacing w:before="40" w:after="40"/>
              <w:ind w:left="454"/>
              <w:rPr>
                <w:color w:val="44546A" w:themeColor="text2"/>
                <w:sz w:val="18"/>
                <w:szCs w:val="18"/>
                <w:lang w:val="ru-RU"/>
              </w:rPr>
            </w:pPr>
            <w:r w:rsidRPr="0020079E">
              <w:rPr>
                <w:b/>
                <w:bCs/>
                <w:color w:val="44546A" w:themeColor="text2"/>
                <w:sz w:val="18"/>
                <w:szCs w:val="18"/>
                <w:lang w:val="ru-RU"/>
              </w:rPr>
              <w:t>Всемирная ассоциация поставщиков средств подвижной связи (GSA)</w:t>
            </w:r>
            <w:r w:rsidR="00556ABB" w:rsidRPr="005D2287">
              <w:rPr>
                <w:color w:val="44546A" w:themeColor="text2"/>
                <w:sz w:val="18"/>
                <w:szCs w:val="18"/>
                <w:lang w:val="ru-RU"/>
              </w:rPr>
              <w:t>:</w:t>
            </w:r>
          </w:p>
        </w:tc>
      </w:tr>
      <w:tr w:rsidR="00494422" w:rsidRPr="005D2287" w14:paraId="2615F89A" w14:textId="77777777" w:rsidTr="00682FBC">
        <w:trPr>
          <w:cantSplit/>
        </w:trPr>
        <w:tc>
          <w:tcPr>
            <w:tcW w:w="421" w:type="dxa"/>
            <w:vMerge/>
            <w:shd w:val="clear" w:color="auto" w:fill="auto"/>
            <w:tcMar>
              <w:left w:w="57" w:type="dxa"/>
              <w:right w:w="57" w:type="dxa"/>
            </w:tcMar>
          </w:tcPr>
          <w:p w14:paraId="794B1D39"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51AD0BBE"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76A8518F" w14:textId="77777777" w:rsidR="00556ABB" w:rsidRPr="005D2287" w:rsidRDefault="00556ABB" w:rsidP="00AB58B7">
            <w:pPr>
              <w:keepNext/>
              <w:spacing w:before="40" w:after="40"/>
              <w:jc w:val="center"/>
              <w:rPr>
                <w:sz w:val="18"/>
                <w:szCs w:val="18"/>
                <w:lang w:val="ru-RU"/>
              </w:rPr>
            </w:pPr>
          </w:p>
        </w:tc>
        <w:tc>
          <w:tcPr>
            <w:tcW w:w="1897" w:type="dxa"/>
            <w:tcBorders>
              <w:top w:val="dotted" w:sz="4" w:space="0" w:color="auto"/>
              <w:bottom w:val="dotted" w:sz="4" w:space="0" w:color="auto"/>
            </w:tcBorders>
            <w:shd w:val="clear" w:color="auto" w:fill="auto"/>
            <w:tcMar>
              <w:left w:w="57" w:type="dxa"/>
              <w:right w:w="57" w:type="dxa"/>
            </w:tcMar>
          </w:tcPr>
          <w:p w14:paraId="324DDD7A" w14:textId="4C1CFEFB" w:rsidR="00556ABB" w:rsidRPr="005D2287" w:rsidRDefault="00D25BED" w:rsidP="00F95DE8">
            <w:pPr>
              <w:keepNext/>
              <w:spacing w:before="40" w:after="40"/>
              <w:ind w:left="851" w:hanging="397"/>
              <w:rPr>
                <w:sz w:val="18"/>
                <w:szCs w:val="18"/>
                <w:lang w:val="ru-RU"/>
              </w:rPr>
            </w:pPr>
            <w:r w:rsidRPr="005D2287">
              <w:rPr>
                <w:sz w:val="18"/>
                <w:szCs w:val="18"/>
                <w:lang w:val="ru-RU"/>
              </w:rPr>
              <w:t>•</w:t>
            </w:r>
            <w:r w:rsidRPr="005D2287">
              <w:rPr>
                <w:sz w:val="18"/>
                <w:szCs w:val="18"/>
                <w:lang w:val="ru-RU"/>
              </w:rPr>
              <w:tab/>
              <w:t>МСЭ</w:t>
            </w:r>
            <w:r w:rsidR="00556ABB" w:rsidRPr="005D2287">
              <w:rPr>
                <w:sz w:val="18"/>
                <w:szCs w:val="18"/>
                <w:lang w:val="ru-RU"/>
              </w:rPr>
              <w:t>-R</w:t>
            </w:r>
          </w:p>
        </w:tc>
        <w:tc>
          <w:tcPr>
            <w:tcW w:w="1700" w:type="dxa"/>
            <w:tcBorders>
              <w:top w:val="dotted" w:sz="4" w:space="0" w:color="auto"/>
              <w:bottom w:val="dotted" w:sz="4" w:space="0" w:color="auto"/>
            </w:tcBorders>
            <w:shd w:val="clear" w:color="auto" w:fill="auto"/>
            <w:tcMar>
              <w:left w:w="57" w:type="dxa"/>
              <w:right w:w="57" w:type="dxa"/>
            </w:tcMar>
          </w:tcPr>
          <w:p w14:paraId="703654FA" w14:textId="2C2DED5A" w:rsidR="00556ABB" w:rsidRPr="005D2287" w:rsidRDefault="00030BE7" w:rsidP="00F95DE8">
            <w:pPr>
              <w:keepNext/>
              <w:spacing w:before="40" w:after="40"/>
              <w:rPr>
                <w:sz w:val="18"/>
                <w:szCs w:val="18"/>
                <w:lang w:val="ru-RU"/>
              </w:rPr>
            </w:pPr>
            <w:r>
              <w:rPr>
                <w:sz w:val="18"/>
                <w:szCs w:val="18"/>
                <w:lang w:val="ru-RU"/>
              </w:rPr>
              <w:t>РЕК ГС:</w:t>
            </w:r>
            <w:r w:rsidR="00556ABB" w:rsidRPr="005D2287">
              <w:rPr>
                <w:sz w:val="18"/>
                <w:szCs w:val="18"/>
                <w:lang w:val="ru-RU"/>
              </w:rPr>
              <w:t xml:space="preserve"> </w:t>
            </w:r>
            <w:r>
              <w:rPr>
                <w:sz w:val="18"/>
                <w:szCs w:val="18"/>
                <w:lang w:val="ru-RU"/>
              </w:rPr>
              <w:t>НЕТ</w:t>
            </w:r>
          </w:p>
        </w:tc>
        <w:tc>
          <w:tcPr>
            <w:tcW w:w="490" w:type="dxa"/>
            <w:tcBorders>
              <w:top w:val="dotted" w:sz="4" w:space="0" w:color="auto"/>
              <w:bottom w:val="dotted" w:sz="4" w:space="0" w:color="auto"/>
            </w:tcBorders>
            <w:shd w:val="clear" w:color="auto" w:fill="auto"/>
            <w:tcMar>
              <w:left w:w="57" w:type="dxa"/>
              <w:right w:w="57" w:type="dxa"/>
            </w:tcMar>
            <w:vAlign w:val="center"/>
          </w:tcPr>
          <w:p w14:paraId="6F66FBD8"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5CD88594"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79895F32" w14:textId="77777777" w:rsidR="00556ABB" w:rsidRPr="005D2287" w:rsidRDefault="00556ABB" w:rsidP="00D25BED">
            <w:pPr>
              <w:keepNext/>
              <w:spacing w:before="40" w:after="40"/>
              <w:rPr>
                <w:sz w:val="18"/>
                <w:szCs w:val="18"/>
                <w:lang w:val="ru-RU"/>
              </w:rPr>
            </w:pPr>
          </w:p>
        </w:tc>
      </w:tr>
      <w:tr w:rsidR="000001AA" w:rsidRPr="00244B97" w14:paraId="0B283B96" w14:textId="77777777" w:rsidTr="00682FBC">
        <w:trPr>
          <w:cantSplit/>
        </w:trPr>
        <w:tc>
          <w:tcPr>
            <w:tcW w:w="421" w:type="dxa"/>
            <w:vMerge/>
            <w:shd w:val="clear" w:color="auto" w:fill="auto"/>
            <w:tcMar>
              <w:left w:w="57" w:type="dxa"/>
              <w:right w:w="57" w:type="dxa"/>
            </w:tcMar>
          </w:tcPr>
          <w:p w14:paraId="33EEF41A"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71176036"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28D2DE7F" w14:textId="77777777" w:rsidR="00556ABB" w:rsidRPr="005D2287" w:rsidRDefault="00556ABB" w:rsidP="00AB58B7">
            <w:pPr>
              <w:keepNext/>
              <w:spacing w:before="40" w:after="40"/>
              <w:jc w:val="center"/>
              <w:rPr>
                <w:sz w:val="18"/>
                <w:szCs w:val="18"/>
                <w:lang w:val="ru-RU"/>
              </w:rPr>
            </w:pPr>
          </w:p>
        </w:tc>
        <w:tc>
          <w:tcPr>
            <w:tcW w:w="5305" w:type="dxa"/>
            <w:gridSpan w:val="5"/>
            <w:tcBorders>
              <w:top w:val="dotted" w:sz="4" w:space="0" w:color="auto"/>
              <w:bottom w:val="dotted" w:sz="4" w:space="0" w:color="auto"/>
            </w:tcBorders>
            <w:shd w:val="clear" w:color="auto" w:fill="EFF4FB"/>
            <w:tcMar>
              <w:left w:w="57" w:type="dxa"/>
              <w:right w:w="57" w:type="dxa"/>
            </w:tcMar>
          </w:tcPr>
          <w:p w14:paraId="3CAE70C0" w14:textId="6AC7B4DD" w:rsidR="00556ABB" w:rsidRPr="00030BE7" w:rsidRDefault="00030BE7" w:rsidP="00030BE7">
            <w:pPr>
              <w:keepNext/>
              <w:spacing w:before="40" w:after="40"/>
              <w:ind w:left="454"/>
              <w:rPr>
                <w:color w:val="44546A" w:themeColor="text2"/>
                <w:sz w:val="18"/>
                <w:szCs w:val="18"/>
                <w:lang w:val="ru-RU"/>
              </w:rPr>
            </w:pPr>
            <w:r w:rsidRPr="000D280D">
              <w:rPr>
                <w:b/>
                <w:bCs/>
                <w:color w:val="44546A" w:themeColor="text2"/>
                <w:sz w:val="18"/>
                <w:szCs w:val="18"/>
                <w:lang w:val="ru-RU"/>
              </w:rPr>
              <w:t>Международная организация франкоязычных стран (МОФС)</w:t>
            </w:r>
            <w:r w:rsidR="00556ABB" w:rsidRPr="000D280D">
              <w:rPr>
                <w:color w:val="44546A" w:themeColor="text2"/>
                <w:sz w:val="18"/>
                <w:szCs w:val="18"/>
                <w:lang w:val="ru-RU"/>
              </w:rPr>
              <w:t>:</w:t>
            </w:r>
          </w:p>
        </w:tc>
      </w:tr>
      <w:tr w:rsidR="00494422" w:rsidRPr="005D2287" w14:paraId="68D9E6AC" w14:textId="77777777" w:rsidTr="00682FBC">
        <w:trPr>
          <w:cantSplit/>
        </w:trPr>
        <w:tc>
          <w:tcPr>
            <w:tcW w:w="421" w:type="dxa"/>
            <w:vMerge/>
            <w:shd w:val="clear" w:color="auto" w:fill="auto"/>
            <w:tcMar>
              <w:left w:w="57" w:type="dxa"/>
              <w:right w:w="57" w:type="dxa"/>
            </w:tcMar>
          </w:tcPr>
          <w:p w14:paraId="2182A80F" w14:textId="77777777" w:rsidR="00556ABB" w:rsidRPr="00030BE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2C7614A0" w14:textId="77777777" w:rsidR="00556ABB" w:rsidRPr="00030BE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49021B69" w14:textId="77777777" w:rsidR="00556ABB" w:rsidRPr="00030BE7" w:rsidRDefault="00556ABB" w:rsidP="00AB58B7">
            <w:pPr>
              <w:keepNext/>
              <w:spacing w:before="40" w:after="40"/>
              <w:jc w:val="center"/>
              <w:rPr>
                <w:sz w:val="18"/>
                <w:szCs w:val="18"/>
                <w:lang w:val="ru-RU"/>
              </w:rPr>
            </w:pPr>
          </w:p>
        </w:tc>
        <w:tc>
          <w:tcPr>
            <w:tcW w:w="1897" w:type="dxa"/>
            <w:tcBorders>
              <w:top w:val="dotted" w:sz="4" w:space="0" w:color="auto"/>
              <w:bottom w:val="dotted" w:sz="4" w:space="0" w:color="auto"/>
            </w:tcBorders>
            <w:shd w:val="clear" w:color="auto" w:fill="auto"/>
            <w:tcMar>
              <w:left w:w="57" w:type="dxa"/>
              <w:right w:w="57" w:type="dxa"/>
            </w:tcMar>
          </w:tcPr>
          <w:p w14:paraId="70E26A73" w14:textId="0AF09F54" w:rsidR="00556ABB" w:rsidRPr="005D2287" w:rsidRDefault="00D25BED" w:rsidP="00F95DE8">
            <w:pPr>
              <w:keepNext/>
              <w:spacing w:before="40" w:after="40"/>
              <w:ind w:left="851" w:hanging="397"/>
              <w:rPr>
                <w:sz w:val="18"/>
                <w:szCs w:val="18"/>
                <w:lang w:val="ru-RU"/>
              </w:rPr>
            </w:pPr>
            <w:r w:rsidRPr="005D2287">
              <w:rPr>
                <w:sz w:val="18"/>
                <w:szCs w:val="18"/>
                <w:lang w:val="ru-RU"/>
              </w:rPr>
              <w:t>•</w:t>
            </w:r>
            <w:r w:rsidRPr="005D2287">
              <w:rPr>
                <w:sz w:val="18"/>
                <w:szCs w:val="18"/>
                <w:lang w:val="ru-RU"/>
              </w:rPr>
              <w:tab/>
              <w:t>МСЭ</w:t>
            </w:r>
            <w:r w:rsidR="00556ABB" w:rsidRPr="005D2287">
              <w:rPr>
                <w:sz w:val="18"/>
                <w:szCs w:val="18"/>
                <w:lang w:val="ru-RU"/>
              </w:rPr>
              <w:t>-R</w:t>
            </w:r>
          </w:p>
        </w:tc>
        <w:tc>
          <w:tcPr>
            <w:tcW w:w="1700" w:type="dxa"/>
            <w:tcBorders>
              <w:top w:val="dotted" w:sz="4" w:space="0" w:color="auto"/>
              <w:bottom w:val="dotted" w:sz="4" w:space="0" w:color="auto"/>
            </w:tcBorders>
            <w:shd w:val="clear" w:color="auto" w:fill="auto"/>
            <w:tcMar>
              <w:left w:w="57" w:type="dxa"/>
              <w:right w:w="57" w:type="dxa"/>
            </w:tcMar>
          </w:tcPr>
          <w:p w14:paraId="391ABFC7" w14:textId="000C81C2" w:rsidR="00556ABB" w:rsidRPr="005D2287" w:rsidRDefault="00030BE7" w:rsidP="00F95DE8">
            <w:pPr>
              <w:keepNext/>
              <w:spacing w:before="40" w:after="40"/>
              <w:rPr>
                <w:sz w:val="18"/>
                <w:szCs w:val="18"/>
                <w:lang w:val="ru-RU"/>
              </w:rPr>
            </w:pPr>
            <w:r>
              <w:rPr>
                <w:sz w:val="18"/>
                <w:szCs w:val="18"/>
                <w:lang w:val="ru-RU"/>
              </w:rPr>
              <w:t>РЕК ГС:</w:t>
            </w:r>
            <w:r w:rsidR="00556ABB" w:rsidRPr="005D2287">
              <w:rPr>
                <w:sz w:val="18"/>
                <w:szCs w:val="18"/>
                <w:lang w:val="ru-RU"/>
              </w:rPr>
              <w:t xml:space="preserve"> </w:t>
            </w:r>
            <w:r>
              <w:rPr>
                <w:sz w:val="18"/>
                <w:szCs w:val="18"/>
                <w:lang w:val="ru-RU"/>
              </w:rPr>
              <w:t>ДА</w:t>
            </w:r>
          </w:p>
        </w:tc>
        <w:tc>
          <w:tcPr>
            <w:tcW w:w="490" w:type="dxa"/>
            <w:tcBorders>
              <w:top w:val="dotted" w:sz="4" w:space="0" w:color="auto"/>
              <w:bottom w:val="dotted" w:sz="4" w:space="0" w:color="auto"/>
            </w:tcBorders>
            <w:shd w:val="clear" w:color="auto" w:fill="auto"/>
            <w:tcMar>
              <w:left w:w="57" w:type="dxa"/>
              <w:right w:w="57" w:type="dxa"/>
            </w:tcMar>
            <w:vAlign w:val="center"/>
          </w:tcPr>
          <w:p w14:paraId="523C14D3"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65F7D331"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6F6DF842" w14:textId="77777777" w:rsidR="00556ABB" w:rsidRPr="005D2287" w:rsidRDefault="00556ABB" w:rsidP="00D25BED">
            <w:pPr>
              <w:keepNext/>
              <w:spacing w:before="40" w:after="40"/>
              <w:rPr>
                <w:sz w:val="18"/>
                <w:szCs w:val="18"/>
                <w:lang w:val="ru-RU"/>
              </w:rPr>
            </w:pPr>
          </w:p>
        </w:tc>
      </w:tr>
      <w:tr w:rsidR="00494422" w:rsidRPr="005D2287" w14:paraId="42EC44CA" w14:textId="77777777" w:rsidTr="00682FBC">
        <w:trPr>
          <w:cantSplit/>
        </w:trPr>
        <w:tc>
          <w:tcPr>
            <w:tcW w:w="421" w:type="dxa"/>
            <w:vMerge/>
            <w:shd w:val="clear" w:color="auto" w:fill="auto"/>
            <w:tcMar>
              <w:left w:w="57" w:type="dxa"/>
              <w:right w:w="57" w:type="dxa"/>
            </w:tcMar>
          </w:tcPr>
          <w:p w14:paraId="0A734781"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038ACC60"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7ECF2E4D" w14:textId="77777777" w:rsidR="00556ABB" w:rsidRPr="005D2287" w:rsidRDefault="00556ABB" w:rsidP="00AB58B7">
            <w:pPr>
              <w:keepNext/>
              <w:spacing w:before="40" w:after="40"/>
              <w:jc w:val="center"/>
              <w:rPr>
                <w:sz w:val="18"/>
                <w:szCs w:val="18"/>
                <w:lang w:val="ru-RU"/>
              </w:rPr>
            </w:pPr>
          </w:p>
        </w:tc>
        <w:tc>
          <w:tcPr>
            <w:tcW w:w="1897" w:type="dxa"/>
            <w:tcBorders>
              <w:top w:val="dotted" w:sz="4" w:space="0" w:color="auto"/>
              <w:bottom w:val="dotted" w:sz="4" w:space="0" w:color="auto"/>
            </w:tcBorders>
            <w:shd w:val="clear" w:color="auto" w:fill="auto"/>
            <w:tcMar>
              <w:left w:w="57" w:type="dxa"/>
              <w:right w:w="57" w:type="dxa"/>
            </w:tcMar>
          </w:tcPr>
          <w:p w14:paraId="6D303F59" w14:textId="45ACA2DC" w:rsidR="00556ABB" w:rsidRPr="005D2287" w:rsidRDefault="00D25BED" w:rsidP="00F95DE8">
            <w:pPr>
              <w:keepNext/>
              <w:spacing w:before="40" w:after="40"/>
              <w:ind w:left="851" w:hanging="397"/>
              <w:rPr>
                <w:sz w:val="18"/>
                <w:szCs w:val="18"/>
                <w:lang w:val="ru-RU"/>
              </w:rPr>
            </w:pPr>
            <w:r w:rsidRPr="005D2287">
              <w:rPr>
                <w:sz w:val="18"/>
                <w:szCs w:val="18"/>
                <w:lang w:val="ru-RU"/>
              </w:rPr>
              <w:t>•</w:t>
            </w:r>
            <w:r w:rsidRPr="005D2287">
              <w:rPr>
                <w:sz w:val="18"/>
                <w:szCs w:val="18"/>
                <w:lang w:val="ru-RU"/>
              </w:rPr>
              <w:tab/>
              <w:t>МСЭ</w:t>
            </w:r>
            <w:r w:rsidR="00556ABB" w:rsidRPr="005D2287">
              <w:rPr>
                <w:sz w:val="18"/>
                <w:szCs w:val="18"/>
                <w:lang w:val="ru-RU"/>
              </w:rPr>
              <w:t>-T</w:t>
            </w:r>
          </w:p>
        </w:tc>
        <w:tc>
          <w:tcPr>
            <w:tcW w:w="1700" w:type="dxa"/>
            <w:tcBorders>
              <w:top w:val="dotted" w:sz="4" w:space="0" w:color="auto"/>
              <w:bottom w:val="dotted" w:sz="4" w:space="0" w:color="auto"/>
            </w:tcBorders>
            <w:shd w:val="clear" w:color="auto" w:fill="auto"/>
            <w:tcMar>
              <w:left w:w="57" w:type="dxa"/>
              <w:right w:w="57" w:type="dxa"/>
            </w:tcMar>
          </w:tcPr>
          <w:p w14:paraId="6EFB3171" w14:textId="32FD418B" w:rsidR="00556ABB" w:rsidRPr="005D2287" w:rsidRDefault="00030BE7" w:rsidP="00F95DE8">
            <w:pPr>
              <w:keepNext/>
              <w:spacing w:before="40" w:after="40"/>
              <w:rPr>
                <w:sz w:val="18"/>
                <w:szCs w:val="18"/>
                <w:lang w:val="ru-RU"/>
              </w:rPr>
            </w:pPr>
            <w:r>
              <w:rPr>
                <w:sz w:val="18"/>
                <w:szCs w:val="18"/>
                <w:lang w:val="ru-RU"/>
              </w:rPr>
              <w:t>РЕК ГС:</w:t>
            </w:r>
            <w:r w:rsidR="00556ABB" w:rsidRPr="005D2287">
              <w:rPr>
                <w:sz w:val="18"/>
                <w:szCs w:val="18"/>
                <w:lang w:val="ru-RU"/>
              </w:rPr>
              <w:t xml:space="preserve"> </w:t>
            </w:r>
            <w:r>
              <w:rPr>
                <w:sz w:val="18"/>
                <w:szCs w:val="18"/>
                <w:lang w:val="ru-RU"/>
              </w:rPr>
              <w:t>ДА</w:t>
            </w:r>
          </w:p>
        </w:tc>
        <w:tc>
          <w:tcPr>
            <w:tcW w:w="490" w:type="dxa"/>
            <w:tcBorders>
              <w:top w:val="dotted" w:sz="4" w:space="0" w:color="auto"/>
              <w:bottom w:val="dotted" w:sz="4" w:space="0" w:color="auto"/>
            </w:tcBorders>
            <w:shd w:val="clear" w:color="auto" w:fill="auto"/>
            <w:tcMar>
              <w:left w:w="57" w:type="dxa"/>
              <w:right w:w="57" w:type="dxa"/>
            </w:tcMar>
            <w:vAlign w:val="center"/>
          </w:tcPr>
          <w:p w14:paraId="35A49C7C"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07141233"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280AD724" w14:textId="77777777" w:rsidR="00556ABB" w:rsidRPr="005D2287" w:rsidRDefault="00556ABB" w:rsidP="00D25BED">
            <w:pPr>
              <w:keepNext/>
              <w:spacing w:before="40" w:after="40"/>
              <w:rPr>
                <w:sz w:val="18"/>
                <w:szCs w:val="18"/>
                <w:lang w:val="ru-RU"/>
              </w:rPr>
            </w:pPr>
          </w:p>
        </w:tc>
      </w:tr>
      <w:tr w:rsidR="00494422" w:rsidRPr="005D2287" w14:paraId="4C384683" w14:textId="77777777" w:rsidTr="00682FBC">
        <w:trPr>
          <w:cantSplit/>
        </w:trPr>
        <w:tc>
          <w:tcPr>
            <w:tcW w:w="421" w:type="dxa"/>
            <w:vMerge/>
            <w:shd w:val="clear" w:color="auto" w:fill="auto"/>
            <w:tcMar>
              <w:left w:w="57" w:type="dxa"/>
              <w:right w:w="57" w:type="dxa"/>
            </w:tcMar>
          </w:tcPr>
          <w:p w14:paraId="7D17C282"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138E0039"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49AB3C16" w14:textId="77777777" w:rsidR="00556ABB" w:rsidRPr="005D2287" w:rsidRDefault="00556ABB" w:rsidP="00AB58B7">
            <w:pPr>
              <w:keepNext/>
              <w:spacing w:before="40" w:after="40"/>
              <w:jc w:val="center"/>
              <w:rPr>
                <w:sz w:val="18"/>
                <w:szCs w:val="18"/>
                <w:lang w:val="ru-RU"/>
              </w:rPr>
            </w:pPr>
          </w:p>
        </w:tc>
        <w:tc>
          <w:tcPr>
            <w:tcW w:w="1897" w:type="dxa"/>
            <w:tcBorders>
              <w:top w:val="dotted" w:sz="4" w:space="0" w:color="auto"/>
            </w:tcBorders>
            <w:shd w:val="clear" w:color="auto" w:fill="auto"/>
            <w:tcMar>
              <w:left w:w="57" w:type="dxa"/>
              <w:right w:w="57" w:type="dxa"/>
            </w:tcMar>
          </w:tcPr>
          <w:p w14:paraId="492CE65E" w14:textId="33830D94" w:rsidR="00556ABB" w:rsidRPr="005D2287" w:rsidRDefault="00D25BED" w:rsidP="00F95DE8">
            <w:pPr>
              <w:keepNext/>
              <w:spacing w:before="40" w:after="40"/>
              <w:ind w:left="851" w:hanging="397"/>
              <w:rPr>
                <w:sz w:val="18"/>
                <w:szCs w:val="18"/>
                <w:lang w:val="ru-RU"/>
              </w:rPr>
            </w:pPr>
            <w:r w:rsidRPr="005D2287">
              <w:rPr>
                <w:sz w:val="18"/>
                <w:szCs w:val="18"/>
                <w:lang w:val="ru-RU"/>
              </w:rPr>
              <w:t>•</w:t>
            </w:r>
            <w:r w:rsidRPr="005D2287">
              <w:rPr>
                <w:sz w:val="18"/>
                <w:szCs w:val="18"/>
                <w:lang w:val="ru-RU"/>
              </w:rPr>
              <w:tab/>
              <w:t>МСЭ</w:t>
            </w:r>
            <w:r w:rsidR="00556ABB" w:rsidRPr="005D2287">
              <w:rPr>
                <w:sz w:val="18"/>
                <w:szCs w:val="18"/>
                <w:lang w:val="ru-RU"/>
              </w:rPr>
              <w:t>-D</w:t>
            </w:r>
          </w:p>
        </w:tc>
        <w:tc>
          <w:tcPr>
            <w:tcW w:w="1700" w:type="dxa"/>
            <w:tcBorders>
              <w:top w:val="dotted" w:sz="4" w:space="0" w:color="auto"/>
            </w:tcBorders>
            <w:shd w:val="clear" w:color="auto" w:fill="auto"/>
            <w:tcMar>
              <w:left w:w="57" w:type="dxa"/>
              <w:right w:w="57" w:type="dxa"/>
            </w:tcMar>
          </w:tcPr>
          <w:p w14:paraId="5A8E7DD6" w14:textId="779FECAB" w:rsidR="00556ABB" w:rsidRPr="005D2287" w:rsidRDefault="00030BE7" w:rsidP="00F95DE8">
            <w:pPr>
              <w:keepNext/>
              <w:spacing w:before="40" w:after="40"/>
              <w:rPr>
                <w:sz w:val="18"/>
                <w:szCs w:val="18"/>
                <w:lang w:val="ru-RU"/>
              </w:rPr>
            </w:pPr>
            <w:r>
              <w:rPr>
                <w:sz w:val="18"/>
                <w:szCs w:val="18"/>
                <w:lang w:val="ru-RU"/>
              </w:rPr>
              <w:t>РЕК ГС:</w:t>
            </w:r>
            <w:r w:rsidR="00556ABB" w:rsidRPr="005D2287">
              <w:rPr>
                <w:sz w:val="18"/>
                <w:szCs w:val="18"/>
                <w:lang w:val="ru-RU"/>
              </w:rPr>
              <w:t xml:space="preserve"> </w:t>
            </w:r>
            <w:r>
              <w:rPr>
                <w:sz w:val="18"/>
                <w:szCs w:val="18"/>
                <w:lang w:val="ru-RU"/>
              </w:rPr>
              <w:t>ДА</w:t>
            </w:r>
          </w:p>
        </w:tc>
        <w:tc>
          <w:tcPr>
            <w:tcW w:w="490" w:type="dxa"/>
            <w:tcBorders>
              <w:top w:val="dotted" w:sz="4" w:space="0" w:color="auto"/>
            </w:tcBorders>
            <w:shd w:val="clear" w:color="auto" w:fill="auto"/>
            <w:tcMar>
              <w:left w:w="57" w:type="dxa"/>
              <w:right w:w="57" w:type="dxa"/>
            </w:tcMar>
            <w:vAlign w:val="center"/>
          </w:tcPr>
          <w:p w14:paraId="277E64D8" w14:textId="77777777" w:rsidR="00556ABB" w:rsidRPr="005D2287" w:rsidRDefault="00556ABB" w:rsidP="00D25BED">
            <w:pPr>
              <w:keepNext/>
              <w:spacing w:before="40" w:after="40"/>
              <w:rPr>
                <w:sz w:val="18"/>
                <w:szCs w:val="18"/>
                <w:lang w:val="ru-RU"/>
              </w:rPr>
            </w:pPr>
          </w:p>
        </w:tc>
        <w:tc>
          <w:tcPr>
            <w:tcW w:w="504" w:type="dxa"/>
            <w:tcBorders>
              <w:top w:val="dotted" w:sz="4" w:space="0" w:color="auto"/>
            </w:tcBorders>
            <w:shd w:val="clear" w:color="auto" w:fill="auto"/>
            <w:tcMar>
              <w:left w:w="57" w:type="dxa"/>
              <w:right w:w="57" w:type="dxa"/>
            </w:tcMar>
            <w:vAlign w:val="center"/>
          </w:tcPr>
          <w:p w14:paraId="36EF6DBD" w14:textId="77777777" w:rsidR="00556ABB" w:rsidRPr="005D2287" w:rsidRDefault="00556ABB" w:rsidP="00D25BED">
            <w:pPr>
              <w:keepNext/>
              <w:spacing w:before="40" w:after="40"/>
              <w:rPr>
                <w:sz w:val="18"/>
                <w:szCs w:val="18"/>
                <w:lang w:val="ru-RU"/>
              </w:rPr>
            </w:pPr>
          </w:p>
        </w:tc>
        <w:tc>
          <w:tcPr>
            <w:tcW w:w="714" w:type="dxa"/>
            <w:tcBorders>
              <w:top w:val="dotted" w:sz="4" w:space="0" w:color="auto"/>
            </w:tcBorders>
            <w:shd w:val="clear" w:color="auto" w:fill="auto"/>
            <w:tcMar>
              <w:left w:w="57" w:type="dxa"/>
              <w:right w:w="57" w:type="dxa"/>
            </w:tcMar>
            <w:vAlign w:val="center"/>
          </w:tcPr>
          <w:p w14:paraId="1A51B923" w14:textId="77777777" w:rsidR="00556ABB" w:rsidRPr="005D2287" w:rsidRDefault="00556ABB" w:rsidP="00D25BED">
            <w:pPr>
              <w:keepNext/>
              <w:spacing w:before="40" w:after="40"/>
              <w:rPr>
                <w:sz w:val="18"/>
                <w:szCs w:val="18"/>
                <w:lang w:val="ru-RU"/>
              </w:rPr>
            </w:pPr>
          </w:p>
        </w:tc>
      </w:tr>
      <w:tr w:rsidR="00494422" w:rsidRPr="00244B97" w14:paraId="34D3D85D" w14:textId="77777777" w:rsidTr="00682FBC">
        <w:trPr>
          <w:cantSplit/>
        </w:trPr>
        <w:tc>
          <w:tcPr>
            <w:tcW w:w="421" w:type="dxa"/>
            <w:shd w:val="clear" w:color="auto" w:fill="ECF2FA"/>
            <w:tcMar>
              <w:left w:w="57" w:type="dxa"/>
              <w:right w:w="57" w:type="dxa"/>
            </w:tcMar>
          </w:tcPr>
          <w:p w14:paraId="25F5DE6B"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40</w:t>
            </w:r>
          </w:p>
        </w:tc>
        <w:tc>
          <w:tcPr>
            <w:tcW w:w="2551" w:type="dxa"/>
            <w:shd w:val="clear" w:color="auto" w:fill="ECF2FA"/>
            <w:tcMar>
              <w:left w:w="57" w:type="dxa"/>
              <w:right w:w="57" w:type="dxa"/>
            </w:tcMar>
          </w:tcPr>
          <w:p w14:paraId="646265A4" w14:textId="27305DC9" w:rsidR="00556ABB" w:rsidRPr="005D2287" w:rsidRDefault="00F1692B" w:rsidP="00F1692B">
            <w:pPr>
              <w:spacing w:before="40" w:after="40"/>
              <w:rPr>
                <w:bCs/>
                <w:iCs/>
                <w:sz w:val="18"/>
                <w:szCs w:val="18"/>
                <w:lang w:val="ru-RU"/>
              </w:rPr>
            </w:pPr>
            <w:r w:rsidRPr="005D2287">
              <w:rPr>
                <w:bCs/>
                <w:iCs/>
                <w:sz w:val="18"/>
                <w:szCs w:val="18"/>
                <w:lang w:val="ru-RU"/>
              </w:rPr>
              <w:t>Отчет о выполнении Резолюции 191 (</w:t>
            </w:r>
            <w:r w:rsidR="00B000FC" w:rsidRPr="005D2287">
              <w:rPr>
                <w:bCs/>
                <w:iCs/>
                <w:sz w:val="18"/>
                <w:szCs w:val="18"/>
                <w:lang w:val="ru-RU"/>
              </w:rPr>
              <w:t>Пересм</w:t>
            </w:r>
            <w:r w:rsidRPr="005D2287">
              <w:rPr>
                <w:bCs/>
                <w:iCs/>
                <w:sz w:val="18"/>
                <w:szCs w:val="18"/>
                <w:lang w:val="ru-RU"/>
              </w:rPr>
              <w:t>. Дубай, 2018 г.) "Стратегия координации усилий трех секторов Союза"</w:t>
            </w:r>
          </w:p>
        </w:tc>
        <w:tc>
          <w:tcPr>
            <w:tcW w:w="1363" w:type="dxa"/>
            <w:shd w:val="clear" w:color="auto" w:fill="ECF2FA"/>
            <w:tcMar>
              <w:left w:w="57" w:type="dxa"/>
              <w:right w:w="57" w:type="dxa"/>
            </w:tcMar>
          </w:tcPr>
          <w:p w14:paraId="2DE23C51" w14:textId="77777777" w:rsidR="00556ABB" w:rsidRPr="005D2287" w:rsidRDefault="003F3FEF" w:rsidP="00AB58B7">
            <w:pPr>
              <w:spacing w:before="40" w:after="40"/>
              <w:jc w:val="center"/>
              <w:rPr>
                <w:sz w:val="18"/>
                <w:szCs w:val="18"/>
                <w:lang w:val="ru-RU"/>
              </w:rPr>
            </w:pPr>
            <w:hyperlink r:id="rId77" w:history="1">
              <w:r w:rsidR="00556ABB" w:rsidRPr="005D2287">
                <w:rPr>
                  <w:rStyle w:val="Hyperlink"/>
                  <w:sz w:val="18"/>
                  <w:szCs w:val="18"/>
                  <w:lang w:val="ru-RU"/>
                </w:rPr>
                <w:t>C20/38</w:t>
              </w:r>
            </w:hyperlink>
          </w:p>
          <w:p w14:paraId="5B30ACF1" w14:textId="77777777" w:rsidR="00556ABB" w:rsidRPr="005D2287" w:rsidRDefault="003F3FEF" w:rsidP="00AB58B7">
            <w:pPr>
              <w:spacing w:before="40" w:after="40"/>
              <w:jc w:val="center"/>
              <w:rPr>
                <w:sz w:val="18"/>
                <w:szCs w:val="18"/>
                <w:lang w:val="ru-RU"/>
              </w:rPr>
            </w:pPr>
            <w:hyperlink r:id="rId78" w:history="1">
              <w:r w:rsidR="00556ABB" w:rsidRPr="005D2287">
                <w:rPr>
                  <w:rStyle w:val="Hyperlink"/>
                  <w:sz w:val="18"/>
                  <w:szCs w:val="18"/>
                  <w:lang w:val="ru-RU"/>
                </w:rPr>
                <w:t>C21/38</w:t>
              </w:r>
            </w:hyperlink>
          </w:p>
        </w:tc>
        <w:tc>
          <w:tcPr>
            <w:tcW w:w="3597" w:type="dxa"/>
            <w:gridSpan w:val="2"/>
            <w:shd w:val="clear" w:color="auto" w:fill="ECF2FA"/>
            <w:tcMar>
              <w:left w:w="57" w:type="dxa"/>
              <w:right w:w="57" w:type="dxa"/>
            </w:tcMar>
          </w:tcPr>
          <w:p w14:paraId="75677842" w14:textId="5E5531C4"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5786E" w:rsidRPr="005D2287">
              <w:rPr>
                <w:sz w:val="18"/>
                <w:szCs w:val="18"/>
                <w:lang w:val="ru-RU"/>
              </w:rPr>
              <w:t>эти отчеты</w:t>
            </w:r>
          </w:p>
        </w:tc>
        <w:tc>
          <w:tcPr>
            <w:tcW w:w="490" w:type="dxa"/>
            <w:shd w:val="clear" w:color="auto" w:fill="ECF2FA"/>
            <w:tcMar>
              <w:left w:w="57" w:type="dxa"/>
              <w:right w:w="57" w:type="dxa"/>
            </w:tcMar>
            <w:vAlign w:val="center"/>
          </w:tcPr>
          <w:p w14:paraId="1D7D6C99" w14:textId="77777777" w:rsidR="00556ABB" w:rsidRPr="005D2287" w:rsidRDefault="00556ABB" w:rsidP="00D25BED">
            <w:pPr>
              <w:spacing w:before="40" w:after="40"/>
              <w:rPr>
                <w:sz w:val="18"/>
                <w:szCs w:val="18"/>
                <w:lang w:val="ru-RU"/>
              </w:rPr>
            </w:pPr>
          </w:p>
        </w:tc>
        <w:tc>
          <w:tcPr>
            <w:tcW w:w="504" w:type="dxa"/>
            <w:shd w:val="clear" w:color="auto" w:fill="ECF2FA"/>
            <w:tcMar>
              <w:left w:w="57" w:type="dxa"/>
              <w:right w:w="57" w:type="dxa"/>
            </w:tcMar>
            <w:vAlign w:val="center"/>
          </w:tcPr>
          <w:p w14:paraId="6FBBDD5B" w14:textId="77777777" w:rsidR="00556ABB" w:rsidRPr="005D2287" w:rsidRDefault="00556ABB" w:rsidP="00D25BED">
            <w:pPr>
              <w:spacing w:before="40" w:after="40"/>
              <w:rPr>
                <w:sz w:val="18"/>
                <w:szCs w:val="18"/>
                <w:lang w:val="ru-RU"/>
              </w:rPr>
            </w:pPr>
          </w:p>
        </w:tc>
        <w:tc>
          <w:tcPr>
            <w:tcW w:w="714" w:type="dxa"/>
            <w:shd w:val="clear" w:color="auto" w:fill="ECF2FA"/>
            <w:tcMar>
              <w:left w:w="57" w:type="dxa"/>
              <w:right w:w="57" w:type="dxa"/>
            </w:tcMar>
            <w:vAlign w:val="center"/>
          </w:tcPr>
          <w:p w14:paraId="1527D99B" w14:textId="77777777" w:rsidR="00556ABB" w:rsidRPr="005D2287" w:rsidRDefault="00556ABB" w:rsidP="00D25BED">
            <w:pPr>
              <w:spacing w:before="40" w:after="40"/>
              <w:rPr>
                <w:sz w:val="18"/>
                <w:szCs w:val="18"/>
                <w:lang w:val="ru-RU"/>
              </w:rPr>
            </w:pPr>
          </w:p>
        </w:tc>
      </w:tr>
      <w:tr w:rsidR="00494422" w:rsidRPr="00244B97" w14:paraId="3C881CB4" w14:textId="77777777" w:rsidTr="00682FBC">
        <w:trPr>
          <w:cantSplit/>
        </w:trPr>
        <w:tc>
          <w:tcPr>
            <w:tcW w:w="421" w:type="dxa"/>
            <w:shd w:val="clear" w:color="auto" w:fill="auto"/>
            <w:tcMar>
              <w:left w:w="57" w:type="dxa"/>
              <w:right w:w="57" w:type="dxa"/>
            </w:tcMar>
          </w:tcPr>
          <w:p w14:paraId="3E204572"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41</w:t>
            </w:r>
          </w:p>
        </w:tc>
        <w:tc>
          <w:tcPr>
            <w:tcW w:w="2551" w:type="dxa"/>
            <w:shd w:val="clear" w:color="auto" w:fill="auto"/>
            <w:tcMar>
              <w:left w:w="57" w:type="dxa"/>
              <w:right w:w="57" w:type="dxa"/>
            </w:tcMar>
          </w:tcPr>
          <w:p w14:paraId="77150233" w14:textId="35DD365F" w:rsidR="00556ABB" w:rsidRPr="005D2287" w:rsidRDefault="00F1692B" w:rsidP="00F1692B">
            <w:pPr>
              <w:spacing w:before="40" w:after="40"/>
              <w:rPr>
                <w:bCs/>
                <w:iCs/>
                <w:sz w:val="18"/>
                <w:szCs w:val="18"/>
                <w:lang w:val="ru-RU"/>
              </w:rPr>
            </w:pPr>
            <w:r w:rsidRPr="005D2287">
              <w:rPr>
                <w:bCs/>
                <w:iCs/>
                <w:sz w:val="18"/>
                <w:szCs w:val="18"/>
                <w:lang w:val="ru-RU"/>
              </w:rPr>
              <w:t xml:space="preserve">Участие МСЭ в работе правления </w:t>
            </w:r>
            <w:r w:rsidR="00B000FC" w:rsidRPr="005D2287">
              <w:rPr>
                <w:bCs/>
                <w:iCs/>
                <w:sz w:val="18"/>
                <w:szCs w:val="18"/>
                <w:lang w:val="ru-RU"/>
              </w:rPr>
              <w:t xml:space="preserve">Пенсионного </w:t>
            </w:r>
            <w:r w:rsidRPr="005D2287">
              <w:rPr>
                <w:bCs/>
                <w:iCs/>
                <w:sz w:val="18"/>
                <w:szCs w:val="18"/>
                <w:lang w:val="ru-RU"/>
              </w:rPr>
              <w:t>фонда ООН</w:t>
            </w:r>
          </w:p>
        </w:tc>
        <w:tc>
          <w:tcPr>
            <w:tcW w:w="1363" w:type="dxa"/>
            <w:shd w:val="clear" w:color="auto" w:fill="auto"/>
            <w:tcMar>
              <w:left w:w="57" w:type="dxa"/>
              <w:right w:w="57" w:type="dxa"/>
            </w:tcMar>
          </w:tcPr>
          <w:p w14:paraId="7C024BEB" w14:textId="77777777" w:rsidR="00556ABB" w:rsidRPr="005D2287" w:rsidRDefault="003F3FEF" w:rsidP="00AB58B7">
            <w:pPr>
              <w:spacing w:before="40" w:after="40"/>
              <w:jc w:val="center"/>
              <w:rPr>
                <w:sz w:val="18"/>
                <w:szCs w:val="18"/>
                <w:lang w:val="ru-RU"/>
              </w:rPr>
            </w:pPr>
            <w:hyperlink r:id="rId79" w:history="1">
              <w:r w:rsidR="00556ABB" w:rsidRPr="005D2287">
                <w:rPr>
                  <w:rStyle w:val="Hyperlink"/>
                  <w:sz w:val="18"/>
                  <w:szCs w:val="18"/>
                  <w:lang w:val="ru-RU"/>
                </w:rPr>
                <w:t>C21/69</w:t>
              </w:r>
            </w:hyperlink>
          </w:p>
        </w:tc>
        <w:tc>
          <w:tcPr>
            <w:tcW w:w="3597" w:type="dxa"/>
            <w:gridSpan w:val="2"/>
            <w:shd w:val="clear" w:color="auto" w:fill="auto"/>
            <w:tcMar>
              <w:left w:w="57" w:type="dxa"/>
              <w:right w:w="57" w:type="dxa"/>
            </w:tcMar>
          </w:tcPr>
          <w:p w14:paraId="7F277E10" w14:textId="0F45BA5D"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shd w:val="clear" w:color="auto" w:fill="auto"/>
            <w:tcMar>
              <w:left w:w="57" w:type="dxa"/>
              <w:right w:w="57" w:type="dxa"/>
            </w:tcMar>
            <w:vAlign w:val="center"/>
          </w:tcPr>
          <w:p w14:paraId="291C2A38"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388C6A4E"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7DD70281" w14:textId="77777777" w:rsidR="00556ABB" w:rsidRPr="005D2287" w:rsidRDefault="00556ABB" w:rsidP="00D25BED">
            <w:pPr>
              <w:spacing w:before="40" w:after="40"/>
              <w:rPr>
                <w:sz w:val="18"/>
                <w:szCs w:val="18"/>
                <w:lang w:val="ru-RU"/>
              </w:rPr>
            </w:pPr>
          </w:p>
        </w:tc>
      </w:tr>
      <w:tr w:rsidR="00494422" w:rsidRPr="00244B97" w14:paraId="3556A23F" w14:textId="77777777" w:rsidTr="00682FBC">
        <w:trPr>
          <w:cantSplit/>
        </w:trPr>
        <w:tc>
          <w:tcPr>
            <w:tcW w:w="421" w:type="dxa"/>
            <w:shd w:val="clear" w:color="auto" w:fill="ECF2FA"/>
            <w:tcMar>
              <w:left w:w="57" w:type="dxa"/>
              <w:right w:w="57" w:type="dxa"/>
            </w:tcMar>
          </w:tcPr>
          <w:p w14:paraId="4CC1F963"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42</w:t>
            </w:r>
          </w:p>
        </w:tc>
        <w:tc>
          <w:tcPr>
            <w:tcW w:w="2551" w:type="dxa"/>
            <w:shd w:val="clear" w:color="auto" w:fill="ECF2FA"/>
            <w:tcMar>
              <w:left w:w="57" w:type="dxa"/>
              <w:right w:w="57" w:type="dxa"/>
            </w:tcMar>
          </w:tcPr>
          <w:p w14:paraId="48891631" w14:textId="613D4DE4" w:rsidR="00556ABB" w:rsidRPr="005D2287" w:rsidRDefault="00B000FC" w:rsidP="00B000FC">
            <w:pPr>
              <w:spacing w:before="40" w:after="40"/>
              <w:rPr>
                <w:bCs/>
                <w:iCs/>
                <w:sz w:val="18"/>
                <w:szCs w:val="18"/>
                <w:lang w:val="ru-RU"/>
              </w:rPr>
            </w:pPr>
            <w:r w:rsidRPr="005D2287">
              <w:rPr>
                <w:bCs/>
                <w:iCs/>
                <w:sz w:val="18"/>
                <w:szCs w:val="18"/>
                <w:lang w:val="ru-RU"/>
              </w:rPr>
              <w:t>Отчет о ходе выполнения Стратегического плана МСЭ в области людских ресурсов и Резолюции 48</w:t>
            </w:r>
          </w:p>
        </w:tc>
        <w:tc>
          <w:tcPr>
            <w:tcW w:w="1363" w:type="dxa"/>
            <w:shd w:val="clear" w:color="auto" w:fill="ECF2FA"/>
            <w:tcMar>
              <w:left w:w="57" w:type="dxa"/>
              <w:right w:w="57" w:type="dxa"/>
            </w:tcMar>
          </w:tcPr>
          <w:p w14:paraId="4E253DBA" w14:textId="77777777" w:rsidR="00556ABB" w:rsidRPr="005D2287" w:rsidRDefault="003F3FEF" w:rsidP="00AB58B7">
            <w:pPr>
              <w:spacing w:before="40" w:after="40"/>
              <w:jc w:val="center"/>
              <w:rPr>
                <w:sz w:val="18"/>
                <w:szCs w:val="18"/>
                <w:lang w:val="ru-RU"/>
              </w:rPr>
            </w:pPr>
            <w:hyperlink r:id="rId80" w:history="1">
              <w:r w:rsidR="00556ABB" w:rsidRPr="005D2287">
                <w:rPr>
                  <w:rStyle w:val="Hyperlink"/>
                  <w:sz w:val="18"/>
                  <w:szCs w:val="18"/>
                  <w:lang w:val="ru-RU"/>
                </w:rPr>
                <w:t>C21/54</w:t>
              </w:r>
            </w:hyperlink>
          </w:p>
        </w:tc>
        <w:tc>
          <w:tcPr>
            <w:tcW w:w="3597" w:type="dxa"/>
            <w:gridSpan w:val="2"/>
            <w:shd w:val="clear" w:color="auto" w:fill="ECF2FA"/>
            <w:tcMar>
              <w:left w:w="57" w:type="dxa"/>
              <w:right w:w="57" w:type="dxa"/>
            </w:tcMar>
          </w:tcPr>
          <w:p w14:paraId="05BDDFF1" w14:textId="24369A08"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FA65C2" w:rsidRPr="005D2287">
              <w:rPr>
                <w:sz w:val="18"/>
                <w:szCs w:val="18"/>
                <w:lang w:val="ru-RU"/>
              </w:rPr>
              <w:t>этот документ</w:t>
            </w:r>
            <w:r w:rsidR="00382822">
              <w:rPr>
                <w:sz w:val="18"/>
                <w:szCs w:val="18"/>
                <w:lang w:val="ru-RU"/>
              </w:rPr>
              <w:t xml:space="preserve">, </w:t>
            </w:r>
            <w:r w:rsidR="000D280D">
              <w:rPr>
                <w:sz w:val="18"/>
                <w:szCs w:val="18"/>
                <w:lang w:val="ru-RU"/>
              </w:rPr>
              <w:t xml:space="preserve">в котором </w:t>
            </w:r>
            <w:r w:rsidR="00382822">
              <w:rPr>
                <w:sz w:val="18"/>
                <w:szCs w:val="18"/>
                <w:lang w:val="ru-RU"/>
              </w:rPr>
              <w:t>содерж</w:t>
            </w:r>
            <w:r w:rsidR="000D280D">
              <w:rPr>
                <w:sz w:val="18"/>
                <w:szCs w:val="18"/>
                <w:lang w:val="ru-RU"/>
              </w:rPr>
              <w:t>ится</w:t>
            </w:r>
            <w:r w:rsidR="00556ABB" w:rsidRPr="005D2287">
              <w:rPr>
                <w:sz w:val="18"/>
                <w:szCs w:val="18"/>
                <w:lang w:val="ru-RU"/>
              </w:rPr>
              <w:t xml:space="preserve"> </w:t>
            </w:r>
            <w:r w:rsidR="00382822" w:rsidRPr="00382822">
              <w:rPr>
                <w:sz w:val="18"/>
                <w:szCs w:val="18"/>
                <w:lang w:val="ru-RU"/>
              </w:rPr>
              <w:t>отчет о ходе выполнения Стратегическ</w:t>
            </w:r>
            <w:r w:rsidR="00382822">
              <w:rPr>
                <w:sz w:val="18"/>
                <w:szCs w:val="18"/>
                <w:lang w:val="ru-RU"/>
              </w:rPr>
              <w:t>ого</w:t>
            </w:r>
            <w:r w:rsidR="00382822" w:rsidRPr="00382822">
              <w:rPr>
                <w:sz w:val="18"/>
                <w:szCs w:val="18"/>
                <w:lang w:val="ru-RU"/>
              </w:rPr>
              <w:t xml:space="preserve"> план</w:t>
            </w:r>
            <w:r w:rsidR="00382822">
              <w:rPr>
                <w:sz w:val="18"/>
                <w:szCs w:val="18"/>
                <w:lang w:val="ru-RU"/>
              </w:rPr>
              <w:t>а</w:t>
            </w:r>
            <w:r w:rsidR="00382822" w:rsidRPr="00382822">
              <w:rPr>
                <w:sz w:val="18"/>
                <w:szCs w:val="18"/>
                <w:lang w:val="ru-RU"/>
              </w:rPr>
              <w:t xml:space="preserve"> в области людских ресурсов </w:t>
            </w:r>
            <w:r w:rsidR="00382822">
              <w:rPr>
                <w:sz w:val="18"/>
                <w:szCs w:val="18"/>
                <w:lang w:val="ru-RU"/>
              </w:rPr>
              <w:t>(</w:t>
            </w:r>
            <w:r w:rsidR="00382822" w:rsidRPr="00382822">
              <w:rPr>
                <w:sz w:val="18"/>
                <w:szCs w:val="18"/>
                <w:lang w:val="ru-RU"/>
              </w:rPr>
              <w:t>СП</w:t>
            </w:r>
            <w:r w:rsidR="00382822">
              <w:rPr>
                <w:sz w:val="18"/>
                <w:szCs w:val="18"/>
                <w:lang w:val="ru-RU"/>
              </w:rPr>
              <w:t> </w:t>
            </w:r>
            <w:r w:rsidR="00382822" w:rsidRPr="00382822">
              <w:rPr>
                <w:sz w:val="18"/>
                <w:szCs w:val="18"/>
                <w:lang w:val="ru-RU"/>
              </w:rPr>
              <w:t>ЛР</w:t>
            </w:r>
            <w:r w:rsidR="00382822">
              <w:rPr>
                <w:sz w:val="18"/>
                <w:szCs w:val="18"/>
                <w:lang w:val="ru-RU"/>
              </w:rPr>
              <w:t>)</w:t>
            </w:r>
          </w:p>
        </w:tc>
        <w:tc>
          <w:tcPr>
            <w:tcW w:w="490" w:type="dxa"/>
            <w:shd w:val="clear" w:color="auto" w:fill="ECF2FA"/>
            <w:tcMar>
              <w:left w:w="57" w:type="dxa"/>
              <w:right w:w="57" w:type="dxa"/>
            </w:tcMar>
            <w:vAlign w:val="center"/>
          </w:tcPr>
          <w:p w14:paraId="6044CC15" w14:textId="77777777" w:rsidR="00556ABB" w:rsidRPr="005D2287" w:rsidRDefault="00556ABB" w:rsidP="00D25BED">
            <w:pPr>
              <w:spacing w:before="40" w:after="40"/>
              <w:rPr>
                <w:sz w:val="18"/>
                <w:szCs w:val="18"/>
                <w:lang w:val="ru-RU"/>
              </w:rPr>
            </w:pPr>
          </w:p>
        </w:tc>
        <w:tc>
          <w:tcPr>
            <w:tcW w:w="504" w:type="dxa"/>
            <w:shd w:val="clear" w:color="auto" w:fill="ECF2FA"/>
            <w:tcMar>
              <w:left w:w="57" w:type="dxa"/>
              <w:right w:w="57" w:type="dxa"/>
            </w:tcMar>
            <w:vAlign w:val="center"/>
          </w:tcPr>
          <w:p w14:paraId="4A562FEC" w14:textId="77777777" w:rsidR="00556ABB" w:rsidRPr="005D2287" w:rsidRDefault="00556ABB" w:rsidP="00D25BED">
            <w:pPr>
              <w:spacing w:before="40" w:after="40"/>
              <w:rPr>
                <w:sz w:val="18"/>
                <w:szCs w:val="18"/>
                <w:lang w:val="ru-RU"/>
              </w:rPr>
            </w:pPr>
          </w:p>
        </w:tc>
        <w:tc>
          <w:tcPr>
            <w:tcW w:w="714" w:type="dxa"/>
            <w:shd w:val="clear" w:color="auto" w:fill="ECF2FA"/>
            <w:tcMar>
              <w:left w:w="57" w:type="dxa"/>
              <w:right w:w="57" w:type="dxa"/>
            </w:tcMar>
            <w:vAlign w:val="center"/>
          </w:tcPr>
          <w:p w14:paraId="677958F5" w14:textId="77777777" w:rsidR="00556ABB" w:rsidRPr="005D2287" w:rsidRDefault="00556ABB" w:rsidP="00D25BED">
            <w:pPr>
              <w:spacing w:before="40" w:after="40"/>
              <w:rPr>
                <w:sz w:val="18"/>
                <w:szCs w:val="18"/>
                <w:lang w:val="ru-RU"/>
              </w:rPr>
            </w:pPr>
          </w:p>
        </w:tc>
      </w:tr>
      <w:tr w:rsidR="00494422" w:rsidRPr="005D2287" w14:paraId="01AA391B" w14:textId="77777777" w:rsidTr="00682FBC">
        <w:trPr>
          <w:cantSplit/>
        </w:trPr>
        <w:tc>
          <w:tcPr>
            <w:tcW w:w="421" w:type="dxa"/>
            <w:shd w:val="clear" w:color="auto" w:fill="auto"/>
            <w:tcMar>
              <w:left w:w="57" w:type="dxa"/>
              <w:right w:w="57" w:type="dxa"/>
            </w:tcMar>
          </w:tcPr>
          <w:p w14:paraId="579B0C4C"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43</w:t>
            </w:r>
          </w:p>
        </w:tc>
        <w:tc>
          <w:tcPr>
            <w:tcW w:w="2551" w:type="dxa"/>
            <w:shd w:val="clear" w:color="auto" w:fill="auto"/>
            <w:tcMar>
              <w:left w:w="57" w:type="dxa"/>
              <w:right w:w="57" w:type="dxa"/>
            </w:tcMar>
          </w:tcPr>
          <w:p w14:paraId="7233AF66" w14:textId="417540D6" w:rsidR="00556ABB" w:rsidRPr="005D2287" w:rsidRDefault="00923CA1" w:rsidP="00F95DE8">
            <w:pPr>
              <w:spacing w:before="40" w:after="40"/>
              <w:rPr>
                <w:bCs/>
                <w:iCs/>
                <w:sz w:val="18"/>
                <w:szCs w:val="18"/>
                <w:lang w:val="ru-RU"/>
              </w:rPr>
            </w:pPr>
            <w:r w:rsidRPr="005D2287">
              <w:rPr>
                <w:bCs/>
                <w:iCs/>
                <w:sz w:val="18"/>
                <w:szCs w:val="18"/>
                <w:lang w:val="ru-RU"/>
              </w:rPr>
              <w:t>Отчет об экологической устойчивости МСЭ</w:t>
            </w:r>
          </w:p>
        </w:tc>
        <w:tc>
          <w:tcPr>
            <w:tcW w:w="1363" w:type="dxa"/>
            <w:shd w:val="clear" w:color="auto" w:fill="auto"/>
            <w:tcMar>
              <w:left w:w="57" w:type="dxa"/>
              <w:right w:w="57" w:type="dxa"/>
            </w:tcMar>
          </w:tcPr>
          <w:p w14:paraId="43DCDC8F" w14:textId="77777777" w:rsidR="00556ABB" w:rsidRPr="005D2287" w:rsidRDefault="003F3FEF" w:rsidP="00AB58B7">
            <w:pPr>
              <w:spacing w:before="40" w:after="40"/>
              <w:jc w:val="center"/>
              <w:rPr>
                <w:sz w:val="18"/>
                <w:szCs w:val="18"/>
                <w:lang w:val="ru-RU"/>
              </w:rPr>
            </w:pPr>
            <w:hyperlink r:id="rId81" w:history="1">
              <w:r w:rsidR="00556ABB" w:rsidRPr="005D2287">
                <w:rPr>
                  <w:rStyle w:val="Hyperlink"/>
                  <w:sz w:val="18"/>
                  <w:szCs w:val="18"/>
                  <w:lang w:val="ru-RU"/>
                </w:rPr>
                <w:t>C21/68</w:t>
              </w:r>
            </w:hyperlink>
          </w:p>
        </w:tc>
        <w:tc>
          <w:tcPr>
            <w:tcW w:w="3597" w:type="dxa"/>
            <w:gridSpan w:val="2"/>
            <w:shd w:val="clear" w:color="auto" w:fill="auto"/>
            <w:tcMar>
              <w:left w:w="57" w:type="dxa"/>
              <w:right w:w="57" w:type="dxa"/>
            </w:tcMar>
          </w:tcPr>
          <w:p w14:paraId="0B062136" w14:textId="133913AE"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одобрить</w:t>
            </w:r>
            <w:r w:rsidR="00556ABB" w:rsidRPr="005D2287">
              <w:rPr>
                <w:sz w:val="18"/>
                <w:szCs w:val="18"/>
                <w:lang w:val="ru-RU"/>
              </w:rPr>
              <w:t xml:space="preserve"> </w:t>
            </w:r>
            <w:r w:rsidR="000B54A7">
              <w:rPr>
                <w:sz w:val="18"/>
                <w:szCs w:val="18"/>
                <w:lang w:val="ru-RU"/>
              </w:rPr>
              <w:t xml:space="preserve">этот </w:t>
            </w:r>
            <w:r w:rsidR="00766373" w:rsidRPr="005D2287">
              <w:rPr>
                <w:sz w:val="18"/>
                <w:szCs w:val="18"/>
                <w:lang w:val="ru-RU"/>
              </w:rPr>
              <w:t>отчет</w:t>
            </w:r>
          </w:p>
        </w:tc>
        <w:tc>
          <w:tcPr>
            <w:tcW w:w="490" w:type="dxa"/>
            <w:shd w:val="clear" w:color="auto" w:fill="auto"/>
            <w:tcMar>
              <w:left w:w="57" w:type="dxa"/>
              <w:right w:w="57" w:type="dxa"/>
            </w:tcMar>
            <w:vAlign w:val="center"/>
          </w:tcPr>
          <w:p w14:paraId="0534BE22"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536EC397"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5B525C42" w14:textId="77777777" w:rsidR="00556ABB" w:rsidRPr="005D2287" w:rsidRDefault="00556ABB" w:rsidP="00D25BED">
            <w:pPr>
              <w:spacing w:before="40" w:after="40"/>
              <w:rPr>
                <w:sz w:val="18"/>
                <w:szCs w:val="18"/>
                <w:lang w:val="ru-RU"/>
              </w:rPr>
            </w:pPr>
          </w:p>
        </w:tc>
      </w:tr>
      <w:tr w:rsidR="00494422" w:rsidRPr="00244B97" w14:paraId="091FB546" w14:textId="77777777" w:rsidTr="00682FBC">
        <w:trPr>
          <w:cantSplit/>
        </w:trPr>
        <w:tc>
          <w:tcPr>
            <w:tcW w:w="421" w:type="dxa"/>
            <w:shd w:val="clear" w:color="auto" w:fill="ECF2FA"/>
            <w:tcMar>
              <w:left w:w="57" w:type="dxa"/>
              <w:right w:w="57" w:type="dxa"/>
            </w:tcMar>
          </w:tcPr>
          <w:p w14:paraId="7A5D6E36"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44</w:t>
            </w:r>
          </w:p>
        </w:tc>
        <w:tc>
          <w:tcPr>
            <w:tcW w:w="2551" w:type="dxa"/>
            <w:shd w:val="clear" w:color="auto" w:fill="ECF2FA"/>
            <w:tcMar>
              <w:left w:w="57" w:type="dxa"/>
              <w:right w:w="57" w:type="dxa"/>
            </w:tcMar>
          </w:tcPr>
          <w:p w14:paraId="6D5A10AA" w14:textId="04DA2637" w:rsidR="00556ABB" w:rsidRPr="005D2287" w:rsidRDefault="0072749A" w:rsidP="0072749A">
            <w:pPr>
              <w:spacing w:before="40" w:after="40"/>
              <w:rPr>
                <w:bCs/>
                <w:iCs/>
                <w:sz w:val="18"/>
                <w:szCs w:val="18"/>
                <w:lang w:val="ru-RU"/>
              </w:rPr>
            </w:pPr>
            <w:r w:rsidRPr="005D2287">
              <w:rPr>
                <w:bCs/>
                <w:iCs/>
                <w:sz w:val="18"/>
                <w:szCs w:val="18"/>
                <w:lang w:val="ru-RU"/>
              </w:rPr>
              <w:t>Проект политики МСЭ по обеспечению доступности для лиц с ограниченными возможностями и лиц с особыми потребностями</w:t>
            </w:r>
          </w:p>
        </w:tc>
        <w:tc>
          <w:tcPr>
            <w:tcW w:w="1363" w:type="dxa"/>
            <w:shd w:val="clear" w:color="auto" w:fill="ECF2FA"/>
            <w:tcMar>
              <w:left w:w="57" w:type="dxa"/>
              <w:right w:w="57" w:type="dxa"/>
            </w:tcMar>
          </w:tcPr>
          <w:p w14:paraId="333E49A9" w14:textId="77777777" w:rsidR="00556ABB" w:rsidRPr="005D2287" w:rsidRDefault="003F3FEF" w:rsidP="00AB58B7">
            <w:pPr>
              <w:spacing w:before="40" w:after="40"/>
              <w:jc w:val="center"/>
              <w:rPr>
                <w:sz w:val="18"/>
                <w:szCs w:val="18"/>
                <w:lang w:val="ru-RU"/>
              </w:rPr>
            </w:pPr>
            <w:hyperlink r:id="rId82" w:history="1">
              <w:r w:rsidR="00556ABB" w:rsidRPr="005D2287">
                <w:rPr>
                  <w:rStyle w:val="Hyperlink"/>
                  <w:sz w:val="18"/>
                  <w:szCs w:val="18"/>
                  <w:lang w:val="ru-RU"/>
                </w:rPr>
                <w:t>C21/72</w:t>
              </w:r>
            </w:hyperlink>
          </w:p>
        </w:tc>
        <w:tc>
          <w:tcPr>
            <w:tcW w:w="3597" w:type="dxa"/>
            <w:gridSpan w:val="2"/>
            <w:shd w:val="clear" w:color="auto" w:fill="ECF2FA"/>
            <w:tcMar>
              <w:left w:w="57" w:type="dxa"/>
              <w:right w:w="57" w:type="dxa"/>
            </w:tcMar>
          </w:tcPr>
          <w:p w14:paraId="779CB4A1" w14:textId="79ABB138"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одобрить</w:t>
            </w:r>
            <w:r w:rsidR="00D4546A" w:rsidRPr="005D2287">
              <w:rPr>
                <w:sz w:val="18"/>
                <w:szCs w:val="18"/>
                <w:lang w:val="ru-RU"/>
              </w:rPr>
              <w:t xml:space="preserve"> проект политики, содержащийся в</w:t>
            </w:r>
            <w:r w:rsidR="00556ABB" w:rsidRPr="005D2287">
              <w:rPr>
                <w:sz w:val="18"/>
                <w:szCs w:val="18"/>
                <w:lang w:val="ru-RU"/>
              </w:rPr>
              <w:t xml:space="preserve"> </w:t>
            </w:r>
            <w:hyperlink w:anchor="annex11" w:history="1">
              <w:r w:rsidR="00C04EEB" w:rsidRPr="005D2287">
                <w:rPr>
                  <w:rStyle w:val="Hyperlink"/>
                  <w:sz w:val="18"/>
                  <w:szCs w:val="18"/>
                  <w:lang w:val="ru-RU"/>
                </w:rPr>
                <w:t>Приложении 11</w:t>
              </w:r>
            </w:hyperlink>
          </w:p>
        </w:tc>
        <w:tc>
          <w:tcPr>
            <w:tcW w:w="490" w:type="dxa"/>
            <w:shd w:val="clear" w:color="auto" w:fill="ECF2FA"/>
            <w:tcMar>
              <w:left w:w="57" w:type="dxa"/>
              <w:right w:w="57" w:type="dxa"/>
            </w:tcMar>
            <w:vAlign w:val="center"/>
          </w:tcPr>
          <w:p w14:paraId="51CA7554" w14:textId="77777777" w:rsidR="00556ABB" w:rsidRPr="005D2287" w:rsidRDefault="00556ABB" w:rsidP="00D25BED">
            <w:pPr>
              <w:spacing w:before="40" w:after="40"/>
              <w:rPr>
                <w:sz w:val="18"/>
                <w:szCs w:val="18"/>
                <w:lang w:val="ru-RU"/>
              </w:rPr>
            </w:pPr>
          </w:p>
        </w:tc>
        <w:tc>
          <w:tcPr>
            <w:tcW w:w="504" w:type="dxa"/>
            <w:shd w:val="clear" w:color="auto" w:fill="ECF2FA"/>
            <w:tcMar>
              <w:left w:w="57" w:type="dxa"/>
              <w:right w:w="57" w:type="dxa"/>
            </w:tcMar>
            <w:vAlign w:val="center"/>
          </w:tcPr>
          <w:p w14:paraId="5F0406A2" w14:textId="77777777" w:rsidR="00556ABB" w:rsidRPr="005D2287" w:rsidRDefault="00556ABB" w:rsidP="00D25BED">
            <w:pPr>
              <w:spacing w:before="40" w:after="40"/>
              <w:rPr>
                <w:sz w:val="18"/>
                <w:szCs w:val="18"/>
                <w:lang w:val="ru-RU"/>
              </w:rPr>
            </w:pPr>
          </w:p>
        </w:tc>
        <w:tc>
          <w:tcPr>
            <w:tcW w:w="714" w:type="dxa"/>
            <w:shd w:val="clear" w:color="auto" w:fill="ECF2FA"/>
            <w:tcMar>
              <w:left w:w="57" w:type="dxa"/>
              <w:right w:w="57" w:type="dxa"/>
            </w:tcMar>
            <w:vAlign w:val="center"/>
          </w:tcPr>
          <w:p w14:paraId="387F5D01" w14:textId="77777777" w:rsidR="00556ABB" w:rsidRPr="005D2287" w:rsidRDefault="00556ABB" w:rsidP="00D25BED">
            <w:pPr>
              <w:spacing w:before="40" w:after="40"/>
              <w:rPr>
                <w:sz w:val="18"/>
                <w:szCs w:val="18"/>
                <w:lang w:val="ru-RU"/>
              </w:rPr>
            </w:pPr>
          </w:p>
        </w:tc>
      </w:tr>
      <w:tr w:rsidR="00494422" w:rsidRPr="00244B97" w14:paraId="6B59680D" w14:textId="77777777" w:rsidTr="00682FBC">
        <w:trPr>
          <w:cantSplit/>
        </w:trPr>
        <w:tc>
          <w:tcPr>
            <w:tcW w:w="421" w:type="dxa"/>
            <w:shd w:val="clear" w:color="auto" w:fill="auto"/>
            <w:tcMar>
              <w:left w:w="57" w:type="dxa"/>
              <w:right w:w="57" w:type="dxa"/>
            </w:tcMar>
          </w:tcPr>
          <w:p w14:paraId="207A03F7"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45</w:t>
            </w:r>
          </w:p>
        </w:tc>
        <w:tc>
          <w:tcPr>
            <w:tcW w:w="2551" w:type="dxa"/>
            <w:shd w:val="clear" w:color="auto" w:fill="auto"/>
            <w:tcMar>
              <w:left w:w="57" w:type="dxa"/>
              <w:right w:w="57" w:type="dxa"/>
            </w:tcMar>
          </w:tcPr>
          <w:p w14:paraId="03F6E3CA" w14:textId="442129F4" w:rsidR="00556ABB" w:rsidRPr="005D2287" w:rsidRDefault="00B000FC" w:rsidP="00F95DE8">
            <w:pPr>
              <w:spacing w:before="40" w:after="40"/>
              <w:rPr>
                <w:bCs/>
                <w:iCs/>
                <w:sz w:val="18"/>
                <w:szCs w:val="18"/>
                <w:lang w:val="ru-RU"/>
              </w:rPr>
            </w:pPr>
            <w:r w:rsidRPr="005D2287">
              <w:rPr>
                <w:bCs/>
                <w:iCs/>
                <w:sz w:val="18"/>
                <w:szCs w:val="18"/>
                <w:lang w:val="ru-RU"/>
              </w:rPr>
              <w:t>Влияние пандемии COVID-19 на деятельность и функционирование МСЭ</w:t>
            </w:r>
          </w:p>
        </w:tc>
        <w:tc>
          <w:tcPr>
            <w:tcW w:w="1363" w:type="dxa"/>
            <w:shd w:val="clear" w:color="auto" w:fill="auto"/>
            <w:tcMar>
              <w:left w:w="57" w:type="dxa"/>
              <w:right w:w="57" w:type="dxa"/>
            </w:tcMar>
          </w:tcPr>
          <w:p w14:paraId="318D73AE" w14:textId="77777777" w:rsidR="00556ABB" w:rsidRPr="005D2287" w:rsidRDefault="003F3FEF" w:rsidP="00AB58B7">
            <w:pPr>
              <w:spacing w:before="40" w:after="40"/>
              <w:jc w:val="center"/>
              <w:rPr>
                <w:sz w:val="18"/>
                <w:szCs w:val="18"/>
                <w:lang w:val="ru-RU"/>
              </w:rPr>
            </w:pPr>
            <w:hyperlink r:id="rId83" w:history="1">
              <w:r w:rsidR="00556ABB" w:rsidRPr="005D2287">
                <w:rPr>
                  <w:rStyle w:val="Hyperlink"/>
                  <w:sz w:val="18"/>
                  <w:szCs w:val="18"/>
                  <w:lang w:val="ru-RU"/>
                </w:rPr>
                <w:t>C21/74</w:t>
              </w:r>
            </w:hyperlink>
          </w:p>
        </w:tc>
        <w:tc>
          <w:tcPr>
            <w:tcW w:w="3597" w:type="dxa"/>
            <w:gridSpan w:val="2"/>
            <w:shd w:val="clear" w:color="auto" w:fill="auto"/>
            <w:tcMar>
              <w:left w:w="57" w:type="dxa"/>
              <w:right w:w="57" w:type="dxa"/>
            </w:tcMar>
          </w:tcPr>
          <w:p w14:paraId="1A9BB600" w14:textId="35455835"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к </w:t>
            </w:r>
            <w:r w:rsidR="000D280D">
              <w:rPr>
                <w:sz w:val="18"/>
                <w:szCs w:val="18"/>
                <w:lang w:val="ru-RU"/>
              </w:rPr>
              <w:t>сведению этот документ</w:t>
            </w:r>
          </w:p>
        </w:tc>
        <w:tc>
          <w:tcPr>
            <w:tcW w:w="490" w:type="dxa"/>
            <w:shd w:val="clear" w:color="auto" w:fill="auto"/>
            <w:tcMar>
              <w:left w:w="57" w:type="dxa"/>
              <w:right w:w="57" w:type="dxa"/>
            </w:tcMar>
            <w:vAlign w:val="center"/>
          </w:tcPr>
          <w:p w14:paraId="62A1E508"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77DC453C"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58590D20" w14:textId="77777777" w:rsidR="00556ABB" w:rsidRPr="005D2287" w:rsidRDefault="00556ABB" w:rsidP="00D25BED">
            <w:pPr>
              <w:spacing w:before="40" w:after="40"/>
              <w:rPr>
                <w:sz w:val="18"/>
                <w:szCs w:val="18"/>
                <w:lang w:val="ru-RU"/>
              </w:rPr>
            </w:pPr>
          </w:p>
        </w:tc>
      </w:tr>
      <w:tr w:rsidR="00494422" w:rsidRPr="00244B97" w14:paraId="3DEEFBB2" w14:textId="77777777" w:rsidTr="00682FBC">
        <w:trPr>
          <w:cantSplit/>
        </w:trPr>
        <w:tc>
          <w:tcPr>
            <w:tcW w:w="421" w:type="dxa"/>
            <w:shd w:val="clear" w:color="auto" w:fill="ECF2FA"/>
            <w:tcMar>
              <w:left w:w="57" w:type="dxa"/>
              <w:right w:w="57" w:type="dxa"/>
            </w:tcMar>
          </w:tcPr>
          <w:p w14:paraId="5FF9BC59"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lastRenderedPageBreak/>
              <w:t>46</w:t>
            </w:r>
          </w:p>
        </w:tc>
        <w:tc>
          <w:tcPr>
            <w:tcW w:w="2551" w:type="dxa"/>
            <w:shd w:val="clear" w:color="auto" w:fill="ECF2FA"/>
            <w:tcMar>
              <w:left w:w="57" w:type="dxa"/>
              <w:right w:w="57" w:type="dxa"/>
            </w:tcMar>
          </w:tcPr>
          <w:p w14:paraId="0ABB8577" w14:textId="2641CC2C" w:rsidR="00556ABB" w:rsidRPr="005D2287" w:rsidRDefault="00B000FC" w:rsidP="00B000FC">
            <w:pPr>
              <w:spacing w:before="40" w:after="40"/>
              <w:rPr>
                <w:bCs/>
                <w:iCs/>
                <w:sz w:val="18"/>
                <w:szCs w:val="18"/>
                <w:lang w:val="ru-RU"/>
              </w:rPr>
            </w:pPr>
            <w:r w:rsidRPr="005D2287">
              <w:rPr>
                <w:bCs/>
                <w:iCs/>
                <w:sz w:val="18"/>
                <w:szCs w:val="18"/>
                <w:lang w:val="ru-RU"/>
              </w:rPr>
              <w:t>Меморандумы о взаимопонимании, имеющие финансовые и/или стратегические последствия</w:t>
            </w:r>
          </w:p>
        </w:tc>
        <w:tc>
          <w:tcPr>
            <w:tcW w:w="1363" w:type="dxa"/>
            <w:shd w:val="clear" w:color="auto" w:fill="ECF2FA"/>
            <w:tcMar>
              <w:left w:w="57" w:type="dxa"/>
              <w:right w:w="57" w:type="dxa"/>
            </w:tcMar>
          </w:tcPr>
          <w:p w14:paraId="56FBE59E" w14:textId="77777777" w:rsidR="00556ABB" w:rsidRPr="005D2287" w:rsidRDefault="003F3FEF" w:rsidP="00AB58B7">
            <w:pPr>
              <w:spacing w:before="40" w:after="40"/>
              <w:jc w:val="center"/>
              <w:rPr>
                <w:sz w:val="18"/>
                <w:szCs w:val="18"/>
                <w:lang w:val="ru-RU"/>
              </w:rPr>
            </w:pPr>
            <w:hyperlink r:id="rId84" w:history="1">
              <w:r w:rsidR="00556ABB" w:rsidRPr="005D2287">
                <w:rPr>
                  <w:rStyle w:val="Hyperlink"/>
                  <w:sz w:val="18"/>
                  <w:szCs w:val="18"/>
                  <w:lang w:val="ru-RU"/>
                </w:rPr>
                <w:t>C21/45</w:t>
              </w:r>
            </w:hyperlink>
          </w:p>
        </w:tc>
        <w:tc>
          <w:tcPr>
            <w:tcW w:w="3597" w:type="dxa"/>
            <w:gridSpan w:val="2"/>
            <w:shd w:val="clear" w:color="auto" w:fill="ECF2FA"/>
            <w:tcMar>
              <w:left w:w="57" w:type="dxa"/>
              <w:right w:w="57" w:type="dxa"/>
            </w:tcMar>
          </w:tcPr>
          <w:p w14:paraId="18A4D1DE" w14:textId="49A0DB74"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shd w:val="clear" w:color="auto" w:fill="ECF2FA"/>
            <w:tcMar>
              <w:left w:w="57" w:type="dxa"/>
              <w:right w:w="57" w:type="dxa"/>
            </w:tcMar>
            <w:vAlign w:val="center"/>
          </w:tcPr>
          <w:p w14:paraId="0613E19B" w14:textId="77777777" w:rsidR="00556ABB" w:rsidRPr="005D2287" w:rsidRDefault="00556ABB" w:rsidP="00D25BED">
            <w:pPr>
              <w:spacing w:before="40" w:after="40"/>
              <w:rPr>
                <w:sz w:val="18"/>
                <w:szCs w:val="18"/>
                <w:lang w:val="ru-RU"/>
              </w:rPr>
            </w:pPr>
          </w:p>
        </w:tc>
        <w:tc>
          <w:tcPr>
            <w:tcW w:w="504" w:type="dxa"/>
            <w:shd w:val="clear" w:color="auto" w:fill="ECF2FA"/>
            <w:tcMar>
              <w:left w:w="57" w:type="dxa"/>
              <w:right w:w="57" w:type="dxa"/>
            </w:tcMar>
            <w:vAlign w:val="center"/>
          </w:tcPr>
          <w:p w14:paraId="43C2B460" w14:textId="77777777" w:rsidR="00556ABB" w:rsidRPr="005D2287" w:rsidRDefault="00556ABB" w:rsidP="00D25BED">
            <w:pPr>
              <w:spacing w:before="40" w:after="40"/>
              <w:rPr>
                <w:sz w:val="18"/>
                <w:szCs w:val="18"/>
                <w:lang w:val="ru-RU"/>
              </w:rPr>
            </w:pPr>
          </w:p>
        </w:tc>
        <w:tc>
          <w:tcPr>
            <w:tcW w:w="714" w:type="dxa"/>
            <w:shd w:val="clear" w:color="auto" w:fill="ECF2FA"/>
            <w:tcMar>
              <w:left w:w="57" w:type="dxa"/>
              <w:right w:w="57" w:type="dxa"/>
            </w:tcMar>
            <w:vAlign w:val="center"/>
          </w:tcPr>
          <w:p w14:paraId="1F8EA224" w14:textId="77777777" w:rsidR="00556ABB" w:rsidRPr="005D2287" w:rsidRDefault="00556ABB" w:rsidP="00D25BED">
            <w:pPr>
              <w:spacing w:before="40" w:after="40"/>
              <w:rPr>
                <w:sz w:val="18"/>
                <w:szCs w:val="18"/>
                <w:lang w:val="ru-RU"/>
              </w:rPr>
            </w:pPr>
          </w:p>
        </w:tc>
      </w:tr>
      <w:tr w:rsidR="00494422" w:rsidRPr="00244B97" w14:paraId="57288616" w14:textId="77777777" w:rsidTr="00682FBC">
        <w:trPr>
          <w:cantSplit/>
        </w:trPr>
        <w:tc>
          <w:tcPr>
            <w:tcW w:w="421" w:type="dxa"/>
            <w:shd w:val="clear" w:color="auto" w:fill="auto"/>
            <w:tcMar>
              <w:left w:w="57" w:type="dxa"/>
              <w:right w:w="57" w:type="dxa"/>
            </w:tcMar>
          </w:tcPr>
          <w:p w14:paraId="143AB37C"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47</w:t>
            </w:r>
          </w:p>
        </w:tc>
        <w:tc>
          <w:tcPr>
            <w:tcW w:w="2551" w:type="dxa"/>
            <w:shd w:val="clear" w:color="auto" w:fill="auto"/>
            <w:tcMar>
              <w:left w:w="57" w:type="dxa"/>
              <w:right w:w="57" w:type="dxa"/>
            </w:tcMar>
          </w:tcPr>
          <w:p w14:paraId="2B044B07" w14:textId="7761F94B" w:rsidR="00556ABB" w:rsidRPr="005D2287" w:rsidRDefault="00894E84" w:rsidP="006A1A5C">
            <w:pPr>
              <w:spacing w:before="40" w:after="40"/>
              <w:rPr>
                <w:bCs/>
                <w:iCs/>
                <w:sz w:val="18"/>
                <w:szCs w:val="18"/>
                <w:lang w:val="ru-RU"/>
              </w:rPr>
            </w:pPr>
            <w:r w:rsidRPr="005D2287">
              <w:rPr>
                <w:bCs/>
                <w:iCs/>
                <w:sz w:val="18"/>
                <w:szCs w:val="18"/>
                <w:lang w:val="ru-RU"/>
              </w:rPr>
              <w:t xml:space="preserve">Виды деятельности МСЭ по усилению роли МСЭ в укреплении доверия и безопасности при использовании </w:t>
            </w:r>
            <w:r w:rsidR="006E4DF2" w:rsidRPr="005D2287">
              <w:rPr>
                <w:bCs/>
                <w:iCs/>
                <w:sz w:val="18"/>
                <w:szCs w:val="18"/>
                <w:lang w:val="ru-RU"/>
              </w:rPr>
              <w:t>ИКТ</w:t>
            </w:r>
          </w:p>
        </w:tc>
        <w:tc>
          <w:tcPr>
            <w:tcW w:w="1363" w:type="dxa"/>
            <w:shd w:val="clear" w:color="auto" w:fill="auto"/>
            <w:tcMar>
              <w:left w:w="57" w:type="dxa"/>
              <w:right w:w="57" w:type="dxa"/>
            </w:tcMar>
          </w:tcPr>
          <w:p w14:paraId="5EBF211C" w14:textId="77777777" w:rsidR="00556ABB" w:rsidRPr="005D2287" w:rsidRDefault="003F3FEF" w:rsidP="00AB58B7">
            <w:pPr>
              <w:spacing w:before="40" w:after="40"/>
              <w:jc w:val="center"/>
              <w:rPr>
                <w:sz w:val="18"/>
                <w:szCs w:val="18"/>
                <w:lang w:val="ru-RU"/>
              </w:rPr>
            </w:pPr>
            <w:hyperlink r:id="rId85" w:history="1">
              <w:r w:rsidR="00556ABB" w:rsidRPr="005D2287">
                <w:rPr>
                  <w:rStyle w:val="Hyperlink"/>
                  <w:sz w:val="18"/>
                  <w:szCs w:val="18"/>
                  <w:lang w:val="ru-RU"/>
                </w:rPr>
                <w:t>C20/18</w:t>
              </w:r>
            </w:hyperlink>
          </w:p>
          <w:p w14:paraId="656619A5" w14:textId="77777777" w:rsidR="00556ABB" w:rsidRPr="005D2287" w:rsidRDefault="003F3FEF" w:rsidP="00AB58B7">
            <w:pPr>
              <w:spacing w:before="40" w:after="40"/>
              <w:jc w:val="center"/>
              <w:rPr>
                <w:sz w:val="18"/>
                <w:szCs w:val="18"/>
                <w:lang w:val="ru-RU"/>
              </w:rPr>
            </w:pPr>
            <w:hyperlink r:id="rId86" w:history="1">
              <w:r w:rsidR="00556ABB" w:rsidRPr="005D2287">
                <w:rPr>
                  <w:rStyle w:val="Hyperlink"/>
                  <w:sz w:val="18"/>
                  <w:szCs w:val="18"/>
                  <w:lang w:val="ru-RU"/>
                </w:rPr>
                <w:t>C21/18</w:t>
              </w:r>
            </w:hyperlink>
          </w:p>
        </w:tc>
        <w:tc>
          <w:tcPr>
            <w:tcW w:w="3597" w:type="dxa"/>
            <w:gridSpan w:val="2"/>
            <w:shd w:val="clear" w:color="auto" w:fill="auto"/>
            <w:tcMar>
              <w:left w:w="57" w:type="dxa"/>
              <w:right w:w="57" w:type="dxa"/>
            </w:tcMar>
          </w:tcPr>
          <w:p w14:paraId="18F2AD0E" w14:textId="42BAC7DE"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5786E" w:rsidRPr="005D2287">
              <w:rPr>
                <w:sz w:val="18"/>
                <w:szCs w:val="18"/>
                <w:lang w:val="ru-RU"/>
              </w:rPr>
              <w:t>эти отчеты</w:t>
            </w:r>
          </w:p>
        </w:tc>
        <w:tc>
          <w:tcPr>
            <w:tcW w:w="490" w:type="dxa"/>
            <w:shd w:val="clear" w:color="auto" w:fill="auto"/>
            <w:tcMar>
              <w:left w:w="57" w:type="dxa"/>
              <w:right w:w="57" w:type="dxa"/>
            </w:tcMar>
            <w:vAlign w:val="center"/>
          </w:tcPr>
          <w:p w14:paraId="30E5AAF5"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75DC4DAB"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1F9CA311" w14:textId="77777777" w:rsidR="00556ABB" w:rsidRPr="005D2287" w:rsidRDefault="00556ABB" w:rsidP="00D25BED">
            <w:pPr>
              <w:spacing w:before="40" w:after="40"/>
              <w:rPr>
                <w:sz w:val="18"/>
                <w:szCs w:val="18"/>
                <w:lang w:val="ru-RU"/>
              </w:rPr>
            </w:pPr>
          </w:p>
        </w:tc>
      </w:tr>
      <w:tr w:rsidR="00494422" w:rsidRPr="00244B97" w14:paraId="6A3FCD85" w14:textId="77777777" w:rsidTr="00682FBC">
        <w:trPr>
          <w:cantSplit/>
        </w:trPr>
        <w:tc>
          <w:tcPr>
            <w:tcW w:w="421" w:type="dxa"/>
            <w:shd w:val="clear" w:color="auto" w:fill="ECF2FA"/>
            <w:tcMar>
              <w:left w:w="57" w:type="dxa"/>
              <w:right w:w="57" w:type="dxa"/>
            </w:tcMar>
          </w:tcPr>
          <w:p w14:paraId="48ACDBB3"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48</w:t>
            </w:r>
          </w:p>
        </w:tc>
        <w:tc>
          <w:tcPr>
            <w:tcW w:w="2551" w:type="dxa"/>
            <w:shd w:val="clear" w:color="auto" w:fill="ECF2FA"/>
            <w:tcMar>
              <w:left w:w="57" w:type="dxa"/>
              <w:right w:w="57" w:type="dxa"/>
            </w:tcMar>
          </w:tcPr>
          <w:p w14:paraId="2A753679" w14:textId="0CB4F979" w:rsidR="00556ABB" w:rsidRPr="005D2287" w:rsidRDefault="00894E84" w:rsidP="00F95DE8">
            <w:pPr>
              <w:spacing w:before="40" w:after="40"/>
              <w:rPr>
                <w:bCs/>
                <w:iCs/>
                <w:sz w:val="18"/>
                <w:szCs w:val="18"/>
                <w:lang w:val="ru-RU"/>
              </w:rPr>
            </w:pPr>
            <w:r w:rsidRPr="005D2287">
              <w:rPr>
                <w:bCs/>
                <w:iCs/>
                <w:sz w:val="18"/>
                <w:szCs w:val="18"/>
                <w:lang w:val="ru-RU"/>
              </w:rPr>
              <w:t>Деятельность МСЭ, связанная с</w:t>
            </w:r>
            <w:r w:rsidR="006E4DF2" w:rsidRPr="005D2287">
              <w:rPr>
                <w:bCs/>
                <w:iCs/>
                <w:sz w:val="18"/>
                <w:szCs w:val="18"/>
                <w:lang w:val="ru-RU"/>
              </w:rPr>
              <w:t xml:space="preserve"> Резолюцией </w:t>
            </w:r>
            <w:r w:rsidRPr="005D2287">
              <w:rPr>
                <w:bCs/>
                <w:iCs/>
                <w:sz w:val="18"/>
                <w:szCs w:val="18"/>
                <w:lang w:val="ru-RU"/>
              </w:rPr>
              <w:t>70 (Пересм. Дубай, 2018 г.)</w:t>
            </w:r>
          </w:p>
        </w:tc>
        <w:tc>
          <w:tcPr>
            <w:tcW w:w="1363" w:type="dxa"/>
            <w:shd w:val="clear" w:color="auto" w:fill="ECF2FA"/>
            <w:tcMar>
              <w:left w:w="57" w:type="dxa"/>
              <w:right w:w="57" w:type="dxa"/>
            </w:tcMar>
          </w:tcPr>
          <w:p w14:paraId="6DB78EA1" w14:textId="77777777" w:rsidR="00556ABB" w:rsidRPr="005D2287" w:rsidRDefault="003F3FEF" w:rsidP="00AB58B7">
            <w:pPr>
              <w:spacing w:before="40" w:after="40"/>
              <w:jc w:val="center"/>
              <w:rPr>
                <w:sz w:val="18"/>
                <w:szCs w:val="18"/>
                <w:lang w:val="ru-RU"/>
              </w:rPr>
            </w:pPr>
            <w:hyperlink r:id="rId87" w:history="1">
              <w:r w:rsidR="00556ABB" w:rsidRPr="005D2287">
                <w:rPr>
                  <w:rStyle w:val="Hyperlink"/>
                  <w:sz w:val="18"/>
                  <w:szCs w:val="18"/>
                  <w:lang w:val="ru-RU"/>
                </w:rPr>
                <w:t>C20/6</w:t>
              </w:r>
            </w:hyperlink>
          </w:p>
          <w:p w14:paraId="35E7AC0D" w14:textId="77777777" w:rsidR="00556ABB" w:rsidRPr="005D2287" w:rsidRDefault="003F3FEF" w:rsidP="00AB58B7">
            <w:pPr>
              <w:spacing w:before="40" w:after="40"/>
              <w:jc w:val="center"/>
              <w:rPr>
                <w:sz w:val="18"/>
                <w:szCs w:val="18"/>
                <w:lang w:val="ru-RU"/>
              </w:rPr>
            </w:pPr>
            <w:hyperlink r:id="rId88" w:history="1">
              <w:r w:rsidR="00556ABB" w:rsidRPr="005D2287">
                <w:rPr>
                  <w:rStyle w:val="Hyperlink"/>
                  <w:sz w:val="18"/>
                  <w:szCs w:val="18"/>
                  <w:lang w:val="ru-RU"/>
                </w:rPr>
                <w:t>C21/6</w:t>
              </w:r>
            </w:hyperlink>
          </w:p>
        </w:tc>
        <w:tc>
          <w:tcPr>
            <w:tcW w:w="3597" w:type="dxa"/>
            <w:gridSpan w:val="2"/>
            <w:shd w:val="clear" w:color="auto" w:fill="ECF2FA"/>
            <w:tcMar>
              <w:left w:w="57" w:type="dxa"/>
              <w:right w:w="57" w:type="dxa"/>
            </w:tcMar>
          </w:tcPr>
          <w:p w14:paraId="13C0486A" w14:textId="14D49E5F"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5786E" w:rsidRPr="005D2287">
              <w:rPr>
                <w:sz w:val="18"/>
                <w:szCs w:val="18"/>
                <w:lang w:val="ru-RU"/>
              </w:rPr>
              <w:t>эти отчеты</w:t>
            </w:r>
          </w:p>
        </w:tc>
        <w:tc>
          <w:tcPr>
            <w:tcW w:w="490" w:type="dxa"/>
            <w:shd w:val="clear" w:color="auto" w:fill="ECF2FA"/>
            <w:tcMar>
              <w:left w:w="57" w:type="dxa"/>
              <w:right w:w="57" w:type="dxa"/>
            </w:tcMar>
            <w:vAlign w:val="center"/>
          </w:tcPr>
          <w:p w14:paraId="52A6CE3E" w14:textId="77777777" w:rsidR="00556ABB" w:rsidRPr="005D2287" w:rsidRDefault="00556ABB" w:rsidP="00D25BED">
            <w:pPr>
              <w:spacing w:before="40" w:after="40"/>
              <w:rPr>
                <w:sz w:val="18"/>
                <w:szCs w:val="18"/>
                <w:lang w:val="ru-RU"/>
              </w:rPr>
            </w:pPr>
          </w:p>
        </w:tc>
        <w:tc>
          <w:tcPr>
            <w:tcW w:w="504" w:type="dxa"/>
            <w:shd w:val="clear" w:color="auto" w:fill="ECF2FA"/>
            <w:tcMar>
              <w:left w:w="57" w:type="dxa"/>
              <w:right w:w="57" w:type="dxa"/>
            </w:tcMar>
            <w:vAlign w:val="center"/>
          </w:tcPr>
          <w:p w14:paraId="64430227" w14:textId="77777777" w:rsidR="00556ABB" w:rsidRPr="005D2287" w:rsidRDefault="00556ABB" w:rsidP="00D25BED">
            <w:pPr>
              <w:spacing w:before="40" w:after="40"/>
              <w:rPr>
                <w:sz w:val="18"/>
                <w:szCs w:val="18"/>
                <w:lang w:val="ru-RU"/>
              </w:rPr>
            </w:pPr>
          </w:p>
        </w:tc>
        <w:tc>
          <w:tcPr>
            <w:tcW w:w="714" w:type="dxa"/>
            <w:shd w:val="clear" w:color="auto" w:fill="ECF2FA"/>
            <w:tcMar>
              <w:left w:w="57" w:type="dxa"/>
              <w:right w:w="57" w:type="dxa"/>
            </w:tcMar>
            <w:vAlign w:val="center"/>
          </w:tcPr>
          <w:p w14:paraId="79B68601" w14:textId="77777777" w:rsidR="00556ABB" w:rsidRPr="005D2287" w:rsidRDefault="00556ABB" w:rsidP="00D25BED">
            <w:pPr>
              <w:spacing w:before="40" w:after="40"/>
              <w:rPr>
                <w:sz w:val="18"/>
                <w:szCs w:val="18"/>
                <w:lang w:val="ru-RU"/>
              </w:rPr>
            </w:pPr>
          </w:p>
        </w:tc>
      </w:tr>
      <w:tr w:rsidR="00494422" w:rsidRPr="00244B97" w14:paraId="707EB805" w14:textId="77777777" w:rsidTr="00682FBC">
        <w:trPr>
          <w:cantSplit/>
        </w:trPr>
        <w:tc>
          <w:tcPr>
            <w:tcW w:w="421" w:type="dxa"/>
            <w:shd w:val="clear" w:color="auto" w:fill="auto"/>
            <w:tcMar>
              <w:left w:w="57" w:type="dxa"/>
              <w:right w:w="57" w:type="dxa"/>
            </w:tcMar>
          </w:tcPr>
          <w:p w14:paraId="2CBC5C95"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49</w:t>
            </w:r>
          </w:p>
        </w:tc>
        <w:tc>
          <w:tcPr>
            <w:tcW w:w="2551" w:type="dxa"/>
            <w:shd w:val="clear" w:color="auto" w:fill="auto"/>
            <w:tcMar>
              <w:left w:w="57" w:type="dxa"/>
              <w:right w:w="57" w:type="dxa"/>
            </w:tcMar>
          </w:tcPr>
          <w:p w14:paraId="51387DDE" w14:textId="715E71B3" w:rsidR="007207DB" w:rsidRPr="001513DE" w:rsidRDefault="00894E84" w:rsidP="007207DB">
            <w:pPr>
              <w:spacing w:before="40" w:after="40"/>
              <w:rPr>
                <w:bCs/>
                <w:iCs/>
                <w:sz w:val="18"/>
                <w:szCs w:val="18"/>
                <w:lang w:val="ru-RU"/>
              </w:rPr>
            </w:pPr>
            <w:r w:rsidRPr="005D2287">
              <w:rPr>
                <w:bCs/>
                <w:iCs/>
                <w:sz w:val="18"/>
                <w:szCs w:val="18"/>
                <w:lang w:val="ru-RU"/>
              </w:rPr>
              <w:t xml:space="preserve">Меры, принимаемые МСЭ по условиям для </w:t>
            </w:r>
            <w:bookmarkStart w:id="6" w:name="_Hlk75972209"/>
            <w:r w:rsidRPr="005D2287">
              <w:rPr>
                <w:bCs/>
                <w:iCs/>
                <w:sz w:val="18"/>
                <w:szCs w:val="18"/>
                <w:lang w:val="ru-RU"/>
              </w:rPr>
              <w:t xml:space="preserve">оказания </w:t>
            </w:r>
            <w:r w:rsidRPr="00347C69">
              <w:rPr>
                <w:bCs/>
                <w:iCs/>
                <w:sz w:val="18"/>
                <w:szCs w:val="18"/>
                <w:lang w:val="ru-RU"/>
              </w:rPr>
              <w:t>чрезвычайной медицинской помощи</w:t>
            </w:r>
            <w:bookmarkEnd w:id="6"/>
            <w:r w:rsidRPr="00347C69">
              <w:rPr>
                <w:bCs/>
                <w:iCs/>
                <w:sz w:val="18"/>
                <w:szCs w:val="18"/>
                <w:lang w:val="ru-RU"/>
              </w:rPr>
              <w:t xml:space="preserve"> на конференциях и собраниях МСЭ, проводимых</w:t>
            </w:r>
            <w:r w:rsidRPr="005D2287">
              <w:rPr>
                <w:bCs/>
                <w:iCs/>
                <w:sz w:val="18"/>
                <w:szCs w:val="18"/>
                <w:lang w:val="ru-RU"/>
              </w:rPr>
              <w:t xml:space="preserve"> вне Женевы</w:t>
            </w:r>
          </w:p>
        </w:tc>
        <w:tc>
          <w:tcPr>
            <w:tcW w:w="1363" w:type="dxa"/>
            <w:shd w:val="clear" w:color="auto" w:fill="auto"/>
            <w:tcMar>
              <w:left w:w="57" w:type="dxa"/>
              <w:right w:w="57" w:type="dxa"/>
            </w:tcMar>
          </w:tcPr>
          <w:p w14:paraId="7F41A142" w14:textId="77777777" w:rsidR="00556ABB" w:rsidRPr="005D2287" w:rsidRDefault="003F3FEF" w:rsidP="00AB58B7">
            <w:pPr>
              <w:spacing w:before="40" w:after="40"/>
              <w:jc w:val="center"/>
              <w:rPr>
                <w:sz w:val="18"/>
                <w:szCs w:val="18"/>
                <w:lang w:val="ru-RU"/>
              </w:rPr>
            </w:pPr>
            <w:hyperlink r:id="rId89" w:history="1">
              <w:r w:rsidR="00556ABB" w:rsidRPr="005D2287">
                <w:rPr>
                  <w:rStyle w:val="Hyperlink"/>
                  <w:sz w:val="18"/>
                  <w:szCs w:val="18"/>
                  <w:lang w:val="ru-RU"/>
                </w:rPr>
                <w:t>C21/31</w:t>
              </w:r>
            </w:hyperlink>
          </w:p>
        </w:tc>
        <w:tc>
          <w:tcPr>
            <w:tcW w:w="3597" w:type="dxa"/>
            <w:gridSpan w:val="2"/>
            <w:shd w:val="clear" w:color="auto" w:fill="auto"/>
            <w:tcMar>
              <w:left w:w="57" w:type="dxa"/>
              <w:right w:w="57" w:type="dxa"/>
            </w:tcMar>
          </w:tcPr>
          <w:p w14:paraId="13D46B99" w14:textId="69E5CE1D"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FA65C2" w:rsidRPr="005D2287">
              <w:rPr>
                <w:sz w:val="18"/>
                <w:szCs w:val="18"/>
                <w:lang w:val="ru-RU"/>
              </w:rPr>
              <w:t>этот документ</w:t>
            </w:r>
            <w:r w:rsidR="00D4546A" w:rsidRPr="005D2287">
              <w:rPr>
                <w:sz w:val="18"/>
                <w:szCs w:val="18"/>
                <w:lang w:val="ru-RU"/>
              </w:rPr>
              <w:t xml:space="preserve"> и содержащиеся в нем выводы,</w:t>
            </w:r>
            <w:r w:rsidR="00D4546A" w:rsidRPr="005D2287">
              <w:rPr>
                <w:lang w:val="ru-RU"/>
              </w:rPr>
              <w:t xml:space="preserve"> </w:t>
            </w:r>
            <w:r w:rsidR="00D4546A" w:rsidRPr="005D2287">
              <w:rPr>
                <w:sz w:val="18"/>
                <w:szCs w:val="18"/>
                <w:lang w:val="ru-RU"/>
              </w:rPr>
              <w:t>а также Приложения 2 и 3</w:t>
            </w:r>
            <w:r w:rsidR="000B54A7">
              <w:rPr>
                <w:sz w:val="18"/>
                <w:szCs w:val="18"/>
                <w:lang w:val="ru-RU"/>
              </w:rPr>
              <w:t xml:space="preserve"> к нему</w:t>
            </w:r>
            <w:r w:rsidR="00D4546A" w:rsidRPr="005D2287">
              <w:rPr>
                <w:sz w:val="18"/>
                <w:szCs w:val="18"/>
                <w:lang w:val="ru-RU"/>
              </w:rPr>
              <w:t>, ссылки на которые будут включены во все будущие планы безопасности для мероприятий</w:t>
            </w:r>
          </w:p>
        </w:tc>
        <w:tc>
          <w:tcPr>
            <w:tcW w:w="490" w:type="dxa"/>
            <w:shd w:val="clear" w:color="auto" w:fill="auto"/>
            <w:tcMar>
              <w:left w:w="57" w:type="dxa"/>
              <w:right w:w="57" w:type="dxa"/>
            </w:tcMar>
            <w:vAlign w:val="center"/>
          </w:tcPr>
          <w:p w14:paraId="5730818E"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7AE70E88"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0D257178" w14:textId="77777777" w:rsidR="00556ABB" w:rsidRPr="005D2287" w:rsidRDefault="00556ABB" w:rsidP="00D25BED">
            <w:pPr>
              <w:spacing w:before="40" w:after="40"/>
              <w:rPr>
                <w:sz w:val="18"/>
                <w:szCs w:val="18"/>
                <w:lang w:val="ru-RU"/>
              </w:rPr>
            </w:pPr>
          </w:p>
        </w:tc>
      </w:tr>
      <w:tr w:rsidR="00494422" w:rsidRPr="00244B97" w14:paraId="0917C2AA" w14:textId="77777777" w:rsidTr="00682FBC">
        <w:trPr>
          <w:cantSplit/>
        </w:trPr>
        <w:tc>
          <w:tcPr>
            <w:tcW w:w="421" w:type="dxa"/>
            <w:shd w:val="clear" w:color="auto" w:fill="EFF4FB"/>
            <w:tcMar>
              <w:left w:w="57" w:type="dxa"/>
              <w:right w:w="57" w:type="dxa"/>
            </w:tcMar>
          </w:tcPr>
          <w:p w14:paraId="48669732"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50</w:t>
            </w:r>
          </w:p>
        </w:tc>
        <w:tc>
          <w:tcPr>
            <w:tcW w:w="2551" w:type="dxa"/>
            <w:shd w:val="clear" w:color="auto" w:fill="EFF4FB"/>
            <w:tcMar>
              <w:left w:w="57" w:type="dxa"/>
              <w:right w:w="57" w:type="dxa"/>
            </w:tcMar>
          </w:tcPr>
          <w:p w14:paraId="22C32AEA" w14:textId="5476B705" w:rsidR="00556ABB" w:rsidRPr="005D2287" w:rsidRDefault="00894E84" w:rsidP="00F95DE8">
            <w:pPr>
              <w:spacing w:before="40" w:after="40"/>
              <w:rPr>
                <w:bCs/>
                <w:iCs/>
                <w:sz w:val="18"/>
                <w:szCs w:val="18"/>
                <w:lang w:val="ru-RU"/>
              </w:rPr>
            </w:pPr>
            <w:r w:rsidRPr="005D2287">
              <w:rPr>
                <w:bCs/>
                <w:iCs/>
                <w:sz w:val="18"/>
                <w:szCs w:val="18"/>
                <w:lang w:val="ru-RU"/>
              </w:rPr>
              <w:t>Отчет о всемирных мероприятиях ITU Telecom</w:t>
            </w:r>
          </w:p>
        </w:tc>
        <w:tc>
          <w:tcPr>
            <w:tcW w:w="1363" w:type="dxa"/>
            <w:shd w:val="clear" w:color="auto" w:fill="EFF4FB"/>
            <w:tcMar>
              <w:left w:w="57" w:type="dxa"/>
              <w:right w:w="57" w:type="dxa"/>
            </w:tcMar>
          </w:tcPr>
          <w:p w14:paraId="34520D01" w14:textId="77777777" w:rsidR="00556ABB" w:rsidRPr="005D2287" w:rsidRDefault="003F3FEF" w:rsidP="00AB58B7">
            <w:pPr>
              <w:spacing w:before="40" w:after="40"/>
              <w:jc w:val="center"/>
              <w:rPr>
                <w:sz w:val="18"/>
                <w:szCs w:val="18"/>
                <w:lang w:val="ru-RU"/>
              </w:rPr>
            </w:pPr>
            <w:hyperlink r:id="rId90" w:history="1">
              <w:r w:rsidR="00556ABB" w:rsidRPr="005D2287">
                <w:rPr>
                  <w:rStyle w:val="Hyperlink"/>
                  <w:sz w:val="18"/>
                  <w:szCs w:val="18"/>
                  <w:lang w:val="ru-RU"/>
                </w:rPr>
                <w:t>C21/19</w:t>
              </w:r>
            </w:hyperlink>
          </w:p>
        </w:tc>
        <w:tc>
          <w:tcPr>
            <w:tcW w:w="3597" w:type="dxa"/>
            <w:gridSpan w:val="2"/>
            <w:shd w:val="clear" w:color="auto" w:fill="EFF4FB"/>
            <w:tcMar>
              <w:left w:w="57" w:type="dxa"/>
              <w:right w:w="57" w:type="dxa"/>
            </w:tcMar>
          </w:tcPr>
          <w:p w14:paraId="4AC9A978" w14:textId="6A8892B8"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w:t>
            </w:r>
            <w:r w:rsidR="000D280D">
              <w:rPr>
                <w:sz w:val="18"/>
                <w:szCs w:val="18"/>
                <w:lang w:val="ru-RU"/>
              </w:rPr>
              <w:t>к сведению этот отчет</w:t>
            </w:r>
          </w:p>
        </w:tc>
        <w:tc>
          <w:tcPr>
            <w:tcW w:w="490" w:type="dxa"/>
            <w:shd w:val="clear" w:color="auto" w:fill="EFF4FB"/>
            <w:tcMar>
              <w:left w:w="57" w:type="dxa"/>
              <w:right w:w="57" w:type="dxa"/>
            </w:tcMar>
            <w:vAlign w:val="center"/>
          </w:tcPr>
          <w:p w14:paraId="35772CB9" w14:textId="77777777" w:rsidR="00556ABB" w:rsidRPr="005D2287" w:rsidRDefault="00556ABB" w:rsidP="00D25BED">
            <w:pPr>
              <w:spacing w:before="40" w:after="40"/>
              <w:rPr>
                <w:sz w:val="18"/>
                <w:szCs w:val="18"/>
                <w:lang w:val="ru-RU"/>
              </w:rPr>
            </w:pPr>
          </w:p>
        </w:tc>
        <w:tc>
          <w:tcPr>
            <w:tcW w:w="504" w:type="dxa"/>
            <w:shd w:val="clear" w:color="auto" w:fill="EFF4FB"/>
            <w:tcMar>
              <w:left w:w="57" w:type="dxa"/>
              <w:right w:w="57" w:type="dxa"/>
            </w:tcMar>
            <w:vAlign w:val="center"/>
          </w:tcPr>
          <w:p w14:paraId="37FB7DAA" w14:textId="77777777" w:rsidR="00556ABB" w:rsidRPr="005D2287" w:rsidRDefault="00556ABB" w:rsidP="00D25BED">
            <w:pPr>
              <w:spacing w:before="40" w:after="40"/>
              <w:rPr>
                <w:sz w:val="18"/>
                <w:szCs w:val="18"/>
                <w:lang w:val="ru-RU"/>
              </w:rPr>
            </w:pPr>
          </w:p>
        </w:tc>
        <w:tc>
          <w:tcPr>
            <w:tcW w:w="714" w:type="dxa"/>
            <w:shd w:val="clear" w:color="auto" w:fill="EFF4FB"/>
            <w:tcMar>
              <w:left w:w="57" w:type="dxa"/>
              <w:right w:w="57" w:type="dxa"/>
            </w:tcMar>
            <w:vAlign w:val="center"/>
          </w:tcPr>
          <w:p w14:paraId="4610AF09" w14:textId="77777777" w:rsidR="00556ABB" w:rsidRPr="005D2287" w:rsidRDefault="00556ABB" w:rsidP="00D25BED">
            <w:pPr>
              <w:spacing w:before="40" w:after="40"/>
              <w:rPr>
                <w:sz w:val="18"/>
                <w:szCs w:val="18"/>
                <w:lang w:val="ru-RU"/>
              </w:rPr>
            </w:pPr>
          </w:p>
        </w:tc>
      </w:tr>
      <w:tr w:rsidR="00494422" w:rsidRPr="00244B97" w14:paraId="6096F43E" w14:textId="77777777" w:rsidTr="00682FBC">
        <w:trPr>
          <w:cantSplit/>
        </w:trPr>
        <w:tc>
          <w:tcPr>
            <w:tcW w:w="421" w:type="dxa"/>
            <w:vMerge w:val="restart"/>
            <w:shd w:val="clear" w:color="auto" w:fill="auto"/>
            <w:tcMar>
              <w:left w:w="57" w:type="dxa"/>
              <w:right w:w="57" w:type="dxa"/>
            </w:tcMar>
          </w:tcPr>
          <w:p w14:paraId="6F93B7CA"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51</w:t>
            </w:r>
          </w:p>
        </w:tc>
        <w:tc>
          <w:tcPr>
            <w:tcW w:w="2551" w:type="dxa"/>
            <w:vMerge w:val="restart"/>
            <w:shd w:val="clear" w:color="auto" w:fill="auto"/>
            <w:tcMar>
              <w:left w:w="57" w:type="dxa"/>
              <w:right w:w="57" w:type="dxa"/>
            </w:tcMar>
          </w:tcPr>
          <w:p w14:paraId="10FEBDE4" w14:textId="4654D348" w:rsidR="00556ABB" w:rsidRPr="005D2287" w:rsidRDefault="00894E84" w:rsidP="00894E84">
            <w:pPr>
              <w:spacing w:before="40" w:after="40"/>
              <w:rPr>
                <w:bCs/>
                <w:iCs/>
                <w:sz w:val="18"/>
                <w:szCs w:val="18"/>
                <w:lang w:val="ru-RU"/>
              </w:rPr>
            </w:pPr>
            <w:r w:rsidRPr="005D2287">
              <w:rPr>
                <w:bCs/>
                <w:iCs/>
                <w:sz w:val="18"/>
                <w:szCs w:val="18"/>
                <w:lang w:val="ru-RU"/>
              </w:rPr>
              <w:t>Ежегодный анализ доходов и расходов − меры, направленные на повышение эффективности</w:t>
            </w:r>
          </w:p>
        </w:tc>
        <w:tc>
          <w:tcPr>
            <w:tcW w:w="1363" w:type="dxa"/>
            <w:shd w:val="clear" w:color="auto" w:fill="auto"/>
            <w:tcMar>
              <w:left w:w="57" w:type="dxa"/>
              <w:right w:w="57" w:type="dxa"/>
            </w:tcMar>
          </w:tcPr>
          <w:p w14:paraId="17C790E6" w14:textId="77777777" w:rsidR="00556ABB" w:rsidRPr="005D2287" w:rsidRDefault="003F3FEF" w:rsidP="00AB58B7">
            <w:pPr>
              <w:spacing w:before="40" w:after="40"/>
              <w:jc w:val="center"/>
              <w:rPr>
                <w:sz w:val="18"/>
                <w:szCs w:val="18"/>
                <w:lang w:val="ru-RU"/>
              </w:rPr>
            </w:pPr>
            <w:hyperlink r:id="rId91" w:history="1">
              <w:r w:rsidR="00556ABB" w:rsidRPr="005D2287">
                <w:rPr>
                  <w:rStyle w:val="Hyperlink"/>
                  <w:sz w:val="18"/>
                  <w:szCs w:val="18"/>
                  <w:lang w:val="ru-RU"/>
                </w:rPr>
                <w:t>C20/9</w:t>
              </w:r>
            </w:hyperlink>
          </w:p>
        </w:tc>
        <w:tc>
          <w:tcPr>
            <w:tcW w:w="3597" w:type="dxa"/>
            <w:gridSpan w:val="2"/>
            <w:shd w:val="clear" w:color="auto" w:fill="auto"/>
            <w:tcMar>
              <w:left w:w="57" w:type="dxa"/>
              <w:right w:w="57" w:type="dxa"/>
            </w:tcMar>
          </w:tcPr>
          <w:p w14:paraId="5E0E7C74" w14:textId="3C55BCBC"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766373" w:rsidRPr="005D2287">
              <w:rPr>
                <w:sz w:val="18"/>
                <w:szCs w:val="18"/>
                <w:lang w:val="ru-RU"/>
              </w:rPr>
              <w:t>отчет</w:t>
            </w:r>
            <w:r w:rsidR="00556ABB" w:rsidRPr="005D2287">
              <w:rPr>
                <w:sz w:val="18"/>
                <w:szCs w:val="18"/>
                <w:lang w:val="ru-RU"/>
              </w:rPr>
              <w:t xml:space="preserve"> C20/9</w:t>
            </w:r>
          </w:p>
        </w:tc>
        <w:tc>
          <w:tcPr>
            <w:tcW w:w="490" w:type="dxa"/>
            <w:shd w:val="clear" w:color="auto" w:fill="auto"/>
            <w:tcMar>
              <w:left w:w="57" w:type="dxa"/>
              <w:right w:w="57" w:type="dxa"/>
            </w:tcMar>
            <w:vAlign w:val="center"/>
          </w:tcPr>
          <w:p w14:paraId="6CC9511E"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0239EA15"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02D5D69D" w14:textId="77777777" w:rsidR="00556ABB" w:rsidRPr="005D2287" w:rsidRDefault="00556ABB" w:rsidP="00D25BED">
            <w:pPr>
              <w:spacing w:before="40" w:after="40"/>
              <w:rPr>
                <w:sz w:val="18"/>
                <w:szCs w:val="18"/>
                <w:lang w:val="ru-RU"/>
              </w:rPr>
            </w:pPr>
          </w:p>
        </w:tc>
      </w:tr>
      <w:tr w:rsidR="00494422" w:rsidRPr="005D2287" w14:paraId="348EECE4" w14:textId="77777777" w:rsidTr="00682FBC">
        <w:trPr>
          <w:cantSplit/>
        </w:trPr>
        <w:tc>
          <w:tcPr>
            <w:tcW w:w="421" w:type="dxa"/>
            <w:vMerge/>
            <w:shd w:val="clear" w:color="auto" w:fill="auto"/>
            <w:tcMar>
              <w:left w:w="57" w:type="dxa"/>
              <w:right w:w="57" w:type="dxa"/>
            </w:tcMar>
          </w:tcPr>
          <w:p w14:paraId="1A24C9A2" w14:textId="77777777" w:rsidR="00556ABB" w:rsidRPr="005D2287" w:rsidRDefault="00556ABB" w:rsidP="00D25BED">
            <w:pPr>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10581941" w14:textId="77777777" w:rsidR="00556ABB" w:rsidRPr="005D2287" w:rsidRDefault="00556ABB" w:rsidP="00F95DE8">
            <w:pPr>
              <w:spacing w:before="40" w:after="40"/>
              <w:rPr>
                <w:bCs/>
                <w:iCs/>
                <w:sz w:val="18"/>
                <w:szCs w:val="18"/>
                <w:lang w:val="ru-RU"/>
              </w:rPr>
            </w:pPr>
          </w:p>
        </w:tc>
        <w:tc>
          <w:tcPr>
            <w:tcW w:w="1363" w:type="dxa"/>
            <w:shd w:val="clear" w:color="auto" w:fill="auto"/>
            <w:tcMar>
              <w:left w:w="57" w:type="dxa"/>
              <w:right w:w="57" w:type="dxa"/>
            </w:tcMar>
          </w:tcPr>
          <w:p w14:paraId="1ECD9E71" w14:textId="77777777" w:rsidR="00556ABB" w:rsidRPr="005D2287" w:rsidRDefault="003F3FEF" w:rsidP="00AB58B7">
            <w:pPr>
              <w:spacing w:before="40" w:after="40"/>
              <w:jc w:val="center"/>
              <w:rPr>
                <w:sz w:val="18"/>
                <w:szCs w:val="18"/>
                <w:lang w:val="ru-RU"/>
              </w:rPr>
            </w:pPr>
            <w:hyperlink r:id="rId92" w:history="1">
              <w:r w:rsidR="00556ABB" w:rsidRPr="005D2287">
                <w:rPr>
                  <w:rStyle w:val="Hyperlink"/>
                  <w:sz w:val="18"/>
                  <w:szCs w:val="18"/>
                  <w:lang w:val="ru-RU"/>
                </w:rPr>
                <w:t>C21/9</w:t>
              </w:r>
            </w:hyperlink>
          </w:p>
        </w:tc>
        <w:tc>
          <w:tcPr>
            <w:tcW w:w="3597" w:type="dxa"/>
            <w:gridSpan w:val="2"/>
            <w:shd w:val="clear" w:color="auto" w:fill="auto"/>
            <w:tcMar>
              <w:left w:w="57" w:type="dxa"/>
              <w:right w:w="57" w:type="dxa"/>
            </w:tcMar>
          </w:tcPr>
          <w:p w14:paraId="514427FF" w14:textId="7F6BB4E7"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одобрить</w:t>
            </w:r>
            <w:r w:rsidR="00556ABB" w:rsidRPr="005D2287">
              <w:rPr>
                <w:sz w:val="18"/>
                <w:szCs w:val="18"/>
                <w:lang w:val="ru-RU"/>
              </w:rPr>
              <w:t xml:space="preserve"> </w:t>
            </w:r>
            <w:r w:rsidR="00766373" w:rsidRPr="005D2287">
              <w:rPr>
                <w:sz w:val="18"/>
                <w:szCs w:val="18"/>
                <w:lang w:val="ru-RU"/>
              </w:rPr>
              <w:t>отчет</w:t>
            </w:r>
            <w:r w:rsidR="00556ABB" w:rsidRPr="005D2287">
              <w:rPr>
                <w:sz w:val="18"/>
                <w:szCs w:val="18"/>
                <w:lang w:val="ru-RU"/>
              </w:rPr>
              <w:t xml:space="preserve"> C21/9</w:t>
            </w:r>
          </w:p>
        </w:tc>
        <w:tc>
          <w:tcPr>
            <w:tcW w:w="490" w:type="dxa"/>
            <w:shd w:val="clear" w:color="auto" w:fill="auto"/>
            <w:tcMar>
              <w:left w:w="57" w:type="dxa"/>
              <w:right w:w="57" w:type="dxa"/>
            </w:tcMar>
            <w:vAlign w:val="center"/>
          </w:tcPr>
          <w:p w14:paraId="3EBF3E66"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49C9A3F3"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57A37366" w14:textId="77777777" w:rsidR="00556ABB" w:rsidRPr="005D2287" w:rsidRDefault="00556ABB" w:rsidP="00D25BED">
            <w:pPr>
              <w:spacing w:before="40" w:after="40"/>
              <w:rPr>
                <w:sz w:val="18"/>
                <w:szCs w:val="18"/>
                <w:lang w:val="ru-RU"/>
              </w:rPr>
            </w:pPr>
          </w:p>
        </w:tc>
      </w:tr>
      <w:tr w:rsidR="00494422" w:rsidRPr="00244B97" w14:paraId="42B57482" w14:textId="77777777" w:rsidTr="00682FBC">
        <w:trPr>
          <w:cantSplit/>
        </w:trPr>
        <w:tc>
          <w:tcPr>
            <w:tcW w:w="421" w:type="dxa"/>
            <w:shd w:val="clear" w:color="auto" w:fill="EFF4FB"/>
            <w:tcMar>
              <w:left w:w="57" w:type="dxa"/>
              <w:right w:w="57" w:type="dxa"/>
            </w:tcMar>
          </w:tcPr>
          <w:p w14:paraId="6A22C2B0" w14:textId="42375CE8"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5</w:t>
            </w:r>
            <w:r w:rsidR="00DD0E2D">
              <w:rPr>
                <w:b/>
                <w:bCs/>
                <w:iCs/>
                <w:sz w:val="18"/>
                <w:szCs w:val="18"/>
                <w:lang w:val="ru-RU"/>
              </w:rPr>
              <w:t>2</w:t>
            </w:r>
          </w:p>
        </w:tc>
        <w:tc>
          <w:tcPr>
            <w:tcW w:w="2551" w:type="dxa"/>
            <w:shd w:val="clear" w:color="auto" w:fill="EFF4FB"/>
            <w:tcMar>
              <w:left w:w="57" w:type="dxa"/>
              <w:right w:w="57" w:type="dxa"/>
            </w:tcMar>
          </w:tcPr>
          <w:p w14:paraId="5293CE4D" w14:textId="74DECBCB" w:rsidR="00556ABB" w:rsidRPr="005D2287" w:rsidRDefault="00894E84" w:rsidP="00F95DE8">
            <w:pPr>
              <w:spacing w:before="40" w:after="40"/>
              <w:rPr>
                <w:bCs/>
                <w:iCs/>
                <w:sz w:val="18"/>
                <w:szCs w:val="18"/>
                <w:lang w:val="ru-RU"/>
              </w:rPr>
            </w:pPr>
            <w:r w:rsidRPr="005D2287">
              <w:rPr>
                <w:bCs/>
                <w:iCs/>
                <w:sz w:val="18"/>
                <w:szCs w:val="18"/>
                <w:lang w:val="ru-RU"/>
              </w:rPr>
              <w:t>Возмещение затрат на обработку заявок на регистрацию спутниковых сетей</w:t>
            </w:r>
          </w:p>
        </w:tc>
        <w:tc>
          <w:tcPr>
            <w:tcW w:w="1363" w:type="dxa"/>
            <w:shd w:val="clear" w:color="auto" w:fill="EFF4FB"/>
            <w:tcMar>
              <w:left w:w="57" w:type="dxa"/>
              <w:right w:w="57" w:type="dxa"/>
            </w:tcMar>
          </w:tcPr>
          <w:p w14:paraId="0B5E3D30" w14:textId="77777777" w:rsidR="00556ABB" w:rsidRPr="005D2287" w:rsidRDefault="003F3FEF" w:rsidP="00AB58B7">
            <w:pPr>
              <w:spacing w:before="40" w:after="40"/>
              <w:jc w:val="center"/>
              <w:rPr>
                <w:sz w:val="18"/>
                <w:szCs w:val="18"/>
                <w:lang w:val="ru-RU"/>
              </w:rPr>
            </w:pPr>
            <w:hyperlink r:id="rId93" w:history="1">
              <w:r w:rsidR="00556ABB" w:rsidRPr="005D2287">
                <w:rPr>
                  <w:rStyle w:val="Hyperlink"/>
                  <w:sz w:val="18"/>
                  <w:szCs w:val="18"/>
                  <w:lang w:val="ru-RU"/>
                </w:rPr>
                <w:t>C20/16</w:t>
              </w:r>
            </w:hyperlink>
          </w:p>
          <w:p w14:paraId="395E0C6A" w14:textId="77777777" w:rsidR="00556ABB" w:rsidRPr="005D2287" w:rsidRDefault="003F3FEF" w:rsidP="00AB58B7">
            <w:pPr>
              <w:spacing w:before="40" w:after="40"/>
              <w:jc w:val="center"/>
              <w:rPr>
                <w:sz w:val="18"/>
                <w:szCs w:val="18"/>
                <w:lang w:val="ru-RU"/>
              </w:rPr>
            </w:pPr>
            <w:hyperlink r:id="rId94" w:history="1">
              <w:r w:rsidR="00556ABB" w:rsidRPr="005D2287">
                <w:rPr>
                  <w:rStyle w:val="Hyperlink"/>
                  <w:sz w:val="18"/>
                  <w:szCs w:val="18"/>
                  <w:lang w:val="ru-RU"/>
                </w:rPr>
                <w:t>C21/16</w:t>
              </w:r>
            </w:hyperlink>
          </w:p>
        </w:tc>
        <w:tc>
          <w:tcPr>
            <w:tcW w:w="3597" w:type="dxa"/>
            <w:gridSpan w:val="2"/>
            <w:shd w:val="clear" w:color="auto" w:fill="EFF4FB"/>
            <w:tcMar>
              <w:left w:w="57" w:type="dxa"/>
              <w:right w:w="57" w:type="dxa"/>
            </w:tcMar>
          </w:tcPr>
          <w:p w14:paraId="680F1E44" w14:textId="09D54502"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5786E" w:rsidRPr="005D2287">
              <w:rPr>
                <w:sz w:val="18"/>
                <w:szCs w:val="18"/>
                <w:lang w:val="ru-RU"/>
              </w:rPr>
              <w:t>эти документы</w:t>
            </w:r>
          </w:p>
        </w:tc>
        <w:tc>
          <w:tcPr>
            <w:tcW w:w="490" w:type="dxa"/>
            <w:shd w:val="clear" w:color="auto" w:fill="EFF4FB"/>
            <w:tcMar>
              <w:left w:w="57" w:type="dxa"/>
              <w:right w:w="57" w:type="dxa"/>
            </w:tcMar>
            <w:vAlign w:val="center"/>
          </w:tcPr>
          <w:p w14:paraId="2708F5CA" w14:textId="77777777" w:rsidR="00556ABB" w:rsidRPr="005D2287" w:rsidRDefault="00556ABB" w:rsidP="00D25BED">
            <w:pPr>
              <w:spacing w:before="40" w:after="40"/>
              <w:rPr>
                <w:sz w:val="18"/>
                <w:szCs w:val="18"/>
                <w:lang w:val="ru-RU"/>
              </w:rPr>
            </w:pPr>
          </w:p>
        </w:tc>
        <w:tc>
          <w:tcPr>
            <w:tcW w:w="504" w:type="dxa"/>
            <w:shd w:val="clear" w:color="auto" w:fill="EFF4FB"/>
            <w:tcMar>
              <w:left w:w="57" w:type="dxa"/>
              <w:right w:w="57" w:type="dxa"/>
            </w:tcMar>
            <w:vAlign w:val="center"/>
          </w:tcPr>
          <w:p w14:paraId="1DCA0D1E" w14:textId="77777777" w:rsidR="00556ABB" w:rsidRPr="005D2287" w:rsidRDefault="00556ABB" w:rsidP="00D25BED">
            <w:pPr>
              <w:spacing w:before="40" w:after="40"/>
              <w:rPr>
                <w:sz w:val="18"/>
                <w:szCs w:val="18"/>
                <w:lang w:val="ru-RU"/>
              </w:rPr>
            </w:pPr>
          </w:p>
        </w:tc>
        <w:tc>
          <w:tcPr>
            <w:tcW w:w="714" w:type="dxa"/>
            <w:shd w:val="clear" w:color="auto" w:fill="EFF4FB"/>
            <w:tcMar>
              <w:left w:w="57" w:type="dxa"/>
              <w:right w:w="57" w:type="dxa"/>
            </w:tcMar>
            <w:vAlign w:val="center"/>
          </w:tcPr>
          <w:p w14:paraId="6B65FD5B" w14:textId="77777777" w:rsidR="00556ABB" w:rsidRPr="005D2287" w:rsidRDefault="00556ABB" w:rsidP="00D25BED">
            <w:pPr>
              <w:spacing w:before="40" w:after="40"/>
              <w:rPr>
                <w:sz w:val="18"/>
                <w:szCs w:val="18"/>
                <w:lang w:val="ru-RU"/>
              </w:rPr>
            </w:pPr>
          </w:p>
        </w:tc>
      </w:tr>
      <w:tr w:rsidR="00494422" w:rsidRPr="00244B97" w14:paraId="5BF24E7F" w14:textId="77777777" w:rsidTr="00682FBC">
        <w:trPr>
          <w:cantSplit/>
        </w:trPr>
        <w:tc>
          <w:tcPr>
            <w:tcW w:w="421" w:type="dxa"/>
            <w:shd w:val="clear" w:color="auto" w:fill="auto"/>
            <w:tcMar>
              <w:left w:w="57" w:type="dxa"/>
              <w:right w:w="57" w:type="dxa"/>
            </w:tcMar>
          </w:tcPr>
          <w:p w14:paraId="46438128"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53</w:t>
            </w:r>
          </w:p>
        </w:tc>
        <w:tc>
          <w:tcPr>
            <w:tcW w:w="2551" w:type="dxa"/>
            <w:shd w:val="clear" w:color="auto" w:fill="auto"/>
            <w:tcMar>
              <w:left w:w="57" w:type="dxa"/>
              <w:right w:w="57" w:type="dxa"/>
            </w:tcMar>
          </w:tcPr>
          <w:p w14:paraId="26BEC4E2" w14:textId="546C55BF" w:rsidR="00556ABB" w:rsidRPr="005D2287" w:rsidRDefault="00894E84" w:rsidP="00F95DE8">
            <w:pPr>
              <w:spacing w:before="40" w:after="40"/>
              <w:rPr>
                <w:bCs/>
                <w:iCs/>
                <w:sz w:val="18"/>
                <w:szCs w:val="18"/>
                <w:lang w:val="ru-RU"/>
              </w:rPr>
            </w:pPr>
            <w:r w:rsidRPr="005D2287">
              <w:rPr>
                <w:bCs/>
                <w:iCs/>
                <w:sz w:val="18"/>
                <w:szCs w:val="18"/>
                <w:lang w:val="ru-RU"/>
              </w:rPr>
              <w:t>Участие на предварительной основе в деятельности МСЭ объединений, занимающихся вопросами электросвязи</w:t>
            </w:r>
          </w:p>
        </w:tc>
        <w:tc>
          <w:tcPr>
            <w:tcW w:w="1363" w:type="dxa"/>
            <w:shd w:val="clear" w:color="auto" w:fill="auto"/>
            <w:tcMar>
              <w:left w:w="57" w:type="dxa"/>
              <w:right w:w="57" w:type="dxa"/>
            </w:tcMar>
          </w:tcPr>
          <w:p w14:paraId="7F93D469" w14:textId="77777777" w:rsidR="00556ABB" w:rsidRPr="005D2287" w:rsidRDefault="003F3FEF" w:rsidP="00AB58B7">
            <w:pPr>
              <w:spacing w:before="40" w:after="40"/>
              <w:jc w:val="center"/>
              <w:rPr>
                <w:sz w:val="18"/>
                <w:szCs w:val="18"/>
                <w:lang w:val="ru-RU"/>
              </w:rPr>
            </w:pPr>
            <w:hyperlink r:id="rId95" w:history="1">
              <w:r w:rsidR="00556ABB" w:rsidRPr="005D2287">
                <w:rPr>
                  <w:rStyle w:val="Hyperlink"/>
                  <w:sz w:val="18"/>
                  <w:szCs w:val="18"/>
                  <w:lang w:val="ru-RU"/>
                </w:rPr>
                <w:t>C21/20</w:t>
              </w:r>
            </w:hyperlink>
          </w:p>
        </w:tc>
        <w:tc>
          <w:tcPr>
            <w:tcW w:w="3597" w:type="dxa"/>
            <w:gridSpan w:val="2"/>
            <w:tcBorders>
              <w:bottom w:val="single" w:sz="4" w:space="0" w:color="auto"/>
            </w:tcBorders>
            <w:shd w:val="clear" w:color="auto" w:fill="auto"/>
            <w:tcMar>
              <w:left w:w="57" w:type="dxa"/>
              <w:right w:w="57" w:type="dxa"/>
            </w:tcMar>
          </w:tcPr>
          <w:p w14:paraId="6548B6D4" w14:textId="7EE6558F"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382822" w:rsidRPr="00382822">
              <w:rPr>
                <w:sz w:val="18"/>
                <w:szCs w:val="18"/>
                <w:lang w:val="ru-RU"/>
              </w:rPr>
              <w:t>утвердить меры, принятые Генеральным секретарем в отношении допуска 38</w:t>
            </w:r>
            <w:r w:rsidR="00693093">
              <w:rPr>
                <w:sz w:val="18"/>
                <w:szCs w:val="18"/>
                <w:lang w:val="ru-RU"/>
              </w:rPr>
              <w:t> </w:t>
            </w:r>
            <w:r w:rsidR="00382822" w:rsidRPr="00382822">
              <w:rPr>
                <w:sz w:val="18"/>
                <w:szCs w:val="18"/>
                <w:lang w:val="ru-RU"/>
              </w:rPr>
              <w:t>объединений, занимающихся вопросами электросвязи, на которы</w:t>
            </w:r>
            <w:r w:rsidR="00693093">
              <w:rPr>
                <w:sz w:val="18"/>
                <w:szCs w:val="18"/>
                <w:lang w:val="ru-RU"/>
              </w:rPr>
              <w:t>е</w:t>
            </w:r>
            <w:r w:rsidR="00382822" w:rsidRPr="00382822">
              <w:rPr>
                <w:sz w:val="18"/>
                <w:szCs w:val="18"/>
                <w:lang w:val="ru-RU"/>
              </w:rPr>
              <w:t xml:space="preserve"> приходится в целом 42</w:t>
            </w:r>
            <w:r w:rsidR="00693093">
              <w:rPr>
                <w:sz w:val="18"/>
                <w:szCs w:val="18"/>
                <w:lang w:val="ru-RU"/>
              </w:rPr>
              <w:t> </w:t>
            </w:r>
            <w:r w:rsidR="00382822" w:rsidRPr="00382822">
              <w:rPr>
                <w:sz w:val="18"/>
                <w:szCs w:val="18"/>
                <w:lang w:val="ru-RU"/>
              </w:rPr>
              <w:t>просьбы о членстве, перечисленные в Приложениях</w:t>
            </w:r>
            <w:r w:rsidR="000B54A7">
              <w:rPr>
                <w:sz w:val="18"/>
                <w:szCs w:val="18"/>
                <w:lang w:val="ru-RU"/>
              </w:rPr>
              <w:t> </w:t>
            </w:r>
            <w:r w:rsidR="00382822" w:rsidRPr="00382822">
              <w:rPr>
                <w:sz w:val="18"/>
                <w:szCs w:val="18"/>
                <w:lang w:val="ru-RU"/>
              </w:rPr>
              <w:t xml:space="preserve">1 и 2 </w:t>
            </w:r>
            <w:r w:rsidR="00382822">
              <w:rPr>
                <w:sz w:val="18"/>
                <w:szCs w:val="18"/>
                <w:lang w:val="ru-RU"/>
              </w:rPr>
              <w:t xml:space="preserve">к </w:t>
            </w:r>
            <w:r w:rsidR="00766373" w:rsidRPr="005D2287">
              <w:rPr>
                <w:sz w:val="18"/>
                <w:szCs w:val="18"/>
                <w:lang w:val="ru-RU"/>
              </w:rPr>
              <w:t>Документ</w:t>
            </w:r>
            <w:r w:rsidR="00382822">
              <w:rPr>
                <w:sz w:val="18"/>
                <w:szCs w:val="18"/>
                <w:lang w:val="ru-RU"/>
              </w:rPr>
              <w:t>у</w:t>
            </w:r>
            <w:r w:rsidR="00766373" w:rsidRPr="005D2287">
              <w:rPr>
                <w:sz w:val="18"/>
                <w:szCs w:val="18"/>
                <w:lang w:val="ru-RU"/>
              </w:rPr>
              <w:t> </w:t>
            </w:r>
            <w:r w:rsidR="00556ABB" w:rsidRPr="005D2287">
              <w:rPr>
                <w:sz w:val="18"/>
                <w:szCs w:val="18"/>
                <w:lang w:val="ru-RU"/>
              </w:rPr>
              <w:t>C21/20</w:t>
            </w:r>
          </w:p>
        </w:tc>
        <w:tc>
          <w:tcPr>
            <w:tcW w:w="490" w:type="dxa"/>
            <w:tcBorders>
              <w:bottom w:val="single" w:sz="4" w:space="0" w:color="auto"/>
            </w:tcBorders>
            <w:shd w:val="clear" w:color="auto" w:fill="auto"/>
            <w:tcMar>
              <w:left w:w="57" w:type="dxa"/>
              <w:right w:w="57" w:type="dxa"/>
            </w:tcMar>
            <w:vAlign w:val="center"/>
          </w:tcPr>
          <w:p w14:paraId="319AD86E" w14:textId="77777777" w:rsidR="00556ABB" w:rsidRPr="005D2287" w:rsidRDefault="00556ABB" w:rsidP="00D25BED">
            <w:pPr>
              <w:spacing w:before="40" w:after="40"/>
              <w:rPr>
                <w:sz w:val="18"/>
                <w:szCs w:val="18"/>
                <w:lang w:val="ru-RU"/>
              </w:rPr>
            </w:pPr>
          </w:p>
        </w:tc>
        <w:tc>
          <w:tcPr>
            <w:tcW w:w="504" w:type="dxa"/>
            <w:tcBorders>
              <w:bottom w:val="single" w:sz="4" w:space="0" w:color="auto"/>
            </w:tcBorders>
            <w:shd w:val="clear" w:color="auto" w:fill="auto"/>
            <w:tcMar>
              <w:left w:w="57" w:type="dxa"/>
              <w:right w:w="57" w:type="dxa"/>
            </w:tcMar>
            <w:vAlign w:val="center"/>
          </w:tcPr>
          <w:p w14:paraId="1C6DBFA4" w14:textId="77777777" w:rsidR="00556ABB" w:rsidRPr="005D2287" w:rsidRDefault="00556ABB" w:rsidP="00D25BED">
            <w:pPr>
              <w:spacing w:before="40" w:after="40"/>
              <w:rPr>
                <w:sz w:val="18"/>
                <w:szCs w:val="18"/>
                <w:lang w:val="ru-RU"/>
              </w:rPr>
            </w:pPr>
          </w:p>
        </w:tc>
        <w:tc>
          <w:tcPr>
            <w:tcW w:w="714" w:type="dxa"/>
            <w:tcBorders>
              <w:bottom w:val="single" w:sz="4" w:space="0" w:color="auto"/>
            </w:tcBorders>
            <w:shd w:val="clear" w:color="auto" w:fill="auto"/>
            <w:tcMar>
              <w:left w:w="57" w:type="dxa"/>
              <w:right w:w="57" w:type="dxa"/>
            </w:tcMar>
            <w:vAlign w:val="center"/>
          </w:tcPr>
          <w:p w14:paraId="395DBB96" w14:textId="77777777" w:rsidR="00556ABB" w:rsidRPr="005D2287" w:rsidRDefault="00556ABB" w:rsidP="00D25BED">
            <w:pPr>
              <w:spacing w:before="40" w:after="40"/>
              <w:rPr>
                <w:sz w:val="18"/>
                <w:szCs w:val="18"/>
                <w:lang w:val="ru-RU"/>
              </w:rPr>
            </w:pPr>
          </w:p>
        </w:tc>
      </w:tr>
      <w:tr w:rsidR="00494422" w:rsidRPr="00244B97" w14:paraId="5A48733B" w14:textId="77777777" w:rsidTr="00682FBC">
        <w:trPr>
          <w:cantSplit/>
        </w:trPr>
        <w:tc>
          <w:tcPr>
            <w:tcW w:w="421" w:type="dxa"/>
            <w:vMerge w:val="restart"/>
            <w:shd w:val="clear" w:color="auto" w:fill="EFF4FB"/>
            <w:tcMar>
              <w:left w:w="57" w:type="dxa"/>
              <w:right w:w="57" w:type="dxa"/>
            </w:tcMar>
          </w:tcPr>
          <w:p w14:paraId="79BA3247" w14:textId="77777777" w:rsidR="00556ABB" w:rsidRPr="005D2287" w:rsidRDefault="00556ABB" w:rsidP="00D25BED">
            <w:pPr>
              <w:keepNext/>
              <w:spacing w:before="40" w:after="40"/>
              <w:ind w:left="-57" w:right="-57"/>
              <w:jc w:val="center"/>
              <w:rPr>
                <w:b/>
                <w:bCs/>
                <w:iCs/>
                <w:sz w:val="18"/>
                <w:szCs w:val="18"/>
                <w:lang w:val="ru-RU"/>
              </w:rPr>
            </w:pPr>
            <w:r w:rsidRPr="005D2287">
              <w:rPr>
                <w:b/>
                <w:bCs/>
                <w:iCs/>
                <w:sz w:val="18"/>
                <w:szCs w:val="18"/>
                <w:lang w:val="ru-RU"/>
              </w:rPr>
              <w:t>54</w:t>
            </w:r>
          </w:p>
        </w:tc>
        <w:tc>
          <w:tcPr>
            <w:tcW w:w="2551" w:type="dxa"/>
            <w:vMerge w:val="restart"/>
            <w:shd w:val="clear" w:color="auto" w:fill="EFF4FB"/>
            <w:tcMar>
              <w:left w:w="57" w:type="dxa"/>
              <w:right w:w="57" w:type="dxa"/>
            </w:tcMar>
          </w:tcPr>
          <w:p w14:paraId="7727CD51" w14:textId="53421912" w:rsidR="00556ABB" w:rsidRPr="005D2287" w:rsidRDefault="00894E84" w:rsidP="00894E84">
            <w:pPr>
              <w:keepNext/>
              <w:spacing w:before="40" w:after="40"/>
              <w:rPr>
                <w:bCs/>
                <w:iCs/>
                <w:sz w:val="18"/>
                <w:szCs w:val="18"/>
                <w:lang w:val="ru-RU"/>
              </w:rPr>
            </w:pPr>
            <w:r w:rsidRPr="005D2287">
              <w:rPr>
                <w:bCs/>
                <w:iCs/>
                <w:sz w:val="18"/>
                <w:szCs w:val="18"/>
                <w:lang w:val="ru-RU"/>
              </w:rPr>
              <w:t>Повышение эффективности управления покрытием расходов МСЭ Членами Секторов, Ассоциированными членами и Академическими организациями и контроля за ним</w:t>
            </w:r>
          </w:p>
        </w:tc>
        <w:tc>
          <w:tcPr>
            <w:tcW w:w="1363" w:type="dxa"/>
            <w:vMerge w:val="restart"/>
            <w:shd w:val="clear" w:color="auto" w:fill="EFF4FB"/>
            <w:tcMar>
              <w:left w:w="57" w:type="dxa"/>
              <w:right w:w="57" w:type="dxa"/>
            </w:tcMar>
          </w:tcPr>
          <w:p w14:paraId="4CFCA29F" w14:textId="77777777" w:rsidR="00556ABB" w:rsidRPr="005D2287" w:rsidRDefault="003F3FEF" w:rsidP="00AB58B7">
            <w:pPr>
              <w:keepNext/>
              <w:spacing w:before="40" w:after="40"/>
              <w:jc w:val="center"/>
              <w:rPr>
                <w:sz w:val="18"/>
                <w:szCs w:val="18"/>
                <w:lang w:val="ru-RU"/>
              </w:rPr>
            </w:pPr>
            <w:hyperlink r:id="rId96" w:history="1">
              <w:r w:rsidR="00556ABB" w:rsidRPr="005D2287">
                <w:rPr>
                  <w:rStyle w:val="Hyperlink"/>
                  <w:sz w:val="18"/>
                  <w:szCs w:val="18"/>
                  <w:lang w:val="ru-RU"/>
                </w:rPr>
                <w:t>C20/52</w:t>
              </w:r>
            </w:hyperlink>
          </w:p>
          <w:p w14:paraId="12F793E4" w14:textId="77777777" w:rsidR="00556ABB" w:rsidRPr="005D2287" w:rsidRDefault="003F3FEF" w:rsidP="00AB58B7">
            <w:pPr>
              <w:keepNext/>
              <w:spacing w:before="40" w:after="40"/>
              <w:jc w:val="center"/>
              <w:rPr>
                <w:sz w:val="18"/>
                <w:szCs w:val="18"/>
                <w:lang w:val="ru-RU"/>
              </w:rPr>
            </w:pPr>
            <w:hyperlink r:id="rId97" w:history="1">
              <w:r w:rsidR="00556ABB" w:rsidRPr="005D2287">
                <w:rPr>
                  <w:rStyle w:val="Hyperlink"/>
                  <w:sz w:val="18"/>
                  <w:szCs w:val="18"/>
                  <w:lang w:val="ru-RU"/>
                </w:rPr>
                <w:t>C21/52</w:t>
              </w:r>
            </w:hyperlink>
          </w:p>
        </w:tc>
        <w:tc>
          <w:tcPr>
            <w:tcW w:w="3597" w:type="dxa"/>
            <w:gridSpan w:val="2"/>
            <w:tcBorders>
              <w:bottom w:val="dotted" w:sz="4" w:space="0" w:color="auto"/>
            </w:tcBorders>
            <w:shd w:val="clear" w:color="auto" w:fill="EFF4FB"/>
            <w:tcMar>
              <w:left w:w="57" w:type="dxa"/>
              <w:right w:w="57" w:type="dxa"/>
            </w:tcMar>
          </w:tcPr>
          <w:p w14:paraId="3EF15B68" w14:textId="2A282FC8"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5786E" w:rsidRPr="005D2287">
              <w:rPr>
                <w:sz w:val="18"/>
                <w:szCs w:val="18"/>
                <w:lang w:val="ru-RU"/>
              </w:rPr>
              <w:t>эти отчеты</w:t>
            </w:r>
          </w:p>
        </w:tc>
        <w:tc>
          <w:tcPr>
            <w:tcW w:w="490" w:type="dxa"/>
            <w:tcBorders>
              <w:bottom w:val="dotted" w:sz="4" w:space="0" w:color="auto"/>
            </w:tcBorders>
            <w:shd w:val="clear" w:color="auto" w:fill="EFF4FB"/>
            <w:tcMar>
              <w:left w:w="57" w:type="dxa"/>
              <w:right w:w="57" w:type="dxa"/>
            </w:tcMar>
            <w:vAlign w:val="center"/>
          </w:tcPr>
          <w:p w14:paraId="4C4C8CDB" w14:textId="77777777" w:rsidR="00556ABB" w:rsidRPr="005D2287" w:rsidRDefault="00556ABB" w:rsidP="00D25BED">
            <w:pPr>
              <w:keepNext/>
              <w:spacing w:before="40" w:after="40"/>
              <w:rPr>
                <w:sz w:val="18"/>
                <w:szCs w:val="18"/>
                <w:lang w:val="ru-RU"/>
              </w:rPr>
            </w:pPr>
          </w:p>
        </w:tc>
        <w:tc>
          <w:tcPr>
            <w:tcW w:w="504" w:type="dxa"/>
            <w:tcBorders>
              <w:bottom w:val="dotted" w:sz="4" w:space="0" w:color="auto"/>
            </w:tcBorders>
            <w:shd w:val="clear" w:color="auto" w:fill="EFF4FB"/>
            <w:tcMar>
              <w:left w:w="57" w:type="dxa"/>
              <w:right w:w="57" w:type="dxa"/>
            </w:tcMar>
            <w:vAlign w:val="center"/>
          </w:tcPr>
          <w:p w14:paraId="2FC492DD" w14:textId="77777777" w:rsidR="00556ABB" w:rsidRPr="005D2287" w:rsidRDefault="00556ABB" w:rsidP="00D25BED">
            <w:pPr>
              <w:keepNext/>
              <w:spacing w:before="40" w:after="40"/>
              <w:rPr>
                <w:sz w:val="18"/>
                <w:szCs w:val="18"/>
                <w:lang w:val="ru-RU"/>
              </w:rPr>
            </w:pPr>
          </w:p>
        </w:tc>
        <w:tc>
          <w:tcPr>
            <w:tcW w:w="714" w:type="dxa"/>
            <w:tcBorders>
              <w:bottom w:val="dotted" w:sz="4" w:space="0" w:color="auto"/>
            </w:tcBorders>
            <w:shd w:val="clear" w:color="auto" w:fill="EFF4FB"/>
            <w:tcMar>
              <w:left w:w="57" w:type="dxa"/>
              <w:right w:w="57" w:type="dxa"/>
            </w:tcMar>
            <w:vAlign w:val="center"/>
          </w:tcPr>
          <w:p w14:paraId="2342F1F1" w14:textId="77777777" w:rsidR="00556ABB" w:rsidRPr="005D2287" w:rsidRDefault="00556ABB" w:rsidP="00D25BED">
            <w:pPr>
              <w:keepNext/>
              <w:spacing w:before="40" w:after="40"/>
              <w:rPr>
                <w:sz w:val="18"/>
                <w:szCs w:val="18"/>
                <w:lang w:val="ru-RU"/>
              </w:rPr>
            </w:pPr>
          </w:p>
        </w:tc>
      </w:tr>
      <w:tr w:rsidR="00494422" w:rsidRPr="00244B97" w14:paraId="3D04D79D" w14:textId="77777777" w:rsidTr="00682FBC">
        <w:trPr>
          <w:cantSplit/>
        </w:trPr>
        <w:tc>
          <w:tcPr>
            <w:tcW w:w="421" w:type="dxa"/>
            <w:vMerge/>
            <w:shd w:val="clear" w:color="auto" w:fill="EFF4FB"/>
            <w:tcMar>
              <w:left w:w="57" w:type="dxa"/>
              <w:right w:w="57" w:type="dxa"/>
            </w:tcMar>
          </w:tcPr>
          <w:p w14:paraId="28797F9E" w14:textId="77777777" w:rsidR="00556ABB" w:rsidRPr="005D2287" w:rsidRDefault="00556ABB" w:rsidP="00D25BED">
            <w:pPr>
              <w:spacing w:before="40" w:after="40"/>
              <w:ind w:left="-57" w:right="-57"/>
              <w:jc w:val="center"/>
              <w:rPr>
                <w:b/>
                <w:bCs/>
                <w:iCs/>
                <w:sz w:val="18"/>
                <w:szCs w:val="18"/>
                <w:lang w:val="ru-RU"/>
              </w:rPr>
            </w:pPr>
          </w:p>
        </w:tc>
        <w:tc>
          <w:tcPr>
            <w:tcW w:w="2551" w:type="dxa"/>
            <w:vMerge/>
            <w:shd w:val="clear" w:color="auto" w:fill="EFF4FB"/>
            <w:tcMar>
              <w:left w:w="57" w:type="dxa"/>
              <w:right w:w="57" w:type="dxa"/>
            </w:tcMar>
          </w:tcPr>
          <w:p w14:paraId="58219A6D" w14:textId="77777777" w:rsidR="00556ABB" w:rsidRPr="005D2287" w:rsidRDefault="00556ABB" w:rsidP="00F95DE8">
            <w:pPr>
              <w:spacing w:before="40" w:after="40"/>
              <w:rPr>
                <w:bCs/>
                <w:iCs/>
                <w:sz w:val="18"/>
                <w:szCs w:val="18"/>
                <w:lang w:val="ru-RU"/>
              </w:rPr>
            </w:pPr>
          </w:p>
        </w:tc>
        <w:tc>
          <w:tcPr>
            <w:tcW w:w="1363" w:type="dxa"/>
            <w:vMerge/>
            <w:shd w:val="clear" w:color="auto" w:fill="EFF4FB"/>
            <w:tcMar>
              <w:left w:w="57" w:type="dxa"/>
              <w:right w:w="57" w:type="dxa"/>
            </w:tcMar>
          </w:tcPr>
          <w:p w14:paraId="1C2E331F" w14:textId="77777777" w:rsidR="00556ABB" w:rsidRPr="005D2287" w:rsidRDefault="00556ABB" w:rsidP="00AB58B7">
            <w:pPr>
              <w:spacing w:before="40" w:after="40"/>
              <w:jc w:val="center"/>
              <w:rPr>
                <w:sz w:val="18"/>
                <w:szCs w:val="18"/>
                <w:lang w:val="ru-RU"/>
              </w:rPr>
            </w:pPr>
          </w:p>
        </w:tc>
        <w:tc>
          <w:tcPr>
            <w:tcW w:w="3597" w:type="dxa"/>
            <w:gridSpan w:val="2"/>
            <w:tcBorders>
              <w:top w:val="dotted" w:sz="4" w:space="0" w:color="auto"/>
            </w:tcBorders>
            <w:shd w:val="clear" w:color="auto" w:fill="EFF4FB"/>
            <w:tcMar>
              <w:left w:w="57" w:type="dxa"/>
              <w:right w:w="57" w:type="dxa"/>
            </w:tcMar>
          </w:tcPr>
          <w:p w14:paraId="336BF8D7" w14:textId="52D84747"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одобрить</w:t>
            </w:r>
            <w:r w:rsidR="00556ABB" w:rsidRPr="005D2287">
              <w:rPr>
                <w:sz w:val="18"/>
                <w:szCs w:val="18"/>
                <w:lang w:val="ru-RU"/>
              </w:rPr>
              <w:t xml:space="preserve"> </w:t>
            </w:r>
            <w:r w:rsidR="00693093">
              <w:rPr>
                <w:sz w:val="18"/>
                <w:szCs w:val="18"/>
                <w:lang w:val="ru-RU"/>
              </w:rPr>
              <w:t>рекомендации</w:t>
            </w:r>
            <w:r w:rsidR="00693093" w:rsidRPr="00693093">
              <w:rPr>
                <w:sz w:val="18"/>
                <w:szCs w:val="18"/>
                <w:lang w:val="ru-RU"/>
              </w:rPr>
              <w:t>, содержащиеся в разделе 4</w:t>
            </w:r>
            <w:r w:rsidR="00693093">
              <w:rPr>
                <w:sz w:val="18"/>
                <w:szCs w:val="18"/>
                <w:lang w:val="ru-RU"/>
              </w:rPr>
              <w:t xml:space="preserve"> </w:t>
            </w:r>
            <w:r w:rsidR="00766373" w:rsidRPr="005D2287">
              <w:rPr>
                <w:sz w:val="18"/>
                <w:szCs w:val="18"/>
                <w:lang w:val="ru-RU"/>
              </w:rPr>
              <w:t>Документ</w:t>
            </w:r>
            <w:r w:rsidR="00693093">
              <w:rPr>
                <w:sz w:val="18"/>
                <w:szCs w:val="18"/>
                <w:lang w:val="ru-RU"/>
              </w:rPr>
              <w:t>а</w:t>
            </w:r>
            <w:r w:rsidR="00766373" w:rsidRPr="005D2287">
              <w:rPr>
                <w:sz w:val="18"/>
                <w:szCs w:val="18"/>
                <w:lang w:val="ru-RU"/>
              </w:rPr>
              <w:t> </w:t>
            </w:r>
            <w:r w:rsidR="00556ABB" w:rsidRPr="005D2287">
              <w:rPr>
                <w:sz w:val="18"/>
                <w:szCs w:val="18"/>
                <w:lang w:val="ru-RU"/>
              </w:rPr>
              <w:t>C21/52</w:t>
            </w:r>
          </w:p>
        </w:tc>
        <w:tc>
          <w:tcPr>
            <w:tcW w:w="490" w:type="dxa"/>
            <w:tcBorders>
              <w:top w:val="dotted" w:sz="4" w:space="0" w:color="auto"/>
            </w:tcBorders>
            <w:shd w:val="clear" w:color="auto" w:fill="EFF4FB"/>
            <w:tcMar>
              <w:left w:w="57" w:type="dxa"/>
              <w:right w:w="57" w:type="dxa"/>
            </w:tcMar>
            <w:vAlign w:val="center"/>
          </w:tcPr>
          <w:p w14:paraId="50361C02" w14:textId="77777777" w:rsidR="00556ABB" w:rsidRPr="005D2287" w:rsidRDefault="00556ABB" w:rsidP="00D25BED">
            <w:pPr>
              <w:spacing w:before="40" w:after="40"/>
              <w:rPr>
                <w:sz w:val="18"/>
                <w:szCs w:val="18"/>
                <w:lang w:val="ru-RU"/>
              </w:rPr>
            </w:pPr>
          </w:p>
        </w:tc>
        <w:tc>
          <w:tcPr>
            <w:tcW w:w="504" w:type="dxa"/>
            <w:tcBorders>
              <w:top w:val="dotted" w:sz="4" w:space="0" w:color="auto"/>
            </w:tcBorders>
            <w:shd w:val="clear" w:color="auto" w:fill="EFF4FB"/>
            <w:tcMar>
              <w:left w:w="57" w:type="dxa"/>
              <w:right w:w="57" w:type="dxa"/>
            </w:tcMar>
            <w:vAlign w:val="center"/>
          </w:tcPr>
          <w:p w14:paraId="46DD52A4" w14:textId="77777777" w:rsidR="00556ABB" w:rsidRPr="005D2287" w:rsidRDefault="00556ABB" w:rsidP="00D25BED">
            <w:pPr>
              <w:spacing w:before="40" w:after="40"/>
              <w:rPr>
                <w:sz w:val="18"/>
                <w:szCs w:val="18"/>
                <w:lang w:val="ru-RU"/>
              </w:rPr>
            </w:pPr>
          </w:p>
        </w:tc>
        <w:tc>
          <w:tcPr>
            <w:tcW w:w="714" w:type="dxa"/>
            <w:tcBorders>
              <w:top w:val="dotted" w:sz="4" w:space="0" w:color="auto"/>
            </w:tcBorders>
            <w:shd w:val="clear" w:color="auto" w:fill="EFF4FB"/>
            <w:tcMar>
              <w:left w:w="57" w:type="dxa"/>
              <w:right w:w="57" w:type="dxa"/>
            </w:tcMar>
            <w:vAlign w:val="center"/>
          </w:tcPr>
          <w:p w14:paraId="33B83638" w14:textId="77777777" w:rsidR="00556ABB" w:rsidRPr="005D2287" w:rsidRDefault="00556ABB" w:rsidP="00D25BED">
            <w:pPr>
              <w:spacing w:before="40" w:after="40"/>
              <w:rPr>
                <w:sz w:val="18"/>
                <w:szCs w:val="18"/>
                <w:lang w:val="ru-RU"/>
              </w:rPr>
            </w:pPr>
          </w:p>
        </w:tc>
      </w:tr>
      <w:tr w:rsidR="00494422" w:rsidRPr="00244B97" w14:paraId="57152450" w14:textId="77777777" w:rsidTr="00682FBC">
        <w:trPr>
          <w:cantSplit/>
        </w:trPr>
        <w:tc>
          <w:tcPr>
            <w:tcW w:w="421" w:type="dxa"/>
            <w:shd w:val="clear" w:color="auto" w:fill="auto"/>
            <w:tcMar>
              <w:left w:w="57" w:type="dxa"/>
              <w:right w:w="57" w:type="dxa"/>
            </w:tcMar>
          </w:tcPr>
          <w:p w14:paraId="7DD070A2"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55</w:t>
            </w:r>
          </w:p>
        </w:tc>
        <w:tc>
          <w:tcPr>
            <w:tcW w:w="2551" w:type="dxa"/>
            <w:shd w:val="clear" w:color="auto" w:fill="auto"/>
            <w:tcMar>
              <w:left w:w="57" w:type="dxa"/>
              <w:right w:w="57" w:type="dxa"/>
            </w:tcMar>
          </w:tcPr>
          <w:p w14:paraId="407DE572" w14:textId="66A84299" w:rsidR="00556ABB" w:rsidRPr="005D2287" w:rsidRDefault="00894E84" w:rsidP="00F95DE8">
            <w:pPr>
              <w:spacing w:before="40" w:after="40"/>
              <w:rPr>
                <w:bCs/>
                <w:iCs/>
                <w:sz w:val="18"/>
                <w:szCs w:val="18"/>
                <w:lang w:val="ru-RU"/>
              </w:rPr>
            </w:pPr>
            <w:r w:rsidRPr="005D2287">
              <w:rPr>
                <w:bCs/>
                <w:iCs/>
                <w:sz w:val="18"/>
                <w:szCs w:val="18"/>
                <w:lang w:val="ru-RU"/>
              </w:rPr>
              <w:t xml:space="preserve">Отчет о ходе выполнения Решений 600 и 601 Совета </w:t>
            </w:r>
            <w:r w:rsidR="00556ABB" w:rsidRPr="005D2287">
              <w:rPr>
                <w:bCs/>
                <w:iCs/>
                <w:sz w:val="18"/>
                <w:szCs w:val="18"/>
                <w:lang w:val="ru-RU"/>
              </w:rPr>
              <w:t>(UIFN, IIN)</w:t>
            </w:r>
          </w:p>
        </w:tc>
        <w:tc>
          <w:tcPr>
            <w:tcW w:w="1363" w:type="dxa"/>
            <w:shd w:val="clear" w:color="auto" w:fill="auto"/>
            <w:tcMar>
              <w:left w:w="57" w:type="dxa"/>
              <w:right w:w="57" w:type="dxa"/>
            </w:tcMar>
          </w:tcPr>
          <w:p w14:paraId="38D82426" w14:textId="77777777" w:rsidR="00556ABB" w:rsidRPr="005D2287" w:rsidRDefault="003F3FEF" w:rsidP="00AB58B7">
            <w:pPr>
              <w:spacing w:before="40" w:after="40"/>
              <w:jc w:val="center"/>
              <w:rPr>
                <w:sz w:val="18"/>
                <w:szCs w:val="18"/>
                <w:lang w:val="ru-RU"/>
              </w:rPr>
            </w:pPr>
            <w:hyperlink r:id="rId98" w:history="1">
              <w:r w:rsidR="00556ABB" w:rsidRPr="005D2287">
                <w:rPr>
                  <w:rStyle w:val="Hyperlink"/>
                  <w:sz w:val="18"/>
                  <w:szCs w:val="18"/>
                  <w:lang w:val="ru-RU"/>
                </w:rPr>
                <w:t>C21/47</w:t>
              </w:r>
            </w:hyperlink>
          </w:p>
        </w:tc>
        <w:tc>
          <w:tcPr>
            <w:tcW w:w="3597" w:type="dxa"/>
            <w:gridSpan w:val="2"/>
            <w:shd w:val="clear" w:color="auto" w:fill="auto"/>
            <w:tcMar>
              <w:left w:w="57" w:type="dxa"/>
              <w:right w:w="57" w:type="dxa"/>
            </w:tcMar>
          </w:tcPr>
          <w:p w14:paraId="56EFA88F" w14:textId="054AB2FE"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36994" w:rsidRPr="00536994">
              <w:rPr>
                <w:sz w:val="18"/>
                <w:szCs w:val="18"/>
                <w:lang w:val="ru-RU"/>
              </w:rPr>
              <w:t>выводы, изложенные в разделе</w:t>
            </w:r>
            <w:r w:rsidR="00536994">
              <w:rPr>
                <w:sz w:val="18"/>
                <w:szCs w:val="18"/>
                <w:lang w:val="ru-RU"/>
              </w:rPr>
              <w:t> </w:t>
            </w:r>
            <w:r w:rsidR="00536994" w:rsidRPr="00536994">
              <w:rPr>
                <w:sz w:val="18"/>
                <w:szCs w:val="18"/>
                <w:lang w:val="ru-RU"/>
              </w:rPr>
              <w:t>5</w:t>
            </w:r>
            <w:r w:rsidR="00556ABB" w:rsidRPr="005D2287">
              <w:rPr>
                <w:sz w:val="18"/>
                <w:szCs w:val="18"/>
                <w:lang w:val="ru-RU"/>
              </w:rPr>
              <w:t xml:space="preserve"> </w:t>
            </w:r>
            <w:r w:rsidR="00766373" w:rsidRPr="005D2287">
              <w:rPr>
                <w:sz w:val="18"/>
                <w:szCs w:val="18"/>
                <w:lang w:val="ru-RU"/>
              </w:rPr>
              <w:t>Документ</w:t>
            </w:r>
            <w:r w:rsidR="00536994">
              <w:rPr>
                <w:sz w:val="18"/>
                <w:szCs w:val="18"/>
                <w:lang w:val="ru-RU"/>
              </w:rPr>
              <w:t>а</w:t>
            </w:r>
            <w:r w:rsidR="00766373" w:rsidRPr="005D2287">
              <w:rPr>
                <w:sz w:val="18"/>
                <w:szCs w:val="18"/>
                <w:lang w:val="ru-RU"/>
              </w:rPr>
              <w:t> </w:t>
            </w:r>
            <w:r w:rsidR="00556ABB" w:rsidRPr="005D2287">
              <w:rPr>
                <w:sz w:val="18"/>
                <w:szCs w:val="18"/>
                <w:lang w:val="ru-RU"/>
              </w:rPr>
              <w:t>C21/47</w:t>
            </w:r>
          </w:p>
        </w:tc>
        <w:tc>
          <w:tcPr>
            <w:tcW w:w="490" w:type="dxa"/>
            <w:shd w:val="clear" w:color="auto" w:fill="auto"/>
            <w:tcMar>
              <w:left w:w="57" w:type="dxa"/>
              <w:right w:w="57" w:type="dxa"/>
            </w:tcMar>
            <w:vAlign w:val="center"/>
          </w:tcPr>
          <w:p w14:paraId="43225F39"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18ABEF6B"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170C89F4" w14:textId="77777777" w:rsidR="00556ABB" w:rsidRPr="005D2287" w:rsidRDefault="00556ABB" w:rsidP="00D25BED">
            <w:pPr>
              <w:spacing w:before="40" w:after="40"/>
              <w:rPr>
                <w:sz w:val="18"/>
                <w:szCs w:val="18"/>
                <w:lang w:val="ru-RU"/>
              </w:rPr>
            </w:pPr>
          </w:p>
        </w:tc>
      </w:tr>
      <w:tr w:rsidR="00494422" w:rsidRPr="00244B97" w14:paraId="51BF8046" w14:textId="77777777" w:rsidTr="00682FBC">
        <w:trPr>
          <w:cantSplit/>
        </w:trPr>
        <w:tc>
          <w:tcPr>
            <w:tcW w:w="421" w:type="dxa"/>
            <w:shd w:val="clear" w:color="auto" w:fill="EFF4FB"/>
            <w:tcMar>
              <w:left w:w="57" w:type="dxa"/>
              <w:right w:w="57" w:type="dxa"/>
            </w:tcMar>
          </w:tcPr>
          <w:p w14:paraId="611F06A0"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56</w:t>
            </w:r>
          </w:p>
        </w:tc>
        <w:tc>
          <w:tcPr>
            <w:tcW w:w="2551" w:type="dxa"/>
            <w:shd w:val="clear" w:color="auto" w:fill="EFF4FB"/>
            <w:tcMar>
              <w:left w:w="57" w:type="dxa"/>
              <w:right w:w="57" w:type="dxa"/>
            </w:tcMar>
          </w:tcPr>
          <w:p w14:paraId="7E4E01BC" w14:textId="3109355E" w:rsidR="00556ABB" w:rsidRPr="005D2287" w:rsidRDefault="00894E84" w:rsidP="00F95DE8">
            <w:pPr>
              <w:spacing w:before="40" w:after="40"/>
              <w:rPr>
                <w:bCs/>
                <w:iCs/>
                <w:sz w:val="18"/>
                <w:szCs w:val="18"/>
                <w:lang w:val="ru-RU"/>
              </w:rPr>
            </w:pPr>
            <w:r w:rsidRPr="005D2287">
              <w:rPr>
                <w:bCs/>
                <w:iCs/>
                <w:sz w:val="18"/>
                <w:szCs w:val="18"/>
                <w:lang w:val="ru-RU"/>
              </w:rPr>
              <w:t>Подборка решений, содержащихся в кратких отчетах ПК 18</w:t>
            </w:r>
          </w:p>
        </w:tc>
        <w:tc>
          <w:tcPr>
            <w:tcW w:w="1363" w:type="dxa"/>
            <w:shd w:val="clear" w:color="auto" w:fill="EFF4FB"/>
            <w:tcMar>
              <w:left w:w="57" w:type="dxa"/>
              <w:right w:w="57" w:type="dxa"/>
            </w:tcMar>
          </w:tcPr>
          <w:p w14:paraId="11A592CB" w14:textId="77777777" w:rsidR="00556ABB" w:rsidRPr="005D2287" w:rsidRDefault="003F3FEF" w:rsidP="00AB58B7">
            <w:pPr>
              <w:spacing w:before="40" w:after="40"/>
              <w:jc w:val="center"/>
              <w:rPr>
                <w:sz w:val="18"/>
                <w:szCs w:val="18"/>
                <w:lang w:val="ru-RU"/>
              </w:rPr>
            </w:pPr>
            <w:hyperlink r:id="rId99" w:history="1">
              <w:r w:rsidR="00556ABB" w:rsidRPr="005D2287">
                <w:rPr>
                  <w:rStyle w:val="Hyperlink"/>
                  <w:sz w:val="18"/>
                  <w:szCs w:val="18"/>
                  <w:lang w:val="ru-RU"/>
                </w:rPr>
                <w:t>C21/58</w:t>
              </w:r>
            </w:hyperlink>
          </w:p>
        </w:tc>
        <w:tc>
          <w:tcPr>
            <w:tcW w:w="3597" w:type="dxa"/>
            <w:gridSpan w:val="2"/>
            <w:shd w:val="clear" w:color="auto" w:fill="EFF4FB"/>
            <w:tcMar>
              <w:left w:w="57" w:type="dxa"/>
              <w:right w:w="57" w:type="dxa"/>
            </w:tcMar>
          </w:tcPr>
          <w:p w14:paraId="17FD3537" w14:textId="33589658"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 xml:space="preserve">принять к </w:t>
            </w:r>
            <w:r w:rsidR="000D280D">
              <w:rPr>
                <w:sz w:val="18"/>
                <w:szCs w:val="18"/>
                <w:lang w:val="ru-RU"/>
              </w:rPr>
              <w:t>сведению этот документ</w:t>
            </w:r>
          </w:p>
        </w:tc>
        <w:tc>
          <w:tcPr>
            <w:tcW w:w="490" w:type="dxa"/>
            <w:shd w:val="clear" w:color="auto" w:fill="EFF4FB"/>
            <w:tcMar>
              <w:left w:w="57" w:type="dxa"/>
              <w:right w:w="57" w:type="dxa"/>
            </w:tcMar>
            <w:vAlign w:val="center"/>
          </w:tcPr>
          <w:p w14:paraId="67EF2CAF" w14:textId="77777777" w:rsidR="00556ABB" w:rsidRPr="005D2287" w:rsidRDefault="00556ABB" w:rsidP="00D25BED">
            <w:pPr>
              <w:spacing w:before="40" w:after="40"/>
              <w:rPr>
                <w:sz w:val="18"/>
                <w:szCs w:val="18"/>
                <w:lang w:val="ru-RU"/>
              </w:rPr>
            </w:pPr>
          </w:p>
        </w:tc>
        <w:tc>
          <w:tcPr>
            <w:tcW w:w="504" w:type="dxa"/>
            <w:shd w:val="clear" w:color="auto" w:fill="EFF4FB"/>
            <w:tcMar>
              <w:left w:w="57" w:type="dxa"/>
              <w:right w:w="57" w:type="dxa"/>
            </w:tcMar>
            <w:vAlign w:val="center"/>
          </w:tcPr>
          <w:p w14:paraId="5D922E22" w14:textId="77777777" w:rsidR="00556ABB" w:rsidRPr="005D2287" w:rsidRDefault="00556ABB" w:rsidP="00D25BED">
            <w:pPr>
              <w:spacing w:before="40" w:after="40"/>
              <w:rPr>
                <w:sz w:val="18"/>
                <w:szCs w:val="18"/>
                <w:lang w:val="ru-RU"/>
              </w:rPr>
            </w:pPr>
          </w:p>
        </w:tc>
        <w:tc>
          <w:tcPr>
            <w:tcW w:w="714" w:type="dxa"/>
            <w:shd w:val="clear" w:color="auto" w:fill="EFF4FB"/>
            <w:tcMar>
              <w:left w:w="57" w:type="dxa"/>
              <w:right w:w="57" w:type="dxa"/>
            </w:tcMar>
            <w:vAlign w:val="center"/>
          </w:tcPr>
          <w:p w14:paraId="4C00B228" w14:textId="77777777" w:rsidR="00556ABB" w:rsidRPr="005D2287" w:rsidRDefault="00556ABB" w:rsidP="00D25BED">
            <w:pPr>
              <w:spacing w:before="40" w:after="40"/>
              <w:rPr>
                <w:sz w:val="18"/>
                <w:szCs w:val="18"/>
                <w:lang w:val="ru-RU"/>
              </w:rPr>
            </w:pPr>
          </w:p>
        </w:tc>
      </w:tr>
      <w:tr w:rsidR="00494422" w:rsidRPr="00244B97" w14:paraId="175CA7B4" w14:textId="77777777" w:rsidTr="00682FBC">
        <w:trPr>
          <w:cantSplit/>
        </w:trPr>
        <w:tc>
          <w:tcPr>
            <w:tcW w:w="421" w:type="dxa"/>
            <w:shd w:val="clear" w:color="auto" w:fill="auto"/>
            <w:tcMar>
              <w:left w:w="57" w:type="dxa"/>
              <w:right w:w="57" w:type="dxa"/>
            </w:tcMar>
          </w:tcPr>
          <w:p w14:paraId="3AA8CBCE"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57</w:t>
            </w:r>
          </w:p>
        </w:tc>
        <w:tc>
          <w:tcPr>
            <w:tcW w:w="2551" w:type="dxa"/>
            <w:shd w:val="clear" w:color="auto" w:fill="auto"/>
            <w:tcMar>
              <w:left w:w="57" w:type="dxa"/>
              <w:right w:w="57" w:type="dxa"/>
            </w:tcMar>
          </w:tcPr>
          <w:p w14:paraId="789F7786" w14:textId="6FEE24D2" w:rsidR="00556ABB" w:rsidRPr="005D2287" w:rsidRDefault="00894E84" w:rsidP="00F95DE8">
            <w:pPr>
              <w:spacing w:before="40" w:after="40"/>
              <w:rPr>
                <w:bCs/>
                <w:iCs/>
                <w:sz w:val="18"/>
                <w:szCs w:val="18"/>
                <w:lang w:val="ru-RU"/>
              </w:rPr>
            </w:pPr>
            <w:r w:rsidRPr="005D2287">
              <w:rPr>
                <w:bCs/>
                <w:iCs/>
                <w:sz w:val="18"/>
                <w:szCs w:val="18"/>
                <w:lang w:val="ru-RU"/>
              </w:rPr>
              <w:t>Утратившие актуальность Резолюции и Решения Совета</w:t>
            </w:r>
          </w:p>
        </w:tc>
        <w:tc>
          <w:tcPr>
            <w:tcW w:w="1363" w:type="dxa"/>
            <w:shd w:val="clear" w:color="auto" w:fill="auto"/>
            <w:tcMar>
              <w:left w:w="57" w:type="dxa"/>
              <w:right w:w="57" w:type="dxa"/>
            </w:tcMar>
          </w:tcPr>
          <w:p w14:paraId="18B939C8" w14:textId="77777777" w:rsidR="00556ABB" w:rsidRPr="005D2287" w:rsidRDefault="003F3FEF" w:rsidP="00AB58B7">
            <w:pPr>
              <w:spacing w:before="40" w:after="40"/>
              <w:jc w:val="center"/>
              <w:rPr>
                <w:sz w:val="18"/>
                <w:szCs w:val="18"/>
                <w:lang w:val="ru-RU"/>
              </w:rPr>
            </w:pPr>
            <w:hyperlink r:id="rId100" w:history="1">
              <w:r w:rsidR="00556ABB" w:rsidRPr="005D2287">
                <w:rPr>
                  <w:rStyle w:val="Hyperlink"/>
                  <w:sz w:val="18"/>
                  <w:szCs w:val="18"/>
                  <w:lang w:val="ru-RU"/>
                </w:rPr>
                <w:t>C21/3</w:t>
              </w:r>
            </w:hyperlink>
          </w:p>
        </w:tc>
        <w:tc>
          <w:tcPr>
            <w:tcW w:w="3597" w:type="dxa"/>
            <w:gridSpan w:val="2"/>
            <w:shd w:val="clear" w:color="auto" w:fill="auto"/>
            <w:tcMar>
              <w:left w:w="57" w:type="dxa"/>
              <w:right w:w="57" w:type="dxa"/>
            </w:tcMar>
          </w:tcPr>
          <w:p w14:paraId="14EA68ED" w14:textId="7C32A621"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36994">
              <w:rPr>
                <w:sz w:val="18"/>
                <w:szCs w:val="18"/>
                <w:lang w:val="ru-RU"/>
              </w:rPr>
              <w:t>утвердить</w:t>
            </w:r>
            <w:r w:rsidR="00536994" w:rsidRPr="001513DE">
              <w:rPr>
                <w:sz w:val="18"/>
                <w:szCs w:val="18"/>
                <w:lang w:val="ru-RU"/>
              </w:rPr>
              <w:t xml:space="preserve"> </w:t>
            </w:r>
            <w:r w:rsidR="00536994" w:rsidRPr="00536994">
              <w:rPr>
                <w:sz w:val="18"/>
                <w:szCs w:val="18"/>
                <w:lang w:val="ru-RU"/>
              </w:rPr>
              <w:t>предложенный перечень Резолюций и Решений, подлежащих аннулированию и, вследствие этого, исключению из сборника</w:t>
            </w:r>
            <w:r w:rsidR="00536994" w:rsidRPr="001513DE">
              <w:rPr>
                <w:lang w:val="ru-RU"/>
              </w:rPr>
              <w:t xml:space="preserve"> </w:t>
            </w:r>
            <w:r w:rsidR="00536994" w:rsidRPr="00536994">
              <w:rPr>
                <w:sz w:val="18"/>
                <w:szCs w:val="18"/>
                <w:lang w:val="ru-RU"/>
              </w:rPr>
              <w:t>"Резолюции и Решения Совета"</w:t>
            </w:r>
            <w:r w:rsidR="00556ABB" w:rsidRPr="005D2287">
              <w:rPr>
                <w:sz w:val="18"/>
                <w:szCs w:val="18"/>
                <w:lang w:val="ru-RU"/>
              </w:rPr>
              <w:t xml:space="preserve"> </w:t>
            </w:r>
          </w:p>
        </w:tc>
        <w:tc>
          <w:tcPr>
            <w:tcW w:w="490" w:type="dxa"/>
            <w:shd w:val="clear" w:color="auto" w:fill="auto"/>
            <w:tcMar>
              <w:left w:w="57" w:type="dxa"/>
              <w:right w:w="57" w:type="dxa"/>
            </w:tcMar>
            <w:vAlign w:val="center"/>
          </w:tcPr>
          <w:p w14:paraId="7FC81992"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3A89EF33"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58AA466D" w14:textId="77777777" w:rsidR="00556ABB" w:rsidRPr="005D2287" w:rsidRDefault="00556ABB" w:rsidP="00D25BED">
            <w:pPr>
              <w:spacing w:before="40" w:after="40"/>
              <w:rPr>
                <w:sz w:val="18"/>
                <w:szCs w:val="18"/>
                <w:lang w:val="ru-RU"/>
              </w:rPr>
            </w:pPr>
          </w:p>
        </w:tc>
      </w:tr>
      <w:tr w:rsidR="00494422" w:rsidRPr="005D2287" w14:paraId="19C7422B" w14:textId="77777777" w:rsidTr="00682FBC">
        <w:trPr>
          <w:cantSplit/>
        </w:trPr>
        <w:tc>
          <w:tcPr>
            <w:tcW w:w="421" w:type="dxa"/>
            <w:shd w:val="clear" w:color="auto" w:fill="EFF4FB"/>
            <w:tcMar>
              <w:left w:w="57" w:type="dxa"/>
              <w:right w:w="57" w:type="dxa"/>
            </w:tcMar>
          </w:tcPr>
          <w:p w14:paraId="589A71A4"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lastRenderedPageBreak/>
              <w:t>58</w:t>
            </w:r>
          </w:p>
        </w:tc>
        <w:tc>
          <w:tcPr>
            <w:tcW w:w="2551" w:type="dxa"/>
            <w:shd w:val="clear" w:color="auto" w:fill="EFF4FB"/>
            <w:tcMar>
              <w:left w:w="57" w:type="dxa"/>
              <w:right w:w="57" w:type="dxa"/>
            </w:tcMar>
          </w:tcPr>
          <w:p w14:paraId="380684D5" w14:textId="476D0E8C" w:rsidR="00556ABB" w:rsidRPr="005D2287" w:rsidRDefault="00793A87" w:rsidP="00F95DE8">
            <w:pPr>
              <w:spacing w:before="40" w:after="40"/>
              <w:rPr>
                <w:bCs/>
                <w:iCs/>
                <w:sz w:val="18"/>
                <w:szCs w:val="18"/>
                <w:lang w:val="ru-RU"/>
              </w:rPr>
            </w:pPr>
            <w:r w:rsidRPr="005D2287">
              <w:rPr>
                <w:bCs/>
                <w:iCs/>
                <w:sz w:val="18"/>
                <w:szCs w:val="18"/>
                <w:lang w:val="ru-RU"/>
              </w:rPr>
              <w:t xml:space="preserve">Результаты неофициальных консультаций о мероприятиях в </w:t>
            </w:r>
            <w:r w:rsidR="00556ABB" w:rsidRPr="005D2287">
              <w:rPr>
                <w:bCs/>
                <w:iCs/>
                <w:sz w:val="18"/>
                <w:szCs w:val="18"/>
                <w:lang w:val="ru-RU"/>
              </w:rPr>
              <w:t>2022</w:t>
            </w:r>
            <w:r w:rsidRPr="005D2287">
              <w:rPr>
                <w:bCs/>
                <w:iCs/>
                <w:sz w:val="18"/>
                <w:szCs w:val="18"/>
                <w:lang w:val="ru-RU"/>
              </w:rPr>
              <w:t> году</w:t>
            </w:r>
          </w:p>
        </w:tc>
        <w:tc>
          <w:tcPr>
            <w:tcW w:w="1363" w:type="dxa"/>
            <w:shd w:val="clear" w:color="auto" w:fill="EFF4FB"/>
            <w:tcMar>
              <w:left w:w="57" w:type="dxa"/>
              <w:right w:w="57" w:type="dxa"/>
            </w:tcMar>
          </w:tcPr>
          <w:p w14:paraId="6D22BA90" w14:textId="77777777" w:rsidR="00556ABB" w:rsidRPr="005D2287" w:rsidRDefault="003F3FEF" w:rsidP="00AB58B7">
            <w:pPr>
              <w:spacing w:before="40" w:after="40"/>
              <w:jc w:val="center"/>
              <w:rPr>
                <w:sz w:val="18"/>
                <w:szCs w:val="18"/>
                <w:lang w:val="ru-RU"/>
              </w:rPr>
            </w:pPr>
            <w:hyperlink r:id="rId101" w:history="1">
              <w:r w:rsidR="00556ABB" w:rsidRPr="005D2287">
                <w:rPr>
                  <w:rStyle w:val="Hyperlink"/>
                  <w:sz w:val="18"/>
                  <w:szCs w:val="18"/>
                  <w:lang w:val="ru-RU"/>
                </w:rPr>
                <w:t>DT/6(Rev.4)</w:t>
              </w:r>
            </w:hyperlink>
          </w:p>
        </w:tc>
        <w:tc>
          <w:tcPr>
            <w:tcW w:w="3597" w:type="dxa"/>
            <w:gridSpan w:val="2"/>
            <w:shd w:val="clear" w:color="auto" w:fill="EFF4FB"/>
            <w:tcMar>
              <w:left w:w="57" w:type="dxa"/>
              <w:right w:w="57" w:type="dxa"/>
            </w:tcMar>
          </w:tcPr>
          <w:p w14:paraId="685C28B0" w14:textId="1E074D78"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утвердить</w:t>
            </w:r>
            <w:r w:rsidR="00556ABB" w:rsidRPr="005D2287">
              <w:rPr>
                <w:sz w:val="18"/>
                <w:szCs w:val="18"/>
                <w:lang w:val="ru-RU"/>
              </w:rPr>
              <w:t xml:space="preserve"> </w:t>
            </w:r>
            <w:r w:rsidR="000B54A7">
              <w:rPr>
                <w:sz w:val="18"/>
                <w:szCs w:val="18"/>
                <w:lang w:val="ru-RU"/>
              </w:rPr>
              <w:t xml:space="preserve">этот </w:t>
            </w:r>
            <w:r w:rsidR="0055786E" w:rsidRPr="005D2287">
              <w:rPr>
                <w:sz w:val="18"/>
                <w:szCs w:val="18"/>
                <w:lang w:val="ru-RU"/>
              </w:rPr>
              <w:t>документ</w:t>
            </w:r>
          </w:p>
        </w:tc>
        <w:tc>
          <w:tcPr>
            <w:tcW w:w="490" w:type="dxa"/>
            <w:shd w:val="clear" w:color="auto" w:fill="EFF4FB"/>
            <w:tcMar>
              <w:left w:w="57" w:type="dxa"/>
              <w:right w:w="57" w:type="dxa"/>
            </w:tcMar>
            <w:vAlign w:val="center"/>
          </w:tcPr>
          <w:p w14:paraId="3291C3E0" w14:textId="77777777" w:rsidR="00556ABB" w:rsidRPr="005D2287" w:rsidRDefault="00556ABB" w:rsidP="00D25BED">
            <w:pPr>
              <w:spacing w:before="40" w:after="40"/>
              <w:rPr>
                <w:sz w:val="18"/>
                <w:szCs w:val="18"/>
                <w:lang w:val="ru-RU"/>
              </w:rPr>
            </w:pPr>
          </w:p>
        </w:tc>
        <w:tc>
          <w:tcPr>
            <w:tcW w:w="504" w:type="dxa"/>
            <w:shd w:val="clear" w:color="auto" w:fill="EFF4FB"/>
            <w:tcMar>
              <w:left w:w="57" w:type="dxa"/>
              <w:right w:w="57" w:type="dxa"/>
            </w:tcMar>
            <w:vAlign w:val="center"/>
          </w:tcPr>
          <w:p w14:paraId="1D143D59" w14:textId="77777777" w:rsidR="00556ABB" w:rsidRPr="005D2287" w:rsidRDefault="00556ABB" w:rsidP="00D25BED">
            <w:pPr>
              <w:spacing w:before="40" w:after="40"/>
              <w:rPr>
                <w:sz w:val="18"/>
                <w:szCs w:val="18"/>
                <w:lang w:val="ru-RU"/>
              </w:rPr>
            </w:pPr>
          </w:p>
        </w:tc>
        <w:tc>
          <w:tcPr>
            <w:tcW w:w="714" w:type="dxa"/>
            <w:shd w:val="clear" w:color="auto" w:fill="EFF4FB"/>
            <w:tcMar>
              <w:left w:w="57" w:type="dxa"/>
              <w:right w:w="57" w:type="dxa"/>
            </w:tcMar>
            <w:vAlign w:val="center"/>
          </w:tcPr>
          <w:p w14:paraId="2C82320F" w14:textId="77777777" w:rsidR="00556ABB" w:rsidRPr="005D2287" w:rsidRDefault="00556ABB" w:rsidP="00D25BED">
            <w:pPr>
              <w:spacing w:before="40" w:after="40"/>
              <w:rPr>
                <w:sz w:val="18"/>
                <w:szCs w:val="18"/>
                <w:lang w:val="ru-RU"/>
              </w:rPr>
            </w:pPr>
          </w:p>
        </w:tc>
      </w:tr>
      <w:tr w:rsidR="00494422" w:rsidRPr="00244B97" w14:paraId="537774E1" w14:textId="77777777" w:rsidTr="00682FBC">
        <w:trPr>
          <w:cantSplit/>
        </w:trPr>
        <w:tc>
          <w:tcPr>
            <w:tcW w:w="421" w:type="dxa"/>
            <w:shd w:val="clear" w:color="auto" w:fill="auto"/>
            <w:tcMar>
              <w:left w:w="57" w:type="dxa"/>
              <w:right w:w="57" w:type="dxa"/>
            </w:tcMar>
          </w:tcPr>
          <w:p w14:paraId="0C42217F"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59</w:t>
            </w:r>
          </w:p>
        </w:tc>
        <w:tc>
          <w:tcPr>
            <w:tcW w:w="2551" w:type="dxa"/>
            <w:shd w:val="clear" w:color="auto" w:fill="auto"/>
            <w:tcMar>
              <w:left w:w="57" w:type="dxa"/>
              <w:right w:w="57" w:type="dxa"/>
            </w:tcMar>
          </w:tcPr>
          <w:p w14:paraId="600BCF9D" w14:textId="4B6763DC" w:rsidR="00556ABB" w:rsidRPr="005D2287" w:rsidRDefault="006E4DF2" w:rsidP="006E4DF2">
            <w:pPr>
              <w:spacing w:before="40" w:after="40"/>
              <w:rPr>
                <w:bCs/>
                <w:iCs/>
                <w:sz w:val="18"/>
                <w:szCs w:val="18"/>
                <w:lang w:val="ru-RU"/>
              </w:rPr>
            </w:pPr>
            <w:r w:rsidRPr="005D2287">
              <w:rPr>
                <w:bCs/>
                <w:iCs/>
                <w:sz w:val="18"/>
                <w:szCs w:val="18"/>
                <w:lang w:val="ru-RU"/>
              </w:rPr>
              <w:t>Предлагаемые сроки и продолжительность сессий Совета 2022, 2023, 2024, 2025 и 2026 годов, а также блоков собраний</w:t>
            </w:r>
            <w:r w:rsidR="00793A87" w:rsidRPr="005D2287">
              <w:rPr>
                <w:bCs/>
                <w:iCs/>
                <w:sz w:val="18"/>
                <w:szCs w:val="18"/>
                <w:lang w:val="ru-RU"/>
              </w:rPr>
              <w:t xml:space="preserve"> РГС</w:t>
            </w:r>
            <w:r w:rsidRPr="005D2287">
              <w:rPr>
                <w:bCs/>
                <w:iCs/>
                <w:sz w:val="18"/>
                <w:szCs w:val="18"/>
                <w:lang w:val="ru-RU"/>
              </w:rPr>
              <w:t xml:space="preserve"> </w:t>
            </w:r>
            <w:r w:rsidR="00793A87" w:rsidRPr="005D2287">
              <w:rPr>
                <w:bCs/>
                <w:iCs/>
                <w:sz w:val="18"/>
                <w:szCs w:val="18"/>
                <w:lang w:val="ru-RU"/>
              </w:rPr>
              <w:t>в</w:t>
            </w:r>
            <w:r w:rsidRPr="005D2287">
              <w:rPr>
                <w:bCs/>
                <w:iCs/>
                <w:sz w:val="18"/>
                <w:szCs w:val="18"/>
                <w:lang w:val="ru-RU"/>
              </w:rPr>
              <w:t xml:space="preserve"> 2022, 2023 и 2024 год</w:t>
            </w:r>
            <w:r w:rsidR="00793A87" w:rsidRPr="005D2287">
              <w:rPr>
                <w:bCs/>
                <w:iCs/>
                <w:sz w:val="18"/>
                <w:szCs w:val="18"/>
                <w:lang w:val="ru-RU"/>
              </w:rPr>
              <w:t>ах</w:t>
            </w:r>
          </w:p>
        </w:tc>
        <w:tc>
          <w:tcPr>
            <w:tcW w:w="1363" w:type="dxa"/>
            <w:shd w:val="clear" w:color="auto" w:fill="auto"/>
            <w:tcMar>
              <w:left w:w="57" w:type="dxa"/>
              <w:right w:w="57" w:type="dxa"/>
            </w:tcMar>
          </w:tcPr>
          <w:p w14:paraId="4028A901" w14:textId="77777777" w:rsidR="00556ABB" w:rsidRPr="005D2287" w:rsidRDefault="003F3FEF" w:rsidP="00AB58B7">
            <w:pPr>
              <w:spacing w:before="40" w:after="40"/>
              <w:jc w:val="center"/>
              <w:rPr>
                <w:rStyle w:val="Hyperlink"/>
                <w:sz w:val="18"/>
                <w:szCs w:val="18"/>
                <w:lang w:val="ru-RU"/>
              </w:rPr>
            </w:pPr>
            <w:hyperlink r:id="rId102" w:history="1">
              <w:r w:rsidR="00556ABB" w:rsidRPr="005D2287">
                <w:rPr>
                  <w:rStyle w:val="Hyperlink"/>
                  <w:sz w:val="18"/>
                  <w:szCs w:val="18"/>
                  <w:lang w:val="ru-RU"/>
                </w:rPr>
                <w:t>C21/2</w:t>
              </w:r>
            </w:hyperlink>
          </w:p>
          <w:p w14:paraId="72E86593" w14:textId="0C3191E8" w:rsidR="00556ABB" w:rsidRPr="005D2287" w:rsidRDefault="003F3FEF" w:rsidP="00AB58B7">
            <w:pPr>
              <w:spacing w:before="40" w:after="40"/>
              <w:jc w:val="center"/>
              <w:rPr>
                <w:color w:val="0000FF"/>
                <w:sz w:val="18"/>
                <w:szCs w:val="18"/>
                <w:u w:val="single"/>
                <w:lang w:val="ru-RU"/>
              </w:rPr>
            </w:pPr>
            <w:hyperlink r:id="rId103" w:history="1">
              <w:r w:rsidR="00556ABB" w:rsidRPr="005D2287">
                <w:rPr>
                  <w:rStyle w:val="Hyperlink"/>
                  <w:sz w:val="18"/>
                  <w:szCs w:val="18"/>
                  <w:lang w:val="ru-RU"/>
                </w:rPr>
                <w:t>DT/7</w:t>
              </w:r>
            </w:hyperlink>
          </w:p>
        </w:tc>
        <w:tc>
          <w:tcPr>
            <w:tcW w:w="3597" w:type="dxa"/>
            <w:gridSpan w:val="2"/>
            <w:shd w:val="clear" w:color="auto" w:fill="auto"/>
            <w:tcMar>
              <w:left w:w="57" w:type="dxa"/>
              <w:right w:w="57" w:type="dxa"/>
            </w:tcMar>
          </w:tcPr>
          <w:p w14:paraId="588DACEA" w14:textId="0555F7C6"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принять проект Решения, содержащийся в</w:t>
            </w:r>
            <w:r w:rsidR="00556ABB" w:rsidRPr="005D2287">
              <w:rPr>
                <w:sz w:val="18"/>
                <w:szCs w:val="18"/>
                <w:lang w:val="ru-RU"/>
              </w:rPr>
              <w:t xml:space="preserve"> </w:t>
            </w:r>
            <w:hyperlink w:anchor="annex12" w:history="1">
              <w:r w:rsidR="00C04EEB" w:rsidRPr="005D2287">
                <w:rPr>
                  <w:rStyle w:val="Hyperlink"/>
                  <w:sz w:val="18"/>
                  <w:szCs w:val="18"/>
                  <w:lang w:val="ru-RU"/>
                </w:rPr>
                <w:t>Приложении 12</w:t>
              </w:r>
            </w:hyperlink>
          </w:p>
        </w:tc>
        <w:tc>
          <w:tcPr>
            <w:tcW w:w="490" w:type="dxa"/>
            <w:shd w:val="clear" w:color="auto" w:fill="auto"/>
            <w:tcMar>
              <w:left w:w="57" w:type="dxa"/>
              <w:right w:w="57" w:type="dxa"/>
            </w:tcMar>
            <w:vAlign w:val="center"/>
          </w:tcPr>
          <w:p w14:paraId="4E2F783B" w14:textId="77777777" w:rsidR="00556ABB" w:rsidRPr="005D2287" w:rsidRDefault="00556ABB" w:rsidP="00D25BED">
            <w:pPr>
              <w:spacing w:before="40" w:after="40"/>
              <w:rPr>
                <w:sz w:val="18"/>
                <w:szCs w:val="18"/>
                <w:lang w:val="ru-RU"/>
              </w:rPr>
            </w:pPr>
          </w:p>
        </w:tc>
        <w:tc>
          <w:tcPr>
            <w:tcW w:w="504" w:type="dxa"/>
            <w:shd w:val="clear" w:color="auto" w:fill="auto"/>
            <w:tcMar>
              <w:left w:w="57" w:type="dxa"/>
              <w:right w:w="57" w:type="dxa"/>
            </w:tcMar>
            <w:vAlign w:val="center"/>
          </w:tcPr>
          <w:p w14:paraId="0E244681" w14:textId="77777777" w:rsidR="00556ABB" w:rsidRPr="005D2287" w:rsidRDefault="00556ABB" w:rsidP="00D25BED">
            <w:pPr>
              <w:spacing w:before="40" w:after="40"/>
              <w:rPr>
                <w:sz w:val="18"/>
                <w:szCs w:val="18"/>
                <w:lang w:val="ru-RU"/>
              </w:rPr>
            </w:pPr>
          </w:p>
        </w:tc>
        <w:tc>
          <w:tcPr>
            <w:tcW w:w="714" w:type="dxa"/>
            <w:shd w:val="clear" w:color="auto" w:fill="auto"/>
            <w:tcMar>
              <w:left w:w="57" w:type="dxa"/>
              <w:right w:w="57" w:type="dxa"/>
            </w:tcMar>
            <w:vAlign w:val="center"/>
          </w:tcPr>
          <w:p w14:paraId="20B178E4" w14:textId="77777777" w:rsidR="00556ABB" w:rsidRPr="005D2287" w:rsidRDefault="00556ABB" w:rsidP="00D25BED">
            <w:pPr>
              <w:spacing w:before="40" w:after="40"/>
              <w:rPr>
                <w:sz w:val="18"/>
                <w:szCs w:val="18"/>
                <w:lang w:val="ru-RU"/>
              </w:rPr>
            </w:pPr>
          </w:p>
        </w:tc>
      </w:tr>
      <w:tr w:rsidR="00494422" w:rsidRPr="005D2287" w14:paraId="623B3BBA" w14:textId="77777777" w:rsidTr="00682FBC">
        <w:trPr>
          <w:cantSplit/>
        </w:trPr>
        <w:tc>
          <w:tcPr>
            <w:tcW w:w="421" w:type="dxa"/>
            <w:shd w:val="clear" w:color="auto" w:fill="EFF4FB"/>
            <w:tcMar>
              <w:left w:w="57" w:type="dxa"/>
              <w:right w:w="57" w:type="dxa"/>
            </w:tcMar>
          </w:tcPr>
          <w:p w14:paraId="28CBC277"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60</w:t>
            </w:r>
          </w:p>
        </w:tc>
        <w:tc>
          <w:tcPr>
            <w:tcW w:w="2551" w:type="dxa"/>
            <w:shd w:val="clear" w:color="auto" w:fill="EFF4FB"/>
            <w:tcMar>
              <w:left w:w="57" w:type="dxa"/>
              <w:right w:w="57" w:type="dxa"/>
            </w:tcMar>
          </w:tcPr>
          <w:p w14:paraId="2BF02A32" w14:textId="79ED2EB5" w:rsidR="00556ABB" w:rsidRPr="005D2287" w:rsidRDefault="006E4DF2" w:rsidP="00F95DE8">
            <w:pPr>
              <w:spacing w:before="40" w:after="40"/>
              <w:rPr>
                <w:bCs/>
                <w:iCs/>
                <w:sz w:val="18"/>
                <w:szCs w:val="18"/>
                <w:lang w:val="ru-RU"/>
              </w:rPr>
            </w:pPr>
            <w:r w:rsidRPr="005D2287">
              <w:rPr>
                <w:bCs/>
                <w:iCs/>
                <w:sz w:val="18"/>
                <w:szCs w:val="18"/>
                <w:lang w:val="ru-RU"/>
              </w:rPr>
              <w:t>Расписание будущих конференций, ассамблей и собраний Союза: 2021−2024 годы</w:t>
            </w:r>
          </w:p>
        </w:tc>
        <w:tc>
          <w:tcPr>
            <w:tcW w:w="1363" w:type="dxa"/>
            <w:shd w:val="clear" w:color="auto" w:fill="EFF4FB"/>
            <w:tcMar>
              <w:left w:w="57" w:type="dxa"/>
              <w:right w:w="57" w:type="dxa"/>
            </w:tcMar>
          </w:tcPr>
          <w:p w14:paraId="378F8746" w14:textId="77777777" w:rsidR="00556ABB" w:rsidRPr="005D2287" w:rsidRDefault="003F3FEF" w:rsidP="00AB58B7">
            <w:pPr>
              <w:spacing w:before="40" w:after="40"/>
              <w:jc w:val="center"/>
              <w:rPr>
                <w:sz w:val="18"/>
                <w:szCs w:val="18"/>
                <w:lang w:val="ru-RU"/>
              </w:rPr>
            </w:pPr>
            <w:hyperlink r:id="rId104" w:history="1">
              <w:r w:rsidR="00556ABB" w:rsidRPr="005D2287">
                <w:rPr>
                  <w:rStyle w:val="Hyperlink"/>
                  <w:sz w:val="18"/>
                  <w:szCs w:val="18"/>
                  <w:lang w:val="ru-RU"/>
                </w:rPr>
                <w:t>C21/37</w:t>
              </w:r>
            </w:hyperlink>
          </w:p>
          <w:p w14:paraId="18454A5F" w14:textId="77777777" w:rsidR="00556ABB" w:rsidRPr="005D2287" w:rsidRDefault="003F3FEF" w:rsidP="00AB58B7">
            <w:pPr>
              <w:spacing w:before="40" w:after="40"/>
              <w:jc w:val="center"/>
              <w:rPr>
                <w:sz w:val="18"/>
                <w:szCs w:val="18"/>
                <w:lang w:val="ru-RU"/>
              </w:rPr>
            </w:pPr>
            <w:hyperlink r:id="rId105" w:history="1">
              <w:r w:rsidR="00556ABB" w:rsidRPr="005D2287">
                <w:rPr>
                  <w:rStyle w:val="Hyperlink"/>
                  <w:sz w:val="18"/>
                  <w:szCs w:val="18"/>
                  <w:lang w:val="ru-RU"/>
                </w:rPr>
                <w:t>DT/5</w:t>
              </w:r>
            </w:hyperlink>
          </w:p>
        </w:tc>
        <w:tc>
          <w:tcPr>
            <w:tcW w:w="3597" w:type="dxa"/>
            <w:gridSpan w:val="2"/>
            <w:tcBorders>
              <w:bottom w:val="single" w:sz="4" w:space="0" w:color="auto"/>
            </w:tcBorders>
            <w:shd w:val="clear" w:color="auto" w:fill="EFF4FB"/>
            <w:tcMar>
              <w:left w:w="57" w:type="dxa"/>
              <w:right w:w="57" w:type="dxa"/>
            </w:tcMar>
          </w:tcPr>
          <w:p w14:paraId="3542CBFF" w14:textId="578DB4FB"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утвердить</w:t>
            </w:r>
            <w:r w:rsidR="00556ABB" w:rsidRPr="005D2287">
              <w:rPr>
                <w:sz w:val="18"/>
                <w:szCs w:val="18"/>
                <w:lang w:val="ru-RU"/>
              </w:rPr>
              <w:t xml:space="preserve"> </w:t>
            </w:r>
            <w:r w:rsidR="00766373" w:rsidRPr="005D2287">
              <w:rPr>
                <w:sz w:val="18"/>
                <w:szCs w:val="18"/>
                <w:lang w:val="ru-RU"/>
              </w:rPr>
              <w:t>Документ </w:t>
            </w:r>
            <w:r w:rsidR="00556ABB" w:rsidRPr="005D2287">
              <w:rPr>
                <w:sz w:val="18"/>
                <w:szCs w:val="18"/>
                <w:lang w:val="ru-RU"/>
              </w:rPr>
              <w:t>C21/DT/5</w:t>
            </w:r>
          </w:p>
        </w:tc>
        <w:tc>
          <w:tcPr>
            <w:tcW w:w="490" w:type="dxa"/>
            <w:tcBorders>
              <w:bottom w:val="single" w:sz="4" w:space="0" w:color="auto"/>
            </w:tcBorders>
            <w:shd w:val="clear" w:color="auto" w:fill="EFF4FB"/>
            <w:tcMar>
              <w:left w:w="57" w:type="dxa"/>
              <w:right w:w="57" w:type="dxa"/>
            </w:tcMar>
            <w:vAlign w:val="center"/>
          </w:tcPr>
          <w:p w14:paraId="5E98B2ED" w14:textId="77777777" w:rsidR="00556ABB" w:rsidRPr="005D2287" w:rsidRDefault="00556ABB" w:rsidP="00D25BED">
            <w:pPr>
              <w:spacing w:before="40" w:after="40"/>
              <w:rPr>
                <w:sz w:val="18"/>
                <w:szCs w:val="18"/>
                <w:lang w:val="ru-RU"/>
              </w:rPr>
            </w:pPr>
          </w:p>
        </w:tc>
        <w:tc>
          <w:tcPr>
            <w:tcW w:w="504" w:type="dxa"/>
            <w:tcBorders>
              <w:bottom w:val="single" w:sz="4" w:space="0" w:color="auto"/>
            </w:tcBorders>
            <w:shd w:val="clear" w:color="auto" w:fill="EFF4FB"/>
            <w:tcMar>
              <w:left w:w="57" w:type="dxa"/>
              <w:right w:w="57" w:type="dxa"/>
            </w:tcMar>
            <w:vAlign w:val="center"/>
          </w:tcPr>
          <w:p w14:paraId="23151E44" w14:textId="77777777" w:rsidR="00556ABB" w:rsidRPr="005D2287" w:rsidRDefault="00556ABB" w:rsidP="00D25BED">
            <w:pPr>
              <w:spacing w:before="40" w:after="40"/>
              <w:rPr>
                <w:sz w:val="18"/>
                <w:szCs w:val="18"/>
                <w:lang w:val="ru-RU"/>
              </w:rPr>
            </w:pPr>
          </w:p>
        </w:tc>
        <w:tc>
          <w:tcPr>
            <w:tcW w:w="714" w:type="dxa"/>
            <w:tcBorders>
              <w:bottom w:val="single" w:sz="4" w:space="0" w:color="auto"/>
            </w:tcBorders>
            <w:shd w:val="clear" w:color="auto" w:fill="EFF4FB"/>
            <w:tcMar>
              <w:left w:w="57" w:type="dxa"/>
              <w:right w:w="57" w:type="dxa"/>
            </w:tcMar>
            <w:vAlign w:val="center"/>
          </w:tcPr>
          <w:p w14:paraId="7C36ED51" w14:textId="77777777" w:rsidR="00556ABB" w:rsidRPr="005D2287" w:rsidRDefault="00556ABB" w:rsidP="00D25BED">
            <w:pPr>
              <w:spacing w:before="40" w:after="40"/>
              <w:rPr>
                <w:sz w:val="18"/>
                <w:szCs w:val="18"/>
                <w:lang w:val="ru-RU"/>
              </w:rPr>
            </w:pPr>
          </w:p>
        </w:tc>
      </w:tr>
      <w:tr w:rsidR="000001AA" w:rsidRPr="00244B97" w14:paraId="06FD068D" w14:textId="77777777" w:rsidTr="00682FBC">
        <w:trPr>
          <w:cantSplit/>
        </w:trPr>
        <w:tc>
          <w:tcPr>
            <w:tcW w:w="421" w:type="dxa"/>
            <w:vMerge w:val="restart"/>
            <w:shd w:val="clear" w:color="auto" w:fill="auto"/>
            <w:tcMar>
              <w:left w:w="57" w:type="dxa"/>
              <w:right w:w="57" w:type="dxa"/>
            </w:tcMar>
          </w:tcPr>
          <w:p w14:paraId="156F3FCA" w14:textId="77777777" w:rsidR="00556ABB" w:rsidRPr="005D2287" w:rsidRDefault="00556ABB" w:rsidP="00D25BED">
            <w:pPr>
              <w:keepNext/>
              <w:spacing w:before="40" w:after="40"/>
              <w:ind w:left="-57" w:right="-57"/>
              <w:jc w:val="center"/>
              <w:rPr>
                <w:b/>
                <w:bCs/>
                <w:iCs/>
                <w:sz w:val="18"/>
                <w:szCs w:val="18"/>
                <w:lang w:val="ru-RU"/>
              </w:rPr>
            </w:pPr>
            <w:r w:rsidRPr="005D2287">
              <w:rPr>
                <w:b/>
                <w:bCs/>
                <w:iCs/>
                <w:sz w:val="18"/>
                <w:szCs w:val="18"/>
                <w:lang w:val="ru-RU"/>
              </w:rPr>
              <w:t>61</w:t>
            </w:r>
          </w:p>
        </w:tc>
        <w:tc>
          <w:tcPr>
            <w:tcW w:w="2551" w:type="dxa"/>
            <w:vMerge w:val="restart"/>
            <w:shd w:val="clear" w:color="auto" w:fill="auto"/>
            <w:tcMar>
              <w:left w:w="57" w:type="dxa"/>
              <w:right w:w="57" w:type="dxa"/>
            </w:tcMar>
          </w:tcPr>
          <w:p w14:paraId="67EEED77" w14:textId="204C5FAC" w:rsidR="00556ABB" w:rsidRPr="005D2287" w:rsidRDefault="006E4DF2" w:rsidP="006E4DF2">
            <w:pPr>
              <w:keepNext/>
              <w:spacing w:before="40" w:after="40"/>
              <w:rPr>
                <w:bCs/>
                <w:iCs/>
                <w:sz w:val="18"/>
                <w:szCs w:val="18"/>
                <w:lang w:val="ru-RU"/>
              </w:rPr>
            </w:pPr>
            <w:r w:rsidRPr="005D2287">
              <w:rPr>
                <w:bCs/>
                <w:iCs/>
                <w:sz w:val="18"/>
                <w:szCs w:val="18"/>
                <w:lang w:val="ru-RU"/>
              </w:rPr>
              <w:t>Председатели и заместители председателей рабочих групп Совета и групп экспертов</w:t>
            </w:r>
          </w:p>
        </w:tc>
        <w:tc>
          <w:tcPr>
            <w:tcW w:w="1363" w:type="dxa"/>
            <w:vMerge w:val="restart"/>
            <w:shd w:val="clear" w:color="auto" w:fill="auto"/>
            <w:tcMar>
              <w:left w:w="57" w:type="dxa"/>
              <w:right w:w="57" w:type="dxa"/>
            </w:tcMar>
          </w:tcPr>
          <w:p w14:paraId="5418DA34" w14:textId="77777777" w:rsidR="00556ABB" w:rsidRPr="005D2287" w:rsidRDefault="003F3FEF" w:rsidP="00AB58B7">
            <w:pPr>
              <w:keepNext/>
              <w:spacing w:before="40" w:after="40"/>
              <w:jc w:val="center"/>
              <w:rPr>
                <w:spacing w:val="-4"/>
                <w:sz w:val="18"/>
                <w:szCs w:val="18"/>
                <w:lang w:val="ru-RU"/>
              </w:rPr>
            </w:pPr>
            <w:hyperlink r:id="rId106" w:history="1">
              <w:r w:rsidR="00556ABB" w:rsidRPr="005D2287">
                <w:rPr>
                  <w:rStyle w:val="Hyperlink"/>
                  <w:spacing w:val="-4"/>
                  <w:sz w:val="18"/>
                  <w:szCs w:val="18"/>
                  <w:lang w:val="ru-RU"/>
                </w:rPr>
                <w:t>C21/21+Add.4</w:t>
              </w:r>
            </w:hyperlink>
          </w:p>
        </w:tc>
        <w:tc>
          <w:tcPr>
            <w:tcW w:w="5305" w:type="dxa"/>
            <w:gridSpan w:val="5"/>
            <w:tcBorders>
              <w:bottom w:val="dotted" w:sz="4" w:space="0" w:color="auto"/>
            </w:tcBorders>
            <w:shd w:val="clear" w:color="auto" w:fill="EFF4FB"/>
            <w:tcMar>
              <w:left w:w="57" w:type="dxa"/>
              <w:right w:w="57" w:type="dxa"/>
            </w:tcMar>
          </w:tcPr>
          <w:p w14:paraId="5877CCEA" w14:textId="5657C801" w:rsidR="00556ABB" w:rsidRPr="00F16078" w:rsidRDefault="00F16078" w:rsidP="00F95DE8">
            <w:pPr>
              <w:keepNext/>
              <w:spacing w:before="40" w:after="40"/>
              <w:rPr>
                <w:sz w:val="18"/>
                <w:szCs w:val="18"/>
                <w:lang w:val="ru-RU"/>
              </w:rPr>
            </w:pPr>
            <w:r>
              <w:rPr>
                <w:sz w:val="18"/>
                <w:szCs w:val="18"/>
                <w:lang w:val="ru-RU"/>
              </w:rPr>
              <w:t>Н</w:t>
            </w:r>
            <w:r w:rsidRPr="00F16078">
              <w:rPr>
                <w:sz w:val="18"/>
                <w:szCs w:val="18"/>
                <w:lang w:val="ru-RU"/>
              </w:rPr>
              <w:t xml:space="preserve">азначить </w:t>
            </w:r>
            <w:r>
              <w:rPr>
                <w:sz w:val="18"/>
                <w:szCs w:val="18"/>
                <w:lang w:val="ru-RU"/>
              </w:rPr>
              <w:t xml:space="preserve">следующих </w:t>
            </w:r>
            <w:r w:rsidRPr="00F16078">
              <w:rPr>
                <w:sz w:val="18"/>
                <w:szCs w:val="18"/>
                <w:lang w:val="ru-RU"/>
              </w:rPr>
              <w:t xml:space="preserve">новых заместителей председателей рабочих групп Совета </w:t>
            </w:r>
            <w:r>
              <w:rPr>
                <w:sz w:val="18"/>
                <w:szCs w:val="18"/>
                <w:lang w:val="ru-RU"/>
              </w:rPr>
              <w:t>и</w:t>
            </w:r>
            <w:r w:rsidRPr="00F16078">
              <w:rPr>
                <w:sz w:val="18"/>
                <w:szCs w:val="18"/>
                <w:lang w:val="ru-RU"/>
              </w:rPr>
              <w:t xml:space="preserve"> </w:t>
            </w:r>
            <w:r>
              <w:rPr>
                <w:sz w:val="18"/>
                <w:szCs w:val="18"/>
                <w:lang w:val="ru-RU"/>
              </w:rPr>
              <w:t>Группы</w:t>
            </w:r>
            <w:r w:rsidRPr="00F16078">
              <w:rPr>
                <w:sz w:val="18"/>
                <w:szCs w:val="18"/>
                <w:lang w:val="ru-RU"/>
              </w:rPr>
              <w:t xml:space="preserve"> </w:t>
            </w:r>
            <w:r>
              <w:rPr>
                <w:sz w:val="18"/>
                <w:szCs w:val="18"/>
                <w:lang w:val="ru-RU"/>
              </w:rPr>
              <w:t>экспертов</w:t>
            </w:r>
            <w:r w:rsidR="00556ABB" w:rsidRPr="00F16078">
              <w:rPr>
                <w:sz w:val="18"/>
                <w:szCs w:val="18"/>
                <w:lang w:val="ru-RU"/>
              </w:rPr>
              <w:t>:</w:t>
            </w:r>
          </w:p>
        </w:tc>
      </w:tr>
      <w:tr w:rsidR="00494422" w:rsidRPr="00244B97" w14:paraId="17F093B5" w14:textId="77777777" w:rsidTr="00682FBC">
        <w:trPr>
          <w:cantSplit/>
        </w:trPr>
        <w:tc>
          <w:tcPr>
            <w:tcW w:w="421" w:type="dxa"/>
            <w:vMerge/>
            <w:shd w:val="clear" w:color="auto" w:fill="auto"/>
            <w:tcMar>
              <w:left w:w="57" w:type="dxa"/>
              <w:right w:w="57" w:type="dxa"/>
            </w:tcMar>
          </w:tcPr>
          <w:p w14:paraId="33F10506" w14:textId="77777777" w:rsidR="00556ABB" w:rsidRPr="00F16078"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405A7AB1" w14:textId="77777777" w:rsidR="00556ABB" w:rsidRPr="00F16078"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6A21A506" w14:textId="77777777" w:rsidR="00556ABB" w:rsidRPr="00F16078" w:rsidRDefault="00556ABB" w:rsidP="00AB58B7">
            <w:pPr>
              <w:keepNext/>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auto"/>
            <w:tcMar>
              <w:left w:w="57" w:type="dxa"/>
              <w:right w:w="57" w:type="dxa"/>
            </w:tcMar>
          </w:tcPr>
          <w:p w14:paraId="27C4D762" w14:textId="7A5E7A25"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D80B27" w:rsidRPr="005D2287">
              <w:rPr>
                <w:b/>
                <w:bCs/>
                <w:color w:val="2F5496" w:themeColor="accent1" w:themeShade="BF"/>
                <w:sz w:val="18"/>
                <w:szCs w:val="18"/>
                <w:lang w:val="ru-RU"/>
              </w:rPr>
              <w:t xml:space="preserve">г-жа Япэн Ван </w:t>
            </w:r>
            <w:r w:rsidR="00556ABB" w:rsidRPr="005D2287">
              <w:rPr>
                <w:sz w:val="18"/>
                <w:szCs w:val="18"/>
                <w:lang w:val="ru-RU"/>
              </w:rPr>
              <w:t>(</w:t>
            </w:r>
            <w:r w:rsidR="00D80B27" w:rsidRPr="005D2287">
              <w:rPr>
                <w:sz w:val="18"/>
                <w:szCs w:val="18"/>
                <w:lang w:val="ru-RU"/>
              </w:rPr>
              <w:t>Китай</w:t>
            </w:r>
            <w:r w:rsidR="00556ABB" w:rsidRPr="005D2287">
              <w:rPr>
                <w:sz w:val="18"/>
                <w:szCs w:val="18"/>
                <w:lang w:val="ru-RU"/>
              </w:rPr>
              <w:t>)</w:t>
            </w:r>
            <w:r w:rsidR="00BA432E" w:rsidRPr="005D2287">
              <w:rPr>
                <w:sz w:val="18"/>
                <w:szCs w:val="18"/>
                <w:lang w:val="ru-RU"/>
              </w:rPr>
              <w:t>,</w:t>
            </w:r>
            <w:r w:rsidR="00556ABB" w:rsidRPr="005D2287">
              <w:rPr>
                <w:sz w:val="18"/>
                <w:szCs w:val="18"/>
                <w:lang w:val="ru-RU"/>
              </w:rPr>
              <w:t xml:space="preserve"> </w:t>
            </w:r>
            <w:r w:rsidR="00BA432E" w:rsidRPr="005D2287">
              <w:rPr>
                <w:sz w:val="18"/>
                <w:szCs w:val="18"/>
                <w:lang w:val="ru-RU"/>
              </w:rPr>
              <w:t xml:space="preserve">заместитель </w:t>
            </w:r>
            <w:r w:rsidR="000B54A7">
              <w:rPr>
                <w:sz w:val="18"/>
                <w:szCs w:val="18"/>
                <w:lang w:val="ru-RU"/>
              </w:rPr>
              <w:t>П</w:t>
            </w:r>
            <w:r w:rsidR="00BA432E" w:rsidRPr="005D2287">
              <w:rPr>
                <w:sz w:val="18"/>
                <w:szCs w:val="18"/>
                <w:lang w:val="ru-RU"/>
              </w:rPr>
              <w:t>редседателя РГС-Яз</w:t>
            </w:r>
          </w:p>
        </w:tc>
        <w:tc>
          <w:tcPr>
            <w:tcW w:w="490" w:type="dxa"/>
            <w:tcBorders>
              <w:top w:val="dotted" w:sz="4" w:space="0" w:color="auto"/>
              <w:bottom w:val="dotted" w:sz="4" w:space="0" w:color="auto"/>
            </w:tcBorders>
            <w:shd w:val="clear" w:color="auto" w:fill="auto"/>
            <w:tcMar>
              <w:left w:w="57" w:type="dxa"/>
              <w:right w:w="57" w:type="dxa"/>
            </w:tcMar>
            <w:vAlign w:val="center"/>
          </w:tcPr>
          <w:p w14:paraId="45879C46"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7E8302D1"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03100085" w14:textId="77777777" w:rsidR="00556ABB" w:rsidRPr="005D2287" w:rsidRDefault="00556ABB" w:rsidP="00D25BED">
            <w:pPr>
              <w:keepNext/>
              <w:spacing w:before="40" w:after="40"/>
              <w:rPr>
                <w:sz w:val="18"/>
                <w:szCs w:val="18"/>
                <w:lang w:val="ru-RU"/>
              </w:rPr>
            </w:pPr>
          </w:p>
        </w:tc>
      </w:tr>
      <w:tr w:rsidR="00494422" w:rsidRPr="00244B97" w14:paraId="15C151E4" w14:textId="77777777" w:rsidTr="00682FBC">
        <w:trPr>
          <w:cantSplit/>
        </w:trPr>
        <w:tc>
          <w:tcPr>
            <w:tcW w:w="421" w:type="dxa"/>
            <w:vMerge/>
            <w:shd w:val="clear" w:color="auto" w:fill="auto"/>
            <w:tcMar>
              <w:left w:w="57" w:type="dxa"/>
              <w:right w:w="57" w:type="dxa"/>
            </w:tcMar>
          </w:tcPr>
          <w:p w14:paraId="035F52BD"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7AF5C7D1"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41FF8EBE" w14:textId="77777777" w:rsidR="00556ABB" w:rsidRPr="005D2287" w:rsidRDefault="00556ABB" w:rsidP="00AB58B7">
            <w:pPr>
              <w:keepNext/>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auto"/>
            <w:tcMar>
              <w:left w:w="57" w:type="dxa"/>
              <w:right w:w="57" w:type="dxa"/>
            </w:tcMar>
          </w:tcPr>
          <w:p w14:paraId="0413E592" w14:textId="08E05C15"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DA4C31" w:rsidRPr="005D2287">
              <w:rPr>
                <w:b/>
                <w:bCs/>
                <w:color w:val="2F5496" w:themeColor="accent1" w:themeShade="BF"/>
                <w:sz w:val="18"/>
                <w:szCs w:val="18"/>
                <w:lang w:val="ru-RU"/>
              </w:rPr>
              <w:t>г-</w:t>
            </w:r>
            <w:r w:rsidR="00D80B27" w:rsidRPr="005D2287">
              <w:rPr>
                <w:b/>
                <w:bCs/>
                <w:color w:val="2F5496" w:themeColor="accent1" w:themeShade="BF"/>
                <w:sz w:val="18"/>
                <w:szCs w:val="18"/>
                <w:lang w:val="ru-RU"/>
              </w:rPr>
              <w:t xml:space="preserve">жа Шахира Селим </w:t>
            </w:r>
            <w:r w:rsidR="00556ABB" w:rsidRPr="005D2287">
              <w:rPr>
                <w:sz w:val="18"/>
                <w:szCs w:val="18"/>
                <w:lang w:val="ru-RU"/>
              </w:rPr>
              <w:t>(</w:t>
            </w:r>
            <w:r w:rsidR="00D80B27" w:rsidRPr="005D2287">
              <w:rPr>
                <w:sz w:val="18"/>
                <w:szCs w:val="18"/>
                <w:lang w:val="ru-RU"/>
              </w:rPr>
              <w:t>Египет</w:t>
            </w:r>
            <w:r w:rsidR="00556ABB" w:rsidRPr="005D2287">
              <w:rPr>
                <w:sz w:val="18"/>
                <w:szCs w:val="18"/>
                <w:lang w:val="ru-RU"/>
              </w:rPr>
              <w:t>)</w:t>
            </w:r>
            <w:r w:rsidR="00BA432E" w:rsidRPr="005D2287">
              <w:rPr>
                <w:sz w:val="18"/>
                <w:szCs w:val="18"/>
                <w:lang w:val="ru-RU"/>
              </w:rPr>
              <w:t>,</w:t>
            </w:r>
            <w:r w:rsidR="00556ABB" w:rsidRPr="005D2287">
              <w:rPr>
                <w:sz w:val="18"/>
                <w:szCs w:val="18"/>
                <w:lang w:val="ru-RU"/>
              </w:rPr>
              <w:t xml:space="preserve"> </w:t>
            </w:r>
            <w:r w:rsidR="00BA432E" w:rsidRPr="005D2287">
              <w:rPr>
                <w:sz w:val="18"/>
                <w:szCs w:val="18"/>
                <w:lang w:val="ru-RU"/>
              </w:rPr>
              <w:t>заместитель Председателя</w:t>
            </w:r>
            <w:r w:rsidR="00556ABB" w:rsidRPr="005D2287">
              <w:rPr>
                <w:sz w:val="18"/>
                <w:szCs w:val="18"/>
                <w:lang w:val="ru-RU"/>
              </w:rPr>
              <w:t xml:space="preserve"> </w:t>
            </w:r>
            <w:r w:rsidR="00BA432E" w:rsidRPr="005D2287">
              <w:rPr>
                <w:sz w:val="18"/>
                <w:szCs w:val="18"/>
                <w:lang w:val="ru-RU"/>
              </w:rPr>
              <w:t>ГЭ-РМЭ</w:t>
            </w:r>
          </w:p>
        </w:tc>
        <w:tc>
          <w:tcPr>
            <w:tcW w:w="490" w:type="dxa"/>
            <w:tcBorders>
              <w:top w:val="dotted" w:sz="4" w:space="0" w:color="auto"/>
              <w:bottom w:val="dotted" w:sz="4" w:space="0" w:color="auto"/>
            </w:tcBorders>
            <w:shd w:val="clear" w:color="auto" w:fill="auto"/>
            <w:tcMar>
              <w:left w:w="57" w:type="dxa"/>
              <w:right w:w="57" w:type="dxa"/>
            </w:tcMar>
            <w:vAlign w:val="center"/>
          </w:tcPr>
          <w:p w14:paraId="0A5ABDA7"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562A5834"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3186A6FF" w14:textId="77777777" w:rsidR="00556ABB" w:rsidRPr="005D2287" w:rsidRDefault="00556ABB" w:rsidP="00D25BED">
            <w:pPr>
              <w:keepNext/>
              <w:spacing w:before="40" w:after="40"/>
              <w:rPr>
                <w:sz w:val="18"/>
                <w:szCs w:val="18"/>
                <w:lang w:val="ru-RU"/>
              </w:rPr>
            </w:pPr>
          </w:p>
        </w:tc>
      </w:tr>
      <w:tr w:rsidR="000001AA" w:rsidRPr="00244B97" w14:paraId="30921BAB" w14:textId="77777777" w:rsidTr="00682FBC">
        <w:trPr>
          <w:cantSplit/>
        </w:trPr>
        <w:tc>
          <w:tcPr>
            <w:tcW w:w="421" w:type="dxa"/>
            <w:vMerge/>
            <w:shd w:val="clear" w:color="auto" w:fill="auto"/>
            <w:tcMar>
              <w:left w:w="57" w:type="dxa"/>
              <w:right w:w="57" w:type="dxa"/>
            </w:tcMar>
          </w:tcPr>
          <w:p w14:paraId="346F55B8"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2E384F08"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413CC1EB" w14:textId="77777777" w:rsidR="00556ABB" w:rsidRPr="005D2287" w:rsidRDefault="00556ABB" w:rsidP="00AB58B7">
            <w:pPr>
              <w:keepNext/>
              <w:spacing w:before="40" w:after="40"/>
              <w:jc w:val="center"/>
              <w:rPr>
                <w:sz w:val="18"/>
                <w:szCs w:val="18"/>
                <w:lang w:val="ru-RU"/>
              </w:rPr>
            </w:pPr>
          </w:p>
        </w:tc>
        <w:tc>
          <w:tcPr>
            <w:tcW w:w="5305" w:type="dxa"/>
            <w:gridSpan w:val="5"/>
            <w:tcBorders>
              <w:top w:val="dotted" w:sz="4" w:space="0" w:color="auto"/>
              <w:bottom w:val="dotted" w:sz="4" w:space="0" w:color="auto"/>
            </w:tcBorders>
            <w:shd w:val="clear" w:color="auto" w:fill="EFF4FB"/>
            <w:tcMar>
              <w:left w:w="57" w:type="dxa"/>
              <w:right w:w="57" w:type="dxa"/>
            </w:tcMar>
          </w:tcPr>
          <w:p w14:paraId="52E8304F" w14:textId="1FA8CD6C" w:rsidR="00556ABB" w:rsidRPr="00F16078" w:rsidRDefault="00F16078" w:rsidP="00F95DE8">
            <w:pPr>
              <w:keepNext/>
              <w:spacing w:before="40" w:after="40"/>
              <w:rPr>
                <w:sz w:val="18"/>
                <w:szCs w:val="18"/>
                <w:lang w:val="ru-RU"/>
              </w:rPr>
            </w:pPr>
            <w:r>
              <w:rPr>
                <w:sz w:val="18"/>
                <w:szCs w:val="18"/>
                <w:lang w:val="ru-RU"/>
              </w:rPr>
              <w:t>Н</w:t>
            </w:r>
            <w:r w:rsidRPr="00F16078">
              <w:rPr>
                <w:sz w:val="18"/>
                <w:szCs w:val="18"/>
                <w:lang w:val="ru-RU"/>
              </w:rPr>
              <w:t xml:space="preserve">азначить </w:t>
            </w:r>
            <w:r>
              <w:rPr>
                <w:sz w:val="18"/>
                <w:szCs w:val="18"/>
                <w:lang w:val="ru-RU"/>
              </w:rPr>
              <w:t>следующих</w:t>
            </w:r>
            <w:r w:rsidRPr="00F16078">
              <w:rPr>
                <w:sz w:val="18"/>
                <w:szCs w:val="18"/>
                <w:lang w:val="ru-RU"/>
              </w:rPr>
              <w:t xml:space="preserve"> нов</w:t>
            </w:r>
            <w:r w:rsidR="003C4B51">
              <w:rPr>
                <w:sz w:val="18"/>
                <w:szCs w:val="18"/>
                <w:lang w:val="ru-RU"/>
              </w:rPr>
              <w:t>ых</w:t>
            </w:r>
            <w:r w:rsidRPr="00F16078">
              <w:rPr>
                <w:sz w:val="18"/>
                <w:szCs w:val="18"/>
                <w:lang w:val="ru-RU"/>
              </w:rPr>
              <w:t xml:space="preserve"> </w:t>
            </w:r>
            <w:r>
              <w:rPr>
                <w:sz w:val="18"/>
                <w:szCs w:val="18"/>
                <w:lang w:val="ru-RU"/>
              </w:rPr>
              <w:t>председател</w:t>
            </w:r>
            <w:r w:rsidR="003C4B51">
              <w:rPr>
                <w:sz w:val="18"/>
                <w:szCs w:val="18"/>
                <w:lang w:val="ru-RU"/>
              </w:rPr>
              <w:t>я</w:t>
            </w:r>
            <w:r>
              <w:rPr>
                <w:sz w:val="18"/>
                <w:szCs w:val="18"/>
                <w:lang w:val="ru-RU"/>
              </w:rPr>
              <w:t xml:space="preserve"> и </w:t>
            </w:r>
            <w:r w:rsidRPr="00F16078">
              <w:rPr>
                <w:sz w:val="18"/>
                <w:szCs w:val="18"/>
                <w:lang w:val="ru-RU"/>
              </w:rPr>
              <w:t>заместителей председателей Рабочей группы Совета по разработке Стратегического и Финансового планов на 2024−2027 годы (РГС</w:t>
            </w:r>
            <w:r w:rsidR="00931B1A">
              <w:rPr>
                <w:sz w:val="18"/>
                <w:szCs w:val="18"/>
                <w:lang w:val="ru-RU"/>
              </w:rPr>
              <w:noBreakHyphen/>
            </w:r>
            <w:r w:rsidRPr="00F16078">
              <w:rPr>
                <w:sz w:val="18"/>
                <w:szCs w:val="18"/>
                <w:lang w:val="ru-RU"/>
              </w:rPr>
              <w:t>СФП)</w:t>
            </w:r>
            <w:r w:rsidR="00556ABB" w:rsidRPr="00F16078">
              <w:rPr>
                <w:sz w:val="18"/>
                <w:szCs w:val="18"/>
                <w:lang w:val="ru-RU"/>
              </w:rPr>
              <w:t>:</w:t>
            </w:r>
          </w:p>
        </w:tc>
      </w:tr>
      <w:tr w:rsidR="00494422" w:rsidRPr="00244B97" w14:paraId="1BC9525B" w14:textId="77777777" w:rsidTr="00682FBC">
        <w:trPr>
          <w:cantSplit/>
        </w:trPr>
        <w:tc>
          <w:tcPr>
            <w:tcW w:w="421" w:type="dxa"/>
            <w:vMerge/>
            <w:shd w:val="clear" w:color="auto" w:fill="auto"/>
            <w:tcMar>
              <w:left w:w="57" w:type="dxa"/>
              <w:right w:w="57" w:type="dxa"/>
            </w:tcMar>
          </w:tcPr>
          <w:p w14:paraId="703C4835" w14:textId="77777777" w:rsidR="00556ABB" w:rsidRPr="00F16078"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53AB1855" w14:textId="77777777" w:rsidR="00556ABB" w:rsidRPr="00F16078"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65D1511D" w14:textId="77777777" w:rsidR="00556ABB" w:rsidRPr="00F16078" w:rsidRDefault="00556ABB" w:rsidP="00AB58B7">
            <w:pPr>
              <w:keepNext/>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auto"/>
            <w:tcMar>
              <w:left w:w="57" w:type="dxa"/>
              <w:right w:w="57" w:type="dxa"/>
            </w:tcMar>
          </w:tcPr>
          <w:p w14:paraId="2A21B661" w14:textId="204737E1" w:rsidR="00556ABB" w:rsidRPr="005D2287" w:rsidRDefault="00D25BED"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DA4C31" w:rsidRPr="005D2287">
              <w:rPr>
                <w:b/>
                <w:bCs/>
                <w:color w:val="2F5496" w:themeColor="accent1" w:themeShade="BF"/>
                <w:sz w:val="18"/>
                <w:szCs w:val="18"/>
                <w:lang w:val="ru-RU"/>
              </w:rPr>
              <w:t xml:space="preserve">г </w:t>
            </w:r>
            <w:r w:rsidR="00DA4C31" w:rsidRPr="009A21FC">
              <w:rPr>
                <w:rFonts w:ascii="Calibri Bold" w:hAnsi="Calibri Bold"/>
                <w:b/>
                <w:bCs/>
                <w:color w:val="2F5496" w:themeColor="accent1" w:themeShade="BF"/>
                <w:sz w:val="18"/>
                <w:szCs w:val="18"/>
                <w:lang w:val="ru-RU"/>
              </w:rPr>
              <w:t>н Фредерик</w:t>
            </w:r>
            <w:r w:rsidR="00DA4C31" w:rsidRPr="005D2287">
              <w:rPr>
                <w:b/>
                <w:bCs/>
                <w:color w:val="2F5496" w:themeColor="accent1" w:themeShade="BF"/>
                <w:sz w:val="18"/>
                <w:szCs w:val="18"/>
                <w:lang w:val="ru-RU"/>
              </w:rPr>
              <w:t xml:space="preserve"> Соваж </w:t>
            </w:r>
            <w:r w:rsidR="00556ABB" w:rsidRPr="005D2287">
              <w:rPr>
                <w:sz w:val="18"/>
                <w:szCs w:val="18"/>
                <w:lang w:val="ru-RU"/>
              </w:rPr>
              <w:t>(</w:t>
            </w:r>
            <w:r w:rsidR="00D80B27" w:rsidRPr="005D2287">
              <w:rPr>
                <w:sz w:val="18"/>
                <w:szCs w:val="18"/>
                <w:lang w:val="ru-RU"/>
              </w:rPr>
              <w:t>Франция</w:t>
            </w:r>
            <w:r w:rsidR="00556ABB" w:rsidRPr="005D2287">
              <w:rPr>
                <w:sz w:val="18"/>
                <w:szCs w:val="18"/>
                <w:lang w:val="ru-RU"/>
              </w:rPr>
              <w:t>)</w:t>
            </w:r>
            <w:r w:rsidR="00BA432E" w:rsidRPr="005D2287">
              <w:rPr>
                <w:sz w:val="18"/>
                <w:szCs w:val="18"/>
                <w:lang w:val="ru-RU"/>
              </w:rPr>
              <w:t>, Председатель</w:t>
            </w:r>
          </w:p>
        </w:tc>
        <w:tc>
          <w:tcPr>
            <w:tcW w:w="490" w:type="dxa"/>
            <w:tcBorders>
              <w:top w:val="dotted" w:sz="4" w:space="0" w:color="auto"/>
              <w:bottom w:val="dotted" w:sz="4" w:space="0" w:color="auto"/>
            </w:tcBorders>
            <w:shd w:val="clear" w:color="auto" w:fill="auto"/>
            <w:tcMar>
              <w:left w:w="57" w:type="dxa"/>
              <w:right w:w="57" w:type="dxa"/>
            </w:tcMar>
            <w:vAlign w:val="center"/>
          </w:tcPr>
          <w:p w14:paraId="6A5E6FD7"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43F58BAF"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3DFC86BA" w14:textId="77777777" w:rsidR="00556ABB" w:rsidRPr="005D2287" w:rsidRDefault="00556ABB" w:rsidP="00D25BED">
            <w:pPr>
              <w:keepNext/>
              <w:spacing w:before="40" w:after="40"/>
              <w:rPr>
                <w:sz w:val="18"/>
                <w:szCs w:val="18"/>
                <w:lang w:val="ru-RU"/>
              </w:rPr>
            </w:pPr>
          </w:p>
        </w:tc>
      </w:tr>
      <w:tr w:rsidR="009A21FC" w:rsidRPr="00244B97" w14:paraId="42588674" w14:textId="77777777" w:rsidTr="00682FBC">
        <w:trPr>
          <w:cantSplit/>
        </w:trPr>
        <w:tc>
          <w:tcPr>
            <w:tcW w:w="421" w:type="dxa"/>
            <w:vMerge/>
            <w:shd w:val="clear" w:color="auto" w:fill="auto"/>
            <w:tcMar>
              <w:left w:w="57" w:type="dxa"/>
              <w:right w:w="57" w:type="dxa"/>
            </w:tcMar>
          </w:tcPr>
          <w:p w14:paraId="33FA31C7" w14:textId="77777777" w:rsidR="009A21FC" w:rsidRPr="00F16078" w:rsidRDefault="009A21FC"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20547DEE" w14:textId="77777777" w:rsidR="009A21FC" w:rsidRPr="00F16078" w:rsidRDefault="009A21FC" w:rsidP="00F95DE8">
            <w:pPr>
              <w:keepNext/>
              <w:spacing w:before="40" w:after="40"/>
              <w:rPr>
                <w:bCs/>
                <w:iCs/>
                <w:sz w:val="18"/>
                <w:szCs w:val="18"/>
                <w:lang w:val="ru-RU"/>
              </w:rPr>
            </w:pPr>
          </w:p>
        </w:tc>
        <w:tc>
          <w:tcPr>
            <w:tcW w:w="1363" w:type="dxa"/>
            <w:vMerge/>
            <w:shd w:val="clear" w:color="auto" w:fill="auto"/>
            <w:tcMar>
              <w:left w:w="57" w:type="dxa"/>
              <w:right w:w="57" w:type="dxa"/>
            </w:tcMar>
          </w:tcPr>
          <w:p w14:paraId="646FD6BF" w14:textId="77777777" w:rsidR="009A21FC" w:rsidRPr="00F16078" w:rsidRDefault="009A21FC" w:rsidP="00AB58B7">
            <w:pPr>
              <w:keepNext/>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auto"/>
            <w:tcMar>
              <w:left w:w="57" w:type="dxa"/>
              <w:right w:w="57" w:type="dxa"/>
            </w:tcMar>
          </w:tcPr>
          <w:p w14:paraId="318E3B93" w14:textId="31A61755" w:rsidR="009A21FC" w:rsidRPr="005D2287" w:rsidRDefault="009A21FC"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Pr="009A21FC">
              <w:rPr>
                <w:rFonts w:ascii="Calibri Bold" w:hAnsi="Calibri Bold"/>
                <w:b/>
                <w:bCs/>
                <w:color w:val="2F5496" w:themeColor="accent1" w:themeShade="BF"/>
                <w:sz w:val="18"/>
                <w:szCs w:val="18"/>
                <w:lang w:val="ru-RU"/>
              </w:rPr>
              <w:t>г-н Доминик Ооко</w:t>
            </w:r>
            <w:r w:rsidRPr="009A21FC">
              <w:rPr>
                <w:sz w:val="18"/>
                <w:szCs w:val="18"/>
                <w:lang w:val="ru-RU"/>
              </w:rPr>
              <w:t xml:space="preserve"> (Кения)</w:t>
            </w:r>
            <w:r>
              <w:rPr>
                <w:sz w:val="18"/>
                <w:szCs w:val="18"/>
                <w:lang w:val="ru-RU"/>
              </w:rPr>
              <w:t xml:space="preserve">, </w:t>
            </w:r>
            <w:r w:rsidRPr="005D2287">
              <w:rPr>
                <w:sz w:val="18"/>
                <w:szCs w:val="18"/>
                <w:lang w:val="ru-RU"/>
              </w:rPr>
              <w:t>заместитель Председателя</w:t>
            </w:r>
          </w:p>
        </w:tc>
        <w:tc>
          <w:tcPr>
            <w:tcW w:w="490" w:type="dxa"/>
            <w:tcBorders>
              <w:top w:val="dotted" w:sz="4" w:space="0" w:color="auto"/>
              <w:bottom w:val="dotted" w:sz="4" w:space="0" w:color="auto"/>
            </w:tcBorders>
            <w:shd w:val="clear" w:color="auto" w:fill="auto"/>
            <w:tcMar>
              <w:left w:w="57" w:type="dxa"/>
              <w:right w:w="57" w:type="dxa"/>
            </w:tcMar>
            <w:vAlign w:val="center"/>
          </w:tcPr>
          <w:p w14:paraId="3890363E" w14:textId="77777777" w:rsidR="009A21FC" w:rsidRPr="005D2287" w:rsidRDefault="009A21FC"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0F7DB913" w14:textId="77777777" w:rsidR="009A21FC" w:rsidRPr="005D2287" w:rsidRDefault="009A21FC"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6531CB7E" w14:textId="77777777" w:rsidR="009A21FC" w:rsidRPr="005D2287" w:rsidRDefault="009A21FC" w:rsidP="00D25BED">
            <w:pPr>
              <w:keepNext/>
              <w:spacing w:before="40" w:after="40"/>
              <w:rPr>
                <w:sz w:val="18"/>
                <w:szCs w:val="18"/>
                <w:lang w:val="ru-RU"/>
              </w:rPr>
            </w:pPr>
          </w:p>
        </w:tc>
      </w:tr>
      <w:tr w:rsidR="00494422" w:rsidRPr="00244B97" w14:paraId="3C1CF72A" w14:textId="77777777" w:rsidTr="00682FBC">
        <w:trPr>
          <w:cantSplit/>
        </w:trPr>
        <w:tc>
          <w:tcPr>
            <w:tcW w:w="421" w:type="dxa"/>
            <w:vMerge/>
            <w:shd w:val="clear" w:color="auto" w:fill="auto"/>
            <w:tcMar>
              <w:left w:w="57" w:type="dxa"/>
              <w:right w:w="57" w:type="dxa"/>
            </w:tcMar>
          </w:tcPr>
          <w:p w14:paraId="15693D29"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015C080B"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42AD3FAC" w14:textId="77777777" w:rsidR="00556ABB" w:rsidRPr="005D2287" w:rsidRDefault="00556ABB" w:rsidP="00AB58B7">
            <w:pPr>
              <w:keepNext/>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auto"/>
            <w:tcMar>
              <w:left w:w="57" w:type="dxa"/>
              <w:right w:w="57" w:type="dxa"/>
            </w:tcMar>
          </w:tcPr>
          <w:p w14:paraId="0B7093BD" w14:textId="3CEA9D5F" w:rsidR="00556ABB" w:rsidRPr="005D2287" w:rsidRDefault="00D25BED" w:rsidP="00F95DE8">
            <w:pPr>
              <w:tabs>
                <w:tab w:val="left" w:pos="226"/>
              </w:tabs>
              <w:overflowPunct w:val="0"/>
              <w:autoSpaceDE w:val="0"/>
              <w:autoSpaceDN w:val="0"/>
              <w:adjustRightInd w:val="0"/>
              <w:spacing w:before="40" w:after="40"/>
              <w:ind w:left="226" w:hanging="226"/>
              <w:textAlignment w:val="baseline"/>
              <w:rPr>
                <w:b/>
                <w:bCs/>
                <w:sz w:val="18"/>
                <w:szCs w:val="18"/>
                <w:lang w:val="ru-RU"/>
              </w:rPr>
            </w:pPr>
            <w:r w:rsidRPr="005D2287">
              <w:rPr>
                <w:sz w:val="18"/>
                <w:szCs w:val="18"/>
                <w:lang w:val="ru-RU"/>
              </w:rPr>
              <w:t>−</w:t>
            </w:r>
            <w:r w:rsidRPr="005D2287">
              <w:rPr>
                <w:sz w:val="18"/>
                <w:szCs w:val="18"/>
                <w:lang w:val="ru-RU"/>
              </w:rPr>
              <w:tab/>
            </w:r>
            <w:r w:rsidR="00BA432E" w:rsidRPr="005D2287">
              <w:rPr>
                <w:b/>
                <w:bCs/>
                <w:color w:val="2F5496" w:themeColor="accent1" w:themeShade="BF"/>
                <w:sz w:val="18"/>
                <w:szCs w:val="18"/>
                <w:lang w:val="ru-RU"/>
              </w:rPr>
              <w:t>г-</w:t>
            </w:r>
            <w:r w:rsidR="00D80B27" w:rsidRPr="005D2287">
              <w:rPr>
                <w:b/>
                <w:bCs/>
                <w:color w:val="2F5496" w:themeColor="accent1" w:themeShade="BF"/>
                <w:sz w:val="18"/>
                <w:szCs w:val="18"/>
                <w:lang w:val="ru-RU"/>
              </w:rPr>
              <w:t xml:space="preserve">жа Мишель У-Бейли </w:t>
            </w:r>
            <w:r w:rsidR="00556ABB" w:rsidRPr="005D2287">
              <w:rPr>
                <w:sz w:val="18"/>
                <w:szCs w:val="18"/>
                <w:lang w:val="ru-RU"/>
              </w:rPr>
              <w:t>(</w:t>
            </w:r>
            <w:r w:rsidR="00D80B27" w:rsidRPr="005D2287">
              <w:rPr>
                <w:sz w:val="18"/>
                <w:szCs w:val="18"/>
                <w:lang w:val="ru-RU"/>
              </w:rPr>
              <w:t>Соединенные Штаты</w:t>
            </w:r>
            <w:r w:rsidR="000B54A7">
              <w:rPr>
                <w:sz w:val="18"/>
                <w:szCs w:val="18"/>
                <w:lang w:val="ru-RU"/>
              </w:rPr>
              <w:t xml:space="preserve"> Америки</w:t>
            </w:r>
            <w:r w:rsidR="00556ABB" w:rsidRPr="005D2287">
              <w:rPr>
                <w:sz w:val="18"/>
                <w:szCs w:val="18"/>
                <w:lang w:val="ru-RU"/>
              </w:rPr>
              <w:t>)</w:t>
            </w:r>
            <w:r w:rsidR="00BA432E" w:rsidRPr="005D2287">
              <w:rPr>
                <w:sz w:val="18"/>
                <w:szCs w:val="18"/>
                <w:lang w:val="ru-RU"/>
              </w:rPr>
              <w:t>, заместитель Председателя</w:t>
            </w:r>
          </w:p>
        </w:tc>
        <w:tc>
          <w:tcPr>
            <w:tcW w:w="490" w:type="dxa"/>
            <w:tcBorders>
              <w:top w:val="dotted" w:sz="4" w:space="0" w:color="auto"/>
              <w:bottom w:val="dotted" w:sz="4" w:space="0" w:color="auto"/>
            </w:tcBorders>
            <w:shd w:val="clear" w:color="auto" w:fill="auto"/>
            <w:tcMar>
              <w:left w:w="57" w:type="dxa"/>
              <w:right w:w="57" w:type="dxa"/>
            </w:tcMar>
            <w:vAlign w:val="center"/>
          </w:tcPr>
          <w:p w14:paraId="78E067F6"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5401524F"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51BF89F9" w14:textId="77777777" w:rsidR="00556ABB" w:rsidRPr="005D2287" w:rsidRDefault="00556ABB" w:rsidP="00D25BED">
            <w:pPr>
              <w:keepNext/>
              <w:spacing w:before="40" w:after="40"/>
              <w:rPr>
                <w:sz w:val="18"/>
                <w:szCs w:val="18"/>
                <w:lang w:val="ru-RU"/>
              </w:rPr>
            </w:pPr>
          </w:p>
        </w:tc>
      </w:tr>
      <w:tr w:rsidR="00494422" w:rsidRPr="00244B97" w14:paraId="09ABA412" w14:textId="77777777" w:rsidTr="00682FBC">
        <w:trPr>
          <w:cantSplit/>
        </w:trPr>
        <w:tc>
          <w:tcPr>
            <w:tcW w:w="421" w:type="dxa"/>
            <w:vMerge/>
            <w:shd w:val="clear" w:color="auto" w:fill="auto"/>
            <w:tcMar>
              <w:left w:w="57" w:type="dxa"/>
              <w:right w:w="57" w:type="dxa"/>
            </w:tcMar>
          </w:tcPr>
          <w:p w14:paraId="3E42DAB4"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25CCFA11"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43A22D60" w14:textId="77777777" w:rsidR="00556ABB" w:rsidRPr="005D2287" w:rsidRDefault="00556ABB" w:rsidP="00AB58B7">
            <w:pPr>
              <w:keepNext/>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auto"/>
            <w:tcMar>
              <w:left w:w="57" w:type="dxa"/>
              <w:right w:w="57" w:type="dxa"/>
            </w:tcMar>
          </w:tcPr>
          <w:p w14:paraId="3FB3957D" w14:textId="2C2FE1C2" w:rsidR="00556ABB" w:rsidRPr="005D2287" w:rsidRDefault="00D25BED" w:rsidP="00F95DE8">
            <w:pPr>
              <w:tabs>
                <w:tab w:val="left" w:pos="226"/>
              </w:tabs>
              <w:overflowPunct w:val="0"/>
              <w:autoSpaceDE w:val="0"/>
              <w:autoSpaceDN w:val="0"/>
              <w:adjustRightInd w:val="0"/>
              <w:spacing w:before="40" w:after="40"/>
              <w:ind w:left="226" w:hanging="226"/>
              <w:textAlignment w:val="baseline"/>
              <w:rPr>
                <w:b/>
                <w:bCs/>
                <w:sz w:val="18"/>
                <w:szCs w:val="18"/>
                <w:lang w:val="ru-RU"/>
              </w:rPr>
            </w:pPr>
            <w:r w:rsidRPr="005D2287">
              <w:rPr>
                <w:sz w:val="18"/>
                <w:szCs w:val="18"/>
                <w:lang w:val="ru-RU"/>
              </w:rPr>
              <w:t>−</w:t>
            </w:r>
            <w:r w:rsidRPr="005D2287">
              <w:rPr>
                <w:sz w:val="18"/>
                <w:szCs w:val="18"/>
                <w:lang w:val="ru-RU"/>
              </w:rPr>
              <w:tab/>
            </w:r>
            <w:r w:rsidR="00D80B27" w:rsidRPr="005D2287">
              <w:rPr>
                <w:b/>
                <w:bCs/>
                <w:color w:val="2F5496" w:themeColor="accent1" w:themeShade="BF"/>
                <w:sz w:val="18"/>
                <w:szCs w:val="18"/>
                <w:lang w:val="ru-RU"/>
              </w:rPr>
              <w:t xml:space="preserve">г-жа Самира Белал </w:t>
            </w:r>
            <w:r w:rsidR="00556ABB" w:rsidRPr="005D2287">
              <w:rPr>
                <w:sz w:val="18"/>
                <w:szCs w:val="18"/>
                <w:lang w:val="ru-RU"/>
              </w:rPr>
              <w:t>(</w:t>
            </w:r>
            <w:r w:rsidR="00D80B27" w:rsidRPr="005D2287">
              <w:rPr>
                <w:sz w:val="18"/>
                <w:szCs w:val="18"/>
                <w:lang w:val="ru-RU"/>
              </w:rPr>
              <w:t>Кувейт</w:t>
            </w:r>
            <w:r w:rsidR="00556ABB" w:rsidRPr="005D2287">
              <w:rPr>
                <w:sz w:val="18"/>
                <w:szCs w:val="18"/>
                <w:lang w:val="ru-RU"/>
              </w:rPr>
              <w:t>)</w:t>
            </w:r>
            <w:r w:rsidR="00BA432E" w:rsidRPr="005D2287">
              <w:rPr>
                <w:sz w:val="18"/>
                <w:szCs w:val="18"/>
                <w:lang w:val="ru-RU"/>
              </w:rPr>
              <w:t>,</w:t>
            </w:r>
            <w:r w:rsidR="00556ABB" w:rsidRPr="005D2287">
              <w:rPr>
                <w:sz w:val="18"/>
                <w:szCs w:val="18"/>
                <w:lang w:val="ru-RU"/>
              </w:rPr>
              <w:t xml:space="preserve"> </w:t>
            </w:r>
            <w:r w:rsidR="00BA432E" w:rsidRPr="005D2287">
              <w:rPr>
                <w:sz w:val="18"/>
                <w:szCs w:val="18"/>
                <w:lang w:val="ru-RU"/>
              </w:rPr>
              <w:t>заместитель Председателя</w:t>
            </w:r>
          </w:p>
        </w:tc>
        <w:tc>
          <w:tcPr>
            <w:tcW w:w="490" w:type="dxa"/>
            <w:tcBorders>
              <w:top w:val="dotted" w:sz="4" w:space="0" w:color="auto"/>
              <w:bottom w:val="dotted" w:sz="4" w:space="0" w:color="auto"/>
            </w:tcBorders>
            <w:shd w:val="clear" w:color="auto" w:fill="auto"/>
            <w:tcMar>
              <w:left w:w="57" w:type="dxa"/>
              <w:right w:w="57" w:type="dxa"/>
            </w:tcMar>
            <w:vAlign w:val="center"/>
          </w:tcPr>
          <w:p w14:paraId="677ABF8A"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6B12F6E2"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51962F91" w14:textId="77777777" w:rsidR="00556ABB" w:rsidRPr="005D2287" w:rsidRDefault="00556ABB" w:rsidP="00D25BED">
            <w:pPr>
              <w:keepNext/>
              <w:spacing w:before="40" w:after="40"/>
              <w:rPr>
                <w:sz w:val="18"/>
                <w:szCs w:val="18"/>
                <w:lang w:val="ru-RU"/>
              </w:rPr>
            </w:pPr>
          </w:p>
        </w:tc>
      </w:tr>
      <w:tr w:rsidR="00494422" w:rsidRPr="00244B97" w14:paraId="308933BE" w14:textId="77777777" w:rsidTr="00682FBC">
        <w:trPr>
          <w:cantSplit/>
        </w:trPr>
        <w:tc>
          <w:tcPr>
            <w:tcW w:w="421" w:type="dxa"/>
            <w:vMerge/>
            <w:shd w:val="clear" w:color="auto" w:fill="auto"/>
            <w:tcMar>
              <w:left w:w="57" w:type="dxa"/>
              <w:right w:w="57" w:type="dxa"/>
            </w:tcMar>
          </w:tcPr>
          <w:p w14:paraId="18C20A94"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671C808B"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4B7C37DA" w14:textId="77777777" w:rsidR="00556ABB" w:rsidRPr="005D2287" w:rsidRDefault="00556ABB" w:rsidP="00AB58B7">
            <w:pPr>
              <w:keepNext/>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auto"/>
            <w:tcMar>
              <w:left w:w="57" w:type="dxa"/>
              <w:right w:w="57" w:type="dxa"/>
            </w:tcMar>
          </w:tcPr>
          <w:p w14:paraId="77777A7D" w14:textId="31C6A189" w:rsidR="00556ABB" w:rsidRPr="005D2287" w:rsidRDefault="00D25BED" w:rsidP="00F95DE8">
            <w:pPr>
              <w:tabs>
                <w:tab w:val="left" w:pos="226"/>
              </w:tabs>
              <w:overflowPunct w:val="0"/>
              <w:autoSpaceDE w:val="0"/>
              <w:autoSpaceDN w:val="0"/>
              <w:adjustRightInd w:val="0"/>
              <w:spacing w:before="40" w:after="40"/>
              <w:ind w:left="226" w:hanging="226"/>
              <w:textAlignment w:val="baseline"/>
              <w:rPr>
                <w:b/>
                <w:bCs/>
                <w:sz w:val="18"/>
                <w:szCs w:val="18"/>
                <w:lang w:val="ru-RU"/>
              </w:rPr>
            </w:pPr>
            <w:r w:rsidRPr="005D2287">
              <w:rPr>
                <w:sz w:val="18"/>
                <w:szCs w:val="18"/>
                <w:lang w:val="ru-RU"/>
              </w:rPr>
              <w:t>−</w:t>
            </w:r>
            <w:r w:rsidRPr="005D2287">
              <w:rPr>
                <w:sz w:val="18"/>
                <w:szCs w:val="18"/>
                <w:lang w:val="ru-RU"/>
              </w:rPr>
              <w:tab/>
            </w:r>
            <w:r w:rsidR="00D80B27" w:rsidRPr="005D2287">
              <w:rPr>
                <w:b/>
                <w:bCs/>
                <w:color w:val="2F5496" w:themeColor="accent1" w:themeShade="BF"/>
                <w:sz w:val="18"/>
                <w:szCs w:val="18"/>
                <w:lang w:val="ru-RU"/>
              </w:rPr>
              <w:t xml:space="preserve">г-н Чуньфэй Чжан </w:t>
            </w:r>
            <w:r w:rsidR="00556ABB" w:rsidRPr="005D2287">
              <w:rPr>
                <w:sz w:val="18"/>
                <w:szCs w:val="18"/>
                <w:lang w:val="ru-RU"/>
              </w:rPr>
              <w:t>(</w:t>
            </w:r>
            <w:r w:rsidR="00D80B27" w:rsidRPr="005D2287">
              <w:rPr>
                <w:sz w:val="18"/>
                <w:szCs w:val="18"/>
                <w:lang w:val="ru-RU"/>
              </w:rPr>
              <w:t>Китай</w:t>
            </w:r>
            <w:r w:rsidR="00556ABB" w:rsidRPr="005D2287">
              <w:rPr>
                <w:sz w:val="18"/>
                <w:szCs w:val="18"/>
                <w:lang w:val="ru-RU"/>
              </w:rPr>
              <w:t>)</w:t>
            </w:r>
            <w:r w:rsidR="00BA432E" w:rsidRPr="005D2287">
              <w:rPr>
                <w:sz w:val="18"/>
                <w:szCs w:val="18"/>
                <w:lang w:val="ru-RU"/>
              </w:rPr>
              <w:t>,</w:t>
            </w:r>
            <w:r w:rsidR="00556ABB" w:rsidRPr="005D2287">
              <w:rPr>
                <w:sz w:val="18"/>
                <w:szCs w:val="18"/>
                <w:lang w:val="ru-RU"/>
              </w:rPr>
              <w:t xml:space="preserve"> </w:t>
            </w:r>
            <w:r w:rsidR="00BA432E" w:rsidRPr="005D2287">
              <w:rPr>
                <w:sz w:val="18"/>
                <w:szCs w:val="18"/>
                <w:lang w:val="ru-RU"/>
              </w:rPr>
              <w:t>заместитель Председателя</w:t>
            </w:r>
          </w:p>
        </w:tc>
        <w:tc>
          <w:tcPr>
            <w:tcW w:w="490" w:type="dxa"/>
            <w:tcBorders>
              <w:top w:val="dotted" w:sz="4" w:space="0" w:color="auto"/>
              <w:bottom w:val="dotted" w:sz="4" w:space="0" w:color="auto"/>
            </w:tcBorders>
            <w:shd w:val="clear" w:color="auto" w:fill="auto"/>
            <w:tcMar>
              <w:left w:w="57" w:type="dxa"/>
              <w:right w:w="57" w:type="dxa"/>
            </w:tcMar>
            <w:vAlign w:val="center"/>
          </w:tcPr>
          <w:p w14:paraId="3DA2F483"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2F8B1D08"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06E594C6" w14:textId="77777777" w:rsidR="00556ABB" w:rsidRPr="005D2287" w:rsidRDefault="00556ABB" w:rsidP="00D25BED">
            <w:pPr>
              <w:keepNext/>
              <w:spacing w:before="40" w:after="40"/>
              <w:rPr>
                <w:sz w:val="18"/>
                <w:szCs w:val="18"/>
                <w:lang w:val="ru-RU"/>
              </w:rPr>
            </w:pPr>
          </w:p>
        </w:tc>
      </w:tr>
      <w:tr w:rsidR="00494422" w:rsidRPr="00244B97" w14:paraId="506D78C2" w14:textId="77777777" w:rsidTr="00682FBC">
        <w:trPr>
          <w:cantSplit/>
        </w:trPr>
        <w:tc>
          <w:tcPr>
            <w:tcW w:w="421" w:type="dxa"/>
            <w:vMerge/>
            <w:shd w:val="clear" w:color="auto" w:fill="auto"/>
            <w:tcMar>
              <w:left w:w="57" w:type="dxa"/>
              <w:right w:w="57" w:type="dxa"/>
            </w:tcMar>
          </w:tcPr>
          <w:p w14:paraId="1A92C243"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0B334DB3"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4A3878D6" w14:textId="77777777" w:rsidR="00556ABB" w:rsidRPr="005D2287" w:rsidRDefault="00556ABB" w:rsidP="00AB58B7">
            <w:pPr>
              <w:keepNext/>
              <w:spacing w:before="40" w:after="40"/>
              <w:jc w:val="center"/>
              <w:rPr>
                <w:sz w:val="18"/>
                <w:szCs w:val="18"/>
                <w:lang w:val="ru-RU"/>
              </w:rPr>
            </w:pPr>
          </w:p>
        </w:tc>
        <w:tc>
          <w:tcPr>
            <w:tcW w:w="3597" w:type="dxa"/>
            <w:gridSpan w:val="2"/>
            <w:tcBorders>
              <w:top w:val="dotted" w:sz="4" w:space="0" w:color="auto"/>
              <w:bottom w:val="dotted" w:sz="4" w:space="0" w:color="auto"/>
            </w:tcBorders>
            <w:shd w:val="clear" w:color="auto" w:fill="auto"/>
            <w:tcMar>
              <w:left w:w="57" w:type="dxa"/>
              <w:right w:w="57" w:type="dxa"/>
            </w:tcMar>
          </w:tcPr>
          <w:p w14:paraId="7380750B" w14:textId="77978C4F" w:rsidR="00556ABB" w:rsidRPr="005D2287" w:rsidRDefault="00D25BED" w:rsidP="00F95DE8">
            <w:pPr>
              <w:tabs>
                <w:tab w:val="left" w:pos="226"/>
              </w:tabs>
              <w:overflowPunct w:val="0"/>
              <w:autoSpaceDE w:val="0"/>
              <w:autoSpaceDN w:val="0"/>
              <w:adjustRightInd w:val="0"/>
              <w:spacing w:before="40" w:after="40"/>
              <w:ind w:left="226" w:hanging="226"/>
              <w:textAlignment w:val="baseline"/>
              <w:rPr>
                <w:b/>
                <w:bCs/>
                <w:spacing w:val="-6"/>
                <w:sz w:val="18"/>
                <w:szCs w:val="18"/>
                <w:lang w:val="ru-RU"/>
              </w:rPr>
            </w:pPr>
            <w:r w:rsidRPr="005D2287">
              <w:rPr>
                <w:sz w:val="18"/>
                <w:szCs w:val="18"/>
                <w:lang w:val="ru-RU"/>
              </w:rPr>
              <w:t>−</w:t>
            </w:r>
            <w:r w:rsidRPr="005D2287">
              <w:rPr>
                <w:sz w:val="18"/>
                <w:szCs w:val="18"/>
                <w:lang w:val="ru-RU"/>
              </w:rPr>
              <w:tab/>
            </w:r>
            <w:r w:rsidR="00D80B27" w:rsidRPr="005D2287">
              <w:rPr>
                <w:b/>
                <w:bCs/>
                <w:color w:val="2F5496" w:themeColor="accent1" w:themeShade="BF"/>
                <w:spacing w:val="-6"/>
                <w:sz w:val="18"/>
                <w:szCs w:val="18"/>
                <w:lang w:val="ru-RU"/>
              </w:rPr>
              <w:t xml:space="preserve">г-жа Наталья Резникова </w:t>
            </w:r>
            <w:r w:rsidR="00556ABB" w:rsidRPr="005D2287">
              <w:rPr>
                <w:spacing w:val="-6"/>
                <w:sz w:val="18"/>
                <w:szCs w:val="18"/>
                <w:lang w:val="ru-RU"/>
              </w:rPr>
              <w:t>(</w:t>
            </w:r>
            <w:r w:rsidR="00D80B27" w:rsidRPr="005D2287">
              <w:rPr>
                <w:sz w:val="18"/>
                <w:szCs w:val="18"/>
                <w:lang w:val="ru-RU"/>
              </w:rPr>
              <w:t>Российская Федерация</w:t>
            </w:r>
            <w:r w:rsidR="00556ABB" w:rsidRPr="005D2287">
              <w:rPr>
                <w:spacing w:val="-6"/>
                <w:sz w:val="18"/>
                <w:szCs w:val="18"/>
                <w:lang w:val="ru-RU"/>
              </w:rPr>
              <w:t>)</w:t>
            </w:r>
            <w:r w:rsidR="00BA432E" w:rsidRPr="005D2287">
              <w:rPr>
                <w:spacing w:val="-6"/>
                <w:sz w:val="18"/>
                <w:szCs w:val="18"/>
                <w:lang w:val="ru-RU"/>
              </w:rPr>
              <w:t>,</w:t>
            </w:r>
            <w:r w:rsidR="00556ABB" w:rsidRPr="005D2287">
              <w:rPr>
                <w:spacing w:val="-6"/>
                <w:sz w:val="18"/>
                <w:szCs w:val="18"/>
                <w:lang w:val="ru-RU"/>
              </w:rPr>
              <w:t xml:space="preserve"> </w:t>
            </w:r>
            <w:r w:rsidR="00BA432E" w:rsidRPr="005D2287">
              <w:rPr>
                <w:sz w:val="18"/>
                <w:szCs w:val="18"/>
                <w:lang w:val="ru-RU"/>
              </w:rPr>
              <w:t>заместитель Председателя</w:t>
            </w:r>
          </w:p>
        </w:tc>
        <w:tc>
          <w:tcPr>
            <w:tcW w:w="490" w:type="dxa"/>
            <w:tcBorders>
              <w:top w:val="dotted" w:sz="4" w:space="0" w:color="auto"/>
              <w:bottom w:val="dotted" w:sz="4" w:space="0" w:color="auto"/>
            </w:tcBorders>
            <w:shd w:val="clear" w:color="auto" w:fill="auto"/>
            <w:tcMar>
              <w:left w:w="57" w:type="dxa"/>
              <w:right w:w="57" w:type="dxa"/>
            </w:tcMar>
            <w:vAlign w:val="center"/>
          </w:tcPr>
          <w:p w14:paraId="221715E4" w14:textId="77777777" w:rsidR="00556ABB" w:rsidRPr="005D2287" w:rsidRDefault="00556ABB" w:rsidP="00D25BED">
            <w:pPr>
              <w:keepNext/>
              <w:spacing w:before="40" w:after="40"/>
              <w:rPr>
                <w:sz w:val="18"/>
                <w:szCs w:val="18"/>
                <w:lang w:val="ru-RU"/>
              </w:rPr>
            </w:pPr>
          </w:p>
        </w:tc>
        <w:tc>
          <w:tcPr>
            <w:tcW w:w="504" w:type="dxa"/>
            <w:tcBorders>
              <w:top w:val="dotted" w:sz="4" w:space="0" w:color="auto"/>
              <w:bottom w:val="dotted" w:sz="4" w:space="0" w:color="auto"/>
            </w:tcBorders>
            <w:shd w:val="clear" w:color="auto" w:fill="auto"/>
            <w:tcMar>
              <w:left w:w="57" w:type="dxa"/>
              <w:right w:w="57" w:type="dxa"/>
            </w:tcMar>
            <w:vAlign w:val="center"/>
          </w:tcPr>
          <w:p w14:paraId="6AAF9F12" w14:textId="77777777" w:rsidR="00556ABB" w:rsidRPr="005D2287" w:rsidRDefault="00556ABB" w:rsidP="00D25BED">
            <w:pPr>
              <w:keepNext/>
              <w:spacing w:before="40" w:after="40"/>
              <w:rPr>
                <w:sz w:val="18"/>
                <w:szCs w:val="18"/>
                <w:lang w:val="ru-RU"/>
              </w:rPr>
            </w:pPr>
          </w:p>
        </w:tc>
        <w:tc>
          <w:tcPr>
            <w:tcW w:w="714" w:type="dxa"/>
            <w:tcBorders>
              <w:top w:val="dotted" w:sz="4" w:space="0" w:color="auto"/>
              <w:bottom w:val="dotted" w:sz="4" w:space="0" w:color="auto"/>
            </w:tcBorders>
            <w:shd w:val="clear" w:color="auto" w:fill="auto"/>
            <w:tcMar>
              <w:left w:w="57" w:type="dxa"/>
              <w:right w:w="57" w:type="dxa"/>
            </w:tcMar>
            <w:vAlign w:val="center"/>
          </w:tcPr>
          <w:p w14:paraId="6E766E2C" w14:textId="77777777" w:rsidR="00556ABB" w:rsidRPr="005D2287" w:rsidRDefault="00556ABB" w:rsidP="00D25BED">
            <w:pPr>
              <w:keepNext/>
              <w:spacing w:before="40" w:after="40"/>
              <w:rPr>
                <w:sz w:val="18"/>
                <w:szCs w:val="18"/>
                <w:lang w:val="ru-RU"/>
              </w:rPr>
            </w:pPr>
          </w:p>
        </w:tc>
      </w:tr>
      <w:tr w:rsidR="00494422" w:rsidRPr="00244B97" w14:paraId="44E0A36E" w14:textId="77777777" w:rsidTr="00682FBC">
        <w:trPr>
          <w:cantSplit/>
        </w:trPr>
        <w:tc>
          <w:tcPr>
            <w:tcW w:w="421" w:type="dxa"/>
            <w:vMerge/>
            <w:shd w:val="clear" w:color="auto" w:fill="auto"/>
            <w:tcMar>
              <w:left w:w="57" w:type="dxa"/>
              <w:right w:w="57" w:type="dxa"/>
            </w:tcMar>
          </w:tcPr>
          <w:p w14:paraId="12BE7E2D" w14:textId="77777777" w:rsidR="00556ABB" w:rsidRPr="005D2287" w:rsidRDefault="00556ABB" w:rsidP="00D25BED">
            <w:pPr>
              <w:keepNext/>
              <w:spacing w:before="40" w:after="40"/>
              <w:ind w:left="-57" w:right="-57"/>
              <w:jc w:val="center"/>
              <w:rPr>
                <w:b/>
                <w:bCs/>
                <w:iCs/>
                <w:sz w:val="18"/>
                <w:szCs w:val="18"/>
                <w:lang w:val="ru-RU"/>
              </w:rPr>
            </w:pPr>
          </w:p>
        </w:tc>
        <w:tc>
          <w:tcPr>
            <w:tcW w:w="2551" w:type="dxa"/>
            <w:vMerge/>
            <w:shd w:val="clear" w:color="auto" w:fill="auto"/>
            <w:tcMar>
              <w:left w:w="57" w:type="dxa"/>
              <w:right w:w="57" w:type="dxa"/>
            </w:tcMar>
          </w:tcPr>
          <w:p w14:paraId="30FB33B4" w14:textId="77777777" w:rsidR="00556ABB" w:rsidRPr="005D2287" w:rsidRDefault="00556ABB" w:rsidP="00F95DE8">
            <w:pPr>
              <w:keepNext/>
              <w:spacing w:before="40" w:after="40"/>
              <w:rPr>
                <w:bCs/>
                <w:iCs/>
                <w:sz w:val="18"/>
                <w:szCs w:val="18"/>
                <w:lang w:val="ru-RU"/>
              </w:rPr>
            </w:pPr>
          </w:p>
        </w:tc>
        <w:tc>
          <w:tcPr>
            <w:tcW w:w="1363" w:type="dxa"/>
            <w:vMerge/>
            <w:shd w:val="clear" w:color="auto" w:fill="auto"/>
            <w:tcMar>
              <w:left w:w="57" w:type="dxa"/>
              <w:right w:w="57" w:type="dxa"/>
            </w:tcMar>
          </w:tcPr>
          <w:p w14:paraId="2FFB5270" w14:textId="77777777" w:rsidR="00556ABB" w:rsidRPr="005D2287" w:rsidRDefault="00556ABB" w:rsidP="00AB58B7">
            <w:pPr>
              <w:keepNext/>
              <w:spacing w:before="40" w:after="40"/>
              <w:jc w:val="center"/>
              <w:rPr>
                <w:sz w:val="18"/>
                <w:szCs w:val="18"/>
                <w:lang w:val="ru-RU"/>
              </w:rPr>
            </w:pPr>
          </w:p>
        </w:tc>
        <w:tc>
          <w:tcPr>
            <w:tcW w:w="3597" w:type="dxa"/>
            <w:gridSpan w:val="2"/>
            <w:tcBorders>
              <w:top w:val="dotted" w:sz="4" w:space="0" w:color="auto"/>
            </w:tcBorders>
            <w:shd w:val="clear" w:color="auto" w:fill="auto"/>
            <w:tcMar>
              <w:left w:w="57" w:type="dxa"/>
              <w:right w:w="57" w:type="dxa"/>
            </w:tcMar>
          </w:tcPr>
          <w:p w14:paraId="5796688E" w14:textId="1EB59C18" w:rsidR="00556ABB" w:rsidRPr="005D2287" w:rsidRDefault="00D25BED" w:rsidP="00F95DE8">
            <w:pPr>
              <w:tabs>
                <w:tab w:val="left" w:pos="226"/>
              </w:tabs>
              <w:overflowPunct w:val="0"/>
              <w:autoSpaceDE w:val="0"/>
              <w:autoSpaceDN w:val="0"/>
              <w:adjustRightInd w:val="0"/>
              <w:spacing w:before="40" w:after="40"/>
              <w:ind w:left="226" w:hanging="226"/>
              <w:textAlignment w:val="baseline"/>
              <w:rPr>
                <w:b/>
                <w:bCs/>
                <w:sz w:val="18"/>
                <w:szCs w:val="18"/>
                <w:lang w:val="ru-RU"/>
              </w:rPr>
            </w:pPr>
            <w:r w:rsidRPr="005D2287">
              <w:rPr>
                <w:sz w:val="18"/>
                <w:szCs w:val="18"/>
                <w:lang w:val="ru-RU"/>
              </w:rPr>
              <w:t>−</w:t>
            </w:r>
            <w:r w:rsidRPr="005D2287">
              <w:rPr>
                <w:sz w:val="18"/>
                <w:szCs w:val="18"/>
                <w:lang w:val="ru-RU"/>
              </w:rPr>
              <w:tab/>
            </w:r>
            <w:r w:rsidR="00D80B27" w:rsidRPr="005D2287">
              <w:rPr>
                <w:b/>
                <w:bCs/>
                <w:color w:val="2F5496" w:themeColor="accent1" w:themeShade="BF"/>
                <w:sz w:val="18"/>
                <w:szCs w:val="18"/>
                <w:lang w:val="ru-RU"/>
              </w:rPr>
              <w:t xml:space="preserve">г-н Оли Бёрд </w:t>
            </w:r>
            <w:r w:rsidR="00D80B27" w:rsidRPr="005D2287">
              <w:rPr>
                <w:sz w:val="18"/>
                <w:szCs w:val="18"/>
                <w:lang w:val="ru-RU"/>
              </w:rPr>
              <w:t>(Соединенное Королевство)</w:t>
            </w:r>
            <w:r w:rsidR="00BA432E" w:rsidRPr="005D2287">
              <w:rPr>
                <w:sz w:val="18"/>
                <w:szCs w:val="18"/>
                <w:lang w:val="ru-RU"/>
              </w:rPr>
              <w:t>,</w:t>
            </w:r>
            <w:r w:rsidR="00D80B27" w:rsidRPr="005D2287">
              <w:rPr>
                <w:sz w:val="18"/>
                <w:szCs w:val="18"/>
                <w:lang w:val="ru-RU"/>
              </w:rPr>
              <w:t xml:space="preserve"> </w:t>
            </w:r>
            <w:r w:rsidR="00BA432E" w:rsidRPr="005D2287">
              <w:rPr>
                <w:sz w:val="18"/>
                <w:szCs w:val="18"/>
                <w:lang w:val="ru-RU"/>
              </w:rPr>
              <w:t>заместитель Председателя</w:t>
            </w:r>
          </w:p>
        </w:tc>
        <w:tc>
          <w:tcPr>
            <w:tcW w:w="490" w:type="dxa"/>
            <w:tcBorders>
              <w:top w:val="dotted" w:sz="4" w:space="0" w:color="auto"/>
            </w:tcBorders>
            <w:shd w:val="clear" w:color="auto" w:fill="auto"/>
            <w:tcMar>
              <w:left w:w="57" w:type="dxa"/>
              <w:right w:w="57" w:type="dxa"/>
            </w:tcMar>
            <w:vAlign w:val="center"/>
          </w:tcPr>
          <w:p w14:paraId="4035EF92" w14:textId="77777777" w:rsidR="00556ABB" w:rsidRPr="005D2287" w:rsidRDefault="00556ABB" w:rsidP="00D25BED">
            <w:pPr>
              <w:keepNext/>
              <w:spacing w:before="40" w:after="40"/>
              <w:rPr>
                <w:sz w:val="18"/>
                <w:szCs w:val="18"/>
                <w:lang w:val="ru-RU"/>
              </w:rPr>
            </w:pPr>
          </w:p>
        </w:tc>
        <w:tc>
          <w:tcPr>
            <w:tcW w:w="504" w:type="dxa"/>
            <w:tcBorders>
              <w:top w:val="dotted" w:sz="4" w:space="0" w:color="auto"/>
            </w:tcBorders>
            <w:shd w:val="clear" w:color="auto" w:fill="auto"/>
            <w:tcMar>
              <w:left w:w="57" w:type="dxa"/>
              <w:right w:w="57" w:type="dxa"/>
            </w:tcMar>
            <w:vAlign w:val="center"/>
          </w:tcPr>
          <w:p w14:paraId="703481AA" w14:textId="77777777" w:rsidR="00556ABB" w:rsidRPr="005D2287" w:rsidRDefault="00556ABB" w:rsidP="00D25BED">
            <w:pPr>
              <w:keepNext/>
              <w:spacing w:before="40" w:after="40"/>
              <w:rPr>
                <w:sz w:val="18"/>
                <w:szCs w:val="18"/>
                <w:lang w:val="ru-RU"/>
              </w:rPr>
            </w:pPr>
          </w:p>
        </w:tc>
        <w:tc>
          <w:tcPr>
            <w:tcW w:w="714" w:type="dxa"/>
            <w:tcBorders>
              <w:top w:val="dotted" w:sz="4" w:space="0" w:color="auto"/>
            </w:tcBorders>
            <w:shd w:val="clear" w:color="auto" w:fill="auto"/>
            <w:tcMar>
              <w:left w:w="57" w:type="dxa"/>
              <w:right w:w="57" w:type="dxa"/>
            </w:tcMar>
            <w:vAlign w:val="center"/>
          </w:tcPr>
          <w:p w14:paraId="295F377E" w14:textId="77777777" w:rsidR="00556ABB" w:rsidRPr="005D2287" w:rsidRDefault="00556ABB" w:rsidP="00D25BED">
            <w:pPr>
              <w:keepNext/>
              <w:spacing w:before="40" w:after="40"/>
              <w:rPr>
                <w:sz w:val="18"/>
                <w:szCs w:val="18"/>
                <w:lang w:val="ru-RU"/>
              </w:rPr>
            </w:pPr>
          </w:p>
        </w:tc>
      </w:tr>
      <w:tr w:rsidR="00494422" w:rsidRPr="00244B97" w14:paraId="22584DFE" w14:textId="77777777" w:rsidTr="00682FBC">
        <w:trPr>
          <w:cantSplit/>
        </w:trPr>
        <w:tc>
          <w:tcPr>
            <w:tcW w:w="421" w:type="dxa"/>
            <w:vMerge w:val="restart"/>
            <w:shd w:val="clear" w:color="auto" w:fill="EFF4FB"/>
            <w:tcMar>
              <w:left w:w="57" w:type="dxa"/>
              <w:right w:w="57" w:type="dxa"/>
            </w:tcMar>
          </w:tcPr>
          <w:p w14:paraId="78EA97D0" w14:textId="77777777" w:rsidR="00556ABB" w:rsidRPr="005D2287" w:rsidRDefault="00556ABB" w:rsidP="00D25BED">
            <w:pPr>
              <w:spacing w:before="40" w:after="40"/>
              <w:ind w:left="-57" w:right="-57"/>
              <w:jc w:val="center"/>
              <w:rPr>
                <w:b/>
                <w:bCs/>
                <w:iCs/>
                <w:sz w:val="18"/>
                <w:szCs w:val="18"/>
                <w:lang w:val="ru-RU"/>
              </w:rPr>
            </w:pPr>
            <w:r w:rsidRPr="005D2287">
              <w:rPr>
                <w:b/>
                <w:bCs/>
                <w:iCs/>
                <w:sz w:val="18"/>
                <w:szCs w:val="18"/>
                <w:lang w:val="ru-RU"/>
              </w:rPr>
              <w:t>62</w:t>
            </w:r>
          </w:p>
        </w:tc>
        <w:tc>
          <w:tcPr>
            <w:tcW w:w="2551" w:type="dxa"/>
            <w:shd w:val="clear" w:color="auto" w:fill="EFF4FB"/>
            <w:tcMar>
              <w:left w:w="57" w:type="dxa"/>
              <w:right w:w="57" w:type="dxa"/>
            </w:tcMar>
          </w:tcPr>
          <w:p w14:paraId="5ACEF322" w14:textId="4BA76207" w:rsidR="00556ABB" w:rsidRPr="005D2287" w:rsidRDefault="006E4DF2" w:rsidP="00F95DE8">
            <w:pPr>
              <w:spacing w:before="40" w:after="40"/>
              <w:rPr>
                <w:bCs/>
                <w:iCs/>
                <w:sz w:val="18"/>
                <w:szCs w:val="18"/>
                <w:lang w:val="ru-RU"/>
              </w:rPr>
            </w:pPr>
            <w:r w:rsidRPr="005D2287">
              <w:rPr>
                <w:bCs/>
                <w:iCs/>
                <w:sz w:val="18"/>
                <w:szCs w:val="18"/>
                <w:lang w:val="ru-RU"/>
              </w:rPr>
              <w:t>Деятельность МСЭ в области интернета: Резолюции 101, 102, 133, 180 и 206</w:t>
            </w:r>
          </w:p>
        </w:tc>
        <w:tc>
          <w:tcPr>
            <w:tcW w:w="1363" w:type="dxa"/>
            <w:shd w:val="clear" w:color="auto" w:fill="EFF4FB"/>
            <w:tcMar>
              <w:left w:w="57" w:type="dxa"/>
              <w:right w:w="57" w:type="dxa"/>
            </w:tcMar>
          </w:tcPr>
          <w:p w14:paraId="505240D5" w14:textId="77777777" w:rsidR="00556ABB" w:rsidRPr="005D2287" w:rsidRDefault="003F3FEF" w:rsidP="00AB58B7">
            <w:pPr>
              <w:spacing w:before="40" w:after="40"/>
              <w:jc w:val="center"/>
              <w:rPr>
                <w:sz w:val="18"/>
                <w:szCs w:val="18"/>
                <w:lang w:val="ru-RU"/>
              </w:rPr>
            </w:pPr>
            <w:hyperlink r:id="rId107" w:history="1">
              <w:r w:rsidR="00556ABB" w:rsidRPr="005D2287">
                <w:rPr>
                  <w:rStyle w:val="Hyperlink"/>
                  <w:sz w:val="18"/>
                  <w:szCs w:val="18"/>
                  <w:lang w:val="ru-RU"/>
                </w:rPr>
                <w:t>C20/33</w:t>
              </w:r>
            </w:hyperlink>
          </w:p>
          <w:p w14:paraId="7E8E1147" w14:textId="77777777" w:rsidR="00556ABB" w:rsidRPr="005D2287" w:rsidRDefault="003F3FEF" w:rsidP="00AB58B7">
            <w:pPr>
              <w:spacing w:before="40" w:after="40"/>
              <w:jc w:val="center"/>
              <w:rPr>
                <w:sz w:val="18"/>
                <w:szCs w:val="18"/>
                <w:lang w:val="ru-RU"/>
              </w:rPr>
            </w:pPr>
            <w:hyperlink r:id="rId108" w:history="1">
              <w:r w:rsidR="00556ABB" w:rsidRPr="005D2287">
                <w:rPr>
                  <w:rStyle w:val="Hyperlink"/>
                  <w:sz w:val="18"/>
                  <w:szCs w:val="18"/>
                  <w:lang w:val="ru-RU"/>
                </w:rPr>
                <w:t>C21/33</w:t>
              </w:r>
            </w:hyperlink>
          </w:p>
        </w:tc>
        <w:tc>
          <w:tcPr>
            <w:tcW w:w="3597" w:type="dxa"/>
            <w:gridSpan w:val="2"/>
            <w:shd w:val="clear" w:color="auto" w:fill="EFF4FB"/>
            <w:tcMar>
              <w:left w:w="57" w:type="dxa"/>
              <w:right w:w="57" w:type="dxa"/>
            </w:tcMar>
          </w:tcPr>
          <w:p w14:paraId="2B39D232" w14:textId="7AB8D9FA"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766373" w:rsidRPr="005D2287">
              <w:rPr>
                <w:sz w:val="18"/>
                <w:szCs w:val="18"/>
                <w:lang w:val="ru-RU"/>
              </w:rPr>
              <w:t>принять к сведению</w:t>
            </w:r>
            <w:r w:rsidR="00556ABB" w:rsidRPr="005D2287">
              <w:rPr>
                <w:sz w:val="18"/>
                <w:szCs w:val="18"/>
                <w:lang w:val="ru-RU"/>
              </w:rPr>
              <w:t xml:space="preserve"> </w:t>
            </w:r>
            <w:r w:rsidR="0055786E" w:rsidRPr="005D2287">
              <w:rPr>
                <w:sz w:val="18"/>
                <w:szCs w:val="18"/>
                <w:lang w:val="ru-RU"/>
              </w:rPr>
              <w:t>документ</w:t>
            </w:r>
            <w:r w:rsidR="00766373" w:rsidRPr="005D2287">
              <w:rPr>
                <w:sz w:val="18"/>
                <w:szCs w:val="18"/>
                <w:lang w:val="ru-RU"/>
              </w:rPr>
              <w:t>ы</w:t>
            </w:r>
            <w:r w:rsidR="00556ABB" w:rsidRPr="005D2287">
              <w:rPr>
                <w:sz w:val="18"/>
                <w:szCs w:val="18"/>
                <w:lang w:val="ru-RU"/>
              </w:rPr>
              <w:t xml:space="preserve"> C20/33 </w:t>
            </w:r>
            <w:r w:rsidR="00B4029D" w:rsidRPr="005D2287">
              <w:rPr>
                <w:sz w:val="18"/>
                <w:szCs w:val="18"/>
                <w:lang w:val="ru-RU"/>
              </w:rPr>
              <w:t>и</w:t>
            </w:r>
            <w:r w:rsidR="00556ABB" w:rsidRPr="005D2287">
              <w:rPr>
                <w:sz w:val="18"/>
                <w:szCs w:val="18"/>
                <w:lang w:val="ru-RU"/>
              </w:rPr>
              <w:t xml:space="preserve"> C21/33</w:t>
            </w:r>
          </w:p>
        </w:tc>
        <w:tc>
          <w:tcPr>
            <w:tcW w:w="490" w:type="dxa"/>
            <w:shd w:val="clear" w:color="auto" w:fill="EFF4FB"/>
            <w:tcMar>
              <w:left w:w="57" w:type="dxa"/>
              <w:right w:w="57" w:type="dxa"/>
            </w:tcMar>
            <w:vAlign w:val="center"/>
          </w:tcPr>
          <w:p w14:paraId="64419650" w14:textId="77777777" w:rsidR="00556ABB" w:rsidRPr="005D2287" w:rsidRDefault="00556ABB" w:rsidP="00D25BED">
            <w:pPr>
              <w:spacing w:before="40" w:after="40"/>
              <w:rPr>
                <w:sz w:val="18"/>
                <w:szCs w:val="18"/>
                <w:lang w:val="ru-RU"/>
              </w:rPr>
            </w:pPr>
          </w:p>
        </w:tc>
        <w:tc>
          <w:tcPr>
            <w:tcW w:w="504" w:type="dxa"/>
            <w:shd w:val="clear" w:color="auto" w:fill="EFF4FB"/>
            <w:tcMar>
              <w:left w:w="57" w:type="dxa"/>
              <w:right w:w="57" w:type="dxa"/>
            </w:tcMar>
            <w:vAlign w:val="center"/>
          </w:tcPr>
          <w:p w14:paraId="43306636" w14:textId="77777777" w:rsidR="00556ABB" w:rsidRPr="005D2287" w:rsidRDefault="00556ABB" w:rsidP="00D25BED">
            <w:pPr>
              <w:spacing w:before="40" w:after="40"/>
              <w:rPr>
                <w:sz w:val="18"/>
                <w:szCs w:val="18"/>
                <w:lang w:val="ru-RU"/>
              </w:rPr>
            </w:pPr>
          </w:p>
        </w:tc>
        <w:tc>
          <w:tcPr>
            <w:tcW w:w="714" w:type="dxa"/>
            <w:shd w:val="clear" w:color="auto" w:fill="EFF4FB"/>
            <w:tcMar>
              <w:left w:w="57" w:type="dxa"/>
              <w:right w:w="57" w:type="dxa"/>
            </w:tcMar>
            <w:vAlign w:val="center"/>
          </w:tcPr>
          <w:p w14:paraId="32CDF5B7" w14:textId="77777777" w:rsidR="00556ABB" w:rsidRPr="005D2287" w:rsidRDefault="00556ABB" w:rsidP="00D25BED">
            <w:pPr>
              <w:spacing w:before="40" w:after="40"/>
              <w:rPr>
                <w:sz w:val="18"/>
                <w:szCs w:val="18"/>
                <w:lang w:val="ru-RU"/>
              </w:rPr>
            </w:pPr>
          </w:p>
        </w:tc>
      </w:tr>
      <w:tr w:rsidR="00494422" w:rsidRPr="005D2287" w14:paraId="359072D2" w14:textId="77777777" w:rsidTr="00682FBC">
        <w:trPr>
          <w:cantSplit/>
        </w:trPr>
        <w:tc>
          <w:tcPr>
            <w:tcW w:w="421" w:type="dxa"/>
            <w:vMerge/>
            <w:shd w:val="clear" w:color="auto" w:fill="EFF4FB"/>
            <w:tcMar>
              <w:left w:w="57" w:type="dxa"/>
              <w:right w:w="57" w:type="dxa"/>
            </w:tcMar>
          </w:tcPr>
          <w:p w14:paraId="30B4BAF4" w14:textId="77777777" w:rsidR="00556ABB" w:rsidRPr="005D2287" w:rsidRDefault="00556ABB" w:rsidP="00D25BED">
            <w:pPr>
              <w:spacing w:before="40" w:after="40"/>
              <w:ind w:left="-57" w:right="-57"/>
              <w:jc w:val="center"/>
              <w:rPr>
                <w:b/>
                <w:bCs/>
                <w:iCs/>
                <w:sz w:val="18"/>
                <w:szCs w:val="18"/>
                <w:lang w:val="ru-RU"/>
              </w:rPr>
            </w:pPr>
          </w:p>
        </w:tc>
        <w:tc>
          <w:tcPr>
            <w:tcW w:w="2551" w:type="dxa"/>
            <w:shd w:val="clear" w:color="auto" w:fill="EFF4FB"/>
            <w:tcMar>
              <w:left w:w="57" w:type="dxa"/>
              <w:right w:w="57" w:type="dxa"/>
            </w:tcMar>
          </w:tcPr>
          <w:p w14:paraId="2074E687" w14:textId="2F53C3ED" w:rsidR="00556ABB" w:rsidRPr="005D2287" w:rsidRDefault="00793A87" w:rsidP="00F95DE8">
            <w:pPr>
              <w:spacing w:before="40" w:after="40"/>
              <w:rPr>
                <w:bCs/>
                <w:iCs/>
                <w:sz w:val="18"/>
                <w:szCs w:val="18"/>
                <w:lang w:val="ru-RU"/>
              </w:rPr>
            </w:pPr>
            <w:r w:rsidRPr="005D2287">
              <w:rPr>
                <w:bCs/>
                <w:iCs/>
                <w:sz w:val="18"/>
                <w:szCs w:val="18"/>
                <w:lang w:val="ru-RU"/>
              </w:rPr>
              <w:t>Комплект документов о деятельности МСЭ в области интернета согласно Резолюциям 101, 102, 133 и 180</w:t>
            </w:r>
          </w:p>
        </w:tc>
        <w:tc>
          <w:tcPr>
            <w:tcW w:w="1363" w:type="dxa"/>
            <w:shd w:val="clear" w:color="auto" w:fill="EFF4FB"/>
            <w:tcMar>
              <w:left w:w="57" w:type="dxa"/>
              <w:right w:w="57" w:type="dxa"/>
            </w:tcMar>
          </w:tcPr>
          <w:p w14:paraId="3FBC9240" w14:textId="77777777" w:rsidR="00556ABB" w:rsidRPr="005D2287" w:rsidRDefault="003F3FEF" w:rsidP="00AB58B7">
            <w:pPr>
              <w:spacing w:before="40" w:after="40"/>
              <w:jc w:val="center"/>
              <w:rPr>
                <w:sz w:val="18"/>
                <w:szCs w:val="18"/>
                <w:lang w:val="ru-RU"/>
              </w:rPr>
            </w:pPr>
            <w:hyperlink r:id="rId109" w:history="1">
              <w:r w:rsidR="00556ABB" w:rsidRPr="005D2287">
                <w:rPr>
                  <w:rStyle w:val="Hyperlink"/>
                  <w:sz w:val="18"/>
                  <w:szCs w:val="18"/>
                  <w:lang w:val="ru-RU"/>
                </w:rPr>
                <w:t>DT/8(Rev.1)</w:t>
              </w:r>
            </w:hyperlink>
          </w:p>
        </w:tc>
        <w:tc>
          <w:tcPr>
            <w:tcW w:w="3597" w:type="dxa"/>
            <w:gridSpan w:val="2"/>
            <w:shd w:val="clear" w:color="auto" w:fill="EFF4FB"/>
            <w:tcMar>
              <w:left w:w="57" w:type="dxa"/>
              <w:right w:w="57" w:type="dxa"/>
            </w:tcMar>
          </w:tcPr>
          <w:p w14:paraId="4043667C" w14:textId="3810EAF7" w:rsidR="00556ABB" w:rsidRPr="005D2287" w:rsidRDefault="000001AA" w:rsidP="00F95DE8">
            <w:pPr>
              <w:tabs>
                <w:tab w:val="left" w:pos="226"/>
              </w:tabs>
              <w:overflowPunct w:val="0"/>
              <w:autoSpaceDE w:val="0"/>
              <w:autoSpaceDN w:val="0"/>
              <w:adjustRightInd w:val="0"/>
              <w:spacing w:before="40" w:after="40"/>
              <w:ind w:left="226" w:hanging="226"/>
              <w:textAlignment w:val="baseline"/>
              <w:rPr>
                <w:sz w:val="18"/>
                <w:szCs w:val="18"/>
                <w:lang w:val="ru-RU"/>
              </w:rPr>
            </w:pPr>
            <w:r w:rsidRPr="005D2287">
              <w:rPr>
                <w:sz w:val="18"/>
                <w:szCs w:val="18"/>
                <w:lang w:val="ru-RU"/>
              </w:rPr>
              <w:t>−</w:t>
            </w:r>
            <w:r w:rsidRPr="005D2287">
              <w:rPr>
                <w:sz w:val="18"/>
                <w:szCs w:val="18"/>
                <w:lang w:val="ru-RU"/>
              </w:rPr>
              <w:tab/>
            </w:r>
            <w:r w:rsidR="0055786E" w:rsidRPr="005D2287">
              <w:rPr>
                <w:sz w:val="18"/>
                <w:szCs w:val="18"/>
                <w:lang w:val="ru-RU"/>
              </w:rPr>
              <w:t>одобрить</w:t>
            </w:r>
            <w:r w:rsidR="00556ABB" w:rsidRPr="005D2287">
              <w:rPr>
                <w:sz w:val="18"/>
                <w:szCs w:val="18"/>
                <w:lang w:val="ru-RU"/>
              </w:rPr>
              <w:t xml:space="preserve"> </w:t>
            </w:r>
            <w:r w:rsidR="00793A87" w:rsidRPr="005D2287">
              <w:rPr>
                <w:sz w:val="18"/>
                <w:szCs w:val="18"/>
                <w:lang w:val="ru-RU"/>
              </w:rPr>
              <w:t>передачу этих отчетов и соответствующих кратких отчетов, снабженных сопроводительным письмом, Генеральному секретарю Организации Объединенных Наций</w:t>
            </w:r>
          </w:p>
        </w:tc>
        <w:tc>
          <w:tcPr>
            <w:tcW w:w="490" w:type="dxa"/>
            <w:shd w:val="clear" w:color="auto" w:fill="EFF4FB"/>
            <w:tcMar>
              <w:left w:w="57" w:type="dxa"/>
              <w:right w:w="57" w:type="dxa"/>
            </w:tcMar>
            <w:vAlign w:val="center"/>
          </w:tcPr>
          <w:p w14:paraId="74BF7697" w14:textId="77777777" w:rsidR="00556ABB" w:rsidRPr="005D2287" w:rsidRDefault="00556ABB" w:rsidP="00D25BED">
            <w:pPr>
              <w:spacing w:before="40" w:after="40"/>
              <w:rPr>
                <w:sz w:val="18"/>
                <w:szCs w:val="18"/>
                <w:lang w:val="ru-RU"/>
              </w:rPr>
            </w:pPr>
          </w:p>
        </w:tc>
        <w:tc>
          <w:tcPr>
            <w:tcW w:w="504" w:type="dxa"/>
            <w:shd w:val="clear" w:color="auto" w:fill="EFF4FB"/>
            <w:tcMar>
              <w:left w:w="57" w:type="dxa"/>
              <w:right w:w="57" w:type="dxa"/>
            </w:tcMar>
            <w:vAlign w:val="center"/>
          </w:tcPr>
          <w:p w14:paraId="70356CFF" w14:textId="77777777" w:rsidR="00556ABB" w:rsidRPr="005D2287" w:rsidRDefault="00556ABB" w:rsidP="00D25BED">
            <w:pPr>
              <w:spacing w:before="40" w:after="40"/>
              <w:rPr>
                <w:sz w:val="18"/>
                <w:szCs w:val="18"/>
                <w:lang w:val="ru-RU"/>
              </w:rPr>
            </w:pPr>
          </w:p>
        </w:tc>
        <w:tc>
          <w:tcPr>
            <w:tcW w:w="714" w:type="dxa"/>
            <w:shd w:val="clear" w:color="auto" w:fill="EFF4FB"/>
            <w:tcMar>
              <w:left w:w="57" w:type="dxa"/>
              <w:right w:w="57" w:type="dxa"/>
            </w:tcMar>
            <w:vAlign w:val="center"/>
          </w:tcPr>
          <w:p w14:paraId="4CA37370" w14:textId="77777777" w:rsidR="00556ABB" w:rsidRPr="005D2287" w:rsidRDefault="00556ABB" w:rsidP="00D25BED">
            <w:pPr>
              <w:spacing w:before="40" w:after="40"/>
              <w:rPr>
                <w:sz w:val="18"/>
                <w:szCs w:val="18"/>
                <w:lang w:val="ru-RU"/>
              </w:rPr>
            </w:pPr>
          </w:p>
        </w:tc>
      </w:tr>
    </w:tbl>
    <w:p w14:paraId="34D79D6F" w14:textId="1CCE92DB" w:rsidR="00762208" w:rsidRPr="0033206E" w:rsidRDefault="00762208" w:rsidP="00F10609">
      <w:pPr>
        <w:spacing w:before="360"/>
        <w:rPr>
          <w:rFonts w:cstheme="minorHAnsi"/>
          <w:b/>
          <w:bCs/>
          <w:lang w:val="ru-RU"/>
        </w:rPr>
      </w:pPr>
      <w:r w:rsidRPr="0033206E">
        <w:rPr>
          <w:rFonts w:cstheme="minorHAnsi"/>
          <w:color w:val="000000" w:themeColor="text1"/>
          <w:lang w:val="ru-RU"/>
        </w:rPr>
        <w:t>Советникам предлагается направить ответ</w:t>
      </w:r>
      <w:r w:rsidR="009613A5" w:rsidRPr="0033206E">
        <w:rPr>
          <w:lang w:val="ru-RU"/>
        </w:rPr>
        <w:t xml:space="preserve"> через</w:t>
      </w:r>
      <w:r w:rsidR="0015143C">
        <w:rPr>
          <w:lang w:val="ru-RU"/>
        </w:rPr>
        <w:t xml:space="preserve"> </w:t>
      </w:r>
      <w:hyperlink r:id="rId110" w:history="1">
        <w:r w:rsidR="0015143C" w:rsidRPr="0015143C">
          <w:rPr>
            <w:rStyle w:val="Hyperlink"/>
            <w:lang w:val="ru-RU"/>
          </w:rPr>
          <w:t>онлайновый инструмент</w:t>
        </w:r>
      </w:hyperlink>
      <w:r w:rsidR="009613A5" w:rsidRPr="0033206E">
        <w:rPr>
          <w:lang w:val="ru-RU"/>
        </w:rPr>
        <w:t xml:space="preserve"> </w:t>
      </w:r>
      <w:r w:rsidR="009613A5" w:rsidRPr="0033206E">
        <w:rPr>
          <w:rStyle w:val="Hyperlink"/>
          <w:rFonts w:cs="Arial"/>
          <w:color w:val="auto"/>
          <w:u w:val="none"/>
          <w:lang w:val="ru-RU"/>
        </w:rPr>
        <w:t xml:space="preserve">или </w:t>
      </w:r>
      <w:r w:rsidRPr="0033206E">
        <w:rPr>
          <w:rFonts w:cstheme="minorHAnsi"/>
          <w:color w:val="000000" w:themeColor="text1"/>
          <w:spacing w:val="4"/>
          <w:lang w:val="ru-RU"/>
        </w:rPr>
        <w:t>по электронной почте</w:t>
      </w:r>
      <w:r w:rsidRPr="0033206E">
        <w:rPr>
          <w:rFonts w:cstheme="minorHAnsi"/>
          <w:color w:val="000000" w:themeColor="text1"/>
          <w:lang w:val="ru-RU"/>
        </w:rPr>
        <w:t xml:space="preserve"> </w:t>
      </w:r>
      <w:hyperlink r:id="rId111" w:history="1">
        <w:r w:rsidR="0015143C" w:rsidRPr="0003054E">
          <w:rPr>
            <w:rStyle w:val="Hyperlink"/>
            <w:rFonts w:cstheme="minorHAnsi"/>
            <w:lang w:val="ru-RU"/>
          </w:rPr>
          <w:t>memberstates@itu.int</w:t>
        </w:r>
      </w:hyperlink>
      <w:r w:rsidRPr="0033206E">
        <w:rPr>
          <w:rFonts w:cstheme="minorHAnsi"/>
          <w:color w:val="000000" w:themeColor="text1"/>
          <w:lang w:val="ru-RU"/>
        </w:rPr>
        <w:t xml:space="preserve"> </w:t>
      </w:r>
      <w:r w:rsidRPr="0033206E">
        <w:rPr>
          <w:rFonts w:cstheme="minorHAnsi"/>
          <w:b/>
          <w:bCs/>
          <w:color w:val="000000" w:themeColor="text1"/>
          <w:lang w:val="ru-RU"/>
        </w:rPr>
        <w:t xml:space="preserve">не позднее </w:t>
      </w:r>
      <w:r w:rsidR="00C04EEB" w:rsidRPr="0033206E">
        <w:rPr>
          <w:rFonts w:cs="Arial"/>
          <w:b/>
          <w:color w:val="000000" w:themeColor="text1"/>
          <w:lang w:val="ru-RU"/>
        </w:rPr>
        <w:t>30 июля</w:t>
      </w:r>
      <w:r w:rsidRPr="0033206E">
        <w:rPr>
          <w:rFonts w:cs="Arial"/>
          <w:b/>
          <w:color w:val="000000" w:themeColor="text1"/>
          <w:lang w:val="ru-RU"/>
        </w:rPr>
        <w:t xml:space="preserve"> 202</w:t>
      </w:r>
      <w:r w:rsidR="00C04EEB" w:rsidRPr="0033206E">
        <w:rPr>
          <w:rFonts w:cs="Arial"/>
          <w:b/>
          <w:color w:val="000000" w:themeColor="text1"/>
          <w:lang w:val="ru-RU"/>
        </w:rPr>
        <w:t>1</w:t>
      </w:r>
      <w:r w:rsidRPr="0033206E">
        <w:rPr>
          <w:rFonts w:cs="Arial"/>
          <w:b/>
          <w:color w:val="000000" w:themeColor="text1"/>
          <w:lang w:val="ru-RU"/>
        </w:rPr>
        <w:t> года</w:t>
      </w:r>
      <w:r w:rsidRPr="0033206E">
        <w:rPr>
          <w:rFonts w:cs="Arial"/>
          <w:color w:val="000000" w:themeColor="text1"/>
          <w:lang w:val="ru-RU"/>
        </w:rPr>
        <w:t>.</w:t>
      </w:r>
    </w:p>
    <w:p w14:paraId="63475EA2" w14:textId="77777777" w:rsidR="008F244F" w:rsidRPr="0033206E" w:rsidRDefault="008F244F" w:rsidP="00F10609">
      <w:pPr>
        <w:spacing w:before="360"/>
        <w:rPr>
          <w:rFonts w:cstheme="minorHAnsi"/>
          <w:color w:val="000000" w:themeColor="text1"/>
          <w:lang w:val="ru-RU"/>
        </w:rPr>
      </w:pPr>
      <w:r w:rsidRPr="0033206E">
        <w:rPr>
          <w:rFonts w:cstheme="minorHAnsi"/>
          <w:color w:val="000000" w:themeColor="text1"/>
          <w:lang w:val="ru-RU"/>
        </w:rPr>
        <w:br w:type="page"/>
      </w:r>
    </w:p>
    <w:p w14:paraId="11901A2D" w14:textId="01C0FA1A" w:rsidR="0077445A" w:rsidRPr="0033206E" w:rsidRDefault="00434D5C" w:rsidP="00F10609">
      <w:pPr>
        <w:pStyle w:val="AnnexNo"/>
        <w:spacing w:before="0"/>
      </w:pPr>
      <w:bookmarkStart w:id="7" w:name="annex2"/>
      <w:r w:rsidRPr="0033206E">
        <w:lastRenderedPageBreak/>
        <w:t>ПРИЛОЖЕНИЕ</w:t>
      </w:r>
      <w:r w:rsidR="0077445A" w:rsidRPr="0033206E">
        <w:t xml:space="preserve"> 2</w:t>
      </w:r>
    </w:p>
    <w:bookmarkEnd w:id="7"/>
    <w:p w14:paraId="6048E6D2" w14:textId="08C87421" w:rsidR="0077445A" w:rsidRPr="0033206E" w:rsidRDefault="00CB49F2" w:rsidP="00F10609">
      <w:pPr>
        <w:pStyle w:val="AnnexNo"/>
        <w:spacing w:before="240"/>
        <w:jc w:val="left"/>
        <w:rPr>
          <w:rStyle w:val="Hyperlink"/>
          <w:i/>
          <w:iCs/>
          <w:caps w:val="0"/>
          <w:sz w:val="22"/>
          <w:szCs w:val="16"/>
        </w:rPr>
      </w:pPr>
      <w:r w:rsidRPr="0033206E">
        <w:rPr>
          <w:i/>
          <w:iCs/>
          <w:caps w:val="0"/>
          <w:sz w:val="22"/>
          <w:szCs w:val="16"/>
        </w:rPr>
        <w:t>Основание</w:t>
      </w:r>
      <w:r w:rsidR="0077445A" w:rsidRPr="0033206E">
        <w:rPr>
          <w:i/>
          <w:iCs/>
          <w:caps w:val="0"/>
          <w:sz w:val="22"/>
          <w:szCs w:val="16"/>
        </w:rPr>
        <w:t xml:space="preserve">: </w:t>
      </w:r>
      <w:r w:rsidR="00925439">
        <w:rPr>
          <w:i/>
          <w:iCs/>
          <w:caps w:val="0"/>
          <w:sz w:val="22"/>
          <w:szCs w:val="16"/>
        </w:rPr>
        <w:t xml:space="preserve">Документ </w:t>
      </w:r>
      <w:hyperlink r:id="rId112" w:history="1">
        <w:r w:rsidR="00925439">
          <w:rPr>
            <w:rStyle w:val="Hyperlink"/>
            <w:i/>
            <w:iCs/>
            <w:caps w:val="0"/>
            <w:sz w:val="22"/>
            <w:szCs w:val="16"/>
          </w:rPr>
          <w:t>21/DT/2</w:t>
        </w:r>
      </w:hyperlink>
    </w:p>
    <w:p w14:paraId="52F468B9" w14:textId="77777777" w:rsidR="004A3674" w:rsidRPr="0033206E" w:rsidRDefault="004A3674" w:rsidP="004A3674">
      <w:pPr>
        <w:keepNext/>
        <w:keepLines/>
        <w:spacing w:before="480"/>
        <w:jc w:val="center"/>
        <w:rPr>
          <w:caps/>
          <w:sz w:val="26"/>
          <w:lang w:val="ru-RU"/>
        </w:rPr>
      </w:pPr>
      <w:bookmarkStart w:id="8" w:name="_Toc38886492"/>
      <w:bookmarkStart w:id="9" w:name="_Toc70930778"/>
      <w:r w:rsidRPr="0033206E">
        <w:rPr>
          <w:caps/>
          <w:sz w:val="26"/>
          <w:lang w:val="ru-RU"/>
        </w:rPr>
        <w:t>Проект Резолюции</w:t>
      </w:r>
      <w:bookmarkEnd w:id="8"/>
      <w:r w:rsidRPr="0033206E">
        <w:rPr>
          <w:caps/>
          <w:sz w:val="26"/>
          <w:lang w:val="ru-RU"/>
        </w:rPr>
        <w:t xml:space="preserve"> […]</w:t>
      </w:r>
      <w:bookmarkEnd w:id="9"/>
    </w:p>
    <w:p w14:paraId="05627413" w14:textId="77777777" w:rsidR="004A3674" w:rsidRPr="0033206E" w:rsidRDefault="004A3674" w:rsidP="004A3674">
      <w:pPr>
        <w:keepNext/>
        <w:keepLines/>
        <w:spacing w:before="240"/>
        <w:jc w:val="center"/>
        <w:rPr>
          <w:b/>
          <w:sz w:val="26"/>
          <w:lang w:val="ru-RU"/>
        </w:rPr>
      </w:pPr>
      <w:bookmarkStart w:id="10" w:name="_Toc70930779"/>
      <w:r w:rsidRPr="0033206E">
        <w:rPr>
          <w:b/>
          <w:sz w:val="26"/>
          <w:lang w:val="ru-RU"/>
        </w:rPr>
        <w:t>Четырехгодичный скользящий Оперативный план Союза на 2022−2025 годы</w:t>
      </w:r>
      <w:bookmarkEnd w:id="10"/>
    </w:p>
    <w:p w14:paraId="2D0BC1D6" w14:textId="77777777" w:rsidR="004A3674" w:rsidRPr="0033206E" w:rsidRDefault="004A3674" w:rsidP="004A3674">
      <w:pPr>
        <w:spacing w:before="320"/>
        <w:jc w:val="both"/>
        <w:rPr>
          <w:rFonts w:cstheme="minorHAnsi"/>
          <w:szCs w:val="24"/>
          <w:lang w:val="ru-RU"/>
        </w:rPr>
      </w:pPr>
      <w:r w:rsidRPr="0033206E">
        <w:rPr>
          <w:rFonts w:cstheme="minorHAnsi"/>
          <w:szCs w:val="24"/>
          <w:lang w:val="ru-RU"/>
        </w:rPr>
        <w:t>Совет МСЭ,</w:t>
      </w:r>
    </w:p>
    <w:p w14:paraId="37180CC7" w14:textId="77777777" w:rsidR="004A3674" w:rsidRPr="0033206E" w:rsidRDefault="004A3674" w:rsidP="004A3674">
      <w:pPr>
        <w:keepNext/>
        <w:keepLines/>
        <w:spacing w:before="160"/>
        <w:ind w:left="794"/>
        <w:rPr>
          <w:i/>
          <w:lang w:val="ru-RU"/>
        </w:rPr>
      </w:pPr>
      <w:r w:rsidRPr="0033206E">
        <w:rPr>
          <w:i/>
          <w:lang w:val="ru-RU"/>
        </w:rPr>
        <w:t>признавая</w:t>
      </w:r>
    </w:p>
    <w:p w14:paraId="30AF068F" w14:textId="77777777" w:rsidR="004A3674" w:rsidRPr="0033206E" w:rsidRDefault="004A3674" w:rsidP="004A3674">
      <w:pPr>
        <w:rPr>
          <w:lang w:val="ru-RU"/>
        </w:rPr>
      </w:pPr>
      <w:r w:rsidRPr="0033206E">
        <w:rPr>
          <w:lang w:val="ru-RU"/>
        </w:rPr>
        <w:t>положения Статей 5, 11A, 12, 14A, 15 и 18 Конвенции МСЭ,</w:t>
      </w:r>
    </w:p>
    <w:p w14:paraId="459B74BD" w14:textId="77777777" w:rsidR="004A3674" w:rsidRPr="0033206E" w:rsidRDefault="004A3674" w:rsidP="004A3674">
      <w:pPr>
        <w:keepNext/>
        <w:keepLines/>
        <w:spacing w:before="160"/>
        <w:ind w:left="794"/>
        <w:rPr>
          <w:i/>
          <w:lang w:val="ru-RU"/>
        </w:rPr>
      </w:pPr>
      <w:r w:rsidRPr="0033206E">
        <w:rPr>
          <w:i/>
          <w:lang w:val="ru-RU"/>
        </w:rPr>
        <w:t>напоминая</w:t>
      </w:r>
    </w:p>
    <w:p w14:paraId="77DA59DD" w14:textId="77777777" w:rsidR="004A3674" w:rsidRPr="0033206E" w:rsidRDefault="004A3674" w:rsidP="004A3674">
      <w:pPr>
        <w:rPr>
          <w:rFonts w:cstheme="minorHAnsi"/>
          <w:szCs w:val="24"/>
          <w:lang w:val="ru-RU"/>
        </w:rPr>
      </w:pPr>
      <w:r w:rsidRPr="0033206E">
        <w:rPr>
          <w:rFonts w:cstheme="minorHAnsi"/>
          <w:szCs w:val="24"/>
          <w:lang w:val="ru-RU"/>
        </w:rPr>
        <w:t>Резолюцию 71 (Пересм. Дубай, 2018 г.) о Стратегическом плане Союза на 2020–2023 годы и Резолюцию </w:t>
      </w:r>
      <w:r w:rsidRPr="0033206E">
        <w:rPr>
          <w:lang w:val="ru-RU"/>
        </w:rPr>
        <w:t xml:space="preserve">151 </w:t>
      </w:r>
      <w:r w:rsidRPr="0033206E">
        <w:rPr>
          <w:rFonts w:cstheme="minorHAnsi"/>
          <w:szCs w:val="24"/>
          <w:lang w:val="ru-RU"/>
        </w:rPr>
        <w:t xml:space="preserve">(Пересм. Дубай, 2018 г.) о </w:t>
      </w:r>
      <w:r w:rsidRPr="0033206E">
        <w:rPr>
          <w:color w:val="000000"/>
          <w:lang w:val="ru-RU"/>
        </w:rPr>
        <w:t>внедрении управления, ориентированного на результаты</w:t>
      </w:r>
      <w:r w:rsidRPr="0033206E">
        <w:rPr>
          <w:lang w:val="ru-RU"/>
        </w:rPr>
        <w:t>,</w:t>
      </w:r>
    </w:p>
    <w:p w14:paraId="0EB66002" w14:textId="77777777" w:rsidR="004A3674" w:rsidRPr="0033206E" w:rsidRDefault="004A3674" w:rsidP="004A3674">
      <w:pPr>
        <w:pStyle w:val="Call"/>
        <w:rPr>
          <w:rFonts w:cs="Times New Roman"/>
          <w:lang w:val="ru-RU"/>
        </w:rPr>
      </w:pPr>
      <w:r w:rsidRPr="0033206E">
        <w:rPr>
          <w:lang w:val="ru-RU"/>
        </w:rPr>
        <w:t>напоминая далее</w:t>
      </w:r>
    </w:p>
    <w:p w14:paraId="058DF5C9" w14:textId="77777777" w:rsidR="004A3674" w:rsidRPr="0033206E" w:rsidRDefault="004A3674" w:rsidP="004A3674">
      <w:pPr>
        <w:rPr>
          <w:rFonts w:ascii="Calibri" w:hAnsi="Calibri" w:cs="Times New Roman"/>
          <w:lang w:val="ru-RU"/>
        </w:rPr>
      </w:pPr>
      <w:r w:rsidRPr="0033206E">
        <w:rPr>
          <w:lang w:val="ru-RU"/>
        </w:rPr>
        <w:t xml:space="preserve">Решение 5 (Пересм. Дубай, 2018 г.), касающееся </w:t>
      </w:r>
      <w:r w:rsidRPr="0033206E">
        <w:rPr>
          <w:color w:val="000000"/>
          <w:lang w:val="ru-RU"/>
        </w:rPr>
        <w:t>Финансового плана Союза на 2020−2023 годы, в котором</w:t>
      </w:r>
      <w:r w:rsidRPr="0033206E">
        <w:rPr>
          <w:lang w:val="ru-RU"/>
        </w:rPr>
        <w:t xml:space="preserve"> устанавливаются пределы расходов, в рамках которых должны составляться бюджеты на 2020–2021 и 2022–2023 годы, а также соответствующие оперативные планы,</w:t>
      </w:r>
    </w:p>
    <w:p w14:paraId="321AD751" w14:textId="77777777" w:rsidR="004A3674" w:rsidRPr="0033206E" w:rsidRDefault="004A3674" w:rsidP="004A3674">
      <w:pPr>
        <w:keepNext/>
        <w:keepLines/>
        <w:spacing w:before="160"/>
        <w:ind w:left="794"/>
        <w:rPr>
          <w:i/>
          <w:lang w:val="ru-RU"/>
        </w:rPr>
      </w:pPr>
      <w:r w:rsidRPr="0033206E">
        <w:rPr>
          <w:i/>
          <w:lang w:val="ru-RU"/>
        </w:rPr>
        <w:t>приняв во внимание</w:t>
      </w:r>
    </w:p>
    <w:p w14:paraId="4AC31A36" w14:textId="77777777" w:rsidR="004A3674" w:rsidRPr="0033206E" w:rsidRDefault="004A3674" w:rsidP="004A3674">
      <w:pPr>
        <w:rPr>
          <w:rFonts w:cstheme="minorHAnsi"/>
          <w:szCs w:val="24"/>
          <w:lang w:val="ru-RU"/>
        </w:rPr>
      </w:pPr>
      <w:r w:rsidRPr="0033206E">
        <w:rPr>
          <w:lang w:val="ru-RU"/>
        </w:rPr>
        <w:t>проект четырехгодичного скользящего Оперативного плана Союза на 2022−2025 годы</w:t>
      </w:r>
      <w:r w:rsidRPr="0033206E">
        <w:rPr>
          <w:rFonts w:cstheme="minorHAnsi"/>
          <w:szCs w:val="24"/>
          <w:lang w:val="ru-RU"/>
        </w:rPr>
        <w:t xml:space="preserve"> (Документ </w:t>
      </w:r>
      <w:hyperlink r:id="rId113" w:history="1">
        <w:r w:rsidRPr="0033206E">
          <w:rPr>
            <w:rFonts w:cstheme="minorHAnsi"/>
            <w:color w:val="0000FF"/>
            <w:u w:val="single"/>
            <w:lang w:val="ru-RU"/>
          </w:rPr>
          <w:t>C21/28</w:t>
        </w:r>
      </w:hyperlink>
      <w:hyperlink r:id="rId114" w:history="1"/>
      <w:r w:rsidRPr="0033206E">
        <w:rPr>
          <w:rFonts w:cstheme="minorHAnsi"/>
          <w:szCs w:val="24"/>
          <w:lang w:val="ru-RU"/>
        </w:rPr>
        <w:t>),</w:t>
      </w:r>
    </w:p>
    <w:p w14:paraId="39D17703" w14:textId="77777777" w:rsidR="004A3674" w:rsidRPr="0033206E" w:rsidRDefault="004A3674" w:rsidP="004A3674">
      <w:pPr>
        <w:keepNext/>
        <w:keepLines/>
        <w:spacing w:before="160"/>
        <w:ind w:left="794"/>
        <w:rPr>
          <w:i/>
          <w:lang w:val="ru-RU"/>
        </w:rPr>
      </w:pPr>
      <w:r w:rsidRPr="0033206E">
        <w:rPr>
          <w:i/>
          <w:lang w:val="ru-RU"/>
        </w:rPr>
        <w:t>приняв также во внимание</w:t>
      </w:r>
    </w:p>
    <w:p w14:paraId="33CF8F6C" w14:textId="77777777" w:rsidR="004A3674" w:rsidRPr="0033206E" w:rsidRDefault="004A3674" w:rsidP="004A3674">
      <w:pPr>
        <w:rPr>
          <w:rFonts w:cstheme="minorHAnsi"/>
          <w:szCs w:val="24"/>
          <w:lang w:val="ru-RU"/>
        </w:rPr>
      </w:pPr>
      <w:r w:rsidRPr="0033206E">
        <w:rPr>
          <w:lang w:val="ru-RU"/>
        </w:rPr>
        <w:t>необходимость обеспечения для Генерального секретаря и Директоров Бюро определенной гибкости при реализации соответствующих элементов четырехгодичного скользящего Оперативного плана для учета любых изменений, которые могут произойти в период между двумя сессиями Совета</w:t>
      </w:r>
      <w:r w:rsidRPr="0033206E">
        <w:rPr>
          <w:rFonts w:cstheme="minorHAnsi"/>
          <w:szCs w:val="24"/>
          <w:lang w:val="ru-RU"/>
        </w:rPr>
        <w:t>,</w:t>
      </w:r>
    </w:p>
    <w:p w14:paraId="3CBDFA33" w14:textId="77777777" w:rsidR="004A3674" w:rsidRPr="0033206E" w:rsidRDefault="004A3674" w:rsidP="004A3674">
      <w:pPr>
        <w:keepNext/>
        <w:keepLines/>
        <w:spacing w:before="160"/>
        <w:ind w:left="794"/>
        <w:rPr>
          <w:i/>
          <w:lang w:val="ru-RU"/>
        </w:rPr>
      </w:pPr>
      <w:r w:rsidRPr="0033206E">
        <w:rPr>
          <w:i/>
          <w:lang w:val="ru-RU"/>
        </w:rPr>
        <w:t>решает</w:t>
      </w:r>
    </w:p>
    <w:p w14:paraId="5F3459CE" w14:textId="77777777" w:rsidR="004A3674" w:rsidRPr="0033206E" w:rsidRDefault="004A3674" w:rsidP="004A3674">
      <w:pPr>
        <w:rPr>
          <w:rFonts w:cstheme="minorHAnsi"/>
          <w:szCs w:val="24"/>
          <w:lang w:val="ru-RU"/>
        </w:rPr>
      </w:pPr>
      <w:r w:rsidRPr="0033206E">
        <w:rPr>
          <w:rFonts w:cstheme="minorHAnsi"/>
          <w:szCs w:val="24"/>
          <w:lang w:val="ru-RU"/>
        </w:rPr>
        <w:t>1</w:t>
      </w:r>
      <w:r w:rsidRPr="0033206E">
        <w:rPr>
          <w:rFonts w:cstheme="minorHAnsi"/>
          <w:szCs w:val="24"/>
          <w:lang w:val="ru-RU"/>
        </w:rPr>
        <w:tab/>
        <w:t xml:space="preserve">утвердить </w:t>
      </w:r>
      <w:r w:rsidRPr="0033206E">
        <w:rPr>
          <w:lang w:val="ru-RU"/>
        </w:rPr>
        <w:t>четырехгодичный скользящий Оперативный план Союза на 2022−2025 годы</w:t>
      </w:r>
      <w:r w:rsidRPr="0033206E">
        <w:rPr>
          <w:rFonts w:cstheme="minorHAnsi"/>
          <w:szCs w:val="24"/>
          <w:lang w:val="ru-RU"/>
        </w:rPr>
        <w:t>; а также</w:t>
      </w:r>
    </w:p>
    <w:p w14:paraId="76662786" w14:textId="77777777" w:rsidR="004A3674" w:rsidRPr="0033206E" w:rsidRDefault="004A3674" w:rsidP="004A3674">
      <w:pPr>
        <w:rPr>
          <w:lang w:val="ru-RU"/>
        </w:rPr>
      </w:pPr>
      <w:r w:rsidRPr="0033206E">
        <w:rPr>
          <w:lang w:val="ru-RU"/>
        </w:rPr>
        <w:t>2</w:t>
      </w:r>
      <w:r w:rsidRPr="0033206E">
        <w:rPr>
          <w:lang w:val="ru-RU"/>
        </w:rPr>
        <w:tab/>
        <w:t>предоставить Генеральному секретарю и Директорам необходимую гибкость при реализации соответствующих элементов четырехгодичного скользящего Оперативного плана на 2022−2025 годы.</w:t>
      </w:r>
    </w:p>
    <w:p w14:paraId="4A65A34D" w14:textId="5296D74A" w:rsidR="00C04EEB" w:rsidRPr="0033206E" w:rsidRDefault="00C04EEB">
      <w:pPr>
        <w:spacing w:before="0" w:after="160" w:line="259" w:lineRule="auto"/>
        <w:rPr>
          <w:lang w:val="ru-RU"/>
        </w:rPr>
      </w:pPr>
      <w:r w:rsidRPr="0033206E">
        <w:rPr>
          <w:lang w:val="ru-RU"/>
        </w:rPr>
        <w:br w:type="page"/>
      </w:r>
    </w:p>
    <w:p w14:paraId="1DFAF183" w14:textId="641434E8" w:rsidR="00C04EEB" w:rsidRPr="0033206E" w:rsidRDefault="00C04EEB" w:rsidP="00C04EEB">
      <w:pPr>
        <w:pStyle w:val="AnnexNo"/>
        <w:spacing w:before="0"/>
      </w:pPr>
      <w:bookmarkStart w:id="11" w:name="annex3"/>
      <w:r w:rsidRPr="0033206E">
        <w:lastRenderedPageBreak/>
        <w:t>ПРИЛОЖЕНИЕ 3</w:t>
      </w:r>
    </w:p>
    <w:bookmarkEnd w:id="11"/>
    <w:p w14:paraId="7DE8164E" w14:textId="403B8733" w:rsidR="004A3674" w:rsidRPr="0033206E" w:rsidRDefault="004A3674" w:rsidP="004A3674">
      <w:pPr>
        <w:pStyle w:val="AnnexNo"/>
        <w:spacing w:before="240"/>
        <w:jc w:val="left"/>
        <w:rPr>
          <w:rStyle w:val="Hyperlink"/>
          <w:i/>
          <w:iCs/>
          <w:caps w:val="0"/>
          <w:sz w:val="22"/>
          <w:szCs w:val="16"/>
        </w:rPr>
      </w:pPr>
      <w:r w:rsidRPr="0033206E">
        <w:rPr>
          <w:i/>
          <w:iCs/>
          <w:caps w:val="0"/>
          <w:sz w:val="22"/>
          <w:szCs w:val="16"/>
        </w:rPr>
        <w:t xml:space="preserve">Основание: </w:t>
      </w:r>
      <w:r w:rsidR="00925439">
        <w:rPr>
          <w:i/>
          <w:iCs/>
          <w:caps w:val="0"/>
          <w:sz w:val="22"/>
          <w:szCs w:val="16"/>
        </w:rPr>
        <w:t xml:space="preserve">Документ </w:t>
      </w:r>
      <w:hyperlink r:id="rId115" w:history="1">
        <w:r w:rsidR="00925439">
          <w:rPr>
            <w:rStyle w:val="Hyperlink"/>
            <w:i/>
            <w:iCs/>
            <w:caps w:val="0"/>
            <w:sz w:val="22"/>
            <w:szCs w:val="16"/>
          </w:rPr>
          <w:t>C21/64</w:t>
        </w:r>
      </w:hyperlink>
    </w:p>
    <w:p w14:paraId="503194A4" w14:textId="44C9AE44" w:rsidR="00AE3069" w:rsidRPr="0033206E" w:rsidRDefault="00AE3069" w:rsidP="00AE3069">
      <w:pPr>
        <w:pStyle w:val="ResNo"/>
        <w:rPr>
          <w:rFonts w:eastAsiaTheme="minorEastAsia"/>
          <w:lang w:val="ru-RU" w:eastAsia="zh-CN"/>
        </w:rPr>
      </w:pPr>
      <w:r w:rsidRPr="0033206E">
        <w:rPr>
          <w:lang w:val="ru-RU"/>
        </w:rPr>
        <w:t>ПРОЕКТ РЕЗОЛЮЦИИ […]</w:t>
      </w:r>
    </w:p>
    <w:p w14:paraId="19204593" w14:textId="77777777" w:rsidR="00AE3069" w:rsidRPr="0033206E" w:rsidRDefault="00AE3069" w:rsidP="00AE3069">
      <w:pPr>
        <w:pStyle w:val="Restitle"/>
        <w:rPr>
          <w:rFonts w:eastAsiaTheme="minorEastAsia"/>
          <w:lang w:val="ru-RU" w:eastAsia="zh-CN"/>
        </w:rPr>
      </w:pPr>
      <w:r w:rsidRPr="0033206E">
        <w:rPr>
          <w:lang w:val="ru-RU"/>
        </w:rPr>
        <w:t xml:space="preserve">Учреждение Рабочей группы Совета по разработке </w:t>
      </w:r>
      <w:r w:rsidRPr="0033206E">
        <w:rPr>
          <w:lang w:val="ru-RU"/>
        </w:rPr>
        <w:br/>
        <w:t>Стратегического и Финансового планов на 2024</w:t>
      </w:r>
      <w:r w:rsidRPr="0033206E">
        <w:rPr>
          <w:lang w:val="ru-RU"/>
        </w:rPr>
        <w:sym w:font="Symbol" w:char="F02D"/>
      </w:r>
      <w:r w:rsidRPr="0033206E">
        <w:rPr>
          <w:lang w:val="ru-RU"/>
        </w:rPr>
        <w:t>2027 годы</w:t>
      </w:r>
    </w:p>
    <w:p w14:paraId="0619E4C2" w14:textId="77777777" w:rsidR="00AE3069" w:rsidRPr="0033206E" w:rsidRDefault="00AE3069" w:rsidP="00AE3069">
      <w:pPr>
        <w:pStyle w:val="Normalaftertitle0"/>
        <w:rPr>
          <w:rFonts w:eastAsiaTheme="minorHAnsi"/>
          <w:lang w:val="ru-RU"/>
        </w:rPr>
      </w:pPr>
      <w:r w:rsidRPr="0033206E">
        <w:rPr>
          <w:lang w:val="ru-RU"/>
        </w:rPr>
        <w:t>Совет МСЭ,</w:t>
      </w:r>
    </w:p>
    <w:p w14:paraId="2A699D7A" w14:textId="77777777" w:rsidR="00AE3069" w:rsidRPr="0033206E" w:rsidRDefault="00AE3069" w:rsidP="00AE3069">
      <w:pPr>
        <w:pStyle w:val="Call"/>
        <w:rPr>
          <w:i w:val="0"/>
          <w:iCs/>
          <w:lang w:val="ru-RU"/>
        </w:rPr>
      </w:pPr>
      <w:r w:rsidRPr="0033206E">
        <w:rPr>
          <w:lang w:val="ru-RU"/>
        </w:rPr>
        <w:t>учитывая</w:t>
      </w:r>
      <w:r w:rsidRPr="0033206E">
        <w:rPr>
          <w:i w:val="0"/>
          <w:iCs/>
          <w:lang w:val="ru-RU"/>
        </w:rPr>
        <w:t>,</w:t>
      </w:r>
    </w:p>
    <w:p w14:paraId="30CB113C" w14:textId="77777777" w:rsidR="00AE3069" w:rsidRPr="0033206E" w:rsidRDefault="00AE3069" w:rsidP="00AE3069">
      <w:pPr>
        <w:rPr>
          <w:lang w:val="ru-RU"/>
        </w:rPr>
      </w:pPr>
      <w:r w:rsidRPr="0033206E">
        <w:rPr>
          <w:lang w:val="ru-RU"/>
        </w:rPr>
        <w:t>что в п. 74А Устава Генеральному секретарю поручается предоставить информацию, необходимую для подготовки Стратегического плана,</w:t>
      </w:r>
    </w:p>
    <w:p w14:paraId="7961024F" w14:textId="77777777" w:rsidR="00AE3069" w:rsidRPr="0033206E" w:rsidRDefault="00AE3069" w:rsidP="00AE3069">
      <w:pPr>
        <w:pStyle w:val="Call"/>
        <w:rPr>
          <w:lang w:val="ru-RU"/>
        </w:rPr>
      </w:pPr>
      <w:r w:rsidRPr="0033206E">
        <w:rPr>
          <w:lang w:val="ru-RU"/>
        </w:rPr>
        <w:t>учитывая также</w:t>
      </w:r>
    </w:p>
    <w:p w14:paraId="19A296E6" w14:textId="77777777" w:rsidR="00AE3069" w:rsidRPr="0033206E" w:rsidRDefault="00AE3069" w:rsidP="00AE3069">
      <w:pPr>
        <w:rPr>
          <w:lang w:val="ru-RU"/>
        </w:rPr>
      </w:pPr>
      <w:r w:rsidRPr="0033206E">
        <w:rPr>
          <w:i/>
          <w:iCs/>
          <w:lang w:val="ru-RU"/>
        </w:rPr>
        <w:t>a)</w:t>
      </w:r>
      <w:r w:rsidRPr="0033206E">
        <w:rPr>
          <w:lang w:val="ru-RU"/>
        </w:rPr>
        <w:tab/>
        <w:t xml:space="preserve">что в соответствии с п. 62A Конвенции Совет должен получить и рассмотреть конкретные данные для стратегического планирования, которые предоставляются Генеральным секретарем, как указано в п. 74А Устава, и начиная с предпоследней обычной сессии Совета, предшествующей следующей полномочной конференции, приступить к разработке проекта нового Стратегического плана Союза, опираясь на предложения Государств-Членов, Членов Секторов и консультативных групп Секторов, и подготовить согласованный проект нового Стратегического плана не менее чем за четыре месяца до этой полномочной конференции; </w:t>
      </w:r>
    </w:p>
    <w:p w14:paraId="0D83B552" w14:textId="77777777" w:rsidR="00AE3069" w:rsidRPr="0033206E" w:rsidRDefault="00AE3069" w:rsidP="00AE3069">
      <w:pPr>
        <w:rPr>
          <w:lang w:val="ru-RU"/>
        </w:rPr>
      </w:pPr>
      <w:r w:rsidRPr="0033206E">
        <w:rPr>
          <w:i/>
          <w:iCs/>
          <w:lang w:val="ru-RU"/>
        </w:rPr>
        <w:t>b)</w:t>
      </w:r>
      <w:r w:rsidRPr="0033206E">
        <w:rPr>
          <w:lang w:val="ru-RU"/>
        </w:rPr>
        <w:tab/>
        <w:t>положения Решения 5 (Пересм. Дубай, 2018 г.), касающиеся доходов и расходов Союза на период 2020</w:t>
      </w:r>
      <w:r w:rsidRPr="0033206E">
        <w:rPr>
          <w:lang w:val="ru-RU"/>
        </w:rPr>
        <w:sym w:font="Symbol" w:char="F02D"/>
      </w:r>
      <w:r w:rsidRPr="0033206E">
        <w:rPr>
          <w:lang w:val="ru-RU"/>
        </w:rPr>
        <w:t>2023 годов;</w:t>
      </w:r>
    </w:p>
    <w:p w14:paraId="10CFD45F" w14:textId="3480B429" w:rsidR="00AE3069" w:rsidRPr="0033206E" w:rsidRDefault="00AE3069" w:rsidP="00AE3069">
      <w:pPr>
        <w:rPr>
          <w:lang w:val="ru-RU"/>
        </w:rPr>
      </w:pPr>
      <w:bookmarkStart w:id="12" w:name="lt_pId057"/>
      <w:r w:rsidRPr="0033206E">
        <w:rPr>
          <w:rFonts w:cstheme="minorHAnsi"/>
          <w:i/>
          <w:iCs/>
          <w:sz w:val="24"/>
          <w:szCs w:val="24"/>
          <w:lang w:val="ru-RU"/>
        </w:rPr>
        <w:t>c)</w:t>
      </w:r>
      <w:bookmarkEnd w:id="12"/>
      <w:r w:rsidRPr="0033206E">
        <w:rPr>
          <w:rFonts w:cstheme="minorHAnsi"/>
          <w:sz w:val="24"/>
          <w:szCs w:val="24"/>
          <w:lang w:val="ru-RU"/>
        </w:rPr>
        <w:tab/>
      </w:r>
      <w:bookmarkStart w:id="13" w:name="lt_pId058"/>
      <w:r w:rsidRPr="0033206E">
        <w:rPr>
          <w:lang w:val="ru-RU"/>
        </w:rPr>
        <w:t>руководящие</w:t>
      </w:r>
      <w:r w:rsidRPr="0033206E">
        <w:rPr>
          <w:rFonts w:eastAsia="MS Mincho"/>
          <w:lang w:val="ru-RU"/>
        </w:rPr>
        <w:t xml:space="preserve"> принципы по созданию рабочих групп Совета, управлению ими и </w:t>
      </w:r>
      <w:r w:rsidRPr="0033206E">
        <w:rPr>
          <w:lang w:val="ru-RU"/>
        </w:rPr>
        <w:t>прекращению</w:t>
      </w:r>
      <w:r w:rsidRPr="0033206E">
        <w:rPr>
          <w:rFonts w:eastAsia="MS Mincho"/>
          <w:lang w:val="ru-RU"/>
        </w:rPr>
        <w:t xml:space="preserve"> их деятельности, установленные в </w:t>
      </w:r>
      <w:hyperlink r:id="rId116" w:history="1">
        <w:r w:rsidRPr="0033206E">
          <w:rPr>
            <w:rStyle w:val="Hyperlink"/>
            <w:rFonts w:eastAsia="MS Mincho"/>
            <w:lang w:val="ru-RU"/>
          </w:rPr>
          <w:t>Решении 11 (Пересм. Дубай, 2018 г.)</w:t>
        </w:r>
      </w:hyperlink>
      <w:r w:rsidRPr="0033206E">
        <w:rPr>
          <w:lang w:val="ru-RU"/>
        </w:rPr>
        <w:t>,</w:t>
      </w:r>
      <w:bookmarkEnd w:id="13"/>
    </w:p>
    <w:p w14:paraId="1013023A" w14:textId="77777777" w:rsidR="00AE3069" w:rsidRPr="0033206E" w:rsidRDefault="00AE3069" w:rsidP="00AE3069">
      <w:pPr>
        <w:pStyle w:val="Call"/>
        <w:rPr>
          <w:lang w:val="ru-RU"/>
        </w:rPr>
      </w:pPr>
      <w:r w:rsidRPr="0033206E">
        <w:rPr>
          <w:lang w:val="ru-RU"/>
        </w:rPr>
        <w:t>решает</w:t>
      </w:r>
    </w:p>
    <w:p w14:paraId="44492A03" w14:textId="77777777" w:rsidR="00AE3069" w:rsidRPr="0033206E" w:rsidRDefault="00AE3069" w:rsidP="00AE3069">
      <w:pPr>
        <w:rPr>
          <w:lang w:val="ru-RU"/>
        </w:rPr>
      </w:pPr>
      <w:r w:rsidRPr="0033206E">
        <w:rPr>
          <w:lang w:val="ru-RU"/>
        </w:rPr>
        <w:t xml:space="preserve">учредить Рабочую группу Совета по разработке проектов Стратегического и Финансового планов с целью их рассмотрения сессией Совета 2022 года и представления Советом на ПК-22. Рабочая группа (РГС-СФП), которая открыта для Государств-Членов, а при рассмотрении проекта Стратегического плана </w:t>
      </w:r>
      <w:r w:rsidRPr="0033206E">
        <w:rPr>
          <w:lang w:val="ru-RU"/>
        </w:rPr>
        <w:sym w:font="Symbol" w:char="F02D"/>
      </w:r>
      <w:r w:rsidRPr="0033206E">
        <w:rPr>
          <w:lang w:val="ru-RU"/>
        </w:rPr>
        <w:t xml:space="preserve"> также для Членов Секторов, имеет следующий круг ведения:</w:t>
      </w:r>
    </w:p>
    <w:p w14:paraId="45DD7EBF" w14:textId="77777777" w:rsidR="00AE3069" w:rsidRPr="0033206E" w:rsidRDefault="00AE3069" w:rsidP="00AE3069">
      <w:pPr>
        <w:pStyle w:val="enumlev1"/>
        <w:rPr>
          <w:lang w:val="ru-RU"/>
        </w:rPr>
      </w:pPr>
      <w:r w:rsidRPr="0033206E">
        <w:rPr>
          <w:lang w:val="ru-RU"/>
        </w:rPr>
        <w:t>a)</w:t>
      </w:r>
      <w:r w:rsidRPr="0033206E">
        <w:rPr>
          <w:lang w:val="ru-RU"/>
        </w:rPr>
        <w:tab/>
        <w:t>определение, при содействии Генерального секретаря и Директоров Бюро, источников информации, которые следует использовать при разработке проектов этих Планов;</w:t>
      </w:r>
    </w:p>
    <w:p w14:paraId="5D542E11" w14:textId="77777777" w:rsidR="00AE3069" w:rsidRPr="0033206E" w:rsidRDefault="00AE3069" w:rsidP="00AE3069">
      <w:pPr>
        <w:pStyle w:val="enumlev1"/>
        <w:rPr>
          <w:lang w:val="ru-RU"/>
        </w:rPr>
      </w:pPr>
      <w:r w:rsidRPr="0033206E">
        <w:rPr>
          <w:lang w:val="ru-RU"/>
        </w:rPr>
        <w:t>b)</w:t>
      </w:r>
      <w:r w:rsidRPr="0033206E">
        <w:rPr>
          <w:lang w:val="ru-RU"/>
        </w:rPr>
        <w:tab/>
        <w:t>разработка проектов Стратегического и Финансового планов для представления сессии Совета 2022 года;</w:t>
      </w:r>
    </w:p>
    <w:p w14:paraId="0178235D" w14:textId="77777777" w:rsidR="00AE3069" w:rsidRPr="0033206E" w:rsidRDefault="00AE3069" w:rsidP="00AE3069">
      <w:pPr>
        <w:pStyle w:val="enumlev1"/>
        <w:rPr>
          <w:lang w:val="ru-RU"/>
        </w:rPr>
      </w:pPr>
      <w:r w:rsidRPr="0033206E">
        <w:rPr>
          <w:lang w:val="ru-RU"/>
        </w:rPr>
        <w:t>c)</w:t>
      </w:r>
      <w:r w:rsidRPr="0033206E">
        <w:rPr>
          <w:lang w:val="ru-RU"/>
        </w:rPr>
        <w:tab/>
        <w:t>размещение на веб-сайте ПК-22 согласованного проекта нового Стратегического плана за четыре месяца до начала Полномочной конференции;</w:t>
      </w:r>
    </w:p>
    <w:p w14:paraId="78F14A73" w14:textId="77777777" w:rsidR="00AE3069" w:rsidRPr="0033206E" w:rsidRDefault="00AE3069" w:rsidP="00AE3069">
      <w:pPr>
        <w:pStyle w:val="enumlev1"/>
        <w:rPr>
          <w:lang w:val="ru-RU"/>
        </w:rPr>
      </w:pPr>
      <w:r w:rsidRPr="0033206E">
        <w:rPr>
          <w:lang w:val="ru-RU"/>
        </w:rPr>
        <w:t>d)</w:t>
      </w:r>
      <w:r w:rsidRPr="0033206E">
        <w:rPr>
          <w:lang w:val="ru-RU"/>
        </w:rPr>
        <w:tab/>
        <w:t>продолжение обсуждения, если необходимо, Финансового плана до внеочередной сессии Совета перед ПК-22;</w:t>
      </w:r>
    </w:p>
    <w:p w14:paraId="5BC2094D" w14:textId="77777777" w:rsidR="00AE3069" w:rsidRPr="0033206E" w:rsidRDefault="00AE3069" w:rsidP="00AE3069">
      <w:pPr>
        <w:pStyle w:val="enumlev1"/>
        <w:rPr>
          <w:lang w:val="ru-RU"/>
        </w:rPr>
      </w:pPr>
      <w:r w:rsidRPr="0033206E">
        <w:rPr>
          <w:lang w:val="ru-RU"/>
        </w:rPr>
        <w:t>е)</w:t>
      </w:r>
      <w:r w:rsidRPr="0033206E">
        <w:rPr>
          <w:lang w:val="ru-RU"/>
        </w:rPr>
        <w:tab/>
        <w:t>тесная координация деятельности с другими рабочими группами Совета и консультативными группами Секторов, которые могут работать над вопросами, имеющими отношение к проектам Стратегического и Финансового планов,</w:t>
      </w:r>
    </w:p>
    <w:p w14:paraId="3DEBA72A" w14:textId="77777777" w:rsidR="00AE3069" w:rsidRPr="0033206E" w:rsidRDefault="00AE3069" w:rsidP="00AE3069">
      <w:pPr>
        <w:pStyle w:val="Call"/>
        <w:rPr>
          <w:lang w:val="ru-RU"/>
        </w:rPr>
      </w:pPr>
      <w:r w:rsidRPr="0033206E">
        <w:rPr>
          <w:lang w:val="ru-RU"/>
        </w:rPr>
        <w:lastRenderedPageBreak/>
        <w:t>поручает Генеральному секретарю, при поддержке со стороны Директоров Бюро</w:t>
      </w:r>
    </w:p>
    <w:p w14:paraId="1478C815" w14:textId="77777777" w:rsidR="00AE3069" w:rsidRPr="0033206E" w:rsidRDefault="00AE3069" w:rsidP="00AE3069">
      <w:pPr>
        <w:rPr>
          <w:lang w:val="ru-RU"/>
        </w:rPr>
      </w:pPr>
      <w:r w:rsidRPr="0033206E">
        <w:rPr>
          <w:lang w:val="ru-RU"/>
        </w:rPr>
        <w:t>обеспечить необходимую поддержку и документацию для работы РГС-СФП,</w:t>
      </w:r>
    </w:p>
    <w:p w14:paraId="78A08E97" w14:textId="77777777" w:rsidR="00AE3069" w:rsidRPr="0033206E" w:rsidRDefault="00AE3069" w:rsidP="00AE3069">
      <w:pPr>
        <w:pStyle w:val="Call"/>
        <w:rPr>
          <w:lang w:val="ru-RU"/>
        </w:rPr>
      </w:pPr>
      <w:r w:rsidRPr="0033206E">
        <w:rPr>
          <w:lang w:val="ru-RU"/>
        </w:rPr>
        <w:t>предлагает членам МСЭ, рабочим группам Совета, избираемым должностным лицам и консультативным группам Секторов</w:t>
      </w:r>
    </w:p>
    <w:p w14:paraId="428B2334" w14:textId="77777777" w:rsidR="00AE3069" w:rsidRPr="0033206E" w:rsidRDefault="00AE3069" w:rsidP="00AE3069">
      <w:pPr>
        <w:rPr>
          <w:lang w:val="ru-RU"/>
        </w:rPr>
      </w:pPr>
      <w:r w:rsidRPr="0033206E">
        <w:rPr>
          <w:lang w:val="ru-RU"/>
        </w:rPr>
        <w:t>предоставлять все вклады и всю необходимую помощь для разработки проекта Стратегического плана и проекта Финансового плана, в полной мере используя электронные средства работы.</w:t>
      </w:r>
    </w:p>
    <w:p w14:paraId="21FD8DD0" w14:textId="763E8770" w:rsidR="00C04EEB" w:rsidRPr="0033206E" w:rsidRDefault="00C04EEB">
      <w:pPr>
        <w:spacing w:before="0" w:after="160" w:line="259" w:lineRule="auto"/>
        <w:rPr>
          <w:lang w:val="ru-RU"/>
        </w:rPr>
      </w:pPr>
      <w:r w:rsidRPr="0033206E">
        <w:rPr>
          <w:lang w:val="ru-RU"/>
        </w:rPr>
        <w:br w:type="page"/>
      </w:r>
    </w:p>
    <w:p w14:paraId="18A1F887" w14:textId="3E54F242" w:rsidR="00C04EEB" w:rsidRPr="0033206E" w:rsidRDefault="00C04EEB" w:rsidP="00C04EEB">
      <w:pPr>
        <w:pStyle w:val="AnnexNo"/>
        <w:spacing w:before="0"/>
      </w:pPr>
      <w:bookmarkStart w:id="14" w:name="annex4"/>
      <w:r w:rsidRPr="0033206E">
        <w:lastRenderedPageBreak/>
        <w:t>ПРИЛОЖЕНИЕ 4</w:t>
      </w:r>
    </w:p>
    <w:bookmarkEnd w:id="14"/>
    <w:p w14:paraId="4BACA399" w14:textId="41637EC8" w:rsidR="004A3674" w:rsidRPr="0033206E" w:rsidRDefault="004A3674" w:rsidP="004A3674">
      <w:pPr>
        <w:pStyle w:val="AnnexNo"/>
        <w:spacing w:before="240"/>
        <w:jc w:val="left"/>
        <w:rPr>
          <w:rStyle w:val="Hyperlink"/>
          <w:i/>
          <w:iCs/>
          <w:caps w:val="0"/>
          <w:sz w:val="22"/>
          <w:szCs w:val="16"/>
        </w:rPr>
      </w:pPr>
      <w:r w:rsidRPr="0033206E">
        <w:rPr>
          <w:i/>
          <w:iCs/>
          <w:caps w:val="0"/>
          <w:sz w:val="22"/>
          <w:szCs w:val="16"/>
        </w:rPr>
        <w:t xml:space="preserve">Основание: </w:t>
      </w:r>
      <w:r w:rsidR="00925439">
        <w:rPr>
          <w:i/>
          <w:iCs/>
          <w:caps w:val="0"/>
          <w:sz w:val="22"/>
          <w:szCs w:val="16"/>
        </w:rPr>
        <w:t xml:space="preserve">Документ </w:t>
      </w:r>
      <w:hyperlink r:id="rId117" w:history="1">
        <w:r w:rsidR="00925439">
          <w:rPr>
            <w:rStyle w:val="Hyperlink"/>
            <w:i/>
            <w:iCs/>
            <w:caps w:val="0"/>
            <w:sz w:val="22"/>
            <w:szCs w:val="16"/>
          </w:rPr>
          <w:t>C21/55</w:t>
        </w:r>
      </w:hyperlink>
    </w:p>
    <w:p w14:paraId="1606B32B" w14:textId="77777777" w:rsidR="00AE3069" w:rsidRPr="0033206E" w:rsidRDefault="00AE3069" w:rsidP="00AE3069">
      <w:pPr>
        <w:pStyle w:val="ResNo"/>
        <w:rPr>
          <w:lang w:val="ru-RU"/>
        </w:rPr>
      </w:pPr>
      <w:r w:rsidRPr="0033206E">
        <w:rPr>
          <w:lang w:val="ru-RU"/>
        </w:rPr>
        <w:t xml:space="preserve">ПРОЕКТ РЕШЕНИЯ </w:t>
      </w:r>
      <w:r w:rsidRPr="0033206E">
        <w:rPr>
          <w:rFonts w:eastAsiaTheme="minorHAnsi"/>
          <w:lang w:val="ru-RU"/>
        </w:rPr>
        <w:t>[…]</w:t>
      </w:r>
    </w:p>
    <w:p w14:paraId="1A144487" w14:textId="77777777" w:rsidR="00AE3069" w:rsidRPr="0033206E" w:rsidRDefault="00AE3069" w:rsidP="00AE3069">
      <w:pPr>
        <w:pStyle w:val="Restitle"/>
        <w:rPr>
          <w:lang w:val="ru-RU"/>
        </w:rPr>
      </w:pPr>
      <w:bookmarkStart w:id="15" w:name="_Toc489964834"/>
      <w:bookmarkStart w:id="16" w:name="_Toc531269799"/>
      <w:bookmarkStart w:id="17" w:name="_Toc59458180"/>
      <w:r w:rsidRPr="0033206E">
        <w:rPr>
          <w:lang w:val="ru-RU"/>
        </w:rPr>
        <w:t>Место проведения и даты Всемирной конференции радиосвязи (ВКР-23)</w:t>
      </w:r>
      <w:bookmarkEnd w:id="15"/>
      <w:bookmarkEnd w:id="16"/>
      <w:bookmarkEnd w:id="17"/>
      <w:r w:rsidRPr="0033206E">
        <w:rPr>
          <w:lang w:val="ru-RU"/>
        </w:rPr>
        <w:br/>
        <w:t>и Ассамблеи радиосвязи (АР-23)</w:t>
      </w:r>
    </w:p>
    <w:p w14:paraId="1695A299" w14:textId="77777777" w:rsidR="00AE3069" w:rsidRPr="0033206E" w:rsidRDefault="00AE3069" w:rsidP="00AE3069">
      <w:pPr>
        <w:pStyle w:val="Normalaftertitle0"/>
        <w:rPr>
          <w:lang w:val="ru-RU"/>
        </w:rPr>
      </w:pPr>
      <w:r w:rsidRPr="0033206E">
        <w:rPr>
          <w:lang w:val="ru-RU"/>
        </w:rPr>
        <w:t>Совет МСЭ,</w:t>
      </w:r>
    </w:p>
    <w:p w14:paraId="058B79DD" w14:textId="77777777" w:rsidR="00AE3069" w:rsidRPr="0033206E" w:rsidRDefault="00AE3069" w:rsidP="00AE3069">
      <w:pPr>
        <w:pStyle w:val="Call"/>
        <w:rPr>
          <w:lang w:val="ru-RU"/>
        </w:rPr>
      </w:pPr>
      <w:r w:rsidRPr="0033206E">
        <w:rPr>
          <w:lang w:val="ru-RU"/>
        </w:rPr>
        <w:t>отмечая</w:t>
      </w:r>
      <w:r w:rsidRPr="0033206E">
        <w:rPr>
          <w:i w:val="0"/>
          <w:iCs/>
          <w:lang w:val="ru-RU"/>
        </w:rPr>
        <w:t>,</w:t>
      </w:r>
    </w:p>
    <w:p w14:paraId="52CEC230" w14:textId="77777777" w:rsidR="00AE3069" w:rsidRPr="0033206E" w:rsidRDefault="00AE3069" w:rsidP="00AE3069">
      <w:pPr>
        <w:rPr>
          <w:lang w:val="ru-RU"/>
        </w:rPr>
      </w:pPr>
      <w:r w:rsidRPr="0033206E">
        <w:rPr>
          <w:lang w:val="ru-RU"/>
        </w:rPr>
        <w:t>что в Резолюции 811 Всемирной конференции радиосвязи (Шарм-эль-Шейх, 2019 г.):</w:t>
      </w:r>
    </w:p>
    <w:p w14:paraId="60FCA066" w14:textId="77777777" w:rsidR="00AE3069" w:rsidRPr="0033206E" w:rsidRDefault="00AE3069" w:rsidP="00AE3069">
      <w:pPr>
        <w:pStyle w:val="enumlev1"/>
        <w:rPr>
          <w:lang w:val="ru-RU"/>
        </w:rPr>
      </w:pPr>
      <w:r w:rsidRPr="0033206E">
        <w:rPr>
          <w:lang w:val="ru-RU"/>
        </w:rPr>
        <w:t>а)</w:t>
      </w:r>
      <w:r w:rsidRPr="0033206E">
        <w:rPr>
          <w:lang w:val="ru-RU"/>
        </w:rPr>
        <w:tab/>
        <w:t>решено рекомендовать Совету провести Всемирную конференцию радиосвязи в 2023 году в течение четырех недель максимум;</w:t>
      </w:r>
    </w:p>
    <w:p w14:paraId="56A257A6" w14:textId="77777777" w:rsidR="00AE3069" w:rsidRPr="0033206E" w:rsidRDefault="00AE3069" w:rsidP="00AE3069">
      <w:pPr>
        <w:pStyle w:val="enumlev1"/>
        <w:rPr>
          <w:lang w:val="ru-RU"/>
        </w:rPr>
      </w:pPr>
      <w:r w:rsidRPr="0033206E">
        <w:rPr>
          <w:lang w:val="ru-RU"/>
        </w:rPr>
        <w:t>b)</w:t>
      </w:r>
      <w:r w:rsidRPr="0033206E">
        <w:rPr>
          <w:lang w:val="ru-RU"/>
        </w:rPr>
        <w:tab/>
        <w:t>рекомендована ее повестка дня и предложено Совету подготовить окончательный вариант повестки дня и провести мероприятия по созыву Всемирной конференции радиосвязи (ВКР-23), а также, как можно скорее, начать необходимые консультации с Государствами-Членами,</w:t>
      </w:r>
    </w:p>
    <w:p w14:paraId="2D09590B" w14:textId="74C2EB6C" w:rsidR="00AE3069" w:rsidRPr="0033206E" w:rsidRDefault="00AE3069" w:rsidP="00AE3069">
      <w:pPr>
        <w:pStyle w:val="Call"/>
        <w:rPr>
          <w:lang w:val="ru-RU"/>
        </w:rPr>
      </w:pPr>
      <w:r w:rsidRPr="0033206E">
        <w:rPr>
          <w:lang w:val="ru-RU"/>
        </w:rPr>
        <w:t>отмечая далее</w:t>
      </w:r>
      <w:r w:rsidRPr="0033206E">
        <w:rPr>
          <w:i w:val="0"/>
          <w:iCs/>
          <w:lang w:val="ru-RU"/>
        </w:rPr>
        <w:t>,</w:t>
      </w:r>
    </w:p>
    <w:p w14:paraId="5AA9B763" w14:textId="77777777" w:rsidR="00AE3069" w:rsidRPr="0033206E" w:rsidRDefault="00AE3069" w:rsidP="00AE3069">
      <w:pPr>
        <w:spacing w:line="256" w:lineRule="auto"/>
        <w:rPr>
          <w:lang w:val="ru-RU"/>
        </w:rPr>
      </w:pPr>
      <w:r w:rsidRPr="0033206E">
        <w:rPr>
          <w:lang w:val="ru-RU"/>
        </w:rPr>
        <w:t>что в Резолюции 1399 Совета, по которой получено согласие необходимого большинства Государств – Членов МСЭ, установлена повестка дня ВКР</w:t>
      </w:r>
      <w:r w:rsidRPr="0033206E">
        <w:rPr>
          <w:lang w:val="ru-RU"/>
        </w:rPr>
        <w:noBreakHyphen/>
        <w:t>23,</w:t>
      </w:r>
    </w:p>
    <w:p w14:paraId="3BED3A3D" w14:textId="77777777" w:rsidR="00AE3069" w:rsidRPr="0033206E" w:rsidRDefault="00AE3069" w:rsidP="00AE3069">
      <w:pPr>
        <w:pStyle w:val="Call"/>
        <w:rPr>
          <w:rFonts w:cs="Times New Roman"/>
          <w:szCs w:val="20"/>
          <w:lang w:val="ru-RU"/>
        </w:rPr>
      </w:pPr>
      <w:r w:rsidRPr="0033206E">
        <w:rPr>
          <w:lang w:val="ru-RU"/>
        </w:rPr>
        <w:t>решает</w:t>
      </w:r>
      <w:r w:rsidRPr="0033206E">
        <w:rPr>
          <w:i w:val="0"/>
          <w:iCs/>
          <w:lang w:val="ru-RU"/>
        </w:rPr>
        <w:t>,</w:t>
      </w:r>
    </w:p>
    <w:p w14:paraId="16E017DF" w14:textId="77777777" w:rsidR="00AE3069" w:rsidRPr="0033206E" w:rsidRDefault="00AE3069" w:rsidP="00AE3069">
      <w:pPr>
        <w:spacing w:line="256" w:lineRule="auto"/>
        <w:rPr>
          <w:lang w:val="ru-RU"/>
        </w:rPr>
      </w:pPr>
      <w:r w:rsidRPr="0033206E">
        <w:rPr>
          <w:lang w:val="ru-RU"/>
        </w:rPr>
        <w:t>что, в соответствии с согласием большинства Государств – Членов Союза, следующая Всемирная конференция радиосвязи пройдет в [Абу-Даби или Дубае</w:t>
      </w:r>
      <w:r w:rsidRPr="0033206E">
        <w:rPr>
          <w:rStyle w:val="FootnoteReference"/>
          <w:lang w:val="ru-RU"/>
        </w:rPr>
        <w:footnoteReference w:customMarkFollows="1" w:id="1"/>
        <w:t>*</w:t>
      </w:r>
      <w:r w:rsidRPr="0033206E">
        <w:rPr>
          <w:lang w:val="ru-RU"/>
        </w:rPr>
        <w:t xml:space="preserve">], ОАЭ, 20 ноября – 15 декабря 2023 года, </w:t>
      </w:r>
      <w:r w:rsidRPr="0033206E">
        <w:rPr>
          <w:color w:val="000000"/>
          <w:lang w:val="ru-RU"/>
        </w:rPr>
        <w:t>которой будет предшествовать Ассамблея радиосвязи 2023 года (</w:t>
      </w:r>
      <w:r w:rsidRPr="0033206E">
        <w:rPr>
          <w:lang w:val="ru-RU"/>
        </w:rPr>
        <w:t>АР-23) 13−17 ноября 2023 года,</w:t>
      </w:r>
    </w:p>
    <w:p w14:paraId="2E007418" w14:textId="77777777" w:rsidR="00AE3069" w:rsidRPr="0033206E" w:rsidRDefault="00AE3069" w:rsidP="00AE3069">
      <w:pPr>
        <w:pStyle w:val="Call"/>
        <w:rPr>
          <w:rFonts w:cs="Times New Roman"/>
          <w:szCs w:val="20"/>
          <w:lang w:val="ru-RU"/>
        </w:rPr>
      </w:pPr>
      <w:r w:rsidRPr="0033206E">
        <w:rPr>
          <w:lang w:val="ru-RU"/>
        </w:rPr>
        <w:t>поручает Генеральному секретарю</w:t>
      </w:r>
    </w:p>
    <w:p w14:paraId="62728B64" w14:textId="77777777" w:rsidR="00AE3069" w:rsidRPr="0033206E" w:rsidRDefault="00AE3069" w:rsidP="00AE3069">
      <w:pPr>
        <w:rPr>
          <w:lang w:val="ru-RU"/>
        </w:rPr>
      </w:pPr>
      <w:r w:rsidRPr="0033206E">
        <w:rPr>
          <w:lang w:val="ru-RU"/>
        </w:rPr>
        <w:t>1</w:t>
      </w:r>
      <w:r w:rsidRPr="0033206E">
        <w:rPr>
          <w:lang w:val="ru-RU"/>
        </w:rPr>
        <w:tab/>
        <w:t>провести консультации со всеми Государствами-Членами относительно конкретного места и точных дат проведения АР</w:t>
      </w:r>
      <w:r w:rsidRPr="0033206E">
        <w:rPr>
          <w:lang w:val="ru-RU"/>
        </w:rPr>
        <w:noBreakHyphen/>
        <w:t>23 и ВКР</w:t>
      </w:r>
      <w:r w:rsidRPr="0033206E">
        <w:rPr>
          <w:lang w:val="ru-RU"/>
        </w:rPr>
        <w:noBreakHyphen/>
        <w:t xml:space="preserve">23; </w:t>
      </w:r>
    </w:p>
    <w:p w14:paraId="5F5A70E4" w14:textId="77777777" w:rsidR="00AE3069" w:rsidRPr="0033206E" w:rsidRDefault="00AE3069" w:rsidP="00AE3069">
      <w:pPr>
        <w:rPr>
          <w:lang w:val="ru-RU"/>
        </w:rPr>
      </w:pPr>
      <w:r w:rsidRPr="0033206E">
        <w:rPr>
          <w:lang w:val="ru-RU"/>
        </w:rPr>
        <w:t>2</w:t>
      </w:r>
      <w:r w:rsidRPr="0033206E">
        <w:rPr>
          <w:lang w:val="ru-RU"/>
        </w:rPr>
        <w:tab/>
        <w:t>принять, по согласованию с Директором Бюро радиосвязи, все необходимые меры для созыва этой Конференции.</w:t>
      </w:r>
    </w:p>
    <w:p w14:paraId="6C2D372D" w14:textId="77777777" w:rsidR="00C04EEB" w:rsidRPr="0033206E" w:rsidRDefault="00C04EEB">
      <w:pPr>
        <w:spacing w:before="0" w:after="160" w:line="259" w:lineRule="auto"/>
        <w:rPr>
          <w:rFonts w:ascii="Calibri" w:eastAsia="Times New Roman" w:hAnsi="Calibri" w:cs="Calibri"/>
          <w:lang w:val="ru-RU"/>
        </w:rPr>
      </w:pPr>
      <w:r w:rsidRPr="0033206E">
        <w:rPr>
          <w:rFonts w:ascii="Calibri" w:eastAsia="Times New Roman" w:hAnsi="Calibri" w:cs="Calibri"/>
          <w:lang w:val="ru-RU"/>
        </w:rPr>
        <w:br w:type="page"/>
      </w:r>
    </w:p>
    <w:p w14:paraId="5D29B47E" w14:textId="1A3BFDD1" w:rsidR="00C04EEB" w:rsidRPr="0033206E" w:rsidRDefault="00C04EEB" w:rsidP="00C04EEB">
      <w:pPr>
        <w:pStyle w:val="AnnexNo"/>
        <w:spacing w:before="0"/>
      </w:pPr>
      <w:bookmarkStart w:id="18" w:name="annex5"/>
      <w:r w:rsidRPr="0033206E">
        <w:lastRenderedPageBreak/>
        <w:t>ПРИЛОЖЕНИЕ 5</w:t>
      </w:r>
    </w:p>
    <w:bookmarkEnd w:id="18"/>
    <w:p w14:paraId="390D08C3" w14:textId="4FB83C8B" w:rsidR="004A3674" w:rsidRPr="0033206E" w:rsidRDefault="004A3674" w:rsidP="004A3674">
      <w:pPr>
        <w:pStyle w:val="AnnexNo"/>
        <w:spacing w:before="240"/>
        <w:jc w:val="left"/>
        <w:rPr>
          <w:rStyle w:val="Hyperlink"/>
          <w:i/>
          <w:iCs/>
          <w:caps w:val="0"/>
          <w:sz w:val="22"/>
          <w:szCs w:val="16"/>
        </w:rPr>
      </w:pPr>
      <w:r w:rsidRPr="0033206E">
        <w:rPr>
          <w:i/>
          <w:iCs/>
          <w:caps w:val="0"/>
          <w:sz w:val="22"/>
          <w:szCs w:val="16"/>
        </w:rPr>
        <w:t xml:space="preserve">Основание: </w:t>
      </w:r>
      <w:r w:rsidR="00925439">
        <w:rPr>
          <w:i/>
          <w:iCs/>
          <w:caps w:val="0"/>
          <w:sz w:val="22"/>
          <w:szCs w:val="16"/>
        </w:rPr>
        <w:t xml:space="preserve">Документ </w:t>
      </w:r>
      <w:hyperlink r:id="rId118" w:history="1">
        <w:r w:rsidR="00925439">
          <w:rPr>
            <w:rStyle w:val="Hyperlink"/>
            <w:i/>
            <w:iCs/>
            <w:caps w:val="0"/>
            <w:sz w:val="22"/>
            <w:szCs w:val="16"/>
          </w:rPr>
          <w:t>C21/4(Rev.1)</w:t>
        </w:r>
      </w:hyperlink>
    </w:p>
    <w:p w14:paraId="25719174" w14:textId="0FC5C8B4" w:rsidR="00AE3069" w:rsidRPr="0033206E" w:rsidRDefault="00AE3069" w:rsidP="00AE3069">
      <w:pPr>
        <w:pStyle w:val="Annextitle"/>
        <w:rPr>
          <w:lang w:val="ru-RU"/>
        </w:rPr>
      </w:pPr>
      <w:r w:rsidRPr="00347C69">
        <w:rPr>
          <w:lang w:val="ru-RU"/>
        </w:rPr>
        <w:t xml:space="preserve">Руководящие указания по </w:t>
      </w:r>
      <w:r w:rsidR="00347C69" w:rsidRPr="00347C69">
        <w:rPr>
          <w:color w:val="000000"/>
          <w:lang w:val="ru-RU"/>
        </w:rPr>
        <w:t>э</w:t>
      </w:r>
      <w:r w:rsidRPr="00347C69">
        <w:rPr>
          <w:color w:val="000000"/>
          <w:lang w:val="ru-RU"/>
        </w:rPr>
        <w:t>тическим аспектам определенных предвыборных мероприятий</w:t>
      </w:r>
      <w:r w:rsidR="009F56B0" w:rsidRPr="00347C69">
        <w:rPr>
          <w:rStyle w:val="FootnoteReference"/>
          <w:b w:val="0"/>
          <w:bCs/>
          <w:color w:val="000000"/>
          <w:lang w:val="ru-RU"/>
        </w:rPr>
        <w:footnoteReference w:customMarkFollows="1" w:id="2"/>
        <w:t>1</w:t>
      </w:r>
      <w:r w:rsidRPr="00347C69">
        <w:rPr>
          <w:color w:val="000000"/>
          <w:lang w:val="ru-RU"/>
        </w:rPr>
        <w:t xml:space="preserve">, </w:t>
      </w:r>
      <w:r w:rsidRPr="00347C69">
        <w:rPr>
          <w:lang w:val="ru-RU"/>
        </w:rPr>
        <w:t>проводимых перед Полномочной конференцией</w:t>
      </w:r>
    </w:p>
    <w:p w14:paraId="10E5E5FC" w14:textId="49980CB8" w:rsidR="00AE3069" w:rsidRPr="0033206E" w:rsidRDefault="00AE3069" w:rsidP="00AE3069">
      <w:pPr>
        <w:pStyle w:val="Normalaftertitle0"/>
        <w:rPr>
          <w:rFonts w:eastAsia="SimSun"/>
          <w:lang w:val="ru-RU"/>
        </w:rPr>
      </w:pPr>
      <w:r w:rsidRPr="0033206E">
        <w:rPr>
          <w:lang w:val="ru-RU"/>
        </w:rPr>
        <w:t>Представленное в данном документе руководство основано на действующей системе и практике</w:t>
      </w:r>
      <w:r w:rsidR="009F56B0" w:rsidRPr="0033206E">
        <w:rPr>
          <w:rStyle w:val="FootnoteReference"/>
          <w:lang w:val="ru-RU"/>
        </w:rPr>
        <w:footnoteReference w:customMarkFollows="1" w:id="3"/>
        <w:t>2</w:t>
      </w:r>
      <w:r w:rsidRPr="0033206E">
        <w:rPr>
          <w:lang w:val="ru-RU"/>
        </w:rPr>
        <w:t xml:space="preserve">. Оно относится в первую очередь к кандидатам, занимающим должность в Союзе, как к назначаемым сотрудникам, так и к избираемым должностным лицам. </w:t>
      </w:r>
    </w:p>
    <w:p w14:paraId="5EB4BC07" w14:textId="77777777" w:rsidR="00AE3069" w:rsidRPr="0033206E" w:rsidRDefault="00AE3069" w:rsidP="00AE3069">
      <w:pPr>
        <w:rPr>
          <w:rFonts w:eastAsia="SimSun"/>
          <w:lang w:val="ru-RU"/>
        </w:rPr>
      </w:pPr>
      <w:r w:rsidRPr="0033206E">
        <w:rPr>
          <w:rFonts w:eastAsia="SimSun"/>
          <w:lang w:val="ru-RU"/>
        </w:rPr>
        <w:t>В дополнение к базовым принципам справедливости, равенства, прозрачности, добросовестности, достоинства и взаимного уважения, лицам, которые должны совмещать свою нынешнюю должность в Союзе с ролью кандидата, следует особенно внимательно относиться к общим принципам в следующих трех описанных ниже ключевых областях: (А) использование ресурсов Союза, (В) предвыборные мероприятия, приуроченные к мероприятиям Союза, (С) взаимодействие с представителями Государств-Членов.</w:t>
      </w:r>
    </w:p>
    <w:p w14:paraId="569E3D52" w14:textId="77777777" w:rsidR="00AE3069" w:rsidRPr="0033206E" w:rsidRDefault="00AE3069" w:rsidP="00AE3069">
      <w:pPr>
        <w:rPr>
          <w:rFonts w:eastAsia="SimSun"/>
          <w:lang w:val="ru-RU"/>
        </w:rPr>
      </w:pPr>
      <w:r w:rsidRPr="0033206E">
        <w:rPr>
          <w:rFonts w:eastAsia="SimSun"/>
          <w:lang w:val="ru-RU"/>
        </w:rPr>
        <w:t>А)</w:t>
      </w:r>
      <w:r w:rsidRPr="0033206E">
        <w:rPr>
          <w:rFonts w:eastAsia="SimSun"/>
          <w:lang w:val="ru-RU"/>
        </w:rPr>
        <w:tab/>
      </w:r>
      <w:r w:rsidRPr="0033206E">
        <w:rPr>
          <w:rFonts w:eastAsia="SimSun"/>
          <w:u w:val="single"/>
          <w:lang w:val="ru-RU"/>
        </w:rPr>
        <w:t>Использование ресурсов Союза</w:t>
      </w:r>
    </w:p>
    <w:p w14:paraId="0FA35865" w14:textId="77777777" w:rsidR="00AE3069" w:rsidRPr="0033206E" w:rsidRDefault="00AE3069" w:rsidP="00AE3069">
      <w:pPr>
        <w:rPr>
          <w:rFonts w:eastAsia="SimSun"/>
          <w:lang w:val="ru-RU"/>
        </w:rPr>
      </w:pPr>
      <w:r w:rsidRPr="0033206E">
        <w:rPr>
          <w:rFonts w:eastAsia="SimSun"/>
          <w:b/>
          <w:bCs/>
          <w:lang w:val="ru-RU"/>
        </w:rPr>
        <w:t>Общий принцип</w:t>
      </w:r>
      <w:r w:rsidRPr="0033206E">
        <w:rPr>
          <w:rFonts w:eastAsia="SimSun"/>
          <w:lang w:val="ru-RU"/>
        </w:rPr>
        <w:t xml:space="preserve">: </w:t>
      </w:r>
    </w:p>
    <w:p w14:paraId="0882D9DC" w14:textId="77777777" w:rsidR="00AE3069" w:rsidRPr="0033206E" w:rsidRDefault="00AE3069" w:rsidP="00AE3069">
      <w:pPr>
        <w:pStyle w:val="enumlev1"/>
        <w:rPr>
          <w:rFonts w:eastAsia="SimSun"/>
          <w:u w:val="single"/>
          <w:lang w:val="ru-RU"/>
        </w:rPr>
      </w:pPr>
      <w:r w:rsidRPr="0033206E">
        <w:rPr>
          <w:rFonts w:eastAsia="SimSun"/>
          <w:lang w:val="ru-RU"/>
        </w:rPr>
        <w:t>•</w:t>
      </w:r>
      <w:r w:rsidRPr="0033206E">
        <w:rPr>
          <w:rFonts w:eastAsia="SimSun"/>
          <w:lang w:val="ru-RU"/>
        </w:rPr>
        <w:tab/>
      </w:r>
      <w:r w:rsidRPr="0033206E">
        <w:rPr>
          <w:rFonts w:eastAsia="SimSun"/>
          <w:b/>
          <w:bCs/>
          <w:lang w:val="ru-RU"/>
        </w:rPr>
        <w:t>Ресурсы Союза могут быть использованы только с целью осуществления мандата организации и отстаивания ее законных интересов</w:t>
      </w:r>
      <w:r w:rsidRPr="0033206E">
        <w:rPr>
          <w:rFonts w:eastAsia="SimSun"/>
          <w:lang w:val="ru-RU"/>
        </w:rPr>
        <w:t>.</w:t>
      </w:r>
    </w:p>
    <w:p w14:paraId="1EEC851F" w14:textId="77777777" w:rsidR="00AE3069" w:rsidRPr="0033206E" w:rsidRDefault="00AE3069" w:rsidP="00AE3069">
      <w:pPr>
        <w:rPr>
          <w:lang w:val="ru-RU"/>
        </w:rPr>
      </w:pPr>
      <w:r w:rsidRPr="0033206E">
        <w:rPr>
          <w:rFonts w:eastAsia="SimSun"/>
          <w:u w:val="single"/>
          <w:lang w:val="ru-RU"/>
        </w:rPr>
        <w:t>Применение</w:t>
      </w:r>
      <w:r w:rsidRPr="0033206E">
        <w:rPr>
          <w:rFonts w:eastAsia="SimSun"/>
          <w:lang w:val="ru-RU"/>
        </w:rPr>
        <w:t xml:space="preserve">: Кандидатам следует помнить о том, что нельзя использовать какие-либо ресурсы Союза и свои должностные полномочия, включая поддержку персонала, возмещение расходов, связанных с официальными поездками, и иных расходов или какие-либо ресурсы, предоставляемые на рабочем месте, с целью продвижения своей кандидатуры. Подобные действия могут обеспечить таким лицам доступ к этим ресурсам и необоснованные преимущества и позволить им ненадлежащим образом извлечь личную выгоду из ресурсов, которые предназначены строго для служебного пользования. </w:t>
      </w:r>
    </w:p>
    <w:p w14:paraId="72BBB294" w14:textId="77777777" w:rsidR="00AE3069" w:rsidRPr="0033206E" w:rsidRDefault="00AE3069" w:rsidP="00AE3069">
      <w:pPr>
        <w:rPr>
          <w:rFonts w:eastAsia="SimSun"/>
          <w:lang w:val="ru-RU"/>
        </w:rPr>
      </w:pPr>
      <w:r w:rsidRPr="0033206E">
        <w:rPr>
          <w:rFonts w:eastAsia="SimSun"/>
          <w:i/>
          <w:iCs/>
          <w:lang w:val="ru-RU"/>
        </w:rPr>
        <w:t>Пример</w:t>
      </w:r>
      <w:r w:rsidRPr="0033206E">
        <w:rPr>
          <w:rFonts w:eastAsia="SimSun"/>
          <w:lang w:val="ru-RU"/>
        </w:rPr>
        <w:t xml:space="preserve">: </w:t>
      </w:r>
    </w:p>
    <w:p w14:paraId="25BEBA13" w14:textId="77777777" w:rsidR="00AE3069" w:rsidRPr="0033206E" w:rsidRDefault="00AE3069" w:rsidP="00AE3069">
      <w:pPr>
        <w:pStyle w:val="enumlev1"/>
        <w:rPr>
          <w:rFonts w:eastAsiaTheme="minorHAnsi"/>
          <w:lang w:val="ru-RU"/>
        </w:rPr>
      </w:pPr>
      <w:r w:rsidRPr="0033206E">
        <w:rPr>
          <w:rFonts w:eastAsia="SimSun"/>
          <w:lang w:val="ru-RU"/>
        </w:rPr>
        <w:t>•</w:t>
      </w:r>
      <w:r w:rsidRPr="0033206E">
        <w:rPr>
          <w:rFonts w:eastAsia="SimSun"/>
          <w:lang w:val="ru-RU"/>
        </w:rPr>
        <w:tab/>
        <w:t>Поездку в официальную командировку или на мероприятие не следует осуществлять или разрешать, если командируемый, как правило, не стал бы посещать подобное мероприятие в ходе обычного исполнения своих служебных обязанностей в МСЭ. И напротив, если сотрудник на занимаемой должности по обыкновению посетил бы мероприятие в рамках исполнения служебных обязанностей, то обстоятельство, что он является кандидатом, не должно препятствовать его участию. Руководящие указания по поведению на официальном мероприятии или в командировке см. ниже.</w:t>
      </w:r>
    </w:p>
    <w:p w14:paraId="20F52A5E" w14:textId="77777777" w:rsidR="00AE3069" w:rsidRPr="0033206E" w:rsidRDefault="00AE3069" w:rsidP="00AE3069">
      <w:pPr>
        <w:pStyle w:val="enumlev1"/>
        <w:rPr>
          <w:lang w:val="ru-RU"/>
        </w:rPr>
      </w:pPr>
      <w:r w:rsidRPr="0033206E">
        <w:rPr>
          <w:rFonts w:eastAsia="SimSun"/>
          <w:lang w:val="ru-RU"/>
        </w:rPr>
        <w:t>•</w:t>
      </w:r>
      <w:r w:rsidRPr="0033206E">
        <w:rPr>
          <w:rFonts w:eastAsia="SimSun"/>
          <w:lang w:val="ru-RU"/>
        </w:rPr>
        <w:tab/>
        <w:t>Не следует использовать какие бы то ни было символы Союза, а именно, флаг и/или эмблему МСЭ или логотипы для конкретных конференций, организованных МСЭ, в каких-либо материалах, предназначенных для продвижения кандидатуры. Это может создать ошибочное впечатление официального одобрения кандидата. Управление по вопросам этики готово ознакомиться с проектами материалов и дать рекомендации в каждом конкретном случае.</w:t>
      </w:r>
    </w:p>
    <w:p w14:paraId="78672C37" w14:textId="77777777" w:rsidR="00AE3069" w:rsidRPr="0033206E" w:rsidRDefault="00AE3069" w:rsidP="00AE3069">
      <w:pPr>
        <w:pStyle w:val="enumlev1"/>
        <w:rPr>
          <w:lang w:val="ru-RU"/>
        </w:rPr>
      </w:pPr>
      <w:r w:rsidRPr="0033206E">
        <w:rPr>
          <w:rFonts w:eastAsia="SimSun"/>
          <w:lang w:val="ru-RU"/>
        </w:rPr>
        <w:lastRenderedPageBreak/>
        <w:t>•</w:t>
      </w:r>
      <w:r w:rsidRPr="0033206E">
        <w:rPr>
          <w:rFonts w:eastAsia="SimSun"/>
          <w:lang w:val="ru-RU"/>
        </w:rPr>
        <w:tab/>
        <w:t>Не следует использовать компьютеры, принтеры и каналы связи МСЭ, включая учетные записи МСЭ в социальных сетях, а также бланки МСЭ в каких-либо мероприятиях компании. Для переписки по вопросам мероприятий кампании следует использовать личную электронную почту (вне организационной системы МСЭ). Корреспонденцию лица в отношении его кандидатуры, поступающую ему на служебную учетную запись в МСЭ, следует перенаправлять на личную учетную запись и дальнейшую переписку вести через нее.</w:t>
      </w:r>
    </w:p>
    <w:p w14:paraId="2918328B" w14:textId="77777777" w:rsidR="00AE3069" w:rsidRPr="0033206E" w:rsidRDefault="00AE3069" w:rsidP="00AE3069">
      <w:pPr>
        <w:pStyle w:val="enumlev1"/>
        <w:rPr>
          <w:lang w:val="ru-RU"/>
        </w:rPr>
      </w:pPr>
      <w:r w:rsidRPr="0033206E">
        <w:rPr>
          <w:rFonts w:eastAsia="SimSun"/>
          <w:lang w:val="ru-RU"/>
        </w:rPr>
        <w:t>•</w:t>
      </w:r>
      <w:r w:rsidRPr="0033206E">
        <w:rPr>
          <w:rFonts w:eastAsia="SimSun"/>
          <w:lang w:val="ru-RU"/>
        </w:rPr>
        <w:tab/>
        <w:t>Кандидаты не должны обращаться за поддержкой к персоналу МСЭ, отвечающему за связи (или любому другому персоналу МСЭ), в подготовке материалов по продвижению своей кандидатуры. Сюда входит обращение за консультацией, изображениями, помощью или отзывом о каких-либо материалах по продвижению.</w:t>
      </w:r>
    </w:p>
    <w:p w14:paraId="2057BC04" w14:textId="77777777" w:rsidR="00AE3069" w:rsidRPr="0033206E" w:rsidRDefault="00AE3069" w:rsidP="00AE3069">
      <w:pPr>
        <w:rPr>
          <w:rFonts w:eastAsia="SimSun"/>
          <w:lang w:val="ru-RU"/>
        </w:rPr>
      </w:pPr>
      <w:r w:rsidRPr="0033206E">
        <w:rPr>
          <w:rFonts w:eastAsia="SimSun"/>
          <w:lang w:val="ru-RU"/>
        </w:rPr>
        <w:t>В)</w:t>
      </w:r>
      <w:r w:rsidRPr="0033206E">
        <w:rPr>
          <w:rFonts w:eastAsia="SimSun"/>
          <w:lang w:val="ru-RU"/>
        </w:rPr>
        <w:tab/>
      </w:r>
      <w:r w:rsidRPr="0033206E">
        <w:rPr>
          <w:rFonts w:eastAsia="SimSun"/>
          <w:u w:val="single"/>
          <w:lang w:val="ru-RU"/>
        </w:rPr>
        <w:t>Предвыборные мероприятия, приуроченные к мероприятиям Союза</w:t>
      </w:r>
    </w:p>
    <w:p w14:paraId="60D49DCC" w14:textId="77777777" w:rsidR="00AE3069" w:rsidRPr="0033206E" w:rsidRDefault="00AE3069" w:rsidP="00AE3069">
      <w:pPr>
        <w:rPr>
          <w:rFonts w:eastAsia="SimSun"/>
          <w:lang w:val="ru-RU"/>
        </w:rPr>
      </w:pPr>
      <w:r w:rsidRPr="0033206E">
        <w:rPr>
          <w:rFonts w:eastAsia="SimSun"/>
          <w:b/>
          <w:bCs/>
          <w:lang w:val="ru-RU"/>
        </w:rPr>
        <w:t>Общий принцип</w:t>
      </w:r>
      <w:r w:rsidRPr="0033206E">
        <w:rPr>
          <w:rFonts w:eastAsia="SimSun"/>
          <w:lang w:val="ru-RU"/>
        </w:rPr>
        <w:t xml:space="preserve">: </w:t>
      </w:r>
    </w:p>
    <w:p w14:paraId="57B68BBA" w14:textId="77777777" w:rsidR="00AE3069" w:rsidRPr="0033206E" w:rsidRDefault="00AE3069" w:rsidP="00AE3069">
      <w:pPr>
        <w:pStyle w:val="enumlev1"/>
        <w:rPr>
          <w:rFonts w:eastAsia="SimSun"/>
          <w:lang w:val="ru-RU"/>
        </w:rPr>
      </w:pPr>
      <w:r w:rsidRPr="0033206E">
        <w:rPr>
          <w:rFonts w:eastAsia="SimSun"/>
          <w:lang w:val="ru-RU"/>
        </w:rPr>
        <w:t>•</w:t>
      </w:r>
      <w:r w:rsidRPr="0033206E">
        <w:rPr>
          <w:rFonts w:eastAsia="SimSun"/>
          <w:lang w:val="ru-RU"/>
        </w:rPr>
        <w:tab/>
      </w:r>
      <w:r w:rsidRPr="0033206E">
        <w:rPr>
          <w:rFonts w:eastAsia="SimSun"/>
          <w:b/>
          <w:bCs/>
          <w:lang w:val="ru-RU"/>
        </w:rPr>
        <w:t>Мероприятия, связанные с предвыборными кампаниями, не должны мешать ведению дел Союза на официальных мероприятиях</w:t>
      </w:r>
      <w:r w:rsidRPr="0033206E">
        <w:rPr>
          <w:rFonts w:eastAsia="SimSun"/>
          <w:lang w:val="ru-RU"/>
        </w:rPr>
        <w:t xml:space="preserve">. </w:t>
      </w:r>
    </w:p>
    <w:p w14:paraId="111B38A3" w14:textId="77777777" w:rsidR="00AE3069" w:rsidRPr="0033206E" w:rsidRDefault="00AE3069" w:rsidP="00AE3069">
      <w:pPr>
        <w:rPr>
          <w:lang w:val="ru-RU"/>
        </w:rPr>
      </w:pPr>
      <w:r w:rsidRPr="0033206E">
        <w:rPr>
          <w:rFonts w:eastAsia="SimSun"/>
          <w:u w:val="single"/>
          <w:lang w:val="ru-RU"/>
        </w:rPr>
        <w:t>Применение</w:t>
      </w:r>
      <w:r w:rsidRPr="0033206E">
        <w:rPr>
          <w:rFonts w:eastAsia="SimSun"/>
          <w:lang w:val="ru-RU"/>
        </w:rPr>
        <w:t>: Мероприятия Союза, а также неофициальные встречи и культурная программа в рамках этих мероприятий – это возможность взаимодействия с представителями Государств-Членов. Одни кандидаты могут посещать такие мероприятия в рамках своих должностных обязанностей в МСЭ. Другие могут оказаться на таких мероприятиях в составе делегации Государства-Члена. А у некоторых может вообще не быть официальных причин посещения мероприятия, но их может заинтересовать возможность встречи на нем всех заинтересованных лиц.</w:t>
      </w:r>
    </w:p>
    <w:p w14:paraId="5C58856D" w14:textId="49B87FEC" w:rsidR="00AE3069" w:rsidRPr="0033206E" w:rsidRDefault="00AE3069" w:rsidP="00AE3069">
      <w:pPr>
        <w:rPr>
          <w:lang w:val="ru-RU"/>
        </w:rPr>
      </w:pPr>
      <w:r w:rsidRPr="0033206E">
        <w:rPr>
          <w:rFonts w:eastAsia="SimSun"/>
          <w:lang w:val="ru-RU"/>
        </w:rPr>
        <w:t>Базовые принципы справедливости и равенства предполагают, что кандидаты должны иметь равные возможности взаимодействия с представителями Государств-Членов, когда они собираются на такие мероприятия. В то же время следует заметить, что целью данных мероприятий является продвижение работы Союза в определенной сфере, а не организация площадки для предвыборной кампании. Таким образом, кандидатам следует воздержаться от взаимодействия с представителями Государств-Членов для продвижения своей кандидатуры в ходе мероприятий Союза. Неофициальные встречи и культурная программа в рамках данных мероприятий, но за пределами места проведения официального мероприятия, могут использоваться кандидатами в предвыборной кампании. В целом кандидатам следует воздерживаться от действий, которые позволили бы предположить, что мероприятия, связанные с предвыборными кампаниями,</w:t>
      </w:r>
      <w:r w:rsidRPr="0033206E">
        <w:rPr>
          <w:rFonts w:eastAsia="SimSun"/>
          <w:b/>
          <w:bCs/>
          <w:lang w:val="ru-RU"/>
        </w:rPr>
        <w:t xml:space="preserve"> </w:t>
      </w:r>
      <w:r w:rsidRPr="0033206E">
        <w:rPr>
          <w:rFonts w:eastAsia="SimSun"/>
          <w:lang w:val="ru-RU"/>
        </w:rPr>
        <w:t>важнее тщательного выполнения дел Союза.</w:t>
      </w:r>
    </w:p>
    <w:p w14:paraId="4B0399FD" w14:textId="77777777" w:rsidR="00AE3069" w:rsidRPr="0033206E" w:rsidRDefault="00AE3069" w:rsidP="00AE3069">
      <w:pPr>
        <w:rPr>
          <w:rFonts w:eastAsia="SimSun"/>
          <w:lang w:val="ru-RU"/>
        </w:rPr>
      </w:pPr>
      <w:r w:rsidRPr="0033206E">
        <w:rPr>
          <w:rFonts w:eastAsia="SimSun"/>
          <w:i/>
          <w:iCs/>
          <w:lang w:val="ru-RU"/>
        </w:rPr>
        <w:t>Пример</w:t>
      </w:r>
      <w:r w:rsidRPr="0033206E">
        <w:rPr>
          <w:rFonts w:eastAsia="SimSun"/>
          <w:lang w:val="ru-RU"/>
        </w:rPr>
        <w:t xml:space="preserve">: </w:t>
      </w:r>
    </w:p>
    <w:p w14:paraId="64374E42" w14:textId="77777777" w:rsidR="00AE3069" w:rsidRPr="0033206E" w:rsidRDefault="00AE3069" w:rsidP="00AE3069">
      <w:pPr>
        <w:pStyle w:val="enumlev1"/>
        <w:rPr>
          <w:rFonts w:eastAsiaTheme="minorHAnsi"/>
          <w:lang w:val="ru-RU"/>
        </w:rPr>
      </w:pPr>
      <w:r w:rsidRPr="0033206E">
        <w:rPr>
          <w:rFonts w:eastAsia="SimSun"/>
          <w:lang w:val="ru-RU"/>
        </w:rPr>
        <w:t>•</w:t>
      </w:r>
      <w:r w:rsidRPr="0033206E">
        <w:rPr>
          <w:rFonts w:eastAsia="SimSun"/>
          <w:lang w:val="ru-RU"/>
        </w:rPr>
        <w:tab/>
      </w:r>
      <w:r w:rsidRPr="0033206E">
        <w:rPr>
          <w:rFonts w:eastAsia="SimSun"/>
          <w:i/>
          <w:iCs/>
          <w:lang w:val="ru-RU"/>
        </w:rPr>
        <w:t>Активное</w:t>
      </w:r>
      <w:r w:rsidRPr="0033206E">
        <w:rPr>
          <w:rFonts w:eastAsia="SimSun"/>
          <w:lang w:val="ru-RU"/>
        </w:rPr>
        <w:t xml:space="preserve"> вовлечение представителей Государств-Членов в обсуждение кандидатуры в ходе официальной работы может помешать завершить официальные дела во время данного мероприятия. Таким образом, во время мероприятий Союза лучше избегать активного взаимодействия с представителями Государств-Членов по вопросам выборов. Кандидатам, к которым во время мероприятия Союза обращаются с предложением обсудить их кандидатуру, следует рассмотреть возможность организации соответствующего неофициального приема, чтобы обсудить свою кандидатуру вне официальных встреч. Желательно, чтобы такая встреча была запланирована после завершения плановых мероприятий рабочего дня, а не во время кофе-брейка или обеденного перерыва, которые зачастую используются для того, чтобы продолжить обсуждение официальных дел. </w:t>
      </w:r>
    </w:p>
    <w:p w14:paraId="38C22187" w14:textId="77777777" w:rsidR="00AE3069" w:rsidRPr="0033206E" w:rsidRDefault="00AE3069" w:rsidP="00AE3069">
      <w:pPr>
        <w:pStyle w:val="enumlev1"/>
        <w:rPr>
          <w:lang w:val="ru-RU"/>
        </w:rPr>
      </w:pPr>
      <w:r w:rsidRPr="0033206E">
        <w:rPr>
          <w:rFonts w:eastAsia="SimSun"/>
          <w:lang w:val="ru-RU"/>
        </w:rPr>
        <w:t>•</w:t>
      </w:r>
      <w:r w:rsidRPr="0033206E">
        <w:rPr>
          <w:rFonts w:eastAsia="SimSun"/>
          <w:lang w:val="ru-RU"/>
        </w:rPr>
        <w:tab/>
        <w:t xml:space="preserve">Во время мероприятий МСЭ кандидатам не рекомендуется использовать территорию мероприятия для предвыборной кампании. Это также касается отказа от распространения заявлений в рамках предвыборной кампании во время перерывов на мероприятиях, спонсируемых Государствами-Членами, которые поддерживают их кандидатуру. Как указано выше, кандидаты могут проводить предвыборную кампанию на неофициальных </w:t>
      </w:r>
      <w:r w:rsidRPr="0033206E">
        <w:rPr>
          <w:rFonts w:eastAsia="SimSun"/>
          <w:lang w:val="ru-RU"/>
        </w:rPr>
        <w:lastRenderedPageBreak/>
        <w:t xml:space="preserve">мероприятиях или в рамках культурной программы (таких как приемы Государств-Членов) вне официального мероприятия МСЭ. </w:t>
      </w:r>
    </w:p>
    <w:p w14:paraId="0A8D12EF" w14:textId="77777777" w:rsidR="00AE3069" w:rsidRPr="0033206E" w:rsidRDefault="00AE3069" w:rsidP="00AE3069">
      <w:pPr>
        <w:pStyle w:val="enumlev1"/>
        <w:rPr>
          <w:rFonts w:eastAsia="SimSun"/>
          <w:u w:val="single"/>
          <w:lang w:val="ru-RU"/>
        </w:rPr>
      </w:pPr>
      <w:r w:rsidRPr="0033206E">
        <w:rPr>
          <w:rFonts w:eastAsia="SimSun"/>
          <w:lang w:val="ru-RU"/>
        </w:rPr>
        <w:t>•</w:t>
      </w:r>
      <w:r w:rsidRPr="0033206E">
        <w:rPr>
          <w:rFonts w:eastAsia="SimSun"/>
          <w:lang w:val="ru-RU"/>
        </w:rPr>
        <w:tab/>
        <w:t xml:space="preserve">Лицам, которые посещают место проведения мероприятия с целью продвижения своей кандидатуры и которые не стали бы посещать его в рамках обычного исполнения своих должностных обязанностей, следует делать это во время отпуска. Более того, как было сказано выше, затраты на посещение мероприятия данными лицами не должны покрываться за счет Союза. Таким лицам настоятельно рекомендуется проинформировать Управление по вопросам этики о своем присутствии на мероприятии МСЭ в частном порядке, чтобы можно было обсудить отдельные аспекты соответствующей предвыборной кампании. </w:t>
      </w:r>
    </w:p>
    <w:p w14:paraId="611C1AF6" w14:textId="77777777" w:rsidR="00AE3069" w:rsidRPr="0033206E" w:rsidRDefault="00AE3069" w:rsidP="00AE3069">
      <w:pPr>
        <w:rPr>
          <w:rFonts w:eastAsia="SimSun"/>
          <w:lang w:val="ru-RU"/>
        </w:rPr>
      </w:pPr>
      <w:r w:rsidRPr="0033206E">
        <w:rPr>
          <w:rFonts w:eastAsia="SimSun"/>
          <w:lang w:val="ru-RU"/>
        </w:rPr>
        <w:t>С)</w:t>
      </w:r>
      <w:r w:rsidRPr="0033206E">
        <w:rPr>
          <w:rFonts w:eastAsia="SimSun"/>
          <w:lang w:val="ru-RU"/>
        </w:rPr>
        <w:tab/>
      </w:r>
      <w:r w:rsidRPr="0033206E">
        <w:rPr>
          <w:rFonts w:eastAsia="SimSun"/>
          <w:u w:val="single"/>
          <w:lang w:val="ru-RU"/>
        </w:rPr>
        <w:t>Взаимодействие с Государствами-Членами</w:t>
      </w:r>
    </w:p>
    <w:p w14:paraId="0E433BCB" w14:textId="77777777" w:rsidR="00AE3069" w:rsidRPr="0033206E" w:rsidRDefault="00AE3069" w:rsidP="00AE3069">
      <w:pPr>
        <w:rPr>
          <w:rFonts w:eastAsia="SimSun"/>
          <w:lang w:val="ru-RU"/>
        </w:rPr>
      </w:pPr>
      <w:r w:rsidRPr="0033206E">
        <w:rPr>
          <w:rFonts w:eastAsia="SimSun"/>
          <w:b/>
          <w:bCs/>
          <w:lang w:val="ru-RU"/>
        </w:rPr>
        <w:t>Общий принцип</w:t>
      </w:r>
      <w:r w:rsidRPr="0033206E">
        <w:rPr>
          <w:rFonts w:eastAsia="SimSun"/>
          <w:lang w:val="ru-RU"/>
        </w:rPr>
        <w:t xml:space="preserve">: </w:t>
      </w:r>
    </w:p>
    <w:p w14:paraId="445987DA" w14:textId="77777777" w:rsidR="00AE3069" w:rsidRPr="0033206E" w:rsidRDefault="00AE3069" w:rsidP="00AE3069">
      <w:pPr>
        <w:pStyle w:val="enumlev1"/>
        <w:rPr>
          <w:rFonts w:eastAsia="SimSun"/>
          <w:lang w:val="ru-RU"/>
        </w:rPr>
      </w:pPr>
      <w:r w:rsidRPr="0033206E">
        <w:rPr>
          <w:rFonts w:eastAsia="SimSun"/>
          <w:lang w:val="ru-RU"/>
        </w:rPr>
        <w:t>•</w:t>
      </w:r>
      <w:r w:rsidRPr="0033206E">
        <w:rPr>
          <w:rFonts w:eastAsia="SimSun"/>
          <w:lang w:val="ru-RU"/>
        </w:rPr>
        <w:tab/>
      </w:r>
      <w:r w:rsidRPr="0033206E">
        <w:rPr>
          <w:rFonts w:eastAsia="SimSun"/>
          <w:b/>
          <w:bCs/>
          <w:lang w:val="ru-RU"/>
        </w:rPr>
        <w:t>Даже во время согласования кандидатуры с Государством-Членом следует придерживаться принципов независимости, лояльности по отношению к Союзу и беспристрастности</w:t>
      </w:r>
      <w:r w:rsidRPr="0033206E">
        <w:rPr>
          <w:rFonts w:eastAsia="SimSun"/>
          <w:lang w:val="ru-RU"/>
        </w:rPr>
        <w:t xml:space="preserve">. </w:t>
      </w:r>
    </w:p>
    <w:p w14:paraId="39BD9D5F" w14:textId="77777777" w:rsidR="00AE3069" w:rsidRPr="0033206E" w:rsidRDefault="00AE3069" w:rsidP="00AE3069">
      <w:pPr>
        <w:rPr>
          <w:lang w:val="ru-RU"/>
        </w:rPr>
      </w:pPr>
      <w:r w:rsidRPr="0033206E">
        <w:rPr>
          <w:rFonts w:eastAsia="SimSun"/>
          <w:u w:val="single"/>
          <w:lang w:val="ru-RU"/>
        </w:rPr>
        <w:t>Применение</w:t>
      </w:r>
      <w:r w:rsidRPr="0033206E">
        <w:rPr>
          <w:rFonts w:eastAsia="SimSun"/>
          <w:lang w:val="ru-RU"/>
        </w:rPr>
        <w:t>: Неизбежно будет присутствовать определенный уровень взаимодействия кандидата с Государством-Членом. Такое взаимодействие с Государством-Членом не должно ставить под удар независимость и беспристрастность лица как сотрудника международной организации, а также его лояльность по отношению к Союзу. Соблюдение этих принципов требует скрупулезного внимания к возможному восприятию определенных официальных действий как таких, которые отражают интересы определенного Государства-Члена и/или главным образом направлены на продвижение кандидата, а не служат интересам Союза. Не должно возникать никаких подозрений о неправомерном влиянии – в настоящем или в будущем – на официальные действия от имени Союза в обмен на поддержку кандидата.</w:t>
      </w:r>
    </w:p>
    <w:p w14:paraId="3A4B23EC" w14:textId="77777777" w:rsidR="00AE3069" w:rsidRPr="0033206E" w:rsidRDefault="00AE3069" w:rsidP="00AE3069">
      <w:pPr>
        <w:rPr>
          <w:rFonts w:eastAsia="SimSun"/>
          <w:lang w:val="ru-RU"/>
        </w:rPr>
      </w:pPr>
      <w:r w:rsidRPr="0033206E">
        <w:rPr>
          <w:rFonts w:eastAsia="SimSun"/>
          <w:i/>
          <w:iCs/>
          <w:lang w:val="ru-RU"/>
        </w:rPr>
        <w:t>Пример</w:t>
      </w:r>
      <w:r w:rsidRPr="0033206E">
        <w:rPr>
          <w:rFonts w:eastAsia="SimSun"/>
          <w:lang w:val="ru-RU"/>
        </w:rPr>
        <w:t>:</w:t>
      </w:r>
    </w:p>
    <w:p w14:paraId="6FADE97A" w14:textId="77777777" w:rsidR="00AE3069" w:rsidRPr="0033206E" w:rsidRDefault="00AE3069" w:rsidP="00AE3069">
      <w:pPr>
        <w:pStyle w:val="enumlev1"/>
        <w:rPr>
          <w:rFonts w:eastAsiaTheme="minorHAnsi"/>
          <w:lang w:val="ru-RU"/>
        </w:rPr>
      </w:pPr>
      <w:r w:rsidRPr="0033206E">
        <w:rPr>
          <w:rFonts w:eastAsia="SimSun"/>
          <w:lang w:val="ru-RU"/>
        </w:rPr>
        <w:t>•</w:t>
      </w:r>
      <w:r w:rsidRPr="0033206E">
        <w:rPr>
          <w:rFonts w:eastAsia="SimSun"/>
          <w:lang w:val="ru-RU"/>
        </w:rPr>
        <w:tab/>
        <w:t xml:space="preserve">Согласование кандидатуры не должно сопровождаться передачей информации, которая не доступна всем Государствам-Членам или не предназначена для публичной огласки, Государству-Члену, поддерживающему кандидатуру. Это касается и информации о показателях работы других кандидатов. </w:t>
      </w:r>
    </w:p>
    <w:p w14:paraId="7DE2D7DD" w14:textId="252C3336" w:rsidR="00AE3069" w:rsidRPr="0033206E" w:rsidRDefault="00AE3069" w:rsidP="00AE3069">
      <w:pPr>
        <w:pStyle w:val="enumlev1"/>
        <w:rPr>
          <w:lang w:val="ru-RU"/>
        </w:rPr>
      </w:pPr>
      <w:r w:rsidRPr="0033206E">
        <w:rPr>
          <w:rFonts w:eastAsia="SimSun"/>
          <w:lang w:val="ru-RU"/>
        </w:rPr>
        <w:t>•</w:t>
      </w:r>
      <w:r w:rsidRPr="0033206E">
        <w:rPr>
          <w:rFonts w:eastAsia="SimSun"/>
          <w:lang w:val="ru-RU"/>
        </w:rPr>
        <w:tab/>
        <w:t>Мероприятия, организованные Государствами-Членами в поддержку кандидата, могут включать публичное выступление кандидата, на котором он делится своим видением Союза. В этой связи могут также готовиться печатные материалы. Лица, которые уже занимают должности в Союзе, должны стремиться выражать свою сугубо личную точку зрения кандидата, не ставя под вопрос свою независимость от Государств-Членов, беспристрастность и лояльность по отношению к Союзу. Послание, которое объективно направлено скорее на критику Союза или других кандидатов, чем на представление позитивной точки зрения, было бы несовместимо с базовыми принципами добросовестности, достоинства и взаимного уважения, и может противоречить обязанностям международных гражданских служащих оставаться лояльным к Союзу и воздерживаться от вынесения конфликтов на публику. В свете юридических норм, регулирующих сторонние мероприятия, включая заявления для прессы и подачу материалов для публикации, которые соотносятся с целью, деятельностью или интересами Союза, Управление по вопросам этики на конфиденциальной основе готово заблаговременно рассмотреть публичные заявления и материалы для публикации и дать рекомендации по</w:t>
      </w:r>
      <w:r w:rsidR="009F56B0" w:rsidRPr="0033206E">
        <w:rPr>
          <w:rFonts w:eastAsia="SimSun"/>
          <w:lang w:val="ru-RU"/>
        </w:rPr>
        <w:t> </w:t>
      </w:r>
      <w:r w:rsidRPr="0033206E">
        <w:rPr>
          <w:rFonts w:eastAsia="SimSun"/>
          <w:lang w:val="ru-RU"/>
        </w:rPr>
        <w:t xml:space="preserve">ним. </w:t>
      </w:r>
    </w:p>
    <w:p w14:paraId="4629D7E8" w14:textId="4AD59853" w:rsidR="00C04EEB" w:rsidRPr="0033206E" w:rsidRDefault="00C04EEB">
      <w:pPr>
        <w:spacing w:before="0" w:after="160" w:line="259" w:lineRule="auto"/>
        <w:rPr>
          <w:lang w:val="ru-RU"/>
        </w:rPr>
      </w:pPr>
      <w:r w:rsidRPr="0033206E">
        <w:rPr>
          <w:lang w:val="ru-RU"/>
        </w:rPr>
        <w:br w:type="page"/>
      </w:r>
    </w:p>
    <w:p w14:paraId="0A850675" w14:textId="1F71B865" w:rsidR="00C04EEB" w:rsidRPr="0033206E" w:rsidRDefault="00C04EEB" w:rsidP="00C04EEB">
      <w:pPr>
        <w:pStyle w:val="AnnexNo"/>
        <w:spacing w:before="0"/>
      </w:pPr>
      <w:bookmarkStart w:id="19" w:name="annex6"/>
      <w:r w:rsidRPr="0033206E">
        <w:lastRenderedPageBreak/>
        <w:t>ПРИЛОЖЕНИЕ 6</w:t>
      </w:r>
    </w:p>
    <w:bookmarkEnd w:id="19"/>
    <w:p w14:paraId="4415F50F" w14:textId="4F9EA1CB" w:rsidR="004A3674" w:rsidRPr="0033206E" w:rsidRDefault="004A3674" w:rsidP="004A3674">
      <w:pPr>
        <w:pStyle w:val="AnnexNo"/>
        <w:spacing w:before="240"/>
        <w:jc w:val="left"/>
        <w:rPr>
          <w:rStyle w:val="Hyperlink"/>
          <w:i/>
          <w:iCs/>
          <w:caps w:val="0"/>
          <w:sz w:val="22"/>
          <w:szCs w:val="16"/>
        </w:rPr>
      </w:pPr>
      <w:r w:rsidRPr="0033206E">
        <w:rPr>
          <w:i/>
          <w:iCs/>
          <w:caps w:val="0"/>
          <w:sz w:val="22"/>
          <w:szCs w:val="16"/>
        </w:rPr>
        <w:t xml:space="preserve">Основание: </w:t>
      </w:r>
      <w:r w:rsidR="00925439">
        <w:rPr>
          <w:i/>
          <w:iCs/>
          <w:caps w:val="0"/>
          <w:sz w:val="22"/>
          <w:szCs w:val="16"/>
        </w:rPr>
        <w:t xml:space="preserve">Документ </w:t>
      </w:r>
      <w:hyperlink r:id="rId119" w:history="1">
        <w:r w:rsidR="00925439">
          <w:rPr>
            <w:rStyle w:val="Hyperlink"/>
            <w:i/>
            <w:iCs/>
            <w:caps w:val="0"/>
            <w:sz w:val="22"/>
            <w:szCs w:val="16"/>
          </w:rPr>
          <w:t>C21/65(+Add.1)</w:t>
        </w:r>
      </w:hyperlink>
    </w:p>
    <w:p w14:paraId="1579F14B" w14:textId="69E52E43" w:rsidR="0044228A" w:rsidRPr="0033206E" w:rsidRDefault="0044228A" w:rsidP="0044228A">
      <w:pPr>
        <w:pStyle w:val="ResNo"/>
        <w:rPr>
          <w:lang w:val="ru-RU"/>
        </w:rPr>
      </w:pPr>
      <w:bookmarkStart w:id="20" w:name="_Toc8113214"/>
      <w:bookmarkStart w:id="21" w:name="_Toc68787071"/>
      <w:bookmarkStart w:id="22" w:name="draft_res"/>
      <w:r w:rsidRPr="0033206E">
        <w:rPr>
          <w:lang w:val="ru-RU"/>
        </w:rPr>
        <w:t>ПРОЕКТ РЕЗОЛЮЦИИ</w:t>
      </w:r>
      <w:bookmarkEnd w:id="20"/>
      <w:bookmarkEnd w:id="21"/>
      <w:r w:rsidRPr="0033206E">
        <w:rPr>
          <w:lang w:val="ru-RU"/>
        </w:rPr>
        <w:t xml:space="preserve"> </w:t>
      </w:r>
      <w:r w:rsidRPr="0033206E">
        <w:rPr>
          <w:rFonts w:eastAsiaTheme="minorHAnsi"/>
          <w:lang w:val="ru-RU"/>
        </w:rPr>
        <w:t>[…]</w:t>
      </w:r>
    </w:p>
    <w:bookmarkEnd w:id="22"/>
    <w:p w14:paraId="022A79FB" w14:textId="182CB262" w:rsidR="0044228A" w:rsidRPr="0033206E" w:rsidRDefault="0044228A" w:rsidP="0044228A">
      <w:pPr>
        <w:pStyle w:val="Restitle"/>
        <w:rPr>
          <w:lang w:val="ru-RU"/>
        </w:rPr>
      </w:pPr>
      <w:r w:rsidRPr="0033206E">
        <w:rPr>
          <w:lang w:val="ru-RU"/>
        </w:rPr>
        <w:t xml:space="preserve">Двухгодичный бюджет Международного союза электросвязи </w:t>
      </w:r>
      <w:r w:rsidRPr="0033206E">
        <w:rPr>
          <w:lang w:val="ru-RU"/>
        </w:rPr>
        <w:br/>
        <w:t>на 2022–2023 годы</w:t>
      </w:r>
    </w:p>
    <w:p w14:paraId="32963A59" w14:textId="340DA7BF" w:rsidR="0044228A" w:rsidRPr="0033206E" w:rsidRDefault="0044228A" w:rsidP="0044228A">
      <w:pPr>
        <w:pStyle w:val="Normalaftertitle0"/>
        <w:rPr>
          <w:rFonts w:cs="Calibri"/>
          <w:lang w:val="ru-RU" w:eastAsia="zh-CN"/>
        </w:rPr>
      </w:pPr>
      <w:r w:rsidRPr="0033206E">
        <w:rPr>
          <w:rFonts w:cs="Calibri"/>
          <w:lang w:val="ru-RU" w:eastAsia="zh-CN"/>
        </w:rPr>
        <w:t>Совет МСЭ,</w:t>
      </w:r>
    </w:p>
    <w:p w14:paraId="48492999" w14:textId="77777777" w:rsidR="0044228A" w:rsidRPr="0033206E" w:rsidRDefault="0044228A" w:rsidP="0044228A">
      <w:pPr>
        <w:pStyle w:val="Call"/>
        <w:rPr>
          <w:lang w:val="ru-RU" w:eastAsia="zh-CN"/>
        </w:rPr>
      </w:pPr>
      <w:r w:rsidRPr="0033206E">
        <w:rPr>
          <w:lang w:val="ru-RU"/>
        </w:rPr>
        <w:t>ввиду</w:t>
      </w:r>
    </w:p>
    <w:p w14:paraId="39CDA514" w14:textId="77777777" w:rsidR="0044228A" w:rsidRPr="0033206E" w:rsidRDefault="0044228A" w:rsidP="0044228A">
      <w:pPr>
        <w:rPr>
          <w:lang w:val="ru-RU" w:eastAsia="zh-CN"/>
        </w:rPr>
      </w:pPr>
      <w:r w:rsidRPr="0033206E">
        <w:rPr>
          <w:lang w:val="ru-RU" w:eastAsia="zh-CN"/>
        </w:rPr>
        <w:t>положений Конвенции Международного союза электросвязи,</w:t>
      </w:r>
    </w:p>
    <w:p w14:paraId="2142C995" w14:textId="77777777" w:rsidR="0044228A" w:rsidRPr="0033206E" w:rsidRDefault="0044228A" w:rsidP="0044228A">
      <w:pPr>
        <w:pStyle w:val="Call"/>
        <w:rPr>
          <w:lang w:val="ru-RU" w:eastAsia="zh-CN"/>
        </w:rPr>
      </w:pPr>
      <w:r w:rsidRPr="0033206E">
        <w:rPr>
          <w:lang w:val="ru-RU"/>
        </w:rPr>
        <w:t>памятуя</w:t>
      </w:r>
      <w:r w:rsidRPr="0033206E">
        <w:rPr>
          <w:lang w:val="ru-RU" w:eastAsia="zh-CN"/>
        </w:rPr>
        <w:t xml:space="preserve"> о</w:t>
      </w:r>
    </w:p>
    <w:p w14:paraId="1A3C2063" w14:textId="77777777" w:rsidR="0044228A" w:rsidRPr="0033206E" w:rsidRDefault="0044228A" w:rsidP="0044228A">
      <w:pPr>
        <w:rPr>
          <w:lang w:val="ru-RU" w:eastAsia="zh-CN"/>
        </w:rPr>
      </w:pPr>
      <w:r w:rsidRPr="0033206E">
        <w:rPr>
          <w:i/>
          <w:iCs/>
          <w:sz w:val="24"/>
          <w:szCs w:val="24"/>
          <w:lang w:val="ru-RU"/>
        </w:rPr>
        <w:t>a)</w:t>
      </w:r>
      <w:r w:rsidRPr="0033206E">
        <w:rPr>
          <w:sz w:val="24"/>
          <w:szCs w:val="24"/>
          <w:lang w:val="ru-RU"/>
        </w:rPr>
        <w:tab/>
      </w:r>
      <w:r w:rsidRPr="0033206E">
        <w:rPr>
          <w:lang w:val="ru-RU" w:eastAsia="zh-CN"/>
        </w:rPr>
        <w:t>положениях Решения 5 (Пересм. Дубай, 2018 г.) Полномочной конференции о доходах и расходах Союза на период 2020–2023 годов, в котором установлено, что единица взносов для Государств-Членов на 2022−2023 годы не должна превышать 318 000 швейцарских франков;</w:t>
      </w:r>
    </w:p>
    <w:p w14:paraId="0FB345D7" w14:textId="4FD72BAD" w:rsidR="0044228A" w:rsidRPr="0033206E" w:rsidRDefault="0044228A" w:rsidP="0044228A">
      <w:pPr>
        <w:rPr>
          <w:lang w:val="ru-RU" w:eastAsia="zh-CN"/>
        </w:rPr>
      </w:pPr>
      <w:r w:rsidRPr="0033206E">
        <w:rPr>
          <w:i/>
          <w:iCs/>
          <w:sz w:val="24"/>
          <w:szCs w:val="24"/>
          <w:lang w:val="ru-RU"/>
        </w:rPr>
        <w:t>b)</w:t>
      </w:r>
      <w:r w:rsidRPr="0033206E">
        <w:rPr>
          <w:sz w:val="24"/>
          <w:szCs w:val="24"/>
          <w:lang w:val="ru-RU"/>
        </w:rPr>
        <w:tab/>
      </w:r>
      <w:r w:rsidRPr="0033206E">
        <w:rPr>
          <w:lang w:val="ru-RU"/>
        </w:rPr>
        <w:t>положениях Статьи 11 Финансового регламента и Финансовых правил Союза, относящихся к трансферту ассигнований,</w:t>
      </w:r>
    </w:p>
    <w:p w14:paraId="6B8B14B5" w14:textId="77777777" w:rsidR="0044228A" w:rsidRPr="0033206E" w:rsidRDefault="0044228A" w:rsidP="0044228A">
      <w:pPr>
        <w:pStyle w:val="Call"/>
        <w:rPr>
          <w:lang w:val="ru-RU" w:eastAsia="zh-CN"/>
        </w:rPr>
      </w:pPr>
      <w:r w:rsidRPr="0033206E">
        <w:rPr>
          <w:lang w:val="ru-RU" w:eastAsia="zh-CN"/>
        </w:rPr>
        <w:t xml:space="preserve">решает </w:t>
      </w:r>
      <w:r w:rsidRPr="0033206E">
        <w:rPr>
          <w:lang w:val="ru-RU"/>
        </w:rPr>
        <w:t>утвердить</w:t>
      </w:r>
    </w:p>
    <w:p w14:paraId="51A64828" w14:textId="3358B8AF" w:rsidR="0044228A" w:rsidRPr="0033206E" w:rsidRDefault="0044228A" w:rsidP="0044228A">
      <w:pPr>
        <w:spacing w:after="240"/>
        <w:rPr>
          <w:lang w:val="ru-RU" w:eastAsia="zh-CN"/>
        </w:rPr>
      </w:pPr>
      <w:r w:rsidRPr="0033206E">
        <w:rPr>
          <w:lang w:val="ru-RU" w:eastAsia="zh-CN"/>
        </w:rPr>
        <w:t>двухгодичный бюджет Союза на 2022−2023 годы в размере 161 961 000 швейцарских франков на 2022 год и 163 194 000 швейцарских франков на 2023 год, или 325 155 000 швейцарских франков на двухгодичный период 2022−2023 годов, которые распределяются следующим образом:</w:t>
      </w:r>
    </w:p>
    <w:bookmarkStart w:id="23" w:name="_Toc8113215"/>
    <w:bookmarkStart w:id="24" w:name="_Toc68787072"/>
    <w:p w14:paraId="732B0FA7" w14:textId="0077140B" w:rsidR="0044228A" w:rsidRPr="0033206E" w:rsidRDefault="0044228A" w:rsidP="0044228A">
      <w:pPr>
        <w:spacing w:after="60"/>
        <w:ind w:firstLine="4395"/>
        <w:jc w:val="center"/>
        <w:rPr>
          <w:i/>
          <w:iCs/>
          <w:color w:val="002060"/>
          <w:sz w:val="20"/>
          <w:lang w:val="ru-RU" w:eastAsia="zh-CN"/>
        </w:rPr>
      </w:pPr>
      <w:r w:rsidRPr="0033206E">
        <w:rPr>
          <w:i/>
          <w:iCs/>
          <w:noProof/>
          <w:color w:val="002060"/>
          <w:sz w:val="20"/>
          <w:lang w:val="ru-RU" w:eastAsia="zh-CN"/>
        </w:rPr>
        <mc:AlternateContent>
          <mc:Choice Requires="wps">
            <w:drawing>
              <wp:anchor distT="0" distB="0" distL="114300" distR="114300" simplePos="0" relativeHeight="251659264" behindDoc="0" locked="1" layoutInCell="1" allowOverlap="1" wp14:anchorId="7348A7A9" wp14:editId="6BF41DE4">
                <wp:simplePos x="0" y="0"/>
                <wp:positionH relativeFrom="column">
                  <wp:posOffset>4994910</wp:posOffset>
                </wp:positionH>
                <wp:positionV relativeFrom="paragraph">
                  <wp:posOffset>72390</wp:posOffset>
                </wp:positionV>
                <wp:extent cx="1095375" cy="2057400"/>
                <wp:effectExtent l="0" t="0" r="28575" b="19050"/>
                <wp:wrapNone/>
                <wp:docPr id="6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05740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3E3C7097" id="AutoShape 1" o:spid="_x0000_s1026" style="position:absolute;margin-left:393.3pt;margin-top:5.7pt;width:86.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" filled="f" strokecolor="#0070c0" strokeweight="1pt">
                <w10:anchorlock/>
              </v:roundrect>
            </w:pict>
          </mc:Fallback>
        </mc:AlternateContent>
      </w:r>
      <w:r w:rsidRPr="0033206E">
        <w:rPr>
          <w:i/>
          <w:iCs/>
          <w:color w:val="002060"/>
          <w:sz w:val="20"/>
          <w:lang w:val="ru-RU" w:eastAsia="zh-CN"/>
        </w:rPr>
        <w:t>тыс. шв. фр.</w:t>
      </w:r>
      <w:bookmarkEnd w:id="23"/>
      <w:bookmarkEnd w:id="24"/>
    </w:p>
    <w:tbl>
      <w:tblPr>
        <w:tblW w:w="9603" w:type="dxa"/>
        <w:tblLayout w:type="fixed"/>
        <w:tblLook w:val="04A0" w:firstRow="1" w:lastRow="0" w:firstColumn="1" w:lastColumn="0" w:noHBand="0" w:noVBand="1"/>
      </w:tblPr>
      <w:tblGrid>
        <w:gridCol w:w="4395"/>
        <w:gridCol w:w="1736"/>
        <w:gridCol w:w="1736"/>
        <w:gridCol w:w="1736"/>
      </w:tblGrid>
      <w:tr w:rsidR="0044228A" w:rsidRPr="0033206E" w14:paraId="28190246" w14:textId="77777777" w:rsidTr="00353C80">
        <w:trPr>
          <w:trHeight w:val="600"/>
        </w:trPr>
        <w:tc>
          <w:tcPr>
            <w:tcW w:w="4395" w:type="dxa"/>
            <w:tcBorders>
              <w:top w:val="nil"/>
              <w:left w:val="nil"/>
              <w:bottom w:val="nil"/>
              <w:right w:val="single" w:sz="4" w:space="0" w:color="4472C4" w:themeColor="accent1"/>
            </w:tcBorders>
            <w:shd w:val="clear" w:color="auto" w:fill="auto"/>
            <w:noWrap/>
            <w:vAlign w:val="center"/>
            <w:hideMark/>
          </w:tcPr>
          <w:p w14:paraId="560473CD" w14:textId="77777777" w:rsidR="0044228A" w:rsidRPr="0033206E" w:rsidRDefault="0044228A" w:rsidP="00353C80">
            <w:pPr>
              <w:pStyle w:val="Tablehead"/>
              <w:rPr>
                <w:lang w:val="ru-RU" w:eastAsia="zh-CN"/>
              </w:rPr>
            </w:pPr>
          </w:p>
        </w:tc>
        <w:tc>
          <w:tcPr>
            <w:tcW w:w="1736" w:type="dxa"/>
            <w:tcBorders>
              <w:top w:val="nil"/>
              <w:left w:val="single" w:sz="4" w:space="0" w:color="4472C4" w:themeColor="accent1"/>
              <w:bottom w:val="nil"/>
            </w:tcBorders>
            <w:shd w:val="clear" w:color="auto" w:fill="auto"/>
            <w:vAlign w:val="center"/>
            <w:hideMark/>
          </w:tcPr>
          <w:p w14:paraId="03DB5C50" w14:textId="77777777" w:rsidR="0044228A" w:rsidRPr="0033206E" w:rsidRDefault="0044228A" w:rsidP="00353C80">
            <w:pPr>
              <w:pStyle w:val="Tablehead"/>
              <w:ind w:left="-57" w:right="-57"/>
              <w:rPr>
                <w:bCs/>
                <w:color w:val="002060"/>
                <w:lang w:val="ru-RU" w:eastAsia="zh-CN"/>
              </w:rPr>
            </w:pPr>
            <w:r w:rsidRPr="0033206E">
              <w:rPr>
                <w:bCs/>
                <w:color w:val="002060"/>
                <w:lang w:val="ru-RU" w:eastAsia="zh-CN"/>
              </w:rPr>
              <w:t>Смета,</w:t>
            </w:r>
            <w:r w:rsidRPr="0033206E">
              <w:rPr>
                <w:bCs/>
                <w:color w:val="002060"/>
                <w:lang w:val="ru-RU" w:eastAsia="zh-CN"/>
              </w:rPr>
              <w:br/>
              <w:t>2022 г.</w:t>
            </w:r>
          </w:p>
        </w:tc>
        <w:tc>
          <w:tcPr>
            <w:tcW w:w="1736" w:type="dxa"/>
            <w:tcBorders>
              <w:top w:val="nil"/>
              <w:left w:val="nil"/>
              <w:bottom w:val="nil"/>
              <w:right w:val="nil"/>
            </w:tcBorders>
            <w:shd w:val="clear" w:color="auto" w:fill="auto"/>
            <w:vAlign w:val="center"/>
            <w:hideMark/>
          </w:tcPr>
          <w:p w14:paraId="11711E91" w14:textId="77777777" w:rsidR="0044228A" w:rsidRPr="0033206E" w:rsidRDefault="0044228A" w:rsidP="00353C80">
            <w:pPr>
              <w:pStyle w:val="Tablehead"/>
              <w:ind w:left="-57" w:right="-57"/>
              <w:rPr>
                <w:bCs/>
                <w:color w:val="002060"/>
                <w:lang w:val="ru-RU" w:eastAsia="zh-CN"/>
              </w:rPr>
            </w:pPr>
            <w:r w:rsidRPr="0033206E">
              <w:rPr>
                <w:bCs/>
                <w:color w:val="002060"/>
                <w:lang w:val="ru-RU" w:eastAsia="zh-CN"/>
              </w:rPr>
              <w:t>Смета,</w:t>
            </w:r>
            <w:r w:rsidRPr="0033206E">
              <w:rPr>
                <w:bCs/>
                <w:color w:val="002060"/>
                <w:lang w:val="ru-RU" w:eastAsia="zh-CN"/>
              </w:rPr>
              <w:br/>
              <w:t>2023 г.</w:t>
            </w:r>
          </w:p>
        </w:tc>
        <w:tc>
          <w:tcPr>
            <w:tcW w:w="1736" w:type="dxa"/>
            <w:tcBorders>
              <w:top w:val="nil"/>
              <w:left w:val="nil"/>
              <w:bottom w:val="nil"/>
              <w:right w:val="nil"/>
            </w:tcBorders>
            <w:vAlign w:val="center"/>
          </w:tcPr>
          <w:p w14:paraId="3BAE4850" w14:textId="77777777" w:rsidR="0044228A" w:rsidRPr="0033206E" w:rsidRDefault="0044228A" w:rsidP="00353C80">
            <w:pPr>
              <w:pStyle w:val="Tablehead"/>
              <w:ind w:left="-57" w:right="-57"/>
              <w:rPr>
                <w:color w:val="002060"/>
                <w:lang w:val="ru-RU" w:eastAsia="zh-CN"/>
              </w:rPr>
            </w:pPr>
            <w:r w:rsidRPr="0033206E">
              <w:rPr>
                <w:bCs/>
                <w:color w:val="002060"/>
                <w:lang w:val="ru-RU" w:eastAsia="zh-CN"/>
              </w:rPr>
              <w:t>Всего,</w:t>
            </w:r>
            <w:r w:rsidRPr="0033206E">
              <w:rPr>
                <w:bCs/>
                <w:color w:val="002060"/>
                <w:lang w:val="ru-RU" w:eastAsia="zh-CN"/>
              </w:rPr>
              <w:br/>
            </w:r>
            <w:r w:rsidRPr="0033206E">
              <w:rPr>
                <w:color w:val="002060"/>
                <w:lang w:val="ru-RU" w:eastAsia="zh-CN"/>
              </w:rPr>
              <w:t>2022−2023 гг.</w:t>
            </w:r>
          </w:p>
        </w:tc>
      </w:tr>
      <w:tr w:rsidR="0044228A" w:rsidRPr="0033206E" w14:paraId="79AD57A6" w14:textId="77777777" w:rsidTr="00353C80">
        <w:trPr>
          <w:trHeight w:val="300"/>
        </w:trPr>
        <w:tc>
          <w:tcPr>
            <w:tcW w:w="4395" w:type="dxa"/>
            <w:tcBorders>
              <w:top w:val="single" w:sz="4" w:space="0" w:color="auto"/>
              <w:left w:val="nil"/>
              <w:bottom w:val="nil"/>
              <w:right w:val="single" w:sz="4" w:space="0" w:color="4472C4" w:themeColor="accent1"/>
            </w:tcBorders>
            <w:shd w:val="clear" w:color="auto" w:fill="auto"/>
            <w:noWrap/>
            <w:vAlign w:val="center"/>
          </w:tcPr>
          <w:p w14:paraId="62790FC5" w14:textId="77777777" w:rsidR="0044228A" w:rsidRPr="0033206E" w:rsidRDefault="0044228A" w:rsidP="00353C80">
            <w:pPr>
              <w:pStyle w:val="Header"/>
              <w:tabs>
                <w:tab w:val="left" w:pos="318"/>
                <w:tab w:val="left" w:pos="1620"/>
                <w:tab w:val="left" w:pos="2340"/>
                <w:tab w:val="right" w:pos="7740"/>
              </w:tabs>
              <w:spacing w:before="40" w:after="40"/>
              <w:jc w:val="both"/>
              <w:rPr>
                <w:sz w:val="20"/>
                <w:lang w:val="ru-RU"/>
              </w:rPr>
            </w:pPr>
            <w:r w:rsidRPr="0033206E">
              <w:rPr>
                <w:sz w:val="20"/>
                <w:lang w:val="ru-RU"/>
              </w:rPr>
              <w:t>1</w:t>
            </w:r>
            <w:r w:rsidRPr="0033206E">
              <w:rPr>
                <w:sz w:val="20"/>
                <w:lang w:val="ru-RU"/>
              </w:rPr>
              <w:tab/>
            </w:r>
            <w:r w:rsidRPr="0033206E">
              <w:rPr>
                <w:rFonts w:cs="Calibri"/>
                <w:sz w:val="20"/>
                <w:lang w:val="ru-RU" w:eastAsia="zh-CN"/>
              </w:rPr>
              <w:t>Генеральный секретариат</w:t>
            </w:r>
          </w:p>
        </w:tc>
        <w:tc>
          <w:tcPr>
            <w:tcW w:w="1736" w:type="dxa"/>
            <w:tcBorders>
              <w:top w:val="single" w:sz="4" w:space="0" w:color="auto"/>
              <w:left w:val="single" w:sz="4" w:space="0" w:color="4472C4" w:themeColor="accent1"/>
              <w:bottom w:val="nil"/>
            </w:tcBorders>
            <w:shd w:val="clear" w:color="auto" w:fill="auto"/>
            <w:noWrap/>
            <w:vAlign w:val="bottom"/>
          </w:tcPr>
          <w:p w14:paraId="595ED853" w14:textId="11ED5058" w:rsidR="0044228A" w:rsidRPr="0033206E" w:rsidRDefault="0044228A" w:rsidP="00353C80">
            <w:pPr>
              <w:pStyle w:val="Tabletext"/>
              <w:ind w:right="284"/>
              <w:jc w:val="right"/>
              <w:rPr>
                <w:color w:val="002060"/>
                <w:lang w:val="ru-RU" w:eastAsia="zh-CN"/>
              </w:rPr>
            </w:pPr>
            <w:r w:rsidRPr="0033206E">
              <w:rPr>
                <w:color w:val="002060"/>
                <w:lang w:val="ru-RU"/>
              </w:rPr>
              <w:t>91 396</w:t>
            </w:r>
          </w:p>
        </w:tc>
        <w:tc>
          <w:tcPr>
            <w:tcW w:w="1736" w:type="dxa"/>
            <w:tcBorders>
              <w:top w:val="single" w:sz="4" w:space="0" w:color="auto"/>
              <w:left w:val="nil"/>
              <w:bottom w:val="nil"/>
              <w:right w:val="nil"/>
            </w:tcBorders>
            <w:shd w:val="clear" w:color="auto" w:fill="auto"/>
            <w:noWrap/>
            <w:vAlign w:val="bottom"/>
          </w:tcPr>
          <w:p w14:paraId="269DC73D" w14:textId="0AF81671" w:rsidR="0044228A" w:rsidRPr="0033206E" w:rsidRDefault="0044228A" w:rsidP="00353C80">
            <w:pPr>
              <w:pStyle w:val="Tabletext"/>
              <w:ind w:right="284"/>
              <w:jc w:val="right"/>
              <w:rPr>
                <w:color w:val="002060"/>
                <w:lang w:val="ru-RU" w:eastAsia="zh-CN"/>
              </w:rPr>
            </w:pPr>
            <w:r w:rsidRPr="0033206E">
              <w:rPr>
                <w:color w:val="002060"/>
                <w:lang w:val="ru-RU"/>
              </w:rPr>
              <w:t>89 887</w:t>
            </w:r>
          </w:p>
        </w:tc>
        <w:tc>
          <w:tcPr>
            <w:tcW w:w="1736" w:type="dxa"/>
            <w:tcBorders>
              <w:top w:val="single" w:sz="4" w:space="0" w:color="auto"/>
              <w:left w:val="nil"/>
              <w:bottom w:val="nil"/>
              <w:right w:val="nil"/>
            </w:tcBorders>
            <w:vAlign w:val="bottom"/>
          </w:tcPr>
          <w:p w14:paraId="0DF135E5" w14:textId="20D11858" w:rsidR="0044228A" w:rsidRPr="0033206E" w:rsidRDefault="0044228A" w:rsidP="00353C80">
            <w:pPr>
              <w:pStyle w:val="Tabletext"/>
              <w:ind w:right="284"/>
              <w:jc w:val="right"/>
              <w:rPr>
                <w:color w:val="002060"/>
                <w:lang w:val="ru-RU" w:eastAsia="zh-CN"/>
              </w:rPr>
            </w:pPr>
            <w:r w:rsidRPr="0033206E">
              <w:rPr>
                <w:color w:val="002060"/>
                <w:lang w:val="ru-RU"/>
              </w:rPr>
              <w:t>181 283</w:t>
            </w:r>
          </w:p>
        </w:tc>
      </w:tr>
      <w:tr w:rsidR="0044228A" w:rsidRPr="0033206E" w14:paraId="6DA62201" w14:textId="77777777" w:rsidTr="00353C80">
        <w:trPr>
          <w:trHeight w:val="300"/>
        </w:trPr>
        <w:tc>
          <w:tcPr>
            <w:tcW w:w="4395" w:type="dxa"/>
            <w:tcBorders>
              <w:top w:val="nil"/>
              <w:left w:val="nil"/>
              <w:bottom w:val="nil"/>
              <w:right w:val="single" w:sz="4" w:space="0" w:color="4472C4" w:themeColor="accent1"/>
            </w:tcBorders>
            <w:shd w:val="clear" w:color="auto" w:fill="auto"/>
            <w:noWrap/>
            <w:vAlign w:val="center"/>
          </w:tcPr>
          <w:p w14:paraId="0A0863C2" w14:textId="77777777" w:rsidR="0044228A" w:rsidRPr="0033206E" w:rsidRDefault="0044228A" w:rsidP="00353C80">
            <w:pPr>
              <w:pStyle w:val="Header"/>
              <w:tabs>
                <w:tab w:val="left" w:pos="318"/>
                <w:tab w:val="left" w:pos="1620"/>
                <w:tab w:val="left" w:pos="2340"/>
                <w:tab w:val="right" w:pos="7740"/>
              </w:tabs>
              <w:spacing w:before="40" w:after="40"/>
              <w:jc w:val="both"/>
              <w:rPr>
                <w:sz w:val="20"/>
                <w:lang w:val="ru-RU"/>
              </w:rPr>
            </w:pPr>
            <w:r w:rsidRPr="0033206E">
              <w:rPr>
                <w:sz w:val="20"/>
                <w:lang w:val="ru-RU"/>
              </w:rPr>
              <w:t>2</w:t>
            </w:r>
            <w:r w:rsidRPr="0033206E">
              <w:rPr>
                <w:sz w:val="20"/>
                <w:lang w:val="ru-RU"/>
              </w:rPr>
              <w:tab/>
            </w:r>
            <w:r w:rsidRPr="0033206E">
              <w:rPr>
                <w:rFonts w:cs="Calibri"/>
                <w:sz w:val="20"/>
                <w:lang w:val="ru-RU" w:eastAsia="zh-CN"/>
              </w:rPr>
              <w:t>Сектор радиосвязи</w:t>
            </w:r>
          </w:p>
        </w:tc>
        <w:tc>
          <w:tcPr>
            <w:tcW w:w="1736" w:type="dxa"/>
            <w:tcBorders>
              <w:top w:val="nil"/>
              <w:left w:val="single" w:sz="4" w:space="0" w:color="4472C4" w:themeColor="accent1"/>
              <w:bottom w:val="nil"/>
            </w:tcBorders>
            <w:shd w:val="clear" w:color="auto" w:fill="auto"/>
            <w:noWrap/>
            <w:vAlign w:val="bottom"/>
          </w:tcPr>
          <w:p w14:paraId="7EE7C50B" w14:textId="60149D8F" w:rsidR="0044228A" w:rsidRPr="0033206E" w:rsidRDefault="0044228A" w:rsidP="00353C80">
            <w:pPr>
              <w:pStyle w:val="Tabletext"/>
              <w:ind w:right="284"/>
              <w:jc w:val="right"/>
              <w:rPr>
                <w:color w:val="002060"/>
                <w:lang w:val="ru-RU" w:eastAsia="zh-CN"/>
              </w:rPr>
            </w:pPr>
            <w:r w:rsidRPr="0033206E">
              <w:rPr>
                <w:color w:val="002060"/>
                <w:lang w:val="ru-RU"/>
              </w:rPr>
              <w:t>28 883</w:t>
            </w:r>
          </w:p>
        </w:tc>
        <w:tc>
          <w:tcPr>
            <w:tcW w:w="1736" w:type="dxa"/>
            <w:tcBorders>
              <w:top w:val="nil"/>
              <w:left w:val="nil"/>
              <w:bottom w:val="nil"/>
              <w:right w:val="nil"/>
            </w:tcBorders>
            <w:shd w:val="clear" w:color="auto" w:fill="auto"/>
            <w:noWrap/>
            <w:vAlign w:val="bottom"/>
          </w:tcPr>
          <w:p w14:paraId="1C7F2059" w14:textId="6A81A0AD" w:rsidR="0044228A" w:rsidRPr="0033206E" w:rsidRDefault="0044228A" w:rsidP="00353C80">
            <w:pPr>
              <w:pStyle w:val="Tabletext"/>
              <w:ind w:right="284"/>
              <w:jc w:val="right"/>
              <w:rPr>
                <w:color w:val="002060"/>
                <w:lang w:val="ru-RU" w:eastAsia="zh-CN"/>
              </w:rPr>
            </w:pPr>
            <w:r w:rsidRPr="0033206E">
              <w:rPr>
                <w:color w:val="002060"/>
                <w:lang w:val="ru-RU"/>
              </w:rPr>
              <w:t>32 455</w:t>
            </w:r>
          </w:p>
        </w:tc>
        <w:tc>
          <w:tcPr>
            <w:tcW w:w="1736" w:type="dxa"/>
            <w:tcBorders>
              <w:top w:val="nil"/>
              <w:left w:val="nil"/>
              <w:bottom w:val="nil"/>
              <w:right w:val="nil"/>
            </w:tcBorders>
            <w:vAlign w:val="bottom"/>
          </w:tcPr>
          <w:p w14:paraId="5408B8CB" w14:textId="109FBBD1" w:rsidR="0044228A" w:rsidRPr="0033206E" w:rsidRDefault="0044228A" w:rsidP="00353C80">
            <w:pPr>
              <w:pStyle w:val="Tabletext"/>
              <w:ind w:right="284"/>
              <w:jc w:val="right"/>
              <w:rPr>
                <w:color w:val="002060"/>
                <w:lang w:val="ru-RU" w:eastAsia="zh-CN"/>
              </w:rPr>
            </w:pPr>
            <w:r w:rsidRPr="0033206E">
              <w:rPr>
                <w:color w:val="002060"/>
                <w:lang w:val="ru-RU"/>
              </w:rPr>
              <w:t>61 338</w:t>
            </w:r>
          </w:p>
        </w:tc>
      </w:tr>
      <w:tr w:rsidR="0044228A" w:rsidRPr="0033206E" w14:paraId="42B13CA1" w14:textId="77777777" w:rsidTr="00353C80">
        <w:trPr>
          <w:trHeight w:val="300"/>
        </w:trPr>
        <w:tc>
          <w:tcPr>
            <w:tcW w:w="4395" w:type="dxa"/>
            <w:tcBorders>
              <w:top w:val="nil"/>
              <w:left w:val="nil"/>
              <w:bottom w:val="nil"/>
              <w:right w:val="single" w:sz="4" w:space="0" w:color="4472C4" w:themeColor="accent1"/>
            </w:tcBorders>
            <w:shd w:val="clear" w:color="auto" w:fill="auto"/>
            <w:noWrap/>
            <w:vAlign w:val="center"/>
          </w:tcPr>
          <w:p w14:paraId="19736D89" w14:textId="77777777" w:rsidR="0044228A" w:rsidRPr="0033206E" w:rsidRDefault="0044228A" w:rsidP="00353C80">
            <w:pPr>
              <w:pStyle w:val="Header"/>
              <w:tabs>
                <w:tab w:val="left" w:pos="318"/>
                <w:tab w:val="left" w:pos="1620"/>
                <w:tab w:val="left" w:pos="2340"/>
                <w:tab w:val="right" w:pos="7740"/>
              </w:tabs>
              <w:spacing w:before="40" w:after="40"/>
              <w:jc w:val="both"/>
              <w:rPr>
                <w:sz w:val="20"/>
                <w:lang w:val="ru-RU"/>
              </w:rPr>
            </w:pPr>
            <w:r w:rsidRPr="0033206E">
              <w:rPr>
                <w:sz w:val="20"/>
                <w:lang w:val="ru-RU"/>
              </w:rPr>
              <w:t>3</w:t>
            </w:r>
            <w:r w:rsidRPr="0033206E">
              <w:rPr>
                <w:sz w:val="20"/>
                <w:lang w:val="ru-RU"/>
              </w:rPr>
              <w:tab/>
            </w:r>
            <w:r w:rsidRPr="0033206E">
              <w:rPr>
                <w:rFonts w:cs="Calibri"/>
                <w:sz w:val="20"/>
                <w:lang w:val="ru-RU" w:eastAsia="zh-CN"/>
              </w:rPr>
              <w:t>Сектор стандартизации электросвязи</w:t>
            </w:r>
          </w:p>
        </w:tc>
        <w:tc>
          <w:tcPr>
            <w:tcW w:w="1736" w:type="dxa"/>
            <w:tcBorders>
              <w:top w:val="nil"/>
              <w:left w:val="single" w:sz="4" w:space="0" w:color="4472C4" w:themeColor="accent1"/>
              <w:bottom w:val="nil"/>
            </w:tcBorders>
            <w:shd w:val="clear" w:color="auto" w:fill="auto"/>
            <w:noWrap/>
            <w:vAlign w:val="bottom"/>
          </w:tcPr>
          <w:p w14:paraId="7C3DED45" w14:textId="73D2264F" w:rsidR="0044228A" w:rsidRPr="0033206E" w:rsidRDefault="0044228A" w:rsidP="00353C80">
            <w:pPr>
              <w:pStyle w:val="Tabletext"/>
              <w:ind w:right="284"/>
              <w:jc w:val="right"/>
              <w:rPr>
                <w:color w:val="002060"/>
                <w:lang w:val="ru-RU" w:eastAsia="zh-CN"/>
              </w:rPr>
            </w:pPr>
            <w:r w:rsidRPr="0033206E">
              <w:rPr>
                <w:color w:val="002060"/>
                <w:lang w:val="ru-RU"/>
              </w:rPr>
              <w:t>13 894</w:t>
            </w:r>
          </w:p>
        </w:tc>
        <w:tc>
          <w:tcPr>
            <w:tcW w:w="1736" w:type="dxa"/>
            <w:tcBorders>
              <w:top w:val="nil"/>
              <w:left w:val="nil"/>
              <w:bottom w:val="nil"/>
              <w:right w:val="nil"/>
            </w:tcBorders>
            <w:shd w:val="clear" w:color="auto" w:fill="auto"/>
            <w:noWrap/>
            <w:vAlign w:val="bottom"/>
          </w:tcPr>
          <w:p w14:paraId="6EC45B5C" w14:textId="09FDEC76" w:rsidR="0044228A" w:rsidRPr="0033206E" w:rsidRDefault="0044228A" w:rsidP="00353C80">
            <w:pPr>
              <w:pStyle w:val="Tabletext"/>
              <w:ind w:right="284"/>
              <w:jc w:val="right"/>
              <w:rPr>
                <w:color w:val="002060"/>
                <w:lang w:val="ru-RU" w:eastAsia="zh-CN"/>
              </w:rPr>
            </w:pPr>
            <w:r w:rsidRPr="0033206E">
              <w:rPr>
                <w:color w:val="002060"/>
                <w:lang w:val="ru-RU"/>
              </w:rPr>
              <w:t>13 195</w:t>
            </w:r>
          </w:p>
        </w:tc>
        <w:tc>
          <w:tcPr>
            <w:tcW w:w="1736" w:type="dxa"/>
            <w:tcBorders>
              <w:top w:val="nil"/>
              <w:left w:val="nil"/>
              <w:bottom w:val="nil"/>
              <w:right w:val="nil"/>
            </w:tcBorders>
            <w:vAlign w:val="bottom"/>
          </w:tcPr>
          <w:p w14:paraId="7DF1DCD1" w14:textId="5AF4FE37" w:rsidR="0044228A" w:rsidRPr="0033206E" w:rsidRDefault="0044228A" w:rsidP="00353C80">
            <w:pPr>
              <w:pStyle w:val="Tabletext"/>
              <w:ind w:right="284"/>
              <w:jc w:val="right"/>
              <w:rPr>
                <w:color w:val="002060"/>
                <w:lang w:val="ru-RU" w:eastAsia="zh-CN"/>
              </w:rPr>
            </w:pPr>
            <w:r w:rsidRPr="0033206E">
              <w:rPr>
                <w:color w:val="002060"/>
                <w:lang w:val="ru-RU"/>
              </w:rPr>
              <w:t>27 089</w:t>
            </w:r>
          </w:p>
        </w:tc>
      </w:tr>
      <w:tr w:rsidR="0044228A" w:rsidRPr="0033206E" w14:paraId="3F2732AB" w14:textId="77777777" w:rsidTr="00353C80">
        <w:trPr>
          <w:trHeight w:val="300"/>
        </w:trPr>
        <w:tc>
          <w:tcPr>
            <w:tcW w:w="4395" w:type="dxa"/>
            <w:tcBorders>
              <w:top w:val="nil"/>
              <w:left w:val="nil"/>
              <w:bottom w:val="nil"/>
              <w:right w:val="single" w:sz="4" w:space="0" w:color="4472C4" w:themeColor="accent1"/>
            </w:tcBorders>
            <w:shd w:val="clear" w:color="auto" w:fill="auto"/>
            <w:noWrap/>
            <w:vAlign w:val="center"/>
          </w:tcPr>
          <w:p w14:paraId="246FCC53" w14:textId="77777777" w:rsidR="0044228A" w:rsidRPr="0033206E" w:rsidRDefault="0044228A" w:rsidP="00353C80">
            <w:pPr>
              <w:pStyle w:val="Header"/>
              <w:tabs>
                <w:tab w:val="left" w:pos="318"/>
                <w:tab w:val="left" w:pos="1620"/>
                <w:tab w:val="left" w:pos="2340"/>
                <w:tab w:val="right" w:pos="7740"/>
              </w:tabs>
              <w:spacing w:before="40" w:after="40"/>
              <w:jc w:val="both"/>
              <w:rPr>
                <w:sz w:val="20"/>
                <w:lang w:val="ru-RU"/>
              </w:rPr>
            </w:pPr>
            <w:r w:rsidRPr="0033206E">
              <w:rPr>
                <w:sz w:val="20"/>
                <w:lang w:val="ru-RU"/>
              </w:rPr>
              <w:t>4</w:t>
            </w:r>
            <w:r w:rsidRPr="0033206E">
              <w:rPr>
                <w:sz w:val="20"/>
                <w:lang w:val="ru-RU"/>
              </w:rPr>
              <w:tab/>
            </w:r>
            <w:r w:rsidRPr="0033206E">
              <w:rPr>
                <w:rFonts w:cs="Calibri"/>
                <w:sz w:val="20"/>
                <w:lang w:val="ru-RU" w:eastAsia="zh-CN"/>
              </w:rPr>
              <w:t>Сектор развития электросвязи</w:t>
            </w:r>
          </w:p>
        </w:tc>
        <w:tc>
          <w:tcPr>
            <w:tcW w:w="1736" w:type="dxa"/>
            <w:tcBorders>
              <w:top w:val="nil"/>
              <w:left w:val="single" w:sz="4" w:space="0" w:color="4472C4" w:themeColor="accent1"/>
              <w:bottom w:val="nil"/>
            </w:tcBorders>
            <w:shd w:val="clear" w:color="auto" w:fill="auto"/>
            <w:noWrap/>
            <w:vAlign w:val="bottom"/>
          </w:tcPr>
          <w:p w14:paraId="6FFE4BD7" w14:textId="3BFCFF12" w:rsidR="0044228A" w:rsidRPr="0033206E" w:rsidRDefault="0044228A" w:rsidP="00353C80">
            <w:pPr>
              <w:pStyle w:val="Tabletext"/>
              <w:ind w:right="284"/>
              <w:jc w:val="right"/>
              <w:rPr>
                <w:color w:val="002060"/>
                <w:lang w:val="ru-RU"/>
              </w:rPr>
            </w:pPr>
            <w:r w:rsidRPr="0033206E">
              <w:rPr>
                <w:color w:val="002060"/>
                <w:lang w:val="ru-RU"/>
              </w:rPr>
              <w:t>27 368</w:t>
            </w:r>
          </w:p>
        </w:tc>
        <w:tc>
          <w:tcPr>
            <w:tcW w:w="1736" w:type="dxa"/>
            <w:tcBorders>
              <w:top w:val="nil"/>
              <w:left w:val="nil"/>
              <w:bottom w:val="nil"/>
              <w:right w:val="nil"/>
            </w:tcBorders>
            <w:shd w:val="clear" w:color="auto" w:fill="auto"/>
            <w:noWrap/>
            <w:vAlign w:val="bottom"/>
          </w:tcPr>
          <w:p w14:paraId="09B06015" w14:textId="6D6515A6" w:rsidR="0044228A" w:rsidRPr="0033206E" w:rsidRDefault="0044228A" w:rsidP="00353C80">
            <w:pPr>
              <w:pStyle w:val="Tabletext"/>
              <w:ind w:right="284"/>
              <w:jc w:val="right"/>
              <w:rPr>
                <w:color w:val="002060"/>
                <w:lang w:val="ru-RU"/>
              </w:rPr>
            </w:pPr>
            <w:r w:rsidRPr="0033206E">
              <w:rPr>
                <w:color w:val="002060"/>
                <w:lang w:val="ru-RU"/>
              </w:rPr>
              <w:t>27 237</w:t>
            </w:r>
          </w:p>
        </w:tc>
        <w:tc>
          <w:tcPr>
            <w:tcW w:w="1736" w:type="dxa"/>
            <w:tcBorders>
              <w:top w:val="nil"/>
              <w:left w:val="nil"/>
              <w:bottom w:val="nil"/>
              <w:right w:val="nil"/>
            </w:tcBorders>
            <w:vAlign w:val="bottom"/>
          </w:tcPr>
          <w:p w14:paraId="4E62CB89" w14:textId="03C97427" w:rsidR="0044228A" w:rsidRPr="0033206E" w:rsidRDefault="0044228A" w:rsidP="00353C80">
            <w:pPr>
              <w:pStyle w:val="Tabletext"/>
              <w:ind w:right="284"/>
              <w:jc w:val="right"/>
              <w:rPr>
                <w:color w:val="002060"/>
                <w:lang w:val="ru-RU"/>
              </w:rPr>
            </w:pPr>
            <w:r w:rsidRPr="0033206E">
              <w:rPr>
                <w:color w:val="002060"/>
                <w:lang w:val="ru-RU"/>
              </w:rPr>
              <w:t>54 605</w:t>
            </w:r>
          </w:p>
        </w:tc>
      </w:tr>
      <w:tr w:rsidR="0044228A" w:rsidRPr="0033206E" w14:paraId="7ED791D2" w14:textId="77777777" w:rsidTr="00353C80">
        <w:trPr>
          <w:trHeight w:val="252"/>
        </w:trPr>
        <w:tc>
          <w:tcPr>
            <w:tcW w:w="4395" w:type="dxa"/>
            <w:tcBorders>
              <w:top w:val="nil"/>
              <w:left w:val="nil"/>
              <w:bottom w:val="single" w:sz="4" w:space="0" w:color="auto"/>
              <w:right w:val="single" w:sz="4" w:space="0" w:color="4472C4" w:themeColor="accent1"/>
            </w:tcBorders>
            <w:shd w:val="clear" w:color="auto" w:fill="auto"/>
            <w:vAlign w:val="center"/>
          </w:tcPr>
          <w:p w14:paraId="5DCF932D" w14:textId="77777777" w:rsidR="0044228A" w:rsidRPr="0033206E" w:rsidRDefault="0044228A" w:rsidP="00353C80">
            <w:pPr>
              <w:pStyle w:val="Header"/>
              <w:tabs>
                <w:tab w:val="left" w:pos="318"/>
                <w:tab w:val="left" w:pos="1620"/>
                <w:tab w:val="left" w:pos="2340"/>
                <w:tab w:val="right" w:pos="7740"/>
              </w:tabs>
              <w:spacing w:before="40" w:after="40"/>
              <w:ind w:left="318" w:hanging="318"/>
              <w:rPr>
                <w:sz w:val="20"/>
                <w:lang w:val="ru-RU"/>
              </w:rPr>
            </w:pPr>
            <w:r w:rsidRPr="0033206E">
              <w:rPr>
                <w:sz w:val="20"/>
                <w:lang w:val="ru-RU"/>
              </w:rPr>
              <w:t>5</w:t>
            </w:r>
            <w:r w:rsidRPr="0033206E">
              <w:rPr>
                <w:sz w:val="20"/>
                <w:lang w:val="ru-RU"/>
              </w:rPr>
              <w:tab/>
            </w:r>
            <w:r w:rsidRPr="0033206E">
              <w:rPr>
                <w:rFonts w:cs="Calibri"/>
                <w:sz w:val="20"/>
                <w:lang w:val="ru-RU" w:eastAsia="zh-CN"/>
              </w:rPr>
              <w:t>Управление в кризисной ситуации в связи с COVID-19</w:t>
            </w:r>
          </w:p>
        </w:tc>
        <w:tc>
          <w:tcPr>
            <w:tcW w:w="1736" w:type="dxa"/>
            <w:tcBorders>
              <w:top w:val="nil"/>
              <w:left w:val="single" w:sz="4" w:space="0" w:color="4472C4" w:themeColor="accent1"/>
              <w:bottom w:val="single" w:sz="4" w:space="0" w:color="auto"/>
            </w:tcBorders>
            <w:shd w:val="clear" w:color="auto" w:fill="auto"/>
            <w:noWrap/>
            <w:vAlign w:val="bottom"/>
          </w:tcPr>
          <w:p w14:paraId="7F4E0301" w14:textId="09DB4544" w:rsidR="0044228A" w:rsidRPr="0033206E" w:rsidRDefault="0044228A" w:rsidP="00353C80">
            <w:pPr>
              <w:pStyle w:val="Tabletext"/>
              <w:ind w:right="284"/>
              <w:jc w:val="right"/>
              <w:rPr>
                <w:color w:val="002060"/>
                <w:lang w:val="ru-RU" w:eastAsia="zh-CN"/>
              </w:rPr>
            </w:pPr>
            <w:r w:rsidRPr="0033206E">
              <w:rPr>
                <w:color w:val="002060"/>
                <w:lang w:val="ru-RU"/>
              </w:rPr>
              <w:t>420</w:t>
            </w:r>
          </w:p>
        </w:tc>
        <w:tc>
          <w:tcPr>
            <w:tcW w:w="1736" w:type="dxa"/>
            <w:tcBorders>
              <w:top w:val="nil"/>
              <w:left w:val="nil"/>
              <w:bottom w:val="single" w:sz="4" w:space="0" w:color="auto"/>
              <w:right w:val="nil"/>
            </w:tcBorders>
            <w:shd w:val="clear" w:color="auto" w:fill="auto"/>
            <w:noWrap/>
            <w:vAlign w:val="bottom"/>
          </w:tcPr>
          <w:p w14:paraId="6ED63F83" w14:textId="59FC76A4" w:rsidR="0044228A" w:rsidRPr="0033206E" w:rsidRDefault="0044228A" w:rsidP="00353C80">
            <w:pPr>
              <w:pStyle w:val="Tabletext"/>
              <w:ind w:right="284"/>
              <w:jc w:val="right"/>
              <w:rPr>
                <w:color w:val="002060"/>
                <w:lang w:val="ru-RU" w:eastAsia="zh-CN"/>
              </w:rPr>
            </w:pPr>
            <w:r w:rsidRPr="0033206E">
              <w:rPr>
                <w:color w:val="002060"/>
                <w:lang w:val="ru-RU"/>
              </w:rPr>
              <w:t>420</w:t>
            </w:r>
          </w:p>
        </w:tc>
        <w:tc>
          <w:tcPr>
            <w:tcW w:w="1736" w:type="dxa"/>
            <w:tcBorders>
              <w:top w:val="nil"/>
              <w:left w:val="nil"/>
              <w:bottom w:val="single" w:sz="4" w:space="0" w:color="auto"/>
              <w:right w:val="nil"/>
            </w:tcBorders>
            <w:vAlign w:val="bottom"/>
          </w:tcPr>
          <w:p w14:paraId="2C4F7210" w14:textId="6279AC6C" w:rsidR="0044228A" w:rsidRPr="0033206E" w:rsidRDefault="0044228A" w:rsidP="00353C80">
            <w:pPr>
              <w:pStyle w:val="Tabletext"/>
              <w:ind w:right="284"/>
              <w:jc w:val="right"/>
              <w:rPr>
                <w:color w:val="002060"/>
                <w:lang w:val="ru-RU" w:eastAsia="zh-CN"/>
              </w:rPr>
            </w:pPr>
            <w:r w:rsidRPr="0033206E">
              <w:rPr>
                <w:color w:val="002060"/>
                <w:lang w:val="ru-RU"/>
              </w:rPr>
              <w:t>840</w:t>
            </w:r>
          </w:p>
        </w:tc>
      </w:tr>
      <w:tr w:rsidR="0044228A" w:rsidRPr="0033206E" w14:paraId="731597D3" w14:textId="77777777" w:rsidTr="00353C80">
        <w:trPr>
          <w:trHeight w:val="300"/>
        </w:trPr>
        <w:tc>
          <w:tcPr>
            <w:tcW w:w="4395" w:type="dxa"/>
            <w:tcBorders>
              <w:top w:val="single" w:sz="4" w:space="0" w:color="auto"/>
              <w:left w:val="nil"/>
              <w:bottom w:val="nil"/>
              <w:right w:val="single" w:sz="4" w:space="0" w:color="4472C4" w:themeColor="accent1"/>
            </w:tcBorders>
            <w:shd w:val="clear" w:color="auto" w:fill="auto"/>
            <w:noWrap/>
            <w:hideMark/>
          </w:tcPr>
          <w:p w14:paraId="2F022677" w14:textId="77777777" w:rsidR="0044228A" w:rsidRPr="0033206E" w:rsidRDefault="0044228A" w:rsidP="00353C80">
            <w:pPr>
              <w:pStyle w:val="Tabletext"/>
              <w:rPr>
                <w:b/>
                <w:bCs/>
                <w:lang w:val="ru-RU" w:eastAsia="zh-CN"/>
              </w:rPr>
            </w:pPr>
            <w:r w:rsidRPr="0033206E">
              <w:rPr>
                <w:b/>
                <w:bCs/>
                <w:lang w:val="ru-RU" w:eastAsia="zh-CN"/>
              </w:rPr>
              <w:t>ВСЕГО</w:t>
            </w:r>
          </w:p>
        </w:tc>
        <w:tc>
          <w:tcPr>
            <w:tcW w:w="1736" w:type="dxa"/>
            <w:tcBorders>
              <w:top w:val="single" w:sz="4" w:space="0" w:color="auto"/>
              <w:left w:val="single" w:sz="4" w:space="0" w:color="4472C4" w:themeColor="accent1"/>
              <w:bottom w:val="nil"/>
            </w:tcBorders>
            <w:shd w:val="clear" w:color="auto" w:fill="auto"/>
            <w:noWrap/>
            <w:vAlign w:val="bottom"/>
          </w:tcPr>
          <w:p w14:paraId="008A82C5" w14:textId="46B0DB56" w:rsidR="0044228A" w:rsidRPr="0033206E" w:rsidRDefault="0044228A" w:rsidP="00353C80">
            <w:pPr>
              <w:pStyle w:val="Tabletext"/>
              <w:ind w:right="284"/>
              <w:jc w:val="right"/>
              <w:rPr>
                <w:b/>
                <w:bCs/>
                <w:color w:val="002060"/>
                <w:lang w:val="ru-RU" w:eastAsia="zh-CN"/>
              </w:rPr>
            </w:pPr>
            <w:r w:rsidRPr="0033206E">
              <w:rPr>
                <w:b/>
                <w:bCs/>
                <w:color w:val="002060"/>
                <w:lang w:val="ru-RU"/>
              </w:rPr>
              <w:t>161 961</w:t>
            </w:r>
          </w:p>
        </w:tc>
        <w:tc>
          <w:tcPr>
            <w:tcW w:w="1736" w:type="dxa"/>
            <w:tcBorders>
              <w:top w:val="single" w:sz="4" w:space="0" w:color="auto"/>
              <w:left w:val="nil"/>
              <w:bottom w:val="nil"/>
              <w:right w:val="nil"/>
            </w:tcBorders>
            <w:shd w:val="clear" w:color="auto" w:fill="auto"/>
            <w:noWrap/>
            <w:vAlign w:val="bottom"/>
          </w:tcPr>
          <w:p w14:paraId="5CC76361" w14:textId="45605CCD" w:rsidR="0044228A" w:rsidRPr="0033206E" w:rsidRDefault="0044228A" w:rsidP="00353C80">
            <w:pPr>
              <w:pStyle w:val="Tabletext"/>
              <w:ind w:right="284"/>
              <w:jc w:val="right"/>
              <w:rPr>
                <w:b/>
                <w:bCs/>
                <w:color w:val="002060"/>
                <w:lang w:val="ru-RU" w:eastAsia="zh-CN"/>
              </w:rPr>
            </w:pPr>
            <w:r w:rsidRPr="0033206E">
              <w:rPr>
                <w:b/>
                <w:bCs/>
                <w:color w:val="002060"/>
                <w:lang w:val="ru-RU"/>
              </w:rPr>
              <w:t>163 194</w:t>
            </w:r>
          </w:p>
        </w:tc>
        <w:tc>
          <w:tcPr>
            <w:tcW w:w="1736" w:type="dxa"/>
            <w:tcBorders>
              <w:top w:val="single" w:sz="4" w:space="0" w:color="auto"/>
              <w:left w:val="nil"/>
              <w:bottom w:val="nil"/>
              <w:right w:val="nil"/>
            </w:tcBorders>
            <w:vAlign w:val="bottom"/>
          </w:tcPr>
          <w:p w14:paraId="683C79B2" w14:textId="70D8842C" w:rsidR="0044228A" w:rsidRPr="0033206E" w:rsidRDefault="0044228A" w:rsidP="00353C80">
            <w:pPr>
              <w:pStyle w:val="Tabletext"/>
              <w:ind w:right="284"/>
              <w:jc w:val="right"/>
              <w:rPr>
                <w:b/>
                <w:bCs/>
                <w:color w:val="002060"/>
                <w:lang w:val="ru-RU" w:eastAsia="zh-CN"/>
              </w:rPr>
            </w:pPr>
            <w:r w:rsidRPr="0033206E">
              <w:rPr>
                <w:b/>
                <w:bCs/>
                <w:color w:val="002060"/>
                <w:lang w:val="ru-RU"/>
              </w:rPr>
              <w:t>325 155</w:t>
            </w:r>
          </w:p>
        </w:tc>
      </w:tr>
    </w:tbl>
    <w:p w14:paraId="1E6E64A7" w14:textId="77777777" w:rsidR="0044228A" w:rsidRPr="0033206E" w:rsidRDefault="0044228A" w:rsidP="0044228A">
      <w:pPr>
        <w:pStyle w:val="Call"/>
        <w:rPr>
          <w:rFonts w:asciiTheme="minorHAnsi" w:hAnsiTheme="minorHAnsi"/>
          <w:sz w:val="24"/>
          <w:szCs w:val="24"/>
          <w:lang w:val="ru-RU"/>
        </w:rPr>
      </w:pPr>
      <w:r w:rsidRPr="0033206E">
        <w:rPr>
          <w:lang w:val="ru-RU" w:eastAsia="zh-CN"/>
        </w:rPr>
        <w:t>решает далее</w:t>
      </w:r>
    </w:p>
    <w:p w14:paraId="0C181CD5" w14:textId="7AE7B72A" w:rsidR="0044228A" w:rsidRPr="0033206E" w:rsidRDefault="0044228A" w:rsidP="0044228A">
      <w:pPr>
        <w:rPr>
          <w:lang w:val="ru-RU"/>
        </w:rPr>
      </w:pPr>
      <w:r w:rsidRPr="0033206E">
        <w:rPr>
          <w:lang w:val="ru-RU"/>
        </w:rPr>
        <w:t>1</w:t>
      </w:r>
      <w:r w:rsidRPr="0033206E">
        <w:rPr>
          <w:lang w:val="ru-RU"/>
        </w:rPr>
        <w:tab/>
      </w:r>
      <w:r w:rsidRPr="0033206E">
        <w:rPr>
          <w:lang w:val="ru-RU" w:eastAsia="zh-CN"/>
        </w:rPr>
        <w:t xml:space="preserve">установить величину единицы ежегодных взносов на 2022 и 2023 годы в размере 318 000 швейцарских франков на основе класса взносов, выбранного Государствами-Членами согласно п. 160 Устава и п. 468 Конвенции Международного союза электросвязи, т. е. на основе общего количества </w:t>
      </w:r>
      <w:r w:rsidRPr="0033206E">
        <w:rPr>
          <w:lang w:val="ru-RU"/>
        </w:rPr>
        <w:t>343</w:t>
      </w:r>
      <w:r w:rsidRPr="0033206E">
        <w:rPr>
          <w:rFonts w:cstheme="minorHAnsi"/>
          <w:lang w:val="ru-RU"/>
        </w:rPr>
        <w:t xml:space="preserve"> 11/16 единицы</w:t>
      </w:r>
      <w:r w:rsidRPr="0033206E">
        <w:rPr>
          <w:lang w:val="ru-RU"/>
        </w:rPr>
        <w:t>;</w:t>
      </w:r>
    </w:p>
    <w:p w14:paraId="1416D9C5" w14:textId="2292A35F" w:rsidR="0044228A" w:rsidRPr="0033206E" w:rsidRDefault="0044228A" w:rsidP="0044228A">
      <w:pPr>
        <w:rPr>
          <w:lang w:val="ru-RU"/>
        </w:rPr>
      </w:pPr>
      <w:r w:rsidRPr="0033206E">
        <w:rPr>
          <w:lang w:val="ru-RU" w:eastAsia="zh-CN"/>
        </w:rPr>
        <w:t>2</w:t>
      </w:r>
      <w:r w:rsidRPr="0033206E">
        <w:rPr>
          <w:lang w:val="ru-RU" w:eastAsia="zh-CN"/>
        </w:rPr>
        <w:tab/>
        <w:t>установить величину единицы ежегодных взносов, выплачиваемых Членами Секторов в соответствии с п. 480 Конвенции Международного союза электросвязи, на 2022 и 2023 годы в размере 63 600 швейцарских франков для покрытия расходов на собрания Сектора радиосвязи (МСЭ</w:t>
      </w:r>
      <w:r w:rsidR="002F65F8">
        <w:rPr>
          <w:lang w:val="ru-RU" w:eastAsia="zh-CN"/>
        </w:rPr>
        <w:noBreakHyphen/>
      </w:r>
      <w:r w:rsidRPr="0033206E">
        <w:rPr>
          <w:lang w:val="ru-RU" w:eastAsia="zh-CN"/>
        </w:rPr>
        <w:t>R), Сектора стандартизации электросвязи (МСЭ-Т) и Сектора развития электросвязи (МСЭ-D);</w:t>
      </w:r>
    </w:p>
    <w:p w14:paraId="4BAD0B7F" w14:textId="77777777" w:rsidR="0044228A" w:rsidRPr="0033206E" w:rsidRDefault="0044228A" w:rsidP="0044228A">
      <w:pPr>
        <w:keepNext/>
        <w:rPr>
          <w:lang w:val="ru-RU"/>
        </w:rPr>
      </w:pPr>
      <w:r w:rsidRPr="0033206E">
        <w:rPr>
          <w:lang w:val="ru-RU"/>
        </w:rPr>
        <w:lastRenderedPageBreak/>
        <w:t>3</w:t>
      </w:r>
      <w:r w:rsidRPr="0033206E">
        <w:rPr>
          <w:lang w:val="ru-RU"/>
        </w:rPr>
        <w:tab/>
      </w:r>
      <w:r w:rsidRPr="0033206E">
        <w:rPr>
          <w:lang w:val="ru-RU" w:eastAsia="zh-CN"/>
        </w:rPr>
        <w:t>установить финансовый взнос для Ассоциированных членов в следующем размере</w:t>
      </w:r>
      <w:r w:rsidRPr="0033206E">
        <w:rPr>
          <w:lang w:val="ru-RU"/>
        </w:rPr>
        <w:t>:</w:t>
      </w:r>
    </w:p>
    <w:p w14:paraId="489ED211" w14:textId="4660921C" w:rsidR="0044228A" w:rsidRPr="0033206E" w:rsidRDefault="0044228A" w:rsidP="0044228A">
      <w:pPr>
        <w:pStyle w:val="enumlev1"/>
        <w:rPr>
          <w:lang w:val="ru-RU" w:eastAsia="zh-CN"/>
        </w:rPr>
      </w:pPr>
      <w:r w:rsidRPr="0033206E">
        <w:rPr>
          <w:lang w:val="ru-RU" w:eastAsia="zh-CN"/>
        </w:rPr>
        <w:t>a)</w:t>
      </w:r>
      <w:r w:rsidRPr="0033206E">
        <w:rPr>
          <w:lang w:val="ru-RU" w:eastAsia="zh-CN"/>
        </w:rPr>
        <w:tab/>
        <w:t>10 600 швейцарских франков для Ассоциированных членов, участвующих в работе МСЭ-Т и МСЭ-R;</w:t>
      </w:r>
    </w:p>
    <w:p w14:paraId="0FEDA23B" w14:textId="727B3014" w:rsidR="0044228A" w:rsidRPr="0033206E" w:rsidRDefault="0044228A" w:rsidP="0044228A">
      <w:pPr>
        <w:pStyle w:val="enumlev1"/>
        <w:rPr>
          <w:lang w:val="ru-RU" w:eastAsia="zh-CN"/>
        </w:rPr>
      </w:pPr>
      <w:r w:rsidRPr="0033206E">
        <w:rPr>
          <w:lang w:val="ru-RU" w:eastAsia="zh-CN"/>
        </w:rPr>
        <w:t>b)</w:t>
      </w:r>
      <w:r w:rsidRPr="0033206E">
        <w:rPr>
          <w:lang w:val="ru-RU" w:eastAsia="zh-CN"/>
        </w:rPr>
        <w:tab/>
        <w:t>3975 швейцарских франков для Ассоциированных членов, участвующих в работе МСЭ</w:t>
      </w:r>
      <w:r w:rsidRPr="0033206E">
        <w:rPr>
          <w:lang w:val="ru-RU" w:eastAsia="zh-CN"/>
        </w:rPr>
        <w:noBreakHyphen/>
        <w:t>D;</w:t>
      </w:r>
    </w:p>
    <w:p w14:paraId="2A7572EC" w14:textId="753ED3D9" w:rsidR="0044228A" w:rsidRPr="0033206E" w:rsidRDefault="0044228A" w:rsidP="0044228A">
      <w:pPr>
        <w:pStyle w:val="enumlev1"/>
        <w:rPr>
          <w:lang w:val="ru-RU" w:eastAsia="zh-CN"/>
        </w:rPr>
      </w:pPr>
      <w:r w:rsidRPr="0033206E">
        <w:rPr>
          <w:lang w:val="ru-RU" w:eastAsia="zh-CN"/>
        </w:rPr>
        <w:t>c)</w:t>
      </w:r>
      <w:r w:rsidRPr="0033206E">
        <w:rPr>
          <w:lang w:val="ru-RU" w:eastAsia="zh-CN"/>
        </w:rPr>
        <w:tab/>
        <w:t>1987,50 швейцарского франка для Ассоциированных членов из развивающихся стран, участвующих в работе МСЭ-D;</w:t>
      </w:r>
    </w:p>
    <w:p w14:paraId="76C69821" w14:textId="77777777" w:rsidR="0044228A" w:rsidRPr="0033206E" w:rsidRDefault="0044228A" w:rsidP="0044228A">
      <w:pPr>
        <w:rPr>
          <w:lang w:val="ru-RU" w:eastAsia="zh-CN"/>
        </w:rPr>
      </w:pPr>
      <w:r w:rsidRPr="0033206E">
        <w:rPr>
          <w:lang w:val="ru-RU" w:eastAsia="zh-CN"/>
        </w:rPr>
        <w:t>4</w:t>
      </w:r>
      <w:r w:rsidRPr="0033206E">
        <w:rPr>
          <w:lang w:val="ru-RU" w:eastAsia="zh-CN"/>
        </w:rPr>
        <w:tab/>
        <w:t>установить ежегодную плату для академических организаций, университетов и их соответствующих исследовательских учреждений в следующем размере:</w:t>
      </w:r>
    </w:p>
    <w:p w14:paraId="3BC7265F" w14:textId="19A3E4B1" w:rsidR="0044228A" w:rsidRPr="0033206E" w:rsidRDefault="0044228A" w:rsidP="0044228A">
      <w:pPr>
        <w:pStyle w:val="enumlev1"/>
        <w:rPr>
          <w:lang w:val="ru-RU" w:eastAsia="zh-CN"/>
        </w:rPr>
      </w:pPr>
      <w:r w:rsidRPr="0033206E">
        <w:rPr>
          <w:lang w:val="ru-RU" w:eastAsia="zh-CN"/>
        </w:rPr>
        <w:t>a)</w:t>
      </w:r>
      <w:r w:rsidRPr="0033206E">
        <w:rPr>
          <w:lang w:val="ru-RU" w:eastAsia="zh-CN"/>
        </w:rPr>
        <w:tab/>
        <w:t>3975 швейцарских франков для организаций из развитых стран, участвующих в работе трех Секторов;</w:t>
      </w:r>
    </w:p>
    <w:p w14:paraId="6217D211" w14:textId="093E2D52" w:rsidR="0044228A" w:rsidRPr="0033206E" w:rsidRDefault="0044228A" w:rsidP="0044228A">
      <w:pPr>
        <w:pStyle w:val="enumlev1"/>
        <w:rPr>
          <w:lang w:val="ru-RU" w:eastAsia="zh-CN"/>
        </w:rPr>
      </w:pPr>
      <w:r w:rsidRPr="0033206E">
        <w:rPr>
          <w:lang w:val="ru-RU" w:eastAsia="zh-CN"/>
        </w:rPr>
        <w:t>b)</w:t>
      </w:r>
      <w:r w:rsidRPr="0033206E">
        <w:rPr>
          <w:lang w:val="ru-RU" w:eastAsia="zh-CN"/>
        </w:rPr>
        <w:tab/>
        <w:t>1987,50 швейцарского франка для организаций из развивающихся стран, участвующих в работе трех Секторов;</w:t>
      </w:r>
    </w:p>
    <w:p w14:paraId="46E2C1EC" w14:textId="77777777" w:rsidR="0044228A" w:rsidRPr="0033206E" w:rsidRDefault="0044228A" w:rsidP="0044228A">
      <w:pPr>
        <w:rPr>
          <w:lang w:val="ru-RU" w:eastAsia="zh-CN"/>
        </w:rPr>
      </w:pPr>
      <w:r w:rsidRPr="0033206E">
        <w:rPr>
          <w:lang w:val="ru-RU" w:eastAsia="zh-CN"/>
        </w:rPr>
        <w:t>5</w:t>
      </w:r>
      <w:r w:rsidRPr="0033206E">
        <w:rPr>
          <w:lang w:val="ru-RU" w:eastAsia="zh-CN"/>
        </w:rPr>
        <w:tab/>
        <w:t>уполномочить Генерального секретаря корректировать ассигнования по статьям расходов, упомянутым ниже в пунктах а) и b), в соответствии с произошедшими изменениями путем использования Резервного счета и при условии, что размер Резервного счета остается на уровне, предусмотренном в Решении 5 (Пересм. Дубай, 2018 г.), с учетом:</w:t>
      </w:r>
    </w:p>
    <w:p w14:paraId="04365C38" w14:textId="77777777" w:rsidR="0044228A" w:rsidRPr="0033206E" w:rsidRDefault="0044228A" w:rsidP="0044228A">
      <w:pPr>
        <w:pStyle w:val="enumlev1"/>
        <w:rPr>
          <w:lang w:val="ru-RU" w:eastAsia="zh-CN"/>
        </w:rPr>
      </w:pPr>
      <w:r w:rsidRPr="0033206E">
        <w:rPr>
          <w:lang w:val="ru-RU" w:eastAsia="zh-CN"/>
        </w:rPr>
        <w:t>a)</w:t>
      </w:r>
      <w:r w:rsidRPr="0033206E">
        <w:rPr>
          <w:lang w:val="ru-RU" w:eastAsia="zh-CN"/>
        </w:rPr>
        <w:tab/>
        <w:t xml:space="preserve">увеличения шкалы окладов, </w:t>
      </w:r>
      <w:r w:rsidRPr="0033206E">
        <w:rPr>
          <w:lang w:val="ru-RU"/>
        </w:rPr>
        <w:t>пенсионных</w:t>
      </w:r>
      <w:r w:rsidRPr="0033206E">
        <w:rPr>
          <w:lang w:val="ru-RU" w:eastAsia="zh-CN"/>
        </w:rPr>
        <w:t xml:space="preserve"> взносов и пособий, в том числе коррективов по месту службы, применимых к Женеве и принятых общей системой Организации Объединенных Наций;</w:t>
      </w:r>
    </w:p>
    <w:p w14:paraId="347C8FE2" w14:textId="77777777" w:rsidR="0044228A" w:rsidRPr="0033206E" w:rsidRDefault="0044228A" w:rsidP="0044228A">
      <w:pPr>
        <w:pStyle w:val="enumlev1"/>
        <w:rPr>
          <w:lang w:val="ru-RU" w:eastAsia="zh-CN"/>
        </w:rPr>
      </w:pPr>
      <w:r w:rsidRPr="0033206E">
        <w:rPr>
          <w:lang w:val="ru-RU" w:eastAsia="zh-CN"/>
        </w:rPr>
        <w:t>b)</w:t>
      </w:r>
      <w:r w:rsidRPr="0033206E">
        <w:rPr>
          <w:lang w:val="ru-RU" w:eastAsia="zh-CN"/>
        </w:rPr>
        <w:tab/>
        <w:t xml:space="preserve">колебаний обменного </w:t>
      </w:r>
      <w:r w:rsidRPr="0033206E">
        <w:rPr>
          <w:lang w:val="ru-RU"/>
        </w:rPr>
        <w:t>курса</w:t>
      </w:r>
      <w:r w:rsidRPr="0033206E">
        <w:rPr>
          <w:lang w:val="ru-RU" w:eastAsia="zh-CN"/>
        </w:rPr>
        <w:t xml:space="preserve"> между долларом США и швейцарским франком в той мере, в которой он влияет на затраты по персоналу для сотрудников, оплачиваемых по шкале Организации Объединенных Наций;</w:t>
      </w:r>
    </w:p>
    <w:p w14:paraId="29A8AC24" w14:textId="77777777" w:rsidR="0044228A" w:rsidRPr="0033206E" w:rsidRDefault="0044228A" w:rsidP="0044228A">
      <w:pPr>
        <w:pStyle w:val="enumlev1"/>
        <w:rPr>
          <w:lang w:val="ru-RU"/>
        </w:rPr>
      </w:pPr>
      <w:r w:rsidRPr="0033206E">
        <w:rPr>
          <w:lang w:val="ru-RU" w:eastAsia="zh-CN"/>
        </w:rPr>
        <w:t>c)</w:t>
      </w:r>
      <w:r w:rsidRPr="0033206E">
        <w:rPr>
          <w:lang w:val="ru-RU" w:eastAsia="zh-CN"/>
        </w:rPr>
        <w:tab/>
      </w:r>
      <w:r w:rsidRPr="0033206E">
        <w:rPr>
          <w:lang w:val="ru-RU"/>
        </w:rPr>
        <w:t xml:space="preserve">предоставить Генеральному секретарю на двухгодичный период 2022–2023 годов в отношении </w:t>
      </w:r>
      <w:r w:rsidRPr="0033206E">
        <w:rPr>
          <w:i/>
          <w:iCs/>
          <w:lang w:val="ru-RU"/>
        </w:rPr>
        <w:t>Правила 6.1</w:t>
      </w:r>
      <w:r w:rsidRPr="0033206E">
        <w:rPr>
          <w:lang w:val="ru-RU"/>
        </w:rPr>
        <w:t xml:space="preserve"> Финансового регламента и Финансовых правил необходимую гибкость для компенсирования перерасхода средств по категориям 1 и 2 (затраты по персоналу) за счет экономии, достигнутой по категориям 3–9 (затраты, не связанные с персоналом), и производить необходимые трансферты, если это потребуется; </w:t>
      </w:r>
    </w:p>
    <w:p w14:paraId="46E0AF27" w14:textId="77777777" w:rsidR="0044228A" w:rsidRPr="0033206E" w:rsidRDefault="0044228A" w:rsidP="0044228A">
      <w:pPr>
        <w:rPr>
          <w:lang w:val="ru-RU"/>
        </w:rPr>
      </w:pPr>
      <w:r w:rsidRPr="0033206E">
        <w:rPr>
          <w:lang w:val="ru-RU"/>
        </w:rPr>
        <w:t>6</w:t>
      </w:r>
      <w:r w:rsidRPr="0033206E">
        <w:rPr>
          <w:lang w:val="ru-RU"/>
        </w:rPr>
        <w:tab/>
        <w:t>разрешить уравновешивать счета за 2022–2023 годы, если возникнет такая необходимость, за счет превышения доходов над расходами;</w:t>
      </w:r>
    </w:p>
    <w:p w14:paraId="34AC4F59" w14:textId="77777777" w:rsidR="0044228A" w:rsidRPr="0033206E" w:rsidRDefault="0044228A" w:rsidP="0044228A">
      <w:pPr>
        <w:rPr>
          <w:lang w:val="ru-RU"/>
        </w:rPr>
      </w:pPr>
      <w:r w:rsidRPr="0033206E">
        <w:rPr>
          <w:lang w:val="ru-RU"/>
        </w:rPr>
        <w:t>7</w:t>
      </w:r>
      <w:r w:rsidRPr="0033206E">
        <w:rPr>
          <w:lang w:val="ru-RU"/>
        </w:rPr>
        <w:tab/>
        <w:t xml:space="preserve">поручить Генеральному секретарю перевести в январе 2022 года 1 000 000 швейцарских франков с Резервного счета в Фонд АСХИ для </w:t>
      </w:r>
      <w:r w:rsidRPr="0033206E">
        <w:rPr>
          <w:color w:val="000000"/>
          <w:lang w:val="ru-RU"/>
        </w:rPr>
        <w:t>решения проблемы нефинансируемых долгосрочных обязательств</w:t>
      </w:r>
      <w:r w:rsidRPr="0033206E">
        <w:rPr>
          <w:lang w:val="ru-RU"/>
        </w:rPr>
        <w:t>.</w:t>
      </w:r>
    </w:p>
    <w:p w14:paraId="1AC8B1D8" w14:textId="77777777" w:rsidR="00F13D41" w:rsidRPr="0033206E" w:rsidRDefault="00F13D41" w:rsidP="00F13D41">
      <w:pPr>
        <w:spacing w:before="1440"/>
        <w:rPr>
          <w:lang w:val="ru-RU" w:eastAsia="zh-CN"/>
        </w:rPr>
      </w:pPr>
      <w:r w:rsidRPr="0033206E">
        <w:rPr>
          <w:b/>
          <w:bCs/>
          <w:lang w:val="ru-RU" w:eastAsia="zh-CN"/>
        </w:rPr>
        <w:t>Приложения</w:t>
      </w:r>
      <w:r w:rsidRPr="0033206E">
        <w:rPr>
          <w:lang w:val="ru-RU" w:eastAsia="zh-CN"/>
        </w:rPr>
        <w:t>: Таблицы 1</w:t>
      </w:r>
      <w:r w:rsidRPr="0033206E">
        <w:rPr>
          <w:lang w:val="ru-RU" w:eastAsia="zh-CN"/>
        </w:rPr>
        <w:sym w:font="Symbol" w:char="F02D"/>
      </w:r>
      <w:r w:rsidRPr="0033206E">
        <w:rPr>
          <w:lang w:val="ru-RU" w:eastAsia="zh-CN"/>
        </w:rPr>
        <w:t>13</w:t>
      </w:r>
    </w:p>
    <w:p w14:paraId="205B6398" w14:textId="77777777" w:rsidR="00F13D41" w:rsidRPr="0033206E" w:rsidRDefault="00F13D41" w:rsidP="00F13D41">
      <w:pPr>
        <w:rPr>
          <w:lang w:val="ru-RU"/>
        </w:rPr>
      </w:pPr>
    </w:p>
    <w:p w14:paraId="6D087391" w14:textId="77777777" w:rsidR="00F13D41" w:rsidRPr="0033206E" w:rsidRDefault="00F13D41" w:rsidP="00F13D41">
      <w:pPr>
        <w:rPr>
          <w:lang w:val="ru-RU"/>
        </w:rPr>
        <w:sectPr w:rsidR="00F13D41" w:rsidRPr="0033206E" w:rsidSect="00925439">
          <w:footerReference w:type="default" r:id="rId120"/>
          <w:headerReference w:type="first" r:id="rId121"/>
          <w:footerReference w:type="first" r:id="rId122"/>
          <w:pgSz w:w="11907" w:h="16834" w:code="9"/>
          <w:pgMar w:top="1418" w:right="1134" w:bottom="1418" w:left="1134" w:header="567" w:footer="567" w:gutter="0"/>
          <w:paperSrc w:first="15" w:other="15"/>
          <w:cols w:space="720"/>
          <w:docGrid w:linePitch="299"/>
        </w:sectPr>
      </w:pPr>
    </w:p>
    <w:p w14:paraId="7846681A" w14:textId="77777777" w:rsidR="00F13D41" w:rsidRPr="0033206E" w:rsidRDefault="00F13D41" w:rsidP="00F13D41">
      <w:pPr>
        <w:pStyle w:val="TableNo"/>
        <w:spacing w:before="0"/>
        <w:jc w:val="left"/>
        <w:rPr>
          <w:color w:val="002060"/>
          <w:lang w:val="ru-RU"/>
        </w:rPr>
      </w:pPr>
      <w:bookmarkStart w:id="25" w:name="_Toc8113216"/>
      <w:bookmarkStart w:id="26" w:name="_Toc68787073"/>
      <w:r w:rsidRPr="0033206E">
        <w:rPr>
          <w:color w:val="002060"/>
          <w:lang w:val="ru-RU"/>
        </w:rPr>
        <w:lastRenderedPageBreak/>
        <w:t>Таблица 1</w:t>
      </w:r>
      <w:bookmarkEnd w:id="25"/>
      <w:bookmarkEnd w:id="26"/>
    </w:p>
    <w:p w14:paraId="401492F9" w14:textId="77777777" w:rsidR="00F13D41" w:rsidRPr="0033206E" w:rsidRDefault="00F13D41" w:rsidP="00F13D41">
      <w:pPr>
        <w:pStyle w:val="Tabletitle0"/>
        <w:spacing w:before="120"/>
        <w:jc w:val="left"/>
        <w:rPr>
          <w:color w:val="002060"/>
          <w:lang w:val="ru-RU"/>
        </w:rPr>
      </w:pPr>
      <w:bookmarkStart w:id="27" w:name="_Toc8113217"/>
      <w:bookmarkStart w:id="28" w:name="_Toc68787074"/>
      <w:r w:rsidRPr="0033206E">
        <w:rPr>
          <w:color w:val="002060"/>
          <w:lang w:val="ru-RU"/>
        </w:rPr>
        <w:t>Запланированные расходы в разбивке по Секторам</w:t>
      </w:r>
      <w:bookmarkEnd w:id="27"/>
      <w:bookmarkEnd w:id="28"/>
    </w:p>
    <w:p w14:paraId="70573917" w14:textId="66AC13C3" w:rsidR="00F13D41" w:rsidRPr="0033206E" w:rsidRDefault="00F13D41" w:rsidP="00F13D41">
      <w:pPr>
        <w:spacing w:before="0" w:after="120"/>
        <w:ind w:firstLine="5670"/>
        <w:jc w:val="center"/>
        <w:rPr>
          <w:i/>
          <w:iCs/>
          <w:color w:val="002060"/>
          <w:sz w:val="20"/>
          <w:lang w:val="ru-RU"/>
        </w:rPr>
      </w:pPr>
      <w:r w:rsidRPr="0033206E">
        <w:rPr>
          <w:i/>
          <w:iCs/>
          <w:noProof/>
          <w:color w:val="002060"/>
          <w:sz w:val="20"/>
          <w:lang w:val="ru-RU" w:eastAsia="zh-CN"/>
        </w:rPr>
        <mc:AlternateContent>
          <mc:Choice Requires="wps">
            <w:drawing>
              <wp:anchor distT="0" distB="0" distL="114300" distR="114300" simplePos="0" relativeHeight="251696128" behindDoc="0" locked="1" layoutInCell="1" allowOverlap="1" wp14:anchorId="727F02F8" wp14:editId="63BF4000">
                <wp:simplePos x="0" y="0"/>
                <wp:positionH relativeFrom="column">
                  <wp:posOffset>4737735</wp:posOffset>
                </wp:positionH>
                <wp:positionV relativeFrom="paragraph">
                  <wp:posOffset>91440</wp:posOffset>
                </wp:positionV>
                <wp:extent cx="1115695" cy="2162175"/>
                <wp:effectExtent l="0" t="0" r="27305" b="2857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162175"/>
                        </a:xfrm>
                        <a:prstGeom prst="roundRect">
                          <a:avLst>
                            <a:gd name="adj" fmla="val 49174"/>
                          </a:avLst>
                        </a:prstGeom>
                        <a:noFill/>
                        <a:ln w="12700">
                          <a:solidFill>
                            <a:schemeClr val="tx1"/>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59CAB1FC" id="AutoShape 1" o:spid="_x0000_s1026" style="position:absolute;margin-left:373.05pt;margin-top:7.2pt;width:87.85pt;height:17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" filled="f" strokecolor="black [3213]" strokeweight="1pt">
                <w10:anchorlock/>
              </v:roundrect>
            </w:pict>
          </mc:Fallback>
        </mc:AlternateContent>
      </w:r>
      <w:r w:rsidRPr="0033206E">
        <w:rPr>
          <w:i/>
          <w:iCs/>
          <w:noProof/>
          <w:color w:val="002060"/>
          <w:sz w:val="20"/>
          <w:lang w:val="ru-RU" w:eastAsia="zh-CN"/>
        </w:rPr>
        <mc:AlternateContent>
          <mc:Choice Requires="wps">
            <w:drawing>
              <wp:anchor distT="0" distB="0" distL="114300" distR="114300" simplePos="0" relativeHeight="251694080" behindDoc="0" locked="1" layoutInCell="1" allowOverlap="1" wp14:anchorId="2D46147B" wp14:editId="62322996">
                <wp:simplePos x="0" y="0"/>
                <wp:positionH relativeFrom="column">
                  <wp:posOffset>8119110</wp:posOffset>
                </wp:positionH>
                <wp:positionV relativeFrom="paragraph">
                  <wp:posOffset>91440</wp:posOffset>
                </wp:positionV>
                <wp:extent cx="1116000" cy="2162175"/>
                <wp:effectExtent l="0" t="0" r="27305"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000" cy="216217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615ABD34" id="AutoShape 1" o:spid="_x0000_s1026" style="position:absolute;margin-left:639.3pt;margin-top:7.2pt;width:87.85pt;height:17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" filled="f" strokecolor="#0070c0" strokeweight="1pt">
                <w10:anchorlock/>
              </v:roundrect>
            </w:pict>
          </mc:Fallback>
        </mc:AlternateContent>
      </w:r>
      <w:r w:rsidRPr="0033206E">
        <w:rPr>
          <w:i/>
          <w:iCs/>
          <w:color w:val="002060"/>
          <w:sz w:val="20"/>
          <w:lang w:val="ru-RU"/>
        </w:rPr>
        <w:t>тыс. шв. фр.</w:t>
      </w:r>
    </w:p>
    <w:tbl>
      <w:tblPr>
        <w:tblW w:w="14572" w:type="dxa"/>
        <w:tblLayout w:type="fixed"/>
        <w:tblLook w:val="04A0" w:firstRow="1" w:lastRow="0" w:firstColumn="1" w:lastColumn="0" w:noHBand="0" w:noVBand="1"/>
      </w:tblPr>
      <w:tblGrid>
        <w:gridCol w:w="5670"/>
        <w:gridCol w:w="1780"/>
        <w:gridCol w:w="1780"/>
        <w:gridCol w:w="1780"/>
        <w:gridCol w:w="1780"/>
        <w:gridCol w:w="1782"/>
      </w:tblGrid>
      <w:tr w:rsidR="00F13D41" w:rsidRPr="0033206E" w14:paraId="278B4CF0" w14:textId="77777777" w:rsidTr="00353C80">
        <w:tc>
          <w:tcPr>
            <w:tcW w:w="5670" w:type="dxa"/>
            <w:tcBorders>
              <w:top w:val="nil"/>
              <w:left w:val="nil"/>
              <w:bottom w:val="single" w:sz="4" w:space="0" w:color="auto"/>
              <w:right w:val="single" w:sz="12" w:space="0" w:color="ACB9CA" w:themeColor="text2" w:themeTint="66"/>
            </w:tcBorders>
            <w:shd w:val="clear" w:color="000000" w:fill="FFFFFF"/>
            <w:vAlign w:val="center"/>
            <w:hideMark/>
          </w:tcPr>
          <w:p w14:paraId="5D361101" w14:textId="77777777" w:rsidR="00F13D41" w:rsidRPr="0033206E" w:rsidRDefault="00F13D41" w:rsidP="00353C80">
            <w:pPr>
              <w:pStyle w:val="Tablehead"/>
              <w:rPr>
                <w:lang w:val="ru-RU" w:eastAsia="zh-CN"/>
              </w:rPr>
            </w:pPr>
          </w:p>
        </w:tc>
        <w:tc>
          <w:tcPr>
            <w:tcW w:w="1780" w:type="dxa"/>
            <w:tcBorders>
              <w:top w:val="nil"/>
              <w:left w:val="single" w:sz="12" w:space="0" w:color="ACB9CA" w:themeColor="text2" w:themeTint="66"/>
              <w:bottom w:val="single" w:sz="4" w:space="0" w:color="auto"/>
            </w:tcBorders>
            <w:shd w:val="clear" w:color="000000" w:fill="FFFFFF"/>
            <w:vAlign w:val="center"/>
            <w:hideMark/>
          </w:tcPr>
          <w:p w14:paraId="7E3731B2" w14:textId="77777777" w:rsidR="00F13D41" w:rsidRPr="0033206E" w:rsidRDefault="00F13D41" w:rsidP="00353C80">
            <w:pPr>
              <w:pStyle w:val="Tablehead"/>
              <w:rPr>
                <w:lang w:val="ru-RU" w:eastAsia="zh-CN"/>
              </w:rPr>
            </w:pPr>
            <w:r w:rsidRPr="0033206E">
              <w:rPr>
                <w:lang w:val="ru-RU" w:eastAsia="zh-CN"/>
              </w:rPr>
              <w:t>Фактически,</w:t>
            </w:r>
            <w:r w:rsidRPr="0033206E">
              <w:rPr>
                <w:lang w:val="ru-RU" w:eastAsia="zh-CN"/>
              </w:rPr>
              <w:br/>
              <w:t>2018−2019 гг.</w:t>
            </w:r>
          </w:p>
        </w:tc>
        <w:tc>
          <w:tcPr>
            <w:tcW w:w="1780" w:type="dxa"/>
            <w:tcBorders>
              <w:top w:val="nil"/>
              <w:bottom w:val="single" w:sz="4" w:space="0" w:color="auto"/>
            </w:tcBorders>
            <w:shd w:val="clear" w:color="000000" w:fill="FFFFFF"/>
          </w:tcPr>
          <w:p w14:paraId="267A6DCE" w14:textId="20D73AC6" w:rsidR="00F13D41" w:rsidRPr="0033206E" w:rsidRDefault="00F13D41" w:rsidP="00353C80">
            <w:pPr>
              <w:pStyle w:val="Tablehead"/>
              <w:rPr>
                <w:lang w:val="ru-RU" w:eastAsia="zh-CN"/>
              </w:rPr>
            </w:pPr>
            <w:r w:rsidRPr="0033206E">
              <w:rPr>
                <w:lang w:val="ru-RU" w:eastAsia="zh-CN"/>
              </w:rPr>
              <w:t xml:space="preserve">Бюджет, </w:t>
            </w:r>
            <w:r w:rsidRPr="0033206E">
              <w:rPr>
                <w:lang w:val="ru-RU" w:eastAsia="zh-CN"/>
              </w:rPr>
              <w:br/>
              <w:t>2020−2021 гг.</w:t>
            </w:r>
          </w:p>
        </w:tc>
        <w:tc>
          <w:tcPr>
            <w:tcW w:w="1780" w:type="dxa"/>
            <w:tcBorders>
              <w:top w:val="nil"/>
              <w:bottom w:val="single" w:sz="4" w:space="0" w:color="auto"/>
            </w:tcBorders>
            <w:shd w:val="clear" w:color="000000" w:fill="FFFFFF"/>
          </w:tcPr>
          <w:p w14:paraId="41D3404B" w14:textId="77777777" w:rsidR="00F13D41" w:rsidRPr="0033206E" w:rsidRDefault="00F13D41" w:rsidP="00353C80">
            <w:pPr>
              <w:pStyle w:val="Tablehead"/>
              <w:rPr>
                <w:color w:val="002060"/>
                <w:lang w:val="ru-RU" w:eastAsia="zh-CN"/>
              </w:rPr>
            </w:pPr>
            <w:r w:rsidRPr="0033206E">
              <w:rPr>
                <w:color w:val="002060"/>
                <w:lang w:val="ru-RU" w:eastAsia="zh-CN"/>
              </w:rPr>
              <w:t>Смета,</w:t>
            </w:r>
            <w:r w:rsidRPr="0033206E">
              <w:rPr>
                <w:color w:val="002060"/>
                <w:lang w:val="ru-RU" w:eastAsia="zh-CN"/>
              </w:rPr>
              <w:br/>
              <w:t>2022 г.</w:t>
            </w:r>
          </w:p>
        </w:tc>
        <w:tc>
          <w:tcPr>
            <w:tcW w:w="1780" w:type="dxa"/>
            <w:tcBorders>
              <w:top w:val="nil"/>
              <w:bottom w:val="single" w:sz="4" w:space="0" w:color="auto"/>
            </w:tcBorders>
            <w:shd w:val="clear" w:color="000000" w:fill="FFFFFF"/>
            <w:vAlign w:val="center"/>
            <w:hideMark/>
          </w:tcPr>
          <w:p w14:paraId="60564985" w14:textId="77777777" w:rsidR="00F13D41" w:rsidRPr="0033206E" w:rsidRDefault="00F13D41" w:rsidP="00353C80">
            <w:pPr>
              <w:pStyle w:val="Tablehead"/>
              <w:rPr>
                <w:color w:val="002060"/>
                <w:lang w:val="ru-RU" w:eastAsia="zh-CN"/>
              </w:rPr>
            </w:pPr>
            <w:r w:rsidRPr="0033206E">
              <w:rPr>
                <w:color w:val="002060"/>
                <w:lang w:val="ru-RU" w:eastAsia="zh-CN"/>
              </w:rPr>
              <w:t>Смета,</w:t>
            </w:r>
            <w:r w:rsidRPr="0033206E">
              <w:rPr>
                <w:color w:val="002060"/>
                <w:lang w:val="ru-RU" w:eastAsia="zh-CN"/>
              </w:rPr>
              <w:br/>
              <w:t>2023 г.</w:t>
            </w:r>
          </w:p>
        </w:tc>
        <w:tc>
          <w:tcPr>
            <w:tcW w:w="1782" w:type="dxa"/>
            <w:tcBorders>
              <w:top w:val="nil"/>
              <w:bottom w:val="single" w:sz="4" w:space="0" w:color="auto"/>
              <w:right w:val="nil"/>
            </w:tcBorders>
            <w:shd w:val="clear" w:color="000000" w:fill="FFFFFF"/>
            <w:vAlign w:val="center"/>
            <w:hideMark/>
          </w:tcPr>
          <w:p w14:paraId="694F7012" w14:textId="77777777" w:rsidR="00F13D41" w:rsidRPr="0033206E" w:rsidRDefault="00F13D41" w:rsidP="00353C80">
            <w:pPr>
              <w:pStyle w:val="Tablehead"/>
              <w:rPr>
                <w:color w:val="002060"/>
                <w:lang w:val="ru-RU" w:eastAsia="zh-CN"/>
              </w:rPr>
            </w:pPr>
            <w:r w:rsidRPr="0033206E">
              <w:rPr>
                <w:color w:val="002060"/>
                <w:lang w:val="ru-RU" w:eastAsia="zh-CN"/>
              </w:rPr>
              <w:t>Всего,</w:t>
            </w:r>
            <w:r w:rsidRPr="0033206E">
              <w:rPr>
                <w:color w:val="002060"/>
                <w:lang w:val="ru-RU" w:eastAsia="zh-CN"/>
              </w:rPr>
              <w:br/>
              <w:t>2022−2023 гг.</w:t>
            </w:r>
          </w:p>
        </w:tc>
      </w:tr>
      <w:tr w:rsidR="00F13D41" w:rsidRPr="0033206E" w14:paraId="1609383E" w14:textId="77777777" w:rsidTr="00353C80">
        <w:tc>
          <w:tcPr>
            <w:tcW w:w="5670" w:type="dxa"/>
            <w:tcBorders>
              <w:top w:val="single" w:sz="4" w:space="0" w:color="auto"/>
              <w:left w:val="nil"/>
              <w:bottom w:val="nil"/>
              <w:right w:val="single" w:sz="12" w:space="0" w:color="ACB9CA" w:themeColor="text2" w:themeTint="66"/>
            </w:tcBorders>
            <w:shd w:val="clear" w:color="000000" w:fill="FFFFFF"/>
            <w:noWrap/>
            <w:vAlign w:val="center"/>
          </w:tcPr>
          <w:p w14:paraId="26136A55" w14:textId="77777777" w:rsidR="00F13D41" w:rsidRPr="0033206E" w:rsidRDefault="00F13D41" w:rsidP="00353C80">
            <w:pPr>
              <w:pStyle w:val="Tabletext"/>
              <w:rPr>
                <w:rFonts w:asciiTheme="minorHAnsi" w:hAnsiTheme="minorHAnsi"/>
                <w:lang w:val="ru-RU"/>
              </w:rPr>
            </w:pPr>
            <w:r w:rsidRPr="0033206E">
              <w:rPr>
                <w:rFonts w:asciiTheme="minorHAnsi" w:hAnsiTheme="minorHAnsi"/>
                <w:lang w:val="ru-RU"/>
              </w:rPr>
              <w:t>1</w:t>
            </w:r>
            <w:r w:rsidRPr="0033206E">
              <w:rPr>
                <w:rFonts w:asciiTheme="minorHAnsi" w:hAnsiTheme="minorHAnsi"/>
                <w:lang w:val="ru-RU"/>
              </w:rPr>
              <w:tab/>
              <w:t>−</w:t>
            </w:r>
            <w:r w:rsidRPr="0033206E">
              <w:rPr>
                <w:rFonts w:asciiTheme="minorHAnsi" w:hAnsiTheme="minorHAnsi"/>
                <w:lang w:val="ru-RU"/>
              </w:rPr>
              <w:tab/>
            </w:r>
            <w:r w:rsidRPr="0033206E">
              <w:rPr>
                <w:lang w:val="ru-RU" w:eastAsia="zh-CN"/>
              </w:rPr>
              <w:t>Генеральный секретариат</w:t>
            </w:r>
          </w:p>
        </w:tc>
        <w:tc>
          <w:tcPr>
            <w:tcW w:w="1780" w:type="dxa"/>
            <w:tcBorders>
              <w:top w:val="single" w:sz="4" w:space="0" w:color="auto"/>
              <w:left w:val="single" w:sz="12" w:space="0" w:color="ACB9CA" w:themeColor="text2" w:themeTint="66"/>
              <w:bottom w:val="nil"/>
            </w:tcBorders>
            <w:shd w:val="clear" w:color="000000" w:fill="FFFFFF"/>
            <w:noWrap/>
            <w:vAlign w:val="center"/>
          </w:tcPr>
          <w:p w14:paraId="51E2FBDF" w14:textId="77777777" w:rsidR="00F13D41" w:rsidRPr="0033206E" w:rsidRDefault="00F13D41" w:rsidP="00353C80">
            <w:pPr>
              <w:pStyle w:val="Tabletext"/>
              <w:ind w:right="284"/>
              <w:jc w:val="right"/>
              <w:rPr>
                <w:color w:val="000000"/>
                <w:lang w:val="ru-RU" w:eastAsia="zh-CN"/>
              </w:rPr>
            </w:pPr>
            <w:r w:rsidRPr="0033206E">
              <w:rPr>
                <w:lang w:val="ru-RU"/>
              </w:rPr>
              <w:t>166 050</w:t>
            </w:r>
          </w:p>
        </w:tc>
        <w:tc>
          <w:tcPr>
            <w:tcW w:w="1780" w:type="dxa"/>
            <w:tcBorders>
              <w:top w:val="single" w:sz="4" w:space="0" w:color="auto"/>
              <w:bottom w:val="nil"/>
            </w:tcBorders>
            <w:shd w:val="clear" w:color="000000" w:fill="FFFFFF"/>
            <w:vAlign w:val="center"/>
          </w:tcPr>
          <w:p w14:paraId="0BE56E4F" w14:textId="77777777" w:rsidR="00F13D41" w:rsidRPr="0033206E" w:rsidRDefault="00F13D41" w:rsidP="00353C80">
            <w:pPr>
              <w:pStyle w:val="Tabletext"/>
              <w:ind w:right="284"/>
              <w:jc w:val="right"/>
              <w:rPr>
                <w:color w:val="000000"/>
                <w:lang w:val="ru-RU" w:eastAsia="zh-CN"/>
              </w:rPr>
            </w:pPr>
            <w:r w:rsidRPr="0033206E">
              <w:rPr>
                <w:lang w:val="ru-RU"/>
              </w:rPr>
              <w:t>183 074</w:t>
            </w:r>
          </w:p>
        </w:tc>
        <w:tc>
          <w:tcPr>
            <w:tcW w:w="1780" w:type="dxa"/>
            <w:tcBorders>
              <w:top w:val="single" w:sz="4" w:space="0" w:color="auto"/>
              <w:bottom w:val="nil"/>
            </w:tcBorders>
            <w:shd w:val="clear" w:color="000000" w:fill="FFFFFF"/>
            <w:vAlign w:val="center"/>
          </w:tcPr>
          <w:p w14:paraId="7BC58D6F" w14:textId="77777777" w:rsidR="00F13D41" w:rsidRPr="0033206E" w:rsidRDefault="00F13D41" w:rsidP="00353C80">
            <w:pPr>
              <w:pStyle w:val="Tabletext"/>
              <w:ind w:right="284"/>
              <w:jc w:val="right"/>
              <w:rPr>
                <w:color w:val="002060"/>
                <w:lang w:val="ru-RU" w:eastAsia="zh-CN"/>
              </w:rPr>
            </w:pPr>
            <w:r w:rsidRPr="0033206E">
              <w:rPr>
                <w:color w:val="002060"/>
                <w:lang w:val="ru-RU"/>
              </w:rPr>
              <w:t>91 396</w:t>
            </w:r>
          </w:p>
        </w:tc>
        <w:tc>
          <w:tcPr>
            <w:tcW w:w="1780" w:type="dxa"/>
            <w:tcBorders>
              <w:top w:val="single" w:sz="4" w:space="0" w:color="auto"/>
              <w:bottom w:val="nil"/>
            </w:tcBorders>
            <w:shd w:val="clear" w:color="000000" w:fill="FFFFFF"/>
            <w:noWrap/>
            <w:vAlign w:val="center"/>
          </w:tcPr>
          <w:p w14:paraId="64CFD920" w14:textId="77777777" w:rsidR="00F13D41" w:rsidRPr="0033206E" w:rsidRDefault="00F13D41" w:rsidP="00353C80">
            <w:pPr>
              <w:pStyle w:val="Tabletext"/>
              <w:ind w:right="284"/>
              <w:jc w:val="right"/>
              <w:rPr>
                <w:color w:val="002060"/>
                <w:lang w:val="ru-RU" w:eastAsia="zh-CN"/>
              </w:rPr>
            </w:pPr>
            <w:r w:rsidRPr="0033206E">
              <w:rPr>
                <w:color w:val="002060"/>
                <w:lang w:val="ru-RU"/>
              </w:rPr>
              <w:t>89 887</w:t>
            </w:r>
          </w:p>
        </w:tc>
        <w:tc>
          <w:tcPr>
            <w:tcW w:w="1782" w:type="dxa"/>
            <w:tcBorders>
              <w:top w:val="single" w:sz="4" w:space="0" w:color="auto"/>
              <w:left w:val="nil"/>
              <w:bottom w:val="nil"/>
              <w:right w:val="nil"/>
            </w:tcBorders>
            <w:shd w:val="clear" w:color="000000" w:fill="FFFFFF"/>
            <w:noWrap/>
            <w:vAlign w:val="center"/>
          </w:tcPr>
          <w:p w14:paraId="14C99FEE" w14:textId="77777777" w:rsidR="00F13D41" w:rsidRPr="0033206E" w:rsidRDefault="00F13D41" w:rsidP="00353C80">
            <w:pPr>
              <w:pStyle w:val="Tabletext"/>
              <w:ind w:right="284"/>
              <w:jc w:val="right"/>
              <w:rPr>
                <w:color w:val="002060"/>
                <w:lang w:val="ru-RU" w:eastAsia="zh-CN"/>
              </w:rPr>
            </w:pPr>
            <w:r w:rsidRPr="0033206E">
              <w:rPr>
                <w:color w:val="002060"/>
                <w:lang w:val="ru-RU"/>
              </w:rPr>
              <w:t>181 283</w:t>
            </w:r>
          </w:p>
        </w:tc>
      </w:tr>
      <w:tr w:rsidR="00F13D41" w:rsidRPr="0033206E" w14:paraId="11E7E40D" w14:textId="77777777" w:rsidTr="00353C80">
        <w:tc>
          <w:tcPr>
            <w:tcW w:w="5670" w:type="dxa"/>
            <w:tcBorders>
              <w:top w:val="nil"/>
              <w:left w:val="nil"/>
              <w:bottom w:val="nil"/>
              <w:right w:val="single" w:sz="12" w:space="0" w:color="ACB9CA" w:themeColor="text2" w:themeTint="66"/>
            </w:tcBorders>
            <w:shd w:val="clear" w:color="000000" w:fill="FFFFFF"/>
            <w:noWrap/>
            <w:vAlign w:val="center"/>
          </w:tcPr>
          <w:p w14:paraId="7ABF60A3" w14:textId="77777777" w:rsidR="00F13D41" w:rsidRPr="0033206E" w:rsidRDefault="00F13D41" w:rsidP="00353C80">
            <w:pPr>
              <w:pStyle w:val="Tabletext"/>
              <w:rPr>
                <w:lang w:val="ru-RU" w:eastAsia="zh-CN"/>
              </w:rPr>
            </w:pPr>
            <w:r w:rsidRPr="0033206E">
              <w:rPr>
                <w:lang w:val="ru-RU" w:eastAsia="zh-CN"/>
              </w:rPr>
              <w:t>2</w:t>
            </w:r>
            <w:r w:rsidRPr="0033206E">
              <w:rPr>
                <w:lang w:val="ru-RU" w:eastAsia="zh-CN"/>
              </w:rPr>
              <w:tab/>
              <w:t>−</w:t>
            </w:r>
            <w:r w:rsidRPr="0033206E">
              <w:rPr>
                <w:lang w:val="ru-RU" w:eastAsia="zh-CN"/>
              </w:rPr>
              <w:tab/>
              <w:t>Сектор радиосвязи</w:t>
            </w:r>
          </w:p>
        </w:tc>
        <w:tc>
          <w:tcPr>
            <w:tcW w:w="1780" w:type="dxa"/>
            <w:tcBorders>
              <w:top w:val="nil"/>
              <w:left w:val="single" w:sz="12" w:space="0" w:color="ACB9CA" w:themeColor="text2" w:themeTint="66"/>
              <w:bottom w:val="nil"/>
            </w:tcBorders>
            <w:shd w:val="clear" w:color="000000" w:fill="FFFFFF"/>
            <w:noWrap/>
            <w:vAlign w:val="center"/>
          </w:tcPr>
          <w:p w14:paraId="1AEB3D4F" w14:textId="77777777" w:rsidR="00F13D41" w:rsidRPr="0033206E" w:rsidRDefault="00F13D41" w:rsidP="00353C80">
            <w:pPr>
              <w:pStyle w:val="Tabletext"/>
              <w:ind w:right="284"/>
              <w:jc w:val="right"/>
              <w:rPr>
                <w:color w:val="000000"/>
                <w:lang w:val="ru-RU" w:eastAsia="zh-CN"/>
              </w:rPr>
            </w:pPr>
            <w:r w:rsidRPr="0033206E">
              <w:rPr>
                <w:lang w:val="ru-RU"/>
              </w:rPr>
              <w:t>53 092</w:t>
            </w:r>
          </w:p>
        </w:tc>
        <w:tc>
          <w:tcPr>
            <w:tcW w:w="1780" w:type="dxa"/>
            <w:tcBorders>
              <w:top w:val="nil"/>
              <w:bottom w:val="nil"/>
            </w:tcBorders>
            <w:shd w:val="clear" w:color="000000" w:fill="FFFFFF"/>
            <w:vAlign w:val="center"/>
          </w:tcPr>
          <w:p w14:paraId="4D9BCF59" w14:textId="77777777" w:rsidR="00F13D41" w:rsidRPr="0033206E" w:rsidRDefault="00F13D41" w:rsidP="00353C80">
            <w:pPr>
              <w:pStyle w:val="Tabletext"/>
              <w:ind w:right="284"/>
              <w:jc w:val="right"/>
              <w:rPr>
                <w:color w:val="000000"/>
                <w:lang w:val="ru-RU" w:eastAsia="zh-CN"/>
              </w:rPr>
            </w:pPr>
            <w:r w:rsidRPr="0033206E">
              <w:rPr>
                <w:lang w:val="ru-RU"/>
              </w:rPr>
              <w:t>59 527</w:t>
            </w:r>
          </w:p>
        </w:tc>
        <w:tc>
          <w:tcPr>
            <w:tcW w:w="1780" w:type="dxa"/>
            <w:tcBorders>
              <w:top w:val="nil"/>
              <w:bottom w:val="nil"/>
            </w:tcBorders>
            <w:shd w:val="clear" w:color="000000" w:fill="FFFFFF"/>
            <w:vAlign w:val="center"/>
          </w:tcPr>
          <w:p w14:paraId="6D6E6664" w14:textId="77777777" w:rsidR="00F13D41" w:rsidRPr="0033206E" w:rsidRDefault="00F13D41" w:rsidP="00353C80">
            <w:pPr>
              <w:pStyle w:val="Tabletext"/>
              <w:ind w:right="284"/>
              <w:jc w:val="right"/>
              <w:rPr>
                <w:color w:val="002060"/>
                <w:lang w:val="ru-RU" w:eastAsia="zh-CN"/>
              </w:rPr>
            </w:pPr>
            <w:r w:rsidRPr="0033206E">
              <w:rPr>
                <w:color w:val="002060"/>
                <w:lang w:val="ru-RU"/>
              </w:rPr>
              <w:t>28 883</w:t>
            </w:r>
          </w:p>
        </w:tc>
        <w:tc>
          <w:tcPr>
            <w:tcW w:w="1780" w:type="dxa"/>
            <w:tcBorders>
              <w:top w:val="nil"/>
              <w:bottom w:val="nil"/>
            </w:tcBorders>
            <w:shd w:val="clear" w:color="000000" w:fill="FFFFFF"/>
            <w:noWrap/>
            <w:vAlign w:val="center"/>
          </w:tcPr>
          <w:p w14:paraId="3F5AFB18" w14:textId="77777777" w:rsidR="00F13D41" w:rsidRPr="0033206E" w:rsidRDefault="00F13D41" w:rsidP="00353C80">
            <w:pPr>
              <w:pStyle w:val="Tabletext"/>
              <w:ind w:right="284"/>
              <w:jc w:val="right"/>
              <w:rPr>
                <w:color w:val="002060"/>
                <w:lang w:val="ru-RU" w:eastAsia="zh-CN"/>
              </w:rPr>
            </w:pPr>
            <w:r w:rsidRPr="0033206E">
              <w:rPr>
                <w:color w:val="002060"/>
                <w:lang w:val="ru-RU"/>
              </w:rPr>
              <w:t>32 455</w:t>
            </w:r>
          </w:p>
        </w:tc>
        <w:tc>
          <w:tcPr>
            <w:tcW w:w="1782" w:type="dxa"/>
            <w:tcBorders>
              <w:top w:val="nil"/>
              <w:left w:val="nil"/>
              <w:bottom w:val="nil"/>
              <w:right w:val="nil"/>
            </w:tcBorders>
            <w:shd w:val="clear" w:color="000000" w:fill="FFFFFF"/>
            <w:noWrap/>
            <w:vAlign w:val="center"/>
          </w:tcPr>
          <w:p w14:paraId="205FAFCC" w14:textId="77777777" w:rsidR="00F13D41" w:rsidRPr="0033206E" w:rsidRDefault="00F13D41" w:rsidP="00353C80">
            <w:pPr>
              <w:pStyle w:val="Tabletext"/>
              <w:ind w:right="284"/>
              <w:jc w:val="right"/>
              <w:rPr>
                <w:color w:val="002060"/>
                <w:lang w:val="ru-RU" w:eastAsia="zh-CN"/>
              </w:rPr>
            </w:pPr>
            <w:r w:rsidRPr="0033206E">
              <w:rPr>
                <w:color w:val="002060"/>
                <w:lang w:val="ru-RU"/>
              </w:rPr>
              <w:t>61 338</w:t>
            </w:r>
          </w:p>
        </w:tc>
      </w:tr>
      <w:tr w:rsidR="00F13D41" w:rsidRPr="0033206E" w14:paraId="0E75E527" w14:textId="77777777" w:rsidTr="00353C80">
        <w:tc>
          <w:tcPr>
            <w:tcW w:w="5670" w:type="dxa"/>
            <w:tcBorders>
              <w:top w:val="nil"/>
              <w:left w:val="nil"/>
              <w:bottom w:val="nil"/>
              <w:right w:val="single" w:sz="12" w:space="0" w:color="ACB9CA" w:themeColor="text2" w:themeTint="66"/>
            </w:tcBorders>
            <w:shd w:val="clear" w:color="000000" w:fill="FFFFFF"/>
            <w:noWrap/>
            <w:vAlign w:val="center"/>
          </w:tcPr>
          <w:p w14:paraId="08249062" w14:textId="77777777" w:rsidR="00F13D41" w:rsidRPr="0033206E" w:rsidRDefault="00F13D41" w:rsidP="00353C80">
            <w:pPr>
              <w:pStyle w:val="Tabletext"/>
              <w:rPr>
                <w:lang w:val="ru-RU" w:eastAsia="zh-CN"/>
              </w:rPr>
            </w:pPr>
            <w:r w:rsidRPr="0033206E">
              <w:rPr>
                <w:lang w:val="ru-RU" w:eastAsia="zh-CN"/>
              </w:rPr>
              <w:t>3</w:t>
            </w:r>
            <w:r w:rsidRPr="0033206E">
              <w:rPr>
                <w:lang w:val="ru-RU" w:eastAsia="zh-CN"/>
              </w:rPr>
              <w:tab/>
              <w:t>−</w:t>
            </w:r>
            <w:r w:rsidRPr="0033206E">
              <w:rPr>
                <w:lang w:val="ru-RU" w:eastAsia="zh-CN"/>
              </w:rPr>
              <w:tab/>
              <w:t>Сектор стандартизации электросвязи</w:t>
            </w:r>
          </w:p>
        </w:tc>
        <w:tc>
          <w:tcPr>
            <w:tcW w:w="1780" w:type="dxa"/>
            <w:tcBorders>
              <w:top w:val="nil"/>
              <w:left w:val="single" w:sz="12" w:space="0" w:color="ACB9CA" w:themeColor="text2" w:themeTint="66"/>
              <w:bottom w:val="nil"/>
            </w:tcBorders>
            <w:shd w:val="clear" w:color="000000" w:fill="FFFFFF"/>
            <w:noWrap/>
            <w:vAlign w:val="center"/>
          </w:tcPr>
          <w:p w14:paraId="7DC3A1EA" w14:textId="77777777" w:rsidR="00F13D41" w:rsidRPr="0033206E" w:rsidRDefault="00F13D41" w:rsidP="00353C80">
            <w:pPr>
              <w:pStyle w:val="Tabletext"/>
              <w:ind w:right="284"/>
              <w:jc w:val="right"/>
              <w:rPr>
                <w:color w:val="000000"/>
                <w:lang w:val="ru-RU" w:eastAsia="zh-CN"/>
              </w:rPr>
            </w:pPr>
            <w:r w:rsidRPr="0033206E">
              <w:rPr>
                <w:lang w:val="ru-RU"/>
              </w:rPr>
              <w:t>26 699</w:t>
            </w:r>
          </w:p>
        </w:tc>
        <w:tc>
          <w:tcPr>
            <w:tcW w:w="1780" w:type="dxa"/>
            <w:tcBorders>
              <w:top w:val="nil"/>
              <w:bottom w:val="nil"/>
            </w:tcBorders>
            <w:shd w:val="clear" w:color="000000" w:fill="FFFFFF"/>
            <w:vAlign w:val="center"/>
          </w:tcPr>
          <w:p w14:paraId="5527958D" w14:textId="77777777" w:rsidR="00F13D41" w:rsidRPr="0033206E" w:rsidRDefault="00F13D41" w:rsidP="00353C80">
            <w:pPr>
              <w:pStyle w:val="Tabletext"/>
              <w:ind w:right="284"/>
              <w:jc w:val="right"/>
              <w:rPr>
                <w:color w:val="000000"/>
                <w:lang w:val="ru-RU" w:eastAsia="zh-CN"/>
              </w:rPr>
            </w:pPr>
            <w:r w:rsidRPr="0033206E">
              <w:rPr>
                <w:lang w:val="ru-RU"/>
              </w:rPr>
              <w:t>26 983</w:t>
            </w:r>
          </w:p>
        </w:tc>
        <w:tc>
          <w:tcPr>
            <w:tcW w:w="1780" w:type="dxa"/>
            <w:tcBorders>
              <w:top w:val="nil"/>
              <w:bottom w:val="nil"/>
            </w:tcBorders>
            <w:shd w:val="clear" w:color="000000" w:fill="FFFFFF"/>
            <w:vAlign w:val="center"/>
          </w:tcPr>
          <w:p w14:paraId="6AA132B0" w14:textId="77777777" w:rsidR="00F13D41" w:rsidRPr="0033206E" w:rsidRDefault="00F13D41" w:rsidP="00353C80">
            <w:pPr>
              <w:pStyle w:val="Tabletext"/>
              <w:ind w:right="284"/>
              <w:jc w:val="right"/>
              <w:rPr>
                <w:color w:val="002060"/>
                <w:lang w:val="ru-RU" w:eastAsia="zh-CN"/>
              </w:rPr>
            </w:pPr>
            <w:r w:rsidRPr="0033206E">
              <w:rPr>
                <w:color w:val="002060"/>
                <w:lang w:val="ru-RU"/>
              </w:rPr>
              <w:t>13 894</w:t>
            </w:r>
          </w:p>
        </w:tc>
        <w:tc>
          <w:tcPr>
            <w:tcW w:w="1780" w:type="dxa"/>
            <w:tcBorders>
              <w:top w:val="nil"/>
              <w:bottom w:val="nil"/>
            </w:tcBorders>
            <w:shd w:val="clear" w:color="000000" w:fill="FFFFFF"/>
            <w:noWrap/>
            <w:vAlign w:val="center"/>
          </w:tcPr>
          <w:p w14:paraId="45227C6E" w14:textId="77777777" w:rsidR="00F13D41" w:rsidRPr="0033206E" w:rsidRDefault="00F13D41" w:rsidP="00353C80">
            <w:pPr>
              <w:pStyle w:val="Tabletext"/>
              <w:ind w:right="284"/>
              <w:jc w:val="right"/>
              <w:rPr>
                <w:color w:val="002060"/>
                <w:lang w:val="ru-RU" w:eastAsia="zh-CN"/>
              </w:rPr>
            </w:pPr>
            <w:r w:rsidRPr="0033206E">
              <w:rPr>
                <w:color w:val="002060"/>
                <w:lang w:val="ru-RU"/>
              </w:rPr>
              <w:t>13 195</w:t>
            </w:r>
          </w:p>
        </w:tc>
        <w:tc>
          <w:tcPr>
            <w:tcW w:w="1782" w:type="dxa"/>
            <w:tcBorders>
              <w:top w:val="nil"/>
              <w:left w:val="nil"/>
              <w:bottom w:val="nil"/>
              <w:right w:val="nil"/>
            </w:tcBorders>
            <w:shd w:val="clear" w:color="000000" w:fill="FFFFFF"/>
            <w:noWrap/>
            <w:vAlign w:val="center"/>
          </w:tcPr>
          <w:p w14:paraId="570C506A" w14:textId="77777777" w:rsidR="00F13D41" w:rsidRPr="0033206E" w:rsidRDefault="00F13D41" w:rsidP="00353C80">
            <w:pPr>
              <w:pStyle w:val="Tabletext"/>
              <w:ind w:right="284"/>
              <w:jc w:val="right"/>
              <w:rPr>
                <w:color w:val="002060"/>
                <w:lang w:val="ru-RU" w:eastAsia="zh-CN"/>
              </w:rPr>
            </w:pPr>
            <w:r w:rsidRPr="0033206E">
              <w:rPr>
                <w:color w:val="002060"/>
                <w:lang w:val="ru-RU"/>
              </w:rPr>
              <w:t>27 089</w:t>
            </w:r>
          </w:p>
        </w:tc>
      </w:tr>
      <w:tr w:rsidR="00F13D41" w:rsidRPr="0033206E" w14:paraId="652FA59F" w14:textId="77777777" w:rsidTr="00353C80">
        <w:tc>
          <w:tcPr>
            <w:tcW w:w="5670" w:type="dxa"/>
            <w:tcBorders>
              <w:top w:val="nil"/>
              <w:left w:val="nil"/>
              <w:bottom w:val="nil"/>
              <w:right w:val="single" w:sz="12" w:space="0" w:color="ACB9CA" w:themeColor="text2" w:themeTint="66"/>
            </w:tcBorders>
            <w:shd w:val="clear" w:color="000000" w:fill="FFFFFF"/>
            <w:noWrap/>
            <w:vAlign w:val="center"/>
          </w:tcPr>
          <w:p w14:paraId="5BE4B932" w14:textId="77777777" w:rsidR="00F13D41" w:rsidRPr="0033206E" w:rsidRDefault="00F13D41" w:rsidP="00353C80">
            <w:pPr>
              <w:pStyle w:val="Tabletext"/>
              <w:rPr>
                <w:lang w:val="ru-RU" w:eastAsia="zh-CN"/>
              </w:rPr>
            </w:pPr>
            <w:r w:rsidRPr="0033206E">
              <w:rPr>
                <w:lang w:val="ru-RU" w:eastAsia="zh-CN"/>
              </w:rPr>
              <w:t>4</w:t>
            </w:r>
            <w:r w:rsidRPr="0033206E">
              <w:rPr>
                <w:lang w:val="ru-RU" w:eastAsia="zh-CN"/>
              </w:rPr>
              <w:tab/>
              <w:t>−</w:t>
            </w:r>
            <w:r w:rsidRPr="0033206E">
              <w:rPr>
                <w:lang w:val="ru-RU" w:eastAsia="zh-CN"/>
              </w:rPr>
              <w:tab/>
              <w:t>Сектор развития электросвязи</w:t>
            </w:r>
          </w:p>
        </w:tc>
        <w:tc>
          <w:tcPr>
            <w:tcW w:w="1780" w:type="dxa"/>
            <w:tcBorders>
              <w:top w:val="nil"/>
              <w:left w:val="single" w:sz="12" w:space="0" w:color="ACB9CA" w:themeColor="text2" w:themeTint="66"/>
              <w:bottom w:val="nil"/>
            </w:tcBorders>
            <w:shd w:val="clear" w:color="000000" w:fill="FFFFFF"/>
            <w:noWrap/>
            <w:vAlign w:val="center"/>
          </w:tcPr>
          <w:p w14:paraId="70A19D8F" w14:textId="77777777" w:rsidR="00F13D41" w:rsidRPr="0033206E" w:rsidRDefault="00F13D41" w:rsidP="00353C80">
            <w:pPr>
              <w:pStyle w:val="Tabletext"/>
              <w:ind w:right="284"/>
              <w:jc w:val="right"/>
              <w:rPr>
                <w:color w:val="000000"/>
                <w:lang w:val="ru-RU" w:eastAsia="zh-CN"/>
              </w:rPr>
            </w:pPr>
            <w:r w:rsidRPr="0033206E">
              <w:rPr>
                <w:lang w:val="ru-RU"/>
              </w:rPr>
              <w:t>54 030</w:t>
            </w:r>
          </w:p>
        </w:tc>
        <w:tc>
          <w:tcPr>
            <w:tcW w:w="1780" w:type="dxa"/>
            <w:tcBorders>
              <w:top w:val="nil"/>
              <w:bottom w:val="nil"/>
            </w:tcBorders>
            <w:shd w:val="clear" w:color="000000" w:fill="FFFFFF"/>
            <w:vAlign w:val="center"/>
          </w:tcPr>
          <w:p w14:paraId="03267475" w14:textId="77777777" w:rsidR="00F13D41" w:rsidRPr="0033206E" w:rsidRDefault="00F13D41" w:rsidP="00353C80">
            <w:pPr>
              <w:pStyle w:val="Tabletext"/>
              <w:ind w:right="284"/>
              <w:jc w:val="right"/>
              <w:rPr>
                <w:color w:val="000000"/>
                <w:lang w:val="ru-RU" w:eastAsia="zh-CN"/>
              </w:rPr>
            </w:pPr>
            <w:r w:rsidRPr="0033206E">
              <w:rPr>
                <w:lang w:val="ru-RU"/>
              </w:rPr>
              <w:t>60 960</w:t>
            </w:r>
          </w:p>
        </w:tc>
        <w:tc>
          <w:tcPr>
            <w:tcW w:w="1780" w:type="dxa"/>
            <w:tcBorders>
              <w:top w:val="nil"/>
              <w:bottom w:val="nil"/>
            </w:tcBorders>
            <w:shd w:val="clear" w:color="000000" w:fill="FFFFFF"/>
            <w:vAlign w:val="center"/>
          </w:tcPr>
          <w:p w14:paraId="754E6991" w14:textId="77777777" w:rsidR="00F13D41" w:rsidRPr="0033206E" w:rsidRDefault="00F13D41" w:rsidP="00353C80">
            <w:pPr>
              <w:pStyle w:val="Tabletext"/>
              <w:ind w:right="284"/>
              <w:jc w:val="right"/>
              <w:rPr>
                <w:color w:val="002060"/>
                <w:lang w:val="ru-RU" w:eastAsia="zh-CN"/>
              </w:rPr>
            </w:pPr>
            <w:r w:rsidRPr="0033206E">
              <w:rPr>
                <w:color w:val="002060"/>
                <w:lang w:val="ru-RU"/>
              </w:rPr>
              <w:t>27 368</w:t>
            </w:r>
          </w:p>
        </w:tc>
        <w:tc>
          <w:tcPr>
            <w:tcW w:w="1780" w:type="dxa"/>
            <w:tcBorders>
              <w:top w:val="nil"/>
              <w:bottom w:val="nil"/>
            </w:tcBorders>
            <w:shd w:val="clear" w:color="000000" w:fill="FFFFFF"/>
            <w:noWrap/>
            <w:vAlign w:val="center"/>
          </w:tcPr>
          <w:p w14:paraId="5C34E14D" w14:textId="77777777" w:rsidR="00F13D41" w:rsidRPr="0033206E" w:rsidRDefault="00F13D41" w:rsidP="00353C80">
            <w:pPr>
              <w:pStyle w:val="Tabletext"/>
              <w:ind w:right="284"/>
              <w:jc w:val="right"/>
              <w:rPr>
                <w:color w:val="002060"/>
                <w:lang w:val="ru-RU" w:eastAsia="zh-CN"/>
              </w:rPr>
            </w:pPr>
            <w:r w:rsidRPr="0033206E">
              <w:rPr>
                <w:color w:val="002060"/>
                <w:lang w:val="ru-RU"/>
              </w:rPr>
              <w:t>27 237</w:t>
            </w:r>
          </w:p>
        </w:tc>
        <w:tc>
          <w:tcPr>
            <w:tcW w:w="1782" w:type="dxa"/>
            <w:tcBorders>
              <w:top w:val="nil"/>
              <w:left w:val="nil"/>
              <w:bottom w:val="nil"/>
              <w:right w:val="nil"/>
            </w:tcBorders>
            <w:shd w:val="clear" w:color="000000" w:fill="FFFFFF"/>
            <w:noWrap/>
            <w:vAlign w:val="center"/>
          </w:tcPr>
          <w:p w14:paraId="73B44107" w14:textId="77777777" w:rsidR="00F13D41" w:rsidRPr="0033206E" w:rsidRDefault="00F13D41" w:rsidP="00353C80">
            <w:pPr>
              <w:pStyle w:val="Tabletext"/>
              <w:ind w:right="284"/>
              <w:jc w:val="right"/>
              <w:rPr>
                <w:color w:val="002060"/>
                <w:lang w:val="ru-RU" w:eastAsia="zh-CN"/>
              </w:rPr>
            </w:pPr>
            <w:r w:rsidRPr="0033206E">
              <w:rPr>
                <w:color w:val="002060"/>
                <w:lang w:val="ru-RU"/>
              </w:rPr>
              <w:t>54 605</w:t>
            </w:r>
          </w:p>
        </w:tc>
      </w:tr>
      <w:tr w:rsidR="00F13D41" w:rsidRPr="0033206E" w14:paraId="3FA172EA" w14:textId="77777777" w:rsidTr="00353C80">
        <w:tc>
          <w:tcPr>
            <w:tcW w:w="5670" w:type="dxa"/>
            <w:tcBorders>
              <w:top w:val="nil"/>
              <w:left w:val="nil"/>
              <w:bottom w:val="nil"/>
              <w:right w:val="single" w:sz="12" w:space="0" w:color="ACB9CA" w:themeColor="text2" w:themeTint="66"/>
            </w:tcBorders>
            <w:shd w:val="clear" w:color="000000" w:fill="FFFFFF"/>
            <w:noWrap/>
            <w:vAlign w:val="center"/>
          </w:tcPr>
          <w:p w14:paraId="6FF1BD2B" w14:textId="77777777" w:rsidR="00F13D41" w:rsidRPr="0033206E" w:rsidRDefault="00F13D41" w:rsidP="00353C80">
            <w:pPr>
              <w:pStyle w:val="Tabletext"/>
              <w:rPr>
                <w:lang w:val="ru-RU" w:eastAsia="zh-CN"/>
              </w:rPr>
            </w:pPr>
            <w:r w:rsidRPr="0033206E">
              <w:rPr>
                <w:lang w:val="ru-RU" w:eastAsia="zh-CN"/>
              </w:rPr>
              <w:t>5</w:t>
            </w:r>
            <w:r w:rsidRPr="0033206E">
              <w:rPr>
                <w:lang w:val="ru-RU" w:eastAsia="zh-CN"/>
              </w:rPr>
              <w:tab/>
              <w:t>−</w:t>
            </w:r>
            <w:r w:rsidRPr="0033206E">
              <w:rPr>
                <w:lang w:val="ru-RU" w:eastAsia="zh-CN"/>
              </w:rPr>
              <w:tab/>
              <w:t>Управление в кризисной ситуации в связи с COVID-19</w:t>
            </w:r>
          </w:p>
        </w:tc>
        <w:tc>
          <w:tcPr>
            <w:tcW w:w="1780" w:type="dxa"/>
            <w:tcBorders>
              <w:top w:val="nil"/>
              <w:left w:val="single" w:sz="12" w:space="0" w:color="ACB9CA" w:themeColor="text2" w:themeTint="66"/>
              <w:bottom w:val="nil"/>
            </w:tcBorders>
            <w:shd w:val="clear" w:color="000000" w:fill="FFFFFF"/>
            <w:noWrap/>
            <w:vAlign w:val="center"/>
          </w:tcPr>
          <w:p w14:paraId="27F316DB" w14:textId="77777777" w:rsidR="00F13D41" w:rsidRPr="0033206E" w:rsidRDefault="00F13D41" w:rsidP="00353C80">
            <w:pPr>
              <w:pStyle w:val="Tabletext"/>
              <w:ind w:right="284"/>
              <w:jc w:val="right"/>
              <w:rPr>
                <w:color w:val="000000"/>
                <w:lang w:val="ru-RU" w:eastAsia="zh-CN"/>
              </w:rPr>
            </w:pPr>
          </w:p>
        </w:tc>
        <w:tc>
          <w:tcPr>
            <w:tcW w:w="1780" w:type="dxa"/>
            <w:tcBorders>
              <w:top w:val="nil"/>
              <w:bottom w:val="nil"/>
            </w:tcBorders>
            <w:shd w:val="clear" w:color="000000" w:fill="FFFFFF"/>
            <w:vAlign w:val="center"/>
          </w:tcPr>
          <w:p w14:paraId="33C08954" w14:textId="77777777" w:rsidR="00F13D41" w:rsidRPr="0033206E" w:rsidRDefault="00F13D41" w:rsidP="00353C80">
            <w:pPr>
              <w:pStyle w:val="Tabletext"/>
              <w:ind w:right="284"/>
              <w:jc w:val="right"/>
              <w:rPr>
                <w:color w:val="000000"/>
                <w:lang w:val="ru-RU" w:eastAsia="zh-CN"/>
              </w:rPr>
            </w:pPr>
          </w:p>
        </w:tc>
        <w:tc>
          <w:tcPr>
            <w:tcW w:w="1780" w:type="dxa"/>
            <w:tcBorders>
              <w:top w:val="nil"/>
              <w:bottom w:val="nil"/>
            </w:tcBorders>
            <w:shd w:val="clear" w:color="000000" w:fill="FFFFFF"/>
            <w:vAlign w:val="center"/>
          </w:tcPr>
          <w:p w14:paraId="7C613713" w14:textId="77777777" w:rsidR="00F13D41" w:rsidRPr="0033206E" w:rsidRDefault="00F13D41" w:rsidP="00353C80">
            <w:pPr>
              <w:pStyle w:val="Tabletext"/>
              <w:ind w:right="284"/>
              <w:jc w:val="right"/>
              <w:rPr>
                <w:color w:val="002060"/>
                <w:lang w:val="ru-RU" w:eastAsia="zh-CN"/>
              </w:rPr>
            </w:pPr>
            <w:r w:rsidRPr="0033206E">
              <w:rPr>
                <w:color w:val="002060"/>
                <w:lang w:val="ru-RU"/>
              </w:rPr>
              <w:t>420</w:t>
            </w:r>
          </w:p>
        </w:tc>
        <w:tc>
          <w:tcPr>
            <w:tcW w:w="1780" w:type="dxa"/>
            <w:tcBorders>
              <w:top w:val="nil"/>
              <w:bottom w:val="nil"/>
            </w:tcBorders>
            <w:shd w:val="clear" w:color="000000" w:fill="FFFFFF"/>
            <w:noWrap/>
            <w:vAlign w:val="center"/>
          </w:tcPr>
          <w:p w14:paraId="388AD2C2" w14:textId="77777777" w:rsidR="00F13D41" w:rsidRPr="0033206E" w:rsidRDefault="00F13D41" w:rsidP="00353C80">
            <w:pPr>
              <w:pStyle w:val="Tabletext"/>
              <w:ind w:right="284"/>
              <w:jc w:val="right"/>
              <w:rPr>
                <w:color w:val="002060"/>
                <w:lang w:val="ru-RU" w:eastAsia="zh-CN"/>
              </w:rPr>
            </w:pPr>
            <w:r w:rsidRPr="0033206E">
              <w:rPr>
                <w:color w:val="002060"/>
                <w:lang w:val="ru-RU"/>
              </w:rPr>
              <w:t>420</w:t>
            </w:r>
          </w:p>
        </w:tc>
        <w:tc>
          <w:tcPr>
            <w:tcW w:w="1782" w:type="dxa"/>
            <w:tcBorders>
              <w:top w:val="nil"/>
              <w:left w:val="nil"/>
              <w:bottom w:val="nil"/>
              <w:right w:val="nil"/>
            </w:tcBorders>
            <w:shd w:val="clear" w:color="000000" w:fill="FFFFFF"/>
            <w:noWrap/>
            <w:vAlign w:val="center"/>
          </w:tcPr>
          <w:p w14:paraId="40C423E2" w14:textId="77777777" w:rsidR="00F13D41" w:rsidRPr="0033206E" w:rsidRDefault="00F13D41" w:rsidP="00353C80">
            <w:pPr>
              <w:pStyle w:val="Tabletext"/>
              <w:ind w:right="284"/>
              <w:jc w:val="right"/>
              <w:rPr>
                <w:color w:val="002060"/>
                <w:lang w:val="ru-RU" w:eastAsia="zh-CN"/>
              </w:rPr>
            </w:pPr>
            <w:r w:rsidRPr="0033206E">
              <w:rPr>
                <w:color w:val="002060"/>
                <w:lang w:val="ru-RU"/>
              </w:rPr>
              <w:t>840</w:t>
            </w:r>
          </w:p>
        </w:tc>
      </w:tr>
      <w:tr w:rsidR="00F13D41" w:rsidRPr="0033206E" w14:paraId="7F297319" w14:textId="77777777" w:rsidTr="00353C80">
        <w:tc>
          <w:tcPr>
            <w:tcW w:w="5670" w:type="dxa"/>
            <w:tcBorders>
              <w:top w:val="nil"/>
              <w:left w:val="nil"/>
              <w:bottom w:val="single" w:sz="4" w:space="0" w:color="auto"/>
              <w:right w:val="single" w:sz="12" w:space="0" w:color="ACB9CA" w:themeColor="text2" w:themeTint="66"/>
            </w:tcBorders>
            <w:shd w:val="clear" w:color="000000" w:fill="FFFFFF"/>
            <w:noWrap/>
            <w:vAlign w:val="center"/>
          </w:tcPr>
          <w:p w14:paraId="2FC23E5F" w14:textId="77777777" w:rsidR="00F13D41" w:rsidRPr="0033206E" w:rsidRDefault="00F13D41" w:rsidP="00353C80">
            <w:pPr>
              <w:pStyle w:val="Tabletext"/>
              <w:rPr>
                <w:lang w:val="ru-RU" w:eastAsia="zh-CN"/>
              </w:rPr>
            </w:pPr>
            <w:r w:rsidRPr="0033206E">
              <w:rPr>
                <w:lang w:val="ru-RU" w:eastAsia="zh-CN"/>
              </w:rPr>
              <w:t>6</w:t>
            </w:r>
            <w:r w:rsidRPr="0033206E">
              <w:rPr>
                <w:lang w:val="ru-RU" w:eastAsia="zh-CN"/>
              </w:rPr>
              <w:tab/>
              <w:t>−</w:t>
            </w:r>
            <w:r w:rsidRPr="0033206E">
              <w:rPr>
                <w:lang w:val="ru-RU" w:eastAsia="zh-CN"/>
              </w:rPr>
              <w:tab/>
              <w:t>Расходы, не предусмотренные в бюджете</w:t>
            </w:r>
          </w:p>
        </w:tc>
        <w:tc>
          <w:tcPr>
            <w:tcW w:w="1780" w:type="dxa"/>
            <w:tcBorders>
              <w:top w:val="nil"/>
              <w:left w:val="single" w:sz="12" w:space="0" w:color="ACB9CA" w:themeColor="text2" w:themeTint="66"/>
              <w:bottom w:val="single" w:sz="4" w:space="0" w:color="auto"/>
            </w:tcBorders>
            <w:shd w:val="clear" w:color="000000" w:fill="FFFFFF"/>
            <w:noWrap/>
            <w:vAlign w:val="center"/>
          </w:tcPr>
          <w:p w14:paraId="49DF814D" w14:textId="77777777" w:rsidR="00F13D41" w:rsidRPr="0033206E" w:rsidRDefault="00F13D41" w:rsidP="00353C80">
            <w:pPr>
              <w:pStyle w:val="Tabletext"/>
              <w:ind w:right="284"/>
              <w:jc w:val="right"/>
              <w:rPr>
                <w:color w:val="000000"/>
                <w:lang w:val="ru-RU" w:eastAsia="zh-CN"/>
              </w:rPr>
            </w:pPr>
            <w:r w:rsidRPr="0033206E">
              <w:rPr>
                <w:lang w:val="ru-RU"/>
              </w:rPr>
              <w:t>4 882</w:t>
            </w:r>
          </w:p>
        </w:tc>
        <w:tc>
          <w:tcPr>
            <w:tcW w:w="1780" w:type="dxa"/>
            <w:tcBorders>
              <w:top w:val="nil"/>
              <w:bottom w:val="single" w:sz="4" w:space="0" w:color="auto"/>
            </w:tcBorders>
            <w:shd w:val="clear" w:color="000000" w:fill="FFFFFF"/>
            <w:vAlign w:val="center"/>
          </w:tcPr>
          <w:p w14:paraId="1E70490E" w14:textId="77777777" w:rsidR="00F13D41" w:rsidRPr="0033206E" w:rsidRDefault="00F13D41" w:rsidP="00353C80">
            <w:pPr>
              <w:pStyle w:val="Tabletext"/>
              <w:ind w:right="284"/>
              <w:jc w:val="right"/>
              <w:rPr>
                <w:color w:val="000000"/>
                <w:lang w:val="ru-RU" w:eastAsia="zh-CN"/>
              </w:rPr>
            </w:pPr>
          </w:p>
        </w:tc>
        <w:tc>
          <w:tcPr>
            <w:tcW w:w="1780" w:type="dxa"/>
            <w:tcBorders>
              <w:top w:val="nil"/>
              <w:bottom w:val="single" w:sz="4" w:space="0" w:color="auto"/>
            </w:tcBorders>
            <w:shd w:val="clear" w:color="000000" w:fill="FFFFFF"/>
            <w:vAlign w:val="center"/>
          </w:tcPr>
          <w:p w14:paraId="54AF6F02" w14:textId="77777777" w:rsidR="00F13D41" w:rsidRPr="0033206E" w:rsidRDefault="00F13D41" w:rsidP="00353C80">
            <w:pPr>
              <w:pStyle w:val="Tabletext"/>
              <w:ind w:right="284"/>
              <w:jc w:val="right"/>
              <w:rPr>
                <w:color w:val="002060"/>
                <w:lang w:val="ru-RU" w:eastAsia="zh-CN"/>
              </w:rPr>
            </w:pPr>
          </w:p>
        </w:tc>
        <w:tc>
          <w:tcPr>
            <w:tcW w:w="1780" w:type="dxa"/>
            <w:tcBorders>
              <w:top w:val="nil"/>
              <w:bottom w:val="single" w:sz="4" w:space="0" w:color="auto"/>
            </w:tcBorders>
            <w:shd w:val="clear" w:color="000000" w:fill="FFFFFF"/>
            <w:noWrap/>
            <w:vAlign w:val="center"/>
          </w:tcPr>
          <w:p w14:paraId="69428028" w14:textId="77777777" w:rsidR="00F13D41" w:rsidRPr="0033206E" w:rsidRDefault="00F13D41" w:rsidP="00353C80">
            <w:pPr>
              <w:pStyle w:val="Tabletext"/>
              <w:ind w:right="284"/>
              <w:jc w:val="right"/>
              <w:rPr>
                <w:color w:val="002060"/>
                <w:lang w:val="ru-RU" w:eastAsia="zh-CN"/>
              </w:rPr>
            </w:pPr>
          </w:p>
        </w:tc>
        <w:tc>
          <w:tcPr>
            <w:tcW w:w="1782" w:type="dxa"/>
            <w:tcBorders>
              <w:top w:val="nil"/>
              <w:left w:val="nil"/>
              <w:bottom w:val="single" w:sz="4" w:space="0" w:color="auto"/>
              <w:right w:val="nil"/>
            </w:tcBorders>
            <w:shd w:val="clear" w:color="000000" w:fill="FFFFFF"/>
            <w:noWrap/>
            <w:vAlign w:val="center"/>
          </w:tcPr>
          <w:p w14:paraId="373B75F8" w14:textId="77777777" w:rsidR="00F13D41" w:rsidRPr="0033206E" w:rsidRDefault="00F13D41" w:rsidP="00353C80">
            <w:pPr>
              <w:pStyle w:val="Tabletext"/>
              <w:ind w:right="284"/>
              <w:jc w:val="right"/>
              <w:rPr>
                <w:color w:val="002060"/>
                <w:lang w:val="ru-RU" w:eastAsia="zh-CN"/>
              </w:rPr>
            </w:pPr>
            <w:r w:rsidRPr="0033206E">
              <w:rPr>
                <w:color w:val="002060"/>
                <w:lang w:val="ru-RU"/>
              </w:rPr>
              <w:t>0</w:t>
            </w:r>
          </w:p>
        </w:tc>
      </w:tr>
      <w:tr w:rsidR="00F13D41" w:rsidRPr="0033206E" w14:paraId="717B9D55" w14:textId="77777777" w:rsidTr="00353C80">
        <w:tc>
          <w:tcPr>
            <w:tcW w:w="5670" w:type="dxa"/>
            <w:tcBorders>
              <w:top w:val="single" w:sz="4" w:space="0" w:color="auto"/>
              <w:left w:val="nil"/>
              <w:bottom w:val="nil"/>
              <w:right w:val="single" w:sz="12" w:space="0" w:color="ACB9CA" w:themeColor="text2" w:themeTint="66"/>
            </w:tcBorders>
            <w:shd w:val="clear" w:color="000000" w:fill="FFFFFF"/>
            <w:noWrap/>
            <w:vAlign w:val="bottom"/>
            <w:hideMark/>
          </w:tcPr>
          <w:p w14:paraId="74317546" w14:textId="77777777" w:rsidR="00F13D41" w:rsidRPr="0033206E" w:rsidRDefault="00F13D41" w:rsidP="00353C80">
            <w:pPr>
              <w:pStyle w:val="Tabletext"/>
              <w:rPr>
                <w:b/>
                <w:bCs/>
                <w:color w:val="000000"/>
                <w:lang w:val="ru-RU" w:eastAsia="zh-CN"/>
              </w:rPr>
            </w:pPr>
            <w:r w:rsidRPr="0033206E">
              <w:rPr>
                <w:b/>
                <w:bCs/>
                <w:color w:val="000000"/>
                <w:lang w:val="ru-RU" w:eastAsia="zh-CN"/>
              </w:rPr>
              <w:t>ВСЕГО</w:t>
            </w:r>
          </w:p>
        </w:tc>
        <w:tc>
          <w:tcPr>
            <w:tcW w:w="1780" w:type="dxa"/>
            <w:tcBorders>
              <w:top w:val="single" w:sz="4" w:space="0" w:color="auto"/>
              <w:left w:val="single" w:sz="12" w:space="0" w:color="ACB9CA" w:themeColor="text2" w:themeTint="66"/>
              <w:bottom w:val="nil"/>
            </w:tcBorders>
            <w:shd w:val="clear" w:color="auto" w:fill="auto"/>
            <w:noWrap/>
            <w:vAlign w:val="center"/>
          </w:tcPr>
          <w:p w14:paraId="286CED8D" w14:textId="77777777" w:rsidR="00F13D41" w:rsidRPr="0033206E" w:rsidRDefault="00F13D41" w:rsidP="00353C80">
            <w:pPr>
              <w:pStyle w:val="Tabletext"/>
              <w:ind w:right="284"/>
              <w:jc w:val="right"/>
              <w:rPr>
                <w:b/>
                <w:bCs/>
                <w:color w:val="000000"/>
                <w:lang w:val="ru-RU" w:eastAsia="zh-CN"/>
              </w:rPr>
            </w:pPr>
            <w:r w:rsidRPr="0033206E">
              <w:rPr>
                <w:b/>
                <w:bCs/>
                <w:lang w:val="ru-RU"/>
              </w:rPr>
              <w:t>304 753</w:t>
            </w:r>
          </w:p>
        </w:tc>
        <w:tc>
          <w:tcPr>
            <w:tcW w:w="1780" w:type="dxa"/>
            <w:tcBorders>
              <w:top w:val="single" w:sz="4" w:space="0" w:color="auto"/>
              <w:bottom w:val="nil"/>
            </w:tcBorders>
            <w:vAlign w:val="center"/>
          </w:tcPr>
          <w:p w14:paraId="75E1FC15" w14:textId="77777777" w:rsidR="00F13D41" w:rsidRPr="0033206E" w:rsidRDefault="00F13D41" w:rsidP="00353C80">
            <w:pPr>
              <w:pStyle w:val="Tabletext"/>
              <w:ind w:right="284"/>
              <w:jc w:val="right"/>
              <w:rPr>
                <w:b/>
                <w:bCs/>
                <w:color w:val="000000"/>
                <w:lang w:val="ru-RU" w:eastAsia="zh-CN"/>
              </w:rPr>
            </w:pPr>
            <w:r w:rsidRPr="0033206E">
              <w:rPr>
                <w:b/>
                <w:bCs/>
                <w:lang w:val="ru-RU"/>
              </w:rPr>
              <w:t>330 544</w:t>
            </w:r>
          </w:p>
        </w:tc>
        <w:tc>
          <w:tcPr>
            <w:tcW w:w="1780" w:type="dxa"/>
            <w:tcBorders>
              <w:top w:val="single" w:sz="4" w:space="0" w:color="auto"/>
              <w:bottom w:val="nil"/>
            </w:tcBorders>
            <w:vAlign w:val="center"/>
          </w:tcPr>
          <w:p w14:paraId="7990A4DE" w14:textId="77777777" w:rsidR="00F13D41" w:rsidRPr="0033206E" w:rsidRDefault="00F13D41" w:rsidP="00353C80">
            <w:pPr>
              <w:pStyle w:val="Tabletext"/>
              <w:ind w:right="284"/>
              <w:jc w:val="right"/>
              <w:rPr>
                <w:b/>
                <w:bCs/>
                <w:color w:val="002060"/>
                <w:lang w:val="ru-RU" w:eastAsia="zh-CN"/>
              </w:rPr>
            </w:pPr>
            <w:r w:rsidRPr="0033206E">
              <w:rPr>
                <w:b/>
                <w:bCs/>
                <w:color w:val="002060"/>
                <w:lang w:val="ru-RU"/>
              </w:rPr>
              <w:t>161 961</w:t>
            </w:r>
          </w:p>
        </w:tc>
        <w:tc>
          <w:tcPr>
            <w:tcW w:w="1780" w:type="dxa"/>
            <w:tcBorders>
              <w:top w:val="single" w:sz="4" w:space="0" w:color="auto"/>
              <w:bottom w:val="nil"/>
            </w:tcBorders>
            <w:shd w:val="clear" w:color="auto" w:fill="auto"/>
            <w:noWrap/>
            <w:vAlign w:val="center"/>
          </w:tcPr>
          <w:p w14:paraId="3D11C093" w14:textId="77777777" w:rsidR="00F13D41" w:rsidRPr="0033206E" w:rsidRDefault="00F13D41" w:rsidP="00353C80">
            <w:pPr>
              <w:pStyle w:val="Tabletext"/>
              <w:ind w:right="284"/>
              <w:jc w:val="right"/>
              <w:rPr>
                <w:b/>
                <w:bCs/>
                <w:color w:val="002060"/>
                <w:lang w:val="ru-RU" w:eastAsia="zh-CN"/>
              </w:rPr>
            </w:pPr>
            <w:r w:rsidRPr="0033206E">
              <w:rPr>
                <w:b/>
                <w:bCs/>
                <w:color w:val="002060"/>
                <w:lang w:val="ru-RU"/>
              </w:rPr>
              <w:t>163 194</w:t>
            </w:r>
          </w:p>
        </w:tc>
        <w:tc>
          <w:tcPr>
            <w:tcW w:w="1782" w:type="dxa"/>
            <w:tcBorders>
              <w:top w:val="single" w:sz="4" w:space="0" w:color="auto"/>
              <w:left w:val="nil"/>
              <w:bottom w:val="nil"/>
              <w:right w:val="nil"/>
            </w:tcBorders>
            <w:shd w:val="clear" w:color="auto" w:fill="auto"/>
            <w:noWrap/>
            <w:vAlign w:val="center"/>
          </w:tcPr>
          <w:p w14:paraId="6D159ED7" w14:textId="77777777" w:rsidR="00F13D41" w:rsidRPr="0033206E" w:rsidRDefault="00F13D41" w:rsidP="00353C80">
            <w:pPr>
              <w:pStyle w:val="Tabletext"/>
              <w:ind w:right="284"/>
              <w:jc w:val="right"/>
              <w:rPr>
                <w:b/>
                <w:bCs/>
                <w:color w:val="002060"/>
                <w:lang w:val="ru-RU" w:eastAsia="zh-CN"/>
              </w:rPr>
            </w:pPr>
            <w:r w:rsidRPr="0033206E">
              <w:rPr>
                <w:b/>
                <w:bCs/>
                <w:color w:val="002060"/>
                <w:lang w:val="ru-RU"/>
              </w:rPr>
              <w:t>325 155</w:t>
            </w:r>
          </w:p>
        </w:tc>
      </w:tr>
    </w:tbl>
    <w:p w14:paraId="2E4FB034" w14:textId="77777777" w:rsidR="00F13D41" w:rsidRPr="0033206E" w:rsidRDefault="00F13D41" w:rsidP="00F13D41">
      <w:pPr>
        <w:spacing w:before="0"/>
        <w:rPr>
          <w:lang w:val="ru-RU"/>
        </w:rPr>
      </w:pPr>
      <w:r w:rsidRPr="0033206E">
        <w:rPr>
          <w:lang w:val="ru-RU"/>
        </w:rPr>
        <w:br w:type="page"/>
      </w:r>
    </w:p>
    <w:p w14:paraId="42278B24" w14:textId="77777777" w:rsidR="00F13D41" w:rsidRPr="0033206E" w:rsidRDefault="00F13D41" w:rsidP="00F13D41">
      <w:pPr>
        <w:pStyle w:val="TableNo"/>
        <w:spacing w:before="0" w:after="80"/>
        <w:jc w:val="left"/>
        <w:rPr>
          <w:color w:val="002060"/>
          <w:lang w:val="ru-RU"/>
        </w:rPr>
      </w:pPr>
      <w:bookmarkStart w:id="29" w:name="_Toc8113218"/>
      <w:bookmarkStart w:id="30" w:name="_Toc68787075"/>
      <w:r w:rsidRPr="0033206E">
        <w:rPr>
          <w:color w:val="002060"/>
          <w:lang w:val="ru-RU"/>
        </w:rPr>
        <w:lastRenderedPageBreak/>
        <w:t>Таблица 2</w:t>
      </w:r>
      <w:bookmarkEnd w:id="29"/>
      <w:bookmarkEnd w:id="30"/>
    </w:p>
    <w:p w14:paraId="0211AC2A" w14:textId="77777777" w:rsidR="00F13D41" w:rsidRPr="0033206E" w:rsidRDefault="00F13D41" w:rsidP="00F13D41">
      <w:pPr>
        <w:pStyle w:val="Tabletitle0"/>
        <w:spacing w:before="120" w:after="0"/>
        <w:jc w:val="left"/>
        <w:rPr>
          <w:color w:val="002060"/>
          <w:lang w:val="ru-RU"/>
        </w:rPr>
      </w:pPr>
      <w:bookmarkStart w:id="31" w:name="_Toc8113219"/>
      <w:bookmarkStart w:id="32" w:name="_Toc68787076"/>
      <w:r w:rsidRPr="0033206E">
        <w:rPr>
          <w:color w:val="002060"/>
          <w:lang w:val="ru-RU"/>
        </w:rPr>
        <w:t>Запланированные доходы в разбивке по источникам</w:t>
      </w:r>
      <w:bookmarkEnd w:id="31"/>
      <w:bookmarkEnd w:id="32"/>
    </w:p>
    <w:p w14:paraId="7B0670B1" w14:textId="77777777" w:rsidR="00F13D41" w:rsidRPr="0033206E" w:rsidRDefault="00F13D41" w:rsidP="00F13D41">
      <w:pPr>
        <w:spacing w:before="0" w:after="60" w:line="220" w:lineRule="exact"/>
        <w:ind w:firstLine="6521"/>
        <w:jc w:val="center"/>
        <w:rPr>
          <w:i/>
          <w:iCs/>
          <w:color w:val="002060"/>
          <w:sz w:val="20"/>
          <w:lang w:val="ru-RU"/>
        </w:rPr>
      </w:pPr>
      <w:r w:rsidRPr="0033206E">
        <w:rPr>
          <w:i/>
          <w:iCs/>
          <w:noProof/>
          <w:color w:val="002060"/>
          <w:sz w:val="20"/>
          <w:lang w:val="ru-RU" w:eastAsia="zh-CN"/>
        </w:rPr>
        <mc:AlternateContent>
          <mc:Choice Requires="wps">
            <w:drawing>
              <wp:anchor distT="0" distB="0" distL="114300" distR="114300" simplePos="0" relativeHeight="251664384" behindDoc="0" locked="1" layoutInCell="1" allowOverlap="1" wp14:anchorId="3930BF6E" wp14:editId="1E2CC1B8">
                <wp:simplePos x="0" y="0"/>
                <wp:positionH relativeFrom="column">
                  <wp:posOffset>5166360</wp:posOffset>
                </wp:positionH>
                <wp:positionV relativeFrom="paragraph">
                  <wp:posOffset>78740</wp:posOffset>
                </wp:positionV>
                <wp:extent cx="1011555" cy="5543550"/>
                <wp:effectExtent l="0" t="0" r="17145" b="19050"/>
                <wp:wrapNone/>
                <wp:docPr id="6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5543550"/>
                        </a:xfrm>
                        <a:prstGeom prst="roundRect">
                          <a:avLst>
                            <a:gd name="adj" fmla="val 49174"/>
                          </a:avLst>
                        </a:prstGeom>
                        <a:noFill/>
                        <a:ln w="12700">
                          <a:solidFill>
                            <a:schemeClr val="tx1"/>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67FE37AC" id="AutoShape 1" o:spid="_x0000_s1026" style="position:absolute;margin-left:406.8pt;margin-top:6.2pt;width:79.65pt;height:4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" filled="f" strokecolor="black [3213]" strokeweight="1pt">
                <w10:anchorlock/>
              </v:roundrect>
            </w:pict>
          </mc:Fallback>
        </mc:AlternateContent>
      </w:r>
      <w:r w:rsidRPr="0033206E">
        <w:rPr>
          <w:i/>
          <w:iCs/>
          <w:noProof/>
          <w:color w:val="002060"/>
          <w:sz w:val="20"/>
          <w:lang w:val="ru-RU" w:eastAsia="zh-CN"/>
        </w:rPr>
        <mc:AlternateContent>
          <mc:Choice Requires="wps">
            <w:drawing>
              <wp:anchor distT="0" distB="0" distL="114300" distR="114300" simplePos="0" relativeHeight="251662336" behindDoc="0" locked="1" layoutInCell="1" allowOverlap="1" wp14:anchorId="361072C1" wp14:editId="300F37D2">
                <wp:simplePos x="0" y="0"/>
                <wp:positionH relativeFrom="column">
                  <wp:posOffset>8233410</wp:posOffset>
                </wp:positionH>
                <wp:positionV relativeFrom="paragraph">
                  <wp:posOffset>68580</wp:posOffset>
                </wp:positionV>
                <wp:extent cx="1011555" cy="5553075"/>
                <wp:effectExtent l="0" t="0" r="17145"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555307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04309287" id="AutoShape 1" o:spid="_x0000_s1026" style="position:absolute;margin-left:648.3pt;margin-top:5.4pt;width:79.65pt;height:4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" filled="f" strokecolor="#0070c0" strokeweight="1pt">
                <w10:anchorlock/>
              </v:roundrect>
            </w:pict>
          </mc:Fallback>
        </mc:AlternateContent>
      </w:r>
      <w:r w:rsidRPr="0033206E">
        <w:rPr>
          <w:i/>
          <w:iCs/>
          <w:color w:val="002060"/>
          <w:sz w:val="20"/>
          <w:lang w:val="ru-RU"/>
        </w:rPr>
        <w:t>тыс. шв. фр.</w:t>
      </w:r>
    </w:p>
    <w:tbl>
      <w:tblPr>
        <w:tblW w:w="14572" w:type="dxa"/>
        <w:tblLayout w:type="fixed"/>
        <w:tblLook w:val="04A0" w:firstRow="1" w:lastRow="0" w:firstColumn="1" w:lastColumn="0" w:noHBand="0" w:noVBand="1"/>
      </w:tblPr>
      <w:tblGrid>
        <w:gridCol w:w="6521"/>
        <w:gridCol w:w="1610"/>
        <w:gridCol w:w="1610"/>
        <w:gridCol w:w="1610"/>
        <w:gridCol w:w="1610"/>
        <w:gridCol w:w="1611"/>
      </w:tblGrid>
      <w:tr w:rsidR="00F13D41" w:rsidRPr="0033206E" w14:paraId="3C2C3E51" w14:textId="77777777" w:rsidTr="00353C80">
        <w:tc>
          <w:tcPr>
            <w:tcW w:w="6521" w:type="dxa"/>
            <w:tcBorders>
              <w:top w:val="nil"/>
              <w:left w:val="nil"/>
              <w:bottom w:val="single" w:sz="4" w:space="0" w:color="auto"/>
              <w:right w:val="single" w:sz="12" w:space="0" w:color="ACB9CA" w:themeColor="text2" w:themeTint="66"/>
            </w:tcBorders>
            <w:shd w:val="clear" w:color="auto" w:fill="auto"/>
            <w:noWrap/>
            <w:vAlign w:val="center"/>
          </w:tcPr>
          <w:p w14:paraId="411E214D" w14:textId="77777777" w:rsidR="00F13D41" w:rsidRPr="0033206E" w:rsidRDefault="00F13D41" w:rsidP="00353C80">
            <w:pPr>
              <w:pStyle w:val="Tabletext"/>
              <w:spacing w:line="220" w:lineRule="exact"/>
              <w:jc w:val="center"/>
              <w:rPr>
                <w:b/>
                <w:bCs/>
                <w:sz w:val="18"/>
                <w:szCs w:val="18"/>
                <w:lang w:val="ru-RU" w:eastAsia="zh-CN"/>
              </w:rPr>
            </w:pPr>
          </w:p>
        </w:tc>
        <w:tc>
          <w:tcPr>
            <w:tcW w:w="1610" w:type="dxa"/>
            <w:tcBorders>
              <w:top w:val="nil"/>
              <w:left w:val="single" w:sz="12" w:space="0" w:color="ACB9CA" w:themeColor="text2" w:themeTint="66"/>
              <w:bottom w:val="single" w:sz="4" w:space="0" w:color="auto"/>
              <w:right w:val="nil"/>
            </w:tcBorders>
            <w:shd w:val="clear" w:color="auto" w:fill="auto"/>
            <w:noWrap/>
            <w:vAlign w:val="center"/>
          </w:tcPr>
          <w:p w14:paraId="3BF06036" w14:textId="77777777" w:rsidR="00F13D41" w:rsidRPr="0033206E" w:rsidRDefault="00F13D41" w:rsidP="00353C80">
            <w:pPr>
              <w:pStyle w:val="Tablehead"/>
              <w:spacing w:before="40" w:after="40" w:line="220" w:lineRule="exact"/>
              <w:rPr>
                <w:sz w:val="18"/>
                <w:szCs w:val="18"/>
                <w:lang w:val="ru-RU" w:eastAsia="zh-CN"/>
              </w:rPr>
            </w:pPr>
            <w:r w:rsidRPr="0033206E">
              <w:rPr>
                <w:sz w:val="18"/>
                <w:szCs w:val="18"/>
                <w:lang w:val="ru-RU" w:eastAsia="zh-CN"/>
              </w:rPr>
              <w:t>Фактически,</w:t>
            </w:r>
            <w:r w:rsidRPr="0033206E">
              <w:rPr>
                <w:sz w:val="18"/>
                <w:szCs w:val="18"/>
                <w:lang w:val="ru-RU" w:eastAsia="zh-CN"/>
              </w:rPr>
              <w:br/>
              <w:t>2018−2019 гг.</w:t>
            </w:r>
          </w:p>
        </w:tc>
        <w:tc>
          <w:tcPr>
            <w:tcW w:w="1610" w:type="dxa"/>
            <w:tcBorders>
              <w:top w:val="nil"/>
              <w:left w:val="nil"/>
              <w:bottom w:val="single" w:sz="4" w:space="0" w:color="auto"/>
              <w:right w:val="nil"/>
            </w:tcBorders>
            <w:shd w:val="clear" w:color="auto" w:fill="auto"/>
            <w:noWrap/>
            <w:vAlign w:val="center"/>
          </w:tcPr>
          <w:p w14:paraId="0FA7DE46" w14:textId="77777777" w:rsidR="00F13D41" w:rsidRPr="0033206E" w:rsidRDefault="00F13D41" w:rsidP="00353C80">
            <w:pPr>
              <w:pStyle w:val="Tablehead"/>
              <w:spacing w:before="40" w:after="40" w:line="220" w:lineRule="exact"/>
              <w:rPr>
                <w:sz w:val="18"/>
                <w:szCs w:val="18"/>
                <w:lang w:val="ru-RU" w:eastAsia="zh-CN"/>
              </w:rPr>
            </w:pPr>
            <w:r w:rsidRPr="0033206E">
              <w:rPr>
                <w:sz w:val="18"/>
                <w:szCs w:val="18"/>
                <w:lang w:val="ru-RU" w:eastAsia="zh-CN"/>
              </w:rPr>
              <w:t>Бюджет,</w:t>
            </w:r>
            <w:r w:rsidRPr="0033206E">
              <w:rPr>
                <w:sz w:val="18"/>
                <w:szCs w:val="18"/>
                <w:lang w:val="ru-RU" w:eastAsia="zh-CN"/>
              </w:rPr>
              <w:br/>
              <w:t>2020−2021 гг.</w:t>
            </w:r>
          </w:p>
        </w:tc>
        <w:tc>
          <w:tcPr>
            <w:tcW w:w="1610" w:type="dxa"/>
            <w:tcBorders>
              <w:top w:val="nil"/>
              <w:left w:val="nil"/>
              <w:bottom w:val="single" w:sz="4" w:space="0" w:color="auto"/>
              <w:right w:val="nil"/>
            </w:tcBorders>
            <w:shd w:val="clear" w:color="auto" w:fill="auto"/>
            <w:noWrap/>
            <w:vAlign w:val="center"/>
          </w:tcPr>
          <w:p w14:paraId="3606D110" w14:textId="77777777" w:rsidR="00F13D41" w:rsidRPr="0033206E" w:rsidRDefault="00F13D41" w:rsidP="00353C80">
            <w:pPr>
              <w:pStyle w:val="Tablehead"/>
              <w:spacing w:before="40" w:after="40" w:line="220" w:lineRule="exact"/>
              <w:rPr>
                <w:color w:val="002060"/>
                <w:sz w:val="18"/>
                <w:szCs w:val="18"/>
                <w:lang w:val="ru-RU" w:eastAsia="zh-CN"/>
              </w:rPr>
            </w:pPr>
            <w:r w:rsidRPr="0033206E">
              <w:rPr>
                <w:color w:val="002060"/>
                <w:sz w:val="18"/>
                <w:szCs w:val="18"/>
                <w:lang w:val="ru-RU" w:eastAsia="zh-CN"/>
              </w:rPr>
              <w:t>Смета,</w:t>
            </w:r>
            <w:r w:rsidRPr="0033206E">
              <w:rPr>
                <w:color w:val="002060"/>
                <w:sz w:val="18"/>
                <w:szCs w:val="18"/>
                <w:lang w:val="ru-RU" w:eastAsia="zh-CN"/>
              </w:rPr>
              <w:br/>
              <w:t>2022 г.</w:t>
            </w:r>
          </w:p>
        </w:tc>
        <w:tc>
          <w:tcPr>
            <w:tcW w:w="1610" w:type="dxa"/>
            <w:tcBorders>
              <w:top w:val="nil"/>
              <w:left w:val="nil"/>
              <w:bottom w:val="single" w:sz="4" w:space="0" w:color="auto"/>
              <w:right w:val="nil"/>
            </w:tcBorders>
            <w:shd w:val="clear" w:color="auto" w:fill="auto"/>
            <w:noWrap/>
            <w:vAlign w:val="center"/>
          </w:tcPr>
          <w:p w14:paraId="3E8F1E0A" w14:textId="77777777" w:rsidR="00F13D41" w:rsidRPr="0033206E" w:rsidRDefault="00F13D41" w:rsidP="00353C80">
            <w:pPr>
              <w:pStyle w:val="Tablehead"/>
              <w:spacing w:before="40" w:after="40" w:line="220" w:lineRule="exact"/>
              <w:rPr>
                <w:color w:val="002060"/>
                <w:sz w:val="18"/>
                <w:szCs w:val="18"/>
                <w:lang w:val="ru-RU" w:eastAsia="zh-CN"/>
              </w:rPr>
            </w:pPr>
            <w:r w:rsidRPr="0033206E">
              <w:rPr>
                <w:color w:val="002060"/>
                <w:sz w:val="18"/>
                <w:szCs w:val="18"/>
                <w:lang w:val="ru-RU" w:eastAsia="zh-CN"/>
              </w:rPr>
              <w:t>Смета,</w:t>
            </w:r>
            <w:r w:rsidRPr="0033206E">
              <w:rPr>
                <w:color w:val="002060"/>
                <w:sz w:val="18"/>
                <w:szCs w:val="18"/>
                <w:lang w:val="ru-RU" w:eastAsia="zh-CN"/>
              </w:rPr>
              <w:br/>
              <w:t>2023 г.</w:t>
            </w:r>
          </w:p>
        </w:tc>
        <w:tc>
          <w:tcPr>
            <w:tcW w:w="1611" w:type="dxa"/>
            <w:tcBorders>
              <w:top w:val="nil"/>
              <w:left w:val="nil"/>
              <w:bottom w:val="single" w:sz="4" w:space="0" w:color="auto"/>
              <w:right w:val="nil"/>
            </w:tcBorders>
            <w:shd w:val="clear" w:color="auto" w:fill="auto"/>
            <w:noWrap/>
            <w:vAlign w:val="center"/>
          </w:tcPr>
          <w:p w14:paraId="13804D90" w14:textId="77777777" w:rsidR="00F13D41" w:rsidRPr="0033206E" w:rsidRDefault="00F13D41" w:rsidP="00353C80">
            <w:pPr>
              <w:pStyle w:val="Tablehead"/>
              <w:spacing w:before="40" w:after="40" w:line="220" w:lineRule="exact"/>
              <w:rPr>
                <w:color w:val="002060"/>
                <w:sz w:val="18"/>
                <w:szCs w:val="18"/>
                <w:lang w:val="ru-RU" w:eastAsia="zh-CN"/>
              </w:rPr>
            </w:pPr>
            <w:r w:rsidRPr="0033206E">
              <w:rPr>
                <w:color w:val="002060"/>
                <w:sz w:val="18"/>
                <w:szCs w:val="18"/>
                <w:lang w:val="ru-RU" w:eastAsia="zh-CN"/>
              </w:rPr>
              <w:t>Всего,</w:t>
            </w:r>
            <w:r w:rsidRPr="0033206E">
              <w:rPr>
                <w:color w:val="002060"/>
                <w:sz w:val="18"/>
                <w:szCs w:val="18"/>
                <w:lang w:val="ru-RU" w:eastAsia="zh-CN"/>
              </w:rPr>
              <w:br/>
              <w:t>2022−2023 гг.</w:t>
            </w:r>
          </w:p>
        </w:tc>
      </w:tr>
      <w:tr w:rsidR="00F13D41" w:rsidRPr="0033206E" w14:paraId="038A8985" w14:textId="77777777" w:rsidTr="00353C80">
        <w:tc>
          <w:tcPr>
            <w:tcW w:w="6521" w:type="dxa"/>
            <w:tcBorders>
              <w:top w:val="nil"/>
              <w:left w:val="nil"/>
              <w:bottom w:val="nil"/>
              <w:right w:val="single" w:sz="12" w:space="0" w:color="ACB9CA" w:themeColor="text2" w:themeTint="66"/>
            </w:tcBorders>
            <w:shd w:val="clear" w:color="auto" w:fill="auto"/>
            <w:noWrap/>
            <w:hideMark/>
          </w:tcPr>
          <w:p w14:paraId="085F7B53"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0" w:after="0" w:line="220" w:lineRule="exact"/>
              <w:rPr>
                <w:sz w:val="18"/>
                <w:szCs w:val="18"/>
                <w:lang w:val="ru-RU" w:eastAsia="zh-CN"/>
              </w:rPr>
            </w:pPr>
            <w:r w:rsidRPr="0033206E">
              <w:rPr>
                <w:sz w:val="18"/>
                <w:szCs w:val="18"/>
                <w:lang w:val="ru-RU" w:eastAsia="zh-CN"/>
              </w:rPr>
              <w:t>A</w:t>
            </w:r>
            <w:r w:rsidRPr="0033206E">
              <w:rPr>
                <w:sz w:val="18"/>
                <w:szCs w:val="18"/>
                <w:lang w:val="ru-RU" w:eastAsia="zh-CN"/>
              </w:rPr>
              <w:tab/>
              <w:t>Начисленные взносы</w:t>
            </w:r>
          </w:p>
        </w:tc>
        <w:tc>
          <w:tcPr>
            <w:tcW w:w="1610" w:type="dxa"/>
            <w:tcBorders>
              <w:top w:val="nil"/>
              <w:left w:val="single" w:sz="12" w:space="0" w:color="ACB9CA" w:themeColor="text2" w:themeTint="66"/>
              <w:bottom w:val="nil"/>
              <w:right w:val="nil"/>
            </w:tcBorders>
            <w:shd w:val="clear" w:color="auto" w:fill="auto"/>
            <w:noWrap/>
            <w:vAlign w:val="bottom"/>
            <w:hideMark/>
          </w:tcPr>
          <w:p w14:paraId="520AE715"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hideMark/>
          </w:tcPr>
          <w:p w14:paraId="074FF8DC"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hideMark/>
          </w:tcPr>
          <w:p w14:paraId="220AB670"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hideMark/>
          </w:tcPr>
          <w:p w14:paraId="1005A81A"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1" w:type="dxa"/>
            <w:tcBorders>
              <w:top w:val="nil"/>
              <w:left w:val="nil"/>
              <w:bottom w:val="nil"/>
              <w:right w:val="nil"/>
            </w:tcBorders>
            <w:shd w:val="clear" w:color="auto" w:fill="auto"/>
            <w:noWrap/>
            <w:vAlign w:val="bottom"/>
            <w:hideMark/>
          </w:tcPr>
          <w:p w14:paraId="440EB6E0" w14:textId="77777777" w:rsidR="00F13D41" w:rsidRPr="0033206E" w:rsidRDefault="00F13D41" w:rsidP="00353C80">
            <w:pPr>
              <w:pStyle w:val="Tabletext"/>
              <w:spacing w:before="0" w:after="0" w:line="220" w:lineRule="exact"/>
              <w:ind w:right="284"/>
              <w:jc w:val="right"/>
              <w:rPr>
                <w:sz w:val="18"/>
                <w:szCs w:val="18"/>
                <w:lang w:val="ru-RU" w:eastAsia="zh-CN"/>
              </w:rPr>
            </w:pPr>
          </w:p>
        </w:tc>
      </w:tr>
      <w:tr w:rsidR="00F13D41" w:rsidRPr="0033206E" w14:paraId="0204F2FC" w14:textId="77777777" w:rsidTr="00353C80">
        <w:tc>
          <w:tcPr>
            <w:tcW w:w="6521" w:type="dxa"/>
            <w:tcBorders>
              <w:top w:val="nil"/>
              <w:left w:val="nil"/>
              <w:bottom w:val="nil"/>
              <w:right w:val="single" w:sz="12" w:space="0" w:color="ACB9CA" w:themeColor="text2" w:themeTint="66"/>
            </w:tcBorders>
            <w:shd w:val="clear" w:color="auto" w:fill="auto"/>
            <w:noWrap/>
            <w:hideMark/>
          </w:tcPr>
          <w:p w14:paraId="74CA5422"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85"/>
              </w:tabs>
              <w:spacing w:before="0" w:after="0" w:line="220" w:lineRule="exact"/>
              <w:ind w:firstLine="425"/>
              <w:rPr>
                <w:sz w:val="18"/>
                <w:szCs w:val="18"/>
                <w:lang w:val="ru-RU" w:eastAsia="zh-CN"/>
              </w:rPr>
            </w:pPr>
            <w:r w:rsidRPr="0033206E">
              <w:rPr>
                <w:sz w:val="18"/>
                <w:szCs w:val="18"/>
                <w:lang w:val="ru-RU" w:eastAsia="zh-CN"/>
              </w:rPr>
              <w:t>A.1</w:t>
            </w:r>
            <w:r w:rsidRPr="0033206E">
              <w:rPr>
                <w:sz w:val="18"/>
                <w:szCs w:val="18"/>
                <w:lang w:val="ru-RU" w:eastAsia="zh-CN"/>
              </w:rPr>
              <w:tab/>
              <w:t>Взносы Государств-Членов</w:t>
            </w:r>
          </w:p>
        </w:tc>
        <w:tc>
          <w:tcPr>
            <w:tcW w:w="1610" w:type="dxa"/>
            <w:tcBorders>
              <w:top w:val="nil"/>
              <w:left w:val="single" w:sz="12" w:space="0" w:color="ACB9CA" w:themeColor="text2" w:themeTint="66"/>
              <w:bottom w:val="nil"/>
              <w:right w:val="nil"/>
            </w:tcBorders>
            <w:shd w:val="clear" w:color="auto" w:fill="auto"/>
            <w:noWrap/>
            <w:vAlign w:val="center"/>
          </w:tcPr>
          <w:p w14:paraId="110A8BA0"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218 466</w:t>
            </w:r>
          </w:p>
        </w:tc>
        <w:tc>
          <w:tcPr>
            <w:tcW w:w="1610" w:type="dxa"/>
            <w:tcBorders>
              <w:top w:val="nil"/>
              <w:left w:val="nil"/>
              <w:bottom w:val="nil"/>
              <w:right w:val="nil"/>
            </w:tcBorders>
            <w:shd w:val="clear" w:color="auto" w:fill="auto"/>
            <w:noWrap/>
            <w:vAlign w:val="center"/>
          </w:tcPr>
          <w:p w14:paraId="5C9B228F"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218 586</w:t>
            </w:r>
          </w:p>
        </w:tc>
        <w:tc>
          <w:tcPr>
            <w:tcW w:w="1610" w:type="dxa"/>
            <w:tcBorders>
              <w:top w:val="nil"/>
              <w:left w:val="nil"/>
              <w:bottom w:val="nil"/>
              <w:right w:val="nil"/>
            </w:tcBorders>
            <w:shd w:val="clear" w:color="auto" w:fill="auto"/>
            <w:noWrap/>
            <w:vAlign w:val="center"/>
          </w:tcPr>
          <w:p w14:paraId="4689B2F2"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109 293</w:t>
            </w:r>
          </w:p>
        </w:tc>
        <w:tc>
          <w:tcPr>
            <w:tcW w:w="1610" w:type="dxa"/>
            <w:tcBorders>
              <w:top w:val="nil"/>
              <w:left w:val="nil"/>
              <w:bottom w:val="nil"/>
              <w:right w:val="nil"/>
            </w:tcBorders>
            <w:shd w:val="clear" w:color="auto" w:fill="auto"/>
            <w:noWrap/>
            <w:vAlign w:val="center"/>
          </w:tcPr>
          <w:p w14:paraId="2BA2D671"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109 293</w:t>
            </w:r>
          </w:p>
        </w:tc>
        <w:tc>
          <w:tcPr>
            <w:tcW w:w="1611" w:type="dxa"/>
            <w:tcBorders>
              <w:top w:val="nil"/>
              <w:left w:val="nil"/>
              <w:bottom w:val="nil"/>
              <w:right w:val="nil"/>
            </w:tcBorders>
            <w:shd w:val="clear" w:color="auto" w:fill="auto"/>
            <w:noWrap/>
            <w:vAlign w:val="center"/>
          </w:tcPr>
          <w:p w14:paraId="21096F71"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218 586</w:t>
            </w:r>
          </w:p>
        </w:tc>
      </w:tr>
      <w:tr w:rsidR="00F13D41" w:rsidRPr="0033206E" w14:paraId="6CDC65B2" w14:textId="77777777" w:rsidTr="00353C80">
        <w:tc>
          <w:tcPr>
            <w:tcW w:w="6521" w:type="dxa"/>
            <w:tcBorders>
              <w:top w:val="nil"/>
              <w:left w:val="nil"/>
              <w:bottom w:val="nil"/>
              <w:right w:val="single" w:sz="12" w:space="0" w:color="ACB9CA" w:themeColor="text2" w:themeTint="66"/>
            </w:tcBorders>
            <w:shd w:val="clear" w:color="auto" w:fill="auto"/>
            <w:noWrap/>
            <w:hideMark/>
          </w:tcPr>
          <w:p w14:paraId="12EA521D"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85"/>
              </w:tabs>
              <w:spacing w:before="0" w:after="0" w:line="220" w:lineRule="exact"/>
              <w:ind w:firstLine="425"/>
              <w:rPr>
                <w:sz w:val="18"/>
                <w:szCs w:val="18"/>
                <w:lang w:val="ru-RU" w:eastAsia="zh-CN"/>
              </w:rPr>
            </w:pPr>
            <w:r w:rsidRPr="0033206E">
              <w:rPr>
                <w:sz w:val="18"/>
                <w:szCs w:val="18"/>
                <w:lang w:val="ru-RU" w:eastAsia="zh-CN"/>
              </w:rPr>
              <w:t>A.2</w:t>
            </w:r>
            <w:r w:rsidRPr="0033206E">
              <w:rPr>
                <w:sz w:val="18"/>
                <w:szCs w:val="18"/>
                <w:lang w:val="ru-RU" w:eastAsia="zh-CN"/>
              </w:rPr>
              <w:tab/>
              <w:t>Взносы Членов Секторов</w:t>
            </w:r>
          </w:p>
        </w:tc>
        <w:tc>
          <w:tcPr>
            <w:tcW w:w="1610" w:type="dxa"/>
            <w:tcBorders>
              <w:top w:val="nil"/>
              <w:left w:val="single" w:sz="12" w:space="0" w:color="ACB9CA" w:themeColor="text2" w:themeTint="66"/>
              <w:bottom w:val="nil"/>
              <w:right w:val="nil"/>
            </w:tcBorders>
            <w:shd w:val="clear" w:color="auto" w:fill="auto"/>
            <w:noWrap/>
            <w:vAlign w:val="bottom"/>
          </w:tcPr>
          <w:p w14:paraId="425CEE97"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0239EF5A"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039FF0AB"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29E0809B"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1" w:type="dxa"/>
            <w:tcBorders>
              <w:top w:val="nil"/>
              <w:left w:val="nil"/>
              <w:bottom w:val="nil"/>
              <w:right w:val="nil"/>
            </w:tcBorders>
            <w:shd w:val="clear" w:color="auto" w:fill="auto"/>
            <w:noWrap/>
            <w:vAlign w:val="bottom"/>
          </w:tcPr>
          <w:p w14:paraId="24B2726C" w14:textId="77777777" w:rsidR="00F13D41" w:rsidRPr="0033206E" w:rsidRDefault="00F13D41" w:rsidP="00353C80">
            <w:pPr>
              <w:pStyle w:val="Tabletext"/>
              <w:spacing w:before="0" w:after="0" w:line="220" w:lineRule="exact"/>
              <w:ind w:right="284"/>
              <w:jc w:val="right"/>
              <w:rPr>
                <w:sz w:val="18"/>
                <w:szCs w:val="18"/>
                <w:lang w:val="ru-RU" w:eastAsia="zh-CN"/>
              </w:rPr>
            </w:pPr>
          </w:p>
        </w:tc>
      </w:tr>
      <w:tr w:rsidR="00F13D41" w:rsidRPr="0033206E" w14:paraId="71CD89A4" w14:textId="77777777" w:rsidTr="00353C80">
        <w:tc>
          <w:tcPr>
            <w:tcW w:w="6521" w:type="dxa"/>
            <w:tcBorders>
              <w:top w:val="nil"/>
              <w:left w:val="nil"/>
              <w:bottom w:val="nil"/>
              <w:right w:val="single" w:sz="12" w:space="0" w:color="ACB9CA" w:themeColor="text2" w:themeTint="66"/>
            </w:tcBorders>
            <w:shd w:val="clear" w:color="auto" w:fill="auto"/>
            <w:noWrap/>
            <w:hideMark/>
          </w:tcPr>
          <w:p w14:paraId="5E3658A8"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w:t>
            </w:r>
            <w:r w:rsidRPr="0033206E">
              <w:rPr>
                <w:i/>
                <w:iCs/>
                <w:sz w:val="18"/>
                <w:szCs w:val="18"/>
                <w:lang w:val="ru-RU" w:eastAsia="zh-CN"/>
              </w:rPr>
              <w:tab/>
              <w:t>Сектор радиосвязи</w:t>
            </w:r>
          </w:p>
        </w:tc>
        <w:tc>
          <w:tcPr>
            <w:tcW w:w="1610" w:type="dxa"/>
            <w:tcBorders>
              <w:top w:val="nil"/>
              <w:left w:val="single" w:sz="12" w:space="0" w:color="ACB9CA" w:themeColor="text2" w:themeTint="66"/>
              <w:bottom w:val="nil"/>
              <w:right w:val="nil"/>
            </w:tcBorders>
            <w:shd w:val="clear" w:color="auto" w:fill="auto"/>
            <w:noWrap/>
            <w:vAlign w:val="center"/>
          </w:tcPr>
          <w:p w14:paraId="65F41858"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12 815</w:t>
            </w:r>
          </w:p>
        </w:tc>
        <w:tc>
          <w:tcPr>
            <w:tcW w:w="1610" w:type="dxa"/>
            <w:tcBorders>
              <w:top w:val="nil"/>
              <w:left w:val="nil"/>
              <w:bottom w:val="nil"/>
              <w:right w:val="nil"/>
            </w:tcBorders>
            <w:shd w:val="clear" w:color="auto" w:fill="auto"/>
            <w:noWrap/>
            <w:vAlign w:val="center"/>
          </w:tcPr>
          <w:p w14:paraId="6056D6B6"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12 624</w:t>
            </w:r>
          </w:p>
        </w:tc>
        <w:tc>
          <w:tcPr>
            <w:tcW w:w="1610" w:type="dxa"/>
            <w:tcBorders>
              <w:top w:val="nil"/>
              <w:left w:val="nil"/>
              <w:bottom w:val="nil"/>
              <w:right w:val="nil"/>
            </w:tcBorders>
            <w:shd w:val="clear" w:color="auto" w:fill="auto"/>
            <w:noWrap/>
            <w:vAlign w:val="center"/>
          </w:tcPr>
          <w:p w14:paraId="7E77EFC9"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6 314</w:t>
            </w:r>
          </w:p>
        </w:tc>
        <w:tc>
          <w:tcPr>
            <w:tcW w:w="1610" w:type="dxa"/>
            <w:tcBorders>
              <w:top w:val="nil"/>
              <w:left w:val="nil"/>
              <w:bottom w:val="nil"/>
              <w:right w:val="nil"/>
            </w:tcBorders>
            <w:shd w:val="clear" w:color="auto" w:fill="auto"/>
            <w:noWrap/>
            <w:vAlign w:val="center"/>
          </w:tcPr>
          <w:p w14:paraId="5A36F2E5"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6 314</w:t>
            </w:r>
          </w:p>
        </w:tc>
        <w:tc>
          <w:tcPr>
            <w:tcW w:w="1611" w:type="dxa"/>
            <w:tcBorders>
              <w:top w:val="nil"/>
              <w:left w:val="nil"/>
              <w:bottom w:val="nil"/>
              <w:right w:val="nil"/>
            </w:tcBorders>
            <w:shd w:val="clear" w:color="auto" w:fill="auto"/>
            <w:noWrap/>
            <w:vAlign w:val="center"/>
          </w:tcPr>
          <w:p w14:paraId="09112538"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12 628</w:t>
            </w:r>
          </w:p>
        </w:tc>
      </w:tr>
      <w:tr w:rsidR="00F13D41" w:rsidRPr="0033206E" w14:paraId="30B8BD10" w14:textId="77777777" w:rsidTr="00353C80">
        <w:tc>
          <w:tcPr>
            <w:tcW w:w="6521" w:type="dxa"/>
            <w:tcBorders>
              <w:top w:val="nil"/>
              <w:left w:val="nil"/>
              <w:bottom w:val="nil"/>
              <w:right w:val="single" w:sz="12" w:space="0" w:color="ACB9CA" w:themeColor="text2" w:themeTint="66"/>
            </w:tcBorders>
            <w:shd w:val="clear" w:color="auto" w:fill="auto"/>
            <w:noWrap/>
            <w:hideMark/>
          </w:tcPr>
          <w:p w14:paraId="75265089"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w:t>
            </w:r>
            <w:r w:rsidRPr="0033206E">
              <w:rPr>
                <w:i/>
                <w:iCs/>
                <w:sz w:val="18"/>
                <w:szCs w:val="18"/>
                <w:lang w:val="ru-RU" w:eastAsia="zh-CN"/>
              </w:rPr>
              <w:tab/>
              <w:t>Сектор стандартизации электросвязи</w:t>
            </w:r>
          </w:p>
        </w:tc>
        <w:tc>
          <w:tcPr>
            <w:tcW w:w="1610" w:type="dxa"/>
            <w:tcBorders>
              <w:top w:val="nil"/>
              <w:left w:val="single" w:sz="12" w:space="0" w:color="ACB9CA" w:themeColor="text2" w:themeTint="66"/>
              <w:bottom w:val="nil"/>
              <w:right w:val="nil"/>
            </w:tcBorders>
            <w:shd w:val="clear" w:color="auto" w:fill="auto"/>
            <w:noWrap/>
            <w:vAlign w:val="center"/>
          </w:tcPr>
          <w:p w14:paraId="59EC90A1"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12 594</w:t>
            </w:r>
          </w:p>
        </w:tc>
        <w:tc>
          <w:tcPr>
            <w:tcW w:w="1610" w:type="dxa"/>
            <w:tcBorders>
              <w:top w:val="nil"/>
              <w:left w:val="nil"/>
              <w:bottom w:val="nil"/>
              <w:right w:val="nil"/>
            </w:tcBorders>
            <w:shd w:val="clear" w:color="auto" w:fill="auto"/>
            <w:noWrap/>
            <w:vAlign w:val="center"/>
          </w:tcPr>
          <w:p w14:paraId="637549E0"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12 394</w:t>
            </w:r>
          </w:p>
        </w:tc>
        <w:tc>
          <w:tcPr>
            <w:tcW w:w="1610" w:type="dxa"/>
            <w:tcBorders>
              <w:top w:val="nil"/>
              <w:left w:val="nil"/>
              <w:bottom w:val="nil"/>
              <w:right w:val="nil"/>
            </w:tcBorders>
            <w:shd w:val="clear" w:color="auto" w:fill="auto"/>
            <w:noWrap/>
            <w:vAlign w:val="center"/>
          </w:tcPr>
          <w:p w14:paraId="25A00AF7"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6 157</w:t>
            </w:r>
          </w:p>
        </w:tc>
        <w:tc>
          <w:tcPr>
            <w:tcW w:w="1610" w:type="dxa"/>
            <w:tcBorders>
              <w:top w:val="nil"/>
              <w:left w:val="nil"/>
              <w:bottom w:val="nil"/>
              <w:right w:val="nil"/>
            </w:tcBorders>
            <w:shd w:val="clear" w:color="auto" w:fill="auto"/>
            <w:noWrap/>
            <w:vAlign w:val="center"/>
          </w:tcPr>
          <w:p w14:paraId="07D1717D"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6 157</w:t>
            </w:r>
          </w:p>
        </w:tc>
        <w:tc>
          <w:tcPr>
            <w:tcW w:w="1611" w:type="dxa"/>
            <w:tcBorders>
              <w:top w:val="nil"/>
              <w:left w:val="nil"/>
              <w:bottom w:val="nil"/>
              <w:right w:val="nil"/>
            </w:tcBorders>
            <w:shd w:val="clear" w:color="auto" w:fill="auto"/>
            <w:noWrap/>
            <w:vAlign w:val="center"/>
          </w:tcPr>
          <w:p w14:paraId="08FB6E07"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12 314</w:t>
            </w:r>
          </w:p>
        </w:tc>
      </w:tr>
      <w:tr w:rsidR="00F13D41" w:rsidRPr="0033206E" w14:paraId="38842597" w14:textId="77777777" w:rsidTr="00353C80">
        <w:tc>
          <w:tcPr>
            <w:tcW w:w="6521" w:type="dxa"/>
            <w:tcBorders>
              <w:top w:val="nil"/>
              <w:left w:val="nil"/>
              <w:bottom w:val="nil"/>
              <w:right w:val="single" w:sz="12" w:space="0" w:color="ACB9CA" w:themeColor="text2" w:themeTint="66"/>
            </w:tcBorders>
            <w:shd w:val="clear" w:color="auto" w:fill="auto"/>
            <w:noWrap/>
            <w:hideMark/>
          </w:tcPr>
          <w:p w14:paraId="3A39E355"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w:t>
            </w:r>
            <w:r w:rsidRPr="0033206E">
              <w:rPr>
                <w:i/>
                <w:iCs/>
                <w:sz w:val="18"/>
                <w:szCs w:val="18"/>
                <w:lang w:val="ru-RU" w:eastAsia="zh-CN"/>
              </w:rPr>
              <w:tab/>
              <w:t>Сектор развития электросвязи</w:t>
            </w:r>
          </w:p>
        </w:tc>
        <w:tc>
          <w:tcPr>
            <w:tcW w:w="1610" w:type="dxa"/>
            <w:tcBorders>
              <w:top w:val="nil"/>
              <w:left w:val="single" w:sz="12" w:space="0" w:color="ACB9CA" w:themeColor="text2" w:themeTint="66"/>
              <w:bottom w:val="nil"/>
              <w:right w:val="nil"/>
            </w:tcBorders>
            <w:shd w:val="clear" w:color="auto" w:fill="auto"/>
            <w:noWrap/>
            <w:vAlign w:val="center"/>
          </w:tcPr>
          <w:p w14:paraId="59D30985"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2 983</w:t>
            </w:r>
          </w:p>
        </w:tc>
        <w:tc>
          <w:tcPr>
            <w:tcW w:w="1610" w:type="dxa"/>
            <w:tcBorders>
              <w:top w:val="nil"/>
              <w:left w:val="nil"/>
              <w:bottom w:val="nil"/>
              <w:right w:val="nil"/>
            </w:tcBorders>
            <w:shd w:val="clear" w:color="auto" w:fill="auto"/>
            <w:noWrap/>
            <w:vAlign w:val="center"/>
          </w:tcPr>
          <w:p w14:paraId="102124C3"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2 910</w:t>
            </w:r>
          </w:p>
        </w:tc>
        <w:tc>
          <w:tcPr>
            <w:tcW w:w="1610" w:type="dxa"/>
            <w:tcBorders>
              <w:top w:val="nil"/>
              <w:left w:val="nil"/>
              <w:bottom w:val="nil"/>
              <w:right w:val="nil"/>
            </w:tcBorders>
            <w:shd w:val="clear" w:color="auto" w:fill="auto"/>
            <w:noWrap/>
            <w:vAlign w:val="center"/>
          </w:tcPr>
          <w:p w14:paraId="628C0077"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1 352</w:t>
            </w:r>
          </w:p>
        </w:tc>
        <w:tc>
          <w:tcPr>
            <w:tcW w:w="1610" w:type="dxa"/>
            <w:tcBorders>
              <w:top w:val="nil"/>
              <w:left w:val="nil"/>
              <w:bottom w:val="nil"/>
              <w:right w:val="nil"/>
            </w:tcBorders>
            <w:shd w:val="clear" w:color="auto" w:fill="auto"/>
            <w:noWrap/>
            <w:vAlign w:val="center"/>
          </w:tcPr>
          <w:p w14:paraId="2FFAB4D7"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1 352</w:t>
            </w:r>
          </w:p>
        </w:tc>
        <w:tc>
          <w:tcPr>
            <w:tcW w:w="1611" w:type="dxa"/>
            <w:tcBorders>
              <w:top w:val="nil"/>
              <w:left w:val="nil"/>
              <w:bottom w:val="nil"/>
              <w:right w:val="nil"/>
            </w:tcBorders>
            <w:shd w:val="clear" w:color="auto" w:fill="auto"/>
            <w:noWrap/>
            <w:vAlign w:val="center"/>
          </w:tcPr>
          <w:p w14:paraId="3FF86D41"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2 704</w:t>
            </w:r>
          </w:p>
        </w:tc>
      </w:tr>
      <w:tr w:rsidR="00F13D41" w:rsidRPr="0033206E" w14:paraId="11DB0113" w14:textId="77777777" w:rsidTr="00353C80">
        <w:tc>
          <w:tcPr>
            <w:tcW w:w="6521" w:type="dxa"/>
            <w:tcBorders>
              <w:top w:val="nil"/>
              <w:left w:val="nil"/>
              <w:bottom w:val="nil"/>
              <w:right w:val="single" w:sz="12" w:space="0" w:color="ACB9CA" w:themeColor="text2" w:themeTint="66"/>
            </w:tcBorders>
            <w:shd w:val="clear" w:color="auto" w:fill="auto"/>
            <w:noWrap/>
            <w:hideMark/>
          </w:tcPr>
          <w:p w14:paraId="40A2D691"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Всего: Члены Секторов</w:t>
            </w:r>
          </w:p>
        </w:tc>
        <w:tc>
          <w:tcPr>
            <w:tcW w:w="1610" w:type="dxa"/>
            <w:tcBorders>
              <w:top w:val="nil"/>
              <w:left w:val="single" w:sz="12" w:space="0" w:color="ACB9CA" w:themeColor="text2" w:themeTint="66"/>
              <w:bottom w:val="nil"/>
              <w:right w:val="nil"/>
            </w:tcBorders>
            <w:shd w:val="clear" w:color="auto" w:fill="auto"/>
            <w:noWrap/>
            <w:vAlign w:val="center"/>
          </w:tcPr>
          <w:p w14:paraId="420E41CE"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28 392</w:t>
            </w:r>
          </w:p>
        </w:tc>
        <w:tc>
          <w:tcPr>
            <w:tcW w:w="1610" w:type="dxa"/>
            <w:tcBorders>
              <w:top w:val="nil"/>
              <w:left w:val="nil"/>
              <w:bottom w:val="nil"/>
              <w:right w:val="nil"/>
            </w:tcBorders>
            <w:shd w:val="clear" w:color="auto" w:fill="auto"/>
            <w:noWrap/>
            <w:vAlign w:val="center"/>
          </w:tcPr>
          <w:p w14:paraId="37FF6077"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27 928</w:t>
            </w:r>
          </w:p>
        </w:tc>
        <w:tc>
          <w:tcPr>
            <w:tcW w:w="1610" w:type="dxa"/>
            <w:tcBorders>
              <w:top w:val="nil"/>
              <w:left w:val="nil"/>
              <w:bottom w:val="nil"/>
              <w:right w:val="nil"/>
            </w:tcBorders>
            <w:shd w:val="clear" w:color="auto" w:fill="auto"/>
            <w:noWrap/>
            <w:vAlign w:val="center"/>
          </w:tcPr>
          <w:p w14:paraId="5B248CE5"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13 823</w:t>
            </w:r>
          </w:p>
        </w:tc>
        <w:tc>
          <w:tcPr>
            <w:tcW w:w="1610" w:type="dxa"/>
            <w:tcBorders>
              <w:top w:val="nil"/>
              <w:left w:val="nil"/>
              <w:bottom w:val="nil"/>
              <w:right w:val="nil"/>
            </w:tcBorders>
            <w:shd w:val="clear" w:color="auto" w:fill="auto"/>
            <w:noWrap/>
            <w:vAlign w:val="center"/>
          </w:tcPr>
          <w:p w14:paraId="243E1AF7"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13 823</w:t>
            </w:r>
          </w:p>
        </w:tc>
        <w:tc>
          <w:tcPr>
            <w:tcW w:w="1611" w:type="dxa"/>
            <w:tcBorders>
              <w:top w:val="nil"/>
              <w:left w:val="nil"/>
              <w:bottom w:val="nil"/>
              <w:right w:val="nil"/>
            </w:tcBorders>
            <w:shd w:val="clear" w:color="auto" w:fill="auto"/>
            <w:noWrap/>
            <w:vAlign w:val="center"/>
          </w:tcPr>
          <w:p w14:paraId="7D9D2D2D"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27 646</w:t>
            </w:r>
          </w:p>
        </w:tc>
      </w:tr>
      <w:tr w:rsidR="00F13D41" w:rsidRPr="0033206E" w14:paraId="4D63BA32" w14:textId="77777777" w:rsidTr="00353C80">
        <w:tc>
          <w:tcPr>
            <w:tcW w:w="6521" w:type="dxa"/>
            <w:tcBorders>
              <w:top w:val="nil"/>
              <w:left w:val="nil"/>
              <w:bottom w:val="nil"/>
              <w:right w:val="single" w:sz="12" w:space="0" w:color="ACB9CA" w:themeColor="text2" w:themeTint="66"/>
            </w:tcBorders>
            <w:shd w:val="clear" w:color="auto" w:fill="auto"/>
            <w:noWrap/>
            <w:hideMark/>
          </w:tcPr>
          <w:p w14:paraId="19C4F4C5"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85"/>
              </w:tabs>
              <w:spacing w:before="0" w:after="0" w:line="220" w:lineRule="exact"/>
              <w:ind w:firstLine="425"/>
              <w:rPr>
                <w:sz w:val="18"/>
                <w:szCs w:val="18"/>
                <w:lang w:val="ru-RU" w:eastAsia="zh-CN"/>
              </w:rPr>
            </w:pPr>
            <w:r w:rsidRPr="0033206E">
              <w:rPr>
                <w:sz w:val="18"/>
                <w:szCs w:val="18"/>
                <w:lang w:val="ru-RU" w:eastAsia="zh-CN"/>
              </w:rPr>
              <w:t>A.3</w:t>
            </w:r>
            <w:r w:rsidRPr="0033206E">
              <w:rPr>
                <w:sz w:val="18"/>
                <w:szCs w:val="18"/>
                <w:lang w:val="ru-RU" w:eastAsia="zh-CN"/>
              </w:rPr>
              <w:tab/>
              <w:t>Ассоциированные члены</w:t>
            </w:r>
          </w:p>
        </w:tc>
        <w:tc>
          <w:tcPr>
            <w:tcW w:w="1610" w:type="dxa"/>
            <w:tcBorders>
              <w:top w:val="nil"/>
              <w:left w:val="single" w:sz="12" w:space="0" w:color="ACB9CA" w:themeColor="text2" w:themeTint="66"/>
              <w:bottom w:val="nil"/>
              <w:right w:val="nil"/>
            </w:tcBorders>
            <w:shd w:val="clear" w:color="auto" w:fill="auto"/>
            <w:noWrap/>
            <w:vAlign w:val="bottom"/>
          </w:tcPr>
          <w:p w14:paraId="33EEEC41" w14:textId="77777777" w:rsidR="00F13D41" w:rsidRPr="0033206E" w:rsidRDefault="00F13D41" w:rsidP="00353C80">
            <w:pPr>
              <w:pStyle w:val="Tabletext"/>
              <w:spacing w:before="0" w:after="0" w:line="220" w:lineRule="exact"/>
              <w:ind w:right="284"/>
              <w:jc w:val="right"/>
              <w:rPr>
                <w:i/>
                <w:iCs/>
                <w:sz w:val="18"/>
                <w:szCs w:val="18"/>
                <w:lang w:val="ru-RU" w:eastAsia="zh-CN"/>
              </w:rPr>
            </w:pPr>
          </w:p>
        </w:tc>
        <w:tc>
          <w:tcPr>
            <w:tcW w:w="1610" w:type="dxa"/>
            <w:tcBorders>
              <w:top w:val="nil"/>
              <w:left w:val="nil"/>
              <w:bottom w:val="nil"/>
              <w:right w:val="nil"/>
            </w:tcBorders>
            <w:shd w:val="clear" w:color="auto" w:fill="auto"/>
            <w:noWrap/>
            <w:vAlign w:val="bottom"/>
          </w:tcPr>
          <w:p w14:paraId="6FEA466A" w14:textId="77777777" w:rsidR="00F13D41" w:rsidRPr="0033206E" w:rsidRDefault="00F13D41" w:rsidP="00353C80">
            <w:pPr>
              <w:pStyle w:val="Tabletext"/>
              <w:spacing w:before="0" w:after="0" w:line="220" w:lineRule="exact"/>
              <w:ind w:right="284"/>
              <w:jc w:val="right"/>
              <w:rPr>
                <w:i/>
                <w:iCs/>
                <w:sz w:val="18"/>
                <w:szCs w:val="18"/>
                <w:lang w:val="ru-RU" w:eastAsia="zh-CN"/>
              </w:rPr>
            </w:pPr>
          </w:p>
        </w:tc>
        <w:tc>
          <w:tcPr>
            <w:tcW w:w="1610" w:type="dxa"/>
            <w:tcBorders>
              <w:top w:val="nil"/>
              <w:left w:val="nil"/>
              <w:bottom w:val="nil"/>
              <w:right w:val="nil"/>
            </w:tcBorders>
            <w:shd w:val="clear" w:color="auto" w:fill="auto"/>
            <w:noWrap/>
            <w:vAlign w:val="bottom"/>
          </w:tcPr>
          <w:p w14:paraId="099C3152"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481CBDFA"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1" w:type="dxa"/>
            <w:tcBorders>
              <w:top w:val="nil"/>
              <w:left w:val="nil"/>
              <w:bottom w:val="nil"/>
              <w:right w:val="nil"/>
            </w:tcBorders>
            <w:shd w:val="clear" w:color="auto" w:fill="auto"/>
            <w:noWrap/>
            <w:vAlign w:val="bottom"/>
          </w:tcPr>
          <w:p w14:paraId="11B0F996" w14:textId="77777777" w:rsidR="00F13D41" w:rsidRPr="0033206E" w:rsidRDefault="00F13D41" w:rsidP="00353C80">
            <w:pPr>
              <w:pStyle w:val="Tabletext"/>
              <w:spacing w:before="0" w:after="0" w:line="220" w:lineRule="exact"/>
              <w:ind w:right="284"/>
              <w:jc w:val="right"/>
              <w:rPr>
                <w:sz w:val="18"/>
                <w:szCs w:val="18"/>
                <w:lang w:val="ru-RU" w:eastAsia="zh-CN"/>
              </w:rPr>
            </w:pPr>
          </w:p>
        </w:tc>
      </w:tr>
      <w:tr w:rsidR="00F13D41" w:rsidRPr="0033206E" w14:paraId="0B6279EA" w14:textId="77777777" w:rsidTr="00353C80">
        <w:tc>
          <w:tcPr>
            <w:tcW w:w="6521" w:type="dxa"/>
            <w:tcBorders>
              <w:top w:val="nil"/>
              <w:left w:val="nil"/>
              <w:bottom w:val="nil"/>
              <w:right w:val="single" w:sz="12" w:space="0" w:color="ACB9CA" w:themeColor="text2" w:themeTint="66"/>
            </w:tcBorders>
            <w:shd w:val="clear" w:color="auto" w:fill="auto"/>
            <w:noWrap/>
            <w:hideMark/>
          </w:tcPr>
          <w:p w14:paraId="05EAEDAE"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w:t>
            </w:r>
            <w:r w:rsidRPr="0033206E">
              <w:rPr>
                <w:i/>
                <w:iCs/>
                <w:sz w:val="18"/>
                <w:szCs w:val="18"/>
                <w:lang w:val="ru-RU" w:eastAsia="zh-CN"/>
              </w:rPr>
              <w:tab/>
              <w:t>Сектор радиосвязи</w:t>
            </w:r>
          </w:p>
        </w:tc>
        <w:tc>
          <w:tcPr>
            <w:tcW w:w="1610" w:type="dxa"/>
            <w:tcBorders>
              <w:top w:val="nil"/>
              <w:left w:val="single" w:sz="12" w:space="0" w:color="ACB9CA" w:themeColor="text2" w:themeTint="66"/>
              <w:bottom w:val="nil"/>
              <w:right w:val="nil"/>
            </w:tcBorders>
            <w:shd w:val="clear" w:color="auto" w:fill="auto"/>
            <w:noWrap/>
            <w:vAlign w:val="center"/>
          </w:tcPr>
          <w:p w14:paraId="20ACD3B3"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456</w:t>
            </w:r>
          </w:p>
        </w:tc>
        <w:tc>
          <w:tcPr>
            <w:tcW w:w="1610" w:type="dxa"/>
            <w:tcBorders>
              <w:top w:val="nil"/>
              <w:left w:val="nil"/>
              <w:bottom w:val="nil"/>
              <w:right w:val="nil"/>
            </w:tcBorders>
            <w:shd w:val="clear" w:color="auto" w:fill="auto"/>
            <w:noWrap/>
            <w:vAlign w:val="center"/>
          </w:tcPr>
          <w:p w14:paraId="2142494E"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446</w:t>
            </w:r>
          </w:p>
        </w:tc>
        <w:tc>
          <w:tcPr>
            <w:tcW w:w="1610" w:type="dxa"/>
            <w:tcBorders>
              <w:top w:val="nil"/>
              <w:left w:val="nil"/>
              <w:bottom w:val="nil"/>
              <w:right w:val="nil"/>
            </w:tcBorders>
            <w:shd w:val="clear" w:color="auto" w:fill="auto"/>
            <w:noWrap/>
            <w:vAlign w:val="center"/>
          </w:tcPr>
          <w:p w14:paraId="0702EF8F"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220</w:t>
            </w:r>
          </w:p>
        </w:tc>
        <w:tc>
          <w:tcPr>
            <w:tcW w:w="1610" w:type="dxa"/>
            <w:tcBorders>
              <w:top w:val="nil"/>
              <w:left w:val="nil"/>
              <w:bottom w:val="nil"/>
              <w:right w:val="nil"/>
            </w:tcBorders>
            <w:shd w:val="clear" w:color="auto" w:fill="auto"/>
            <w:noWrap/>
            <w:vAlign w:val="center"/>
          </w:tcPr>
          <w:p w14:paraId="16ACF999"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220</w:t>
            </w:r>
          </w:p>
        </w:tc>
        <w:tc>
          <w:tcPr>
            <w:tcW w:w="1611" w:type="dxa"/>
            <w:tcBorders>
              <w:top w:val="nil"/>
              <w:left w:val="nil"/>
              <w:bottom w:val="nil"/>
              <w:right w:val="nil"/>
            </w:tcBorders>
            <w:shd w:val="clear" w:color="auto" w:fill="auto"/>
            <w:noWrap/>
            <w:vAlign w:val="center"/>
          </w:tcPr>
          <w:p w14:paraId="04F0225A"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440</w:t>
            </w:r>
          </w:p>
        </w:tc>
      </w:tr>
      <w:tr w:rsidR="00F13D41" w:rsidRPr="0033206E" w14:paraId="36B192B9" w14:textId="77777777" w:rsidTr="00353C80">
        <w:tc>
          <w:tcPr>
            <w:tcW w:w="6521" w:type="dxa"/>
            <w:tcBorders>
              <w:top w:val="nil"/>
              <w:left w:val="nil"/>
              <w:bottom w:val="nil"/>
              <w:right w:val="single" w:sz="12" w:space="0" w:color="ACB9CA" w:themeColor="text2" w:themeTint="66"/>
            </w:tcBorders>
            <w:shd w:val="clear" w:color="auto" w:fill="auto"/>
            <w:noWrap/>
            <w:hideMark/>
          </w:tcPr>
          <w:p w14:paraId="5BEBC7B8"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w:t>
            </w:r>
            <w:r w:rsidRPr="0033206E">
              <w:rPr>
                <w:i/>
                <w:iCs/>
                <w:sz w:val="18"/>
                <w:szCs w:val="18"/>
                <w:lang w:val="ru-RU" w:eastAsia="zh-CN"/>
              </w:rPr>
              <w:tab/>
              <w:t>Сектор стандартизации электросвязи</w:t>
            </w:r>
          </w:p>
        </w:tc>
        <w:tc>
          <w:tcPr>
            <w:tcW w:w="1610" w:type="dxa"/>
            <w:tcBorders>
              <w:top w:val="nil"/>
              <w:left w:val="single" w:sz="12" w:space="0" w:color="ACB9CA" w:themeColor="text2" w:themeTint="66"/>
              <w:bottom w:val="nil"/>
              <w:right w:val="nil"/>
            </w:tcBorders>
            <w:shd w:val="clear" w:color="auto" w:fill="auto"/>
            <w:noWrap/>
            <w:vAlign w:val="center"/>
          </w:tcPr>
          <w:p w14:paraId="7F59C325"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3 314</w:t>
            </w:r>
          </w:p>
        </w:tc>
        <w:tc>
          <w:tcPr>
            <w:tcW w:w="1610" w:type="dxa"/>
            <w:tcBorders>
              <w:top w:val="nil"/>
              <w:left w:val="nil"/>
              <w:bottom w:val="nil"/>
              <w:right w:val="nil"/>
            </w:tcBorders>
            <w:shd w:val="clear" w:color="auto" w:fill="auto"/>
            <w:noWrap/>
            <w:vAlign w:val="center"/>
          </w:tcPr>
          <w:p w14:paraId="31A05276"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3 328</w:t>
            </w:r>
          </w:p>
        </w:tc>
        <w:tc>
          <w:tcPr>
            <w:tcW w:w="1610" w:type="dxa"/>
            <w:tcBorders>
              <w:top w:val="nil"/>
              <w:left w:val="nil"/>
              <w:bottom w:val="nil"/>
              <w:right w:val="nil"/>
            </w:tcBorders>
            <w:shd w:val="clear" w:color="auto" w:fill="auto"/>
            <w:noWrap/>
            <w:vAlign w:val="center"/>
          </w:tcPr>
          <w:p w14:paraId="6E88419F"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1 932</w:t>
            </w:r>
          </w:p>
        </w:tc>
        <w:tc>
          <w:tcPr>
            <w:tcW w:w="1610" w:type="dxa"/>
            <w:tcBorders>
              <w:top w:val="nil"/>
              <w:left w:val="nil"/>
              <w:bottom w:val="nil"/>
              <w:right w:val="nil"/>
            </w:tcBorders>
            <w:shd w:val="clear" w:color="auto" w:fill="auto"/>
            <w:noWrap/>
            <w:vAlign w:val="center"/>
          </w:tcPr>
          <w:p w14:paraId="7C4A58E9"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1 932</w:t>
            </w:r>
          </w:p>
        </w:tc>
        <w:tc>
          <w:tcPr>
            <w:tcW w:w="1611" w:type="dxa"/>
            <w:tcBorders>
              <w:top w:val="nil"/>
              <w:left w:val="nil"/>
              <w:bottom w:val="nil"/>
              <w:right w:val="nil"/>
            </w:tcBorders>
            <w:shd w:val="clear" w:color="auto" w:fill="auto"/>
            <w:noWrap/>
            <w:vAlign w:val="center"/>
          </w:tcPr>
          <w:p w14:paraId="4B41CF11"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3 864</w:t>
            </w:r>
          </w:p>
        </w:tc>
      </w:tr>
      <w:tr w:rsidR="00F13D41" w:rsidRPr="0033206E" w14:paraId="29953932" w14:textId="77777777" w:rsidTr="00353C80">
        <w:tc>
          <w:tcPr>
            <w:tcW w:w="6521" w:type="dxa"/>
            <w:tcBorders>
              <w:top w:val="nil"/>
              <w:left w:val="nil"/>
              <w:bottom w:val="nil"/>
              <w:right w:val="single" w:sz="12" w:space="0" w:color="ACB9CA" w:themeColor="text2" w:themeTint="66"/>
            </w:tcBorders>
            <w:shd w:val="clear" w:color="auto" w:fill="auto"/>
            <w:noWrap/>
            <w:hideMark/>
          </w:tcPr>
          <w:p w14:paraId="55568AFD"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w:t>
            </w:r>
            <w:r w:rsidRPr="0033206E">
              <w:rPr>
                <w:i/>
                <w:iCs/>
                <w:sz w:val="18"/>
                <w:szCs w:val="18"/>
                <w:lang w:val="ru-RU" w:eastAsia="zh-CN"/>
              </w:rPr>
              <w:tab/>
              <w:t>Сектор развития электросвязи</w:t>
            </w:r>
          </w:p>
        </w:tc>
        <w:tc>
          <w:tcPr>
            <w:tcW w:w="1610" w:type="dxa"/>
            <w:tcBorders>
              <w:top w:val="nil"/>
              <w:left w:val="single" w:sz="12" w:space="0" w:color="ACB9CA" w:themeColor="text2" w:themeTint="66"/>
              <w:bottom w:val="nil"/>
              <w:right w:val="nil"/>
            </w:tcBorders>
            <w:shd w:val="clear" w:color="auto" w:fill="auto"/>
            <w:noWrap/>
            <w:vAlign w:val="center"/>
          </w:tcPr>
          <w:p w14:paraId="741EE632"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71</w:t>
            </w:r>
          </w:p>
        </w:tc>
        <w:tc>
          <w:tcPr>
            <w:tcW w:w="1610" w:type="dxa"/>
            <w:tcBorders>
              <w:top w:val="nil"/>
              <w:left w:val="nil"/>
              <w:bottom w:val="nil"/>
              <w:right w:val="nil"/>
            </w:tcBorders>
            <w:shd w:val="clear" w:color="auto" w:fill="auto"/>
            <w:noWrap/>
            <w:vAlign w:val="center"/>
          </w:tcPr>
          <w:p w14:paraId="607207A5"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64</w:t>
            </w:r>
          </w:p>
        </w:tc>
        <w:tc>
          <w:tcPr>
            <w:tcW w:w="1610" w:type="dxa"/>
            <w:tcBorders>
              <w:top w:val="nil"/>
              <w:left w:val="nil"/>
              <w:bottom w:val="nil"/>
              <w:right w:val="nil"/>
            </w:tcBorders>
            <w:shd w:val="clear" w:color="auto" w:fill="auto"/>
            <w:noWrap/>
            <w:vAlign w:val="center"/>
          </w:tcPr>
          <w:p w14:paraId="119C2BF9"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44</w:t>
            </w:r>
          </w:p>
        </w:tc>
        <w:tc>
          <w:tcPr>
            <w:tcW w:w="1610" w:type="dxa"/>
            <w:tcBorders>
              <w:top w:val="nil"/>
              <w:left w:val="nil"/>
              <w:bottom w:val="nil"/>
              <w:right w:val="nil"/>
            </w:tcBorders>
            <w:shd w:val="clear" w:color="auto" w:fill="auto"/>
            <w:noWrap/>
            <w:vAlign w:val="center"/>
          </w:tcPr>
          <w:p w14:paraId="2F4F9991"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44</w:t>
            </w:r>
          </w:p>
        </w:tc>
        <w:tc>
          <w:tcPr>
            <w:tcW w:w="1611" w:type="dxa"/>
            <w:tcBorders>
              <w:top w:val="nil"/>
              <w:left w:val="nil"/>
              <w:bottom w:val="nil"/>
              <w:right w:val="nil"/>
            </w:tcBorders>
            <w:shd w:val="clear" w:color="auto" w:fill="auto"/>
            <w:noWrap/>
            <w:vAlign w:val="center"/>
          </w:tcPr>
          <w:p w14:paraId="1BC32CAA"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88</w:t>
            </w:r>
          </w:p>
        </w:tc>
      </w:tr>
      <w:tr w:rsidR="00F13D41" w:rsidRPr="0033206E" w14:paraId="78F101CF" w14:textId="77777777" w:rsidTr="00353C80">
        <w:tc>
          <w:tcPr>
            <w:tcW w:w="6521" w:type="dxa"/>
            <w:tcBorders>
              <w:top w:val="nil"/>
              <w:left w:val="nil"/>
              <w:bottom w:val="nil"/>
              <w:right w:val="single" w:sz="12" w:space="0" w:color="ACB9CA" w:themeColor="text2" w:themeTint="66"/>
            </w:tcBorders>
            <w:shd w:val="clear" w:color="auto" w:fill="auto"/>
            <w:noWrap/>
            <w:hideMark/>
          </w:tcPr>
          <w:p w14:paraId="5CBFF8EC"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Всего: Ассоциированные члены</w:t>
            </w:r>
          </w:p>
        </w:tc>
        <w:tc>
          <w:tcPr>
            <w:tcW w:w="1610" w:type="dxa"/>
            <w:tcBorders>
              <w:top w:val="nil"/>
              <w:left w:val="single" w:sz="12" w:space="0" w:color="ACB9CA" w:themeColor="text2" w:themeTint="66"/>
              <w:bottom w:val="nil"/>
              <w:right w:val="nil"/>
            </w:tcBorders>
            <w:shd w:val="clear" w:color="auto" w:fill="auto"/>
            <w:noWrap/>
            <w:vAlign w:val="center"/>
          </w:tcPr>
          <w:p w14:paraId="4BBD53B2"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3 841</w:t>
            </w:r>
          </w:p>
        </w:tc>
        <w:tc>
          <w:tcPr>
            <w:tcW w:w="1610" w:type="dxa"/>
            <w:tcBorders>
              <w:top w:val="nil"/>
              <w:left w:val="nil"/>
              <w:bottom w:val="nil"/>
              <w:right w:val="nil"/>
            </w:tcBorders>
            <w:shd w:val="clear" w:color="auto" w:fill="auto"/>
            <w:noWrap/>
            <w:vAlign w:val="center"/>
          </w:tcPr>
          <w:p w14:paraId="3940A4F6"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3 838</w:t>
            </w:r>
          </w:p>
        </w:tc>
        <w:tc>
          <w:tcPr>
            <w:tcW w:w="1610" w:type="dxa"/>
            <w:tcBorders>
              <w:top w:val="nil"/>
              <w:left w:val="nil"/>
              <w:bottom w:val="nil"/>
              <w:right w:val="nil"/>
            </w:tcBorders>
            <w:shd w:val="clear" w:color="auto" w:fill="auto"/>
            <w:noWrap/>
            <w:vAlign w:val="center"/>
          </w:tcPr>
          <w:p w14:paraId="00054E48"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2 196</w:t>
            </w:r>
          </w:p>
        </w:tc>
        <w:tc>
          <w:tcPr>
            <w:tcW w:w="1610" w:type="dxa"/>
            <w:tcBorders>
              <w:top w:val="nil"/>
              <w:left w:val="nil"/>
              <w:bottom w:val="nil"/>
              <w:right w:val="nil"/>
            </w:tcBorders>
            <w:shd w:val="clear" w:color="auto" w:fill="auto"/>
            <w:noWrap/>
            <w:vAlign w:val="center"/>
          </w:tcPr>
          <w:p w14:paraId="6698DC9F"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2 196</w:t>
            </w:r>
          </w:p>
        </w:tc>
        <w:tc>
          <w:tcPr>
            <w:tcW w:w="1611" w:type="dxa"/>
            <w:tcBorders>
              <w:top w:val="nil"/>
              <w:left w:val="nil"/>
              <w:bottom w:val="nil"/>
              <w:right w:val="nil"/>
            </w:tcBorders>
            <w:shd w:val="clear" w:color="auto" w:fill="auto"/>
            <w:noWrap/>
            <w:vAlign w:val="center"/>
          </w:tcPr>
          <w:p w14:paraId="1154B002"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4 392</w:t>
            </w:r>
          </w:p>
        </w:tc>
      </w:tr>
      <w:tr w:rsidR="00F13D41" w:rsidRPr="0033206E" w14:paraId="3D9DED82" w14:textId="77777777" w:rsidTr="00353C80">
        <w:tc>
          <w:tcPr>
            <w:tcW w:w="6521" w:type="dxa"/>
            <w:tcBorders>
              <w:top w:val="nil"/>
              <w:left w:val="nil"/>
              <w:bottom w:val="nil"/>
              <w:right w:val="single" w:sz="12" w:space="0" w:color="ACB9CA" w:themeColor="text2" w:themeTint="66"/>
            </w:tcBorders>
            <w:shd w:val="clear" w:color="auto" w:fill="auto"/>
            <w:noWrap/>
            <w:hideMark/>
          </w:tcPr>
          <w:p w14:paraId="50DF4E2C"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85"/>
              </w:tabs>
              <w:spacing w:before="0" w:after="0" w:line="220" w:lineRule="exact"/>
              <w:ind w:firstLine="425"/>
              <w:rPr>
                <w:sz w:val="18"/>
                <w:szCs w:val="18"/>
                <w:lang w:val="ru-RU" w:eastAsia="zh-CN"/>
              </w:rPr>
            </w:pPr>
            <w:r w:rsidRPr="0033206E">
              <w:rPr>
                <w:sz w:val="18"/>
                <w:szCs w:val="18"/>
                <w:lang w:val="ru-RU" w:eastAsia="zh-CN"/>
              </w:rPr>
              <w:t>A.4</w:t>
            </w:r>
            <w:r w:rsidRPr="0033206E">
              <w:rPr>
                <w:sz w:val="18"/>
                <w:szCs w:val="18"/>
                <w:lang w:val="ru-RU" w:eastAsia="zh-CN"/>
              </w:rPr>
              <w:tab/>
              <w:t xml:space="preserve">Академические организации – Члены </w:t>
            </w:r>
          </w:p>
        </w:tc>
        <w:tc>
          <w:tcPr>
            <w:tcW w:w="1610" w:type="dxa"/>
            <w:tcBorders>
              <w:top w:val="nil"/>
              <w:left w:val="single" w:sz="12" w:space="0" w:color="ACB9CA" w:themeColor="text2" w:themeTint="66"/>
              <w:bottom w:val="nil"/>
              <w:right w:val="nil"/>
            </w:tcBorders>
            <w:shd w:val="clear" w:color="auto" w:fill="auto"/>
            <w:noWrap/>
            <w:vAlign w:val="center"/>
          </w:tcPr>
          <w:p w14:paraId="21C6BE16"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748</w:t>
            </w:r>
          </w:p>
        </w:tc>
        <w:tc>
          <w:tcPr>
            <w:tcW w:w="1610" w:type="dxa"/>
            <w:tcBorders>
              <w:top w:val="nil"/>
              <w:left w:val="nil"/>
              <w:bottom w:val="nil"/>
              <w:right w:val="nil"/>
            </w:tcBorders>
            <w:shd w:val="clear" w:color="auto" w:fill="auto"/>
            <w:noWrap/>
            <w:vAlign w:val="center"/>
          </w:tcPr>
          <w:p w14:paraId="60770C23"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752</w:t>
            </w:r>
          </w:p>
        </w:tc>
        <w:tc>
          <w:tcPr>
            <w:tcW w:w="1610" w:type="dxa"/>
            <w:tcBorders>
              <w:top w:val="nil"/>
              <w:left w:val="nil"/>
              <w:bottom w:val="nil"/>
              <w:right w:val="nil"/>
            </w:tcBorders>
            <w:shd w:val="clear" w:color="auto" w:fill="auto"/>
            <w:noWrap/>
            <w:vAlign w:val="center"/>
          </w:tcPr>
          <w:p w14:paraId="521972C1"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398</w:t>
            </w:r>
          </w:p>
        </w:tc>
        <w:tc>
          <w:tcPr>
            <w:tcW w:w="1610" w:type="dxa"/>
            <w:tcBorders>
              <w:top w:val="nil"/>
              <w:left w:val="nil"/>
              <w:bottom w:val="nil"/>
              <w:right w:val="nil"/>
            </w:tcBorders>
            <w:shd w:val="clear" w:color="auto" w:fill="auto"/>
            <w:noWrap/>
            <w:vAlign w:val="center"/>
          </w:tcPr>
          <w:p w14:paraId="3554405D"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398</w:t>
            </w:r>
          </w:p>
        </w:tc>
        <w:tc>
          <w:tcPr>
            <w:tcW w:w="1611" w:type="dxa"/>
            <w:tcBorders>
              <w:top w:val="nil"/>
              <w:left w:val="nil"/>
              <w:bottom w:val="nil"/>
              <w:right w:val="nil"/>
            </w:tcBorders>
            <w:shd w:val="clear" w:color="auto" w:fill="auto"/>
            <w:noWrap/>
            <w:vAlign w:val="center"/>
          </w:tcPr>
          <w:p w14:paraId="7C35F8FD"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796</w:t>
            </w:r>
          </w:p>
        </w:tc>
      </w:tr>
      <w:tr w:rsidR="00F13D41" w:rsidRPr="0033206E" w14:paraId="497B198A" w14:textId="77777777" w:rsidTr="00353C80">
        <w:tc>
          <w:tcPr>
            <w:tcW w:w="6521" w:type="dxa"/>
            <w:tcBorders>
              <w:top w:val="nil"/>
              <w:left w:val="nil"/>
              <w:bottom w:val="nil"/>
              <w:right w:val="single" w:sz="12" w:space="0" w:color="ACB9CA" w:themeColor="text2" w:themeTint="66"/>
            </w:tcBorders>
            <w:shd w:val="clear" w:color="auto" w:fill="auto"/>
            <w:noWrap/>
            <w:hideMark/>
          </w:tcPr>
          <w:p w14:paraId="6EAD67C5"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85"/>
              </w:tabs>
              <w:spacing w:before="0" w:after="0" w:line="220" w:lineRule="exact"/>
              <w:ind w:firstLine="425"/>
              <w:rPr>
                <w:sz w:val="18"/>
                <w:szCs w:val="18"/>
                <w:lang w:val="ru-RU" w:eastAsia="zh-CN"/>
              </w:rPr>
            </w:pPr>
            <w:r w:rsidRPr="0033206E">
              <w:rPr>
                <w:sz w:val="18"/>
                <w:szCs w:val="18"/>
                <w:lang w:val="ru-RU" w:eastAsia="zh-CN"/>
              </w:rPr>
              <w:t>A.5</w:t>
            </w:r>
            <w:r w:rsidRPr="0033206E">
              <w:rPr>
                <w:sz w:val="18"/>
                <w:szCs w:val="18"/>
                <w:lang w:val="ru-RU" w:eastAsia="zh-CN"/>
              </w:rPr>
              <w:tab/>
              <w:t>Взносы Государств-Членов на проведение конференций</w:t>
            </w:r>
          </w:p>
        </w:tc>
        <w:tc>
          <w:tcPr>
            <w:tcW w:w="1610" w:type="dxa"/>
            <w:tcBorders>
              <w:top w:val="nil"/>
              <w:left w:val="single" w:sz="12" w:space="0" w:color="ACB9CA" w:themeColor="text2" w:themeTint="66"/>
              <w:bottom w:val="nil"/>
              <w:right w:val="nil"/>
            </w:tcBorders>
            <w:shd w:val="clear" w:color="auto" w:fill="auto"/>
            <w:noWrap/>
            <w:vAlign w:val="bottom"/>
          </w:tcPr>
          <w:p w14:paraId="0D72DEB7"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230</w:t>
            </w:r>
          </w:p>
        </w:tc>
        <w:tc>
          <w:tcPr>
            <w:tcW w:w="1610" w:type="dxa"/>
            <w:tcBorders>
              <w:top w:val="nil"/>
              <w:left w:val="nil"/>
              <w:bottom w:val="nil"/>
              <w:right w:val="nil"/>
            </w:tcBorders>
            <w:shd w:val="clear" w:color="auto" w:fill="auto"/>
            <w:noWrap/>
            <w:vAlign w:val="bottom"/>
          </w:tcPr>
          <w:p w14:paraId="0AD6C68F"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6C8C18A4"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559A2A5D"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1" w:type="dxa"/>
            <w:tcBorders>
              <w:top w:val="nil"/>
              <w:left w:val="nil"/>
              <w:bottom w:val="nil"/>
              <w:right w:val="nil"/>
            </w:tcBorders>
            <w:shd w:val="clear" w:color="auto" w:fill="auto"/>
            <w:noWrap/>
            <w:vAlign w:val="bottom"/>
          </w:tcPr>
          <w:p w14:paraId="16580316" w14:textId="77777777" w:rsidR="00F13D41" w:rsidRPr="0033206E" w:rsidRDefault="00F13D41" w:rsidP="00353C80">
            <w:pPr>
              <w:pStyle w:val="Tabletext"/>
              <w:spacing w:before="0" w:after="0" w:line="220" w:lineRule="exact"/>
              <w:ind w:right="284"/>
              <w:jc w:val="right"/>
              <w:rPr>
                <w:sz w:val="18"/>
                <w:szCs w:val="18"/>
                <w:lang w:val="ru-RU" w:eastAsia="zh-CN"/>
              </w:rPr>
            </w:pPr>
          </w:p>
        </w:tc>
      </w:tr>
      <w:tr w:rsidR="00F13D41" w:rsidRPr="0033206E" w14:paraId="567D9EF7" w14:textId="77777777" w:rsidTr="00353C80">
        <w:tc>
          <w:tcPr>
            <w:tcW w:w="6521" w:type="dxa"/>
            <w:tcBorders>
              <w:top w:val="nil"/>
              <w:left w:val="nil"/>
              <w:bottom w:val="nil"/>
              <w:right w:val="single" w:sz="12" w:space="0" w:color="ACB9CA" w:themeColor="text2" w:themeTint="66"/>
            </w:tcBorders>
            <w:shd w:val="clear" w:color="auto" w:fill="auto"/>
            <w:noWrap/>
            <w:hideMark/>
          </w:tcPr>
          <w:p w14:paraId="128FA5F7"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0" w:after="0" w:line="220" w:lineRule="exact"/>
              <w:rPr>
                <w:sz w:val="18"/>
                <w:szCs w:val="18"/>
                <w:lang w:val="ru-RU" w:eastAsia="zh-CN"/>
              </w:rPr>
            </w:pPr>
            <w:r w:rsidRPr="0033206E">
              <w:rPr>
                <w:sz w:val="18"/>
                <w:szCs w:val="18"/>
                <w:lang w:val="ru-RU" w:eastAsia="zh-CN"/>
              </w:rPr>
              <w:tab/>
              <w:t>Всего: начисленные взносы</w:t>
            </w:r>
          </w:p>
        </w:tc>
        <w:tc>
          <w:tcPr>
            <w:tcW w:w="1610" w:type="dxa"/>
            <w:tcBorders>
              <w:top w:val="nil"/>
              <w:left w:val="single" w:sz="12" w:space="0" w:color="ACB9CA" w:themeColor="text2" w:themeTint="66"/>
              <w:bottom w:val="single" w:sz="4" w:space="0" w:color="auto"/>
              <w:right w:val="nil"/>
            </w:tcBorders>
            <w:shd w:val="clear" w:color="auto" w:fill="auto"/>
            <w:noWrap/>
            <w:vAlign w:val="center"/>
          </w:tcPr>
          <w:p w14:paraId="2BDEBE9C"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251 677</w:t>
            </w:r>
          </w:p>
        </w:tc>
        <w:tc>
          <w:tcPr>
            <w:tcW w:w="1610" w:type="dxa"/>
            <w:tcBorders>
              <w:top w:val="nil"/>
              <w:left w:val="nil"/>
              <w:bottom w:val="single" w:sz="4" w:space="0" w:color="auto"/>
              <w:right w:val="nil"/>
            </w:tcBorders>
            <w:shd w:val="clear" w:color="auto" w:fill="auto"/>
            <w:noWrap/>
            <w:vAlign w:val="center"/>
          </w:tcPr>
          <w:p w14:paraId="1B434443"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251 104</w:t>
            </w:r>
          </w:p>
        </w:tc>
        <w:tc>
          <w:tcPr>
            <w:tcW w:w="1610" w:type="dxa"/>
            <w:tcBorders>
              <w:top w:val="nil"/>
              <w:left w:val="nil"/>
              <w:bottom w:val="single" w:sz="4" w:space="0" w:color="auto"/>
              <w:right w:val="nil"/>
            </w:tcBorders>
            <w:shd w:val="clear" w:color="auto" w:fill="auto"/>
            <w:noWrap/>
            <w:vAlign w:val="center"/>
          </w:tcPr>
          <w:p w14:paraId="7E9E6CCB"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125 710</w:t>
            </w:r>
          </w:p>
        </w:tc>
        <w:tc>
          <w:tcPr>
            <w:tcW w:w="1610" w:type="dxa"/>
            <w:tcBorders>
              <w:top w:val="nil"/>
              <w:left w:val="nil"/>
              <w:bottom w:val="single" w:sz="4" w:space="0" w:color="auto"/>
              <w:right w:val="nil"/>
            </w:tcBorders>
            <w:shd w:val="clear" w:color="auto" w:fill="auto"/>
            <w:noWrap/>
            <w:vAlign w:val="center"/>
          </w:tcPr>
          <w:p w14:paraId="1EC09944"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125 710</w:t>
            </w:r>
          </w:p>
        </w:tc>
        <w:tc>
          <w:tcPr>
            <w:tcW w:w="1611" w:type="dxa"/>
            <w:tcBorders>
              <w:top w:val="nil"/>
              <w:left w:val="nil"/>
              <w:bottom w:val="single" w:sz="4" w:space="0" w:color="auto"/>
              <w:right w:val="nil"/>
            </w:tcBorders>
            <w:shd w:val="clear" w:color="auto" w:fill="auto"/>
            <w:noWrap/>
            <w:vAlign w:val="center"/>
          </w:tcPr>
          <w:p w14:paraId="5DC4805F"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251 420</w:t>
            </w:r>
          </w:p>
        </w:tc>
      </w:tr>
      <w:tr w:rsidR="00F13D41" w:rsidRPr="0033206E" w14:paraId="05FA4727" w14:textId="77777777" w:rsidTr="00353C80">
        <w:tc>
          <w:tcPr>
            <w:tcW w:w="6521" w:type="dxa"/>
            <w:tcBorders>
              <w:top w:val="nil"/>
              <w:left w:val="nil"/>
              <w:bottom w:val="nil"/>
              <w:right w:val="single" w:sz="12" w:space="0" w:color="ACB9CA" w:themeColor="text2" w:themeTint="66"/>
            </w:tcBorders>
            <w:shd w:val="clear" w:color="auto" w:fill="auto"/>
            <w:noWrap/>
            <w:hideMark/>
          </w:tcPr>
          <w:p w14:paraId="2C485D7F"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0" w:after="0" w:line="220" w:lineRule="exact"/>
              <w:rPr>
                <w:sz w:val="18"/>
                <w:szCs w:val="18"/>
                <w:lang w:val="ru-RU" w:eastAsia="zh-CN"/>
              </w:rPr>
            </w:pPr>
            <w:r w:rsidRPr="0033206E">
              <w:rPr>
                <w:sz w:val="18"/>
                <w:szCs w:val="18"/>
                <w:lang w:val="ru-RU" w:eastAsia="zh-CN"/>
              </w:rPr>
              <w:t>B</w:t>
            </w:r>
            <w:r w:rsidRPr="0033206E">
              <w:rPr>
                <w:sz w:val="18"/>
                <w:szCs w:val="18"/>
                <w:lang w:val="ru-RU" w:eastAsia="zh-CN"/>
              </w:rPr>
              <w:tab/>
              <w:t>Возмещение затрат</w:t>
            </w:r>
          </w:p>
        </w:tc>
        <w:tc>
          <w:tcPr>
            <w:tcW w:w="1610" w:type="dxa"/>
            <w:tcBorders>
              <w:top w:val="nil"/>
              <w:left w:val="single" w:sz="12" w:space="0" w:color="ACB9CA" w:themeColor="text2" w:themeTint="66"/>
              <w:bottom w:val="nil"/>
              <w:right w:val="nil"/>
            </w:tcBorders>
            <w:shd w:val="clear" w:color="auto" w:fill="auto"/>
            <w:noWrap/>
            <w:vAlign w:val="bottom"/>
          </w:tcPr>
          <w:p w14:paraId="6F379CF6"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438D82AD"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26DB03B0"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3B292C70"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1" w:type="dxa"/>
            <w:tcBorders>
              <w:top w:val="nil"/>
              <w:left w:val="nil"/>
              <w:bottom w:val="nil"/>
              <w:right w:val="nil"/>
            </w:tcBorders>
            <w:shd w:val="clear" w:color="auto" w:fill="auto"/>
            <w:noWrap/>
            <w:vAlign w:val="bottom"/>
          </w:tcPr>
          <w:p w14:paraId="359A92B0" w14:textId="77777777" w:rsidR="00F13D41" w:rsidRPr="0033206E" w:rsidRDefault="00F13D41" w:rsidP="00353C80">
            <w:pPr>
              <w:pStyle w:val="Tabletext"/>
              <w:spacing w:before="0" w:after="0" w:line="220" w:lineRule="exact"/>
              <w:ind w:right="284"/>
              <w:jc w:val="right"/>
              <w:rPr>
                <w:sz w:val="18"/>
                <w:szCs w:val="18"/>
                <w:lang w:val="ru-RU" w:eastAsia="zh-CN"/>
              </w:rPr>
            </w:pPr>
          </w:p>
        </w:tc>
      </w:tr>
      <w:tr w:rsidR="00F13D41" w:rsidRPr="0033206E" w14:paraId="13E53A03" w14:textId="77777777" w:rsidTr="00353C80">
        <w:tc>
          <w:tcPr>
            <w:tcW w:w="6521" w:type="dxa"/>
            <w:tcBorders>
              <w:top w:val="nil"/>
              <w:left w:val="nil"/>
              <w:bottom w:val="nil"/>
              <w:right w:val="single" w:sz="12" w:space="0" w:color="ACB9CA" w:themeColor="text2" w:themeTint="66"/>
            </w:tcBorders>
            <w:shd w:val="clear" w:color="auto" w:fill="auto"/>
            <w:noWrap/>
            <w:hideMark/>
          </w:tcPr>
          <w:p w14:paraId="6D885525"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85"/>
              </w:tabs>
              <w:spacing w:before="0" w:after="0" w:line="220" w:lineRule="exact"/>
              <w:ind w:firstLine="425"/>
              <w:rPr>
                <w:sz w:val="18"/>
                <w:szCs w:val="18"/>
                <w:lang w:val="ru-RU" w:eastAsia="zh-CN"/>
              </w:rPr>
            </w:pPr>
            <w:r w:rsidRPr="0033206E">
              <w:rPr>
                <w:sz w:val="18"/>
                <w:szCs w:val="18"/>
                <w:lang w:val="ru-RU" w:eastAsia="zh-CN"/>
              </w:rPr>
              <w:t>B.1</w:t>
            </w:r>
            <w:r w:rsidRPr="0033206E">
              <w:rPr>
                <w:sz w:val="18"/>
                <w:szCs w:val="18"/>
                <w:lang w:val="ru-RU" w:eastAsia="zh-CN"/>
              </w:rPr>
              <w:tab/>
              <w:t>Доходы по линии вспомогательных затрат по проектам</w:t>
            </w:r>
          </w:p>
        </w:tc>
        <w:tc>
          <w:tcPr>
            <w:tcW w:w="1610" w:type="dxa"/>
            <w:tcBorders>
              <w:top w:val="nil"/>
              <w:left w:val="single" w:sz="12" w:space="0" w:color="ACB9CA" w:themeColor="text2" w:themeTint="66"/>
              <w:bottom w:val="nil"/>
              <w:right w:val="nil"/>
            </w:tcBorders>
            <w:shd w:val="clear" w:color="auto" w:fill="auto"/>
            <w:noWrap/>
            <w:vAlign w:val="center"/>
          </w:tcPr>
          <w:p w14:paraId="22374C34"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841</w:t>
            </w:r>
          </w:p>
        </w:tc>
        <w:tc>
          <w:tcPr>
            <w:tcW w:w="1610" w:type="dxa"/>
            <w:tcBorders>
              <w:top w:val="nil"/>
              <w:left w:val="nil"/>
              <w:bottom w:val="nil"/>
              <w:right w:val="nil"/>
            </w:tcBorders>
            <w:shd w:val="clear" w:color="auto" w:fill="auto"/>
            <w:noWrap/>
            <w:vAlign w:val="center"/>
          </w:tcPr>
          <w:p w14:paraId="3E731FC3"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2 750</w:t>
            </w:r>
          </w:p>
        </w:tc>
        <w:tc>
          <w:tcPr>
            <w:tcW w:w="1610" w:type="dxa"/>
            <w:tcBorders>
              <w:top w:val="nil"/>
              <w:left w:val="nil"/>
              <w:bottom w:val="nil"/>
              <w:right w:val="nil"/>
            </w:tcBorders>
            <w:shd w:val="clear" w:color="auto" w:fill="auto"/>
            <w:noWrap/>
            <w:vAlign w:val="center"/>
          </w:tcPr>
          <w:p w14:paraId="61965082"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1 000</w:t>
            </w:r>
          </w:p>
        </w:tc>
        <w:tc>
          <w:tcPr>
            <w:tcW w:w="1610" w:type="dxa"/>
            <w:tcBorders>
              <w:top w:val="nil"/>
              <w:left w:val="nil"/>
              <w:bottom w:val="nil"/>
              <w:right w:val="nil"/>
            </w:tcBorders>
            <w:shd w:val="clear" w:color="auto" w:fill="auto"/>
            <w:noWrap/>
            <w:vAlign w:val="center"/>
          </w:tcPr>
          <w:p w14:paraId="5E9B6ECE"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1 000</w:t>
            </w:r>
          </w:p>
        </w:tc>
        <w:tc>
          <w:tcPr>
            <w:tcW w:w="1611" w:type="dxa"/>
            <w:tcBorders>
              <w:top w:val="nil"/>
              <w:left w:val="nil"/>
              <w:bottom w:val="nil"/>
              <w:right w:val="nil"/>
            </w:tcBorders>
            <w:shd w:val="clear" w:color="auto" w:fill="auto"/>
            <w:noWrap/>
            <w:vAlign w:val="center"/>
          </w:tcPr>
          <w:p w14:paraId="0BF6BE0A"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2 000</w:t>
            </w:r>
          </w:p>
        </w:tc>
      </w:tr>
      <w:tr w:rsidR="00F13D41" w:rsidRPr="0033206E" w14:paraId="058A9838" w14:textId="77777777" w:rsidTr="00353C80">
        <w:tc>
          <w:tcPr>
            <w:tcW w:w="6521" w:type="dxa"/>
            <w:tcBorders>
              <w:top w:val="nil"/>
              <w:left w:val="nil"/>
              <w:bottom w:val="nil"/>
              <w:right w:val="single" w:sz="12" w:space="0" w:color="ACB9CA" w:themeColor="text2" w:themeTint="66"/>
            </w:tcBorders>
            <w:shd w:val="clear" w:color="auto" w:fill="auto"/>
            <w:noWrap/>
            <w:hideMark/>
          </w:tcPr>
          <w:p w14:paraId="5BEF374A"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85"/>
              </w:tabs>
              <w:spacing w:before="0" w:after="0" w:line="220" w:lineRule="exact"/>
              <w:ind w:firstLine="425"/>
              <w:rPr>
                <w:sz w:val="18"/>
                <w:szCs w:val="18"/>
                <w:lang w:val="ru-RU" w:eastAsia="zh-CN"/>
              </w:rPr>
            </w:pPr>
            <w:r w:rsidRPr="0033206E">
              <w:rPr>
                <w:sz w:val="18"/>
                <w:szCs w:val="18"/>
                <w:lang w:val="ru-RU" w:eastAsia="zh-CN"/>
              </w:rPr>
              <w:t>B.2</w:t>
            </w:r>
            <w:r w:rsidRPr="0033206E">
              <w:rPr>
                <w:sz w:val="18"/>
                <w:szCs w:val="18"/>
                <w:lang w:val="ru-RU" w:eastAsia="zh-CN"/>
              </w:rPr>
              <w:tab/>
            </w:r>
            <w:r w:rsidRPr="0033206E">
              <w:rPr>
                <w:rFonts w:eastAsia="SimSun"/>
                <w:sz w:val="18"/>
                <w:szCs w:val="18"/>
                <w:lang w:val="ru-RU" w:eastAsia="zh-CN"/>
              </w:rPr>
              <w:t>Продажа публикаций</w:t>
            </w:r>
          </w:p>
        </w:tc>
        <w:tc>
          <w:tcPr>
            <w:tcW w:w="1610" w:type="dxa"/>
            <w:tcBorders>
              <w:top w:val="nil"/>
              <w:left w:val="single" w:sz="12" w:space="0" w:color="ACB9CA" w:themeColor="text2" w:themeTint="66"/>
              <w:bottom w:val="nil"/>
              <w:right w:val="nil"/>
            </w:tcBorders>
            <w:shd w:val="clear" w:color="auto" w:fill="auto"/>
            <w:noWrap/>
            <w:vAlign w:val="center"/>
          </w:tcPr>
          <w:p w14:paraId="0329068D"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29 479</w:t>
            </w:r>
          </w:p>
        </w:tc>
        <w:tc>
          <w:tcPr>
            <w:tcW w:w="1610" w:type="dxa"/>
            <w:tcBorders>
              <w:top w:val="nil"/>
              <w:left w:val="nil"/>
              <w:bottom w:val="nil"/>
              <w:right w:val="nil"/>
            </w:tcBorders>
            <w:shd w:val="clear" w:color="auto" w:fill="auto"/>
            <w:noWrap/>
            <w:vAlign w:val="center"/>
          </w:tcPr>
          <w:p w14:paraId="57ECFB94"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38 000</w:t>
            </w:r>
          </w:p>
        </w:tc>
        <w:tc>
          <w:tcPr>
            <w:tcW w:w="1610" w:type="dxa"/>
            <w:tcBorders>
              <w:top w:val="nil"/>
              <w:left w:val="nil"/>
              <w:bottom w:val="nil"/>
              <w:right w:val="nil"/>
            </w:tcBorders>
            <w:shd w:val="clear" w:color="auto" w:fill="auto"/>
            <w:noWrap/>
            <w:vAlign w:val="center"/>
          </w:tcPr>
          <w:p w14:paraId="397C4AFD"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15 500</w:t>
            </w:r>
          </w:p>
        </w:tc>
        <w:tc>
          <w:tcPr>
            <w:tcW w:w="1610" w:type="dxa"/>
            <w:tcBorders>
              <w:top w:val="nil"/>
              <w:left w:val="nil"/>
              <w:bottom w:val="nil"/>
              <w:right w:val="nil"/>
            </w:tcBorders>
            <w:shd w:val="clear" w:color="auto" w:fill="auto"/>
            <w:noWrap/>
            <w:vAlign w:val="center"/>
          </w:tcPr>
          <w:p w14:paraId="70559DCE"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15 500</w:t>
            </w:r>
          </w:p>
        </w:tc>
        <w:tc>
          <w:tcPr>
            <w:tcW w:w="1611" w:type="dxa"/>
            <w:tcBorders>
              <w:top w:val="nil"/>
              <w:left w:val="nil"/>
              <w:bottom w:val="nil"/>
              <w:right w:val="nil"/>
            </w:tcBorders>
            <w:shd w:val="clear" w:color="auto" w:fill="auto"/>
            <w:noWrap/>
            <w:vAlign w:val="center"/>
          </w:tcPr>
          <w:p w14:paraId="1F93D622"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31 000</w:t>
            </w:r>
          </w:p>
        </w:tc>
      </w:tr>
      <w:tr w:rsidR="00F13D41" w:rsidRPr="001513DE" w14:paraId="38979908" w14:textId="77777777" w:rsidTr="00353C80">
        <w:tc>
          <w:tcPr>
            <w:tcW w:w="6521" w:type="dxa"/>
            <w:tcBorders>
              <w:top w:val="nil"/>
              <w:left w:val="nil"/>
              <w:bottom w:val="nil"/>
              <w:right w:val="single" w:sz="12" w:space="0" w:color="ACB9CA" w:themeColor="text2" w:themeTint="66"/>
            </w:tcBorders>
            <w:shd w:val="clear" w:color="auto" w:fill="auto"/>
            <w:noWrap/>
            <w:hideMark/>
          </w:tcPr>
          <w:p w14:paraId="30FE42DC"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85"/>
              </w:tabs>
              <w:spacing w:before="0" w:after="0" w:line="220" w:lineRule="exact"/>
              <w:ind w:left="885" w:hanging="460"/>
              <w:rPr>
                <w:sz w:val="18"/>
                <w:szCs w:val="18"/>
                <w:lang w:val="ru-RU" w:eastAsia="zh-CN"/>
              </w:rPr>
            </w:pPr>
            <w:r w:rsidRPr="0033206E">
              <w:rPr>
                <w:sz w:val="18"/>
                <w:szCs w:val="18"/>
                <w:lang w:val="ru-RU" w:eastAsia="zh-CN"/>
              </w:rPr>
              <w:t>B.3</w:t>
            </w:r>
            <w:r w:rsidRPr="0033206E">
              <w:rPr>
                <w:sz w:val="18"/>
                <w:szCs w:val="18"/>
                <w:lang w:val="ru-RU" w:eastAsia="zh-CN"/>
              </w:rPr>
              <w:tab/>
            </w:r>
            <w:r w:rsidRPr="0033206E">
              <w:rPr>
                <w:color w:val="000000"/>
                <w:sz w:val="18"/>
                <w:szCs w:val="18"/>
                <w:lang w:val="ru-RU"/>
              </w:rPr>
              <w:t>Продукты и услуги, к которым применяется принцип возмещения затрат</w:t>
            </w:r>
          </w:p>
        </w:tc>
        <w:tc>
          <w:tcPr>
            <w:tcW w:w="1610" w:type="dxa"/>
            <w:tcBorders>
              <w:top w:val="nil"/>
              <w:left w:val="single" w:sz="12" w:space="0" w:color="ACB9CA" w:themeColor="text2" w:themeTint="66"/>
              <w:bottom w:val="nil"/>
              <w:right w:val="nil"/>
            </w:tcBorders>
            <w:shd w:val="clear" w:color="auto" w:fill="auto"/>
            <w:noWrap/>
            <w:vAlign w:val="bottom"/>
          </w:tcPr>
          <w:p w14:paraId="2557B356"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3087B3AC"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6104A79F"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0A9F6C4F"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1" w:type="dxa"/>
            <w:tcBorders>
              <w:top w:val="nil"/>
              <w:left w:val="nil"/>
              <w:bottom w:val="nil"/>
              <w:right w:val="nil"/>
            </w:tcBorders>
            <w:shd w:val="clear" w:color="auto" w:fill="auto"/>
            <w:noWrap/>
            <w:vAlign w:val="bottom"/>
          </w:tcPr>
          <w:p w14:paraId="210ADB9B" w14:textId="77777777" w:rsidR="00F13D41" w:rsidRPr="0033206E" w:rsidRDefault="00F13D41" w:rsidP="00353C80">
            <w:pPr>
              <w:pStyle w:val="Tabletext"/>
              <w:spacing w:before="0" w:after="0" w:line="220" w:lineRule="exact"/>
              <w:ind w:right="284"/>
              <w:jc w:val="right"/>
              <w:rPr>
                <w:sz w:val="18"/>
                <w:szCs w:val="18"/>
                <w:lang w:val="ru-RU" w:eastAsia="zh-CN"/>
              </w:rPr>
            </w:pPr>
          </w:p>
        </w:tc>
      </w:tr>
      <w:tr w:rsidR="00F13D41" w:rsidRPr="0033206E" w14:paraId="5D75190D" w14:textId="77777777" w:rsidTr="00353C80">
        <w:tc>
          <w:tcPr>
            <w:tcW w:w="6521" w:type="dxa"/>
            <w:tcBorders>
              <w:top w:val="nil"/>
              <w:left w:val="nil"/>
              <w:bottom w:val="nil"/>
              <w:right w:val="single" w:sz="12" w:space="0" w:color="ACB9CA" w:themeColor="text2" w:themeTint="66"/>
            </w:tcBorders>
            <w:shd w:val="clear" w:color="auto" w:fill="auto"/>
            <w:noWrap/>
            <w:hideMark/>
          </w:tcPr>
          <w:p w14:paraId="2AD6ABF0"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w:t>
            </w:r>
            <w:r w:rsidRPr="0033206E">
              <w:rPr>
                <w:i/>
                <w:iCs/>
                <w:sz w:val="18"/>
                <w:szCs w:val="18"/>
                <w:lang w:val="ru-RU" w:eastAsia="zh-CN"/>
              </w:rPr>
              <w:tab/>
              <w:t>UIFN</w:t>
            </w:r>
          </w:p>
        </w:tc>
        <w:tc>
          <w:tcPr>
            <w:tcW w:w="1610" w:type="dxa"/>
            <w:tcBorders>
              <w:top w:val="nil"/>
              <w:left w:val="single" w:sz="12" w:space="0" w:color="ACB9CA" w:themeColor="text2" w:themeTint="66"/>
              <w:bottom w:val="nil"/>
              <w:right w:val="nil"/>
            </w:tcBorders>
            <w:shd w:val="clear" w:color="auto" w:fill="auto"/>
            <w:noWrap/>
            <w:vAlign w:val="center"/>
          </w:tcPr>
          <w:p w14:paraId="088EDC79"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1 036</w:t>
            </w:r>
          </w:p>
        </w:tc>
        <w:tc>
          <w:tcPr>
            <w:tcW w:w="1610" w:type="dxa"/>
            <w:tcBorders>
              <w:top w:val="nil"/>
              <w:left w:val="nil"/>
              <w:bottom w:val="nil"/>
              <w:right w:val="nil"/>
            </w:tcBorders>
            <w:shd w:val="clear" w:color="auto" w:fill="auto"/>
            <w:noWrap/>
            <w:vAlign w:val="center"/>
          </w:tcPr>
          <w:p w14:paraId="6BACCFF7"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1 000</w:t>
            </w:r>
          </w:p>
        </w:tc>
        <w:tc>
          <w:tcPr>
            <w:tcW w:w="1610" w:type="dxa"/>
            <w:tcBorders>
              <w:top w:val="nil"/>
              <w:left w:val="nil"/>
              <w:bottom w:val="nil"/>
              <w:right w:val="nil"/>
            </w:tcBorders>
            <w:shd w:val="clear" w:color="auto" w:fill="auto"/>
            <w:noWrap/>
            <w:vAlign w:val="center"/>
          </w:tcPr>
          <w:p w14:paraId="5FB337E8"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500</w:t>
            </w:r>
          </w:p>
        </w:tc>
        <w:tc>
          <w:tcPr>
            <w:tcW w:w="1610" w:type="dxa"/>
            <w:tcBorders>
              <w:top w:val="nil"/>
              <w:left w:val="nil"/>
              <w:bottom w:val="nil"/>
              <w:right w:val="nil"/>
            </w:tcBorders>
            <w:shd w:val="clear" w:color="auto" w:fill="auto"/>
            <w:noWrap/>
            <w:vAlign w:val="center"/>
          </w:tcPr>
          <w:p w14:paraId="79749ED0"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500</w:t>
            </w:r>
          </w:p>
        </w:tc>
        <w:tc>
          <w:tcPr>
            <w:tcW w:w="1611" w:type="dxa"/>
            <w:tcBorders>
              <w:top w:val="nil"/>
              <w:left w:val="nil"/>
              <w:bottom w:val="nil"/>
              <w:right w:val="nil"/>
            </w:tcBorders>
            <w:shd w:val="clear" w:color="auto" w:fill="auto"/>
            <w:noWrap/>
            <w:vAlign w:val="center"/>
          </w:tcPr>
          <w:p w14:paraId="09FD821C"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1 000</w:t>
            </w:r>
          </w:p>
        </w:tc>
      </w:tr>
      <w:tr w:rsidR="00F13D41" w:rsidRPr="0033206E" w14:paraId="4B8D6629" w14:textId="77777777" w:rsidTr="00353C80">
        <w:tc>
          <w:tcPr>
            <w:tcW w:w="6521" w:type="dxa"/>
            <w:tcBorders>
              <w:top w:val="nil"/>
              <w:left w:val="nil"/>
              <w:bottom w:val="nil"/>
              <w:right w:val="single" w:sz="12" w:space="0" w:color="ACB9CA" w:themeColor="text2" w:themeTint="66"/>
            </w:tcBorders>
            <w:shd w:val="clear" w:color="auto" w:fill="auto"/>
            <w:noWrap/>
            <w:hideMark/>
          </w:tcPr>
          <w:p w14:paraId="704F005B"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w:t>
            </w:r>
            <w:r w:rsidRPr="0033206E">
              <w:rPr>
                <w:i/>
                <w:iCs/>
                <w:sz w:val="18"/>
                <w:szCs w:val="18"/>
                <w:lang w:val="ru-RU" w:eastAsia="zh-CN"/>
              </w:rPr>
              <w:tab/>
              <w:t>Telecom</w:t>
            </w:r>
          </w:p>
        </w:tc>
        <w:tc>
          <w:tcPr>
            <w:tcW w:w="1610" w:type="dxa"/>
            <w:tcBorders>
              <w:top w:val="nil"/>
              <w:left w:val="single" w:sz="12" w:space="0" w:color="ACB9CA" w:themeColor="text2" w:themeTint="66"/>
              <w:bottom w:val="nil"/>
              <w:right w:val="nil"/>
            </w:tcBorders>
            <w:shd w:val="clear" w:color="auto" w:fill="auto"/>
            <w:noWrap/>
            <w:vAlign w:val="center"/>
          </w:tcPr>
          <w:p w14:paraId="21CD8DD5"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2 500</w:t>
            </w:r>
          </w:p>
        </w:tc>
        <w:tc>
          <w:tcPr>
            <w:tcW w:w="1610" w:type="dxa"/>
            <w:tcBorders>
              <w:top w:val="nil"/>
              <w:left w:val="nil"/>
              <w:bottom w:val="nil"/>
              <w:right w:val="nil"/>
            </w:tcBorders>
            <w:shd w:val="clear" w:color="auto" w:fill="auto"/>
            <w:noWrap/>
            <w:vAlign w:val="center"/>
          </w:tcPr>
          <w:p w14:paraId="65C6F812"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3 000</w:t>
            </w:r>
          </w:p>
        </w:tc>
        <w:tc>
          <w:tcPr>
            <w:tcW w:w="1610" w:type="dxa"/>
            <w:tcBorders>
              <w:top w:val="nil"/>
              <w:left w:val="nil"/>
              <w:bottom w:val="nil"/>
              <w:right w:val="nil"/>
            </w:tcBorders>
            <w:shd w:val="clear" w:color="auto" w:fill="auto"/>
            <w:noWrap/>
            <w:vAlign w:val="center"/>
          </w:tcPr>
          <w:p w14:paraId="1D27C69F"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1 500</w:t>
            </w:r>
          </w:p>
        </w:tc>
        <w:tc>
          <w:tcPr>
            <w:tcW w:w="1610" w:type="dxa"/>
            <w:tcBorders>
              <w:top w:val="nil"/>
              <w:left w:val="nil"/>
              <w:bottom w:val="nil"/>
              <w:right w:val="nil"/>
            </w:tcBorders>
            <w:shd w:val="clear" w:color="auto" w:fill="auto"/>
            <w:noWrap/>
            <w:vAlign w:val="center"/>
          </w:tcPr>
          <w:p w14:paraId="19FB93D0"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1 500</w:t>
            </w:r>
          </w:p>
        </w:tc>
        <w:tc>
          <w:tcPr>
            <w:tcW w:w="1611" w:type="dxa"/>
            <w:tcBorders>
              <w:top w:val="nil"/>
              <w:left w:val="nil"/>
              <w:bottom w:val="nil"/>
              <w:right w:val="nil"/>
            </w:tcBorders>
            <w:shd w:val="clear" w:color="auto" w:fill="auto"/>
            <w:noWrap/>
            <w:vAlign w:val="center"/>
          </w:tcPr>
          <w:p w14:paraId="63624211"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3 000</w:t>
            </w:r>
          </w:p>
        </w:tc>
      </w:tr>
      <w:tr w:rsidR="00F13D41" w:rsidRPr="0033206E" w14:paraId="5E2FAD6D" w14:textId="77777777" w:rsidTr="00353C80">
        <w:tc>
          <w:tcPr>
            <w:tcW w:w="6521" w:type="dxa"/>
            <w:tcBorders>
              <w:top w:val="nil"/>
              <w:left w:val="nil"/>
              <w:bottom w:val="nil"/>
              <w:right w:val="single" w:sz="12" w:space="0" w:color="ACB9CA" w:themeColor="text2" w:themeTint="66"/>
            </w:tcBorders>
            <w:shd w:val="clear" w:color="auto" w:fill="auto"/>
            <w:noWrap/>
            <w:hideMark/>
          </w:tcPr>
          <w:p w14:paraId="0A950086"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w:t>
            </w:r>
            <w:r w:rsidRPr="0033206E">
              <w:rPr>
                <w:i/>
                <w:iCs/>
                <w:sz w:val="18"/>
                <w:szCs w:val="18"/>
                <w:lang w:val="ru-RU" w:eastAsia="zh-CN"/>
              </w:rPr>
              <w:tab/>
              <w:t>Обработка заявок на регистрацию спутниковых сетей</w:t>
            </w:r>
          </w:p>
        </w:tc>
        <w:tc>
          <w:tcPr>
            <w:tcW w:w="1610" w:type="dxa"/>
            <w:tcBorders>
              <w:top w:val="nil"/>
              <w:left w:val="single" w:sz="12" w:space="0" w:color="ACB9CA" w:themeColor="text2" w:themeTint="66"/>
              <w:bottom w:val="nil"/>
              <w:right w:val="nil"/>
            </w:tcBorders>
            <w:shd w:val="clear" w:color="auto" w:fill="auto"/>
            <w:noWrap/>
            <w:vAlign w:val="center"/>
          </w:tcPr>
          <w:p w14:paraId="1141CF0D"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31 153</w:t>
            </w:r>
          </w:p>
        </w:tc>
        <w:tc>
          <w:tcPr>
            <w:tcW w:w="1610" w:type="dxa"/>
            <w:tcBorders>
              <w:top w:val="nil"/>
              <w:left w:val="nil"/>
              <w:bottom w:val="nil"/>
              <w:right w:val="nil"/>
            </w:tcBorders>
            <w:shd w:val="clear" w:color="auto" w:fill="auto"/>
            <w:noWrap/>
            <w:vAlign w:val="center"/>
          </w:tcPr>
          <w:p w14:paraId="24B0EC4F"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31 000</w:t>
            </w:r>
          </w:p>
        </w:tc>
        <w:tc>
          <w:tcPr>
            <w:tcW w:w="1610" w:type="dxa"/>
            <w:tcBorders>
              <w:top w:val="nil"/>
              <w:left w:val="nil"/>
              <w:bottom w:val="nil"/>
              <w:right w:val="nil"/>
            </w:tcBorders>
            <w:shd w:val="clear" w:color="auto" w:fill="auto"/>
            <w:noWrap/>
            <w:vAlign w:val="center"/>
          </w:tcPr>
          <w:p w14:paraId="32664A39"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15 000</w:t>
            </w:r>
          </w:p>
        </w:tc>
        <w:tc>
          <w:tcPr>
            <w:tcW w:w="1610" w:type="dxa"/>
            <w:tcBorders>
              <w:top w:val="nil"/>
              <w:left w:val="nil"/>
              <w:bottom w:val="nil"/>
              <w:right w:val="nil"/>
            </w:tcBorders>
            <w:shd w:val="clear" w:color="auto" w:fill="auto"/>
            <w:noWrap/>
            <w:vAlign w:val="center"/>
          </w:tcPr>
          <w:p w14:paraId="193A370A"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18 000</w:t>
            </w:r>
          </w:p>
        </w:tc>
        <w:tc>
          <w:tcPr>
            <w:tcW w:w="1611" w:type="dxa"/>
            <w:tcBorders>
              <w:top w:val="nil"/>
              <w:left w:val="nil"/>
              <w:bottom w:val="nil"/>
              <w:right w:val="nil"/>
            </w:tcBorders>
            <w:shd w:val="clear" w:color="auto" w:fill="auto"/>
            <w:noWrap/>
            <w:vAlign w:val="center"/>
          </w:tcPr>
          <w:p w14:paraId="695E354D"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33 000</w:t>
            </w:r>
          </w:p>
        </w:tc>
      </w:tr>
      <w:tr w:rsidR="00F13D41" w:rsidRPr="0033206E" w14:paraId="144C6469" w14:textId="77777777" w:rsidTr="00353C80">
        <w:tc>
          <w:tcPr>
            <w:tcW w:w="6521" w:type="dxa"/>
            <w:tcBorders>
              <w:top w:val="nil"/>
              <w:left w:val="nil"/>
              <w:bottom w:val="nil"/>
              <w:right w:val="single" w:sz="12" w:space="0" w:color="ACB9CA" w:themeColor="text2" w:themeTint="66"/>
            </w:tcBorders>
            <w:shd w:val="clear" w:color="auto" w:fill="auto"/>
            <w:noWrap/>
            <w:hideMark/>
          </w:tcPr>
          <w:p w14:paraId="661D225C"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42"/>
              </w:tabs>
              <w:spacing w:before="0" w:after="0" w:line="220" w:lineRule="exact"/>
              <w:ind w:firstLine="885"/>
              <w:rPr>
                <w:i/>
                <w:iCs/>
                <w:sz w:val="18"/>
                <w:szCs w:val="18"/>
                <w:lang w:val="ru-RU" w:eastAsia="zh-CN"/>
              </w:rPr>
            </w:pPr>
            <w:r w:rsidRPr="0033206E">
              <w:rPr>
                <w:i/>
                <w:iCs/>
                <w:sz w:val="18"/>
                <w:szCs w:val="18"/>
                <w:lang w:val="ru-RU" w:eastAsia="zh-CN"/>
              </w:rPr>
              <w:t>−</w:t>
            </w:r>
            <w:r w:rsidRPr="0033206E">
              <w:rPr>
                <w:i/>
                <w:iCs/>
                <w:sz w:val="18"/>
                <w:szCs w:val="18"/>
                <w:lang w:val="ru-RU" w:eastAsia="zh-CN"/>
              </w:rPr>
              <w:tab/>
              <w:t>Прочие доходы по линии возмещения затрат</w:t>
            </w:r>
          </w:p>
        </w:tc>
        <w:tc>
          <w:tcPr>
            <w:tcW w:w="1610" w:type="dxa"/>
            <w:tcBorders>
              <w:top w:val="nil"/>
              <w:left w:val="single" w:sz="12" w:space="0" w:color="ACB9CA" w:themeColor="text2" w:themeTint="66"/>
              <w:bottom w:val="nil"/>
              <w:right w:val="nil"/>
            </w:tcBorders>
            <w:shd w:val="clear" w:color="auto" w:fill="auto"/>
            <w:noWrap/>
            <w:vAlign w:val="bottom"/>
          </w:tcPr>
          <w:p w14:paraId="06BC159E"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eastAsia="zh-CN"/>
              </w:rPr>
              <w:t>33</w:t>
            </w:r>
          </w:p>
        </w:tc>
        <w:tc>
          <w:tcPr>
            <w:tcW w:w="1610" w:type="dxa"/>
            <w:tcBorders>
              <w:top w:val="nil"/>
              <w:left w:val="nil"/>
              <w:bottom w:val="nil"/>
              <w:right w:val="nil"/>
            </w:tcBorders>
            <w:shd w:val="clear" w:color="auto" w:fill="auto"/>
            <w:noWrap/>
            <w:vAlign w:val="bottom"/>
          </w:tcPr>
          <w:p w14:paraId="7895FAFA" w14:textId="77777777" w:rsidR="00F13D41" w:rsidRPr="0033206E" w:rsidRDefault="00F13D41" w:rsidP="00353C80">
            <w:pPr>
              <w:pStyle w:val="Tabletext"/>
              <w:spacing w:before="0" w:after="0" w:line="220" w:lineRule="exact"/>
              <w:ind w:right="284"/>
              <w:jc w:val="right"/>
              <w:rPr>
                <w:i/>
                <w:iCs/>
                <w:sz w:val="18"/>
                <w:szCs w:val="18"/>
                <w:lang w:val="ru-RU" w:eastAsia="zh-CN"/>
              </w:rPr>
            </w:pPr>
          </w:p>
        </w:tc>
        <w:tc>
          <w:tcPr>
            <w:tcW w:w="1610" w:type="dxa"/>
            <w:tcBorders>
              <w:top w:val="nil"/>
              <w:left w:val="nil"/>
              <w:bottom w:val="nil"/>
              <w:right w:val="nil"/>
            </w:tcBorders>
            <w:shd w:val="clear" w:color="auto" w:fill="auto"/>
            <w:noWrap/>
            <w:vAlign w:val="bottom"/>
          </w:tcPr>
          <w:p w14:paraId="2CCA4BF2"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bottom"/>
          </w:tcPr>
          <w:p w14:paraId="67D057F5"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1" w:type="dxa"/>
            <w:tcBorders>
              <w:top w:val="nil"/>
              <w:left w:val="nil"/>
              <w:bottom w:val="nil"/>
              <w:right w:val="nil"/>
            </w:tcBorders>
            <w:shd w:val="clear" w:color="auto" w:fill="auto"/>
            <w:noWrap/>
            <w:vAlign w:val="bottom"/>
          </w:tcPr>
          <w:p w14:paraId="3ECB3210" w14:textId="77777777" w:rsidR="00F13D41" w:rsidRPr="0033206E" w:rsidRDefault="00F13D41" w:rsidP="00353C80">
            <w:pPr>
              <w:pStyle w:val="Tabletext"/>
              <w:spacing w:before="0" w:after="0" w:line="220" w:lineRule="exact"/>
              <w:ind w:right="284"/>
              <w:jc w:val="right"/>
              <w:rPr>
                <w:sz w:val="18"/>
                <w:szCs w:val="18"/>
                <w:lang w:val="ru-RU" w:eastAsia="zh-CN"/>
              </w:rPr>
            </w:pPr>
          </w:p>
        </w:tc>
      </w:tr>
      <w:tr w:rsidR="00F13D41" w:rsidRPr="0033206E" w14:paraId="134C8262" w14:textId="77777777" w:rsidTr="00353C80">
        <w:tc>
          <w:tcPr>
            <w:tcW w:w="6521" w:type="dxa"/>
            <w:tcBorders>
              <w:top w:val="nil"/>
              <w:left w:val="nil"/>
              <w:bottom w:val="nil"/>
              <w:right w:val="single" w:sz="12" w:space="0" w:color="ACB9CA" w:themeColor="text2" w:themeTint="66"/>
            </w:tcBorders>
            <w:shd w:val="clear" w:color="auto" w:fill="auto"/>
            <w:noWrap/>
            <w:hideMark/>
          </w:tcPr>
          <w:p w14:paraId="51B4C664"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885"/>
              <w:rPr>
                <w:i/>
                <w:iCs/>
                <w:sz w:val="18"/>
                <w:szCs w:val="18"/>
                <w:lang w:val="ru-RU" w:eastAsia="zh-CN"/>
              </w:rPr>
            </w:pPr>
            <w:r w:rsidRPr="0033206E">
              <w:rPr>
                <w:i/>
                <w:iCs/>
                <w:sz w:val="18"/>
                <w:szCs w:val="18"/>
                <w:lang w:val="ru-RU" w:eastAsia="zh-CN"/>
              </w:rPr>
              <w:t>Всего: продукты и услуги, к которым применяется принцип возмещения затрат</w:t>
            </w:r>
          </w:p>
        </w:tc>
        <w:tc>
          <w:tcPr>
            <w:tcW w:w="1610" w:type="dxa"/>
            <w:tcBorders>
              <w:top w:val="nil"/>
              <w:left w:val="single" w:sz="12" w:space="0" w:color="ACB9CA" w:themeColor="text2" w:themeTint="66"/>
              <w:bottom w:val="nil"/>
              <w:right w:val="nil"/>
            </w:tcBorders>
            <w:shd w:val="clear" w:color="auto" w:fill="auto"/>
            <w:noWrap/>
            <w:vAlign w:val="bottom"/>
          </w:tcPr>
          <w:p w14:paraId="1F2BD7A7"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34 722</w:t>
            </w:r>
          </w:p>
        </w:tc>
        <w:tc>
          <w:tcPr>
            <w:tcW w:w="1610" w:type="dxa"/>
            <w:tcBorders>
              <w:top w:val="nil"/>
              <w:left w:val="nil"/>
              <w:bottom w:val="nil"/>
              <w:right w:val="nil"/>
            </w:tcBorders>
            <w:shd w:val="clear" w:color="auto" w:fill="auto"/>
            <w:noWrap/>
            <w:vAlign w:val="bottom"/>
          </w:tcPr>
          <w:p w14:paraId="6FFCD5AA" w14:textId="77777777" w:rsidR="00F13D41" w:rsidRPr="0033206E" w:rsidRDefault="00F13D41" w:rsidP="00353C80">
            <w:pPr>
              <w:pStyle w:val="Tabletext"/>
              <w:spacing w:before="0" w:after="0" w:line="220" w:lineRule="exact"/>
              <w:ind w:right="284"/>
              <w:jc w:val="right"/>
              <w:rPr>
                <w:i/>
                <w:iCs/>
                <w:sz w:val="18"/>
                <w:szCs w:val="18"/>
                <w:lang w:val="ru-RU" w:eastAsia="zh-CN"/>
              </w:rPr>
            </w:pPr>
            <w:r w:rsidRPr="0033206E">
              <w:rPr>
                <w:i/>
                <w:iCs/>
                <w:sz w:val="18"/>
                <w:szCs w:val="18"/>
                <w:lang w:val="ru-RU"/>
              </w:rPr>
              <w:t>35 000</w:t>
            </w:r>
          </w:p>
        </w:tc>
        <w:tc>
          <w:tcPr>
            <w:tcW w:w="1610" w:type="dxa"/>
            <w:tcBorders>
              <w:top w:val="nil"/>
              <w:left w:val="nil"/>
              <w:bottom w:val="nil"/>
              <w:right w:val="nil"/>
            </w:tcBorders>
            <w:shd w:val="clear" w:color="auto" w:fill="auto"/>
            <w:noWrap/>
            <w:vAlign w:val="bottom"/>
          </w:tcPr>
          <w:p w14:paraId="519DDD35"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17 000</w:t>
            </w:r>
          </w:p>
        </w:tc>
        <w:tc>
          <w:tcPr>
            <w:tcW w:w="1610" w:type="dxa"/>
            <w:tcBorders>
              <w:top w:val="nil"/>
              <w:left w:val="nil"/>
              <w:bottom w:val="nil"/>
              <w:right w:val="nil"/>
            </w:tcBorders>
            <w:shd w:val="clear" w:color="auto" w:fill="auto"/>
            <w:noWrap/>
            <w:vAlign w:val="bottom"/>
          </w:tcPr>
          <w:p w14:paraId="303C1D3C"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20 000</w:t>
            </w:r>
          </w:p>
        </w:tc>
        <w:tc>
          <w:tcPr>
            <w:tcW w:w="1611" w:type="dxa"/>
            <w:tcBorders>
              <w:top w:val="nil"/>
              <w:left w:val="nil"/>
              <w:bottom w:val="nil"/>
              <w:right w:val="nil"/>
            </w:tcBorders>
            <w:shd w:val="clear" w:color="auto" w:fill="auto"/>
            <w:noWrap/>
            <w:vAlign w:val="bottom"/>
          </w:tcPr>
          <w:p w14:paraId="0D3A5E9E" w14:textId="77777777" w:rsidR="00F13D41" w:rsidRPr="0033206E" w:rsidRDefault="00F13D41" w:rsidP="00353C80">
            <w:pPr>
              <w:pStyle w:val="Tabletext"/>
              <w:spacing w:before="0" w:after="0" w:line="220" w:lineRule="exact"/>
              <w:ind w:right="284"/>
              <w:jc w:val="right"/>
              <w:rPr>
                <w:i/>
                <w:iCs/>
                <w:color w:val="002060"/>
                <w:sz w:val="18"/>
                <w:szCs w:val="18"/>
                <w:lang w:val="ru-RU" w:eastAsia="zh-CN"/>
              </w:rPr>
            </w:pPr>
            <w:r w:rsidRPr="0033206E">
              <w:rPr>
                <w:i/>
                <w:iCs/>
                <w:color w:val="002060"/>
                <w:sz w:val="18"/>
                <w:szCs w:val="18"/>
                <w:lang w:val="ru-RU"/>
              </w:rPr>
              <w:t>37 000</w:t>
            </w:r>
          </w:p>
        </w:tc>
      </w:tr>
      <w:tr w:rsidR="00F13D41" w:rsidRPr="0033206E" w14:paraId="4BCAADEA" w14:textId="77777777" w:rsidTr="00353C80">
        <w:tc>
          <w:tcPr>
            <w:tcW w:w="6521" w:type="dxa"/>
            <w:tcBorders>
              <w:top w:val="nil"/>
              <w:left w:val="nil"/>
              <w:bottom w:val="nil"/>
              <w:right w:val="single" w:sz="12" w:space="0" w:color="ACB9CA" w:themeColor="text2" w:themeTint="66"/>
            </w:tcBorders>
            <w:shd w:val="clear" w:color="auto" w:fill="auto"/>
            <w:noWrap/>
            <w:hideMark/>
          </w:tcPr>
          <w:p w14:paraId="793298CE"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0" w:after="0" w:line="220" w:lineRule="exact"/>
              <w:rPr>
                <w:sz w:val="18"/>
                <w:szCs w:val="18"/>
                <w:lang w:val="ru-RU" w:eastAsia="zh-CN"/>
              </w:rPr>
            </w:pPr>
            <w:r w:rsidRPr="0033206E">
              <w:rPr>
                <w:sz w:val="18"/>
                <w:szCs w:val="18"/>
                <w:lang w:val="ru-RU" w:eastAsia="zh-CN"/>
              </w:rPr>
              <w:tab/>
              <w:t>Всего: возмещение затрат</w:t>
            </w:r>
          </w:p>
        </w:tc>
        <w:tc>
          <w:tcPr>
            <w:tcW w:w="1610" w:type="dxa"/>
            <w:tcBorders>
              <w:top w:val="nil"/>
              <w:left w:val="single" w:sz="12" w:space="0" w:color="ACB9CA" w:themeColor="text2" w:themeTint="66"/>
              <w:bottom w:val="single" w:sz="4" w:space="0" w:color="auto"/>
              <w:right w:val="nil"/>
            </w:tcBorders>
            <w:shd w:val="clear" w:color="auto" w:fill="auto"/>
            <w:noWrap/>
            <w:vAlign w:val="center"/>
          </w:tcPr>
          <w:p w14:paraId="251D0150"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65 042</w:t>
            </w:r>
          </w:p>
        </w:tc>
        <w:tc>
          <w:tcPr>
            <w:tcW w:w="1610" w:type="dxa"/>
            <w:tcBorders>
              <w:top w:val="nil"/>
              <w:left w:val="nil"/>
              <w:bottom w:val="single" w:sz="4" w:space="0" w:color="auto"/>
              <w:right w:val="nil"/>
            </w:tcBorders>
            <w:shd w:val="clear" w:color="auto" w:fill="auto"/>
            <w:noWrap/>
            <w:vAlign w:val="center"/>
          </w:tcPr>
          <w:p w14:paraId="64C811E2"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75 750</w:t>
            </w:r>
          </w:p>
        </w:tc>
        <w:tc>
          <w:tcPr>
            <w:tcW w:w="1610" w:type="dxa"/>
            <w:tcBorders>
              <w:top w:val="nil"/>
              <w:left w:val="nil"/>
              <w:bottom w:val="single" w:sz="4" w:space="0" w:color="auto"/>
              <w:right w:val="nil"/>
            </w:tcBorders>
            <w:shd w:val="clear" w:color="auto" w:fill="auto"/>
            <w:noWrap/>
            <w:vAlign w:val="center"/>
          </w:tcPr>
          <w:p w14:paraId="6A62F14D"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33 500</w:t>
            </w:r>
          </w:p>
        </w:tc>
        <w:tc>
          <w:tcPr>
            <w:tcW w:w="1610" w:type="dxa"/>
            <w:tcBorders>
              <w:top w:val="nil"/>
              <w:left w:val="nil"/>
              <w:bottom w:val="single" w:sz="4" w:space="0" w:color="auto"/>
              <w:right w:val="nil"/>
            </w:tcBorders>
            <w:shd w:val="clear" w:color="auto" w:fill="auto"/>
            <w:noWrap/>
            <w:vAlign w:val="center"/>
          </w:tcPr>
          <w:p w14:paraId="70D00DE2"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36 500</w:t>
            </w:r>
          </w:p>
        </w:tc>
        <w:tc>
          <w:tcPr>
            <w:tcW w:w="1611" w:type="dxa"/>
            <w:tcBorders>
              <w:top w:val="nil"/>
              <w:left w:val="nil"/>
              <w:bottom w:val="single" w:sz="4" w:space="0" w:color="auto"/>
              <w:right w:val="nil"/>
            </w:tcBorders>
            <w:shd w:val="clear" w:color="auto" w:fill="auto"/>
            <w:noWrap/>
            <w:vAlign w:val="center"/>
          </w:tcPr>
          <w:p w14:paraId="78B17B0E"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70 000</w:t>
            </w:r>
          </w:p>
        </w:tc>
      </w:tr>
      <w:tr w:rsidR="00F13D41" w:rsidRPr="0033206E" w14:paraId="69E86CB2" w14:textId="77777777" w:rsidTr="00353C80">
        <w:tc>
          <w:tcPr>
            <w:tcW w:w="6521" w:type="dxa"/>
            <w:tcBorders>
              <w:top w:val="nil"/>
              <w:left w:val="nil"/>
              <w:bottom w:val="nil"/>
              <w:right w:val="single" w:sz="12" w:space="0" w:color="ACB9CA" w:themeColor="text2" w:themeTint="66"/>
            </w:tcBorders>
            <w:shd w:val="clear" w:color="auto" w:fill="auto"/>
            <w:noWrap/>
            <w:hideMark/>
          </w:tcPr>
          <w:p w14:paraId="397EBE27"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0" w:after="0" w:line="220" w:lineRule="exact"/>
              <w:rPr>
                <w:sz w:val="18"/>
                <w:szCs w:val="18"/>
                <w:lang w:val="ru-RU" w:eastAsia="zh-CN"/>
              </w:rPr>
            </w:pPr>
            <w:r w:rsidRPr="0033206E">
              <w:rPr>
                <w:sz w:val="18"/>
                <w:szCs w:val="18"/>
                <w:lang w:val="ru-RU" w:eastAsia="zh-CN"/>
              </w:rPr>
              <w:t>C</w:t>
            </w:r>
            <w:r w:rsidRPr="0033206E">
              <w:rPr>
                <w:sz w:val="18"/>
                <w:szCs w:val="18"/>
                <w:lang w:val="ru-RU" w:eastAsia="zh-CN"/>
              </w:rPr>
              <w:tab/>
              <w:t>Поступления в виде процентов</w:t>
            </w:r>
          </w:p>
        </w:tc>
        <w:tc>
          <w:tcPr>
            <w:tcW w:w="1610" w:type="dxa"/>
            <w:tcBorders>
              <w:top w:val="nil"/>
              <w:left w:val="single" w:sz="12" w:space="0" w:color="ACB9CA" w:themeColor="text2" w:themeTint="66"/>
              <w:bottom w:val="single" w:sz="4" w:space="0" w:color="auto"/>
              <w:right w:val="nil"/>
            </w:tcBorders>
            <w:shd w:val="clear" w:color="auto" w:fill="auto"/>
            <w:noWrap/>
            <w:vAlign w:val="center"/>
          </w:tcPr>
          <w:p w14:paraId="4E51B755"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785</w:t>
            </w:r>
          </w:p>
        </w:tc>
        <w:tc>
          <w:tcPr>
            <w:tcW w:w="1610" w:type="dxa"/>
            <w:tcBorders>
              <w:top w:val="nil"/>
              <w:left w:val="nil"/>
              <w:bottom w:val="single" w:sz="4" w:space="0" w:color="auto"/>
              <w:right w:val="nil"/>
            </w:tcBorders>
            <w:shd w:val="clear" w:color="auto" w:fill="auto"/>
            <w:noWrap/>
            <w:vAlign w:val="center"/>
          </w:tcPr>
          <w:p w14:paraId="2FF31790"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600</w:t>
            </w:r>
          </w:p>
        </w:tc>
        <w:tc>
          <w:tcPr>
            <w:tcW w:w="1610" w:type="dxa"/>
            <w:tcBorders>
              <w:top w:val="nil"/>
              <w:left w:val="nil"/>
              <w:bottom w:val="single" w:sz="4" w:space="0" w:color="auto"/>
              <w:right w:val="nil"/>
            </w:tcBorders>
            <w:shd w:val="clear" w:color="auto" w:fill="auto"/>
            <w:noWrap/>
            <w:vAlign w:val="center"/>
          </w:tcPr>
          <w:p w14:paraId="1BDBC76E"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300</w:t>
            </w:r>
          </w:p>
        </w:tc>
        <w:tc>
          <w:tcPr>
            <w:tcW w:w="1610" w:type="dxa"/>
            <w:tcBorders>
              <w:top w:val="nil"/>
              <w:left w:val="nil"/>
              <w:bottom w:val="single" w:sz="4" w:space="0" w:color="auto"/>
              <w:right w:val="nil"/>
            </w:tcBorders>
            <w:shd w:val="clear" w:color="auto" w:fill="auto"/>
            <w:noWrap/>
            <w:vAlign w:val="center"/>
          </w:tcPr>
          <w:p w14:paraId="597E91D0"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300</w:t>
            </w:r>
          </w:p>
        </w:tc>
        <w:tc>
          <w:tcPr>
            <w:tcW w:w="1611" w:type="dxa"/>
            <w:tcBorders>
              <w:top w:val="nil"/>
              <w:left w:val="nil"/>
              <w:bottom w:val="single" w:sz="4" w:space="0" w:color="auto"/>
              <w:right w:val="nil"/>
            </w:tcBorders>
            <w:shd w:val="clear" w:color="auto" w:fill="auto"/>
            <w:noWrap/>
            <w:vAlign w:val="center"/>
          </w:tcPr>
          <w:p w14:paraId="67ACC402"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600</w:t>
            </w:r>
          </w:p>
        </w:tc>
      </w:tr>
      <w:tr w:rsidR="00F13D41" w:rsidRPr="0033206E" w14:paraId="228A3B96" w14:textId="77777777" w:rsidTr="00353C80">
        <w:tc>
          <w:tcPr>
            <w:tcW w:w="6521" w:type="dxa"/>
            <w:tcBorders>
              <w:top w:val="nil"/>
              <w:left w:val="nil"/>
              <w:bottom w:val="nil"/>
              <w:right w:val="single" w:sz="12" w:space="0" w:color="ACB9CA" w:themeColor="text2" w:themeTint="66"/>
            </w:tcBorders>
            <w:shd w:val="clear" w:color="auto" w:fill="auto"/>
            <w:noWrap/>
            <w:hideMark/>
          </w:tcPr>
          <w:p w14:paraId="149EDF0E"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0" w:after="0" w:line="220" w:lineRule="exact"/>
              <w:rPr>
                <w:sz w:val="18"/>
                <w:szCs w:val="18"/>
                <w:lang w:val="ru-RU" w:eastAsia="zh-CN"/>
              </w:rPr>
            </w:pPr>
            <w:r w:rsidRPr="0033206E">
              <w:rPr>
                <w:sz w:val="18"/>
                <w:szCs w:val="18"/>
                <w:lang w:val="ru-RU" w:eastAsia="zh-CN"/>
              </w:rPr>
              <w:t>D</w:t>
            </w:r>
            <w:r w:rsidRPr="0033206E">
              <w:rPr>
                <w:sz w:val="18"/>
                <w:szCs w:val="18"/>
                <w:lang w:val="ru-RU" w:eastAsia="zh-CN"/>
              </w:rPr>
              <w:tab/>
              <w:t>Прочие доходы</w:t>
            </w:r>
          </w:p>
        </w:tc>
        <w:tc>
          <w:tcPr>
            <w:tcW w:w="1610" w:type="dxa"/>
            <w:tcBorders>
              <w:top w:val="nil"/>
              <w:left w:val="single" w:sz="12" w:space="0" w:color="ACB9CA" w:themeColor="text2" w:themeTint="66"/>
              <w:bottom w:val="single" w:sz="4" w:space="0" w:color="auto"/>
              <w:right w:val="nil"/>
            </w:tcBorders>
            <w:shd w:val="clear" w:color="auto" w:fill="auto"/>
            <w:noWrap/>
            <w:vAlign w:val="center"/>
          </w:tcPr>
          <w:p w14:paraId="2DDFCF43"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3 104</w:t>
            </w:r>
          </w:p>
        </w:tc>
        <w:tc>
          <w:tcPr>
            <w:tcW w:w="1610" w:type="dxa"/>
            <w:tcBorders>
              <w:top w:val="nil"/>
              <w:left w:val="nil"/>
              <w:bottom w:val="single" w:sz="4" w:space="0" w:color="auto"/>
              <w:right w:val="nil"/>
            </w:tcBorders>
            <w:shd w:val="clear" w:color="auto" w:fill="auto"/>
            <w:noWrap/>
            <w:vAlign w:val="center"/>
          </w:tcPr>
          <w:p w14:paraId="7E1F1980"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200</w:t>
            </w:r>
          </w:p>
        </w:tc>
        <w:tc>
          <w:tcPr>
            <w:tcW w:w="1610" w:type="dxa"/>
            <w:tcBorders>
              <w:top w:val="nil"/>
              <w:left w:val="nil"/>
              <w:bottom w:val="single" w:sz="4" w:space="0" w:color="auto"/>
              <w:right w:val="nil"/>
            </w:tcBorders>
            <w:shd w:val="clear" w:color="auto" w:fill="auto"/>
            <w:noWrap/>
            <w:vAlign w:val="center"/>
          </w:tcPr>
          <w:p w14:paraId="0A222D61"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200</w:t>
            </w:r>
          </w:p>
        </w:tc>
        <w:tc>
          <w:tcPr>
            <w:tcW w:w="1610" w:type="dxa"/>
            <w:tcBorders>
              <w:top w:val="nil"/>
              <w:left w:val="nil"/>
              <w:bottom w:val="single" w:sz="4" w:space="0" w:color="auto"/>
              <w:right w:val="nil"/>
            </w:tcBorders>
            <w:shd w:val="clear" w:color="auto" w:fill="auto"/>
            <w:noWrap/>
            <w:vAlign w:val="center"/>
          </w:tcPr>
          <w:p w14:paraId="5C3388AD"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200</w:t>
            </w:r>
          </w:p>
        </w:tc>
        <w:tc>
          <w:tcPr>
            <w:tcW w:w="1611" w:type="dxa"/>
            <w:tcBorders>
              <w:top w:val="nil"/>
              <w:left w:val="nil"/>
              <w:bottom w:val="single" w:sz="4" w:space="0" w:color="auto"/>
              <w:right w:val="nil"/>
            </w:tcBorders>
            <w:shd w:val="clear" w:color="auto" w:fill="auto"/>
            <w:noWrap/>
            <w:vAlign w:val="center"/>
          </w:tcPr>
          <w:p w14:paraId="400F35A8"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400</w:t>
            </w:r>
          </w:p>
        </w:tc>
      </w:tr>
      <w:tr w:rsidR="00F13D41" w:rsidRPr="0033206E" w14:paraId="6BEB1C62" w14:textId="77777777" w:rsidTr="00353C80">
        <w:tc>
          <w:tcPr>
            <w:tcW w:w="6521" w:type="dxa"/>
            <w:tcBorders>
              <w:top w:val="nil"/>
              <w:left w:val="nil"/>
              <w:bottom w:val="single" w:sz="4" w:space="0" w:color="auto"/>
              <w:right w:val="single" w:sz="12" w:space="0" w:color="ACB9CA" w:themeColor="text2" w:themeTint="66"/>
            </w:tcBorders>
            <w:shd w:val="clear" w:color="auto" w:fill="auto"/>
            <w:noWrap/>
            <w:hideMark/>
          </w:tcPr>
          <w:p w14:paraId="2C1C9CE5"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0" w:after="0" w:line="220" w:lineRule="exact"/>
              <w:rPr>
                <w:sz w:val="18"/>
                <w:szCs w:val="18"/>
                <w:lang w:val="ru-RU" w:eastAsia="zh-CN"/>
              </w:rPr>
            </w:pPr>
            <w:r w:rsidRPr="0033206E">
              <w:rPr>
                <w:sz w:val="18"/>
                <w:szCs w:val="18"/>
                <w:lang w:val="ru-RU" w:eastAsia="zh-CN"/>
              </w:rPr>
              <w:t>Итого</w:t>
            </w:r>
          </w:p>
        </w:tc>
        <w:tc>
          <w:tcPr>
            <w:tcW w:w="1610" w:type="dxa"/>
            <w:tcBorders>
              <w:top w:val="nil"/>
              <w:left w:val="single" w:sz="12" w:space="0" w:color="ACB9CA" w:themeColor="text2" w:themeTint="66"/>
              <w:bottom w:val="single" w:sz="4" w:space="0" w:color="auto"/>
              <w:right w:val="nil"/>
            </w:tcBorders>
            <w:shd w:val="clear" w:color="auto" w:fill="auto"/>
            <w:noWrap/>
            <w:vAlign w:val="center"/>
          </w:tcPr>
          <w:p w14:paraId="60BBC7E5"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320 608</w:t>
            </w:r>
          </w:p>
        </w:tc>
        <w:tc>
          <w:tcPr>
            <w:tcW w:w="1610" w:type="dxa"/>
            <w:tcBorders>
              <w:top w:val="nil"/>
              <w:left w:val="nil"/>
              <w:bottom w:val="single" w:sz="4" w:space="0" w:color="auto"/>
              <w:right w:val="nil"/>
            </w:tcBorders>
            <w:shd w:val="clear" w:color="auto" w:fill="auto"/>
            <w:noWrap/>
            <w:vAlign w:val="center"/>
          </w:tcPr>
          <w:p w14:paraId="1EF079B4"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327 654</w:t>
            </w:r>
          </w:p>
        </w:tc>
        <w:tc>
          <w:tcPr>
            <w:tcW w:w="1610" w:type="dxa"/>
            <w:tcBorders>
              <w:top w:val="nil"/>
              <w:left w:val="nil"/>
              <w:bottom w:val="single" w:sz="4" w:space="0" w:color="auto"/>
              <w:right w:val="nil"/>
            </w:tcBorders>
            <w:shd w:val="clear" w:color="auto" w:fill="auto"/>
            <w:noWrap/>
            <w:vAlign w:val="center"/>
          </w:tcPr>
          <w:p w14:paraId="0A79BC3F"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159 710</w:t>
            </w:r>
          </w:p>
        </w:tc>
        <w:tc>
          <w:tcPr>
            <w:tcW w:w="1610" w:type="dxa"/>
            <w:tcBorders>
              <w:top w:val="nil"/>
              <w:left w:val="nil"/>
              <w:bottom w:val="single" w:sz="4" w:space="0" w:color="auto"/>
              <w:right w:val="nil"/>
            </w:tcBorders>
            <w:shd w:val="clear" w:color="auto" w:fill="auto"/>
            <w:noWrap/>
            <w:vAlign w:val="center"/>
          </w:tcPr>
          <w:p w14:paraId="7B3765CB"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162 710</w:t>
            </w:r>
          </w:p>
        </w:tc>
        <w:tc>
          <w:tcPr>
            <w:tcW w:w="1611" w:type="dxa"/>
            <w:tcBorders>
              <w:top w:val="nil"/>
              <w:left w:val="nil"/>
              <w:bottom w:val="single" w:sz="4" w:space="0" w:color="auto"/>
              <w:right w:val="nil"/>
            </w:tcBorders>
            <w:shd w:val="clear" w:color="auto" w:fill="auto"/>
            <w:noWrap/>
            <w:vAlign w:val="center"/>
          </w:tcPr>
          <w:p w14:paraId="174923B2"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322 420</w:t>
            </w:r>
          </w:p>
        </w:tc>
      </w:tr>
      <w:tr w:rsidR="00F13D41" w:rsidRPr="0033206E" w14:paraId="1CA677FB" w14:textId="77777777" w:rsidTr="00353C80">
        <w:tc>
          <w:tcPr>
            <w:tcW w:w="6521" w:type="dxa"/>
            <w:tcBorders>
              <w:top w:val="nil"/>
              <w:left w:val="nil"/>
              <w:bottom w:val="nil"/>
              <w:right w:val="single" w:sz="12" w:space="0" w:color="ACB9CA" w:themeColor="text2" w:themeTint="66"/>
            </w:tcBorders>
            <w:shd w:val="clear" w:color="auto" w:fill="auto"/>
            <w:noWrap/>
            <w:hideMark/>
          </w:tcPr>
          <w:p w14:paraId="35ACC8B3"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0" w:after="0" w:line="220" w:lineRule="exact"/>
              <w:ind w:left="425" w:hanging="425"/>
              <w:rPr>
                <w:sz w:val="18"/>
                <w:szCs w:val="18"/>
                <w:lang w:val="ru-RU" w:eastAsia="zh-CN"/>
              </w:rPr>
            </w:pPr>
            <w:r w:rsidRPr="0033206E">
              <w:rPr>
                <w:sz w:val="18"/>
                <w:szCs w:val="18"/>
                <w:lang w:val="ru-RU" w:eastAsia="zh-CN"/>
              </w:rPr>
              <w:t>E</w:t>
            </w:r>
            <w:r w:rsidRPr="0033206E">
              <w:rPr>
                <w:sz w:val="18"/>
                <w:szCs w:val="18"/>
                <w:lang w:val="ru-RU" w:eastAsia="zh-CN"/>
              </w:rPr>
              <w:tab/>
            </w:r>
            <w:r w:rsidRPr="0033206E">
              <w:rPr>
                <w:color w:val="000000"/>
                <w:sz w:val="18"/>
                <w:szCs w:val="18"/>
                <w:lang w:val="ru-RU" w:eastAsia="zh-CN"/>
              </w:rPr>
              <w:t>Снятие средств с Резервного счета/Зачисление средств на Резервный счет</w:t>
            </w:r>
            <w:r w:rsidRPr="0033206E">
              <w:rPr>
                <w:rStyle w:val="FootnoteReference"/>
                <w:sz w:val="18"/>
                <w:szCs w:val="18"/>
                <w:lang w:val="ru-RU"/>
              </w:rPr>
              <w:t>*</w:t>
            </w:r>
          </w:p>
        </w:tc>
        <w:tc>
          <w:tcPr>
            <w:tcW w:w="1610" w:type="dxa"/>
            <w:tcBorders>
              <w:top w:val="nil"/>
              <w:left w:val="single" w:sz="12" w:space="0" w:color="ACB9CA" w:themeColor="text2" w:themeTint="66"/>
              <w:bottom w:val="nil"/>
              <w:right w:val="nil"/>
            </w:tcBorders>
            <w:shd w:val="clear" w:color="auto" w:fill="auto"/>
            <w:noWrap/>
            <w:vAlign w:val="bottom"/>
          </w:tcPr>
          <w:p w14:paraId="409C407C"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center"/>
          </w:tcPr>
          <w:p w14:paraId="4562BD7F"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−1 469</w:t>
            </w:r>
          </w:p>
        </w:tc>
        <w:tc>
          <w:tcPr>
            <w:tcW w:w="1610" w:type="dxa"/>
            <w:tcBorders>
              <w:top w:val="nil"/>
              <w:left w:val="nil"/>
              <w:bottom w:val="nil"/>
              <w:right w:val="nil"/>
            </w:tcBorders>
            <w:shd w:val="clear" w:color="auto" w:fill="auto"/>
            <w:noWrap/>
            <w:vAlign w:val="center"/>
          </w:tcPr>
          <w:p w14:paraId="780C92EA"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color w:val="002060"/>
                <w:sz w:val="18"/>
                <w:szCs w:val="18"/>
                <w:lang w:val="ru-RU"/>
              </w:rPr>
              <w:t>1 469</w:t>
            </w:r>
          </w:p>
        </w:tc>
        <w:tc>
          <w:tcPr>
            <w:tcW w:w="1610" w:type="dxa"/>
            <w:tcBorders>
              <w:top w:val="nil"/>
              <w:left w:val="nil"/>
              <w:bottom w:val="nil"/>
              <w:right w:val="nil"/>
            </w:tcBorders>
            <w:shd w:val="clear" w:color="auto" w:fill="auto"/>
            <w:noWrap/>
            <w:vAlign w:val="center"/>
          </w:tcPr>
          <w:p w14:paraId="156D1CC9"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1" w:type="dxa"/>
            <w:tcBorders>
              <w:top w:val="nil"/>
              <w:left w:val="nil"/>
              <w:bottom w:val="nil"/>
              <w:right w:val="nil"/>
            </w:tcBorders>
            <w:shd w:val="clear" w:color="auto" w:fill="auto"/>
            <w:noWrap/>
            <w:vAlign w:val="center"/>
          </w:tcPr>
          <w:p w14:paraId="15F61593"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b/>
                <w:bCs/>
                <w:color w:val="002060"/>
                <w:sz w:val="18"/>
                <w:szCs w:val="18"/>
                <w:lang w:val="ru-RU"/>
              </w:rPr>
              <w:t>1 469</w:t>
            </w:r>
          </w:p>
        </w:tc>
      </w:tr>
      <w:tr w:rsidR="00F13D41" w:rsidRPr="0033206E" w14:paraId="53F347CF" w14:textId="77777777" w:rsidTr="00353C80">
        <w:tc>
          <w:tcPr>
            <w:tcW w:w="6521" w:type="dxa"/>
            <w:tcBorders>
              <w:top w:val="nil"/>
              <w:left w:val="nil"/>
              <w:bottom w:val="nil"/>
              <w:right w:val="single" w:sz="12" w:space="0" w:color="ACB9CA" w:themeColor="text2" w:themeTint="66"/>
            </w:tcBorders>
            <w:shd w:val="clear" w:color="auto" w:fill="auto"/>
            <w:noWrap/>
          </w:tcPr>
          <w:p w14:paraId="395587EA"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0" w:after="0" w:line="220" w:lineRule="exact"/>
              <w:ind w:left="425" w:hanging="425"/>
              <w:rPr>
                <w:sz w:val="18"/>
                <w:szCs w:val="18"/>
                <w:lang w:val="ru-RU" w:eastAsia="zh-CN"/>
              </w:rPr>
            </w:pPr>
            <w:r w:rsidRPr="0033206E">
              <w:rPr>
                <w:sz w:val="18"/>
                <w:szCs w:val="18"/>
                <w:lang w:val="ru-RU" w:eastAsia="zh-CN"/>
              </w:rPr>
              <w:t>F</w:t>
            </w:r>
            <w:r w:rsidRPr="0033206E">
              <w:rPr>
                <w:sz w:val="18"/>
                <w:szCs w:val="18"/>
                <w:lang w:val="ru-RU" w:eastAsia="zh-CN"/>
              </w:rPr>
              <w:tab/>
              <w:t>Выплаты в фонд ИКТ</w:t>
            </w:r>
          </w:p>
        </w:tc>
        <w:tc>
          <w:tcPr>
            <w:tcW w:w="1610" w:type="dxa"/>
            <w:tcBorders>
              <w:top w:val="nil"/>
              <w:left w:val="single" w:sz="12" w:space="0" w:color="ACB9CA" w:themeColor="text2" w:themeTint="66"/>
              <w:bottom w:val="nil"/>
              <w:right w:val="nil"/>
            </w:tcBorders>
            <w:shd w:val="clear" w:color="auto" w:fill="auto"/>
            <w:noWrap/>
            <w:vAlign w:val="bottom"/>
          </w:tcPr>
          <w:p w14:paraId="214BEA89"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center"/>
          </w:tcPr>
          <w:p w14:paraId="78714B07"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center"/>
          </w:tcPr>
          <w:p w14:paraId="2D5853C4"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color w:val="002060"/>
                <w:sz w:val="18"/>
                <w:szCs w:val="18"/>
                <w:lang w:val="ru-RU"/>
              </w:rPr>
              <w:t>−500</w:t>
            </w:r>
          </w:p>
        </w:tc>
        <w:tc>
          <w:tcPr>
            <w:tcW w:w="1610" w:type="dxa"/>
            <w:tcBorders>
              <w:top w:val="nil"/>
              <w:left w:val="nil"/>
              <w:bottom w:val="nil"/>
              <w:right w:val="nil"/>
            </w:tcBorders>
            <w:shd w:val="clear" w:color="auto" w:fill="auto"/>
            <w:noWrap/>
            <w:vAlign w:val="center"/>
          </w:tcPr>
          <w:p w14:paraId="3092425F"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color w:val="002060"/>
                <w:sz w:val="18"/>
                <w:szCs w:val="18"/>
                <w:lang w:val="ru-RU"/>
              </w:rPr>
              <w:t>−500</w:t>
            </w:r>
          </w:p>
        </w:tc>
        <w:tc>
          <w:tcPr>
            <w:tcW w:w="1611" w:type="dxa"/>
            <w:tcBorders>
              <w:top w:val="nil"/>
              <w:left w:val="nil"/>
              <w:bottom w:val="nil"/>
              <w:right w:val="nil"/>
            </w:tcBorders>
            <w:shd w:val="clear" w:color="auto" w:fill="auto"/>
            <w:noWrap/>
            <w:vAlign w:val="center"/>
          </w:tcPr>
          <w:p w14:paraId="76090AE1"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b/>
                <w:bCs/>
                <w:color w:val="002060"/>
                <w:sz w:val="18"/>
                <w:szCs w:val="18"/>
                <w:lang w:val="ru-RU"/>
              </w:rPr>
              <w:t>−1 000</w:t>
            </w:r>
          </w:p>
        </w:tc>
      </w:tr>
      <w:tr w:rsidR="00F13D41" w:rsidRPr="0033206E" w14:paraId="70B78624" w14:textId="77777777" w:rsidTr="00353C80">
        <w:tc>
          <w:tcPr>
            <w:tcW w:w="6521" w:type="dxa"/>
            <w:tcBorders>
              <w:top w:val="nil"/>
              <w:left w:val="nil"/>
              <w:bottom w:val="nil"/>
              <w:right w:val="single" w:sz="12" w:space="0" w:color="ACB9CA" w:themeColor="text2" w:themeTint="66"/>
            </w:tcBorders>
            <w:shd w:val="clear" w:color="auto" w:fill="auto"/>
            <w:noWrap/>
          </w:tcPr>
          <w:p w14:paraId="3716A398"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0" w:after="0" w:line="220" w:lineRule="exact"/>
              <w:ind w:left="425" w:hanging="425"/>
              <w:rPr>
                <w:sz w:val="18"/>
                <w:szCs w:val="18"/>
                <w:lang w:val="ru-RU" w:eastAsia="zh-CN"/>
              </w:rPr>
            </w:pPr>
            <w:r w:rsidRPr="0033206E">
              <w:rPr>
                <w:sz w:val="18"/>
                <w:szCs w:val="18"/>
                <w:lang w:val="ru-RU" w:eastAsia="zh-CN"/>
              </w:rPr>
              <w:t>G</w:t>
            </w:r>
            <w:r w:rsidRPr="0033206E">
              <w:rPr>
                <w:sz w:val="18"/>
                <w:szCs w:val="18"/>
                <w:lang w:val="ru-RU" w:eastAsia="zh-CN"/>
              </w:rPr>
              <w:tab/>
              <w:t>Выплаты в фонд эксплуатации зданий</w:t>
            </w:r>
          </w:p>
        </w:tc>
        <w:tc>
          <w:tcPr>
            <w:tcW w:w="1610" w:type="dxa"/>
            <w:tcBorders>
              <w:top w:val="nil"/>
              <w:left w:val="single" w:sz="12" w:space="0" w:color="ACB9CA" w:themeColor="text2" w:themeTint="66"/>
              <w:bottom w:val="nil"/>
              <w:right w:val="nil"/>
            </w:tcBorders>
            <w:shd w:val="clear" w:color="auto" w:fill="auto"/>
            <w:noWrap/>
            <w:vAlign w:val="bottom"/>
          </w:tcPr>
          <w:p w14:paraId="7A8EDE6C"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center"/>
          </w:tcPr>
          <w:p w14:paraId="55F7DE21"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nil"/>
              <w:right w:val="nil"/>
            </w:tcBorders>
            <w:shd w:val="clear" w:color="auto" w:fill="auto"/>
            <w:noWrap/>
            <w:vAlign w:val="center"/>
          </w:tcPr>
          <w:p w14:paraId="21116C6F"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color w:val="002060"/>
                <w:sz w:val="18"/>
                <w:szCs w:val="18"/>
                <w:lang w:val="ru-RU"/>
              </w:rPr>
              <w:t>−750</w:t>
            </w:r>
          </w:p>
        </w:tc>
        <w:tc>
          <w:tcPr>
            <w:tcW w:w="1610" w:type="dxa"/>
            <w:tcBorders>
              <w:top w:val="nil"/>
              <w:left w:val="nil"/>
              <w:bottom w:val="nil"/>
              <w:right w:val="nil"/>
            </w:tcBorders>
            <w:shd w:val="clear" w:color="auto" w:fill="auto"/>
            <w:noWrap/>
            <w:vAlign w:val="center"/>
          </w:tcPr>
          <w:p w14:paraId="3479AD00"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color w:val="002060"/>
                <w:sz w:val="18"/>
                <w:szCs w:val="18"/>
                <w:lang w:val="ru-RU"/>
              </w:rPr>
              <w:t>−750</w:t>
            </w:r>
          </w:p>
        </w:tc>
        <w:tc>
          <w:tcPr>
            <w:tcW w:w="1611" w:type="dxa"/>
            <w:tcBorders>
              <w:top w:val="nil"/>
              <w:left w:val="nil"/>
              <w:bottom w:val="nil"/>
              <w:right w:val="nil"/>
            </w:tcBorders>
            <w:shd w:val="clear" w:color="auto" w:fill="auto"/>
            <w:noWrap/>
            <w:vAlign w:val="center"/>
          </w:tcPr>
          <w:p w14:paraId="3AEEA833"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b/>
                <w:bCs/>
                <w:color w:val="002060"/>
                <w:sz w:val="18"/>
                <w:szCs w:val="18"/>
                <w:lang w:val="ru-RU"/>
              </w:rPr>
              <w:t>−1 500</w:t>
            </w:r>
          </w:p>
        </w:tc>
      </w:tr>
      <w:tr w:rsidR="00F13D41" w:rsidRPr="0033206E" w14:paraId="5FAC7141" w14:textId="77777777" w:rsidTr="00353C80">
        <w:tc>
          <w:tcPr>
            <w:tcW w:w="6521" w:type="dxa"/>
            <w:tcBorders>
              <w:top w:val="nil"/>
              <w:left w:val="nil"/>
              <w:bottom w:val="single" w:sz="4" w:space="0" w:color="auto"/>
              <w:right w:val="single" w:sz="12" w:space="0" w:color="ACB9CA" w:themeColor="text2" w:themeTint="66"/>
            </w:tcBorders>
            <w:shd w:val="clear" w:color="auto" w:fill="auto"/>
            <w:hideMark/>
          </w:tcPr>
          <w:p w14:paraId="4BA1F635"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5"/>
              </w:tabs>
              <w:spacing w:before="0" w:after="0" w:line="220" w:lineRule="exact"/>
              <w:rPr>
                <w:sz w:val="18"/>
                <w:szCs w:val="18"/>
                <w:lang w:val="ru-RU" w:eastAsia="zh-CN"/>
              </w:rPr>
            </w:pPr>
            <w:r w:rsidRPr="0033206E">
              <w:rPr>
                <w:sz w:val="18"/>
                <w:szCs w:val="18"/>
                <w:lang w:val="ru-RU" w:eastAsia="zh-CN"/>
              </w:rPr>
              <w:t>H</w:t>
            </w:r>
            <w:r w:rsidRPr="0033206E">
              <w:rPr>
                <w:sz w:val="18"/>
                <w:szCs w:val="18"/>
                <w:lang w:val="ru-RU" w:eastAsia="zh-CN"/>
              </w:rPr>
              <w:tab/>
              <w:t>Экономия при исполнении бюджета</w:t>
            </w:r>
          </w:p>
        </w:tc>
        <w:tc>
          <w:tcPr>
            <w:tcW w:w="1610" w:type="dxa"/>
            <w:tcBorders>
              <w:top w:val="nil"/>
              <w:left w:val="single" w:sz="12" w:space="0" w:color="ACB9CA" w:themeColor="text2" w:themeTint="66"/>
              <w:bottom w:val="single" w:sz="4" w:space="0" w:color="auto"/>
              <w:right w:val="nil"/>
            </w:tcBorders>
            <w:shd w:val="clear" w:color="auto" w:fill="auto"/>
            <w:noWrap/>
            <w:vAlign w:val="bottom"/>
          </w:tcPr>
          <w:p w14:paraId="1F6F3515" w14:textId="77777777" w:rsidR="00F13D41" w:rsidRPr="0033206E" w:rsidRDefault="00F13D41" w:rsidP="00353C80">
            <w:pPr>
              <w:pStyle w:val="Tabletext"/>
              <w:spacing w:before="0" w:after="0" w:line="220" w:lineRule="exact"/>
              <w:ind w:right="284"/>
              <w:jc w:val="right"/>
              <w:rPr>
                <w:sz w:val="18"/>
                <w:szCs w:val="18"/>
                <w:lang w:val="ru-RU" w:eastAsia="zh-CN"/>
              </w:rPr>
            </w:pPr>
          </w:p>
        </w:tc>
        <w:tc>
          <w:tcPr>
            <w:tcW w:w="1610" w:type="dxa"/>
            <w:tcBorders>
              <w:top w:val="nil"/>
              <w:left w:val="nil"/>
              <w:bottom w:val="single" w:sz="4" w:space="0" w:color="auto"/>
              <w:right w:val="nil"/>
            </w:tcBorders>
            <w:shd w:val="clear" w:color="auto" w:fill="auto"/>
            <w:noWrap/>
            <w:vAlign w:val="center"/>
          </w:tcPr>
          <w:p w14:paraId="08543AB4" w14:textId="77777777" w:rsidR="00F13D41" w:rsidRPr="0033206E" w:rsidRDefault="00F13D41" w:rsidP="00353C80">
            <w:pPr>
              <w:pStyle w:val="Tabletext"/>
              <w:spacing w:before="0" w:after="0" w:line="220" w:lineRule="exact"/>
              <w:ind w:right="284"/>
              <w:jc w:val="right"/>
              <w:rPr>
                <w:sz w:val="18"/>
                <w:szCs w:val="18"/>
                <w:lang w:val="ru-RU" w:eastAsia="zh-CN"/>
              </w:rPr>
            </w:pPr>
            <w:r w:rsidRPr="0033206E">
              <w:rPr>
                <w:sz w:val="18"/>
                <w:szCs w:val="18"/>
                <w:lang w:val="ru-RU"/>
              </w:rPr>
              <w:t>4 359</w:t>
            </w:r>
          </w:p>
        </w:tc>
        <w:tc>
          <w:tcPr>
            <w:tcW w:w="1610" w:type="dxa"/>
            <w:tcBorders>
              <w:top w:val="nil"/>
              <w:left w:val="nil"/>
              <w:bottom w:val="single" w:sz="4" w:space="0" w:color="auto"/>
              <w:right w:val="nil"/>
            </w:tcBorders>
            <w:shd w:val="clear" w:color="auto" w:fill="auto"/>
            <w:noWrap/>
            <w:vAlign w:val="center"/>
          </w:tcPr>
          <w:p w14:paraId="225CB73A" w14:textId="77777777" w:rsidR="00F13D41" w:rsidRPr="0033206E" w:rsidRDefault="00F13D41" w:rsidP="00353C80">
            <w:pPr>
              <w:pStyle w:val="Tabletext"/>
              <w:spacing w:before="0" w:after="0" w:line="220" w:lineRule="exact"/>
              <w:ind w:right="284"/>
              <w:jc w:val="right"/>
              <w:rPr>
                <w:color w:val="002060"/>
                <w:sz w:val="18"/>
                <w:szCs w:val="18"/>
                <w:lang w:val="ru-RU" w:eastAsia="zh-CN"/>
              </w:rPr>
            </w:pPr>
            <w:r w:rsidRPr="0033206E">
              <w:rPr>
                <w:color w:val="002060"/>
                <w:sz w:val="18"/>
                <w:szCs w:val="18"/>
                <w:lang w:val="ru-RU"/>
              </w:rPr>
              <w:t>2 032</w:t>
            </w:r>
          </w:p>
        </w:tc>
        <w:tc>
          <w:tcPr>
            <w:tcW w:w="1610" w:type="dxa"/>
            <w:tcBorders>
              <w:top w:val="nil"/>
              <w:left w:val="nil"/>
              <w:bottom w:val="single" w:sz="4" w:space="0" w:color="auto"/>
              <w:right w:val="nil"/>
            </w:tcBorders>
            <w:shd w:val="clear" w:color="auto" w:fill="auto"/>
            <w:noWrap/>
            <w:vAlign w:val="center"/>
          </w:tcPr>
          <w:p w14:paraId="59EDE983" w14:textId="77777777" w:rsidR="00F13D41" w:rsidRPr="0033206E" w:rsidRDefault="00F13D41" w:rsidP="00353C80">
            <w:pPr>
              <w:pStyle w:val="Tabletext"/>
              <w:spacing w:before="0" w:after="0" w:line="220" w:lineRule="exact"/>
              <w:ind w:right="284"/>
              <w:jc w:val="right"/>
              <w:rPr>
                <w:b/>
                <w:bCs/>
                <w:color w:val="002060"/>
                <w:sz w:val="18"/>
                <w:szCs w:val="18"/>
                <w:lang w:val="ru-RU" w:eastAsia="zh-CN"/>
              </w:rPr>
            </w:pPr>
            <w:r w:rsidRPr="0033206E">
              <w:rPr>
                <w:color w:val="002060"/>
                <w:sz w:val="18"/>
                <w:szCs w:val="18"/>
                <w:lang w:val="ru-RU"/>
              </w:rPr>
              <w:t>1 734</w:t>
            </w:r>
          </w:p>
        </w:tc>
        <w:tc>
          <w:tcPr>
            <w:tcW w:w="1611" w:type="dxa"/>
            <w:tcBorders>
              <w:top w:val="nil"/>
              <w:left w:val="nil"/>
              <w:bottom w:val="single" w:sz="4" w:space="0" w:color="auto"/>
              <w:right w:val="nil"/>
            </w:tcBorders>
            <w:shd w:val="clear" w:color="auto" w:fill="auto"/>
            <w:noWrap/>
            <w:vAlign w:val="center"/>
          </w:tcPr>
          <w:p w14:paraId="17241E55" w14:textId="77777777" w:rsidR="00F13D41" w:rsidRPr="0033206E" w:rsidRDefault="00F13D41" w:rsidP="00353C80">
            <w:pPr>
              <w:pStyle w:val="Tabletext"/>
              <w:spacing w:before="0" w:after="0" w:line="220" w:lineRule="exact"/>
              <w:ind w:right="284"/>
              <w:jc w:val="right"/>
              <w:rPr>
                <w:b/>
                <w:bCs/>
                <w:color w:val="002060"/>
                <w:sz w:val="18"/>
                <w:szCs w:val="18"/>
                <w:lang w:val="ru-RU" w:eastAsia="zh-CN"/>
              </w:rPr>
            </w:pPr>
            <w:r w:rsidRPr="0033206E">
              <w:rPr>
                <w:b/>
                <w:bCs/>
                <w:color w:val="002060"/>
                <w:sz w:val="18"/>
                <w:szCs w:val="18"/>
                <w:lang w:val="ru-RU"/>
              </w:rPr>
              <w:t>3 766</w:t>
            </w:r>
          </w:p>
        </w:tc>
      </w:tr>
      <w:tr w:rsidR="00F13D41" w:rsidRPr="0033206E" w14:paraId="6534D743" w14:textId="77777777" w:rsidTr="00353C80">
        <w:tc>
          <w:tcPr>
            <w:tcW w:w="6521" w:type="dxa"/>
            <w:tcBorders>
              <w:top w:val="single" w:sz="4" w:space="0" w:color="auto"/>
              <w:left w:val="nil"/>
              <w:bottom w:val="single" w:sz="4" w:space="0" w:color="auto"/>
              <w:right w:val="single" w:sz="12" w:space="0" w:color="ACB9CA" w:themeColor="text2" w:themeTint="66"/>
            </w:tcBorders>
            <w:shd w:val="clear" w:color="auto" w:fill="auto"/>
            <w:noWrap/>
            <w:vAlign w:val="center"/>
            <w:hideMark/>
          </w:tcPr>
          <w:p w14:paraId="7581A44D" w14:textId="77777777" w:rsidR="00F13D41" w:rsidRPr="0033206E" w:rsidRDefault="00F13D41" w:rsidP="00353C80">
            <w:pPr>
              <w:pStyle w:val="Tabletext"/>
              <w:spacing w:line="220" w:lineRule="exact"/>
              <w:rPr>
                <w:b/>
                <w:bCs/>
                <w:sz w:val="18"/>
                <w:szCs w:val="18"/>
                <w:lang w:val="ru-RU" w:eastAsia="zh-CN"/>
              </w:rPr>
            </w:pPr>
            <w:r w:rsidRPr="0033206E">
              <w:rPr>
                <w:b/>
                <w:bCs/>
                <w:sz w:val="18"/>
                <w:szCs w:val="18"/>
                <w:lang w:val="ru-RU" w:eastAsia="zh-CN"/>
              </w:rPr>
              <w:t>ВСЕГО</w:t>
            </w:r>
          </w:p>
        </w:tc>
        <w:tc>
          <w:tcPr>
            <w:tcW w:w="1610" w:type="dxa"/>
            <w:tcBorders>
              <w:top w:val="single" w:sz="4" w:space="0" w:color="auto"/>
              <w:left w:val="single" w:sz="12" w:space="0" w:color="ACB9CA" w:themeColor="text2" w:themeTint="66"/>
              <w:bottom w:val="single" w:sz="4" w:space="0" w:color="auto"/>
              <w:right w:val="nil"/>
            </w:tcBorders>
            <w:shd w:val="clear" w:color="auto" w:fill="auto"/>
            <w:noWrap/>
            <w:vAlign w:val="center"/>
          </w:tcPr>
          <w:p w14:paraId="09890813" w14:textId="77777777" w:rsidR="00F13D41" w:rsidRPr="0033206E" w:rsidRDefault="00F13D41" w:rsidP="00353C80">
            <w:pPr>
              <w:pStyle w:val="Tabletext"/>
              <w:spacing w:line="220" w:lineRule="exact"/>
              <w:ind w:right="284"/>
              <w:jc w:val="right"/>
              <w:rPr>
                <w:b/>
                <w:bCs/>
                <w:sz w:val="18"/>
                <w:szCs w:val="18"/>
                <w:lang w:val="ru-RU" w:eastAsia="zh-CN"/>
              </w:rPr>
            </w:pPr>
            <w:r w:rsidRPr="0033206E">
              <w:rPr>
                <w:b/>
                <w:bCs/>
                <w:sz w:val="18"/>
                <w:szCs w:val="18"/>
                <w:lang w:val="ru-RU"/>
              </w:rPr>
              <w:t>320 608</w:t>
            </w:r>
          </w:p>
        </w:tc>
        <w:tc>
          <w:tcPr>
            <w:tcW w:w="1610" w:type="dxa"/>
            <w:tcBorders>
              <w:top w:val="single" w:sz="4" w:space="0" w:color="auto"/>
              <w:left w:val="nil"/>
              <w:bottom w:val="single" w:sz="4" w:space="0" w:color="auto"/>
              <w:right w:val="nil"/>
            </w:tcBorders>
            <w:shd w:val="clear" w:color="auto" w:fill="auto"/>
            <w:noWrap/>
            <w:vAlign w:val="center"/>
          </w:tcPr>
          <w:p w14:paraId="69077C2B" w14:textId="77777777" w:rsidR="00F13D41" w:rsidRPr="0033206E" w:rsidRDefault="00F13D41" w:rsidP="00353C80">
            <w:pPr>
              <w:pStyle w:val="Tabletext"/>
              <w:spacing w:line="220" w:lineRule="exact"/>
              <w:ind w:right="284"/>
              <w:jc w:val="right"/>
              <w:rPr>
                <w:b/>
                <w:bCs/>
                <w:sz w:val="18"/>
                <w:szCs w:val="18"/>
                <w:lang w:val="ru-RU" w:eastAsia="zh-CN"/>
              </w:rPr>
            </w:pPr>
            <w:r w:rsidRPr="0033206E">
              <w:rPr>
                <w:b/>
                <w:bCs/>
                <w:sz w:val="18"/>
                <w:szCs w:val="18"/>
                <w:lang w:val="ru-RU"/>
              </w:rPr>
              <w:t>330 544</w:t>
            </w:r>
          </w:p>
        </w:tc>
        <w:tc>
          <w:tcPr>
            <w:tcW w:w="1610" w:type="dxa"/>
            <w:tcBorders>
              <w:top w:val="single" w:sz="4" w:space="0" w:color="auto"/>
              <w:left w:val="nil"/>
              <w:bottom w:val="single" w:sz="4" w:space="0" w:color="auto"/>
              <w:right w:val="nil"/>
            </w:tcBorders>
            <w:shd w:val="clear" w:color="auto" w:fill="auto"/>
            <w:noWrap/>
            <w:vAlign w:val="center"/>
          </w:tcPr>
          <w:p w14:paraId="5F337175" w14:textId="77777777" w:rsidR="00F13D41" w:rsidRPr="0033206E" w:rsidRDefault="00F13D41" w:rsidP="00353C80">
            <w:pPr>
              <w:pStyle w:val="Tabletext"/>
              <w:spacing w:line="220" w:lineRule="exact"/>
              <w:ind w:right="284"/>
              <w:jc w:val="right"/>
              <w:rPr>
                <w:b/>
                <w:bCs/>
                <w:color w:val="002060"/>
                <w:sz w:val="18"/>
                <w:szCs w:val="18"/>
                <w:lang w:val="ru-RU" w:eastAsia="zh-CN"/>
              </w:rPr>
            </w:pPr>
            <w:r w:rsidRPr="0033206E">
              <w:rPr>
                <w:b/>
                <w:bCs/>
                <w:color w:val="002060"/>
                <w:sz w:val="18"/>
                <w:szCs w:val="18"/>
                <w:lang w:val="ru-RU"/>
              </w:rPr>
              <w:t>161 961</w:t>
            </w:r>
          </w:p>
        </w:tc>
        <w:tc>
          <w:tcPr>
            <w:tcW w:w="1610" w:type="dxa"/>
            <w:tcBorders>
              <w:top w:val="single" w:sz="4" w:space="0" w:color="auto"/>
              <w:left w:val="nil"/>
              <w:bottom w:val="single" w:sz="4" w:space="0" w:color="auto"/>
              <w:right w:val="nil"/>
            </w:tcBorders>
            <w:shd w:val="clear" w:color="auto" w:fill="auto"/>
            <w:noWrap/>
            <w:vAlign w:val="center"/>
          </w:tcPr>
          <w:p w14:paraId="53948EA9" w14:textId="77777777" w:rsidR="00F13D41" w:rsidRPr="0033206E" w:rsidRDefault="00F13D41" w:rsidP="00353C80">
            <w:pPr>
              <w:pStyle w:val="Tabletext"/>
              <w:spacing w:line="220" w:lineRule="exact"/>
              <w:ind w:right="284"/>
              <w:jc w:val="right"/>
              <w:rPr>
                <w:b/>
                <w:bCs/>
                <w:color w:val="002060"/>
                <w:sz w:val="18"/>
                <w:szCs w:val="18"/>
                <w:lang w:val="ru-RU" w:eastAsia="zh-CN"/>
              </w:rPr>
            </w:pPr>
            <w:r w:rsidRPr="0033206E">
              <w:rPr>
                <w:b/>
                <w:bCs/>
                <w:color w:val="002060"/>
                <w:sz w:val="18"/>
                <w:szCs w:val="18"/>
                <w:lang w:val="ru-RU"/>
              </w:rPr>
              <w:t>163 194</w:t>
            </w:r>
          </w:p>
        </w:tc>
        <w:tc>
          <w:tcPr>
            <w:tcW w:w="1611" w:type="dxa"/>
            <w:tcBorders>
              <w:top w:val="single" w:sz="4" w:space="0" w:color="auto"/>
              <w:left w:val="nil"/>
              <w:bottom w:val="single" w:sz="4" w:space="0" w:color="auto"/>
              <w:right w:val="nil"/>
            </w:tcBorders>
            <w:shd w:val="clear" w:color="auto" w:fill="auto"/>
            <w:noWrap/>
            <w:vAlign w:val="center"/>
          </w:tcPr>
          <w:p w14:paraId="0531DE96" w14:textId="77777777" w:rsidR="00F13D41" w:rsidRPr="0033206E" w:rsidRDefault="00F13D41" w:rsidP="00353C80">
            <w:pPr>
              <w:pStyle w:val="Tabletext"/>
              <w:spacing w:line="220" w:lineRule="exact"/>
              <w:ind w:right="284"/>
              <w:jc w:val="right"/>
              <w:rPr>
                <w:b/>
                <w:bCs/>
                <w:color w:val="002060"/>
                <w:sz w:val="18"/>
                <w:szCs w:val="18"/>
                <w:lang w:val="ru-RU" w:eastAsia="zh-CN"/>
              </w:rPr>
            </w:pPr>
            <w:r w:rsidRPr="0033206E">
              <w:rPr>
                <w:b/>
                <w:bCs/>
                <w:color w:val="002060"/>
                <w:sz w:val="18"/>
                <w:szCs w:val="18"/>
                <w:lang w:val="ru-RU"/>
              </w:rPr>
              <w:t>325 155</w:t>
            </w:r>
          </w:p>
        </w:tc>
      </w:tr>
      <w:tr w:rsidR="00F13D41" w:rsidRPr="001513DE" w14:paraId="7DA73B41" w14:textId="77777777" w:rsidTr="00353C80">
        <w:tc>
          <w:tcPr>
            <w:tcW w:w="6521" w:type="dxa"/>
            <w:tcBorders>
              <w:top w:val="single" w:sz="4" w:space="0" w:color="auto"/>
              <w:left w:val="nil"/>
              <w:bottom w:val="nil"/>
            </w:tcBorders>
            <w:shd w:val="clear" w:color="auto" w:fill="auto"/>
            <w:noWrap/>
            <w:vAlign w:val="center"/>
          </w:tcPr>
          <w:p w14:paraId="37331D13" w14:textId="77777777" w:rsidR="00F13D41" w:rsidRPr="0033206E" w:rsidRDefault="00F13D41" w:rsidP="00353C80">
            <w:pPr>
              <w:pStyle w:val="Tablelegend"/>
              <w:spacing w:before="60" w:after="0" w:line="220" w:lineRule="exact"/>
              <w:rPr>
                <w:sz w:val="18"/>
                <w:szCs w:val="18"/>
                <w:lang w:val="ru-RU" w:eastAsia="zh-CN"/>
              </w:rPr>
            </w:pPr>
            <w:r w:rsidRPr="0033206E">
              <w:rPr>
                <w:rStyle w:val="FootnoteReference"/>
                <w:szCs w:val="16"/>
                <w:lang w:val="ru-RU"/>
              </w:rPr>
              <w:t>*</w:t>
            </w:r>
            <w:r w:rsidRPr="0033206E">
              <w:rPr>
                <w:sz w:val="18"/>
                <w:szCs w:val="18"/>
                <w:lang w:val="ru-RU" w:eastAsia="zh-CN"/>
              </w:rPr>
              <w:tab/>
            </w:r>
            <w:r w:rsidRPr="0033206E">
              <w:rPr>
                <w:sz w:val="20"/>
                <w:szCs w:val="20"/>
                <w:lang w:val="ru-RU" w:eastAsia="zh-CN"/>
              </w:rPr>
              <w:t>ВАСЭ перенесена с 2020 на 2022 год.</w:t>
            </w:r>
          </w:p>
        </w:tc>
        <w:tc>
          <w:tcPr>
            <w:tcW w:w="1610" w:type="dxa"/>
            <w:tcBorders>
              <w:top w:val="single" w:sz="4" w:space="0" w:color="auto"/>
              <w:left w:val="nil"/>
              <w:bottom w:val="nil"/>
              <w:right w:val="nil"/>
            </w:tcBorders>
            <w:shd w:val="clear" w:color="auto" w:fill="auto"/>
            <w:noWrap/>
            <w:vAlign w:val="bottom"/>
          </w:tcPr>
          <w:p w14:paraId="3EEF45C8" w14:textId="77777777" w:rsidR="00F13D41" w:rsidRPr="0033206E" w:rsidRDefault="00F13D41" w:rsidP="00353C80">
            <w:pPr>
              <w:pStyle w:val="Tablelegend"/>
              <w:spacing w:before="60" w:after="0" w:line="220" w:lineRule="exact"/>
              <w:rPr>
                <w:sz w:val="18"/>
                <w:szCs w:val="18"/>
                <w:lang w:val="ru-RU" w:eastAsia="zh-CN"/>
              </w:rPr>
            </w:pPr>
          </w:p>
        </w:tc>
        <w:tc>
          <w:tcPr>
            <w:tcW w:w="1610" w:type="dxa"/>
            <w:tcBorders>
              <w:top w:val="single" w:sz="4" w:space="0" w:color="auto"/>
              <w:left w:val="nil"/>
              <w:bottom w:val="nil"/>
              <w:right w:val="nil"/>
            </w:tcBorders>
            <w:shd w:val="clear" w:color="auto" w:fill="auto"/>
            <w:noWrap/>
            <w:vAlign w:val="bottom"/>
          </w:tcPr>
          <w:p w14:paraId="7C54E85D" w14:textId="77777777" w:rsidR="00F13D41" w:rsidRPr="0033206E" w:rsidRDefault="00F13D41" w:rsidP="00353C80">
            <w:pPr>
              <w:pStyle w:val="Tablelegend"/>
              <w:spacing w:before="60" w:after="0" w:line="220" w:lineRule="exact"/>
              <w:rPr>
                <w:sz w:val="18"/>
                <w:szCs w:val="18"/>
                <w:lang w:val="ru-RU" w:eastAsia="zh-CN"/>
              </w:rPr>
            </w:pPr>
          </w:p>
        </w:tc>
        <w:tc>
          <w:tcPr>
            <w:tcW w:w="1610" w:type="dxa"/>
            <w:tcBorders>
              <w:top w:val="single" w:sz="4" w:space="0" w:color="auto"/>
              <w:left w:val="nil"/>
              <w:bottom w:val="nil"/>
              <w:right w:val="nil"/>
            </w:tcBorders>
            <w:shd w:val="clear" w:color="auto" w:fill="auto"/>
            <w:noWrap/>
            <w:vAlign w:val="bottom"/>
          </w:tcPr>
          <w:p w14:paraId="60632867" w14:textId="77777777" w:rsidR="00F13D41" w:rsidRPr="0033206E" w:rsidRDefault="00F13D41" w:rsidP="00353C80">
            <w:pPr>
              <w:pStyle w:val="Tablelegend"/>
              <w:spacing w:before="60" w:after="0" w:line="220" w:lineRule="exact"/>
              <w:rPr>
                <w:color w:val="002060"/>
                <w:sz w:val="18"/>
                <w:szCs w:val="18"/>
                <w:lang w:val="ru-RU" w:eastAsia="zh-CN"/>
              </w:rPr>
            </w:pPr>
          </w:p>
        </w:tc>
        <w:tc>
          <w:tcPr>
            <w:tcW w:w="1610" w:type="dxa"/>
            <w:tcBorders>
              <w:top w:val="single" w:sz="4" w:space="0" w:color="auto"/>
              <w:left w:val="nil"/>
              <w:bottom w:val="nil"/>
              <w:right w:val="nil"/>
            </w:tcBorders>
            <w:shd w:val="clear" w:color="auto" w:fill="auto"/>
            <w:noWrap/>
            <w:vAlign w:val="bottom"/>
          </w:tcPr>
          <w:p w14:paraId="5711D18E" w14:textId="77777777" w:rsidR="00F13D41" w:rsidRPr="0033206E" w:rsidRDefault="00F13D41" w:rsidP="00353C80">
            <w:pPr>
              <w:pStyle w:val="Tablelegend"/>
              <w:spacing w:before="60" w:after="0" w:line="220" w:lineRule="exact"/>
              <w:rPr>
                <w:color w:val="002060"/>
                <w:sz w:val="18"/>
                <w:szCs w:val="18"/>
                <w:lang w:val="ru-RU" w:eastAsia="zh-CN"/>
              </w:rPr>
            </w:pPr>
          </w:p>
        </w:tc>
        <w:tc>
          <w:tcPr>
            <w:tcW w:w="1611" w:type="dxa"/>
            <w:tcBorders>
              <w:top w:val="single" w:sz="4" w:space="0" w:color="auto"/>
              <w:left w:val="nil"/>
              <w:bottom w:val="nil"/>
              <w:right w:val="nil"/>
            </w:tcBorders>
            <w:shd w:val="clear" w:color="auto" w:fill="auto"/>
            <w:noWrap/>
            <w:vAlign w:val="bottom"/>
          </w:tcPr>
          <w:p w14:paraId="61A12221" w14:textId="77777777" w:rsidR="00F13D41" w:rsidRPr="0033206E" w:rsidRDefault="00F13D41" w:rsidP="00353C80">
            <w:pPr>
              <w:pStyle w:val="Tablelegend"/>
              <w:spacing w:before="60" w:after="0" w:line="220" w:lineRule="exact"/>
              <w:rPr>
                <w:color w:val="002060"/>
                <w:sz w:val="18"/>
                <w:szCs w:val="18"/>
                <w:lang w:val="ru-RU" w:eastAsia="zh-CN"/>
              </w:rPr>
            </w:pPr>
          </w:p>
        </w:tc>
      </w:tr>
    </w:tbl>
    <w:p w14:paraId="139922B4" w14:textId="77777777" w:rsidR="00F13D41" w:rsidRPr="0033206E" w:rsidRDefault="00F13D41" w:rsidP="00F13D41">
      <w:pPr>
        <w:pStyle w:val="TableNo"/>
        <w:spacing w:before="0"/>
        <w:jc w:val="left"/>
        <w:rPr>
          <w:color w:val="002060"/>
          <w:lang w:val="ru-RU"/>
        </w:rPr>
      </w:pPr>
      <w:bookmarkStart w:id="33" w:name="_Toc8113220"/>
      <w:bookmarkStart w:id="34" w:name="_Toc68787077"/>
      <w:r w:rsidRPr="0033206E">
        <w:rPr>
          <w:color w:val="002060"/>
          <w:lang w:val="ru-RU"/>
        </w:rPr>
        <w:lastRenderedPageBreak/>
        <w:t>Таблица 3</w:t>
      </w:r>
      <w:bookmarkEnd w:id="33"/>
      <w:bookmarkEnd w:id="34"/>
    </w:p>
    <w:p w14:paraId="74D5110E" w14:textId="77777777" w:rsidR="00F13D41" w:rsidRPr="0033206E" w:rsidRDefault="00F13D41" w:rsidP="00F13D41">
      <w:pPr>
        <w:pStyle w:val="Tabletitle0"/>
        <w:spacing w:before="120"/>
        <w:jc w:val="left"/>
        <w:rPr>
          <w:color w:val="002060"/>
          <w:lang w:val="ru-RU"/>
        </w:rPr>
      </w:pPr>
      <w:bookmarkStart w:id="35" w:name="_Toc8113221"/>
      <w:bookmarkStart w:id="36" w:name="_Toc68787078"/>
      <w:r w:rsidRPr="0033206E">
        <w:rPr>
          <w:color w:val="002060"/>
          <w:lang w:val="ru-RU"/>
        </w:rPr>
        <w:t>Генеральный секретариат</w:t>
      </w:r>
      <w:bookmarkEnd w:id="35"/>
      <w:bookmarkEnd w:id="36"/>
    </w:p>
    <w:p w14:paraId="2CFC32BC" w14:textId="77777777" w:rsidR="00F13D41" w:rsidRPr="0033206E" w:rsidRDefault="00F13D41" w:rsidP="00F13D41">
      <w:pPr>
        <w:pStyle w:val="Tabletitle0"/>
        <w:spacing w:before="120"/>
        <w:jc w:val="left"/>
        <w:rPr>
          <w:i/>
          <w:iCs/>
          <w:color w:val="002060"/>
          <w:lang w:val="ru-RU"/>
        </w:rPr>
      </w:pPr>
      <w:bookmarkStart w:id="37" w:name="_Toc8113222"/>
      <w:bookmarkStart w:id="38" w:name="_Toc68787079"/>
      <w:r w:rsidRPr="0033206E">
        <w:rPr>
          <w:i/>
          <w:iCs/>
          <w:color w:val="002060"/>
          <w:lang w:val="ru-RU"/>
        </w:rPr>
        <w:t>Запланированные расходы в разбивке по разделам</w:t>
      </w:r>
      <w:bookmarkEnd w:id="37"/>
      <w:bookmarkEnd w:id="38"/>
    </w:p>
    <w:p w14:paraId="62331875" w14:textId="77777777" w:rsidR="00F13D41" w:rsidRPr="0033206E" w:rsidRDefault="00F13D41" w:rsidP="00F13D41">
      <w:pPr>
        <w:spacing w:before="0" w:after="60"/>
        <w:ind w:firstLine="6521"/>
        <w:jc w:val="center"/>
        <w:rPr>
          <w:i/>
          <w:iCs/>
          <w:color w:val="002060"/>
          <w:sz w:val="20"/>
          <w:lang w:val="ru-RU"/>
        </w:rPr>
      </w:pPr>
      <w:r w:rsidRPr="0033206E">
        <w:rPr>
          <w:i/>
          <w:iCs/>
          <w:noProof/>
          <w:color w:val="002060"/>
          <w:sz w:val="20"/>
          <w:lang w:val="ru-RU" w:eastAsia="zh-CN"/>
        </w:rPr>
        <mc:AlternateContent>
          <mc:Choice Requires="wps">
            <w:drawing>
              <wp:anchor distT="0" distB="0" distL="114300" distR="114300" simplePos="0" relativeHeight="251666432" behindDoc="0" locked="1" layoutInCell="1" allowOverlap="1" wp14:anchorId="52DD47BC" wp14:editId="0E15C5FA">
                <wp:simplePos x="0" y="0"/>
                <wp:positionH relativeFrom="column">
                  <wp:posOffset>5166360</wp:posOffset>
                </wp:positionH>
                <wp:positionV relativeFrom="paragraph">
                  <wp:posOffset>73025</wp:posOffset>
                </wp:positionV>
                <wp:extent cx="1011555" cy="4400550"/>
                <wp:effectExtent l="0" t="0" r="17145" b="19050"/>
                <wp:wrapNone/>
                <wp:docPr id="7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4400550"/>
                        </a:xfrm>
                        <a:prstGeom prst="roundRect">
                          <a:avLst>
                            <a:gd name="adj" fmla="val 49174"/>
                          </a:avLst>
                        </a:prstGeom>
                        <a:noFill/>
                        <a:ln w="12700">
                          <a:solidFill>
                            <a:schemeClr val="tx1"/>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54D1F18D" id="AutoShape 1" o:spid="_x0000_s1026" style="position:absolute;margin-left:406.8pt;margin-top:5.75pt;width:79.65pt;height: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" filled="f" strokecolor="black [3213]" strokeweight="1pt">
                <w10:anchorlock/>
              </v:roundrect>
            </w:pict>
          </mc:Fallback>
        </mc:AlternateContent>
      </w:r>
      <w:r w:rsidRPr="0033206E">
        <w:rPr>
          <w:i/>
          <w:iCs/>
          <w:noProof/>
          <w:color w:val="002060"/>
          <w:sz w:val="20"/>
          <w:lang w:val="ru-RU" w:eastAsia="zh-CN"/>
        </w:rPr>
        <mc:AlternateContent>
          <mc:Choice Requires="wps">
            <w:drawing>
              <wp:anchor distT="0" distB="0" distL="114300" distR="114300" simplePos="0" relativeHeight="251665408" behindDoc="0" locked="1" layoutInCell="1" allowOverlap="1" wp14:anchorId="7458B0A7" wp14:editId="097DF6A6">
                <wp:simplePos x="0" y="0"/>
                <wp:positionH relativeFrom="column">
                  <wp:posOffset>8233410</wp:posOffset>
                </wp:positionH>
                <wp:positionV relativeFrom="paragraph">
                  <wp:posOffset>73025</wp:posOffset>
                </wp:positionV>
                <wp:extent cx="1011555" cy="4400550"/>
                <wp:effectExtent l="0" t="0" r="17145" b="19050"/>
                <wp:wrapNone/>
                <wp:docPr id="7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440055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4B8EC3F2" id="AutoShape 1" o:spid="_x0000_s1026" style="position:absolute;margin-left:648.3pt;margin-top:5.75pt;width:79.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" filled="f" strokecolor="#0070c0" strokeweight="1pt">
                <w10:anchorlock/>
              </v:roundrect>
            </w:pict>
          </mc:Fallback>
        </mc:AlternateContent>
      </w:r>
      <w:r w:rsidRPr="0033206E">
        <w:rPr>
          <w:i/>
          <w:iCs/>
          <w:color w:val="002060"/>
          <w:sz w:val="20"/>
          <w:lang w:val="ru-RU"/>
        </w:rPr>
        <w:t>тыс. шв. фр.</w:t>
      </w:r>
    </w:p>
    <w:tbl>
      <w:tblPr>
        <w:tblW w:w="14572" w:type="dxa"/>
        <w:tblLayout w:type="fixed"/>
        <w:tblLook w:val="04A0" w:firstRow="1" w:lastRow="0" w:firstColumn="1" w:lastColumn="0" w:noHBand="0" w:noVBand="1"/>
      </w:tblPr>
      <w:tblGrid>
        <w:gridCol w:w="1308"/>
        <w:gridCol w:w="5201"/>
        <w:gridCol w:w="1623"/>
        <w:gridCol w:w="1610"/>
        <w:gridCol w:w="1610"/>
        <w:gridCol w:w="1610"/>
        <w:gridCol w:w="1610"/>
      </w:tblGrid>
      <w:tr w:rsidR="00F13D41" w:rsidRPr="0033206E" w14:paraId="4AA53A86" w14:textId="77777777" w:rsidTr="00353C80">
        <w:tc>
          <w:tcPr>
            <w:tcW w:w="1308" w:type="dxa"/>
            <w:tcBorders>
              <w:top w:val="nil"/>
              <w:left w:val="nil"/>
              <w:bottom w:val="single" w:sz="4" w:space="0" w:color="auto"/>
              <w:right w:val="nil"/>
            </w:tcBorders>
            <w:shd w:val="clear" w:color="auto" w:fill="auto"/>
            <w:noWrap/>
            <w:vAlign w:val="center"/>
          </w:tcPr>
          <w:p w14:paraId="5D3E2941" w14:textId="77777777" w:rsidR="00F13D41" w:rsidRPr="0033206E" w:rsidRDefault="00F13D41" w:rsidP="00353C80">
            <w:pPr>
              <w:pStyle w:val="Tabletext"/>
              <w:spacing w:before="80" w:after="80"/>
              <w:rPr>
                <w:lang w:val="ru-RU" w:eastAsia="zh-CN"/>
              </w:rPr>
            </w:pPr>
          </w:p>
        </w:tc>
        <w:tc>
          <w:tcPr>
            <w:tcW w:w="5201" w:type="dxa"/>
            <w:tcBorders>
              <w:top w:val="nil"/>
              <w:left w:val="nil"/>
              <w:bottom w:val="single" w:sz="4" w:space="0" w:color="auto"/>
              <w:right w:val="single" w:sz="12" w:space="0" w:color="ACB9CA" w:themeColor="text2" w:themeTint="66"/>
            </w:tcBorders>
            <w:shd w:val="clear" w:color="auto" w:fill="auto"/>
            <w:noWrap/>
            <w:vAlign w:val="center"/>
          </w:tcPr>
          <w:p w14:paraId="34C179E8" w14:textId="77777777" w:rsidR="00F13D41" w:rsidRPr="0033206E" w:rsidRDefault="00F13D41" w:rsidP="00353C80">
            <w:pPr>
              <w:pStyle w:val="Tabletext"/>
              <w:spacing w:before="80" w:after="80"/>
              <w:rPr>
                <w:rFonts w:ascii="Times New Roman" w:hAnsi="Times New Roman"/>
                <w:lang w:val="ru-RU" w:eastAsia="zh-CN"/>
              </w:rPr>
            </w:pPr>
          </w:p>
        </w:tc>
        <w:tc>
          <w:tcPr>
            <w:tcW w:w="1623" w:type="dxa"/>
            <w:tcBorders>
              <w:top w:val="nil"/>
              <w:left w:val="single" w:sz="12" w:space="0" w:color="ACB9CA" w:themeColor="text2" w:themeTint="66"/>
              <w:bottom w:val="single" w:sz="4" w:space="0" w:color="auto"/>
              <w:right w:val="nil"/>
            </w:tcBorders>
            <w:shd w:val="clear" w:color="auto" w:fill="auto"/>
            <w:noWrap/>
            <w:vAlign w:val="center"/>
          </w:tcPr>
          <w:p w14:paraId="7D6E8435" w14:textId="77777777" w:rsidR="00F13D41" w:rsidRPr="0033206E" w:rsidRDefault="00F13D41" w:rsidP="00353C80">
            <w:pPr>
              <w:pStyle w:val="Tablehead"/>
              <w:rPr>
                <w:lang w:val="ru-RU" w:eastAsia="zh-CN"/>
              </w:rPr>
            </w:pPr>
            <w:r w:rsidRPr="0033206E">
              <w:rPr>
                <w:lang w:val="ru-RU" w:eastAsia="zh-CN"/>
              </w:rPr>
              <w:t>Фактически,</w:t>
            </w:r>
            <w:r w:rsidRPr="0033206E">
              <w:rPr>
                <w:lang w:val="ru-RU" w:eastAsia="zh-CN"/>
              </w:rPr>
              <w:br/>
              <w:t>2018−2019 гг.</w:t>
            </w:r>
          </w:p>
        </w:tc>
        <w:tc>
          <w:tcPr>
            <w:tcW w:w="1610" w:type="dxa"/>
            <w:tcBorders>
              <w:top w:val="nil"/>
              <w:left w:val="nil"/>
              <w:bottom w:val="single" w:sz="4" w:space="0" w:color="auto"/>
              <w:right w:val="nil"/>
            </w:tcBorders>
            <w:shd w:val="clear" w:color="auto" w:fill="auto"/>
            <w:noWrap/>
            <w:vAlign w:val="center"/>
          </w:tcPr>
          <w:p w14:paraId="13D2D7AC" w14:textId="77777777" w:rsidR="00F13D41" w:rsidRPr="0033206E" w:rsidRDefault="00F13D41" w:rsidP="00353C80">
            <w:pPr>
              <w:pStyle w:val="Tablehead"/>
              <w:rPr>
                <w:lang w:val="ru-RU" w:eastAsia="zh-CN"/>
              </w:rPr>
            </w:pPr>
            <w:r w:rsidRPr="0033206E">
              <w:rPr>
                <w:lang w:val="ru-RU" w:eastAsia="zh-CN"/>
              </w:rPr>
              <w:t>Бюджет,</w:t>
            </w:r>
            <w:r w:rsidRPr="0033206E">
              <w:rPr>
                <w:lang w:val="ru-RU" w:eastAsia="zh-CN"/>
              </w:rPr>
              <w:br/>
              <w:t>2020−2021 гг.</w:t>
            </w:r>
          </w:p>
        </w:tc>
        <w:tc>
          <w:tcPr>
            <w:tcW w:w="1610" w:type="dxa"/>
            <w:tcBorders>
              <w:top w:val="nil"/>
              <w:left w:val="nil"/>
              <w:bottom w:val="single" w:sz="4" w:space="0" w:color="auto"/>
              <w:right w:val="nil"/>
            </w:tcBorders>
            <w:shd w:val="clear" w:color="auto" w:fill="auto"/>
            <w:noWrap/>
            <w:vAlign w:val="center"/>
          </w:tcPr>
          <w:p w14:paraId="1AA8A30D" w14:textId="77777777" w:rsidR="00F13D41" w:rsidRPr="0033206E" w:rsidRDefault="00F13D41" w:rsidP="00353C80">
            <w:pPr>
              <w:pStyle w:val="Tablehead"/>
              <w:rPr>
                <w:color w:val="002060"/>
                <w:lang w:val="ru-RU" w:eastAsia="zh-CN"/>
              </w:rPr>
            </w:pPr>
            <w:r w:rsidRPr="0033206E">
              <w:rPr>
                <w:color w:val="002060"/>
                <w:lang w:val="ru-RU" w:eastAsia="zh-CN"/>
              </w:rPr>
              <w:t>Смета,</w:t>
            </w:r>
            <w:r w:rsidRPr="0033206E">
              <w:rPr>
                <w:color w:val="002060"/>
                <w:lang w:val="ru-RU" w:eastAsia="zh-CN"/>
              </w:rPr>
              <w:br/>
              <w:t>2022 г.</w:t>
            </w:r>
          </w:p>
        </w:tc>
        <w:tc>
          <w:tcPr>
            <w:tcW w:w="1610" w:type="dxa"/>
            <w:tcBorders>
              <w:top w:val="nil"/>
              <w:left w:val="nil"/>
              <w:bottom w:val="single" w:sz="4" w:space="0" w:color="auto"/>
              <w:right w:val="nil"/>
            </w:tcBorders>
            <w:shd w:val="clear" w:color="auto" w:fill="auto"/>
            <w:noWrap/>
            <w:vAlign w:val="center"/>
          </w:tcPr>
          <w:p w14:paraId="5283DABA" w14:textId="77777777" w:rsidR="00F13D41" w:rsidRPr="0033206E" w:rsidRDefault="00F13D41" w:rsidP="00353C80">
            <w:pPr>
              <w:pStyle w:val="Tablehead"/>
              <w:rPr>
                <w:color w:val="002060"/>
                <w:lang w:val="ru-RU" w:eastAsia="zh-CN"/>
              </w:rPr>
            </w:pPr>
            <w:r w:rsidRPr="0033206E">
              <w:rPr>
                <w:color w:val="002060"/>
                <w:lang w:val="ru-RU" w:eastAsia="zh-CN"/>
              </w:rPr>
              <w:t>Смета,</w:t>
            </w:r>
            <w:r w:rsidRPr="0033206E">
              <w:rPr>
                <w:color w:val="002060"/>
                <w:lang w:val="ru-RU" w:eastAsia="zh-CN"/>
              </w:rPr>
              <w:br/>
              <w:t>2023 г.</w:t>
            </w:r>
          </w:p>
        </w:tc>
        <w:tc>
          <w:tcPr>
            <w:tcW w:w="1610" w:type="dxa"/>
            <w:tcBorders>
              <w:top w:val="nil"/>
              <w:left w:val="nil"/>
              <w:bottom w:val="single" w:sz="4" w:space="0" w:color="auto"/>
              <w:right w:val="nil"/>
            </w:tcBorders>
            <w:shd w:val="clear" w:color="auto" w:fill="auto"/>
            <w:noWrap/>
            <w:vAlign w:val="center"/>
          </w:tcPr>
          <w:p w14:paraId="276AE378" w14:textId="77777777" w:rsidR="00F13D41" w:rsidRPr="0033206E" w:rsidRDefault="00F13D41" w:rsidP="00353C80">
            <w:pPr>
              <w:pStyle w:val="Tablehead"/>
              <w:rPr>
                <w:color w:val="002060"/>
                <w:lang w:val="ru-RU" w:eastAsia="zh-CN"/>
              </w:rPr>
            </w:pPr>
            <w:r w:rsidRPr="0033206E">
              <w:rPr>
                <w:color w:val="002060"/>
                <w:lang w:val="ru-RU" w:eastAsia="zh-CN"/>
              </w:rPr>
              <w:t>Всего,</w:t>
            </w:r>
            <w:r w:rsidRPr="0033206E">
              <w:rPr>
                <w:color w:val="002060"/>
                <w:lang w:val="ru-RU" w:eastAsia="zh-CN"/>
              </w:rPr>
              <w:br/>
              <w:t>2022−2023 гг.</w:t>
            </w:r>
          </w:p>
        </w:tc>
      </w:tr>
      <w:tr w:rsidR="00F13D41" w:rsidRPr="0033206E" w14:paraId="1D59F48E" w14:textId="77777777" w:rsidTr="00353C80">
        <w:tc>
          <w:tcPr>
            <w:tcW w:w="1308" w:type="dxa"/>
            <w:tcBorders>
              <w:top w:val="single" w:sz="4" w:space="0" w:color="auto"/>
              <w:left w:val="nil"/>
              <w:right w:val="nil"/>
            </w:tcBorders>
            <w:shd w:val="clear" w:color="auto" w:fill="auto"/>
            <w:noWrap/>
            <w:vAlign w:val="center"/>
          </w:tcPr>
          <w:p w14:paraId="3FC30EE8" w14:textId="77777777" w:rsidR="00F13D41" w:rsidRPr="0033206E" w:rsidRDefault="00F13D41" w:rsidP="00353C80">
            <w:pPr>
              <w:pStyle w:val="Tabletext"/>
              <w:spacing w:before="0" w:after="0"/>
              <w:rPr>
                <w:lang w:val="ru-RU"/>
              </w:rPr>
            </w:pPr>
          </w:p>
        </w:tc>
        <w:tc>
          <w:tcPr>
            <w:tcW w:w="5201" w:type="dxa"/>
            <w:tcBorders>
              <w:top w:val="single" w:sz="4" w:space="0" w:color="auto"/>
              <w:left w:val="nil"/>
              <w:right w:val="single" w:sz="12" w:space="0" w:color="ACB9CA" w:themeColor="text2" w:themeTint="66"/>
            </w:tcBorders>
            <w:shd w:val="clear" w:color="auto" w:fill="auto"/>
            <w:noWrap/>
            <w:vAlign w:val="center"/>
          </w:tcPr>
          <w:p w14:paraId="391FA729" w14:textId="77777777" w:rsidR="00F13D41" w:rsidRPr="0033206E" w:rsidRDefault="00F13D41" w:rsidP="00353C80">
            <w:pPr>
              <w:pStyle w:val="Tabletext"/>
              <w:spacing w:before="0" w:after="0"/>
              <w:rPr>
                <w:lang w:val="ru-RU"/>
              </w:rPr>
            </w:pPr>
          </w:p>
        </w:tc>
        <w:tc>
          <w:tcPr>
            <w:tcW w:w="1623" w:type="dxa"/>
            <w:tcBorders>
              <w:top w:val="single" w:sz="4" w:space="0" w:color="auto"/>
              <w:left w:val="single" w:sz="12" w:space="0" w:color="ACB9CA" w:themeColor="text2" w:themeTint="66"/>
              <w:right w:val="nil"/>
            </w:tcBorders>
            <w:shd w:val="clear" w:color="auto" w:fill="auto"/>
            <w:noWrap/>
            <w:vAlign w:val="center"/>
          </w:tcPr>
          <w:p w14:paraId="0E5C914F" w14:textId="77777777" w:rsidR="00F13D41" w:rsidRPr="0033206E" w:rsidRDefault="00F13D41" w:rsidP="00353C80">
            <w:pPr>
              <w:pStyle w:val="Tabletext"/>
              <w:spacing w:before="0" w:after="0"/>
              <w:ind w:right="284"/>
              <w:jc w:val="right"/>
              <w:rPr>
                <w:lang w:val="ru-RU" w:eastAsia="zh-CN"/>
              </w:rPr>
            </w:pPr>
          </w:p>
        </w:tc>
        <w:tc>
          <w:tcPr>
            <w:tcW w:w="1610" w:type="dxa"/>
            <w:tcBorders>
              <w:top w:val="single" w:sz="4" w:space="0" w:color="auto"/>
              <w:left w:val="nil"/>
              <w:right w:val="nil"/>
            </w:tcBorders>
            <w:shd w:val="clear" w:color="auto" w:fill="auto"/>
            <w:noWrap/>
            <w:vAlign w:val="center"/>
          </w:tcPr>
          <w:p w14:paraId="103F4D22" w14:textId="77777777" w:rsidR="00F13D41" w:rsidRPr="0033206E" w:rsidRDefault="00F13D41" w:rsidP="00353C80">
            <w:pPr>
              <w:pStyle w:val="Tabletext"/>
              <w:spacing w:before="0" w:after="0"/>
              <w:ind w:right="284"/>
              <w:jc w:val="right"/>
              <w:rPr>
                <w:lang w:val="ru-RU" w:eastAsia="zh-CN"/>
              </w:rPr>
            </w:pPr>
          </w:p>
        </w:tc>
        <w:tc>
          <w:tcPr>
            <w:tcW w:w="1610" w:type="dxa"/>
            <w:tcBorders>
              <w:top w:val="single" w:sz="4" w:space="0" w:color="auto"/>
              <w:left w:val="nil"/>
              <w:right w:val="nil"/>
            </w:tcBorders>
            <w:shd w:val="clear" w:color="auto" w:fill="auto"/>
            <w:noWrap/>
            <w:vAlign w:val="center"/>
          </w:tcPr>
          <w:p w14:paraId="677EC520" w14:textId="77777777" w:rsidR="00F13D41" w:rsidRPr="0033206E" w:rsidRDefault="00F13D41" w:rsidP="00353C80">
            <w:pPr>
              <w:pStyle w:val="Tabletext"/>
              <w:spacing w:before="0" w:after="0"/>
              <w:ind w:right="284"/>
              <w:jc w:val="right"/>
              <w:rPr>
                <w:lang w:val="ru-RU" w:eastAsia="zh-CN"/>
              </w:rPr>
            </w:pPr>
          </w:p>
        </w:tc>
        <w:tc>
          <w:tcPr>
            <w:tcW w:w="1610" w:type="dxa"/>
            <w:tcBorders>
              <w:top w:val="single" w:sz="4" w:space="0" w:color="auto"/>
              <w:left w:val="nil"/>
              <w:right w:val="nil"/>
            </w:tcBorders>
            <w:shd w:val="clear" w:color="auto" w:fill="auto"/>
            <w:noWrap/>
            <w:vAlign w:val="center"/>
          </w:tcPr>
          <w:p w14:paraId="055D4A2D" w14:textId="77777777" w:rsidR="00F13D41" w:rsidRPr="0033206E" w:rsidRDefault="00F13D41" w:rsidP="00353C80">
            <w:pPr>
              <w:pStyle w:val="Tabletext"/>
              <w:spacing w:before="0" w:after="0"/>
              <w:ind w:right="284"/>
              <w:jc w:val="right"/>
              <w:rPr>
                <w:lang w:val="ru-RU" w:eastAsia="zh-CN"/>
              </w:rPr>
            </w:pPr>
          </w:p>
        </w:tc>
        <w:tc>
          <w:tcPr>
            <w:tcW w:w="1610" w:type="dxa"/>
            <w:tcBorders>
              <w:top w:val="single" w:sz="4" w:space="0" w:color="auto"/>
              <w:left w:val="nil"/>
              <w:right w:val="nil"/>
            </w:tcBorders>
            <w:shd w:val="clear" w:color="auto" w:fill="auto"/>
            <w:noWrap/>
            <w:vAlign w:val="center"/>
          </w:tcPr>
          <w:p w14:paraId="66F342E3" w14:textId="77777777" w:rsidR="00F13D41" w:rsidRPr="0033206E" w:rsidRDefault="00F13D41" w:rsidP="00353C80">
            <w:pPr>
              <w:pStyle w:val="Tabletext"/>
              <w:spacing w:before="0" w:after="0"/>
              <w:ind w:right="284"/>
              <w:jc w:val="right"/>
              <w:rPr>
                <w:lang w:val="ru-RU" w:eastAsia="zh-CN"/>
              </w:rPr>
            </w:pPr>
          </w:p>
        </w:tc>
      </w:tr>
      <w:tr w:rsidR="00F13D41" w:rsidRPr="0033206E" w14:paraId="3A21EE6E" w14:textId="77777777" w:rsidTr="00353C80">
        <w:tc>
          <w:tcPr>
            <w:tcW w:w="1308" w:type="dxa"/>
            <w:tcBorders>
              <w:left w:val="nil"/>
              <w:bottom w:val="nil"/>
              <w:right w:val="nil"/>
            </w:tcBorders>
            <w:shd w:val="clear" w:color="auto" w:fill="auto"/>
            <w:noWrap/>
            <w:hideMark/>
          </w:tcPr>
          <w:p w14:paraId="1F07A941" w14:textId="77777777" w:rsidR="00F13D41" w:rsidRPr="0033206E" w:rsidRDefault="00F13D41" w:rsidP="00353C80">
            <w:pPr>
              <w:pStyle w:val="Tabletext"/>
              <w:spacing w:before="0" w:after="0"/>
              <w:rPr>
                <w:lang w:val="ru-RU" w:eastAsia="zh-CN"/>
              </w:rPr>
            </w:pPr>
            <w:r w:rsidRPr="0033206E">
              <w:rPr>
                <w:lang w:val="ru-RU" w:eastAsia="zh-CN"/>
              </w:rPr>
              <w:t>Раздел 1.1</w:t>
            </w:r>
          </w:p>
        </w:tc>
        <w:tc>
          <w:tcPr>
            <w:tcW w:w="5201" w:type="dxa"/>
            <w:tcBorders>
              <w:left w:val="nil"/>
              <w:bottom w:val="nil"/>
              <w:right w:val="single" w:sz="12" w:space="0" w:color="ACB9CA" w:themeColor="text2" w:themeTint="66"/>
            </w:tcBorders>
            <w:shd w:val="clear" w:color="auto" w:fill="auto"/>
            <w:noWrap/>
            <w:hideMark/>
          </w:tcPr>
          <w:p w14:paraId="03F4E8E6" w14:textId="77777777" w:rsidR="00F13D41" w:rsidRPr="0033206E" w:rsidRDefault="00F13D41" w:rsidP="00353C80">
            <w:pPr>
              <w:pStyle w:val="Tabletext"/>
              <w:spacing w:before="0" w:after="0"/>
              <w:rPr>
                <w:lang w:val="ru-RU" w:eastAsia="zh-CN"/>
              </w:rPr>
            </w:pPr>
            <w:r w:rsidRPr="0033206E">
              <w:rPr>
                <w:rFonts w:eastAsia="SimSun"/>
                <w:lang w:val="ru-RU" w:eastAsia="zh-CN"/>
              </w:rPr>
              <w:t>Полномочная конференция</w:t>
            </w:r>
          </w:p>
        </w:tc>
        <w:tc>
          <w:tcPr>
            <w:tcW w:w="1623" w:type="dxa"/>
            <w:tcBorders>
              <w:left w:val="single" w:sz="12" w:space="0" w:color="ACB9CA" w:themeColor="text2" w:themeTint="66"/>
              <w:bottom w:val="nil"/>
              <w:right w:val="nil"/>
            </w:tcBorders>
            <w:shd w:val="clear" w:color="auto" w:fill="auto"/>
            <w:noWrap/>
            <w:vAlign w:val="center"/>
          </w:tcPr>
          <w:p w14:paraId="65978191" w14:textId="77777777" w:rsidR="00F13D41" w:rsidRPr="0033206E" w:rsidRDefault="00F13D41" w:rsidP="00353C80">
            <w:pPr>
              <w:pStyle w:val="Tabletext"/>
              <w:spacing w:before="0" w:after="0"/>
              <w:ind w:right="284"/>
              <w:jc w:val="right"/>
              <w:rPr>
                <w:lang w:val="ru-RU" w:eastAsia="zh-CN"/>
              </w:rPr>
            </w:pPr>
            <w:r w:rsidRPr="0033206E">
              <w:rPr>
                <w:lang w:val="ru-RU"/>
              </w:rPr>
              <w:t>1 303</w:t>
            </w:r>
          </w:p>
        </w:tc>
        <w:tc>
          <w:tcPr>
            <w:tcW w:w="1610" w:type="dxa"/>
            <w:tcBorders>
              <w:left w:val="nil"/>
              <w:bottom w:val="nil"/>
              <w:right w:val="nil"/>
            </w:tcBorders>
            <w:shd w:val="clear" w:color="auto" w:fill="auto"/>
            <w:noWrap/>
            <w:vAlign w:val="center"/>
          </w:tcPr>
          <w:p w14:paraId="0052727E" w14:textId="77777777" w:rsidR="00F13D41" w:rsidRPr="0033206E" w:rsidRDefault="00F13D41" w:rsidP="00353C80">
            <w:pPr>
              <w:pStyle w:val="Tabletext"/>
              <w:spacing w:before="0" w:after="0"/>
              <w:ind w:right="284"/>
              <w:jc w:val="right"/>
              <w:rPr>
                <w:lang w:val="ru-RU" w:eastAsia="zh-CN"/>
              </w:rPr>
            </w:pPr>
          </w:p>
        </w:tc>
        <w:tc>
          <w:tcPr>
            <w:tcW w:w="1610" w:type="dxa"/>
            <w:tcBorders>
              <w:left w:val="nil"/>
              <w:bottom w:val="nil"/>
              <w:right w:val="nil"/>
            </w:tcBorders>
            <w:shd w:val="clear" w:color="auto" w:fill="auto"/>
            <w:noWrap/>
            <w:vAlign w:val="center"/>
          </w:tcPr>
          <w:p w14:paraId="75FF04F1" w14:textId="77777777" w:rsidR="00F13D41" w:rsidRPr="0033206E" w:rsidRDefault="00F13D41" w:rsidP="00353C80">
            <w:pPr>
              <w:pStyle w:val="Tabletext"/>
              <w:spacing w:before="0" w:after="0"/>
              <w:ind w:right="284"/>
              <w:jc w:val="right"/>
              <w:rPr>
                <w:lang w:val="ru-RU" w:eastAsia="zh-CN"/>
              </w:rPr>
            </w:pPr>
            <w:r w:rsidRPr="0033206E">
              <w:rPr>
                <w:lang w:val="ru-RU"/>
              </w:rPr>
              <w:t>1 411</w:t>
            </w:r>
          </w:p>
        </w:tc>
        <w:tc>
          <w:tcPr>
            <w:tcW w:w="1610" w:type="dxa"/>
            <w:tcBorders>
              <w:left w:val="nil"/>
              <w:bottom w:val="nil"/>
              <w:right w:val="nil"/>
            </w:tcBorders>
            <w:shd w:val="clear" w:color="auto" w:fill="auto"/>
            <w:noWrap/>
            <w:vAlign w:val="center"/>
          </w:tcPr>
          <w:p w14:paraId="536D8218" w14:textId="77777777" w:rsidR="00F13D41" w:rsidRPr="0033206E" w:rsidRDefault="00F13D41" w:rsidP="00353C80">
            <w:pPr>
              <w:pStyle w:val="Tabletext"/>
              <w:spacing w:before="0" w:after="0"/>
              <w:ind w:right="284"/>
              <w:jc w:val="right"/>
              <w:rPr>
                <w:lang w:val="ru-RU" w:eastAsia="zh-CN"/>
              </w:rPr>
            </w:pPr>
          </w:p>
        </w:tc>
        <w:tc>
          <w:tcPr>
            <w:tcW w:w="1610" w:type="dxa"/>
            <w:tcBorders>
              <w:left w:val="nil"/>
              <w:bottom w:val="nil"/>
              <w:right w:val="nil"/>
            </w:tcBorders>
            <w:shd w:val="clear" w:color="auto" w:fill="auto"/>
            <w:noWrap/>
            <w:vAlign w:val="center"/>
          </w:tcPr>
          <w:p w14:paraId="2B24B434" w14:textId="77777777" w:rsidR="00F13D41" w:rsidRPr="0033206E" w:rsidRDefault="00F13D41" w:rsidP="00353C80">
            <w:pPr>
              <w:pStyle w:val="Tabletext"/>
              <w:spacing w:before="0" w:after="0"/>
              <w:ind w:right="284"/>
              <w:jc w:val="right"/>
              <w:rPr>
                <w:lang w:val="ru-RU" w:eastAsia="zh-CN"/>
              </w:rPr>
            </w:pPr>
            <w:r w:rsidRPr="0033206E">
              <w:rPr>
                <w:lang w:val="ru-RU"/>
              </w:rPr>
              <w:t>1 411</w:t>
            </w:r>
          </w:p>
        </w:tc>
      </w:tr>
      <w:tr w:rsidR="00F13D41" w:rsidRPr="0033206E" w14:paraId="30436200" w14:textId="77777777" w:rsidTr="00353C80">
        <w:tc>
          <w:tcPr>
            <w:tcW w:w="1308" w:type="dxa"/>
            <w:tcBorders>
              <w:top w:val="nil"/>
              <w:left w:val="nil"/>
              <w:bottom w:val="nil"/>
              <w:right w:val="nil"/>
            </w:tcBorders>
            <w:shd w:val="clear" w:color="auto" w:fill="auto"/>
            <w:noWrap/>
            <w:hideMark/>
          </w:tcPr>
          <w:p w14:paraId="42C4CD00" w14:textId="77777777" w:rsidR="00F13D41" w:rsidRPr="0033206E" w:rsidRDefault="00F13D41" w:rsidP="00353C80">
            <w:pPr>
              <w:pStyle w:val="Tabletext"/>
              <w:spacing w:before="0" w:after="0"/>
              <w:rPr>
                <w:lang w:val="ru-RU"/>
              </w:rPr>
            </w:pPr>
          </w:p>
        </w:tc>
        <w:tc>
          <w:tcPr>
            <w:tcW w:w="5201" w:type="dxa"/>
            <w:tcBorders>
              <w:top w:val="nil"/>
              <w:left w:val="nil"/>
              <w:bottom w:val="nil"/>
              <w:right w:val="single" w:sz="12" w:space="0" w:color="ACB9CA" w:themeColor="text2" w:themeTint="66"/>
            </w:tcBorders>
            <w:shd w:val="clear" w:color="auto" w:fill="auto"/>
            <w:noWrap/>
            <w:hideMark/>
          </w:tcPr>
          <w:p w14:paraId="12F94714" w14:textId="77777777" w:rsidR="00F13D41" w:rsidRPr="0033206E" w:rsidRDefault="00F13D41" w:rsidP="00353C80">
            <w:pPr>
              <w:pStyle w:val="Tabletext"/>
              <w:spacing w:before="0" w:after="0"/>
              <w:rPr>
                <w:lang w:val="ru-RU"/>
              </w:rPr>
            </w:pPr>
          </w:p>
        </w:tc>
        <w:tc>
          <w:tcPr>
            <w:tcW w:w="1623" w:type="dxa"/>
            <w:tcBorders>
              <w:top w:val="nil"/>
              <w:left w:val="single" w:sz="12" w:space="0" w:color="ACB9CA" w:themeColor="text2" w:themeTint="66"/>
              <w:bottom w:val="nil"/>
              <w:right w:val="nil"/>
            </w:tcBorders>
            <w:shd w:val="clear" w:color="auto" w:fill="auto"/>
            <w:noWrap/>
            <w:vAlign w:val="bottom"/>
          </w:tcPr>
          <w:p w14:paraId="00288816"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2DF961DA"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532BA1F7"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4BF16AAE"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079668E9" w14:textId="77777777" w:rsidR="00F13D41" w:rsidRPr="0033206E" w:rsidRDefault="00F13D41" w:rsidP="00353C80">
            <w:pPr>
              <w:pStyle w:val="Tabletext"/>
              <w:spacing w:before="0" w:after="0"/>
              <w:ind w:right="284"/>
              <w:jc w:val="right"/>
              <w:rPr>
                <w:lang w:val="ru-RU" w:eastAsia="zh-CN"/>
              </w:rPr>
            </w:pPr>
          </w:p>
        </w:tc>
      </w:tr>
      <w:tr w:rsidR="00F13D41" w:rsidRPr="0033206E" w14:paraId="1AB03115" w14:textId="77777777" w:rsidTr="00353C80">
        <w:tc>
          <w:tcPr>
            <w:tcW w:w="1308" w:type="dxa"/>
            <w:tcBorders>
              <w:top w:val="nil"/>
              <w:left w:val="nil"/>
              <w:bottom w:val="nil"/>
              <w:right w:val="nil"/>
            </w:tcBorders>
            <w:shd w:val="clear" w:color="auto" w:fill="auto"/>
            <w:noWrap/>
            <w:hideMark/>
          </w:tcPr>
          <w:p w14:paraId="24136C0C" w14:textId="77777777" w:rsidR="00F13D41" w:rsidRPr="0033206E" w:rsidRDefault="00F13D41" w:rsidP="00353C80">
            <w:pPr>
              <w:pStyle w:val="Tabletext"/>
              <w:spacing w:before="0" w:after="0"/>
              <w:rPr>
                <w:lang w:val="ru-RU" w:eastAsia="zh-CN"/>
              </w:rPr>
            </w:pPr>
            <w:r w:rsidRPr="0033206E">
              <w:rPr>
                <w:lang w:val="ru-RU" w:eastAsia="zh-CN"/>
              </w:rPr>
              <w:t>Раздел 1.2</w:t>
            </w:r>
          </w:p>
        </w:tc>
        <w:tc>
          <w:tcPr>
            <w:tcW w:w="5201" w:type="dxa"/>
            <w:tcBorders>
              <w:top w:val="nil"/>
              <w:left w:val="nil"/>
              <w:bottom w:val="nil"/>
              <w:right w:val="single" w:sz="12" w:space="0" w:color="ACB9CA" w:themeColor="text2" w:themeTint="66"/>
            </w:tcBorders>
            <w:shd w:val="clear" w:color="auto" w:fill="auto"/>
            <w:noWrap/>
            <w:hideMark/>
          </w:tcPr>
          <w:p w14:paraId="1824DE3B" w14:textId="77777777" w:rsidR="00F13D41" w:rsidRPr="0033206E" w:rsidRDefault="00F13D41" w:rsidP="00353C80">
            <w:pPr>
              <w:pStyle w:val="Tabletext"/>
              <w:spacing w:before="0" w:after="0"/>
              <w:rPr>
                <w:lang w:val="ru-RU" w:eastAsia="zh-CN"/>
              </w:rPr>
            </w:pPr>
            <w:r w:rsidRPr="0033206E">
              <w:rPr>
                <w:rFonts w:eastAsia="SimSun"/>
                <w:lang w:val="ru-RU" w:eastAsia="zh-CN"/>
              </w:rPr>
              <w:t>Всемирный форум по политике в области электросвязи</w:t>
            </w:r>
          </w:p>
        </w:tc>
        <w:tc>
          <w:tcPr>
            <w:tcW w:w="1623" w:type="dxa"/>
            <w:tcBorders>
              <w:top w:val="nil"/>
              <w:left w:val="single" w:sz="12" w:space="0" w:color="ACB9CA" w:themeColor="text2" w:themeTint="66"/>
              <w:bottom w:val="nil"/>
              <w:right w:val="nil"/>
            </w:tcBorders>
            <w:shd w:val="clear" w:color="auto" w:fill="auto"/>
            <w:noWrap/>
            <w:vAlign w:val="center"/>
          </w:tcPr>
          <w:p w14:paraId="596E370D" w14:textId="77777777" w:rsidR="00F13D41" w:rsidRPr="0033206E" w:rsidRDefault="00F13D41" w:rsidP="00353C80">
            <w:pPr>
              <w:pStyle w:val="Tabletext"/>
              <w:spacing w:before="0" w:after="0"/>
              <w:ind w:right="284"/>
              <w:jc w:val="right"/>
              <w:rPr>
                <w:lang w:val="ru-RU" w:eastAsia="zh-CN"/>
              </w:rPr>
            </w:pPr>
            <w:r w:rsidRPr="0033206E">
              <w:rPr>
                <w:lang w:val="ru-RU"/>
              </w:rPr>
              <w:t>49</w:t>
            </w:r>
          </w:p>
        </w:tc>
        <w:tc>
          <w:tcPr>
            <w:tcW w:w="1610" w:type="dxa"/>
            <w:tcBorders>
              <w:top w:val="nil"/>
              <w:left w:val="nil"/>
              <w:bottom w:val="nil"/>
              <w:right w:val="nil"/>
            </w:tcBorders>
            <w:shd w:val="clear" w:color="auto" w:fill="auto"/>
            <w:noWrap/>
            <w:vAlign w:val="center"/>
          </w:tcPr>
          <w:p w14:paraId="7442E1B5" w14:textId="77777777" w:rsidR="00F13D41" w:rsidRPr="0033206E" w:rsidRDefault="00F13D41" w:rsidP="00353C80">
            <w:pPr>
              <w:pStyle w:val="Tabletext"/>
              <w:spacing w:before="0" w:after="0"/>
              <w:ind w:right="284"/>
              <w:jc w:val="right"/>
              <w:rPr>
                <w:lang w:val="ru-RU" w:eastAsia="zh-CN"/>
              </w:rPr>
            </w:pPr>
            <w:r w:rsidRPr="0033206E">
              <w:rPr>
                <w:lang w:val="ru-RU"/>
              </w:rPr>
              <w:t>306</w:t>
            </w:r>
          </w:p>
        </w:tc>
        <w:tc>
          <w:tcPr>
            <w:tcW w:w="1610" w:type="dxa"/>
            <w:tcBorders>
              <w:top w:val="nil"/>
              <w:left w:val="nil"/>
              <w:bottom w:val="nil"/>
              <w:right w:val="nil"/>
            </w:tcBorders>
            <w:shd w:val="clear" w:color="auto" w:fill="auto"/>
            <w:noWrap/>
            <w:vAlign w:val="bottom"/>
          </w:tcPr>
          <w:p w14:paraId="44D9E3DA"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7606E8DA"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021FD80E" w14:textId="77777777" w:rsidR="00F13D41" w:rsidRPr="0033206E" w:rsidRDefault="00F13D41" w:rsidP="00353C80">
            <w:pPr>
              <w:pStyle w:val="Tabletext"/>
              <w:spacing w:before="0" w:after="0"/>
              <w:ind w:right="284"/>
              <w:jc w:val="right"/>
              <w:rPr>
                <w:lang w:val="ru-RU" w:eastAsia="zh-CN"/>
              </w:rPr>
            </w:pPr>
          </w:p>
        </w:tc>
      </w:tr>
      <w:tr w:rsidR="00F13D41" w:rsidRPr="0033206E" w14:paraId="18F10F61" w14:textId="77777777" w:rsidTr="00353C80">
        <w:tc>
          <w:tcPr>
            <w:tcW w:w="1308" w:type="dxa"/>
            <w:tcBorders>
              <w:top w:val="nil"/>
              <w:left w:val="nil"/>
              <w:bottom w:val="nil"/>
              <w:right w:val="nil"/>
            </w:tcBorders>
            <w:shd w:val="clear" w:color="auto" w:fill="auto"/>
            <w:noWrap/>
            <w:hideMark/>
          </w:tcPr>
          <w:p w14:paraId="7457BB9C" w14:textId="77777777" w:rsidR="00F13D41" w:rsidRPr="0033206E" w:rsidRDefault="00F13D41" w:rsidP="00353C80">
            <w:pPr>
              <w:pStyle w:val="Tabletext"/>
              <w:spacing w:before="0" w:after="0"/>
              <w:rPr>
                <w:lang w:val="ru-RU"/>
              </w:rPr>
            </w:pPr>
          </w:p>
        </w:tc>
        <w:tc>
          <w:tcPr>
            <w:tcW w:w="5201" w:type="dxa"/>
            <w:tcBorders>
              <w:top w:val="nil"/>
              <w:left w:val="nil"/>
              <w:bottom w:val="nil"/>
              <w:right w:val="single" w:sz="12" w:space="0" w:color="ACB9CA" w:themeColor="text2" w:themeTint="66"/>
            </w:tcBorders>
            <w:shd w:val="clear" w:color="auto" w:fill="auto"/>
            <w:noWrap/>
            <w:hideMark/>
          </w:tcPr>
          <w:p w14:paraId="64C53D5D" w14:textId="77777777" w:rsidR="00F13D41" w:rsidRPr="0033206E" w:rsidRDefault="00F13D41" w:rsidP="00353C80">
            <w:pPr>
              <w:pStyle w:val="Tabletext"/>
              <w:spacing w:before="0" w:after="0"/>
              <w:rPr>
                <w:lang w:val="ru-RU"/>
              </w:rPr>
            </w:pPr>
          </w:p>
        </w:tc>
        <w:tc>
          <w:tcPr>
            <w:tcW w:w="1623" w:type="dxa"/>
            <w:tcBorders>
              <w:top w:val="nil"/>
              <w:left w:val="single" w:sz="12" w:space="0" w:color="ACB9CA" w:themeColor="text2" w:themeTint="66"/>
              <w:bottom w:val="nil"/>
              <w:right w:val="nil"/>
            </w:tcBorders>
            <w:shd w:val="clear" w:color="auto" w:fill="auto"/>
            <w:noWrap/>
            <w:vAlign w:val="bottom"/>
          </w:tcPr>
          <w:p w14:paraId="7DD015FD"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32E878C2"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1B6D690B"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4F63982C"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3AD1AD45" w14:textId="77777777" w:rsidR="00F13D41" w:rsidRPr="0033206E" w:rsidRDefault="00F13D41" w:rsidP="00353C80">
            <w:pPr>
              <w:pStyle w:val="Tabletext"/>
              <w:spacing w:before="0" w:after="0"/>
              <w:ind w:right="284"/>
              <w:jc w:val="right"/>
              <w:rPr>
                <w:lang w:val="ru-RU" w:eastAsia="zh-CN"/>
              </w:rPr>
            </w:pPr>
          </w:p>
        </w:tc>
      </w:tr>
      <w:tr w:rsidR="00F13D41" w:rsidRPr="0033206E" w14:paraId="0AEFCC63" w14:textId="77777777" w:rsidTr="00353C80">
        <w:tc>
          <w:tcPr>
            <w:tcW w:w="1308" w:type="dxa"/>
            <w:tcBorders>
              <w:top w:val="nil"/>
              <w:left w:val="nil"/>
              <w:bottom w:val="nil"/>
              <w:right w:val="nil"/>
            </w:tcBorders>
            <w:shd w:val="clear" w:color="auto" w:fill="auto"/>
            <w:noWrap/>
            <w:hideMark/>
          </w:tcPr>
          <w:p w14:paraId="72E7B182" w14:textId="77777777" w:rsidR="00F13D41" w:rsidRPr="0033206E" w:rsidRDefault="00F13D41" w:rsidP="00353C80">
            <w:pPr>
              <w:pStyle w:val="Tabletext"/>
              <w:spacing w:before="0" w:after="0"/>
              <w:rPr>
                <w:lang w:val="ru-RU" w:eastAsia="zh-CN"/>
              </w:rPr>
            </w:pPr>
            <w:r w:rsidRPr="0033206E">
              <w:rPr>
                <w:lang w:val="ru-RU" w:eastAsia="zh-CN"/>
              </w:rPr>
              <w:t>Раздел 1.3</w:t>
            </w:r>
          </w:p>
        </w:tc>
        <w:tc>
          <w:tcPr>
            <w:tcW w:w="5201" w:type="dxa"/>
            <w:tcBorders>
              <w:top w:val="nil"/>
              <w:left w:val="nil"/>
              <w:bottom w:val="nil"/>
              <w:right w:val="single" w:sz="12" w:space="0" w:color="ACB9CA" w:themeColor="text2" w:themeTint="66"/>
            </w:tcBorders>
            <w:shd w:val="clear" w:color="auto" w:fill="auto"/>
            <w:noWrap/>
            <w:hideMark/>
          </w:tcPr>
          <w:p w14:paraId="3D91CE0D" w14:textId="77777777" w:rsidR="00F13D41" w:rsidRPr="0033206E" w:rsidRDefault="00F13D41" w:rsidP="00353C80">
            <w:pPr>
              <w:pStyle w:val="Tabletext"/>
              <w:spacing w:before="0" w:after="0"/>
              <w:rPr>
                <w:lang w:val="ru-RU" w:eastAsia="zh-CN"/>
              </w:rPr>
            </w:pPr>
            <w:r w:rsidRPr="0033206E">
              <w:rPr>
                <w:rFonts w:eastAsia="SimSun"/>
                <w:lang w:val="ru-RU" w:eastAsia="zh-CN"/>
              </w:rPr>
              <w:t>Всемирная встреча на высшем уровне по вопросам информационного общества</w:t>
            </w:r>
          </w:p>
        </w:tc>
        <w:tc>
          <w:tcPr>
            <w:tcW w:w="1623" w:type="dxa"/>
            <w:tcBorders>
              <w:top w:val="nil"/>
              <w:left w:val="single" w:sz="12" w:space="0" w:color="ACB9CA" w:themeColor="text2" w:themeTint="66"/>
              <w:bottom w:val="nil"/>
              <w:right w:val="nil"/>
            </w:tcBorders>
            <w:shd w:val="clear" w:color="auto" w:fill="auto"/>
            <w:noWrap/>
            <w:vAlign w:val="bottom"/>
          </w:tcPr>
          <w:p w14:paraId="1D9A8C16" w14:textId="77777777" w:rsidR="00F13D41" w:rsidRPr="0033206E" w:rsidRDefault="00F13D41" w:rsidP="00353C80">
            <w:pPr>
              <w:pStyle w:val="Tabletext"/>
              <w:spacing w:before="0" w:after="0"/>
              <w:ind w:right="284"/>
              <w:jc w:val="right"/>
              <w:rPr>
                <w:lang w:val="ru-RU" w:eastAsia="zh-CN"/>
              </w:rPr>
            </w:pPr>
            <w:r w:rsidRPr="0033206E">
              <w:rPr>
                <w:lang w:val="ru-RU"/>
              </w:rPr>
              <w:t>105</w:t>
            </w:r>
          </w:p>
        </w:tc>
        <w:tc>
          <w:tcPr>
            <w:tcW w:w="1610" w:type="dxa"/>
            <w:tcBorders>
              <w:top w:val="nil"/>
              <w:left w:val="nil"/>
              <w:bottom w:val="nil"/>
              <w:right w:val="nil"/>
            </w:tcBorders>
            <w:shd w:val="clear" w:color="auto" w:fill="auto"/>
            <w:noWrap/>
            <w:vAlign w:val="bottom"/>
          </w:tcPr>
          <w:p w14:paraId="4CFCE6C8" w14:textId="77777777" w:rsidR="00F13D41" w:rsidRPr="0033206E" w:rsidRDefault="00F13D41" w:rsidP="00353C80">
            <w:pPr>
              <w:pStyle w:val="Tabletext"/>
              <w:spacing w:before="0" w:after="0"/>
              <w:ind w:right="284"/>
              <w:jc w:val="right"/>
              <w:rPr>
                <w:lang w:val="ru-RU" w:eastAsia="zh-CN"/>
              </w:rPr>
            </w:pPr>
            <w:r w:rsidRPr="0033206E">
              <w:rPr>
                <w:lang w:val="ru-RU"/>
              </w:rPr>
              <w:t>150</w:t>
            </w:r>
          </w:p>
        </w:tc>
        <w:tc>
          <w:tcPr>
            <w:tcW w:w="1610" w:type="dxa"/>
            <w:tcBorders>
              <w:top w:val="nil"/>
              <w:left w:val="nil"/>
              <w:bottom w:val="nil"/>
              <w:right w:val="nil"/>
            </w:tcBorders>
            <w:shd w:val="clear" w:color="auto" w:fill="auto"/>
            <w:noWrap/>
            <w:vAlign w:val="bottom"/>
          </w:tcPr>
          <w:p w14:paraId="1D2E68BD" w14:textId="77777777" w:rsidR="00F13D41" w:rsidRPr="0033206E" w:rsidRDefault="00F13D41" w:rsidP="00353C80">
            <w:pPr>
              <w:pStyle w:val="Tabletext"/>
              <w:spacing w:before="0" w:after="0"/>
              <w:ind w:right="284"/>
              <w:jc w:val="right"/>
              <w:rPr>
                <w:lang w:val="ru-RU" w:eastAsia="zh-CN"/>
              </w:rPr>
            </w:pPr>
            <w:r w:rsidRPr="0033206E">
              <w:rPr>
                <w:lang w:val="ru-RU"/>
              </w:rPr>
              <w:t>50</w:t>
            </w:r>
          </w:p>
        </w:tc>
        <w:tc>
          <w:tcPr>
            <w:tcW w:w="1610" w:type="dxa"/>
            <w:tcBorders>
              <w:top w:val="nil"/>
              <w:left w:val="nil"/>
              <w:bottom w:val="nil"/>
              <w:right w:val="nil"/>
            </w:tcBorders>
            <w:shd w:val="clear" w:color="auto" w:fill="auto"/>
            <w:noWrap/>
            <w:vAlign w:val="bottom"/>
          </w:tcPr>
          <w:p w14:paraId="1874EB96" w14:textId="77777777" w:rsidR="00F13D41" w:rsidRPr="0033206E" w:rsidRDefault="00F13D41" w:rsidP="00353C80">
            <w:pPr>
              <w:pStyle w:val="Tabletext"/>
              <w:spacing w:before="0" w:after="0"/>
              <w:ind w:right="284"/>
              <w:jc w:val="right"/>
              <w:rPr>
                <w:lang w:val="ru-RU" w:eastAsia="zh-CN"/>
              </w:rPr>
            </w:pPr>
            <w:r w:rsidRPr="0033206E">
              <w:rPr>
                <w:lang w:val="ru-RU"/>
              </w:rPr>
              <w:t>50</w:t>
            </w:r>
          </w:p>
        </w:tc>
        <w:tc>
          <w:tcPr>
            <w:tcW w:w="1610" w:type="dxa"/>
            <w:tcBorders>
              <w:top w:val="nil"/>
              <w:left w:val="nil"/>
              <w:bottom w:val="nil"/>
              <w:right w:val="nil"/>
            </w:tcBorders>
            <w:shd w:val="clear" w:color="auto" w:fill="auto"/>
            <w:noWrap/>
            <w:vAlign w:val="bottom"/>
          </w:tcPr>
          <w:p w14:paraId="587E938F" w14:textId="77777777" w:rsidR="00F13D41" w:rsidRPr="0033206E" w:rsidRDefault="00F13D41" w:rsidP="00353C80">
            <w:pPr>
              <w:pStyle w:val="Tabletext"/>
              <w:spacing w:before="0" w:after="0"/>
              <w:ind w:right="284"/>
              <w:jc w:val="right"/>
              <w:rPr>
                <w:lang w:val="ru-RU" w:eastAsia="zh-CN"/>
              </w:rPr>
            </w:pPr>
            <w:r w:rsidRPr="0033206E">
              <w:rPr>
                <w:lang w:val="ru-RU"/>
              </w:rPr>
              <w:t>100</w:t>
            </w:r>
          </w:p>
        </w:tc>
      </w:tr>
      <w:tr w:rsidR="00F13D41" w:rsidRPr="0033206E" w14:paraId="626B5402" w14:textId="77777777" w:rsidTr="00353C80">
        <w:tc>
          <w:tcPr>
            <w:tcW w:w="1308" w:type="dxa"/>
            <w:tcBorders>
              <w:top w:val="nil"/>
              <w:left w:val="nil"/>
              <w:bottom w:val="nil"/>
              <w:right w:val="nil"/>
            </w:tcBorders>
            <w:shd w:val="clear" w:color="auto" w:fill="auto"/>
            <w:noWrap/>
            <w:hideMark/>
          </w:tcPr>
          <w:p w14:paraId="2C80B9F9" w14:textId="77777777" w:rsidR="00F13D41" w:rsidRPr="0033206E" w:rsidRDefault="00F13D41" w:rsidP="00353C80">
            <w:pPr>
              <w:pStyle w:val="Tabletext"/>
              <w:spacing w:before="0" w:after="0"/>
              <w:rPr>
                <w:lang w:val="ru-RU"/>
              </w:rPr>
            </w:pPr>
          </w:p>
        </w:tc>
        <w:tc>
          <w:tcPr>
            <w:tcW w:w="5201" w:type="dxa"/>
            <w:tcBorders>
              <w:top w:val="nil"/>
              <w:left w:val="nil"/>
              <w:bottom w:val="nil"/>
              <w:right w:val="single" w:sz="12" w:space="0" w:color="ACB9CA" w:themeColor="text2" w:themeTint="66"/>
            </w:tcBorders>
            <w:shd w:val="clear" w:color="auto" w:fill="auto"/>
            <w:noWrap/>
            <w:hideMark/>
          </w:tcPr>
          <w:p w14:paraId="616B4E49" w14:textId="77777777" w:rsidR="00F13D41" w:rsidRPr="0033206E" w:rsidRDefault="00F13D41" w:rsidP="00353C80">
            <w:pPr>
              <w:pStyle w:val="Tabletext"/>
              <w:spacing w:before="0" w:after="0"/>
              <w:rPr>
                <w:lang w:val="ru-RU"/>
              </w:rPr>
            </w:pPr>
          </w:p>
        </w:tc>
        <w:tc>
          <w:tcPr>
            <w:tcW w:w="1623" w:type="dxa"/>
            <w:tcBorders>
              <w:top w:val="nil"/>
              <w:left w:val="single" w:sz="12" w:space="0" w:color="ACB9CA" w:themeColor="text2" w:themeTint="66"/>
              <w:bottom w:val="nil"/>
              <w:right w:val="nil"/>
            </w:tcBorders>
            <w:shd w:val="clear" w:color="auto" w:fill="auto"/>
            <w:noWrap/>
            <w:vAlign w:val="bottom"/>
          </w:tcPr>
          <w:p w14:paraId="6CA735A3"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65C1965D"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4EB25A35"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2B3B76BA"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23467E63" w14:textId="77777777" w:rsidR="00F13D41" w:rsidRPr="0033206E" w:rsidRDefault="00F13D41" w:rsidP="00353C80">
            <w:pPr>
              <w:pStyle w:val="Tabletext"/>
              <w:spacing w:before="0" w:after="0"/>
              <w:ind w:right="284"/>
              <w:jc w:val="right"/>
              <w:rPr>
                <w:lang w:val="ru-RU" w:eastAsia="zh-CN"/>
              </w:rPr>
            </w:pPr>
          </w:p>
        </w:tc>
      </w:tr>
      <w:tr w:rsidR="00F13D41" w:rsidRPr="0033206E" w14:paraId="68413E0C" w14:textId="77777777" w:rsidTr="00353C80">
        <w:tc>
          <w:tcPr>
            <w:tcW w:w="1308" w:type="dxa"/>
            <w:tcBorders>
              <w:top w:val="nil"/>
              <w:left w:val="nil"/>
              <w:bottom w:val="nil"/>
              <w:right w:val="nil"/>
            </w:tcBorders>
            <w:shd w:val="clear" w:color="auto" w:fill="auto"/>
            <w:noWrap/>
            <w:hideMark/>
          </w:tcPr>
          <w:p w14:paraId="4A82CBD5" w14:textId="77777777" w:rsidR="00F13D41" w:rsidRPr="0033206E" w:rsidRDefault="00F13D41" w:rsidP="00353C80">
            <w:pPr>
              <w:pStyle w:val="Tabletext"/>
              <w:spacing w:before="0" w:after="0"/>
              <w:rPr>
                <w:lang w:val="ru-RU" w:eastAsia="zh-CN"/>
              </w:rPr>
            </w:pPr>
            <w:r w:rsidRPr="0033206E">
              <w:rPr>
                <w:lang w:val="ru-RU" w:eastAsia="zh-CN"/>
              </w:rPr>
              <w:t>Раздел 2.1</w:t>
            </w:r>
          </w:p>
        </w:tc>
        <w:tc>
          <w:tcPr>
            <w:tcW w:w="5201" w:type="dxa"/>
            <w:tcBorders>
              <w:top w:val="nil"/>
              <w:left w:val="nil"/>
              <w:bottom w:val="nil"/>
              <w:right w:val="single" w:sz="12" w:space="0" w:color="ACB9CA" w:themeColor="text2" w:themeTint="66"/>
            </w:tcBorders>
            <w:shd w:val="clear" w:color="auto" w:fill="auto"/>
            <w:noWrap/>
            <w:hideMark/>
          </w:tcPr>
          <w:p w14:paraId="16D294EE" w14:textId="77777777" w:rsidR="00F13D41" w:rsidRPr="0033206E" w:rsidRDefault="00F13D41" w:rsidP="00353C80">
            <w:pPr>
              <w:pStyle w:val="Tabletext"/>
              <w:spacing w:before="0" w:after="0"/>
              <w:rPr>
                <w:lang w:val="ru-RU" w:eastAsia="zh-CN"/>
              </w:rPr>
            </w:pPr>
            <w:r w:rsidRPr="0033206E">
              <w:rPr>
                <w:lang w:val="ru-RU" w:eastAsia="zh-CN"/>
              </w:rPr>
              <w:t>Совет, рабочие группы и группы экспертов Совета</w:t>
            </w:r>
          </w:p>
        </w:tc>
        <w:tc>
          <w:tcPr>
            <w:tcW w:w="1623" w:type="dxa"/>
            <w:tcBorders>
              <w:top w:val="nil"/>
              <w:left w:val="single" w:sz="12" w:space="0" w:color="ACB9CA" w:themeColor="text2" w:themeTint="66"/>
              <w:bottom w:val="nil"/>
              <w:right w:val="nil"/>
            </w:tcBorders>
            <w:shd w:val="clear" w:color="auto" w:fill="auto"/>
            <w:noWrap/>
            <w:vAlign w:val="center"/>
          </w:tcPr>
          <w:p w14:paraId="27A82D2D" w14:textId="77777777" w:rsidR="00F13D41" w:rsidRPr="0033206E" w:rsidRDefault="00F13D41" w:rsidP="00353C80">
            <w:pPr>
              <w:pStyle w:val="Tabletext"/>
              <w:spacing w:before="0" w:after="0"/>
              <w:ind w:right="284"/>
              <w:jc w:val="right"/>
              <w:rPr>
                <w:lang w:val="ru-RU" w:eastAsia="zh-CN"/>
              </w:rPr>
            </w:pPr>
            <w:r w:rsidRPr="0033206E">
              <w:rPr>
                <w:lang w:val="ru-RU"/>
              </w:rPr>
              <w:t>1 064</w:t>
            </w:r>
          </w:p>
        </w:tc>
        <w:tc>
          <w:tcPr>
            <w:tcW w:w="1610" w:type="dxa"/>
            <w:tcBorders>
              <w:top w:val="nil"/>
              <w:left w:val="nil"/>
              <w:bottom w:val="nil"/>
              <w:right w:val="nil"/>
            </w:tcBorders>
            <w:shd w:val="clear" w:color="auto" w:fill="auto"/>
            <w:noWrap/>
            <w:vAlign w:val="center"/>
          </w:tcPr>
          <w:p w14:paraId="79D9F275" w14:textId="77777777" w:rsidR="00F13D41" w:rsidRPr="0033206E" w:rsidRDefault="00F13D41" w:rsidP="00353C80">
            <w:pPr>
              <w:pStyle w:val="Tabletext"/>
              <w:spacing w:before="0" w:after="0"/>
              <w:ind w:right="284"/>
              <w:jc w:val="right"/>
              <w:rPr>
                <w:lang w:val="ru-RU" w:eastAsia="zh-CN"/>
              </w:rPr>
            </w:pPr>
            <w:r w:rsidRPr="0033206E">
              <w:rPr>
                <w:lang w:val="ru-RU"/>
              </w:rPr>
              <w:t>1 655</w:t>
            </w:r>
          </w:p>
        </w:tc>
        <w:tc>
          <w:tcPr>
            <w:tcW w:w="1610" w:type="dxa"/>
            <w:tcBorders>
              <w:top w:val="nil"/>
              <w:left w:val="nil"/>
              <w:bottom w:val="nil"/>
              <w:right w:val="nil"/>
            </w:tcBorders>
            <w:shd w:val="clear" w:color="auto" w:fill="auto"/>
            <w:noWrap/>
            <w:vAlign w:val="center"/>
          </w:tcPr>
          <w:p w14:paraId="39376DE9" w14:textId="77777777" w:rsidR="00F13D41" w:rsidRPr="0033206E" w:rsidRDefault="00F13D41" w:rsidP="00353C80">
            <w:pPr>
              <w:pStyle w:val="Tabletext"/>
              <w:spacing w:before="0" w:after="0"/>
              <w:ind w:right="284"/>
              <w:jc w:val="right"/>
              <w:rPr>
                <w:lang w:val="ru-RU" w:eastAsia="zh-CN"/>
              </w:rPr>
            </w:pPr>
            <w:r w:rsidRPr="0033206E">
              <w:rPr>
                <w:lang w:val="ru-RU"/>
              </w:rPr>
              <w:t>689</w:t>
            </w:r>
          </w:p>
        </w:tc>
        <w:tc>
          <w:tcPr>
            <w:tcW w:w="1610" w:type="dxa"/>
            <w:tcBorders>
              <w:top w:val="nil"/>
              <w:left w:val="nil"/>
              <w:bottom w:val="nil"/>
              <w:right w:val="nil"/>
            </w:tcBorders>
            <w:shd w:val="clear" w:color="auto" w:fill="auto"/>
            <w:noWrap/>
            <w:vAlign w:val="center"/>
          </w:tcPr>
          <w:p w14:paraId="1E8063C8" w14:textId="77777777" w:rsidR="00F13D41" w:rsidRPr="0033206E" w:rsidRDefault="00F13D41" w:rsidP="00353C80">
            <w:pPr>
              <w:pStyle w:val="Tabletext"/>
              <w:spacing w:before="0" w:after="0"/>
              <w:ind w:right="284"/>
              <w:jc w:val="right"/>
              <w:rPr>
                <w:lang w:val="ru-RU" w:eastAsia="zh-CN"/>
              </w:rPr>
            </w:pPr>
            <w:r w:rsidRPr="0033206E">
              <w:rPr>
                <w:lang w:val="ru-RU"/>
              </w:rPr>
              <w:t>676</w:t>
            </w:r>
          </w:p>
        </w:tc>
        <w:tc>
          <w:tcPr>
            <w:tcW w:w="1610" w:type="dxa"/>
            <w:tcBorders>
              <w:top w:val="nil"/>
              <w:left w:val="nil"/>
              <w:bottom w:val="nil"/>
              <w:right w:val="nil"/>
            </w:tcBorders>
            <w:shd w:val="clear" w:color="auto" w:fill="auto"/>
            <w:noWrap/>
            <w:vAlign w:val="center"/>
          </w:tcPr>
          <w:p w14:paraId="3E80A4DB" w14:textId="77777777" w:rsidR="00F13D41" w:rsidRPr="0033206E" w:rsidRDefault="00F13D41" w:rsidP="00353C80">
            <w:pPr>
              <w:pStyle w:val="Tabletext"/>
              <w:spacing w:before="0" w:after="0"/>
              <w:ind w:right="284"/>
              <w:jc w:val="right"/>
              <w:rPr>
                <w:lang w:val="ru-RU" w:eastAsia="zh-CN"/>
              </w:rPr>
            </w:pPr>
            <w:r w:rsidRPr="0033206E">
              <w:rPr>
                <w:lang w:val="ru-RU"/>
              </w:rPr>
              <w:t>1 365</w:t>
            </w:r>
          </w:p>
        </w:tc>
      </w:tr>
      <w:tr w:rsidR="00F13D41" w:rsidRPr="0033206E" w14:paraId="3A7F8B5D" w14:textId="77777777" w:rsidTr="00353C80">
        <w:tc>
          <w:tcPr>
            <w:tcW w:w="1308" w:type="dxa"/>
            <w:tcBorders>
              <w:top w:val="nil"/>
              <w:left w:val="nil"/>
              <w:bottom w:val="nil"/>
              <w:right w:val="nil"/>
            </w:tcBorders>
            <w:shd w:val="clear" w:color="auto" w:fill="auto"/>
            <w:noWrap/>
            <w:hideMark/>
          </w:tcPr>
          <w:p w14:paraId="29F6400E" w14:textId="77777777" w:rsidR="00F13D41" w:rsidRPr="0033206E" w:rsidRDefault="00F13D41" w:rsidP="00353C80">
            <w:pPr>
              <w:pStyle w:val="Tabletext"/>
              <w:spacing w:before="0" w:after="0"/>
              <w:rPr>
                <w:lang w:val="ru-RU"/>
              </w:rPr>
            </w:pPr>
          </w:p>
        </w:tc>
        <w:tc>
          <w:tcPr>
            <w:tcW w:w="5201" w:type="dxa"/>
            <w:tcBorders>
              <w:top w:val="nil"/>
              <w:left w:val="nil"/>
              <w:bottom w:val="nil"/>
              <w:right w:val="single" w:sz="12" w:space="0" w:color="ACB9CA" w:themeColor="text2" w:themeTint="66"/>
            </w:tcBorders>
            <w:shd w:val="clear" w:color="auto" w:fill="auto"/>
            <w:noWrap/>
            <w:hideMark/>
          </w:tcPr>
          <w:p w14:paraId="67042FED" w14:textId="77777777" w:rsidR="00F13D41" w:rsidRPr="0033206E" w:rsidRDefault="00F13D41" w:rsidP="00353C80">
            <w:pPr>
              <w:pStyle w:val="Tabletext"/>
              <w:spacing w:before="0" w:after="0"/>
              <w:rPr>
                <w:lang w:val="ru-RU"/>
              </w:rPr>
            </w:pPr>
          </w:p>
        </w:tc>
        <w:tc>
          <w:tcPr>
            <w:tcW w:w="1623" w:type="dxa"/>
            <w:tcBorders>
              <w:top w:val="nil"/>
              <w:left w:val="single" w:sz="12" w:space="0" w:color="ACB9CA" w:themeColor="text2" w:themeTint="66"/>
              <w:bottom w:val="nil"/>
              <w:right w:val="nil"/>
            </w:tcBorders>
            <w:shd w:val="clear" w:color="auto" w:fill="auto"/>
            <w:noWrap/>
            <w:vAlign w:val="bottom"/>
          </w:tcPr>
          <w:p w14:paraId="26AF84F2"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368BF655"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3275DA1F"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6E3D966C"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4BC0B228" w14:textId="77777777" w:rsidR="00F13D41" w:rsidRPr="0033206E" w:rsidRDefault="00F13D41" w:rsidP="00353C80">
            <w:pPr>
              <w:pStyle w:val="Tabletext"/>
              <w:spacing w:before="0" w:after="0"/>
              <w:ind w:right="284"/>
              <w:jc w:val="right"/>
              <w:rPr>
                <w:lang w:val="ru-RU" w:eastAsia="zh-CN"/>
              </w:rPr>
            </w:pPr>
          </w:p>
        </w:tc>
      </w:tr>
      <w:tr w:rsidR="00F13D41" w:rsidRPr="0033206E" w14:paraId="0DCEA1EA" w14:textId="77777777" w:rsidTr="00353C80">
        <w:tc>
          <w:tcPr>
            <w:tcW w:w="1308" w:type="dxa"/>
            <w:tcBorders>
              <w:top w:val="nil"/>
              <w:left w:val="nil"/>
              <w:bottom w:val="nil"/>
              <w:right w:val="nil"/>
            </w:tcBorders>
            <w:shd w:val="clear" w:color="auto" w:fill="auto"/>
            <w:noWrap/>
            <w:hideMark/>
          </w:tcPr>
          <w:p w14:paraId="4A1238AA" w14:textId="77777777" w:rsidR="00F13D41" w:rsidRPr="0033206E" w:rsidRDefault="00F13D41" w:rsidP="00353C80">
            <w:pPr>
              <w:pStyle w:val="Tabletext"/>
              <w:spacing w:before="0" w:after="0"/>
              <w:rPr>
                <w:lang w:val="ru-RU" w:eastAsia="zh-CN"/>
              </w:rPr>
            </w:pPr>
            <w:r w:rsidRPr="0033206E">
              <w:rPr>
                <w:lang w:val="ru-RU" w:eastAsia="zh-CN"/>
              </w:rPr>
              <w:t>Раздел 7</w:t>
            </w:r>
          </w:p>
        </w:tc>
        <w:tc>
          <w:tcPr>
            <w:tcW w:w="5201" w:type="dxa"/>
            <w:tcBorders>
              <w:top w:val="nil"/>
              <w:left w:val="nil"/>
              <w:bottom w:val="nil"/>
              <w:right w:val="single" w:sz="12" w:space="0" w:color="ACB9CA" w:themeColor="text2" w:themeTint="66"/>
            </w:tcBorders>
            <w:shd w:val="clear" w:color="auto" w:fill="auto"/>
            <w:noWrap/>
            <w:hideMark/>
          </w:tcPr>
          <w:p w14:paraId="3814AF58" w14:textId="77777777" w:rsidR="00F13D41" w:rsidRPr="0033206E" w:rsidRDefault="00F13D41" w:rsidP="00353C80">
            <w:pPr>
              <w:pStyle w:val="Tabletext"/>
              <w:spacing w:before="0" w:after="0"/>
              <w:rPr>
                <w:lang w:val="ru-RU" w:eastAsia="zh-CN"/>
              </w:rPr>
            </w:pPr>
            <w:r w:rsidRPr="0033206E">
              <w:rPr>
                <w:rFonts w:eastAsia="SimSun"/>
                <w:lang w:val="ru-RU" w:eastAsia="zh-CN"/>
              </w:rPr>
              <w:t>Виды деятельности и программы</w:t>
            </w:r>
          </w:p>
        </w:tc>
        <w:tc>
          <w:tcPr>
            <w:tcW w:w="1623" w:type="dxa"/>
            <w:tcBorders>
              <w:top w:val="nil"/>
              <w:left w:val="single" w:sz="12" w:space="0" w:color="ACB9CA" w:themeColor="text2" w:themeTint="66"/>
              <w:bottom w:val="nil"/>
              <w:right w:val="nil"/>
            </w:tcBorders>
            <w:shd w:val="clear" w:color="auto" w:fill="auto"/>
            <w:noWrap/>
            <w:vAlign w:val="center"/>
          </w:tcPr>
          <w:p w14:paraId="0C9797CB" w14:textId="77777777" w:rsidR="00F13D41" w:rsidRPr="0033206E" w:rsidRDefault="00F13D41" w:rsidP="00353C80">
            <w:pPr>
              <w:pStyle w:val="Tabletext"/>
              <w:spacing w:before="0" w:after="0"/>
              <w:ind w:right="284"/>
              <w:jc w:val="right"/>
              <w:rPr>
                <w:lang w:val="ru-RU" w:eastAsia="zh-CN"/>
              </w:rPr>
            </w:pPr>
            <w:r w:rsidRPr="0033206E">
              <w:rPr>
                <w:lang w:val="ru-RU"/>
              </w:rPr>
              <w:t>18 748</w:t>
            </w:r>
          </w:p>
        </w:tc>
        <w:tc>
          <w:tcPr>
            <w:tcW w:w="1610" w:type="dxa"/>
            <w:tcBorders>
              <w:top w:val="nil"/>
              <w:left w:val="nil"/>
              <w:bottom w:val="nil"/>
              <w:right w:val="nil"/>
            </w:tcBorders>
            <w:shd w:val="clear" w:color="auto" w:fill="auto"/>
            <w:noWrap/>
            <w:vAlign w:val="center"/>
          </w:tcPr>
          <w:p w14:paraId="2EA6EB8A" w14:textId="77777777" w:rsidR="00F13D41" w:rsidRPr="0033206E" w:rsidRDefault="00F13D41" w:rsidP="00353C80">
            <w:pPr>
              <w:pStyle w:val="Tabletext"/>
              <w:spacing w:before="0" w:after="0"/>
              <w:ind w:right="284"/>
              <w:jc w:val="right"/>
              <w:rPr>
                <w:lang w:val="ru-RU" w:eastAsia="zh-CN"/>
              </w:rPr>
            </w:pPr>
            <w:r w:rsidRPr="0033206E">
              <w:rPr>
                <w:lang w:val="ru-RU"/>
              </w:rPr>
              <w:t>1 130</w:t>
            </w:r>
          </w:p>
        </w:tc>
        <w:tc>
          <w:tcPr>
            <w:tcW w:w="1610" w:type="dxa"/>
            <w:tcBorders>
              <w:top w:val="nil"/>
              <w:left w:val="nil"/>
              <w:bottom w:val="nil"/>
              <w:right w:val="nil"/>
            </w:tcBorders>
            <w:shd w:val="clear" w:color="auto" w:fill="auto"/>
            <w:noWrap/>
            <w:vAlign w:val="center"/>
          </w:tcPr>
          <w:p w14:paraId="54A6C7BA" w14:textId="77777777" w:rsidR="00F13D41" w:rsidRPr="0033206E" w:rsidRDefault="00F13D41" w:rsidP="00353C80">
            <w:pPr>
              <w:pStyle w:val="Tabletext"/>
              <w:spacing w:before="0" w:after="0"/>
              <w:ind w:right="284"/>
              <w:jc w:val="right"/>
              <w:rPr>
                <w:lang w:val="ru-RU" w:eastAsia="zh-CN"/>
              </w:rPr>
            </w:pPr>
            <w:r w:rsidRPr="0033206E">
              <w:rPr>
                <w:lang w:val="ru-RU"/>
              </w:rPr>
              <w:t>565</w:t>
            </w:r>
          </w:p>
        </w:tc>
        <w:tc>
          <w:tcPr>
            <w:tcW w:w="1610" w:type="dxa"/>
            <w:tcBorders>
              <w:top w:val="nil"/>
              <w:left w:val="nil"/>
              <w:bottom w:val="nil"/>
              <w:right w:val="nil"/>
            </w:tcBorders>
            <w:shd w:val="clear" w:color="auto" w:fill="auto"/>
            <w:noWrap/>
            <w:vAlign w:val="center"/>
          </w:tcPr>
          <w:p w14:paraId="1D49060F" w14:textId="77777777" w:rsidR="00F13D41" w:rsidRPr="0033206E" w:rsidRDefault="00F13D41" w:rsidP="00353C80">
            <w:pPr>
              <w:pStyle w:val="Tabletext"/>
              <w:spacing w:before="0" w:after="0"/>
              <w:ind w:right="284"/>
              <w:jc w:val="right"/>
              <w:rPr>
                <w:lang w:val="ru-RU" w:eastAsia="zh-CN"/>
              </w:rPr>
            </w:pPr>
            <w:r w:rsidRPr="0033206E">
              <w:rPr>
                <w:lang w:val="ru-RU"/>
              </w:rPr>
              <w:t>565</w:t>
            </w:r>
          </w:p>
        </w:tc>
        <w:tc>
          <w:tcPr>
            <w:tcW w:w="1610" w:type="dxa"/>
            <w:tcBorders>
              <w:top w:val="nil"/>
              <w:left w:val="nil"/>
              <w:bottom w:val="nil"/>
              <w:right w:val="nil"/>
            </w:tcBorders>
            <w:shd w:val="clear" w:color="auto" w:fill="auto"/>
            <w:noWrap/>
            <w:vAlign w:val="center"/>
          </w:tcPr>
          <w:p w14:paraId="157A3EF9" w14:textId="77777777" w:rsidR="00F13D41" w:rsidRPr="0033206E" w:rsidRDefault="00F13D41" w:rsidP="00353C80">
            <w:pPr>
              <w:pStyle w:val="Tabletext"/>
              <w:spacing w:before="0" w:after="0"/>
              <w:ind w:right="284"/>
              <w:jc w:val="right"/>
              <w:rPr>
                <w:lang w:val="ru-RU" w:eastAsia="zh-CN"/>
              </w:rPr>
            </w:pPr>
            <w:r w:rsidRPr="0033206E">
              <w:rPr>
                <w:lang w:val="ru-RU"/>
              </w:rPr>
              <w:t>1 130</w:t>
            </w:r>
          </w:p>
        </w:tc>
      </w:tr>
      <w:tr w:rsidR="00F13D41" w:rsidRPr="0033206E" w14:paraId="3DD3BB3E" w14:textId="77777777" w:rsidTr="00353C80">
        <w:tc>
          <w:tcPr>
            <w:tcW w:w="1308" w:type="dxa"/>
            <w:tcBorders>
              <w:top w:val="nil"/>
              <w:left w:val="nil"/>
              <w:bottom w:val="nil"/>
              <w:right w:val="nil"/>
            </w:tcBorders>
            <w:shd w:val="clear" w:color="auto" w:fill="auto"/>
            <w:noWrap/>
            <w:hideMark/>
          </w:tcPr>
          <w:p w14:paraId="4B263E1D" w14:textId="77777777" w:rsidR="00F13D41" w:rsidRPr="0033206E" w:rsidRDefault="00F13D41" w:rsidP="00353C80">
            <w:pPr>
              <w:pStyle w:val="Tabletext"/>
              <w:spacing w:before="0" w:after="0"/>
              <w:rPr>
                <w:lang w:val="ru-RU"/>
              </w:rPr>
            </w:pPr>
          </w:p>
        </w:tc>
        <w:tc>
          <w:tcPr>
            <w:tcW w:w="5201" w:type="dxa"/>
            <w:tcBorders>
              <w:top w:val="nil"/>
              <w:left w:val="nil"/>
              <w:bottom w:val="nil"/>
              <w:right w:val="single" w:sz="12" w:space="0" w:color="ACB9CA" w:themeColor="text2" w:themeTint="66"/>
            </w:tcBorders>
            <w:shd w:val="clear" w:color="auto" w:fill="auto"/>
            <w:noWrap/>
            <w:hideMark/>
          </w:tcPr>
          <w:p w14:paraId="1529A98B" w14:textId="77777777" w:rsidR="00F13D41" w:rsidRPr="0033206E" w:rsidRDefault="00F13D41" w:rsidP="00353C80">
            <w:pPr>
              <w:pStyle w:val="Tabletext"/>
              <w:spacing w:before="0" w:after="0"/>
              <w:rPr>
                <w:lang w:val="ru-RU"/>
              </w:rPr>
            </w:pPr>
          </w:p>
        </w:tc>
        <w:tc>
          <w:tcPr>
            <w:tcW w:w="1623" w:type="dxa"/>
            <w:tcBorders>
              <w:top w:val="nil"/>
              <w:left w:val="single" w:sz="12" w:space="0" w:color="ACB9CA" w:themeColor="text2" w:themeTint="66"/>
              <w:bottom w:val="nil"/>
              <w:right w:val="nil"/>
            </w:tcBorders>
            <w:shd w:val="clear" w:color="auto" w:fill="auto"/>
            <w:noWrap/>
            <w:vAlign w:val="bottom"/>
          </w:tcPr>
          <w:p w14:paraId="7A59E626"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65DF49E5"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4222CD67"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4C2EC1E2"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38D0D04C" w14:textId="77777777" w:rsidR="00F13D41" w:rsidRPr="0033206E" w:rsidRDefault="00F13D41" w:rsidP="00353C80">
            <w:pPr>
              <w:pStyle w:val="Tabletext"/>
              <w:spacing w:before="0" w:after="0"/>
              <w:ind w:right="284"/>
              <w:jc w:val="right"/>
              <w:rPr>
                <w:lang w:val="ru-RU" w:eastAsia="zh-CN"/>
              </w:rPr>
            </w:pPr>
          </w:p>
        </w:tc>
      </w:tr>
      <w:tr w:rsidR="00F13D41" w:rsidRPr="0033206E" w14:paraId="503166B0" w14:textId="77777777" w:rsidTr="00353C80">
        <w:tc>
          <w:tcPr>
            <w:tcW w:w="1308" w:type="dxa"/>
            <w:tcBorders>
              <w:top w:val="nil"/>
              <w:left w:val="nil"/>
              <w:bottom w:val="nil"/>
              <w:right w:val="nil"/>
            </w:tcBorders>
            <w:shd w:val="clear" w:color="auto" w:fill="auto"/>
            <w:noWrap/>
            <w:hideMark/>
          </w:tcPr>
          <w:p w14:paraId="7EC305DF" w14:textId="77777777" w:rsidR="00F13D41" w:rsidRPr="0033206E" w:rsidRDefault="00F13D41" w:rsidP="00353C80">
            <w:pPr>
              <w:pStyle w:val="Tabletext"/>
              <w:spacing w:before="0" w:after="0"/>
              <w:rPr>
                <w:lang w:val="ru-RU" w:eastAsia="zh-CN"/>
              </w:rPr>
            </w:pPr>
            <w:r w:rsidRPr="0033206E">
              <w:rPr>
                <w:lang w:val="ru-RU" w:eastAsia="zh-CN"/>
              </w:rPr>
              <w:t>Раздел 9</w:t>
            </w:r>
          </w:p>
        </w:tc>
        <w:tc>
          <w:tcPr>
            <w:tcW w:w="5201" w:type="dxa"/>
            <w:tcBorders>
              <w:top w:val="nil"/>
              <w:left w:val="nil"/>
              <w:bottom w:val="nil"/>
              <w:right w:val="single" w:sz="12" w:space="0" w:color="ACB9CA" w:themeColor="text2" w:themeTint="66"/>
            </w:tcBorders>
            <w:shd w:val="clear" w:color="auto" w:fill="auto"/>
            <w:noWrap/>
            <w:hideMark/>
          </w:tcPr>
          <w:p w14:paraId="1AC53FBD"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Канцелярия Генерального секретаря и департаменты</w:t>
            </w:r>
          </w:p>
        </w:tc>
        <w:tc>
          <w:tcPr>
            <w:tcW w:w="1623" w:type="dxa"/>
            <w:tcBorders>
              <w:top w:val="nil"/>
              <w:left w:val="single" w:sz="12" w:space="0" w:color="ACB9CA" w:themeColor="text2" w:themeTint="66"/>
              <w:bottom w:val="nil"/>
              <w:right w:val="nil"/>
            </w:tcBorders>
            <w:shd w:val="clear" w:color="auto" w:fill="auto"/>
            <w:noWrap/>
            <w:vAlign w:val="bottom"/>
          </w:tcPr>
          <w:p w14:paraId="1C2AF5BA" w14:textId="77777777" w:rsidR="00F13D41" w:rsidRPr="0033206E" w:rsidRDefault="00F13D41" w:rsidP="00353C80">
            <w:pPr>
              <w:pStyle w:val="Tabletext"/>
              <w:spacing w:before="0" w:after="0"/>
              <w:ind w:right="284"/>
              <w:jc w:val="right"/>
              <w:rPr>
                <w:lang w:val="ru-RU" w:eastAsia="zh-CN"/>
              </w:rPr>
            </w:pPr>
            <w:r w:rsidRPr="0033206E">
              <w:rPr>
                <w:lang w:val="ru-RU"/>
              </w:rPr>
              <w:t>144 781</w:t>
            </w:r>
          </w:p>
        </w:tc>
        <w:tc>
          <w:tcPr>
            <w:tcW w:w="1610" w:type="dxa"/>
            <w:tcBorders>
              <w:top w:val="nil"/>
              <w:left w:val="nil"/>
              <w:bottom w:val="nil"/>
              <w:right w:val="nil"/>
            </w:tcBorders>
            <w:shd w:val="clear" w:color="auto" w:fill="auto"/>
            <w:noWrap/>
            <w:vAlign w:val="bottom"/>
          </w:tcPr>
          <w:p w14:paraId="37219FA9" w14:textId="77777777" w:rsidR="00F13D41" w:rsidRPr="0033206E" w:rsidRDefault="00F13D41" w:rsidP="00353C80">
            <w:pPr>
              <w:pStyle w:val="Tabletext"/>
              <w:spacing w:before="0" w:after="0"/>
              <w:ind w:right="284"/>
              <w:jc w:val="right"/>
              <w:rPr>
                <w:lang w:val="ru-RU" w:eastAsia="zh-CN"/>
              </w:rPr>
            </w:pPr>
            <w:r w:rsidRPr="0033206E">
              <w:rPr>
                <w:lang w:val="ru-RU"/>
              </w:rPr>
              <w:t>179 833</w:t>
            </w:r>
          </w:p>
        </w:tc>
        <w:tc>
          <w:tcPr>
            <w:tcW w:w="1610" w:type="dxa"/>
            <w:tcBorders>
              <w:top w:val="nil"/>
              <w:left w:val="nil"/>
              <w:bottom w:val="nil"/>
              <w:right w:val="nil"/>
            </w:tcBorders>
            <w:shd w:val="clear" w:color="auto" w:fill="auto"/>
            <w:noWrap/>
            <w:vAlign w:val="bottom"/>
          </w:tcPr>
          <w:p w14:paraId="1FF6EDFD" w14:textId="77777777" w:rsidR="00F13D41" w:rsidRPr="0033206E" w:rsidRDefault="00F13D41" w:rsidP="00353C80">
            <w:pPr>
              <w:pStyle w:val="Tabletext"/>
              <w:spacing w:before="0" w:after="0"/>
              <w:ind w:right="284"/>
              <w:jc w:val="right"/>
              <w:rPr>
                <w:lang w:val="ru-RU" w:eastAsia="zh-CN"/>
              </w:rPr>
            </w:pPr>
            <w:r w:rsidRPr="0033206E">
              <w:rPr>
                <w:lang w:val="ru-RU"/>
              </w:rPr>
              <w:t>88 681</w:t>
            </w:r>
          </w:p>
        </w:tc>
        <w:tc>
          <w:tcPr>
            <w:tcW w:w="1610" w:type="dxa"/>
            <w:tcBorders>
              <w:top w:val="nil"/>
              <w:left w:val="nil"/>
              <w:bottom w:val="nil"/>
              <w:right w:val="nil"/>
            </w:tcBorders>
            <w:shd w:val="clear" w:color="auto" w:fill="auto"/>
            <w:noWrap/>
            <w:vAlign w:val="bottom"/>
          </w:tcPr>
          <w:p w14:paraId="5F14C359" w14:textId="77777777" w:rsidR="00F13D41" w:rsidRPr="0033206E" w:rsidRDefault="00F13D41" w:rsidP="00353C80">
            <w:pPr>
              <w:pStyle w:val="Tabletext"/>
              <w:spacing w:before="0" w:after="0"/>
              <w:ind w:right="284"/>
              <w:jc w:val="right"/>
              <w:rPr>
                <w:lang w:val="ru-RU" w:eastAsia="zh-CN"/>
              </w:rPr>
            </w:pPr>
            <w:r w:rsidRPr="0033206E">
              <w:rPr>
                <w:lang w:val="ru-RU"/>
              </w:rPr>
              <w:t>88 596</w:t>
            </w:r>
          </w:p>
        </w:tc>
        <w:tc>
          <w:tcPr>
            <w:tcW w:w="1610" w:type="dxa"/>
            <w:tcBorders>
              <w:top w:val="nil"/>
              <w:left w:val="nil"/>
              <w:bottom w:val="nil"/>
              <w:right w:val="nil"/>
            </w:tcBorders>
            <w:shd w:val="clear" w:color="auto" w:fill="auto"/>
            <w:noWrap/>
            <w:vAlign w:val="bottom"/>
          </w:tcPr>
          <w:p w14:paraId="3A970F44" w14:textId="77777777" w:rsidR="00F13D41" w:rsidRPr="0033206E" w:rsidRDefault="00F13D41" w:rsidP="00353C80">
            <w:pPr>
              <w:pStyle w:val="Tabletext"/>
              <w:spacing w:before="0" w:after="0"/>
              <w:ind w:right="284"/>
              <w:jc w:val="right"/>
              <w:rPr>
                <w:lang w:val="ru-RU" w:eastAsia="zh-CN"/>
              </w:rPr>
            </w:pPr>
            <w:r w:rsidRPr="0033206E">
              <w:rPr>
                <w:lang w:val="ru-RU"/>
              </w:rPr>
              <w:t>177 277</w:t>
            </w:r>
          </w:p>
        </w:tc>
      </w:tr>
      <w:tr w:rsidR="00F13D41" w:rsidRPr="0033206E" w14:paraId="12BD3882" w14:textId="77777777" w:rsidTr="00353C80">
        <w:tc>
          <w:tcPr>
            <w:tcW w:w="1308" w:type="dxa"/>
            <w:tcBorders>
              <w:top w:val="nil"/>
              <w:left w:val="nil"/>
              <w:bottom w:val="nil"/>
              <w:right w:val="nil"/>
            </w:tcBorders>
            <w:shd w:val="clear" w:color="auto" w:fill="auto"/>
            <w:noWrap/>
            <w:hideMark/>
          </w:tcPr>
          <w:p w14:paraId="123D569E" w14:textId="77777777" w:rsidR="00F13D41" w:rsidRPr="0033206E" w:rsidRDefault="00F13D41" w:rsidP="00353C80">
            <w:pPr>
              <w:pStyle w:val="Tabletext"/>
              <w:spacing w:before="0" w:after="0"/>
              <w:rPr>
                <w:lang w:val="ru-RU" w:eastAsia="zh-CN"/>
              </w:rPr>
            </w:pPr>
          </w:p>
        </w:tc>
        <w:tc>
          <w:tcPr>
            <w:tcW w:w="5201" w:type="dxa"/>
            <w:tcBorders>
              <w:top w:val="nil"/>
              <w:left w:val="nil"/>
              <w:bottom w:val="nil"/>
              <w:right w:val="single" w:sz="12" w:space="0" w:color="ACB9CA" w:themeColor="text2" w:themeTint="66"/>
            </w:tcBorders>
            <w:shd w:val="clear" w:color="auto" w:fill="auto"/>
            <w:noWrap/>
            <w:hideMark/>
          </w:tcPr>
          <w:p w14:paraId="5630955B" w14:textId="77777777" w:rsidR="00F13D41" w:rsidRPr="0033206E" w:rsidRDefault="00F13D41" w:rsidP="00353C80">
            <w:pPr>
              <w:tabs>
                <w:tab w:val="left" w:pos="425"/>
              </w:tabs>
              <w:spacing w:before="0"/>
              <w:ind w:left="425" w:hanging="425"/>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Общие расходы МСЭ</w:t>
            </w:r>
          </w:p>
        </w:tc>
        <w:tc>
          <w:tcPr>
            <w:tcW w:w="1623" w:type="dxa"/>
            <w:tcBorders>
              <w:top w:val="nil"/>
              <w:left w:val="single" w:sz="12" w:space="0" w:color="ACB9CA" w:themeColor="text2" w:themeTint="66"/>
              <w:bottom w:val="nil"/>
              <w:right w:val="nil"/>
            </w:tcBorders>
            <w:shd w:val="clear" w:color="auto" w:fill="auto"/>
            <w:noWrap/>
            <w:vAlign w:val="bottom"/>
          </w:tcPr>
          <w:p w14:paraId="20DEB979" w14:textId="77777777" w:rsidR="00F13D41" w:rsidRPr="0033206E" w:rsidRDefault="00F13D41" w:rsidP="00353C80">
            <w:pPr>
              <w:pStyle w:val="Tabletext"/>
              <w:spacing w:before="0" w:after="0"/>
              <w:ind w:right="284"/>
              <w:jc w:val="right"/>
              <w:rPr>
                <w:i/>
                <w:iCs/>
                <w:lang w:val="ru-RU" w:eastAsia="zh-CN"/>
              </w:rPr>
            </w:pPr>
          </w:p>
        </w:tc>
        <w:tc>
          <w:tcPr>
            <w:tcW w:w="1610" w:type="dxa"/>
            <w:tcBorders>
              <w:top w:val="nil"/>
              <w:left w:val="nil"/>
              <w:bottom w:val="nil"/>
              <w:right w:val="nil"/>
            </w:tcBorders>
            <w:shd w:val="clear" w:color="auto" w:fill="auto"/>
            <w:noWrap/>
            <w:vAlign w:val="bottom"/>
          </w:tcPr>
          <w:p w14:paraId="1B7E22A3" w14:textId="77777777" w:rsidR="00F13D41" w:rsidRPr="0033206E" w:rsidRDefault="00F13D41" w:rsidP="00353C80">
            <w:pPr>
              <w:pStyle w:val="Tabletext"/>
              <w:spacing w:before="0" w:after="0"/>
              <w:ind w:right="284"/>
              <w:jc w:val="right"/>
              <w:rPr>
                <w:i/>
                <w:iCs/>
                <w:lang w:val="ru-RU" w:eastAsia="zh-CN"/>
              </w:rPr>
            </w:pPr>
            <w:r w:rsidRPr="0033206E">
              <w:rPr>
                <w:i/>
                <w:iCs/>
                <w:lang w:val="ru-RU"/>
              </w:rPr>
              <w:t>27 162</w:t>
            </w:r>
          </w:p>
        </w:tc>
        <w:tc>
          <w:tcPr>
            <w:tcW w:w="1610" w:type="dxa"/>
            <w:tcBorders>
              <w:top w:val="nil"/>
              <w:left w:val="nil"/>
              <w:bottom w:val="nil"/>
              <w:right w:val="nil"/>
            </w:tcBorders>
            <w:shd w:val="clear" w:color="auto" w:fill="auto"/>
            <w:noWrap/>
            <w:vAlign w:val="bottom"/>
          </w:tcPr>
          <w:p w14:paraId="51038C39" w14:textId="77777777" w:rsidR="00F13D41" w:rsidRPr="0033206E" w:rsidRDefault="00F13D41" w:rsidP="00353C80">
            <w:pPr>
              <w:pStyle w:val="Tabletext"/>
              <w:spacing w:before="0" w:after="0"/>
              <w:ind w:right="284"/>
              <w:jc w:val="right"/>
              <w:rPr>
                <w:i/>
                <w:iCs/>
                <w:lang w:val="ru-RU" w:eastAsia="zh-CN"/>
              </w:rPr>
            </w:pPr>
            <w:r w:rsidRPr="0033206E">
              <w:rPr>
                <w:i/>
                <w:iCs/>
                <w:lang w:val="ru-RU"/>
              </w:rPr>
              <w:t>11 291</w:t>
            </w:r>
          </w:p>
        </w:tc>
        <w:tc>
          <w:tcPr>
            <w:tcW w:w="1610" w:type="dxa"/>
            <w:tcBorders>
              <w:top w:val="nil"/>
              <w:left w:val="nil"/>
              <w:bottom w:val="nil"/>
              <w:right w:val="nil"/>
            </w:tcBorders>
            <w:shd w:val="clear" w:color="auto" w:fill="auto"/>
            <w:noWrap/>
            <w:vAlign w:val="bottom"/>
          </w:tcPr>
          <w:p w14:paraId="10274BB7" w14:textId="77777777" w:rsidR="00F13D41" w:rsidRPr="0033206E" w:rsidRDefault="00F13D41" w:rsidP="00353C80">
            <w:pPr>
              <w:pStyle w:val="Tabletext"/>
              <w:spacing w:before="0" w:after="0"/>
              <w:ind w:right="284"/>
              <w:jc w:val="right"/>
              <w:rPr>
                <w:i/>
                <w:iCs/>
                <w:lang w:val="ru-RU" w:eastAsia="zh-CN"/>
              </w:rPr>
            </w:pPr>
            <w:r w:rsidRPr="0033206E">
              <w:rPr>
                <w:i/>
                <w:iCs/>
                <w:lang w:val="ru-RU"/>
              </w:rPr>
              <w:t>11 261</w:t>
            </w:r>
          </w:p>
        </w:tc>
        <w:tc>
          <w:tcPr>
            <w:tcW w:w="1610" w:type="dxa"/>
            <w:tcBorders>
              <w:top w:val="nil"/>
              <w:left w:val="nil"/>
              <w:bottom w:val="nil"/>
              <w:right w:val="nil"/>
            </w:tcBorders>
            <w:shd w:val="clear" w:color="auto" w:fill="auto"/>
            <w:noWrap/>
            <w:vAlign w:val="bottom"/>
          </w:tcPr>
          <w:p w14:paraId="4E905943" w14:textId="77777777" w:rsidR="00F13D41" w:rsidRPr="0033206E" w:rsidRDefault="00F13D41" w:rsidP="00353C80">
            <w:pPr>
              <w:pStyle w:val="Tabletext"/>
              <w:spacing w:before="0" w:after="0"/>
              <w:ind w:right="284"/>
              <w:jc w:val="right"/>
              <w:rPr>
                <w:i/>
                <w:iCs/>
                <w:lang w:val="ru-RU" w:eastAsia="zh-CN"/>
              </w:rPr>
            </w:pPr>
            <w:r w:rsidRPr="0033206E">
              <w:rPr>
                <w:i/>
                <w:iCs/>
                <w:lang w:val="ru-RU"/>
              </w:rPr>
              <w:t>22 552</w:t>
            </w:r>
          </w:p>
        </w:tc>
      </w:tr>
      <w:tr w:rsidR="00F13D41" w:rsidRPr="0033206E" w14:paraId="7646D463" w14:textId="77777777" w:rsidTr="00353C80">
        <w:tc>
          <w:tcPr>
            <w:tcW w:w="1308" w:type="dxa"/>
            <w:tcBorders>
              <w:top w:val="nil"/>
              <w:left w:val="nil"/>
              <w:bottom w:val="nil"/>
              <w:right w:val="nil"/>
            </w:tcBorders>
            <w:shd w:val="clear" w:color="auto" w:fill="auto"/>
            <w:noWrap/>
            <w:hideMark/>
          </w:tcPr>
          <w:p w14:paraId="002D8C8D" w14:textId="77777777" w:rsidR="00F13D41" w:rsidRPr="0033206E" w:rsidRDefault="00F13D41" w:rsidP="00353C80">
            <w:pPr>
              <w:pStyle w:val="Tabletext"/>
              <w:spacing w:before="0" w:after="0"/>
              <w:rPr>
                <w:i/>
                <w:iCs/>
                <w:lang w:val="ru-RU" w:eastAsia="zh-CN"/>
              </w:rPr>
            </w:pPr>
          </w:p>
        </w:tc>
        <w:tc>
          <w:tcPr>
            <w:tcW w:w="5201" w:type="dxa"/>
            <w:tcBorders>
              <w:top w:val="nil"/>
              <w:left w:val="nil"/>
              <w:bottom w:val="nil"/>
              <w:right w:val="single" w:sz="12" w:space="0" w:color="ACB9CA" w:themeColor="text2" w:themeTint="66"/>
            </w:tcBorders>
            <w:shd w:val="clear" w:color="auto" w:fill="auto"/>
            <w:noWrap/>
            <w:hideMark/>
          </w:tcPr>
          <w:p w14:paraId="6E75AEF9" w14:textId="77777777" w:rsidR="00F13D41" w:rsidRPr="0033206E" w:rsidRDefault="00F13D41" w:rsidP="00353C80">
            <w:pPr>
              <w:tabs>
                <w:tab w:val="left" w:pos="425"/>
              </w:tabs>
              <w:spacing w:before="0"/>
              <w:ind w:left="425" w:hanging="425"/>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Канцелярия Генерального секретаря и заместителя Генерального секретаря*</w:t>
            </w:r>
          </w:p>
        </w:tc>
        <w:tc>
          <w:tcPr>
            <w:tcW w:w="1623" w:type="dxa"/>
            <w:tcBorders>
              <w:top w:val="nil"/>
              <w:left w:val="single" w:sz="12" w:space="0" w:color="ACB9CA" w:themeColor="text2" w:themeTint="66"/>
              <w:bottom w:val="nil"/>
              <w:right w:val="nil"/>
            </w:tcBorders>
            <w:shd w:val="clear" w:color="auto" w:fill="auto"/>
            <w:noWrap/>
            <w:vAlign w:val="bottom"/>
          </w:tcPr>
          <w:p w14:paraId="33C677AD" w14:textId="77777777" w:rsidR="00F13D41" w:rsidRPr="0033206E" w:rsidRDefault="00F13D41" w:rsidP="00353C80">
            <w:pPr>
              <w:pStyle w:val="Tabletext"/>
              <w:spacing w:before="0" w:after="0"/>
              <w:ind w:right="284"/>
              <w:jc w:val="right"/>
              <w:rPr>
                <w:i/>
                <w:iCs/>
                <w:lang w:val="ru-RU" w:eastAsia="zh-CN"/>
              </w:rPr>
            </w:pPr>
            <w:r w:rsidRPr="0033206E">
              <w:rPr>
                <w:i/>
                <w:iCs/>
                <w:lang w:val="ru-RU"/>
              </w:rPr>
              <w:t>20 331</w:t>
            </w:r>
          </w:p>
        </w:tc>
        <w:tc>
          <w:tcPr>
            <w:tcW w:w="1610" w:type="dxa"/>
            <w:tcBorders>
              <w:top w:val="nil"/>
              <w:left w:val="nil"/>
              <w:bottom w:val="nil"/>
              <w:right w:val="nil"/>
            </w:tcBorders>
            <w:shd w:val="clear" w:color="auto" w:fill="auto"/>
            <w:noWrap/>
            <w:vAlign w:val="bottom"/>
          </w:tcPr>
          <w:p w14:paraId="5FE9FB64" w14:textId="77777777" w:rsidR="00F13D41" w:rsidRPr="0033206E" w:rsidRDefault="00F13D41" w:rsidP="00353C80">
            <w:pPr>
              <w:pStyle w:val="Tabletext"/>
              <w:spacing w:before="0" w:after="0"/>
              <w:ind w:right="284"/>
              <w:jc w:val="right"/>
              <w:rPr>
                <w:i/>
                <w:iCs/>
                <w:lang w:val="ru-RU" w:eastAsia="zh-CN"/>
              </w:rPr>
            </w:pPr>
            <w:r w:rsidRPr="0033206E">
              <w:rPr>
                <w:i/>
                <w:iCs/>
                <w:lang w:val="ru-RU"/>
              </w:rPr>
              <w:t>20 320</w:t>
            </w:r>
          </w:p>
        </w:tc>
        <w:tc>
          <w:tcPr>
            <w:tcW w:w="1610" w:type="dxa"/>
            <w:tcBorders>
              <w:top w:val="nil"/>
              <w:left w:val="nil"/>
              <w:bottom w:val="nil"/>
              <w:right w:val="nil"/>
            </w:tcBorders>
            <w:shd w:val="clear" w:color="auto" w:fill="auto"/>
            <w:noWrap/>
            <w:vAlign w:val="bottom"/>
          </w:tcPr>
          <w:p w14:paraId="2E5E1979" w14:textId="77777777" w:rsidR="00F13D41" w:rsidRPr="0033206E" w:rsidRDefault="00F13D41" w:rsidP="00353C80">
            <w:pPr>
              <w:pStyle w:val="Tabletext"/>
              <w:spacing w:before="0" w:after="0"/>
              <w:ind w:right="284"/>
              <w:jc w:val="right"/>
              <w:rPr>
                <w:i/>
                <w:iCs/>
                <w:lang w:val="ru-RU" w:eastAsia="zh-CN"/>
              </w:rPr>
            </w:pPr>
            <w:r w:rsidRPr="0033206E">
              <w:rPr>
                <w:i/>
                <w:iCs/>
                <w:lang w:val="ru-RU"/>
              </w:rPr>
              <w:t>10 748</w:t>
            </w:r>
          </w:p>
        </w:tc>
        <w:tc>
          <w:tcPr>
            <w:tcW w:w="1610" w:type="dxa"/>
            <w:tcBorders>
              <w:top w:val="nil"/>
              <w:left w:val="nil"/>
              <w:bottom w:val="nil"/>
              <w:right w:val="nil"/>
            </w:tcBorders>
            <w:shd w:val="clear" w:color="auto" w:fill="auto"/>
            <w:noWrap/>
            <w:vAlign w:val="bottom"/>
          </w:tcPr>
          <w:p w14:paraId="6B04113E" w14:textId="77777777" w:rsidR="00F13D41" w:rsidRPr="0033206E" w:rsidRDefault="00F13D41" w:rsidP="00353C80">
            <w:pPr>
              <w:pStyle w:val="Tabletext"/>
              <w:spacing w:before="0" w:after="0"/>
              <w:ind w:right="284"/>
              <w:jc w:val="right"/>
              <w:rPr>
                <w:i/>
                <w:iCs/>
                <w:lang w:val="ru-RU" w:eastAsia="zh-CN"/>
              </w:rPr>
            </w:pPr>
            <w:r w:rsidRPr="0033206E">
              <w:rPr>
                <w:i/>
                <w:iCs/>
                <w:lang w:val="ru-RU"/>
              </w:rPr>
              <w:t>10 748</w:t>
            </w:r>
          </w:p>
        </w:tc>
        <w:tc>
          <w:tcPr>
            <w:tcW w:w="1610" w:type="dxa"/>
            <w:tcBorders>
              <w:top w:val="nil"/>
              <w:left w:val="nil"/>
              <w:bottom w:val="nil"/>
              <w:right w:val="nil"/>
            </w:tcBorders>
            <w:shd w:val="clear" w:color="auto" w:fill="auto"/>
            <w:noWrap/>
            <w:vAlign w:val="bottom"/>
          </w:tcPr>
          <w:p w14:paraId="16167302" w14:textId="77777777" w:rsidR="00F13D41" w:rsidRPr="0033206E" w:rsidRDefault="00F13D41" w:rsidP="00353C80">
            <w:pPr>
              <w:pStyle w:val="Tabletext"/>
              <w:spacing w:before="0" w:after="0"/>
              <w:ind w:right="284"/>
              <w:jc w:val="right"/>
              <w:rPr>
                <w:i/>
                <w:iCs/>
                <w:lang w:val="ru-RU" w:eastAsia="zh-CN"/>
              </w:rPr>
            </w:pPr>
            <w:r w:rsidRPr="0033206E">
              <w:rPr>
                <w:i/>
                <w:iCs/>
                <w:lang w:val="ru-RU"/>
              </w:rPr>
              <w:t>21 496</w:t>
            </w:r>
          </w:p>
        </w:tc>
      </w:tr>
      <w:tr w:rsidR="00F13D41" w:rsidRPr="0033206E" w14:paraId="4BBD68DB" w14:textId="77777777" w:rsidTr="00353C80">
        <w:tc>
          <w:tcPr>
            <w:tcW w:w="1308" w:type="dxa"/>
            <w:tcBorders>
              <w:top w:val="nil"/>
              <w:left w:val="nil"/>
              <w:bottom w:val="nil"/>
              <w:right w:val="nil"/>
            </w:tcBorders>
            <w:shd w:val="clear" w:color="auto" w:fill="auto"/>
            <w:noWrap/>
            <w:hideMark/>
          </w:tcPr>
          <w:p w14:paraId="164ED0CE" w14:textId="77777777" w:rsidR="00F13D41" w:rsidRPr="0033206E" w:rsidRDefault="00F13D41" w:rsidP="00353C80">
            <w:pPr>
              <w:pStyle w:val="Tabletext"/>
              <w:spacing w:before="0" w:after="0"/>
              <w:rPr>
                <w:i/>
                <w:iCs/>
                <w:lang w:val="ru-RU" w:eastAsia="zh-CN"/>
              </w:rPr>
            </w:pPr>
          </w:p>
        </w:tc>
        <w:tc>
          <w:tcPr>
            <w:tcW w:w="5201" w:type="dxa"/>
            <w:tcBorders>
              <w:top w:val="nil"/>
              <w:left w:val="nil"/>
              <w:bottom w:val="nil"/>
              <w:right w:val="single" w:sz="12" w:space="0" w:color="ACB9CA" w:themeColor="text2" w:themeTint="66"/>
            </w:tcBorders>
            <w:shd w:val="clear" w:color="auto" w:fill="auto"/>
            <w:noWrap/>
            <w:hideMark/>
          </w:tcPr>
          <w:p w14:paraId="68AD259B" w14:textId="77777777" w:rsidR="00F13D41" w:rsidRPr="0033206E" w:rsidRDefault="00F13D41" w:rsidP="00353C80">
            <w:pPr>
              <w:tabs>
                <w:tab w:val="left" w:pos="425"/>
              </w:tabs>
              <w:spacing w:before="0"/>
              <w:ind w:left="425" w:hanging="425"/>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Департамент по стратегическому планированию и связям с членами</w:t>
            </w:r>
          </w:p>
        </w:tc>
        <w:tc>
          <w:tcPr>
            <w:tcW w:w="1623" w:type="dxa"/>
            <w:tcBorders>
              <w:top w:val="nil"/>
              <w:left w:val="single" w:sz="12" w:space="0" w:color="ACB9CA" w:themeColor="text2" w:themeTint="66"/>
              <w:bottom w:val="nil"/>
              <w:right w:val="nil"/>
            </w:tcBorders>
            <w:shd w:val="clear" w:color="auto" w:fill="auto"/>
            <w:noWrap/>
            <w:vAlign w:val="bottom"/>
          </w:tcPr>
          <w:p w14:paraId="5588A30B" w14:textId="77777777" w:rsidR="00F13D41" w:rsidRPr="0033206E" w:rsidRDefault="00F13D41" w:rsidP="00353C80">
            <w:pPr>
              <w:pStyle w:val="Tabletext"/>
              <w:spacing w:before="0" w:after="0"/>
              <w:ind w:right="284"/>
              <w:jc w:val="right"/>
              <w:rPr>
                <w:i/>
                <w:iCs/>
                <w:lang w:val="ru-RU" w:eastAsia="zh-CN"/>
              </w:rPr>
            </w:pPr>
            <w:r w:rsidRPr="0033206E">
              <w:rPr>
                <w:i/>
                <w:iCs/>
                <w:lang w:val="ru-RU"/>
              </w:rPr>
              <w:t>16 003</w:t>
            </w:r>
          </w:p>
        </w:tc>
        <w:tc>
          <w:tcPr>
            <w:tcW w:w="1610" w:type="dxa"/>
            <w:tcBorders>
              <w:top w:val="nil"/>
              <w:left w:val="nil"/>
              <w:bottom w:val="nil"/>
              <w:right w:val="nil"/>
            </w:tcBorders>
            <w:shd w:val="clear" w:color="auto" w:fill="auto"/>
            <w:noWrap/>
            <w:vAlign w:val="bottom"/>
          </w:tcPr>
          <w:p w14:paraId="75E3C0DF" w14:textId="77777777" w:rsidR="00F13D41" w:rsidRPr="0033206E" w:rsidRDefault="00F13D41" w:rsidP="00353C80">
            <w:pPr>
              <w:pStyle w:val="Tabletext"/>
              <w:spacing w:before="0" w:after="0"/>
              <w:ind w:right="284"/>
              <w:jc w:val="right"/>
              <w:rPr>
                <w:i/>
                <w:iCs/>
                <w:lang w:val="ru-RU" w:eastAsia="zh-CN"/>
              </w:rPr>
            </w:pPr>
            <w:r w:rsidRPr="0033206E">
              <w:rPr>
                <w:i/>
                <w:iCs/>
                <w:lang w:val="ru-RU"/>
              </w:rPr>
              <w:t>16 524</w:t>
            </w:r>
          </w:p>
        </w:tc>
        <w:tc>
          <w:tcPr>
            <w:tcW w:w="1610" w:type="dxa"/>
            <w:tcBorders>
              <w:top w:val="nil"/>
              <w:left w:val="nil"/>
              <w:bottom w:val="nil"/>
              <w:right w:val="nil"/>
            </w:tcBorders>
            <w:shd w:val="clear" w:color="auto" w:fill="auto"/>
            <w:noWrap/>
            <w:vAlign w:val="bottom"/>
          </w:tcPr>
          <w:p w14:paraId="3D6B3016" w14:textId="77777777" w:rsidR="00F13D41" w:rsidRPr="0033206E" w:rsidRDefault="00F13D41" w:rsidP="00353C80">
            <w:pPr>
              <w:pStyle w:val="Tabletext"/>
              <w:spacing w:before="0" w:after="0"/>
              <w:ind w:right="284"/>
              <w:jc w:val="right"/>
              <w:rPr>
                <w:i/>
                <w:iCs/>
                <w:lang w:val="ru-RU" w:eastAsia="zh-CN"/>
              </w:rPr>
            </w:pPr>
            <w:r w:rsidRPr="0033206E">
              <w:rPr>
                <w:i/>
                <w:iCs/>
                <w:lang w:val="ru-RU"/>
              </w:rPr>
              <w:t>8 514</w:t>
            </w:r>
          </w:p>
        </w:tc>
        <w:tc>
          <w:tcPr>
            <w:tcW w:w="1610" w:type="dxa"/>
            <w:tcBorders>
              <w:top w:val="nil"/>
              <w:left w:val="nil"/>
              <w:bottom w:val="nil"/>
              <w:right w:val="nil"/>
            </w:tcBorders>
            <w:shd w:val="clear" w:color="auto" w:fill="auto"/>
            <w:noWrap/>
            <w:vAlign w:val="bottom"/>
          </w:tcPr>
          <w:p w14:paraId="5420863F" w14:textId="77777777" w:rsidR="00F13D41" w:rsidRPr="0033206E" w:rsidRDefault="00F13D41" w:rsidP="00353C80">
            <w:pPr>
              <w:pStyle w:val="Tabletext"/>
              <w:spacing w:before="0" w:after="0"/>
              <w:ind w:right="284"/>
              <w:jc w:val="right"/>
              <w:rPr>
                <w:i/>
                <w:iCs/>
                <w:lang w:val="ru-RU" w:eastAsia="zh-CN"/>
              </w:rPr>
            </w:pPr>
            <w:r w:rsidRPr="0033206E">
              <w:rPr>
                <w:i/>
                <w:iCs/>
                <w:lang w:val="ru-RU"/>
              </w:rPr>
              <w:t>8 514</w:t>
            </w:r>
          </w:p>
        </w:tc>
        <w:tc>
          <w:tcPr>
            <w:tcW w:w="1610" w:type="dxa"/>
            <w:tcBorders>
              <w:top w:val="nil"/>
              <w:left w:val="nil"/>
              <w:bottom w:val="nil"/>
              <w:right w:val="nil"/>
            </w:tcBorders>
            <w:shd w:val="clear" w:color="auto" w:fill="auto"/>
            <w:noWrap/>
            <w:vAlign w:val="bottom"/>
          </w:tcPr>
          <w:p w14:paraId="7ECAF8F2" w14:textId="77777777" w:rsidR="00F13D41" w:rsidRPr="0033206E" w:rsidRDefault="00F13D41" w:rsidP="00353C80">
            <w:pPr>
              <w:pStyle w:val="Tabletext"/>
              <w:spacing w:before="0" w:after="0"/>
              <w:ind w:right="284"/>
              <w:jc w:val="right"/>
              <w:rPr>
                <w:i/>
                <w:iCs/>
                <w:lang w:val="ru-RU" w:eastAsia="zh-CN"/>
              </w:rPr>
            </w:pPr>
            <w:r w:rsidRPr="0033206E">
              <w:rPr>
                <w:i/>
                <w:iCs/>
                <w:lang w:val="ru-RU"/>
              </w:rPr>
              <w:t>17 028</w:t>
            </w:r>
          </w:p>
        </w:tc>
      </w:tr>
      <w:tr w:rsidR="00F13D41" w:rsidRPr="0033206E" w14:paraId="654FB3BC" w14:textId="77777777" w:rsidTr="00353C80">
        <w:tc>
          <w:tcPr>
            <w:tcW w:w="1308" w:type="dxa"/>
            <w:tcBorders>
              <w:top w:val="nil"/>
              <w:left w:val="nil"/>
              <w:bottom w:val="nil"/>
              <w:right w:val="nil"/>
            </w:tcBorders>
            <w:shd w:val="clear" w:color="auto" w:fill="auto"/>
            <w:noWrap/>
            <w:hideMark/>
          </w:tcPr>
          <w:p w14:paraId="3C6C66A9" w14:textId="77777777" w:rsidR="00F13D41" w:rsidRPr="0033206E" w:rsidRDefault="00F13D41" w:rsidP="00353C80">
            <w:pPr>
              <w:pStyle w:val="Tabletext"/>
              <w:spacing w:before="0" w:after="0"/>
              <w:rPr>
                <w:i/>
                <w:iCs/>
                <w:lang w:val="ru-RU" w:eastAsia="zh-CN"/>
              </w:rPr>
            </w:pPr>
          </w:p>
        </w:tc>
        <w:tc>
          <w:tcPr>
            <w:tcW w:w="5201" w:type="dxa"/>
            <w:tcBorders>
              <w:top w:val="nil"/>
              <w:left w:val="nil"/>
              <w:bottom w:val="nil"/>
              <w:right w:val="single" w:sz="12" w:space="0" w:color="ACB9CA" w:themeColor="text2" w:themeTint="66"/>
            </w:tcBorders>
            <w:shd w:val="clear" w:color="auto" w:fill="auto"/>
            <w:noWrap/>
            <w:hideMark/>
          </w:tcPr>
          <w:p w14:paraId="25AB37B7" w14:textId="77777777" w:rsidR="00F13D41" w:rsidRPr="0033206E" w:rsidRDefault="00F13D41" w:rsidP="00353C80">
            <w:pPr>
              <w:tabs>
                <w:tab w:val="left" w:pos="425"/>
              </w:tabs>
              <w:spacing w:before="0"/>
              <w:ind w:left="425" w:hanging="425"/>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Департамент конференций и публикаций</w:t>
            </w:r>
          </w:p>
        </w:tc>
        <w:tc>
          <w:tcPr>
            <w:tcW w:w="1623" w:type="dxa"/>
            <w:tcBorders>
              <w:top w:val="nil"/>
              <w:left w:val="single" w:sz="12" w:space="0" w:color="ACB9CA" w:themeColor="text2" w:themeTint="66"/>
              <w:bottom w:val="nil"/>
              <w:right w:val="nil"/>
            </w:tcBorders>
            <w:shd w:val="clear" w:color="auto" w:fill="auto"/>
            <w:noWrap/>
            <w:vAlign w:val="bottom"/>
          </w:tcPr>
          <w:p w14:paraId="3485248C" w14:textId="77777777" w:rsidR="00F13D41" w:rsidRPr="0033206E" w:rsidRDefault="00F13D41" w:rsidP="00353C80">
            <w:pPr>
              <w:pStyle w:val="Tabletext"/>
              <w:spacing w:before="0" w:after="0"/>
              <w:ind w:right="284"/>
              <w:jc w:val="right"/>
              <w:rPr>
                <w:i/>
                <w:iCs/>
                <w:lang w:val="ru-RU" w:eastAsia="zh-CN"/>
              </w:rPr>
            </w:pPr>
            <w:r w:rsidRPr="0033206E">
              <w:rPr>
                <w:i/>
                <w:iCs/>
                <w:lang w:val="ru-RU"/>
              </w:rPr>
              <w:t>42 741</w:t>
            </w:r>
          </w:p>
        </w:tc>
        <w:tc>
          <w:tcPr>
            <w:tcW w:w="1610" w:type="dxa"/>
            <w:tcBorders>
              <w:top w:val="nil"/>
              <w:left w:val="nil"/>
              <w:bottom w:val="nil"/>
              <w:right w:val="nil"/>
            </w:tcBorders>
            <w:shd w:val="clear" w:color="auto" w:fill="auto"/>
            <w:noWrap/>
            <w:vAlign w:val="bottom"/>
          </w:tcPr>
          <w:p w14:paraId="72D7EA1F" w14:textId="77777777" w:rsidR="00F13D41" w:rsidRPr="0033206E" w:rsidRDefault="00F13D41" w:rsidP="00353C80">
            <w:pPr>
              <w:pStyle w:val="Tabletext"/>
              <w:spacing w:before="0" w:after="0"/>
              <w:ind w:right="284"/>
              <w:jc w:val="right"/>
              <w:rPr>
                <w:i/>
                <w:iCs/>
                <w:lang w:val="ru-RU" w:eastAsia="zh-CN"/>
              </w:rPr>
            </w:pPr>
            <w:r w:rsidRPr="0033206E">
              <w:rPr>
                <w:i/>
                <w:iCs/>
                <w:lang w:val="ru-RU"/>
              </w:rPr>
              <w:t>47 017</w:t>
            </w:r>
          </w:p>
        </w:tc>
        <w:tc>
          <w:tcPr>
            <w:tcW w:w="1610" w:type="dxa"/>
            <w:tcBorders>
              <w:top w:val="nil"/>
              <w:left w:val="nil"/>
              <w:bottom w:val="nil"/>
              <w:right w:val="nil"/>
            </w:tcBorders>
            <w:shd w:val="clear" w:color="auto" w:fill="auto"/>
            <w:noWrap/>
            <w:vAlign w:val="bottom"/>
          </w:tcPr>
          <w:p w14:paraId="603D8A3E" w14:textId="77777777" w:rsidR="00F13D41" w:rsidRPr="0033206E" w:rsidRDefault="00F13D41" w:rsidP="00353C80">
            <w:pPr>
              <w:pStyle w:val="Tabletext"/>
              <w:spacing w:before="0" w:after="0"/>
              <w:ind w:right="284"/>
              <w:jc w:val="right"/>
              <w:rPr>
                <w:i/>
                <w:iCs/>
                <w:lang w:val="ru-RU" w:eastAsia="zh-CN"/>
              </w:rPr>
            </w:pPr>
            <w:r w:rsidRPr="0033206E">
              <w:rPr>
                <w:i/>
                <w:iCs/>
                <w:lang w:val="ru-RU"/>
              </w:rPr>
              <w:t>23 469</w:t>
            </w:r>
          </w:p>
        </w:tc>
        <w:tc>
          <w:tcPr>
            <w:tcW w:w="1610" w:type="dxa"/>
            <w:tcBorders>
              <w:top w:val="nil"/>
              <w:left w:val="nil"/>
              <w:bottom w:val="nil"/>
              <w:right w:val="nil"/>
            </w:tcBorders>
            <w:shd w:val="clear" w:color="auto" w:fill="auto"/>
            <w:noWrap/>
            <w:vAlign w:val="bottom"/>
          </w:tcPr>
          <w:p w14:paraId="33ED446A" w14:textId="77777777" w:rsidR="00F13D41" w:rsidRPr="0033206E" w:rsidRDefault="00F13D41" w:rsidP="00353C80">
            <w:pPr>
              <w:pStyle w:val="Tabletext"/>
              <w:spacing w:before="0" w:after="0"/>
              <w:ind w:right="284"/>
              <w:jc w:val="right"/>
              <w:rPr>
                <w:i/>
                <w:iCs/>
                <w:lang w:val="ru-RU" w:eastAsia="zh-CN"/>
              </w:rPr>
            </w:pPr>
            <w:r w:rsidRPr="0033206E">
              <w:rPr>
                <w:i/>
                <w:iCs/>
                <w:lang w:val="ru-RU"/>
              </w:rPr>
              <w:t>23 443</w:t>
            </w:r>
          </w:p>
        </w:tc>
        <w:tc>
          <w:tcPr>
            <w:tcW w:w="1610" w:type="dxa"/>
            <w:tcBorders>
              <w:top w:val="nil"/>
              <w:left w:val="nil"/>
              <w:bottom w:val="nil"/>
              <w:right w:val="nil"/>
            </w:tcBorders>
            <w:shd w:val="clear" w:color="auto" w:fill="auto"/>
            <w:noWrap/>
            <w:vAlign w:val="bottom"/>
          </w:tcPr>
          <w:p w14:paraId="306672D2" w14:textId="77777777" w:rsidR="00F13D41" w:rsidRPr="0033206E" w:rsidRDefault="00F13D41" w:rsidP="00353C80">
            <w:pPr>
              <w:pStyle w:val="Tabletext"/>
              <w:spacing w:before="0" w:after="0"/>
              <w:ind w:right="284"/>
              <w:jc w:val="right"/>
              <w:rPr>
                <w:i/>
                <w:iCs/>
                <w:lang w:val="ru-RU" w:eastAsia="zh-CN"/>
              </w:rPr>
            </w:pPr>
            <w:r w:rsidRPr="0033206E">
              <w:rPr>
                <w:i/>
                <w:iCs/>
                <w:lang w:val="ru-RU"/>
              </w:rPr>
              <w:t>46 912</w:t>
            </w:r>
          </w:p>
        </w:tc>
      </w:tr>
      <w:tr w:rsidR="00F13D41" w:rsidRPr="0033206E" w14:paraId="1E449213" w14:textId="77777777" w:rsidTr="00353C80">
        <w:tc>
          <w:tcPr>
            <w:tcW w:w="1308" w:type="dxa"/>
            <w:tcBorders>
              <w:top w:val="nil"/>
              <w:left w:val="nil"/>
              <w:bottom w:val="nil"/>
              <w:right w:val="nil"/>
            </w:tcBorders>
            <w:shd w:val="clear" w:color="auto" w:fill="auto"/>
            <w:noWrap/>
            <w:hideMark/>
          </w:tcPr>
          <w:p w14:paraId="3DAF1E25" w14:textId="77777777" w:rsidR="00F13D41" w:rsidRPr="0033206E" w:rsidRDefault="00F13D41" w:rsidP="00353C80">
            <w:pPr>
              <w:pStyle w:val="Tabletext"/>
              <w:spacing w:before="0" w:after="0"/>
              <w:rPr>
                <w:i/>
                <w:iCs/>
                <w:lang w:val="ru-RU" w:eastAsia="zh-CN"/>
              </w:rPr>
            </w:pPr>
          </w:p>
        </w:tc>
        <w:tc>
          <w:tcPr>
            <w:tcW w:w="5201" w:type="dxa"/>
            <w:tcBorders>
              <w:top w:val="nil"/>
              <w:left w:val="nil"/>
              <w:bottom w:val="nil"/>
              <w:right w:val="single" w:sz="12" w:space="0" w:color="ACB9CA" w:themeColor="text2" w:themeTint="66"/>
            </w:tcBorders>
            <w:shd w:val="clear" w:color="auto" w:fill="auto"/>
            <w:noWrap/>
            <w:hideMark/>
          </w:tcPr>
          <w:p w14:paraId="02244C09"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Департамент управления людскими ресурсами</w:t>
            </w:r>
          </w:p>
        </w:tc>
        <w:tc>
          <w:tcPr>
            <w:tcW w:w="1623" w:type="dxa"/>
            <w:tcBorders>
              <w:top w:val="nil"/>
              <w:left w:val="single" w:sz="12" w:space="0" w:color="ACB9CA" w:themeColor="text2" w:themeTint="66"/>
              <w:bottom w:val="nil"/>
              <w:right w:val="nil"/>
            </w:tcBorders>
            <w:shd w:val="clear" w:color="auto" w:fill="auto"/>
            <w:noWrap/>
            <w:vAlign w:val="bottom"/>
          </w:tcPr>
          <w:p w14:paraId="45859989" w14:textId="77777777" w:rsidR="00F13D41" w:rsidRPr="0033206E" w:rsidRDefault="00F13D41" w:rsidP="00353C80">
            <w:pPr>
              <w:pStyle w:val="Tabletext"/>
              <w:spacing w:before="0" w:after="0"/>
              <w:ind w:right="284"/>
              <w:jc w:val="right"/>
              <w:rPr>
                <w:i/>
                <w:iCs/>
                <w:lang w:val="ru-RU" w:eastAsia="zh-CN"/>
              </w:rPr>
            </w:pPr>
            <w:r w:rsidRPr="0033206E">
              <w:rPr>
                <w:i/>
                <w:iCs/>
                <w:lang w:val="ru-RU"/>
              </w:rPr>
              <w:t>11 823</w:t>
            </w:r>
          </w:p>
        </w:tc>
        <w:tc>
          <w:tcPr>
            <w:tcW w:w="1610" w:type="dxa"/>
            <w:tcBorders>
              <w:top w:val="nil"/>
              <w:left w:val="nil"/>
              <w:bottom w:val="nil"/>
              <w:right w:val="nil"/>
            </w:tcBorders>
            <w:shd w:val="clear" w:color="auto" w:fill="auto"/>
            <w:noWrap/>
            <w:vAlign w:val="bottom"/>
          </w:tcPr>
          <w:p w14:paraId="315FF351" w14:textId="77777777" w:rsidR="00F13D41" w:rsidRPr="0033206E" w:rsidRDefault="00F13D41" w:rsidP="00353C80">
            <w:pPr>
              <w:pStyle w:val="Tabletext"/>
              <w:spacing w:before="0" w:after="0"/>
              <w:ind w:right="284"/>
              <w:jc w:val="right"/>
              <w:rPr>
                <w:i/>
                <w:iCs/>
                <w:lang w:val="ru-RU" w:eastAsia="zh-CN"/>
              </w:rPr>
            </w:pPr>
            <w:r w:rsidRPr="0033206E">
              <w:rPr>
                <w:i/>
                <w:iCs/>
                <w:lang w:val="ru-RU"/>
              </w:rPr>
              <w:t>11 070</w:t>
            </w:r>
          </w:p>
        </w:tc>
        <w:tc>
          <w:tcPr>
            <w:tcW w:w="1610" w:type="dxa"/>
            <w:tcBorders>
              <w:top w:val="nil"/>
              <w:left w:val="nil"/>
              <w:bottom w:val="nil"/>
              <w:right w:val="nil"/>
            </w:tcBorders>
            <w:shd w:val="clear" w:color="auto" w:fill="auto"/>
            <w:noWrap/>
            <w:vAlign w:val="bottom"/>
          </w:tcPr>
          <w:p w14:paraId="49062D09" w14:textId="77777777" w:rsidR="00F13D41" w:rsidRPr="0033206E" w:rsidRDefault="00F13D41" w:rsidP="00353C80">
            <w:pPr>
              <w:pStyle w:val="Tabletext"/>
              <w:spacing w:before="0" w:after="0"/>
              <w:ind w:right="284"/>
              <w:jc w:val="right"/>
              <w:rPr>
                <w:i/>
                <w:iCs/>
                <w:lang w:val="ru-RU" w:eastAsia="zh-CN"/>
              </w:rPr>
            </w:pPr>
            <w:r w:rsidRPr="0033206E">
              <w:rPr>
                <w:i/>
                <w:iCs/>
                <w:lang w:val="ru-RU"/>
              </w:rPr>
              <w:t>5 801</w:t>
            </w:r>
          </w:p>
        </w:tc>
        <w:tc>
          <w:tcPr>
            <w:tcW w:w="1610" w:type="dxa"/>
            <w:tcBorders>
              <w:top w:val="nil"/>
              <w:left w:val="nil"/>
              <w:bottom w:val="nil"/>
              <w:right w:val="nil"/>
            </w:tcBorders>
            <w:shd w:val="clear" w:color="auto" w:fill="auto"/>
            <w:noWrap/>
            <w:vAlign w:val="bottom"/>
          </w:tcPr>
          <w:p w14:paraId="0CFA9E78" w14:textId="77777777" w:rsidR="00F13D41" w:rsidRPr="0033206E" w:rsidRDefault="00F13D41" w:rsidP="00353C80">
            <w:pPr>
              <w:pStyle w:val="Tabletext"/>
              <w:spacing w:before="0" w:after="0"/>
              <w:ind w:right="284"/>
              <w:jc w:val="right"/>
              <w:rPr>
                <w:i/>
                <w:iCs/>
                <w:lang w:val="ru-RU" w:eastAsia="zh-CN"/>
              </w:rPr>
            </w:pPr>
            <w:r w:rsidRPr="0033206E">
              <w:rPr>
                <w:i/>
                <w:iCs/>
                <w:lang w:val="ru-RU"/>
              </w:rPr>
              <w:t>5 801</w:t>
            </w:r>
          </w:p>
        </w:tc>
        <w:tc>
          <w:tcPr>
            <w:tcW w:w="1610" w:type="dxa"/>
            <w:tcBorders>
              <w:top w:val="nil"/>
              <w:left w:val="nil"/>
              <w:bottom w:val="nil"/>
              <w:right w:val="nil"/>
            </w:tcBorders>
            <w:shd w:val="clear" w:color="auto" w:fill="auto"/>
            <w:noWrap/>
            <w:vAlign w:val="bottom"/>
          </w:tcPr>
          <w:p w14:paraId="059E202A" w14:textId="77777777" w:rsidR="00F13D41" w:rsidRPr="0033206E" w:rsidRDefault="00F13D41" w:rsidP="00353C80">
            <w:pPr>
              <w:pStyle w:val="Tabletext"/>
              <w:spacing w:before="0" w:after="0"/>
              <w:ind w:right="284"/>
              <w:jc w:val="right"/>
              <w:rPr>
                <w:i/>
                <w:iCs/>
                <w:lang w:val="ru-RU" w:eastAsia="zh-CN"/>
              </w:rPr>
            </w:pPr>
            <w:r w:rsidRPr="0033206E">
              <w:rPr>
                <w:i/>
                <w:iCs/>
                <w:lang w:val="ru-RU"/>
              </w:rPr>
              <w:t>11 602</w:t>
            </w:r>
          </w:p>
        </w:tc>
      </w:tr>
      <w:tr w:rsidR="00F13D41" w:rsidRPr="0033206E" w14:paraId="233ECE19" w14:textId="77777777" w:rsidTr="00353C80">
        <w:tc>
          <w:tcPr>
            <w:tcW w:w="1308" w:type="dxa"/>
            <w:tcBorders>
              <w:top w:val="nil"/>
              <w:left w:val="nil"/>
              <w:bottom w:val="nil"/>
              <w:right w:val="nil"/>
            </w:tcBorders>
            <w:shd w:val="clear" w:color="auto" w:fill="auto"/>
            <w:noWrap/>
            <w:hideMark/>
          </w:tcPr>
          <w:p w14:paraId="47A499D3" w14:textId="77777777" w:rsidR="00F13D41" w:rsidRPr="0033206E" w:rsidRDefault="00F13D41" w:rsidP="00353C80">
            <w:pPr>
              <w:pStyle w:val="Tabletext"/>
              <w:spacing w:before="0" w:after="0"/>
              <w:rPr>
                <w:i/>
                <w:iCs/>
                <w:lang w:val="ru-RU" w:eastAsia="zh-CN"/>
              </w:rPr>
            </w:pPr>
          </w:p>
        </w:tc>
        <w:tc>
          <w:tcPr>
            <w:tcW w:w="5201" w:type="dxa"/>
            <w:tcBorders>
              <w:top w:val="nil"/>
              <w:left w:val="nil"/>
              <w:bottom w:val="nil"/>
              <w:right w:val="single" w:sz="12" w:space="0" w:color="ACB9CA" w:themeColor="text2" w:themeTint="66"/>
            </w:tcBorders>
            <w:shd w:val="clear" w:color="auto" w:fill="auto"/>
            <w:noWrap/>
            <w:hideMark/>
          </w:tcPr>
          <w:p w14:paraId="10AE12F7"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Департамент управления финансовыми ресурсами</w:t>
            </w:r>
          </w:p>
        </w:tc>
        <w:tc>
          <w:tcPr>
            <w:tcW w:w="1623" w:type="dxa"/>
            <w:tcBorders>
              <w:top w:val="nil"/>
              <w:left w:val="single" w:sz="12" w:space="0" w:color="ACB9CA" w:themeColor="text2" w:themeTint="66"/>
              <w:bottom w:val="nil"/>
              <w:right w:val="nil"/>
            </w:tcBorders>
            <w:shd w:val="clear" w:color="auto" w:fill="auto"/>
            <w:noWrap/>
            <w:vAlign w:val="bottom"/>
          </w:tcPr>
          <w:p w14:paraId="011A4302" w14:textId="77777777" w:rsidR="00F13D41" w:rsidRPr="0033206E" w:rsidRDefault="00F13D41" w:rsidP="00353C80">
            <w:pPr>
              <w:pStyle w:val="Tabletext"/>
              <w:spacing w:before="0" w:after="0"/>
              <w:ind w:right="284"/>
              <w:jc w:val="right"/>
              <w:rPr>
                <w:i/>
                <w:iCs/>
                <w:lang w:val="ru-RU" w:eastAsia="zh-CN"/>
              </w:rPr>
            </w:pPr>
            <w:r w:rsidRPr="0033206E">
              <w:rPr>
                <w:i/>
                <w:iCs/>
                <w:lang w:val="ru-RU"/>
              </w:rPr>
              <w:t>16 651</w:t>
            </w:r>
          </w:p>
        </w:tc>
        <w:tc>
          <w:tcPr>
            <w:tcW w:w="1610" w:type="dxa"/>
            <w:tcBorders>
              <w:top w:val="nil"/>
              <w:left w:val="nil"/>
              <w:bottom w:val="nil"/>
              <w:right w:val="nil"/>
            </w:tcBorders>
            <w:shd w:val="clear" w:color="auto" w:fill="auto"/>
            <w:noWrap/>
            <w:vAlign w:val="bottom"/>
          </w:tcPr>
          <w:p w14:paraId="67895CD2" w14:textId="77777777" w:rsidR="00F13D41" w:rsidRPr="0033206E" w:rsidRDefault="00F13D41" w:rsidP="00353C80">
            <w:pPr>
              <w:pStyle w:val="Tabletext"/>
              <w:spacing w:before="0" w:after="0"/>
              <w:ind w:right="284"/>
              <w:jc w:val="right"/>
              <w:rPr>
                <w:i/>
                <w:iCs/>
                <w:lang w:val="ru-RU" w:eastAsia="zh-CN"/>
              </w:rPr>
            </w:pPr>
            <w:r w:rsidRPr="0033206E">
              <w:rPr>
                <w:i/>
                <w:iCs/>
                <w:lang w:val="ru-RU"/>
              </w:rPr>
              <w:t>18 112</w:t>
            </w:r>
          </w:p>
        </w:tc>
        <w:tc>
          <w:tcPr>
            <w:tcW w:w="1610" w:type="dxa"/>
            <w:tcBorders>
              <w:top w:val="nil"/>
              <w:left w:val="nil"/>
              <w:bottom w:val="nil"/>
              <w:right w:val="nil"/>
            </w:tcBorders>
            <w:shd w:val="clear" w:color="auto" w:fill="auto"/>
            <w:noWrap/>
            <w:vAlign w:val="bottom"/>
          </w:tcPr>
          <w:p w14:paraId="1BBACDDE" w14:textId="77777777" w:rsidR="00F13D41" w:rsidRPr="0033206E" w:rsidRDefault="00F13D41" w:rsidP="00353C80">
            <w:pPr>
              <w:pStyle w:val="Tabletext"/>
              <w:spacing w:before="0" w:after="0"/>
              <w:ind w:right="284"/>
              <w:jc w:val="right"/>
              <w:rPr>
                <w:i/>
                <w:iCs/>
                <w:lang w:val="ru-RU" w:eastAsia="zh-CN"/>
              </w:rPr>
            </w:pPr>
            <w:r w:rsidRPr="0033206E">
              <w:rPr>
                <w:i/>
                <w:iCs/>
                <w:lang w:val="ru-RU"/>
              </w:rPr>
              <w:t>8 879</w:t>
            </w:r>
          </w:p>
        </w:tc>
        <w:tc>
          <w:tcPr>
            <w:tcW w:w="1610" w:type="dxa"/>
            <w:tcBorders>
              <w:top w:val="nil"/>
              <w:left w:val="nil"/>
              <w:bottom w:val="nil"/>
              <w:right w:val="nil"/>
            </w:tcBorders>
            <w:shd w:val="clear" w:color="auto" w:fill="auto"/>
            <w:noWrap/>
            <w:vAlign w:val="bottom"/>
          </w:tcPr>
          <w:p w14:paraId="687879F7" w14:textId="77777777" w:rsidR="00F13D41" w:rsidRPr="0033206E" w:rsidRDefault="00F13D41" w:rsidP="00353C80">
            <w:pPr>
              <w:pStyle w:val="Tabletext"/>
              <w:spacing w:before="0" w:after="0"/>
              <w:ind w:right="284"/>
              <w:jc w:val="right"/>
              <w:rPr>
                <w:i/>
                <w:iCs/>
                <w:lang w:val="ru-RU" w:eastAsia="zh-CN"/>
              </w:rPr>
            </w:pPr>
            <w:r w:rsidRPr="0033206E">
              <w:rPr>
                <w:i/>
                <w:iCs/>
                <w:lang w:val="ru-RU"/>
              </w:rPr>
              <w:t>8 879</w:t>
            </w:r>
          </w:p>
        </w:tc>
        <w:tc>
          <w:tcPr>
            <w:tcW w:w="1610" w:type="dxa"/>
            <w:tcBorders>
              <w:top w:val="nil"/>
              <w:left w:val="nil"/>
              <w:bottom w:val="nil"/>
              <w:right w:val="nil"/>
            </w:tcBorders>
            <w:shd w:val="clear" w:color="auto" w:fill="auto"/>
            <w:noWrap/>
            <w:vAlign w:val="bottom"/>
          </w:tcPr>
          <w:p w14:paraId="70EBDB09" w14:textId="77777777" w:rsidR="00F13D41" w:rsidRPr="0033206E" w:rsidRDefault="00F13D41" w:rsidP="00353C80">
            <w:pPr>
              <w:pStyle w:val="Tabletext"/>
              <w:spacing w:before="0" w:after="0"/>
              <w:ind w:right="284"/>
              <w:jc w:val="right"/>
              <w:rPr>
                <w:i/>
                <w:iCs/>
                <w:lang w:val="ru-RU" w:eastAsia="zh-CN"/>
              </w:rPr>
            </w:pPr>
            <w:r w:rsidRPr="0033206E">
              <w:rPr>
                <w:i/>
                <w:iCs/>
                <w:lang w:val="ru-RU"/>
              </w:rPr>
              <w:t>17 758</w:t>
            </w:r>
          </w:p>
        </w:tc>
      </w:tr>
      <w:tr w:rsidR="00F13D41" w:rsidRPr="0033206E" w14:paraId="7125C4AE" w14:textId="77777777" w:rsidTr="00353C80">
        <w:tc>
          <w:tcPr>
            <w:tcW w:w="1308" w:type="dxa"/>
            <w:tcBorders>
              <w:top w:val="nil"/>
              <w:left w:val="nil"/>
              <w:right w:val="nil"/>
            </w:tcBorders>
            <w:shd w:val="clear" w:color="auto" w:fill="auto"/>
            <w:noWrap/>
            <w:hideMark/>
          </w:tcPr>
          <w:p w14:paraId="3B75693A" w14:textId="77777777" w:rsidR="00F13D41" w:rsidRPr="0033206E" w:rsidRDefault="00F13D41" w:rsidP="00353C80">
            <w:pPr>
              <w:pStyle w:val="Tabletext"/>
              <w:spacing w:before="0" w:after="0"/>
              <w:rPr>
                <w:i/>
                <w:iCs/>
                <w:lang w:val="ru-RU" w:eastAsia="zh-CN"/>
              </w:rPr>
            </w:pPr>
          </w:p>
        </w:tc>
        <w:tc>
          <w:tcPr>
            <w:tcW w:w="5201" w:type="dxa"/>
            <w:tcBorders>
              <w:top w:val="nil"/>
              <w:left w:val="nil"/>
              <w:right w:val="single" w:sz="12" w:space="0" w:color="ACB9CA" w:themeColor="text2" w:themeTint="66"/>
            </w:tcBorders>
            <w:shd w:val="clear" w:color="auto" w:fill="auto"/>
            <w:noWrap/>
            <w:hideMark/>
          </w:tcPr>
          <w:p w14:paraId="2252AF3D"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Департамент информационных служб</w:t>
            </w:r>
          </w:p>
        </w:tc>
        <w:tc>
          <w:tcPr>
            <w:tcW w:w="1623" w:type="dxa"/>
            <w:tcBorders>
              <w:top w:val="nil"/>
              <w:left w:val="single" w:sz="12" w:space="0" w:color="ACB9CA" w:themeColor="text2" w:themeTint="66"/>
              <w:right w:val="nil"/>
            </w:tcBorders>
            <w:shd w:val="clear" w:color="auto" w:fill="auto"/>
            <w:noWrap/>
            <w:vAlign w:val="bottom"/>
          </w:tcPr>
          <w:p w14:paraId="5919707B" w14:textId="77777777" w:rsidR="00F13D41" w:rsidRPr="0033206E" w:rsidRDefault="00F13D41" w:rsidP="00353C80">
            <w:pPr>
              <w:pStyle w:val="Tabletext"/>
              <w:spacing w:before="0" w:after="0"/>
              <w:ind w:right="284"/>
              <w:jc w:val="right"/>
              <w:rPr>
                <w:i/>
                <w:iCs/>
                <w:lang w:val="ru-RU" w:eastAsia="zh-CN"/>
              </w:rPr>
            </w:pPr>
            <w:r w:rsidRPr="0033206E">
              <w:rPr>
                <w:i/>
                <w:iCs/>
                <w:lang w:val="ru-RU"/>
              </w:rPr>
              <w:t>37 232</w:t>
            </w:r>
          </w:p>
        </w:tc>
        <w:tc>
          <w:tcPr>
            <w:tcW w:w="1610" w:type="dxa"/>
            <w:tcBorders>
              <w:top w:val="nil"/>
              <w:left w:val="nil"/>
              <w:right w:val="nil"/>
            </w:tcBorders>
            <w:shd w:val="clear" w:color="auto" w:fill="auto"/>
            <w:noWrap/>
            <w:vAlign w:val="bottom"/>
          </w:tcPr>
          <w:p w14:paraId="3FFCF6CD" w14:textId="77777777" w:rsidR="00F13D41" w:rsidRPr="0033206E" w:rsidRDefault="00F13D41" w:rsidP="00353C80">
            <w:pPr>
              <w:pStyle w:val="Tabletext"/>
              <w:spacing w:before="0" w:after="0"/>
              <w:ind w:right="284"/>
              <w:jc w:val="right"/>
              <w:rPr>
                <w:i/>
                <w:iCs/>
                <w:lang w:val="ru-RU" w:eastAsia="zh-CN"/>
              </w:rPr>
            </w:pPr>
            <w:r w:rsidRPr="0033206E">
              <w:rPr>
                <w:i/>
                <w:iCs/>
                <w:lang w:val="ru-RU"/>
              </w:rPr>
              <w:t>39 628</w:t>
            </w:r>
          </w:p>
        </w:tc>
        <w:tc>
          <w:tcPr>
            <w:tcW w:w="1610" w:type="dxa"/>
            <w:tcBorders>
              <w:top w:val="nil"/>
              <w:left w:val="nil"/>
              <w:right w:val="nil"/>
            </w:tcBorders>
            <w:shd w:val="clear" w:color="auto" w:fill="auto"/>
            <w:noWrap/>
            <w:vAlign w:val="bottom"/>
          </w:tcPr>
          <w:p w14:paraId="6694E153" w14:textId="77777777" w:rsidR="00F13D41" w:rsidRPr="0033206E" w:rsidRDefault="00F13D41" w:rsidP="00353C80">
            <w:pPr>
              <w:pStyle w:val="Tabletext"/>
              <w:spacing w:before="0" w:after="0"/>
              <w:ind w:right="284"/>
              <w:jc w:val="right"/>
              <w:rPr>
                <w:i/>
                <w:iCs/>
                <w:lang w:val="ru-RU" w:eastAsia="zh-CN"/>
              </w:rPr>
            </w:pPr>
            <w:r w:rsidRPr="0033206E">
              <w:rPr>
                <w:i/>
                <w:iCs/>
                <w:lang w:val="ru-RU"/>
              </w:rPr>
              <w:t>19 979</w:t>
            </w:r>
          </w:p>
        </w:tc>
        <w:tc>
          <w:tcPr>
            <w:tcW w:w="1610" w:type="dxa"/>
            <w:tcBorders>
              <w:top w:val="nil"/>
              <w:left w:val="nil"/>
              <w:right w:val="nil"/>
            </w:tcBorders>
            <w:shd w:val="clear" w:color="auto" w:fill="auto"/>
            <w:noWrap/>
            <w:vAlign w:val="bottom"/>
          </w:tcPr>
          <w:p w14:paraId="78951899" w14:textId="77777777" w:rsidR="00F13D41" w:rsidRPr="0033206E" w:rsidRDefault="00F13D41" w:rsidP="00353C80">
            <w:pPr>
              <w:pStyle w:val="Tabletext"/>
              <w:spacing w:before="0" w:after="0"/>
              <w:ind w:right="284"/>
              <w:jc w:val="right"/>
              <w:rPr>
                <w:i/>
                <w:iCs/>
                <w:lang w:val="ru-RU" w:eastAsia="zh-CN"/>
              </w:rPr>
            </w:pPr>
            <w:r w:rsidRPr="0033206E">
              <w:rPr>
                <w:i/>
                <w:iCs/>
                <w:lang w:val="ru-RU"/>
              </w:rPr>
              <w:t>19 950</w:t>
            </w:r>
          </w:p>
        </w:tc>
        <w:tc>
          <w:tcPr>
            <w:tcW w:w="1610" w:type="dxa"/>
            <w:tcBorders>
              <w:top w:val="nil"/>
              <w:left w:val="nil"/>
              <w:right w:val="nil"/>
            </w:tcBorders>
            <w:shd w:val="clear" w:color="auto" w:fill="auto"/>
            <w:noWrap/>
            <w:vAlign w:val="bottom"/>
          </w:tcPr>
          <w:p w14:paraId="0ADD918F" w14:textId="77777777" w:rsidR="00F13D41" w:rsidRPr="0033206E" w:rsidRDefault="00F13D41" w:rsidP="00353C80">
            <w:pPr>
              <w:pStyle w:val="Tabletext"/>
              <w:spacing w:before="0" w:after="0"/>
              <w:ind w:right="284"/>
              <w:jc w:val="right"/>
              <w:rPr>
                <w:i/>
                <w:iCs/>
                <w:lang w:val="ru-RU" w:eastAsia="zh-CN"/>
              </w:rPr>
            </w:pPr>
            <w:r w:rsidRPr="0033206E">
              <w:rPr>
                <w:i/>
                <w:iCs/>
                <w:lang w:val="ru-RU"/>
              </w:rPr>
              <w:t>39 929</w:t>
            </w:r>
          </w:p>
        </w:tc>
      </w:tr>
      <w:tr w:rsidR="00F13D41" w:rsidRPr="0033206E" w14:paraId="14B5DD43" w14:textId="77777777" w:rsidTr="00353C80">
        <w:tc>
          <w:tcPr>
            <w:tcW w:w="1308" w:type="dxa"/>
            <w:tcBorders>
              <w:top w:val="nil"/>
              <w:left w:val="nil"/>
              <w:bottom w:val="single" w:sz="4" w:space="0" w:color="auto"/>
              <w:right w:val="nil"/>
            </w:tcBorders>
            <w:shd w:val="clear" w:color="auto" w:fill="auto"/>
            <w:noWrap/>
          </w:tcPr>
          <w:p w14:paraId="50F74E15" w14:textId="77777777" w:rsidR="00F13D41" w:rsidRPr="0033206E" w:rsidRDefault="00F13D41" w:rsidP="00353C80">
            <w:pPr>
              <w:pStyle w:val="Tabletext"/>
              <w:spacing w:before="0" w:after="0"/>
              <w:rPr>
                <w:lang w:val="ru-RU"/>
              </w:rPr>
            </w:pPr>
          </w:p>
        </w:tc>
        <w:tc>
          <w:tcPr>
            <w:tcW w:w="5201" w:type="dxa"/>
            <w:tcBorders>
              <w:top w:val="nil"/>
              <w:left w:val="nil"/>
              <w:bottom w:val="single" w:sz="4" w:space="0" w:color="auto"/>
              <w:right w:val="single" w:sz="12" w:space="0" w:color="ACB9CA" w:themeColor="text2" w:themeTint="66"/>
            </w:tcBorders>
            <w:shd w:val="clear" w:color="auto" w:fill="auto"/>
            <w:noWrap/>
          </w:tcPr>
          <w:p w14:paraId="3A7B53AC" w14:textId="77777777" w:rsidR="00F13D41" w:rsidRPr="0033206E" w:rsidRDefault="00F13D41" w:rsidP="00353C80">
            <w:pPr>
              <w:pStyle w:val="Tabletext"/>
              <w:spacing w:before="0" w:after="0"/>
              <w:rPr>
                <w:rFonts w:eastAsia="SimSun"/>
                <w:lang w:val="ru-RU"/>
              </w:rPr>
            </w:pPr>
          </w:p>
        </w:tc>
        <w:tc>
          <w:tcPr>
            <w:tcW w:w="1623" w:type="dxa"/>
            <w:tcBorders>
              <w:top w:val="nil"/>
              <w:left w:val="single" w:sz="12" w:space="0" w:color="ACB9CA" w:themeColor="text2" w:themeTint="66"/>
              <w:bottom w:val="single" w:sz="4" w:space="0" w:color="auto"/>
              <w:right w:val="nil"/>
            </w:tcBorders>
            <w:shd w:val="clear" w:color="auto" w:fill="auto"/>
            <w:noWrap/>
            <w:vAlign w:val="bottom"/>
          </w:tcPr>
          <w:p w14:paraId="2845B15F"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single" w:sz="4" w:space="0" w:color="auto"/>
              <w:right w:val="nil"/>
            </w:tcBorders>
            <w:shd w:val="clear" w:color="auto" w:fill="auto"/>
            <w:noWrap/>
            <w:vAlign w:val="bottom"/>
          </w:tcPr>
          <w:p w14:paraId="14B252B8"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single" w:sz="4" w:space="0" w:color="auto"/>
              <w:right w:val="nil"/>
            </w:tcBorders>
            <w:shd w:val="clear" w:color="auto" w:fill="auto"/>
            <w:noWrap/>
            <w:vAlign w:val="bottom"/>
          </w:tcPr>
          <w:p w14:paraId="181C2215"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single" w:sz="4" w:space="0" w:color="auto"/>
              <w:right w:val="nil"/>
            </w:tcBorders>
            <w:shd w:val="clear" w:color="auto" w:fill="auto"/>
            <w:noWrap/>
            <w:vAlign w:val="bottom"/>
          </w:tcPr>
          <w:p w14:paraId="0A542CD0"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single" w:sz="4" w:space="0" w:color="auto"/>
              <w:right w:val="nil"/>
            </w:tcBorders>
            <w:shd w:val="clear" w:color="auto" w:fill="auto"/>
            <w:noWrap/>
            <w:vAlign w:val="bottom"/>
          </w:tcPr>
          <w:p w14:paraId="5A47EF58" w14:textId="77777777" w:rsidR="00F13D41" w:rsidRPr="0033206E" w:rsidRDefault="00F13D41" w:rsidP="00353C80">
            <w:pPr>
              <w:pStyle w:val="Tabletext"/>
              <w:spacing w:before="0" w:after="0"/>
              <w:ind w:right="284"/>
              <w:jc w:val="right"/>
              <w:rPr>
                <w:lang w:val="ru-RU" w:eastAsia="zh-CN"/>
              </w:rPr>
            </w:pPr>
          </w:p>
        </w:tc>
      </w:tr>
      <w:tr w:rsidR="00F13D41" w:rsidRPr="0033206E" w14:paraId="4DE08D44" w14:textId="77777777" w:rsidTr="00353C80">
        <w:tc>
          <w:tcPr>
            <w:tcW w:w="1308" w:type="dxa"/>
            <w:tcBorders>
              <w:top w:val="single" w:sz="4" w:space="0" w:color="auto"/>
              <w:left w:val="nil"/>
              <w:right w:val="nil"/>
            </w:tcBorders>
            <w:shd w:val="clear" w:color="auto" w:fill="auto"/>
            <w:noWrap/>
            <w:vAlign w:val="center"/>
            <w:hideMark/>
          </w:tcPr>
          <w:p w14:paraId="1FF60219" w14:textId="77777777" w:rsidR="00F13D41" w:rsidRPr="0033206E" w:rsidRDefault="00F13D41" w:rsidP="00353C80">
            <w:pPr>
              <w:pStyle w:val="Tabletext"/>
              <w:rPr>
                <w:b/>
                <w:bCs/>
                <w:lang w:val="ru-RU" w:eastAsia="zh-CN"/>
              </w:rPr>
            </w:pPr>
            <w:r w:rsidRPr="0033206E">
              <w:rPr>
                <w:b/>
                <w:bCs/>
                <w:lang w:val="ru-RU" w:eastAsia="zh-CN"/>
              </w:rPr>
              <w:t>ВСЕГО</w:t>
            </w:r>
          </w:p>
        </w:tc>
        <w:tc>
          <w:tcPr>
            <w:tcW w:w="5201" w:type="dxa"/>
            <w:tcBorders>
              <w:top w:val="single" w:sz="4" w:space="0" w:color="auto"/>
              <w:left w:val="nil"/>
              <w:right w:val="single" w:sz="12" w:space="0" w:color="ACB9CA" w:themeColor="text2" w:themeTint="66"/>
            </w:tcBorders>
            <w:shd w:val="clear" w:color="auto" w:fill="auto"/>
            <w:noWrap/>
            <w:vAlign w:val="center"/>
            <w:hideMark/>
          </w:tcPr>
          <w:p w14:paraId="3BBB39BF" w14:textId="77777777" w:rsidR="00F13D41" w:rsidRPr="0033206E" w:rsidRDefault="00F13D41" w:rsidP="00353C80">
            <w:pPr>
              <w:pStyle w:val="Tabletext"/>
              <w:rPr>
                <w:b/>
                <w:bCs/>
                <w:lang w:val="ru-RU" w:eastAsia="zh-CN"/>
              </w:rPr>
            </w:pPr>
          </w:p>
        </w:tc>
        <w:tc>
          <w:tcPr>
            <w:tcW w:w="1623" w:type="dxa"/>
            <w:tcBorders>
              <w:top w:val="single" w:sz="4" w:space="0" w:color="auto"/>
              <w:left w:val="single" w:sz="12" w:space="0" w:color="ACB9CA" w:themeColor="text2" w:themeTint="66"/>
              <w:right w:val="nil"/>
            </w:tcBorders>
            <w:shd w:val="clear" w:color="auto" w:fill="auto"/>
            <w:noWrap/>
            <w:vAlign w:val="center"/>
          </w:tcPr>
          <w:p w14:paraId="18A324DD" w14:textId="77777777" w:rsidR="00F13D41" w:rsidRPr="0033206E" w:rsidRDefault="00F13D41" w:rsidP="00353C80">
            <w:pPr>
              <w:pStyle w:val="Tabletext"/>
              <w:ind w:right="284"/>
              <w:jc w:val="right"/>
              <w:rPr>
                <w:b/>
                <w:bCs/>
                <w:lang w:val="ru-RU" w:eastAsia="zh-CN"/>
              </w:rPr>
            </w:pPr>
            <w:r w:rsidRPr="0033206E">
              <w:rPr>
                <w:b/>
                <w:bCs/>
                <w:lang w:val="ru-RU"/>
              </w:rPr>
              <w:t>166 050</w:t>
            </w:r>
          </w:p>
        </w:tc>
        <w:tc>
          <w:tcPr>
            <w:tcW w:w="1610" w:type="dxa"/>
            <w:tcBorders>
              <w:top w:val="single" w:sz="4" w:space="0" w:color="auto"/>
              <w:left w:val="nil"/>
              <w:right w:val="nil"/>
            </w:tcBorders>
            <w:shd w:val="clear" w:color="auto" w:fill="auto"/>
            <w:noWrap/>
            <w:vAlign w:val="center"/>
          </w:tcPr>
          <w:p w14:paraId="45C9E8E8" w14:textId="77777777" w:rsidR="00F13D41" w:rsidRPr="0033206E" w:rsidRDefault="00F13D41" w:rsidP="00353C80">
            <w:pPr>
              <w:pStyle w:val="Tabletext"/>
              <w:ind w:right="284"/>
              <w:jc w:val="right"/>
              <w:rPr>
                <w:b/>
                <w:bCs/>
                <w:lang w:val="ru-RU" w:eastAsia="zh-CN"/>
              </w:rPr>
            </w:pPr>
            <w:r w:rsidRPr="0033206E">
              <w:rPr>
                <w:b/>
                <w:bCs/>
                <w:lang w:val="ru-RU"/>
              </w:rPr>
              <w:t>183 074</w:t>
            </w:r>
          </w:p>
        </w:tc>
        <w:tc>
          <w:tcPr>
            <w:tcW w:w="1610" w:type="dxa"/>
            <w:tcBorders>
              <w:top w:val="single" w:sz="4" w:space="0" w:color="auto"/>
              <w:left w:val="nil"/>
              <w:right w:val="nil"/>
            </w:tcBorders>
            <w:shd w:val="clear" w:color="auto" w:fill="auto"/>
            <w:noWrap/>
            <w:vAlign w:val="center"/>
          </w:tcPr>
          <w:p w14:paraId="6DF8F614" w14:textId="77777777" w:rsidR="00F13D41" w:rsidRPr="0033206E" w:rsidRDefault="00F13D41" w:rsidP="00353C80">
            <w:pPr>
              <w:pStyle w:val="Tabletext"/>
              <w:ind w:right="284"/>
              <w:jc w:val="right"/>
              <w:rPr>
                <w:b/>
                <w:bCs/>
                <w:lang w:val="ru-RU" w:eastAsia="zh-CN"/>
              </w:rPr>
            </w:pPr>
            <w:r w:rsidRPr="0033206E">
              <w:rPr>
                <w:b/>
                <w:bCs/>
                <w:lang w:val="ru-RU"/>
              </w:rPr>
              <w:t>91 396</w:t>
            </w:r>
          </w:p>
        </w:tc>
        <w:tc>
          <w:tcPr>
            <w:tcW w:w="1610" w:type="dxa"/>
            <w:tcBorders>
              <w:top w:val="single" w:sz="4" w:space="0" w:color="auto"/>
              <w:left w:val="nil"/>
              <w:right w:val="nil"/>
            </w:tcBorders>
            <w:shd w:val="clear" w:color="auto" w:fill="auto"/>
            <w:noWrap/>
            <w:vAlign w:val="center"/>
          </w:tcPr>
          <w:p w14:paraId="03054964" w14:textId="77777777" w:rsidR="00F13D41" w:rsidRPr="0033206E" w:rsidRDefault="00F13D41" w:rsidP="00353C80">
            <w:pPr>
              <w:pStyle w:val="Tabletext"/>
              <w:ind w:right="284"/>
              <w:jc w:val="right"/>
              <w:rPr>
                <w:b/>
                <w:bCs/>
                <w:lang w:val="ru-RU" w:eastAsia="zh-CN"/>
              </w:rPr>
            </w:pPr>
            <w:r w:rsidRPr="0033206E">
              <w:rPr>
                <w:b/>
                <w:bCs/>
                <w:lang w:val="ru-RU"/>
              </w:rPr>
              <w:t>89 887</w:t>
            </w:r>
          </w:p>
        </w:tc>
        <w:tc>
          <w:tcPr>
            <w:tcW w:w="1610" w:type="dxa"/>
            <w:tcBorders>
              <w:top w:val="single" w:sz="4" w:space="0" w:color="auto"/>
              <w:left w:val="nil"/>
              <w:right w:val="nil"/>
            </w:tcBorders>
            <w:shd w:val="clear" w:color="auto" w:fill="auto"/>
            <w:noWrap/>
            <w:vAlign w:val="center"/>
          </w:tcPr>
          <w:p w14:paraId="7CDD38FF" w14:textId="77777777" w:rsidR="00F13D41" w:rsidRPr="0033206E" w:rsidRDefault="00F13D41" w:rsidP="00353C80">
            <w:pPr>
              <w:pStyle w:val="Tabletext"/>
              <w:ind w:right="284"/>
              <w:jc w:val="right"/>
              <w:rPr>
                <w:b/>
                <w:bCs/>
                <w:lang w:val="ru-RU" w:eastAsia="zh-CN"/>
              </w:rPr>
            </w:pPr>
            <w:r w:rsidRPr="0033206E">
              <w:rPr>
                <w:b/>
                <w:bCs/>
                <w:lang w:val="ru-RU"/>
              </w:rPr>
              <w:t>181 283</w:t>
            </w:r>
          </w:p>
        </w:tc>
      </w:tr>
      <w:tr w:rsidR="00F13D41" w:rsidRPr="001513DE" w14:paraId="01B11726" w14:textId="77777777" w:rsidTr="00353C80">
        <w:tc>
          <w:tcPr>
            <w:tcW w:w="14572" w:type="dxa"/>
            <w:gridSpan w:val="7"/>
            <w:tcBorders>
              <w:left w:val="nil"/>
              <w:bottom w:val="nil"/>
              <w:right w:val="nil"/>
            </w:tcBorders>
            <w:shd w:val="clear" w:color="auto" w:fill="auto"/>
            <w:noWrap/>
            <w:vAlign w:val="center"/>
          </w:tcPr>
          <w:p w14:paraId="3A985992" w14:textId="13FACF44" w:rsidR="00F13D41" w:rsidRPr="0033206E" w:rsidRDefault="00874F1A" w:rsidP="00353C80">
            <w:pPr>
              <w:pStyle w:val="Tablelegend"/>
              <w:rPr>
                <w:lang w:val="ru-RU" w:eastAsia="zh-CN"/>
              </w:rPr>
            </w:pPr>
            <w:r w:rsidRPr="0033206E">
              <w:rPr>
                <w:rStyle w:val="FootnoteReference"/>
                <w:szCs w:val="16"/>
                <w:lang w:val="ru-RU"/>
              </w:rPr>
              <w:t>*</w:t>
            </w:r>
            <w:r w:rsidR="00F13D41" w:rsidRPr="0033206E">
              <w:rPr>
                <w:lang w:val="ru-RU" w:eastAsia="zh-CN"/>
              </w:rPr>
              <w:tab/>
            </w:r>
            <w:r w:rsidR="00F13D41" w:rsidRPr="0033206E">
              <w:rPr>
                <w:sz w:val="20"/>
                <w:szCs w:val="20"/>
                <w:lang w:val="ru-RU" w:eastAsia="zh-CN"/>
              </w:rPr>
              <w:t>Включая отдел административно-хозяйственного управления, подразделение по правовым вопросам и внутреннего аудитора.</w:t>
            </w:r>
          </w:p>
        </w:tc>
      </w:tr>
    </w:tbl>
    <w:p w14:paraId="01D1CFDF" w14:textId="77777777" w:rsidR="00F13D41" w:rsidRPr="0033206E" w:rsidRDefault="00F13D41" w:rsidP="00F13D41">
      <w:pPr>
        <w:rPr>
          <w:lang w:val="ru-RU"/>
        </w:rPr>
      </w:pPr>
      <w:r w:rsidRPr="0033206E">
        <w:rPr>
          <w:lang w:val="ru-RU"/>
        </w:rPr>
        <w:br w:type="page"/>
      </w:r>
    </w:p>
    <w:p w14:paraId="692040EE" w14:textId="77777777" w:rsidR="00F13D41" w:rsidRPr="0033206E" w:rsidRDefault="00F13D41" w:rsidP="00F13D41">
      <w:pPr>
        <w:pStyle w:val="TableNo"/>
        <w:spacing w:before="0"/>
        <w:jc w:val="left"/>
        <w:rPr>
          <w:color w:val="002060"/>
          <w:lang w:val="ru-RU"/>
        </w:rPr>
      </w:pPr>
      <w:bookmarkStart w:id="39" w:name="_Toc8113223"/>
      <w:bookmarkStart w:id="40" w:name="_Toc68787080"/>
      <w:r w:rsidRPr="0033206E">
        <w:rPr>
          <w:color w:val="002060"/>
          <w:lang w:val="ru-RU"/>
        </w:rPr>
        <w:lastRenderedPageBreak/>
        <w:t>Таблица 4</w:t>
      </w:r>
      <w:bookmarkEnd w:id="39"/>
      <w:bookmarkEnd w:id="40"/>
    </w:p>
    <w:p w14:paraId="1567CDAA" w14:textId="77777777" w:rsidR="00F13D41" w:rsidRPr="0033206E" w:rsidRDefault="00F13D41" w:rsidP="00F13D41">
      <w:pPr>
        <w:pStyle w:val="Tabletitle0"/>
        <w:spacing w:before="120"/>
        <w:jc w:val="left"/>
        <w:rPr>
          <w:color w:val="002060"/>
          <w:lang w:val="ru-RU"/>
        </w:rPr>
      </w:pPr>
      <w:bookmarkStart w:id="41" w:name="_Toc8113224"/>
      <w:bookmarkStart w:id="42" w:name="_Toc68787081"/>
      <w:r w:rsidRPr="0033206E">
        <w:rPr>
          <w:color w:val="002060"/>
          <w:lang w:val="ru-RU"/>
        </w:rPr>
        <w:t>Генеральный секретариат, 2022−2023 г</w:t>
      </w:r>
      <w:bookmarkEnd w:id="41"/>
      <w:bookmarkEnd w:id="42"/>
      <w:r w:rsidRPr="0033206E">
        <w:rPr>
          <w:color w:val="002060"/>
          <w:lang w:val="ru-RU"/>
        </w:rPr>
        <w:t>оды</w:t>
      </w:r>
    </w:p>
    <w:p w14:paraId="4A49B179" w14:textId="77777777" w:rsidR="00F13D41" w:rsidRPr="0033206E" w:rsidRDefault="00F13D41" w:rsidP="00F13D41">
      <w:pPr>
        <w:pStyle w:val="Tabletitle0"/>
        <w:spacing w:before="120"/>
        <w:jc w:val="left"/>
        <w:rPr>
          <w:i/>
          <w:iCs/>
          <w:color w:val="002060"/>
          <w:lang w:val="ru-RU"/>
        </w:rPr>
      </w:pPr>
      <w:bookmarkStart w:id="43" w:name="_Toc8113225"/>
      <w:bookmarkStart w:id="44" w:name="_Toc68787082"/>
      <w:r w:rsidRPr="0033206E">
        <w:rPr>
          <w:i/>
          <w:iCs/>
          <w:color w:val="002060"/>
          <w:lang w:val="ru-RU"/>
        </w:rPr>
        <w:t>Запланированные расходы в разбивке по разделам и категориям расходов</w:t>
      </w:r>
      <w:bookmarkEnd w:id="43"/>
      <w:bookmarkEnd w:id="44"/>
    </w:p>
    <w:p w14:paraId="082A4A13" w14:textId="77777777" w:rsidR="00F13D41" w:rsidRPr="0033206E" w:rsidRDefault="00F13D41" w:rsidP="00F13D41">
      <w:pPr>
        <w:spacing w:before="0" w:after="60"/>
        <w:ind w:firstLine="2552"/>
        <w:jc w:val="center"/>
        <w:rPr>
          <w:i/>
          <w:iCs/>
          <w:color w:val="002060"/>
          <w:sz w:val="20"/>
          <w:lang w:val="ru-RU"/>
        </w:rPr>
      </w:pPr>
      <w:r w:rsidRPr="0033206E">
        <w:rPr>
          <w:i/>
          <w:iCs/>
          <w:noProof/>
          <w:color w:val="002060"/>
          <w:sz w:val="16"/>
          <w:szCs w:val="16"/>
          <w:lang w:val="ru-RU" w:eastAsia="zh-CN"/>
        </w:rPr>
        <mc:AlternateContent>
          <mc:Choice Requires="wps">
            <w:drawing>
              <wp:anchor distT="0" distB="0" distL="114300" distR="114300" simplePos="0" relativeHeight="251667456" behindDoc="0" locked="1" layoutInCell="1" allowOverlap="1" wp14:anchorId="406BFB12" wp14:editId="098BC74C">
                <wp:simplePos x="0" y="0"/>
                <wp:positionH relativeFrom="column">
                  <wp:posOffset>8633460</wp:posOffset>
                </wp:positionH>
                <wp:positionV relativeFrom="paragraph">
                  <wp:posOffset>304800</wp:posOffset>
                </wp:positionV>
                <wp:extent cx="636905" cy="3848100"/>
                <wp:effectExtent l="0" t="0" r="10795" b="19050"/>
                <wp:wrapNone/>
                <wp:docPr id="7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384810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1FC45550" id="AutoShape 1" o:spid="_x0000_s1026" style="position:absolute;margin-left:679.8pt;margin-top:24pt;width:50.15pt;height:3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" filled="f" strokecolor="#0070c0" strokeweight="1pt">
                <w10:anchorlock/>
              </v:roundrect>
            </w:pict>
          </mc:Fallback>
        </mc:AlternateContent>
      </w:r>
      <w:r w:rsidRPr="0033206E">
        <w:rPr>
          <w:i/>
          <w:iCs/>
          <w:color w:val="002060"/>
          <w:sz w:val="16"/>
          <w:szCs w:val="16"/>
          <w:lang w:val="ru-RU"/>
        </w:rPr>
        <w:t>тыс. шв. фр.</w:t>
      </w:r>
    </w:p>
    <w:tbl>
      <w:tblPr>
        <w:tblW w:w="14600" w:type="dxa"/>
        <w:tblLayout w:type="fixed"/>
        <w:tblCellMar>
          <w:left w:w="57" w:type="dxa"/>
          <w:right w:w="57" w:type="dxa"/>
        </w:tblCellMar>
        <w:tblLook w:val="04A0" w:firstRow="1" w:lastRow="0" w:firstColumn="1" w:lastColumn="0" w:noHBand="0" w:noVBand="1"/>
      </w:tblPr>
      <w:tblGrid>
        <w:gridCol w:w="2492"/>
        <w:gridCol w:w="994"/>
        <w:gridCol w:w="1008"/>
        <w:gridCol w:w="980"/>
        <w:gridCol w:w="937"/>
        <w:gridCol w:w="910"/>
        <w:gridCol w:w="1078"/>
        <w:gridCol w:w="1041"/>
        <w:gridCol w:w="1041"/>
        <w:gridCol w:w="1042"/>
        <w:gridCol w:w="1041"/>
        <w:gridCol w:w="1042"/>
        <w:gridCol w:w="994"/>
      </w:tblGrid>
      <w:tr w:rsidR="00F13D41" w:rsidRPr="0033206E" w14:paraId="4D59945E" w14:textId="77777777" w:rsidTr="00353C80">
        <w:tc>
          <w:tcPr>
            <w:tcW w:w="2492" w:type="dxa"/>
            <w:tcBorders>
              <w:top w:val="nil"/>
              <w:left w:val="nil"/>
            </w:tcBorders>
            <w:shd w:val="clear" w:color="auto" w:fill="auto"/>
            <w:noWrap/>
            <w:vAlign w:val="center"/>
          </w:tcPr>
          <w:p w14:paraId="59686995" w14:textId="77777777" w:rsidR="00F13D41" w:rsidRPr="0033206E" w:rsidRDefault="00F13D41" w:rsidP="00353C80">
            <w:pPr>
              <w:pStyle w:val="Tablehead"/>
              <w:spacing w:before="0" w:after="0" w:line="220" w:lineRule="exact"/>
              <w:rPr>
                <w:sz w:val="16"/>
                <w:szCs w:val="16"/>
                <w:lang w:val="ru-RU" w:eastAsia="zh-CN"/>
              </w:rPr>
            </w:pPr>
          </w:p>
        </w:tc>
        <w:tc>
          <w:tcPr>
            <w:tcW w:w="994" w:type="dxa"/>
            <w:tcBorders>
              <w:top w:val="nil"/>
              <w:left w:val="nil"/>
              <w:right w:val="nil"/>
            </w:tcBorders>
            <w:shd w:val="clear" w:color="auto" w:fill="auto"/>
            <w:vAlign w:val="center"/>
          </w:tcPr>
          <w:p w14:paraId="15A75931" w14:textId="77777777" w:rsidR="00F13D41" w:rsidRPr="0033206E" w:rsidRDefault="00F13D41" w:rsidP="00353C80">
            <w:pPr>
              <w:pStyle w:val="Tablehead"/>
              <w:spacing w:before="0" w:after="0" w:line="220" w:lineRule="exact"/>
              <w:rPr>
                <w:sz w:val="16"/>
                <w:szCs w:val="16"/>
                <w:lang w:val="ru-RU" w:eastAsia="zh-CN"/>
              </w:rPr>
            </w:pPr>
          </w:p>
        </w:tc>
        <w:tc>
          <w:tcPr>
            <w:tcW w:w="1008" w:type="dxa"/>
            <w:tcBorders>
              <w:top w:val="nil"/>
              <w:left w:val="nil"/>
              <w:right w:val="nil"/>
            </w:tcBorders>
            <w:shd w:val="clear" w:color="auto" w:fill="auto"/>
            <w:vAlign w:val="center"/>
          </w:tcPr>
          <w:p w14:paraId="50155B08" w14:textId="77777777" w:rsidR="00F13D41" w:rsidRPr="0033206E" w:rsidRDefault="00F13D41" w:rsidP="00353C80">
            <w:pPr>
              <w:pStyle w:val="Tablehead"/>
              <w:spacing w:before="0" w:after="0" w:line="220" w:lineRule="exact"/>
              <w:rPr>
                <w:sz w:val="16"/>
                <w:szCs w:val="16"/>
                <w:lang w:val="ru-RU" w:eastAsia="zh-CN"/>
              </w:rPr>
            </w:pPr>
          </w:p>
        </w:tc>
        <w:tc>
          <w:tcPr>
            <w:tcW w:w="980" w:type="dxa"/>
            <w:tcBorders>
              <w:top w:val="nil"/>
              <w:left w:val="nil"/>
              <w:right w:val="nil"/>
            </w:tcBorders>
            <w:shd w:val="clear" w:color="auto" w:fill="auto"/>
            <w:vAlign w:val="center"/>
          </w:tcPr>
          <w:p w14:paraId="5E521E84" w14:textId="77777777" w:rsidR="00F13D41" w:rsidRPr="0033206E" w:rsidRDefault="00F13D41" w:rsidP="00353C80">
            <w:pPr>
              <w:pStyle w:val="Tablehead"/>
              <w:spacing w:before="0" w:after="0" w:line="220" w:lineRule="exact"/>
              <w:rPr>
                <w:sz w:val="16"/>
                <w:szCs w:val="16"/>
                <w:lang w:val="ru-RU" w:eastAsia="zh-CN"/>
              </w:rPr>
            </w:pPr>
          </w:p>
        </w:tc>
        <w:tc>
          <w:tcPr>
            <w:tcW w:w="937" w:type="dxa"/>
            <w:tcBorders>
              <w:top w:val="nil"/>
              <w:left w:val="nil"/>
              <w:right w:val="nil"/>
            </w:tcBorders>
            <w:shd w:val="clear" w:color="auto" w:fill="auto"/>
            <w:vAlign w:val="center"/>
          </w:tcPr>
          <w:p w14:paraId="0F699B47" w14:textId="77777777" w:rsidR="00F13D41" w:rsidRPr="0033206E" w:rsidRDefault="00F13D41" w:rsidP="00353C80">
            <w:pPr>
              <w:pStyle w:val="Tablehead"/>
              <w:spacing w:before="0" w:after="0" w:line="220" w:lineRule="exact"/>
              <w:rPr>
                <w:sz w:val="16"/>
                <w:szCs w:val="16"/>
                <w:lang w:val="ru-RU" w:eastAsia="zh-CN"/>
              </w:rPr>
            </w:pPr>
          </w:p>
        </w:tc>
        <w:tc>
          <w:tcPr>
            <w:tcW w:w="7195" w:type="dxa"/>
            <w:gridSpan w:val="7"/>
            <w:tcBorders>
              <w:top w:val="nil"/>
              <w:left w:val="nil"/>
              <w:right w:val="nil"/>
            </w:tcBorders>
            <w:shd w:val="clear" w:color="auto" w:fill="auto"/>
            <w:vAlign w:val="center"/>
          </w:tcPr>
          <w:p w14:paraId="6176A6CB" w14:textId="77777777" w:rsidR="00F13D41" w:rsidRPr="0033206E" w:rsidRDefault="00F13D41" w:rsidP="00353C80">
            <w:pPr>
              <w:pStyle w:val="Tabletext"/>
              <w:spacing w:before="0" w:after="0" w:line="220" w:lineRule="exact"/>
              <w:ind w:left="-57" w:right="-57"/>
              <w:jc w:val="center"/>
              <w:rPr>
                <w:rFonts w:eastAsia="SimSun"/>
                <w:b/>
                <w:bCs/>
                <w:i/>
                <w:iCs/>
                <w:color w:val="002060"/>
                <w:sz w:val="18"/>
                <w:szCs w:val="18"/>
                <w:lang w:val="ru-RU" w:eastAsia="zh-CN"/>
              </w:rPr>
            </w:pPr>
            <w:r w:rsidRPr="0033206E">
              <w:rPr>
                <w:rFonts w:eastAsia="SimSun"/>
                <w:b/>
                <w:bCs/>
                <w:i/>
                <w:iCs/>
                <w:color w:val="002060"/>
                <w:sz w:val="18"/>
                <w:szCs w:val="18"/>
                <w:lang w:val="ru-RU" w:eastAsia="zh-CN"/>
              </w:rPr>
              <w:t>Канцелярия Генерального секретаря и департаменты</w:t>
            </w:r>
          </w:p>
          <w:p w14:paraId="1FE995D6" w14:textId="77777777" w:rsidR="00F13D41" w:rsidRPr="0033206E" w:rsidRDefault="00F13D41" w:rsidP="00353C80">
            <w:pPr>
              <w:pStyle w:val="Tablehead"/>
              <w:spacing w:before="0" w:after="0" w:line="220" w:lineRule="exact"/>
              <w:ind w:left="-57" w:right="-57"/>
              <w:rPr>
                <w:sz w:val="16"/>
                <w:szCs w:val="16"/>
                <w:lang w:val="ru-RU" w:eastAsia="zh-CN"/>
              </w:rPr>
            </w:pPr>
            <w:r w:rsidRPr="0033206E">
              <w:rPr>
                <w:noProof/>
                <w:lang w:val="ru-RU" w:eastAsia="zh-CN"/>
              </w:rPr>
              <mc:AlternateContent>
                <mc:Choice Requires="wps">
                  <w:drawing>
                    <wp:inline distT="0" distB="0" distL="0" distR="0" wp14:anchorId="52695559" wp14:editId="2DFC0DA7">
                      <wp:extent cx="54000" cy="4464000"/>
                      <wp:effectExtent l="5080" t="0" r="27305" b="27305"/>
                      <wp:docPr id="73" name="Right Bracket 73"/>
                      <wp:cNvGraphicFramePr/>
                      <a:graphic xmlns:a="http://schemas.openxmlformats.org/drawingml/2006/main">
                        <a:graphicData uri="http://schemas.microsoft.com/office/word/2010/wordprocessingShape">
                          <wps:wsp>
                            <wps:cNvSpPr/>
                            <wps:spPr>
                              <a:xfrm rot="16200000">
                                <a:off x="0" y="0"/>
                                <a:ext cx="54000" cy="4464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1ECFAC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3" o:spid="_x0000_s1026" type="#_x0000_t86" style="width:4.25pt;height:351.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" adj="381" filled="t" fillcolor="white [3212]" strokecolor="#0070c0" strokeweight="1.5pt">
                      <v:stroke joinstyle="miter"/>
                      <w10:anchorlock/>
                    </v:shape>
                  </w:pict>
                </mc:Fallback>
              </mc:AlternateContent>
            </w:r>
          </w:p>
        </w:tc>
        <w:tc>
          <w:tcPr>
            <w:tcW w:w="994" w:type="dxa"/>
            <w:tcBorders>
              <w:top w:val="nil"/>
              <w:left w:val="nil"/>
              <w:right w:val="nil"/>
            </w:tcBorders>
            <w:shd w:val="clear" w:color="auto" w:fill="auto"/>
            <w:noWrap/>
            <w:vAlign w:val="center"/>
          </w:tcPr>
          <w:p w14:paraId="5F25EF48" w14:textId="77777777" w:rsidR="00F13D41" w:rsidRPr="0033206E" w:rsidRDefault="00F13D41" w:rsidP="00353C80">
            <w:pPr>
              <w:pStyle w:val="Tablehead"/>
              <w:spacing w:before="0" w:after="0" w:line="220" w:lineRule="exact"/>
              <w:rPr>
                <w:rFonts w:asciiTheme="minorHAnsi" w:hAnsiTheme="minorHAnsi"/>
                <w:sz w:val="16"/>
                <w:szCs w:val="16"/>
                <w:lang w:val="ru-RU" w:eastAsia="zh-CN"/>
              </w:rPr>
            </w:pPr>
          </w:p>
        </w:tc>
      </w:tr>
      <w:tr w:rsidR="00F13D41" w:rsidRPr="0033206E" w14:paraId="6A8E394F" w14:textId="77777777" w:rsidTr="00353C80">
        <w:tc>
          <w:tcPr>
            <w:tcW w:w="2492" w:type="dxa"/>
            <w:tcBorders>
              <w:left w:val="nil"/>
              <w:bottom w:val="single" w:sz="4" w:space="0" w:color="auto"/>
              <w:right w:val="single" w:sz="12" w:space="0" w:color="ACB9CA" w:themeColor="text2" w:themeTint="66"/>
            </w:tcBorders>
            <w:shd w:val="clear" w:color="auto" w:fill="auto"/>
            <w:noWrap/>
            <w:vAlign w:val="center"/>
            <w:hideMark/>
          </w:tcPr>
          <w:p w14:paraId="009DB39E" w14:textId="77777777" w:rsidR="00F13D41" w:rsidRPr="0033206E" w:rsidRDefault="00F13D41" w:rsidP="00353C80">
            <w:pPr>
              <w:pStyle w:val="Tablehead"/>
              <w:rPr>
                <w:sz w:val="16"/>
                <w:szCs w:val="16"/>
                <w:lang w:val="ru-RU" w:eastAsia="zh-CN"/>
              </w:rPr>
            </w:pPr>
          </w:p>
        </w:tc>
        <w:tc>
          <w:tcPr>
            <w:tcW w:w="994" w:type="dxa"/>
            <w:tcBorders>
              <w:left w:val="single" w:sz="12" w:space="0" w:color="ACB9CA" w:themeColor="text2" w:themeTint="66"/>
              <w:bottom w:val="single" w:sz="4" w:space="0" w:color="auto"/>
              <w:right w:val="nil"/>
            </w:tcBorders>
            <w:shd w:val="clear" w:color="auto" w:fill="auto"/>
            <w:vAlign w:val="center"/>
            <w:hideMark/>
          </w:tcPr>
          <w:p w14:paraId="3D00633B" w14:textId="77777777" w:rsidR="00F13D41" w:rsidRPr="0033206E" w:rsidRDefault="00F13D41" w:rsidP="00353C80">
            <w:pPr>
              <w:pStyle w:val="Tablehead"/>
              <w:rPr>
                <w:lang w:val="ru-RU" w:eastAsia="zh-CN"/>
              </w:rPr>
            </w:pPr>
            <w:r w:rsidRPr="0033206E">
              <w:rPr>
                <w:sz w:val="16"/>
                <w:szCs w:val="16"/>
                <w:lang w:val="ru-RU" w:eastAsia="zh-CN"/>
              </w:rPr>
              <w:t>Полномоч-ная конфе-ренция</w:t>
            </w:r>
          </w:p>
        </w:tc>
        <w:tc>
          <w:tcPr>
            <w:tcW w:w="1008" w:type="dxa"/>
            <w:tcBorders>
              <w:left w:val="nil"/>
              <w:bottom w:val="single" w:sz="4" w:space="0" w:color="auto"/>
              <w:right w:val="nil"/>
            </w:tcBorders>
            <w:shd w:val="clear" w:color="auto" w:fill="auto"/>
            <w:vAlign w:val="center"/>
            <w:hideMark/>
          </w:tcPr>
          <w:p w14:paraId="52EB9611" w14:textId="77777777" w:rsidR="00F13D41" w:rsidRPr="0033206E" w:rsidRDefault="00F13D41" w:rsidP="00353C80">
            <w:pPr>
              <w:pStyle w:val="Tablehead"/>
              <w:rPr>
                <w:sz w:val="16"/>
                <w:szCs w:val="16"/>
                <w:lang w:val="ru-RU" w:eastAsia="zh-CN"/>
              </w:rPr>
            </w:pPr>
            <w:r w:rsidRPr="0033206E">
              <w:rPr>
                <w:sz w:val="16"/>
                <w:szCs w:val="16"/>
                <w:lang w:val="ru-RU" w:eastAsia="zh-CN"/>
              </w:rPr>
              <w:t>Всемирная встреча на высшем уровне по вопросам информа-ционного общества</w:t>
            </w:r>
          </w:p>
        </w:tc>
        <w:tc>
          <w:tcPr>
            <w:tcW w:w="980" w:type="dxa"/>
            <w:tcBorders>
              <w:left w:val="nil"/>
              <w:bottom w:val="single" w:sz="4" w:space="0" w:color="auto"/>
              <w:right w:val="nil"/>
            </w:tcBorders>
            <w:shd w:val="clear" w:color="auto" w:fill="auto"/>
            <w:vAlign w:val="center"/>
            <w:hideMark/>
          </w:tcPr>
          <w:p w14:paraId="32E8E1FE" w14:textId="77777777" w:rsidR="00F13D41" w:rsidRPr="0033206E" w:rsidRDefault="00F13D41" w:rsidP="00353C80">
            <w:pPr>
              <w:pStyle w:val="Tablehead"/>
              <w:rPr>
                <w:sz w:val="16"/>
                <w:szCs w:val="16"/>
                <w:lang w:val="ru-RU" w:eastAsia="zh-CN"/>
              </w:rPr>
            </w:pPr>
            <w:r w:rsidRPr="0033206E">
              <w:rPr>
                <w:sz w:val="16"/>
                <w:szCs w:val="16"/>
                <w:lang w:val="ru-RU" w:eastAsia="zh-CN"/>
              </w:rPr>
              <w:t>Совет, рабочие группы и группы экспертов Совета</w:t>
            </w:r>
          </w:p>
        </w:tc>
        <w:tc>
          <w:tcPr>
            <w:tcW w:w="937" w:type="dxa"/>
            <w:tcBorders>
              <w:left w:val="nil"/>
              <w:bottom w:val="single" w:sz="4" w:space="0" w:color="auto"/>
              <w:right w:val="nil"/>
            </w:tcBorders>
            <w:shd w:val="clear" w:color="auto" w:fill="auto"/>
            <w:vAlign w:val="center"/>
            <w:hideMark/>
          </w:tcPr>
          <w:p w14:paraId="2B32A29E" w14:textId="77777777" w:rsidR="00F13D41" w:rsidRPr="0033206E" w:rsidRDefault="00F13D41" w:rsidP="00353C80">
            <w:pPr>
              <w:pStyle w:val="Tablehead"/>
              <w:rPr>
                <w:sz w:val="16"/>
                <w:szCs w:val="16"/>
                <w:lang w:val="ru-RU" w:eastAsia="zh-CN"/>
              </w:rPr>
            </w:pPr>
            <w:r w:rsidRPr="0033206E">
              <w:rPr>
                <w:sz w:val="16"/>
                <w:szCs w:val="16"/>
                <w:lang w:val="ru-RU" w:eastAsia="zh-CN"/>
              </w:rPr>
              <w:t>Виды деятель-ности и программы</w:t>
            </w:r>
          </w:p>
        </w:tc>
        <w:tc>
          <w:tcPr>
            <w:tcW w:w="910" w:type="dxa"/>
            <w:tcBorders>
              <w:left w:val="nil"/>
              <w:bottom w:val="single" w:sz="4" w:space="0" w:color="auto"/>
              <w:right w:val="nil"/>
            </w:tcBorders>
            <w:shd w:val="clear" w:color="auto" w:fill="auto"/>
            <w:vAlign w:val="center"/>
            <w:hideMark/>
          </w:tcPr>
          <w:p w14:paraId="50955CF7"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 МСЭ</w:t>
            </w:r>
          </w:p>
        </w:tc>
        <w:tc>
          <w:tcPr>
            <w:tcW w:w="1078" w:type="dxa"/>
            <w:tcBorders>
              <w:left w:val="nil"/>
              <w:bottom w:val="single" w:sz="4" w:space="0" w:color="auto"/>
              <w:right w:val="nil"/>
            </w:tcBorders>
            <w:shd w:val="clear" w:color="auto" w:fill="auto"/>
            <w:vAlign w:val="center"/>
            <w:hideMark/>
          </w:tcPr>
          <w:p w14:paraId="0D1C5A35"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Канцелярия Генерального секретаря и заместителя Генерального секретаря</w:t>
            </w:r>
            <w:r w:rsidRPr="0033206E">
              <w:rPr>
                <w:b w:val="0"/>
                <w:bCs/>
                <w:sz w:val="16"/>
                <w:szCs w:val="16"/>
                <w:lang w:val="ru-RU" w:eastAsia="zh-CN"/>
              </w:rPr>
              <w:t>*</w:t>
            </w:r>
          </w:p>
        </w:tc>
        <w:tc>
          <w:tcPr>
            <w:tcW w:w="1041" w:type="dxa"/>
            <w:tcBorders>
              <w:left w:val="nil"/>
              <w:bottom w:val="single" w:sz="4" w:space="0" w:color="auto"/>
              <w:right w:val="nil"/>
            </w:tcBorders>
            <w:shd w:val="clear" w:color="auto" w:fill="auto"/>
            <w:vAlign w:val="center"/>
            <w:hideMark/>
          </w:tcPr>
          <w:p w14:paraId="13BD5B01"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по стратеги-ческому плани-рованию и связям с членами</w:t>
            </w:r>
          </w:p>
        </w:tc>
        <w:tc>
          <w:tcPr>
            <w:tcW w:w="1041" w:type="dxa"/>
            <w:tcBorders>
              <w:left w:val="nil"/>
              <w:bottom w:val="single" w:sz="4" w:space="0" w:color="auto"/>
              <w:right w:val="nil"/>
            </w:tcBorders>
            <w:shd w:val="clear" w:color="auto" w:fill="auto"/>
            <w:vAlign w:val="center"/>
            <w:hideMark/>
          </w:tcPr>
          <w:p w14:paraId="6258EE3B"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конфе-ренций и публикаций</w:t>
            </w:r>
          </w:p>
        </w:tc>
        <w:tc>
          <w:tcPr>
            <w:tcW w:w="1042" w:type="dxa"/>
            <w:tcBorders>
              <w:left w:val="nil"/>
              <w:bottom w:val="single" w:sz="4" w:space="0" w:color="auto"/>
              <w:right w:val="nil"/>
            </w:tcBorders>
            <w:shd w:val="clear" w:color="auto" w:fill="auto"/>
            <w:vAlign w:val="center"/>
            <w:hideMark/>
          </w:tcPr>
          <w:p w14:paraId="08B84878"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управления людскими ресурсами</w:t>
            </w:r>
          </w:p>
        </w:tc>
        <w:tc>
          <w:tcPr>
            <w:tcW w:w="1041" w:type="dxa"/>
            <w:tcBorders>
              <w:left w:val="nil"/>
              <w:bottom w:val="single" w:sz="4" w:space="0" w:color="auto"/>
              <w:right w:val="nil"/>
            </w:tcBorders>
            <w:shd w:val="clear" w:color="auto" w:fill="auto"/>
            <w:vAlign w:val="center"/>
            <w:hideMark/>
          </w:tcPr>
          <w:p w14:paraId="20C0E0D0"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управления финансо-выми ресурсами</w:t>
            </w:r>
          </w:p>
        </w:tc>
        <w:tc>
          <w:tcPr>
            <w:tcW w:w="1042" w:type="dxa"/>
            <w:tcBorders>
              <w:left w:val="nil"/>
              <w:bottom w:val="single" w:sz="4" w:space="0" w:color="auto"/>
              <w:right w:val="nil"/>
            </w:tcBorders>
            <w:shd w:val="clear" w:color="auto" w:fill="auto"/>
            <w:vAlign w:val="center"/>
            <w:hideMark/>
          </w:tcPr>
          <w:p w14:paraId="227D4E67"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 информа-ционных служб</w:t>
            </w:r>
          </w:p>
        </w:tc>
        <w:tc>
          <w:tcPr>
            <w:tcW w:w="994" w:type="dxa"/>
            <w:tcBorders>
              <w:left w:val="nil"/>
              <w:bottom w:val="single" w:sz="4" w:space="0" w:color="auto"/>
              <w:right w:val="nil"/>
            </w:tcBorders>
            <w:shd w:val="clear" w:color="auto" w:fill="auto"/>
            <w:noWrap/>
            <w:vAlign w:val="center"/>
            <w:hideMark/>
          </w:tcPr>
          <w:p w14:paraId="3C3579CB" w14:textId="77777777" w:rsidR="00F13D41" w:rsidRPr="0033206E" w:rsidRDefault="00F13D41" w:rsidP="00353C80">
            <w:pPr>
              <w:pStyle w:val="Tablehead"/>
              <w:rPr>
                <w:rFonts w:asciiTheme="minorHAnsi" w:hAnsiTheme="minorHAnsi"/>
                <w:sz w:val="16"/>
                <w:szCs w:val="16"/>
                <w:lang w:val="ru-RU" w:eastAsia="zh-CN"/>
              </w:rPr>
            </w:pPr>
            <w:r w:rsidRPr="0033206E">
              <w:rPr>
                <w:rFonts w:asciiTheme="minorHAnsi" w:hAnsiTheme="minorHAnsi"/>
                <w:color w:val="002060"/>
                <w:sz w:val="16"/>
                <w:szCs w:val="16"/>
                <w:lang w:val="ru-RU" w:eastAsia="zh-CN"/>
              </w:rPr>
              <w:t>Всего</w:t>
            </w:r>
          </w:p>
        </w:tc>
      </w:tr>
      <w:tr w:rsidR="00F13D41" w:rsidRPr="0033206E" w14:paraId="7E53F7F7" w14:textId="77777777" w:rsidTr="00353C80">
        <w:tc>
          <w:tcPr>
            <w:tcW w:w="2492" w:type="dxa"/>
            <w:tcBorders>
              <w:top w:val="single" w:sz="4" w:space="0" w:color="auto"/>
              <w:left w:val="nil"/>
              <w:bottom w:val="nil"/>
              <w:right w:val="single" w:sz="12" w:space="0" w:color="ACB9CA" w:themeColor="text2" w:themeTint="66"/>
            </w:tcBorders>
            <w:shd w:val="clear" w:color="auto" w:fill="auto"/>
            <w:noWrap/>
            <w:hideMark/>
          </w:tcPr>
          <w:p w14:paraId="6D39805C"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994" w:type="dxa"/>
            <w:tcBorders>
              <w:top w:val="single" w:sz="4" w:space="0" w:color="auto"/>
              <w:left w:val="single" w:sz="12" w:space="0" w:color="ACB9CA" w:themeColor="text2" w:themeTint="66"/>
              <w:bottom w:val="nil"/>
              <w:right w:val="nil"/>
            </w:tcBorders>
            <w:shd w:val="clear" w:color="auto" w:fill="auto"/>
            <w:noWrap/>
            <w:vAlign w:val="bottom"/>
          </w:tcPr>
          <w:p w14:paraId="51FE428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1 112</w:t>
            </w:r>
          </w:p>
        </w:tc>
        <w:tc>
          <w:tcPr>
            <w:tcW w:w="1008" w:type="dxa"/>
            <w:tcBorders>
              <w:top w:val="single" w:sz="4" w:space="0" w:color="auto"/>
              <w:left w:val="nil"/>
              <w:bottom w:val="nil"/>
              <w:right w:val="nil"/>
            </w:tcBorders>
            <w:shd w:val="clear" w:color="auto" w:fill="auto"/>
            <w:noWrap/>
            <w:vAlign w:val="bottom"/>
          </w:tcPr>
          <w:p w14:paraId="224A3D1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80" w:type="dxa"/>
            <w:tcBorders>
              <w:top w:val="single" w:sz="4" w:space="0" w:color="auto"/>
              <w:left w:val="nil"/>
              <w:bottom w:val="nil"/>
              <w:right w:val="nil"/>
            </w:tcBorders>
            <w:shd w:val="clear" w:color="auto" w:fill="auto"/>
            <w:noWrap/>
            <w:vAlign w:val="bottom"/>
          </w:tcPr>
          <w:p w14:paraId="15162FE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692</w:t>
            </w:r>
          </w:p>
        </w:tc>
        <w:tc>
          <w:tcPr>
            <w:tcW w:w="937" w:type="dxa"/>
            <w:tcBorders>
              <w:top w:val="single" w:sz="4" w:space="0" w:color="auto"/>
              <w:left w:val="nil"/>
              <w:bottom w:val="nil"/>
              <w:right w:val="nil"/>
            </w:tcBorders>
            <w:shd w:val="clear" w:color="auto" w:fill="auto"/>
            <w:noWrap/>
            <w:vAlign w:val="bottom"/>
          </w:tcPr>
          <w:p w14:paraId="0F37E87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10" w:type="dxa"/>
            <w:tcBorders>
              <w:top w:val="single" w:sz="4" w:space="0" w:color="auto"/>
              <w:left w:val="nil"/>
              <w:bottom w:val="nil"/>
              <w:right w:val="nil"/>
            </w:tcBorders>
            <w:shd w:val="clear" w:color="auto" w:fill="auto"/>
            <w:noWrap/>
            <w:vAlign w:val="bottom"/>
          </w:tcPr>
          <w:p w14:paraId="6EDDDE4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500</w:t>
            </w:r>
          </w:p>
        </w:tc>
        <w:tc>
          <w:tcPr>
            <w:tcW w:w="1078" w:type="dxa"/>
            <w:tcBorders>
              <w:top w:val="single" w:sz="4" w:space="0" w:color="auto"/>
              <w:left w:val="nil"/>
              <w:bottom w:val="nil"/>
              <w:right w:val="nil"/>
            </w:tcBorders>
            <w:shd w:val="clear" w:color="auto" w:fill="auto"/>
            <w:noWrap/>
            <w:vAlign w:val="bottom"/>
          </w:tcPr>
          <w:p w14:paraId="50A4CA0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10 166</w:t>
            </w:r>
          </w:p>
        </w:tc>
        <w:tc>
          <w:tcPr>
            <w:tcW w:w="1041" w:type="dxa"/>
            <w:tcBorders>
              <w:top w:val="single" w:sz="4" w:space="0" w:color="auto"/>
              <w:left w:val="nil"/>
              <w:bottom w:val="nil"/>
              <w:right w:val="nil"/>
            </w:tcBorders>
            <w:shd w:val="clear" w:color="auto" w:fill="auto"/>
            <w:noWrap/>
            <w:vAlign w:val="bottom"/>
          </w:tcPr>
          <w:p w14:paraId="5CE6EA4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12 660</w:t>
            </w:r>
          </w:p>
        </w:tc>
        <w:tc>
          <w:tcPr>
            <w:tcW w:w="1041" w:type="dxa"/>
            <w:tcBorders>
              <w:top w:val="single" w:sz="4" w:space="0" w:color="auto"/>
              <w:left w:val="nil"/>
              <w:bottom w:val="nil"/>
              <w:right w:val="nil"/>
            </w:tcBorders>
            <w:shd w:val="clear" w:color="auto" w:fill="auto"/>
            <w:noWrap/>
            <w:vAlign w:val="bottom"/>
          </w:tcPr>
          <w:p w14:paraId="21B64BB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34 921</w:t>
            </w:r>
          </w:p>
        </w:tc>
        <w:tc>
          <w:tcPr>
            <w:tcW w:w="1042" w:type="dxa"/>
            <w:tcBorders>
              <w:top w:val="single" w:sz="4" w:space="0" w:color="auto"/>
              <w:left w:val="nil"/>
              <w:bottom w:val="nil"/>
              <w:right w:val="nil"/>
            </w:tcBorders>
            <w:shd w:val="clear" w:color="auto" w:fill="auto"/>
            <w:noWrap/>
            <w:vAlign w:val="bottom"/>
          </w:tcPr>
          <w:p w14:paraId="6983352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8 088</w:t>
            </w:r>
          </w:p>
        </w:tc>
        <w:tc>
          <w:tcPr>
            <w:tcW w:w="1041" w:type="dxa"/>
            <w:tcBorders>
              <w:top w:val="single" w:sz="4" w:space="0" w:color="auto"/>
              <w:left w:val="nil"/>
              <w:bottom w:val="nil"/>
              <w:right w:val="nil"/>
            </w:tcBorders>
            <w:shd w:val="clear" w:color="auto" w:fill="auto"/>
            <w:noWrap/>
            <w:vAlign w:val="bottom"/>
          </w:tcPr>
          <w:p w14:paraId="699AB6D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13 394</w:t>
            </w:r>
          </w:p>
        </w:tc>
        <w:tc>
          <w:tcPr>
            <w:tcW w:w="1042" w:type="dxa"/>
            <w:tcBorders>
              <w:top w:val="single" w:sz="4" w:space="0" w:color="auto"/>
              <w:left w:val="nil"/>
              <w:bottom w:val="nil"/>
              <w:right w:val="nil"/>
            </w:tcBorders>
            <w:shd w:val="clear" w:color="auto" w:fill="auto"/>
            <w:noWrap/>
            <w:vAlign w:val="bottom"/>
          </w:tcPr>
          <w:p w14:paraId="6F652D3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20 317</w:t>
            </w:r>
          </w:p>
        </w:tc>
        <w:tc>
          <w:tcPr>
            <w:tcW w:w="994" w:type="dxa"/>
            <w:tcBorders>
              <w:top w:val="single" w:sz="4" w:space="0" w:color="auto"/>
              <w:left w:val="nil"/>
              <w:bottom w:val="nil"/>
              <w:right w:val="nil"/>
            </w:tcBorders>
            <w:shd w:val="clear" w:color="auto" w:fill="auto"/>
            <w:noWrap/>
            <w:vAlign w:val="bottom"/>
          </w:tcPr>
          <w:p w14:paraId="1785AD3F"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101 850</w:t>
            </w:r>
          </w:p>
        </w:tc>
      </w:tr>
      <w:tr w:rsidR="00F13D41" w:rsidRPr="0033206E" w14:paraId="02B85BFD" w14:textId="77777777" w:rsidTr="00353C80">
        <w:tc>
          <w:tcPr>
            <w:tcW w:w="2492" w:type="dxa"/>
            <w:tcBorders>
              <w:top w:val="nil"/>
              <w:left w:val="nil"/>
              <w:bottom w:val="nil"/>
              <w:right w:val="single" w:sz="12" w:space="0" w:color="ACB9CA" w:themeColor="text2" w:themeTint="66"/>
            </w:tcBorders>
            <w:shd w:val="clear" w:color="auto" w:fill="auto"/>
            <w:noWrap/>
            <w:hideMark/>
          </w:tcPr>
          <w:p w14:paraId="765CB3C4"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994" w:type="dxa"/>
            <w:tcBorders>
              <w:top w:val="nil"/>
              <w:left w:val="single" w:sz="12" w:space="0" w:color="ACB9CA" w:themeColor="text2" w:themeTint="66"/>
              <w:bottom w:val="nil"/>
              <w:right w:val="nil"/>
            </w:tcBorders>
            <w:shd w:val="clear" w:color="auto" w:fill="auto"/>
            <w:noWrap/>
            <w:vAlign w:val="bottom"/>
          </w:tcPr>
          <w:p w14:paraId="5D695BE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w:t>
            </w:r>
          </w:p>
        </w:tc>
        <w:tc>
          <w:tcPr>
            <w:tcW w:w="1008" w:type="dxa"/>
            <w:tcBorders>
              <w:top w:val="nil"/>
              <w:left w:val="nil"/>
              <w:bottom w:val="nil"/>
              <w:right w:val="nil"/>
            </w:tcBorders>
            <w:shd w:val="clear" w:color="auto" w:fill="auto"/>
            <w:noWrap/>
            <w:vAlign w:val="bottom"/>
          </w:tcPr>
          <w:p w14:paraId="2DF807A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80" w:type="dxa"/>
            <w:tcBorders>
              <w:top w:val="nil"/>
              <w:left w:val="nil"/>
              <w:bottom w:val="nil"/>
              <w:right w:val="nil"/>
            </w:tcBorders>
            <w:shd w:val="clear" w:color="auto" w:fill="auto"/>
            <w:noWrap/>
            <w:vAlign w:val="bottom"/>
          </w:tcPr>
          <w:p w14:paraId="1F49B3B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16</w:t>
            </w:r>
          </w:p>
        </w:tc>
        <w:tc>
          <w:tcPr>
            <w:tcW w:w="937" w:type="dxa"/>
            <w:tcBorders>
              <w:top w:val="nil"/>
              <w:left w:val="nil"/>
              <w:bottom w:val="nil"/>
              <w:right w:val="nil"/>
            </w:tcBorders>
            <w:shd w:val="clear" w:color="auto" w:fill="auto"/>
            <w:noWrap/>
            <w:vAlign w:val="bottom"/>
          </w:tcPr>
          <w:p w14:paraId="6980092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10" w:type="dxa"/>
            <w:tcBorders>
              <w:top w:val="nil"/>
              <w:left w:val="nil"/>
              <w:bottom w:val="nil"/>
              <w:right w:val="nil"/>
            </w:tcBorders>
            <w:shd w:val="clear" w:color="auto" w:fill="auto"/>
            <w:noWrap/>
            <w:vAlign w:val="bottom"/>
          </w:tcPr>
          <w:p w14:paraId="6FEB4A2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12 700</w:t>
            </w:r>
          </w:p>
        </w:tc>
        <w:tc>
          <w:tcPr>
            <w:tcW w:w="1078" w:type="dxa"/>
            <w:tcBorders>
              <w:top w:val="nil"/>
              <w:left w:val="nil"/>
              <w:bottom w:val="nil"/>
              <w:right w:val="nil"/>
            </w:tcBorders>
            <w:shd w:val="clear" w:color="auto" w:fill="auto"/>
            <w:noWrap/>
            <w:vAlign w:val="bottom"/>
          </w:tcPr>
          <w:p w14:paraId="308863C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2 808</w:t>
            </w:r>
          </w:p>
        </w:tc>
        <w:tc>
          <w:tcPr>
            <w:tcW w:w="1041" w:type="dxa"/>
            <w:tcBorders>
              <w:top w:val="nil"/>
              <w:left w:val="nil"/>
              <w:bottom w:val="nil"/>
              <w:right w:val="nil"/>
            </w:tcBorders>
            <w:shd w:val="clear" w:color="auto" w:fill="auto"/>
            <w:noWrap/>
            <w:vAlign w:val="bottom"/>
          </w:tcPr>
          <w:p w14:paraId="7B67B5C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3 686</w:t>
            </w:r>
          </w:p>
        </w:tc>
        <w:tc>
          <w:tcPr>
            <w:tcW w:w="1041" w:type="dxa"/>
            <w:tcBorders>
              <w:top w:val="nil"/>
              <w:left w:val="nil"/>
              <w:bottom w:val="nil"/>
              <w:right w:val="nil"/>
            </w:tcBorders>
            <w:shd w:val="clear" w:color="auto" w:fill="auto"/>
            <w:noWrap/>
            <w:vAlign w:val="bottom"/>
          </w:tcPr>
          <w:p w14:paraId="54B4BAB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8 917</w:t>
            </w:r>
          </w:p>
        </w:tc>
        <w:tc>
          <w:tcPr>
            <w:tcW w:w="1042" w:type="dxa"/>
            <w:tcBorders>
              <w:top w:val="nil"/>
              <w:left w:val="nil"/>
              <w:bottom w:val="nil"/>
              <w:right w:val="nil"/>
            </w:tcBorders>
            <w:shd w:val="clear" w:color="auto" w:fill="auto"/>
            <w:noWrap/>
            <w:vAlign w:val="bottom"/>
          </w:tcPr>
          <w:p w14:paraId="346C571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2 248</w:t>
            </w:r>
          </w:p>
        </w:tc>
        <w:tc>
          <w:tcPr>
            <w:tcW w:w="1041" w:type="dxa"/>
            <w:tcBorders>
              <w:top w:val="nil"/>
              <w:left w:val="nil"/>
              <w:bottom w:val="nil"/>
              <w:right w:val="nil"/>
            </w:tcBorders>
            <w:shd w:val="clear" w:color="auto" w:fill="auto"/>
            <w:noWrap/>
            <w:vAlign w:val="bottom"/>
          </w:tcPr>
          <w:p w14:paraId="3B5638A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3 782</w:t>
            </w:r>
          </w:p>
        </w:tc>
        <w:tc>
          <w:tcPr>
            <w:tcW w:w="1042" w:type="dxa"/>
            <w:tcBorders>
              <w:top w:val="nil"/>
              <w:left w:val="nil"/>
              <w:bottom w:val="nil"/>
              <w:right w:val="nil"/>
            </w:tcBorders>
            <w:shd w:val="clear" w:color="auto" w:fill="auto"/>
            <w:noWrap/>
            <w:vAlign w:val="bottom"/>
          </w:tcPr>
          <w:p w14:paraId="75C7CE4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5 896</w:t>
            </w:r>
          </w:p>
        </w:tc>
        <w:tc>
          <w:tcPr>
            <w:tcW w:w="994" w:type="dxa"/>
            <w:tcBorders>
              <w:top w:val="nil"/>
              <w:left w:val="nil"/>
              <w:bottom w:val="nil"/>
              <w:right w:val="nil"/>
            </w:tcBorders>
            <w:shd w:val="clear" w:color="auto" w:fill="auto"/>
            <w:noWrap/>
            <w:vAlign w:val="bottom"/>
          </w:tcPr>
          <w:p w14:paraId="0D409C49"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40 071</w:t>
            </w:r>
          </w:p>
        </w:tc>
      </w:tr>
      <w:tr w:rsidR="00F13D41" w:rsidRPr="0033206E" w14:paraId="72658830" w14:textId="77777777" w:rsidTr="00353C80">
        <w:tc>
          <w:tcPr>
            <w:tcW w:w="2492" w:type="dxa"/>
            <w:tcBorders>
              <w:top w:val="nil"/>
              <w:left w:val="nil"/>
              <w:bottom w:val="nil"/>
              <w:right w:val="single" w:sz="12" w:space="0" w:color="ACB9CA" w:themeColor="text2" w:themeTint="66"/>
            </w:tcBorders>
            <w:shd w:val="clear" w:color="auto" w:fill="auto"/>
            <w:noWrap/>
            <w:hideMark/>
          </w:tcPr>
          <w:p w14:paraId="75ADA69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994" w:type="dxa"/>
            <w:tcBorders>
              <w:top w:val="nil"/>
              <w:left w:val="single" w:sz="12" w:space="0" w:color="ACB9CA" w:themeColor="text2" w:themeTint="66"/>
              <w:bottom w:val="nil"/>
              <w:right w:val="nil"/>
            </w:tcBorders>
            <w:shd w:val="clear" w:color="auto" w:fill="auto"/>
            <w:noWrap/>
            <w:vAlign w:val="bottom"/>
          </w:tcPr>
          <w:p w14:paraId="21DDCD9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123</w:t>
            </w:r>
          </w:p>
        </w:tc>
        <w:tc>
          <w:tcPr>
            <w:tcW w:w="1008" w:type="dxa"/>
            <w:tcBorders>
              <w:top w:val="nil"/>
              <w:left w:val="nil"/>
              <w:bottom w:val="nil"/>
              <w:right w:val="nil"/>
            </w:tcBorders>
            <w:shd w:val="clear" w:color="auto" w:fill="auto"/>
            <w:noWrap/>
            <w:vAlign w:val="bottom"/>
          </w:tcPr>
          <w:p w14:paraId="55253B0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80" w:type="dxa"/>
            <w:tcBorders>
              <w:top w:val="nil"/>
              <w:left w:val="nil"/>
              <w:bottom w:val="nil"/>
              <w:right w:val="nil"/>
            </w:tcBorders>
            <w:shd w:val="clear" w:color="auto" w:fill="auto"/>
            <w:noWrap/>
            <w:vAlign w:val="bottom"/>
          </w:tcPr>
          <w:p w14:paraId="10564A3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582</w:t>
            </w:r>
          </w:p>
        </w:tc>
        <w:tc>
          <w:tcPr>
            <w:tcW w:w="937" w:type="dxa"/>
            <w:tcBorders>
              <w:top w:val="nil"/>
              <w:left w:val="nil"/>
              <w:bottom w:val="nil"/>
              <w:right w:val="nil"/>
            </w:tcBorders>
            <w:shd w:val="clear" w:color="auto" w:fill="auto"/>
            <w:noWrap/>
            <w:vAlign w:val="bottom"/>
          </w:tcPr>
          <w:p w14:paraId="596A158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10" w:type="dxa"/>
            <w:tcBorders>
              <w:top w:val="nil"/>
              <w:left w:val="nil"/>
              <w:bottom w:val="nil"/>
              <w:right w:val="nil"/>
            </w:tcBorders>
            <w:shd w:val="clear" w:color="auto" w:fill="auto"/>
            <w:noWrap/>
            <w:vAlign w:val="bottom"/>
          </w:tcPr>
          <w:p w14:paraId="55C94F1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78" w:type="dxa"/>
            <w:tcBorders>
              <w:top w:val="nil"/>
              <w:left w:val="nil"/>
              <w:bottom w:val="nil"/>
              <w:right w:val="nil"/>
            </w:tcBorders>
            <w:shd w:val="clear" w:color="auto" w:fill="auto"/>
            <w:noWrap/>
            <w:vAlign w:val="bottom"/>
          </w:tcPr>
          <w:p w14:paraId="26ECC84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564</w:t>
            </w:r>
          </w:p>
        </w:tc>
        <w:tc>
          <w:tcPr>
            <w:tcW w:w="1041" w:type="dxa"/>
            <w:tcBorders>
              <w:top w:val="nil"/>
              <w:left w:val="nil"/>
              <w:bottom w:val="nil"/>
              <w:right w:val="nil"/>
            </w:tcBorders>
            <w:shd w:val="clear" w:color="auto" w:fill="auto"/>
            <w:noWrap/>
            <w:vAlign w:val="bottom"/>
          </w:tcPr>
          <w:p w14:paraId="64CD17B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300</w:t>
            </w:r>
          </w:p>
        </w:tc>
        <w:tc>
          <w:tcPr>
            <w:tcW w:w="1041" w:type="dxa"/>
            <w:tcBorders>
              <w:top w:val="nil"/>
              <w:left w:val="nil"/>
              <w:bottom w:val="nil"/>
              <w:right w:val="nil"/>
            </w:tcBorders>
            <w:shd w:val="clear" w:color="auto" w:fill="auto"/>
            <w:noWrap/>
            <w:vAlign w:val="bottom"/>
          </w:tcPr>
          <w:p w14:paraId="2B1407A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70</w:t>
            </w:r>
          </w:p>
        </w:tc>
        <w:tc>
          <w:tcPr>
            <w:tcW w:w="1042" w:type="dxa"/>
            <w:tcBorders>
              <w:top w:val="nil"/>
              <w:left w:val="nil"/>
              <w:bottom w:val="nil"/>
              <w:right w:val="nil"/>
            </w:tcBorders>
            <w:shd w:val="clear" w:color="auto" w:fill="auto"/>
            <w:noWrap/>
            <w:vAlign w:val="bottom"/>
          </w:tcPr>
          <w:p w14:paraId="3A7727C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128</w:t>
            </w:r>
          </w:p>
        </w:tc>
        <w:tc>
          <w:tcPr>
            <w:tcW w:w="1041" w:type="dxa"/>
            <w:tcBorders>
              <w:top w:val="nil"/>
              <w:left w:val="nil"/>
              <w:bottom w:val="nil"/>
              <w:right w:val="nil"/>
            </w:tcBorders>
            <w:shd w:val="clear" w:color="auto" w:fill="auto"/>
            <w:noWrap/>
            <w:vAlign w:val="bottom"/>
          </w:tcPr>
          <w:p w14:paraId="083EC6E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260</w:t>
            </w:r>
          </w:p>
        </w:tc>
        <w:tc>
          <w:tcPr>
            <w:tcW w:w="1042" w:type="dxa"/>
            <w:tcBorders>
              <w:top w:val="nil"/>
              <w:left w:val="nil"/>
              <w:bottom w:val="nil"/>
              <w:right w:val="nil"/>
            </w:tcBorders>
            <w:shd w:val="clear" w:color="auto" w:fill="auto"/>
            <w:noWrap/>
            <w:vAlign w:val="bottom"/>
          </w:tcPr>
          <w:p w14:paraId="6B61672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96</w:t>
            </w:r>
          </w:p>
        </w:tc>
        <w:tc>
          <w:tcPr>
            <w:tcW w:w="994" w:type="dxa"/>
            <w:tcBorders>
              <w:top w:val="nil"/>
              <w:left w:val="nil"/>
              <w:bottom w:val="nil"/>
              <w:right w:val="nil"/>
            </w:tcBorders>
            <w:shd w:val="clear" w:color="auto" w:fill="auto"/>
            <w:noWrap/>
            <w:vAlign w:val="bottom"/>
          </w:tcPr>
          <w:p w14:paraId="12C032B2"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2 123</w:t>
            </w:r>
          </w:p>
        </w:tc>
      </w:tr>
      <w:tr w:rsidR="00F13D41" w:rsidRPr="0033206E" w14:paraId="5B52CD05" w14:textId="77777777" w:rsidTr="00353C80">
        <w:tc>
          <w:tcPr>
            <w:tcW w:w="2492" w:type="dxa"/>
            <w:tcBorders>
              <w:top w:val="nil"/>
              <w:left w:val="nil"/>
              <w:bottom w:val="nil"/>
              <w:right w:val="single" w:sz="12" w:space="0" w:color="ACB9CA" w:themeColor="text2" w:themeTint="66"/>
            </w:tcBorders>
            <w:shd w:val="clear" w:color="auto" w:fill="auto"/>
            <w:noWrap/>
            <w:hideMark/>
          </w:tcPr>
          <w:p w14:paraId="3C269C1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994" w:type="dxa"/>
            <w:tcBorders>
              <w:top w:val="nil"/>
              <w:left w:val="single" w:sz="12" w:space="0" w:color="ACB9CA" w:themeColor="text2" w:themeTint="66"/>
              <w:bottom w:val="nil"/>
              <w:right w:val="nil"/>
            </w:tcBorders>
            <w:shd w:val="clear" w:color="auto" w:fill="auto"/>
            <w:noWrap/>
            <w:vAlign w:val="bottom"/>
          </w:tcPr>
          <w:p w14:paraId="303FD5F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147</w:t>
            </w:r>
          </w:p>
        </w:tc>
        <w:tc>
          <w:tcPr>
            <w:tcW w:w="1008" w:type="dxa"/>
            <w:tcBorders>
              <w:top w:val="nil"/>
              <w:left w:val="nil"/>
              <w:bottom w:val="nil"/>
              <w:right w:val="nil"/>
            </w:tcBorders>
            <w:shd w:val="clear" w:color="auto" w:fill="auto"/>
            <w:noWrap/>
            <w:vAlign w:val="bottom"/>
          </w:tcPr>
          <w:p w14:paraId="1C00E90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980" w:type="dxa"/>
            <w:tcBorders>
              <w:top w:val="nil"/>
              <w:left w:val="nil"/>
              <w:bottom w:val="nil"/>
              <w:right w:val="nil"/>
            </w:tcBorders>
            <w:shd w:val="clear" w:color="auto" w:fill="auto"/>
            <w:noWrap/>
            <w:vAlign w:val="bottom"/>
          </w:tcPr>
          <w:p w14:paraId="69F8B27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24</w:t>
            </w:r>
          </w:p>
        </w:tc>
        <w:tc>
          <w:tcPr>
            <w:tcW w:w="937" w:type="dxa"/>
            <w:tcBorders>
              <w:top w:val="nil"/>
              <w:left w:val="nil"/>
              <w:bottom w:val="nil"/>
              <w:right w:val="nil"/>
            </w:tcBorders>
            <w:shd w:val="clear" w:color="auto" w:fill="auto"/>
            <w:noWrap/>
            <w:vAlign w:val="bottom"/>
          </w:tcPr>
          <w:p w14:paraId="04E47CC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1 050</w:t>
            </w:r>
          </w:p>
        </w:tc>
        <w:tc>
          <w:tcPr>
            <w:tcW w:w="910" w:type="dxa"/>
            <w:tcBorders>
              <w:top w:val="nil"/>
              <w:left w:val="nil"/>
              <w:bottom w:val="nil"/>
              <w:right w:val="nil"/>
            </w:tcBorders>
            <w:shd w:val="clear" w:color="auto" w:fill="auto"/>
            <w:noWrap/>
            <w:vAlign w:val="bottom"/>
          </w:tcPr>
          <w:p w14:paraId="4C9341B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1 700</w:t>
            </w:r>
          </w:p>
        </w:tc>
        <w:tc>
          <w:tcPr>
            <w:tcW w:w="1078" w:type="dxa"/>
            <w:tcBorders>
              <w:top w:val="nil"/>
              <w:left w:val="nil"/>
              <w:bottom w:val="nil"/>
              <w:right w:val="nil"/>
            </w:tcBorders>
            <w:shd w:val="clear" w:color="auto" w:fill="auto"/>
            <w:noWrap/>
            <w:vAlign w:val="bottom"/>
          </w:tcPr>
          <w:p w14:paraId="484E0E5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500</w:t>
            </w:r>
          </w:p>
        </w:tc>
        <w:tc>
          <w:tcPr>
            <w:tcW w:w="1041" w:type="dxa"/>
            <w:tcBorders>
              <w:top w:val="nil"/>
              <w:left w:val="nil"/>
              <w:bottom w:val="nil"/>
              <w:right w:val="nil"/>
            </w:tcBorders>
            <w:shd w:val="clear" w:color="auto" w:fill="auto"/>
            <w:noWrap/>
            <w:vAlign w:val="bottom"/>
          </w:tcPr>
          <w:p w14:paraId="7589AE5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218</w:t>
            </w:r>
          </w:p>
        </w:tc>
        <w:tc>
          <w:tcPr>
            <w:tcW w:w="1041" w:type="dxa"/>
            <w:tcBorders>
              <w:top w:val="nil"/>
              <w:left w:val="nil"/>
              <w:bottom w:val="nil"/>
              <w:right w:val="nil"/>
            </w:tcBorders>
            <w:shd w:val="clear" w:color="auto" w:fill="auto"/>
            <w:noWrap/>
            <w:vAlign w:val="bottom"/>
          </w:tcPr>
          <w:p w14:paraId="3DF163E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1 802</w:t>
            </w:r>
          </w:p>
        </w:tc>
        <w:tc>
          <w:tcPr>
            <w:tcW w:w="1042" w:type="dxa"/>
            <w:tcBorders>
              <w:top w:val="nil"/>
              <w:left w:val="nil"/>
              <w:bottom w:val="nil"/>
              <w:right w:val="nil"/>
            </w:tcBorders>
            <w:shd w:val="clear" w:color="auto" w:fill="auto"/>
            <w:noWrap/>
            <w:vAlign w:val="bottom"/>
          </w:tcPr>
          <w:p w14:paraId="7092157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870</w:t>
            </w:r>
          </w:p>
        </w:tc>
        <w:tc>
          <w:tcPr>
            <w:tcW w:w="1041" w:type="dxa"/>
            <w:tcBorders>
              <w:top w:val="nil"/>
              <w:left w:val="nil"/>
              <w:bottom w:val="nil"/>
              <w:right w:val="nil"/>
            </w:tcBorders>
            <w:shd w:val="clear" w:color="auto" w:fill="auto"/>
            <w:noWrap/>
            <w:vAlign w:val="bottom"/>
          </w:tcPr>
          <w:p w14:paraId="2F4D744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126</w:t>
            </w:r>
          </w:p>
        </w:tc>
        <w:tc>
          <w:tcPr>
            <w:tcW w:w="1042" w:type="dxa"/>
            <w:tcBorders>
              <w:top w:val="nil"/>
              <w:left w:val="nil"/>
              <w:bottom w:val="nil"/>
              <w:right w:val="nil"/>
            </w:tcBorders>
            <w:shd w:val="clear" w:color="auto" w:fill="auto"/>
            <w:noWrap/>
            <w:vAlign w:val="bottom"/>
          </w:tcPr>
          <w:p w14:paraId="4973AFA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7 102</w:t>
            </w:r>
          </w:p>
        </w:tc>
        <w:tc>
          <w:tcPr>
            <w:tcW w:w="994" w:type="dxa"/>
            <w:tcBorders>
              <w:top w:val="nil"/>
              <w:left w:val="nil"/>
              <w:bottom w:val="nil"/>
              <w:right w:val="nil"/>
            </w:tcBorders>
            <w:shd w:val="clear" w:color="auto" w:fill="auto"/>
            <w:noWrap/>
            <w:vAlign w:val="bottom"/>
          </w:tcPr>
          <w:p w14:paraId="7627436E"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13 639</w:t>
            </w:r>
          </w:p>
        </w:tc>
      </w:tr>
      <w:tr w:rsidR="00F13D41" w:rsidRPr="0033206E" w14:paraId="592AD300" w14:textId="77777777" w:rsidTr="00353C80">
        <w:tc>
          <w:tcPr>
            <w:tcW w:w="2492" w:type="dxa"/>
            <w:tcBorders>
              <w:top w:val="nil"/>
              <w:left w:val="nil"/>
              <w:bottom w:val="nil"/>
              <w:right w:val="single" w:sz="12" w:space="0" w:color="ACB9CA" w:themeColor="text2" w:themeTint="66"/>
            </w:tcBorders>
            <w:shd w:val="clear" w:color="auto" w:fill="auto"/>
            <w:hideMark/>
          </w:tcPr>
          <w:p w14:paraId="12900E9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994" w:type="dxa"/>
            <w:tcBorders>
              <w:top w:val="nil"/>
              <w:left w:val="single" w:sz="12" w:space="0" w:color="ACB9CA" w:themeColor="text2" w:themeTint="66"/>
              <w:bottom w:val="nil"/>
              <w:right w:val="nil"/>
            </w:tcBorders>
            <w:shd w:val="clear" w:color="auto" w:fill="auto"/>
            <w:noWrap/>
            <w:vAlign w:val="bottom"/>
          </w:tcPr>
          <w:p w14:paraId="3B8D4FB0"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3736E4A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80" w:type="dxa"/>
            <w:tcBorders>
              <w:top w:val="nil"/>
              <w:left w:val="nil"/>
              <w:bottom w:val="nil"/>
              <w:right w:val="nil"/>
            </w:tcBorders>
            <w:shd w:val="clear" w:color="auto" w:fill="auto"/>
            <w:noWrap/>
            <w:vAlign w:val="bottom"/>
          </w:tcPr>
          <w:p w14:paraId="4FEFEDE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25</w:t>
            </w:r>
          </w:p>
        </w:tc>
        <w:tc>
          <w:tcPr>
            <w:tcW w:w="937" w:type="dxa"/>
            <w:tcBorders>
              <w:top w:val="nil"/>
              <w:left w:val="nil"/>
              <w:bottom w:val="nil"/>
              <w:right w:val="nil"/>
            </w:tcBorders>
            <w:shd w:val="clear" w:color="auto" w:fill="auto"/>
            <w:noWrap/>
            <w:vAlign w:val="bottom"/>
          </w:tcPr>
          <w:p w14:paraId="4287B3E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10" w:type="dxa"/>
            <w:tcBorders>
              <w:top w:val="nil"/>
              <w:left w:val="nil"/>
              <w:bottom w:val="nil"/>
              <w:right w:val="nil"/>
            </w:tcBorders>
            <w:shd w:val="clear" w:color="auto" w:fill="auto"/>
            <w:noWrap/>
            <w:vAlign w:val="bottom"/>
          </w:tcPr>
          <w:p w14:paraId="6B0E7D9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200</w:t>
            </w:r>
          </w:p>
        </w:tc>
        <w:tc>
          <w:tcPr>
            <w:tcW w:w="1078" w:type="dxa"/>
            <w:tcBorders>
              <w:top w:val="nil"/>
              <w:left w:val="nil"/>
              <w:bottom w:val="nil"/>
              <w:right w:val="nil"/>
            </w:tcBorders>
            <w:shd w:val="clear" w:color="auto" w:fill="auto"/>
            <w:noWrap/>
            <w:vAlign w:val="bottom"/>
          </w:tcPr>
          <w:p w14:paraId="25F4D25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4 142</w:t>
            </w:r>
          </w:p>
        </w:tc>
        <w:tc>
          <w:tcPr>
            <w:tcW w:w="1041" w:type="dxa"/>
            <w:tcBorders>
              <w:top w:val="nil"/>
              <w:left w:val="nil"/>
              <w:bottom w:val="nil"/>
              <w:right w:val="nil"/>
            </w:tcBorders>
            <w:shd w:val="clear" w:color="auto" w:fill="auto"/>
            <w:noWrap/>
            <w:vAlign w:val="bottom"/>
          </w:tcPr>
          <w:p w14:paraId="3C35136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041" w:type="dxa"/>
            <w:tcBorders>
              <w:top w:val="nil"/>
              <w:left w:val="nil"/>
              <w:bottom w:val="nil"/>
              <w:right w:val="nil"/>
            </w:tcBorders>
            <w:shd w:val="clear" w:color="auto" w:fill="auto"/>
            <w:noWrap/>
            <w:vAlign w:val="bottom"/>
          </w:tcPr>
          <w:p w14:paraId="5B36A6D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444</w:t>
            </w:r>
          </w:p>
        </w:tc>
        <w:tc>
          <w:tcPr>
            <w:tcW w:w="1042" w:type="dxa"/>
            <w:tcBorders>
              <w:top w:val="nil"/>
              <w:left w:val="nil"/>
              <w:bottom w:val="nil"/>
              <w:right w:val="nil"/>
            </w:tcBorders>
            <w:shd w:val="clear" w:color="auto" w:fill="auto"/>
            <w:noWrap/>
            <w:vAlign w:val="bottom"/>
          </w:tcPr>
          <w:p w14:paraId="5AAC78E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041" w:type="dxa"/>
            <w:tcBorders>
              <w:top w:val="nil"/>
              <w:left w:val="nil"/>
              <w:bottom w:val="nil"/>
              <w:right w:val="nil"/>
            </w:tcBorders>
            <w:shd w:val="clear" w:color="auto" w:fill="auto"/>
            <w:noWrap/>
            <w:vAlign w:val="bottom"/>
          </w:tcPr>
          <w:p w14:paraId="25A7F39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42" w:type="dxa"/>
            <w:tcBorders>
              <w:top w:val="nil"/>
              <w:left w:val="nil"/>
              <w:bottom w:val="nil"/>
              <w:right w:val="nil"/>
            </w:tcBorders>
            <w:shd w:val="clear" w:color="auto" w:fill="auto"/>
            <w:noWrap/>
            <w:vAlign w:val="bottom"/>
          </w:tcPr>
          <w:p w14:paraId="3739ADD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5 014</w:t>
            </w:r>
          </w:p>
        </w:tc>
        <w:tc>
          <w:tcPr>
            <w:tcW w:w="994" w:type="dxa"/>
            <w:tcBorders>
              <w:top w:val="nil"/>
              <w:left w:val="nil"/>
              <w:bottom w:val="nil"/>
              <w:right w:val="nil"/>
            </w:tcBorders>
            <w:shd w:val="clear" w:color="auto" w:fill="auto"/>
            <w:noWrap/>
            <w:vAlign w:val="bottom"/>
          </w:tcPr>
          <w:p w14:paraId="3AD003B4"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9 847</w:t>
            </w:r>
          </w:p>
        </w:tc>
      </w:tr>
      <w:tr w:rsidR="00F13D41" w:rsidRPr="0033206E" w14:paraId="4E3B5D28" w14:textId="77777777" w:rsidTr="00353C80">
        <w:tc>
          <w:tcPr>
            <w:tcW w:w="2492" w:type="dxa"/>
            <w:tcBorders>
              <w:top w:val="nil"/>
              <w:left w:val="nil"/>
              <w:bottom w:val="nil"/>
              <w:right w:val="single" w:sz="12" w:space="0" w:color="ACB9CA" w:themeColor="text2" w:themeTint="66"/>
            </w:tcBorders>
            <w:shd w:val="clear" w:color="auto" w:fill="auto"/>
            <w:noWrap/>
            <w:hideMark/>
          </w:tcPr>
          <w:p w14:paraId="5AED933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994" w:type="dxa"/>
            <w:tcBorders>
              <w:top w:val="nil"/>
              <w:left w:val="single" w:sz="12" w:space="0" w:color="ACB9CA" w:themeColor="text2" w:themeTint="66"/>
              <w:bottom w:val="nil"/>
              <w:right w:val="nil"/>
            </w:tcBorders>
            <w:shd w:val="clear" w:color="auto" w:fill="auto"/>
            <w:noWrap/>
            <w:vAlign w:val="bottom"/>
          </w:tcPr>
          <w:p w14:paraId="6734CA1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w:t>
            </w:r>
          </w:p>
        </w:tc>
        <w:tc>
          <w:tcPr>
            <w:tcW w:w="1008" w:type="dxa"/>
            <w:tcBorders>
              <w:top w:val="nil"/>
              <w:left w:val="nil"/>
              <w:bottom w:val="nil"/>
              <w:right w:val="nil"/>
            </w:tcBorders>
            <w:shd w:val="clear" w:color="auto" w:fill="auto"/>
            <w:noWrap/>
            <w:vAlign w:val="bottom"/>
          </w:tcPr>
          <w:p w14:paraId="6F39C7E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80" w:type="dxa"/>
            <w:tcBorders>
              <w:top w:val="nil"/>
              <w:left w:val="nil"/>
              <w:bottom w:val="nil"/>
              <w:right w:val="nil"/>
            </w:tcBorders>
            <w:shd w:val="clear" w:color="auto" w:fill="auto"/>
            <w:noWrap/>
            <w:vAlign w:val="bottom"/>
          </w:tcPr>
          <w:p w14:paraId="16B6797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w:t>
            </w:r>
          </w:p>
        </w:tc>
        <w:tc>
          <w:tcPr>
            <w:tcW w:w="937" w:type="dxa"/>
            <w:tcBorders>
              <w:top w:val="nil"/>
              <w:left w:val="nil"/>
              <w:bottom w:val="nil"/>
              <w:right w:val="nil"/>
            </w:tcBorders>
            <w:shd w:val="clear" w:color="auto" w:fill="auto"/>
            <w:noWrap/>
            <w:vAlign w:val="bottom"/>
          </w:tcPr>
          <w:p w14:paraId="715F1CB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80</w:t>
            </w:r>
          </w:p>
        </w:tc>
        <w:tc>
          <w:tcPr>
            <w:tcW w:w="910" w:type="dxa"/>
            <w:tcBorders>
              <w:top w:val="nil"/>
              <w:left w:val="nil"/>
              <w:bottom w:val="nil"/>
              <w:right w:val="nil"/>
            </w:tcBorders>
            <w:shd w:val="clear" w:color="auto" w:fill="auto"/>
            <w:noWrap/>
            <w:vAlign w:val="bottom"/>
          </w:tcPr>
          <w:p w14:paraId="68DD07F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78" w:type="dxa"/>
            <w:tcBorders>
              <w:top w:val="nil"/>
              <w:left w:val="nil"/>
              <w:bottom w:val="nil"/>
              <w:right w:val="nil"/>
            </w:tcBorders>
            <w:shd w:val="clear" w:color="auto" w:fill="auto"/>
            <w:noWrap/>
            <w:vAlign w:val="bottom"/>
          </w:tcPr>
          <w:p w14:paraId="02889CF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398</w:t>
            </w:r>
          </w:p>
        </w:tc>
        <w:tc>
          <w:tcPr>
            <w:tcW w:w="1041" w:type="dxa"/>
            <w:tcBorders>
              <w:top w:val="nil"/>
              <w:left w:val="nil"/>
              <w:bottom w:val="nil"/>
              <w:right w:val="nil"/>
            </w:tcBorders>
            <w:shd w:val="clear" w:color="auto" w:fill="auto"/>
            <w:noWrap/>
            <w:vAlign w:val="bottom"/>
          </w:tcPr>
          <w:p w14:paraId="4DFAE66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52</w:t>
            </w:r>
          </w:p>
        </w:tc>
        <w:tc>
          <w:tcPr>
            <w:tcW w:w="1041" w:type="dxa"/>
            <w:tcBorders>
              <w:top w:val="nil"/>
              <w:left w:val="nil"/>
              <w:bottom w:val="nil"/>
              <w:right w:val="nil"/>
            </w:tcBorders>
            <w:shd w:val="clear" w:color="auto" w:fill="auto"/>
            <w:noWrap/>
            <w:vAlign w:val="bottom"/>
          </w:tcPr>
          <w:p w14:paraId="2D65F77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362</w:t>
            </w:r>
          </w:p>
        </w:tc>
        <w:tc>
          <w:tcPr>
            <w:tcW w:w="1042" w:type="dxa"/>
            <w:tcBorders>
              <w:top w:val="nil"/>
              <w:left w:val="nil"/>
              <w:bottom w:val="nil"/>
              <w:right w:val="nil"/>
            </w:tcBorders>
            <w:shd w:val="clear" w:color="auto" w:fill="auto"/>
            <w:noWrap/>
            <w:vAlign w:val="bottom"/>
          </w:tcPr>
          <w:p w14:paraId="3BD3F00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70</w:t>
            </w:r>
          </w:p>
        </w:tc>
        <w:tc>
          <w:tcPr>
            <w:tcW w:w="1041" w:type="dxa"/>
            <w:tcBorders>
              <w:top w:val="nil"/>
              <w:left w:val="nil"/>
              <w:bottom w:val="nil"/>
              <w:right w:val="nil"/>
            </w:tcBorders>
            <w:shd w:val="clear" w:color="auto" w:fill="auto"/>
            <w:noWrap/>
            <w:vAlign w:val="bottom"/>
          </w:tcPr>
          <w:p w14:paraId="4CAC9EF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92</w:t>
            </w:r>
          </w:p>
        </w:tc>
        <w:tc>
          <w:tcPr>
            <w:tcW w:w="1042" w:type="dxa"/>
            <w:tcBorders>
              <w:top w:val="nil"/>
              <w:left w:val="nil"/>
              <w:bottom w:val="nil"/>
              <w:right w:val="nil"/>
            </w:tcBorders>
            <w:shd w:val="clear" w:color="auto" w:fill="auto"/>
            <w:noWrap/>
            <w:vAlign w:val="bottom"/>
          </w:tcPr>
          <w:p w14:paraId="155BB38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846</w:t>
            </w:r>
          </w:p>
        </w:tc>
        <w:tc>
          <w:tcPr>
            <w:tcW w:w="994" w:type="dxa"/>
            <w:tcBorders>
              <w:top w:val="nil"/>
              <w:left w:val="nil"/>
              <w:bottom w:val="nil"/>
              <w:right w:val="nil"/>
            </w:tcBorders>
            <w:shd w:val="clear" w:color="auto" w:fill="auto"/>
            <w:noWrap/>
            <w:vAlign w:val="bottom"/>
          </w:tcPr>
          <w:p w14:paraId="7A02887F"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1 909</w:t>
            </w:r>
          </w:p>
        </w:tc>
      </w:tr>
      <w:tr w:rsidR="00F13D41" w:rsidRPr="0033206E" w14:paraId="30822408" w14:textId="77777777" w:rsidTr="00353C80">
        <w:tc>
          <w:tcPr>
            <w:tcW w:w="2492" w:type="dxa"/>
            <w:tcBorders>
              <w:top w:val="nil"/>
              <w:left w:val="nil"/>
              <w:bottom w:val="nil"/>
              <w:right w:val="single" w:sz="12" w:space="0" w:color="ACB9CA" w:themeColor="text2" w:themeTint="66"/>
            </w:tcBorders>
            <w:shd w:val="clear" w:color="auto" w:fill="auto"/>
            <w:hideMark/>
          </w:tcPr>
          <w:p w14:paraId="5671AC75"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994" w:type="dxa"/>
            <w:tcBorders>
              <w:top w:val="nil"/>
              <w:left w:val="single" w:sz="12" w:space="0" w:color="ACB9CA" w:themeColor="text2" w:themeTint="66"/>
              <w:bottom w:val="nil"/>
              <w:right w:val="nil"/>
            </w:tcBorders>
            <w:shd w:val="clear" w:color="auto" w:fill="auto"/>
            <w:noWrap/>
            <w:vAlign w:val="bottom"/>
          </w:tcPr>
          <w:p w14:paraId="61F1F80B"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1AC59B4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80" w:type="dxa"/>
            <w:tcBorders>
              <w:top w:val="nil"/>
              <w:left w:val="nil"/>
              <w:bottom w:val="nil"/>
              <w:right w:val="nil"/>
            </w:tcBorders>
            <w:shd w:val="clear" w:color="auto" w:fill="auto"/>
            <w:noWrap/>
            <w:vAlign w:val="bottom"/>
          </w:tcPr>
          <w:p w14:paraId="29E2F87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w:t>
            </w:r>
          </w:p>
        </w:tc>
        <w:tc>
          <w:tcPr>
            <w:tcW w:w="937" w:type="dxa"/>
            <w:tcBorders>
              <w:top w:val="nil"/>
              <w:left w:val="nil"/>
              <w:bottom w:val="nil"/>
              <w:right w:val="nil"/>
            </w:tcBorders>
            <w:shd w:val="clear" w:color="auto" w:fill="auto"/>
            <w:noWrap/>
            <w:vAlign w:val="bottom"/>
          </w:tcPr>
          <w:p w14:paraId="0362C8D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10" w:type="dxa"/>
            <w:tcBorders>
              <w:top w:val="nil"/>
              <w:left w:val="nil"/>
              <w:bottom w:val="nil"/>
              <w:right w:val="nil"/>
            </w:tcBorders>
            <w:shd w:val="clear" w:color="auto" w:fill="auto"/>
            <w:noWrap/>
            <w:vAlign w:val="bottom"/>
          </w:tcPr>
          <w:p w14:paraId="7FC0CC1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78" w:type="dxa"/>
            <w:tcBorders>
              <w:top w:val="nil"/>
              <w:left w:val="nil"/>
              <w:bottom w:val="nil"/>
              <w:right w:val="nil"/>
            </w:tcBorders>
            <w:shd w:val="clear" w:color="auto" w:fill="auto"/>
            <w:noWrap/>
            <w:vAlign w:val="bottom"/>
          </w:tcPr>
          <w:p w14:paraId="2263116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416</w:t>
            </w:r>
          </w:p>
        </w:tc>
        <w:tc>
          <w:tcPr>
            <w:tcW w:w="1041" w:type="dxa"/>
            <w:tcBorders>
              <w:top w:val="nil"/>
              <w:left w:val="nil"/>
              <w:bottom w:val="nil"/>
              <w:right w:val="nil"/>
            </w:tcBorders>
            <w:shd w:val="clear" w:color="auto" w:fill="auto"/>
            <w:noWrap/>
            <w:vAlign w:val="bottom"/>
          </w:tcPr>
          <w:p w14:paraId="4D9EB3E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90</w:t>
            </w:r>
          </w:p>
        </w:tc>
        <w:tc>
          <w:tcPr>
            <w:tcW w:w="1041" w:type="dxa"/>
            <w:tcBorders>
              <w:top w:val="nil"/>
              <w:left w:val="nil"/>
              <w:bottom w:val="nil"/>
              <w:right w:val="nil"/>
            </w:tcBorders>
            <w:shd w:val="clear" w:color="auto" w:fill="auto"/>
            <w:noWrap/>
            <w:vAlign w:val="bottom"/>
          </w:tcPr>
          <w:p w14:paraId="5C68231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296</w:t>
            </w:r>
          </w:p>
        </w:tc>
        <w:tc>
          <w:tcPr>
            <w:tcW w:w="1042" w:type="dxa"/>
            <w:tcBorders>
              <w:top w:val="nil"/>
              <w:left w:val="nil"/>
              <w:bottom w:val="nil"/>
              <w:right w:val="nil"/>
            </w:tcBorders>
            <w:shd w:val="clear" w:color="auto" w:fill="auto"/>
            <w:noWrap/>
            <w:vAlign w:val="bottom"/>
          </w:tcPr>
          <w:p w14:paraId="2218285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56</w:t>
            </w:r>
          </w:p>
        </w:tc>
        <w:tc>
          <w:tcPr>
            <w:tcW w:w="1041" w:type="dxa"/>
            <w:tcBorders>
              <w:top w:val="nil"/>
              <w:left w:val="nil"/>
              <w:bottom w:val="nil"/>
              <w:right w:val="nil"/>
            </w:tcBorders>
            <w:shd w:val="clear" w:color="auto" w:fill="auto"/>
            <w:noWrap/>
            <w:vAlign w:val="bottom"/>
          </w:tcPr>
          <w:p w14:paraId="13CF6CE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102</w:t>
            </w:r>
          </w:p>
        </w:tc>
        <w:tc>
          <w:tcPr>
            <w:tcW w:w="1042" w:type="dxa"/>
            <w:tcBorders>
              <w:top w:val="nil"/>
              <w:left w:val="nil"/>
              <w:bottom w:val="nil"/>
              <w:right w:val="nil"/>
            </w:tcBorders>
            <w:shd w:val="clear" w:color="auto" w:fill="auto"/>
            <w:noWrap/>
            <w:vAlign w:val="bottom"/>
          </w:tcPr>
          <w:p w14:paraId="17921D6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654</w:t>
            </w:r>
          </w:p>
        </w:tc>
        <w:tc>
          <w:tcPr>
            <w:tcW w:w="994" w:type="dxa"/>
            <w:tcBorders>
              <w:top w:val="nil"/>
              <w:left w:val="nil"/>
              <w:bottom w:val="nil"/>
              <w:right w:val="nil"/>
            </w:tcBorders>
            <w:shd w:val="clear" w:color="auto" w:fill="auto"/>
            <w:noWrap/>
            <w:vAlign w:val="bottom"/>
          </w:tcPr>
          <w:p w14:paraId="5B7EF4CC"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1 617</w:t>
            </w:r>
          </w:p>
        </w:tc>
      </w:tr>
      <w:tr w:rsidR="00F13D41" w:rsidRPr="0033206E" w14:paraId="1CB5FC5B" w14:textId="77777777" w:rsidTr="00353C80">
        <w:tc>
          <w:tcPr>
            <w:tcW w:w="2492" w:type="dxa"/>
            <w:tcBorders>
              <w:top w:val="nil"/>
              <w:left w:val="nil"/>
              <w:bottom w:val="nil"/>
              <w:right w:val="single" w:sz="12" w:space="0" w:color="ACB9CA" w:themeColor="text2" w:themeTint="66"/>
            </w:tcBorders>
            <w:shd w:val="clear" w:color="auto" w:fill="auto"/>
            <w:hideMark/>
          </w:tcPr>
          <w:p w14:paraId="0BAD0C4B"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994" w:type="dxa"/>
            <w:tcBorders>
              <w:top w:val="nil"/>
              <w:left w:val="single" w:sz="12" w:space="0" w:color="ACB9CA" w:themeColor="text2" w:themeTint="66"/>
              <w:bottom w:val="nil"/>
              <w:right w:val="nil"/>
            </w:tcBorders>
            <w:shd w:val="clear" w:color="auto" w:fill="auto"/>
            <w:noWrap/>
            <w:vAlign w:val="bottom"/>
          </w:tcPr>
          <w:p w14:paraId="08BD545E"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625A59B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80" w:type="dxa"/>
            <w:tcBorders>
              <w:top w:val="nil"/>
              <w:left w:val="nil"/>
              <w:bottom w:val="nil"/>
              <w:right w:val="nil"/>
            </w:tcBorders>
            <w:shd w:val="clear" w:color="auto" w:fill="auto"/>
            <w:noWrap/>
            <w:vAlign w:val="bottom"/>
          </w:tcPr>
          <w:p w14:paraId="3F2F8FF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37" w:type="dxa"/>
            <w:tcBorders>
              <w:top w:val="nil"/>
              <w:left w:val="nil"/>
              <w:bottom w:val="nil"/>
              <w:right w:val="nil"/>
            </w:tcBorders>
            <w:shd w:val="clear" w:color="auto" w:fill="auto"/>
            <w:noWrap/>
            <w:vAlign w:val="bottom"/>
          </w:tcPr>
          <w:p w14:paraId="1EB337E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10" w:type="dxa"/>
            <w:tcBorders>
              <w:top w:val="nil"/>
              <w:left w:val="nil"/>
              <w:bottom w:val="nil"/>
              <w:right w:val="nil"/>
            </w:tcBorders>
            <w:shd w:val="clear" w:color="auto" w:fill="auto"/>
            <w:noWrap/>
            <w:vAlign w:val="bottom"/>
          </w:tcPr>
          <w:p w14:paraId="5C74305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1 490</w:t>
            </w:r>
          </w:p>
        </w:tc>
        <w:tc>
          <w:tcPr>
            <w:tcW w:w="1078" w:type="dxa"/>
            <w:tcBorders>
              <w:top w:val="nil"/>
              <w:left w:val="nil"/>
              <w:bottom w:val="nil"/>
              <w:right w:val="nil"/>
            </w:tcBorders>
            <w:shd w:val="clear" w:color="auto" w:fill="auto"/>
            <w:noWrap/>
            <w:vAlign w:val="bottom"/>
          </w:tcPr>
          <w:p w14:paraId="707080B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2 480</w:t>
            </w:r>
          </w:p>
        </w:tc>
        <w:tc>
          <w:tcPr>
            <w:tcW w:w="1041" w:type="dxa"/>
            <w:tcBorders>
              <w:top w:val="nil"/>
              <w:left w:val="nil"/>
              <w:bottom w:val="nil"/>
              <w:right w:val="nil"/>
            </w:tcBorders>
            <w:shd w:val="clear" w:color="auto" w:fill="auto"/>
            <w:noWrap/>
            <w:vAlign w:val="bottom"/>
          </w:tcPr>
          <w:p w14:paraId="2707661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41" w:type="dxa"/>
            <w:tcBorders>
              <w:top w:val="nil"/>
              <w:left w:val="nil"/>
              <w:bottom w:val="nil"/>
              <w:right w:val="nil"/>
            </w:tcBorders>
            <w:shd w:val="clear" w:color="auto" w:fill="auto"/>
            <w:noWrap/>
            <w:vAlign w:val="bottom"/>
          </w:tcPr>
          <w:p w14:paraId="61E375D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70</w:t>
            </w:r>
          </w:p>
        </w:tc>
        <w:tc>
          <w:tcPr>
            <w:tcW w:w="1042" w:type="dxa"/>
            <w:tcBorders>
              <w:top w:val="nil"/>
              <w:left w:val="nil"/>
              <w:bottom w:val="nil"/>
              <w:right w:val="nil"/>
            </w:tcBorders>
            <w:shd w:val="clear" w:color="auto" w:fill="auto"/>
            <w:noWrap/>
            <w:vAlign w:val="bottom"/>
          </w:tcPr>
          <w:p w14:paraId="6E2B8C0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41" w:type="dxa"/>
            <w:tcBorders>
              <w:top w:val="nil"/>
              <w:left w:val="nil"/>
              <w:bottom w:val="nil"/>
              <w:right w:val="nil"/>
            </w:tcBorders>
            <w:shd w:val="clear" w:color="auto" w:fill="auto"/>
            <w:noWrap/>
            <w:vAlign w:val="bottom"/>
          </w:tcPr>
          <w:p w14:paraId="17A7856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42" w:type="dxa"/>
            <w:tcBorders>
              <w:top w:val="nil"/>
              <w:left w:val="nil"/>
              <w:bottom w:val="nil"/>
              <w:right w:val="nil"/>
            </w:tcBorders>
            <w:shd w:val="clear" w:color="auto" w:fill="auto"/>
            <w:noWrap/>
            <w:vAlign w:val="bottom"/>
          </w:tcPr>
          <w:p w14:paraId="10B5249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94" w:type="dxa"/>
            <w:tcBorders>
              <w:top w:val="nil"/>
              <w:left w:val="nil"/>
              <w:bottom w:val="nil"/>
              <w:right w:val="nil"/>
            </w:tcBorders>
            <w:shd w:val="clear" w:color="auto" w:fill="auto"/>
            <w:noWrap/>
            <w:vAlign w:val="bottom"/>
          </w:tcPr>
          <w:p w14:paraId="104AB2B1"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4 040</w:t>
            </w:r>
          </w:p>
        </w:tc>
      </w:tr>
      <w:tr w:rsidR="00F13D41" w:rsidRPr="0033206E" w14:paraId="2D531C10" w14:textId="77777777" w:rsidTr="00353C80">
        <w:tc>
          <w:tcPr>
            <w:tcW w:w="2492" w:type="dxa"/>
            <w:tcBorders>
              <w:top w:val="nil"/>
              <w:left w:val="nil"/>
              <w:bottom w:val="single" w:sz="4" w:space="0" w:color="auto"/>
              <w:right w:val="single" w:sz="12" w:space="0" w:color="ACB9CA" w:themeColor="text2" w:themeTint="66"/>
            </w:tcBorders>
            <w:shd w:val="clear" w:color="auto" w:fill="auto"/>
            <w:hideMark/>
          </w:tcPr>
          <w:p w14:paraId="0C9EF08D"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994" w:type="dxa"/>
            <w:tcBorders>
              <w:top w:val="nil"/>
              <w:left w:val="single" w:sz="12" w:space="0" w:color="ACB9CA" w:themeColor="text2" w:themeTint="66"/>
              <w:bottom w:val="single" w:sz="4" w:space="0" w:color="auto"/>
              <w:right w:val="nil"/>
            </w:tcBorders>
            <w:shd w:val="clear" w:color="auto" w:fill="auto"/>
            <w:noWrap/>
            <w:vAlign w:val="bottom"/>
          </w:tcPr>
          <w:p w14:paraId="487EFB4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w:t>
            </w:r>
          </w:p>
        </w:tc>
        <w:tc>
          <w:tcPr>
            <w:tcW w:w="1008" w:type="dxa"/>
            <w:tcBorders>
              <w:top w:val="nil"/>
              <w:left w:val="nil"/>
              <w:bottom w:val="single" w:sz="4" w:space="0" w:color="auto"/>
              <w:right w:val="nil"/>
            </w:tcBorders>
            <w:shd w:val="clear" w:color="auto" w:fill="auto"/>
            <w:noWrap/>
            <w:vAlign w:val="bottom"/>
          </w:tcPr>
          <w:p w14:paraId="4A79E8F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80" w:type="dxa"/>
            <w:tcBorders>
              <w:top w:val="nil"/>
              <w:left w:val="nil"/>
              <w:bottom w:val="single" w:sz="4" w:space="0" w:color="auto"/>
              <w:right w:val="nil"/>
            </w:tcBorders>
            <w:shd w:val="clear" w:color="auto" w:fill="auto"/>
            <w:noWrap/>
            <w:vAlign w:val="bottom"/>
          </w:tcPr>
          <w:p w14:paraId="41EC463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937" w:type="dxa"/>
            <w:tcBorders>
              <w:top w:val="nil"/>
              <w:left w:val="nil"/>
              <w:bottom w:val="single" w:sz="4" w:space="0" w:color="auto"/>
              <w:right w:val="nil"/>
            </w:tcBorders>
            <w:shd w:val="clear" w:color="auto" w:fill="auto"/>
            <w:noWrap/>
            <w:vAlign w:val="bottom"/>
          </w:tcPr>
          <w:p w14:paraId="204DB18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910" w:type="dxa"/>
            <w:tcBorders>
              <w:top w:val="nil"/>
              <w:left w:val="nil"/>
              <w:bottom w:val="single" w:sz="4" w:space="0" w:color="auto"/>
              <w:right w:val="nil"/>
            </w:tcBorders>
            <w:shd w:val="clear" w:color="auto" w:fill="auto"/>
            <w:noWrap/>
            <w:vAlign w:val="bottom"/>
          </w:tcPr>
          <w:p w14:paraId="5FA1295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5 962</w:t>
            </w:r>
          </w:p>
        </w:tc>
        <w:tc>
          <w:tcPr>
            <w:tcW w:w="1078" w:type="dxa"/>
            <w:tcBorders>
              <w:top w:val="nil"/>
              <w:left w:val="nil"/>
              <w:bottom w:val="single" w:sz="4" w:space="0" w:color="auto"/>
              <w:right w:val="nil"/>
            </w:tcBorders>
            <w:shd w:val="clear" w:color="auto" w:fill="auto"/>
            <w:noWrap/>
            <w:vAlign w:val="bottom"/>
          </w:tcPr>
          <w:p w14:paraId="44BBD48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22</w:t>
            </w:r>
          </w:p>
        </w:tc>
        <w:tc>
          <w:tcPr>
            <w:tcW w:w="1041" w:type="dxa"/>
            <w:tcBorders>
              <w:top w:val="nil"/>
              <w:left w:val="nil"/>
              <w:bottom w:val="single" w:sz="4" w:space="0" w:color="auto"/>
              <w:right w:val="nil"/>
            </w:tcBorders>
            <w:shd w:val="clear" w:color="auto" w:fill="auto"/>
            <w:noWrap/>
            <w:vAlign w:val="bottom"/>
          </w:tcPr>
          <w:p w14:paraId="74D45A4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041" w:type="dxa"/>
            <w:tcBorders>
              <w:top w:val="nil"/>
              <w:left w:val="nil"/>
              <w:bottom w:val="single" w:sz="4" w:space="0" w:color="auto"/>
              <w:right w:val="nil"/>
            </w:tcBorders>
            <w:shd w:val="clear" w:color="auto" w:fill="auto"/>
            <w:noWrap/>
            <w:vAlign w:val="bottom"/>
          </w:tcPr>
          <w:p w14:paraId="1197B0C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w:t>
            </w:r>
          </w:p>
        </w:tc>
        <w:tc>
          <w:tcPr>
            <w:tcW w:w="1042" w:type="dxa"/>
            <w:tcBorders>
              <w:top w:val="nil"/>
              <w:left w:val="nil"/>
              <w:bottom w:val="single" w:sz="4" w:space="0" w:color="auto"/>
              <w:right w:val="nil"/>
            </w:tcBorders>
            <w:shd w:val="clear" w:color="auto" w:fill="auto"/>
            <w:noWrap/>
            <w:vAlign w:val="bottom"/>
          </w:tcPr>
          <w:p w14:paraId="0365A6A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140</w:t>
            </w:r>
          </w:p>
        </w:tc>
        <w:tc>
          <w:tcPr>
            <w:tcW w:w="1041" w:type="dxa"/>
            <w:tcBorders>
              <w:top w:val="nil"/>
              <w:left w:val="nil"/>
              <w:bottom w:val="single" w:sz="4" w:space="0" w:color="auto"/>
              <w:right w:val="nil"/>
            </w:tcBorders>
            <w:shd w:val="clear" w:color="auto" w:fill="auto"/>
            <w:noWrap/>
            <w:vAlign w:val="bottom"/>
          </w:tcPr>
          <w:p w14:paraId="6DB603E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042" w:type="dxa"/>
            <w:tcBorders>
              <w:top w:val="nil"/>
              <w:left w:val="nil"/>
              <w:bottom w:val="single" w:sz="4" w:space="0" w:color="auto"/>
              <w:right w:val="nil"/>
            </w:tcBorders>
            <w:shd w:val="clear" w:color="auto" w:fill="auto"/>
            <w:noWrap/>
            <w:vAlign w:val="bottom"/>
          </w:tcPr>
          <w:p w14:paraId="7AC1264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994" w:type="dxa"/>
            <w:tcBorders>
              <w:top w:val="nil"/>
              <w:left w:val="nil"/>
              <w:bottom w:val="single" w:sz="4" w:space="0" w:color="auto"/>
              <w:right w:val="nil"/>
            </w:tcBorders>
            <w:shd w:val="clear" w:color="auto" w:fill="auto"/>
            <w:noWrap/>
            <w:vAlign w:val="bottom"/>
          </w:tcPr>
          <w:p w14:paraId="5EE5B4BA"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6 187</w:t>
            </w:r>
          </w:p>
        </w:tc>
      </w:tr>
      <w:tr w:rsidR="00F13D41" w:rsidRPr="0033206E" w14:paraId="190F8AFA" w14:textId="77777777" w:rsidTr="00353C80">
        <w:tc>
          <w:tcPr>
            <w:tcW w:w="2492" w:type="dxa"/>
            <w:tcBorders>
              <w:top w:val="single" w:sz="4" w:space="0" w:color="auto"/>
              <w:left w:val="nil"/>
              <w:bottom w:val="nil"/>
              <w:right w:val="single" w:sz="12" w:space="0" w:color="ACB9CA" w:themeColor="text2" w:themeTint="66"/>
            </w:tcBorders>
            <w:shd w:val="clear" w:color="auto" w:fill="auto"/>
            <w:noWrap/>
            <w:hideMark/>
          </w:tcPr>
          <w:p w14:paraId="68685924"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lang w:val="ru-RU" w:eastAsia="zh-CN"/>
              </w:rPr>
            </w:pPr>
            <w:r w:rsidRPr="0033206E">
              <w:rPr>
                <w:b/>
                <w:bCs/>
                <w:sz w:val="16"/>
                <w:szCs w:val="16"/>
                <w:lang w:val="ru-RU" w:eastAsia="zh-CN"/>
              </w:rPr>
              <w:t>ВСЕГО</w:t>
            </w:r>
          </w:p>
        </w:tc>
        <w:tc>
          <w:tcPr>
            <w:tcW w:w="994" w:type="dxa"/>
            <w:tcBorders>
              <w:top w:val="single" w:sz="4" w:space="0" w:color="auto"/>
              <w:left w:val="single" w:sz="12" w:space="0" w:color="ACB9CA" w:themeColor="text2" w:themeTint="66"/>
              <w:bottom w:val="nil"/>
              <w:right w:val="nil"/>
            </w:tcBorders>
            <w:shd w:val="clear" w:color="auto" w:fill="auto"/>
            <w:noWrap/>
            <w:vAlign w:val="bottom"/>
          </w:tcPr>
          <w:p w14:paraId="0630B74A"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1 411</w:t>
            </w:r>
          </w:p>
        </w:tc>
        <w:tc>
          <w:tcPr>
            <w:tcW w:w="1008" w:type="dxa"/>
            <w:tcBorders>
              <w:top w:val="single" w:sz="4" w:space="0" w:color="auto"/>
              <w:left w:val="nil"/>
              <w:bottom w:val="nil"/>
              <w:right w:val="nil"/>
            </w:tcBorders>
            <w:shd w:val="clear" w:color="auto" w:fill="auto"/>
            <w:noWrap/>
            <w:vAlign w:val="bottom"/>
          </w:tcPr>
          <w:p w14:paraId="15F43301"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100</w:t>
            </w:r>
          </w:p>
        </w:tc>
        <w:tc>
          <w:tcPr>
            <w:tcW w:w="980" w:type="dxa"/>
            <w:tcBorders>
              <w:top w:val="single" w:sz="4" w:space="0" w:color="auto"/>
              <w:left w:val="nil"/>
              <w:bottom w:val="nil"/>
              <w:right w:val="nil"/>
            </w:tcBorders>
            <w:shd w:val="clear" w:color="auto" w:fill="auto"/>
            <w:noWrap/>
            <w:vAlign w:val="bottom"/>
          </w:tcPr>
          <w:p w14:paraId="54556BC7"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1 365</w:t>
            </w:r>
          </w:p>
        </w:tc>
        <w:tc>
          <w:tcPr>
            <w:tcW w:w="937" w:type="dxa"/>
            <w:tcBorders>
              <w:top w:val="single" w:sz="4" w:space="0" w:color="auto"/>
              <w:left w:val="nil"/>
              <w:bottom w:val="nil"/>
              <w:right w:val="nil"/>
            </w:tcBorders>
            <w:shd w:val="clear" w:color="auto" w:fill="auto"/>
            <w:noWrap/>
            <w:vAlign w:val="bottom"/>
          </w:tcPr>
          <w:p w14:paraId="6C1496E5"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1 130</w:t>
            </w:r>
          </w:p>
        </w:tc>
        <w:tc>
          <w:tcPr>
            <w:tcW w:w="910" w:type="dxa"/>
            <w:tcBorders>
              <w:top w:val="single" w:sz="4" w:space="0" w:color="auto"/>
              <w:left w:val="nil"/>
              <w:bottom w:val="nil"/>
              <w:right w:val="nil"/>
            </w:tcBorders>
            <w:shd w:val="clear" w:color="auto" w:fill="auto"/>
            <w:noWrap/>
            <w:vAlign w:val="bottom"/>
          </w:tcPr>
          <w:p w14:paraId="6CEDB4B8"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22 552</w:t>
            </w:r>
          </w:p>
        </w:tc>
        <w:tc>
          <w:tcPr>
            <w:tcW w:w="1078" w:type="dxa"/>
            <w:tcBorders>
              <w:top w:val="single" w:sz="4" w:space="0" w:color="auto"/>
              <w:left w:val="nil"/>
              <w:bottom w:val="nil"/>
              <w:right w:val="nil"/>
            </w:tcBorders>
            <w:shd w:val="clear" w:color="auto" w:fill="auto"/>
            <w:noWrap/>
            <w:vAlign w:val="bottom"/>
          </w:tcPr>
          <w:p w14:paraId="763AD57A"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21 496</w:t>
            </w:r>
          </w:p>
        </w:tc>
        <w:tc>
          <w:tcPr>
            <w:tcW w:w="1041" w:type="dxa"/>
            <w:tcBorders>
              <w:top w:val="single" w:sz="4" w:space="0" w:color="auto"/>
              <w:left w:val="nil"/>
              <w:bottom w:val="nil"/>
              <w:right w:val="nil"/>
            </w:tcBorders>
            <w:shd w:val="clear" w:color="auto" w:fill="auto"/>
            <w:noWrap/>
            <w:vAlign w:val="bottom"/>
          </w:tcPr>
          <w:p w14:paraId="4A1C930B"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17 028</w:t>
            </w:r>
          </w:p>
        </w:tc>
        <w:tc>
          <w:tcPr>
            <w:tcW w:w="1041" w:type="dxa"/>
            <w:tcBorders>
              <w:top w:val="single" w:sz="4" w:space="0" w:color="auto"/>
              <w:left w:val="nil"/>
              <w:bottom w:val="nil"/>
              <w:right w:val="nil"/>
            </w:tcBorders>
            <w:shd w:val="clear" w:color="auto" w:fill="auto"/>
            <w:noWrap/>
            <w:vAlign w:val="bottom"/>
          </w:tcPr>
          <w:p w14:paraId="4541F239"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46 912</w:t>
            </w:r>
          </w:p>
        </w:tc>
        <w:tc>
          <w:tcPr>
            <w:tcW w:w="1042" w:type="dxa"/>
            <w:tcBorders>
              <w:top w:val="single" w:sz="4" w:space="0" w:color="auto"/>
              <w:left w:val="nil"/>
              <w:bottom w:val="nil"/>
              <w:right w:val="nil"/>
            </w:tcBorders>
            <w:shd w:val="clear" w:color="auto" w:fill="auto"/>
            <w:noWrap/>
            <w:vAlign w:val="bottom"/>
          </w:tcPr>
          <w:p w14:paraId="0DF65DC3"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11 602</w:t>
            </w:r>
          </w:p>
        </w:tc>
        <w:tc>
          <w:tcPr>
            <w:tcW w:w="1041" w:type="dxa"/>
            <w:tcBorders>
              <w:top w:val="single" w:sz="4" w:space="0" w:color="auto"/>
              <w:left w:val="nil"/>
              <w:bottom w:val="nil"/>
              <w:right w:val="nil"/>
            </w:tcBorders>
            <w:shd w:val="clear" w:color="auto" w:fill="auto"/>
            <w:noWrap/>
            <w:vAlign w:val="bottom"/>
          </w:tcPr>
          <w:p w14:paraId="3F77A847"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17 758</w:t>
            </w:r>
          </w:p>
        </w:tc>
        <w:tc>
          <w:tcPr>
            <w:tcW w:w="1042" w:type="dxa"/>
            <w:tcBorders>
              <w:top w:val="single" w:sz="4" w:space="0" w:color="auto"/>
              <w:left w:val="nil"/>
              <w:bottom w:val="nil"/>
              <w:right w:val="nil"/>
            </w:tcBorders>
            <w:shd w:val="clear" w:color="auto" w:fill="auto"/>
            <w:noWrap/>
            <w:vAlign w:val="bottom"/>
          </w:tcPr>
          <w:p w14:paraId="6C7F8C99"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39 929</w:t>
            </w:r>
          </w:p>
        </w:tc>
        <w:tc>
          <w:tcPr>
            <w:tcW w:w="994" w:type="dxa"/>
            <w:tcBorders>
              <w:top w:val="single" w:sz="4" w:space="0" w:color="auto"/>
              <w:left w:val="nil"/>
              <w:bottom w:val="nil"/>
              <w:right w:val="nil"/>
            </w:tcBorders>
            <w:shd w:val="clear" w:color="auto" w:fill="auto"/>
            <w:noWrap/>
            <w:vAlign w:val="bottom"/>
          </w:tcPr>
          <w:p w14:paraId="7441BD7E" w14:textId="77777777" w:rsidR="00F13D41" w:rsidRPr="0033206E" w:rsidRDefault="00F13D41" w:rsidP="00353C80">
            <w:pPr>
              <w:pStyle w:val="Tabletext"/>
              <w:ind w:right="170"/>
              <w:jc w:val="right"/>
              <w:rPr>
                <w:b/>
                <w:bCs/>
                <w:sz w:val="16"/>
                <w:szCs w:val="16"/>
                <w:lang w:val="ru-RU" w:eastAsia="zh-CN"/>
              </w:rPr>
            </w:pPr>
            <w:r w:rsidRPr="0033206E">
              <w:rPr>
                <w:b/>
                <w:bCs/>
                <w:color w:val="002060"/>
                <w:sz w:val="16"/>
                <w:szCs w:val="16"/>
                <w:lang w:val="ru-RU" w:eastAsia="zh-CN"/>
              </w:rPr>
              <w:t>181 283</w:t>
            </w:r>
          </w:p>
        </w:tc>
      </w:tr>
      <w:tr w:rsidR="00F13D41" w:rsidRPr="001513DE" w14:paraId="0F2C1D09" w14:textId="77777777" w:rsidTr="00353C80">
        <w:tc>
          <w:tcPr>
            <w:tcW w:w="14600" w:type="dxa"/>
            <w:gridSpan w:val="13"/>
            <w:tcBorders>
              <w:top w:val="nil"/>
              <w:left w:val="nil"/>
              <w:bottom w:val="nil"/>
              <w:right w:val="dotted" w:sz="4" w:space="0" w:color="0070C0"/>
            </w:tcBorders>
            <w:shd w:val="clear" w:color="000000" w:fill="FFFFFF"/>
            <w:noWrap/>
            <w:vAlign w:val="center"/>
            <w:hideMark/>
          </w:tcPr>
          <w:p w14:paraId="04536A92" w14:textId="77777777" w:rsidR="00F13D41" w:rsidRPr="0033206E" w:rsidRDefault="00F13D41" w:rsidP="00353C80">
            <w:pPr>
              <w:pStyle w:val="Tablelegend"/>
              <w:rPr>
                <w:sz w:val="16"/>
                <w:szCs w:val="16"/>
                <w:lang w:val="ru-RU" w:eastAsia="zh-CN"/>
              </w:rPr>
            </w:pPr>
            <w:r w:rsidRPr="0033206E">
              <w:rPr>
                <w:sz w:val="16"/>
                <w:szCs w:val="16"/>
                <w:lang w:val="ru-RU" w:eastAsia="zh-CN"/>
              </w:rPr>
              <w:t>*</w:t>
            </w:r>
            <w:r w:rsidRPr="0033206E">
              <w:rPr>
                <w:sz w:val="16"/>
                <w:szCs w:val="16"/>
                <w:lang w:val="ru-RU" w:eastAsia="zh-CN"/>
              </w:rPr>
              <w:tab/>
              <w:t>Включая отдел административно-хозяйственного управления, подразделение по правовым вопросам и внутреннего аудитора</w:t>
            </w:r>
            <w:bookmarkStart w:id="45" w:name="RANGE!M33"/>
            <w:bookmarkEnd w:id="45"/>
            <w:r w:rsidRPr="0033206E">
              <w:rPr>
                <w:sz w:val="16"/>
                <w:szCs w:val="16"/>
                <w:lang w:val="ru-RU" w:eastAsia="zh-CN"/>
              </w:rPr>
              <w:t>.</w:t>
            </w:r>
          </w:p>
        </w:tc>
      </w:tr>
    </w:tbl>
    <w:p w14:paraId="2A62AC60" w14:textId="77777777" w:rsidR="00F13D41" w:rsidRPr="0033206E" w:rsidRDefault="00F13D41" w:rsidP="00F13D41">
      <w:pPr>
        <w:rPr>
          <w:lang w:val="ru-RU"/>
        </w:rPr>
      </w:pPr>
      <w:r w:rsidRPr="0033206E">
        <w:rPr>
          <w:lang w:val="ru-RU"/>
        </w:rPr>
        <w:br w:type="page"/>
      </w:r>
    </w:p>
    <w:p w14:paraId="267BAB01" w14:textId="77777777" w:rsidR="00F13D41" w:rsidRPr="0033206E" w:rsidRDefault="00F13D41" w:rsidP="00F13D41">
      <w:pPr>
        <w:pStyle w:val="TableNo"/>
        <w:spacing w:before="0"/>
        <w:jc w:val="left"/>
        <w:rPr>
          <w:color w:val="002060"/>
          <w:lang w:val="ru-RU"/>
        </w:rPr>
      </w:pPr>
      <w:bookmarkStart w:id="46" w:name="_Toc68787083"/>
      <w:r w:rsidRPr="0033206E">
        <w:rPr>
          <w:color w:val="002060"/>
          <w:lang w:val="ru-RU"/>
        </w:rPr>
        <w:lastRenderedPageBreak/>
        <w:t>Таблица 4-1</w:t>
      </w:r>
      <w:bookmarkEnd w:id="46"/>
    </w:p>
    <w:p w14:paraId="715C0DD1" w14:textId="77777777" w:rsidR="00F13D41" w:rsidRPr="0033206E" w:rsidRDefault="00F13D41" w:rsidP="00F13D41">
      <w:pPr>
        <w:pStyle w:val="Tabletitle0"/>
        <w:spacing w:before="120"/>
        <w:jc w:val="left"/>
        <w:rPr>
          <w:color w:val="002060"/>
          <w:lang w:val="ru-RU"/>
        </w:rPr>
      </w:pPr>
      <w:bookmarkStart w:id="47" w:name="_Toc68787084"/>
      <w:r w:rsidRPr="0033206E">
        <w:rPr>
          <w:color w:val="002060"/>
          <w:lang w:val="ru-RU"/>
        </w:rPr>
        <w:t>Генеральный секретариат, 2022 г</w:t>
      </w:r>
      <w:bookmarkEnd w:id="47"/>
      <w:r w:rsidRPr="0033206E">
        <w:rPr>
          <w:color w:val="002060"/>
          <w:lang w:val="ru-RU"/>
        </w:rPr>
        <w:t>од</w:t>
      </w:r>
    </w:p>
    <w:p w14:paraId="738AFD90" w14:textId="77777777" w:rsidR="00F13D41" w:rsidRPr="0033206E" w:rsidRDefault="00F13D41" w:rsidP="00F13D41">
      <w:pPr>
        <w:pStyle w:val="Tabletitle0"/>
        <w:spacing w:before="120"/>
        <w:jc w:val="left"/>
        <w:rPr>
          <w:i/>
          <w:iCs/>
          <w:color w:val="002060"/>
          <w:lang w:val="ru-RU"/>
        </w:rPr>
      </w:pPr>
      <w:bookmarkStart w:id="48" w:name="_Toc68787085"/>
      <w:r w:rsidRPr="0033206E">
        <w:rPr>
          <w:i/>
          <w:iCs/>
          <w:color w:val="002060"/>
          <w:lang w:val="ru-RU"/>
        </w:rPr>
        <w:t>Запланированные расходы в разбивке по разделам и категориям расходов</w:t>
      </w:r>
      <w:bookmarkEnd w:id="48"/>
    </w:p>
    <w:p w14:paraId="362E7A38" w14:textId="77777777" w:rsidR="00F13D41" w:rsidRPr="0033206E" w:rsidRDefault="00F13D41" w:rsidP="00F13D41">
      <w:pPr>
        <w:spacing w:before="0" w:after="60"/>
        <w:ind w:firstLine="2552"/>
        <w:jc w:val="center"/>
        <w:rPr>
          <w:i/>
          <w:iCs/>
          <w:color w:val="002060"/>
          <w:sz w:val="20"/>
          <w:lang w:val="ru-RU"/>
        </w:rPr>
      </w:pPr>
      <w:r w:rsidRPr="0033206E">
        <w:rPr>
          <w:i/>
          <w:iCs/>
          <w:noProof/>
          <w:color w:val="002060"/>
          <w:sz w:val="16"/>
          <w:szCs w:val="16"/>
          <w:lang w:val="ru-RU" w:eastAsia="zh-CN"/>
        </w:rPr>
        <mc:AlternateContent>
          <mc:Choice Requires="wps">
            <w:drawing>
              <wp:anchor distT="0" distB="0" distL="114300" distR="114300" simplePos="0" relativeHeight="251679744" behindDoc="0" locked="1" layoutInCell="1" allowOverlap="1" wp14:anchorId="39A47CBC" wp14:editId="7652138E">
                <wp:simplePos x="0" y="0"/>
                <wp:positionH relativeFrom="column">
                  <wp:posOffset>8633460</wp:posOffset>
                </wp:positionH>
                <wp:positionV relativeFrom="paragraph">
                  <wp:posOffset>304800</wp:posOffset>
                </wp:positionV>
                <wp:extent cx="636905" cy="3848100"/>
                <wp:effectExtent l="0" t="0" r="10795" b="1905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 cy="384810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6476115B" id="AutoShape 1" o:spid="_x0000_s1026" style="position:absolute;margin-left:679.8pt;margin-top:24pt;width:50.15pt;height:3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" filled="f" strokecolor="#0070c0" strokeweight="1pt">
                <w10:anchorlock/>
              </v:roundrect>
            </w:pict>
          </mc:Fallback>
        </mc:AlternateContent>
      </w:r>
      <w:r w:rsidRPr="0033206E">
        <w:rPr>
          <w:i/>
          <w:iCs/>
          <w:color w:val="002060"/>
          <w:sz w:val="16"/>
          <w:szCs w:val="16"/>
          <w:lang w:val="ru-RU"/>
        </w:rPr>
        <w:t>тыс. шв. фр.</w:t>
      </w:r>
    </w:p>
    <w:tbl>
      <w:tblPr>
        <w:tblW w:w="14600" w:type="dxa"/>
        <w:tblLayout w:type="fixed"/>
        <w:tblCellMar>
          <w:left w:w="57" w:type="dxa"/>
          <w:right w:w="57" w:type="dxa"/>
        </w:tblCellMar>
        <w:tblLook w:val="04A0" w:firstRow="1" w:lastRow="0" w:firstColumn="1" w:lastColumn="0" w:noHBand="0" w:noVBand="1"/>
      </w:tblPr>
      <w:tblGrid>
        <w:gridCol w:w="2492"/>
        <w:gridCol w:w="994"/>
        <w:gridCol w:w="1008"/>
        <w:gridCol w:w="980"/>
        <w:gridCol w:w="937"/>
        <w:gridCol w:w="910"/>
        <w:gridCol w:w="1078"/>
        <w:gridCol w:w="1041"/>
        <w:gridCol w:w="1041"/>
        <w:gridCol w:w="1042"/>
        <w:gridCol w:w="1041"/>
        <w:gridCol w:w="1042"/>
        <w:gridCol w:w="994"/>
      </w:tblGrid>
      <w:tr w:rsidR="00F13D41" w:rsidRPr="0033206E" w14:paraId="600001EA" w14:textId="77777777" w:rsidTr="00353C80">
        <w:tc>
          <w:tcPr>
            <w:tcW w:w="2492" w:type="dxa"/>
            <w:tcBorders>
              <w:top w:val="nil"/>
              <w:left w:val="nil"/>
            </w:tcBorders>
            <w:shd w:val="clear" w:color="auto" w:fill="auto"/>
            <w:noWrap/>
            <w:vAlign w:val="center"/>
          </w:tcPr>
          <w:p w14:paraId="30138864" w14:textId="77777777" w:rsidR="00F13D41" w:rsidRPr="0033206E" w:rsidRDefault="00F13D41" w:rsidP="00353C80">
            <w:pPr>
              <w:pStyle w:val="Tablehead"/>
              <w:spacing w:before="0" w:after="0" w:line="220" w:lineRule="exact"/>
              <w:rPr>
                <w:sz w:val="16"/>
                <w:szCs w:val="16"/>
                <w:lang w:val="ru-RU" w:eastAsia="zh-CN"/>
              </w:rPr>
            </w:pPr>
          </w:p>
        </w:tc>
        <w:tc>
          <w:tcPr>
            <w:tcW w:w="994" w:type="dxa"/>
            <w:tcBorders>
              <w:top w:val="nil"/>
              <w:left w:val="nil"/>
              <w:right w:val="nil"/>
            </w:tcBorders>
            <w:shd w:val="clear" w:color="auto" w:fill="auto"/>
            <w:vAlign w:val="center"/>
          </w:tcPr>
          <w:p w14:paraId="78643A31" w14:textId="77777777" w:rsidR="00F13D41" w:rsidRPr="0033206E" w:rsidRDefault="00F13D41" w:rsidP="00353C80">
            <w:pPr>
              <w:pStyle w:val="Tablehead"/>
              <w:spacing w:before="0" w:after="0" w:line="220" w:lineRule="exact"/>
              <w:rPr>
                <w:sz w:val="16"/>
                <w:szCs w:val="16"/>
                <w:lang w:val="ru-RU" w:eastAsia="zh-CN"/>
              </w:rPr>
            </w:pPr>
          </w:p>
        </w:tc>
        <w:tc>
          <w:tcPr>
            <w:tcW w:w="1008" w:type="dxa"/>
            <w:tcBorders>
              <w:top w:val="nil"/>
              <w:left w:val="nil"/>
              <w:right w:val="nil"/>
            </w:tcBorders>
            <w:shd w:val="clear" w:color="auto" w:fill="auto"/>
            <w:vAlign w:val="center"/>
          </w:tcPr>
          <w:p w14:paraId="38197026" w14:textId="77777777" w:rsidR="00F13D41" w:rsidRPr="0033206E" w:rsidRDefault="00F13D41" w:rsidP="00353C80">
            <w:pPr>
              <w:pStyle w:val="Tablehead"/>
              <w:spacing w:before="0" w:after="0" w:line="220" w:lineRule="exact"/>
              <w:rPr>
                <w:sz w:val="16"/>
                <w:szCs w:val="16"/>
                <w:lang w:val="ru-RU" w:eastAsia="zh-CN"/>
              </w:rPr>
            </w:pPr>
          </w:p>
        </w:tc>
        <w:tc>
          <w:tcPr>
            <w:tcW w:w="980" w:type="dxa"/>
            <w:tcBorders>
              <w:top w:val="nil"/>
              <w:left w:val="nil"/>
              <w:right w:val="nil"/>
            </w:tcBorders>
            <w:shd w:val="clear" w:color="auto" w:fill="auto"/>
            <w:vAlign w:val="center"/>
          </w:tcPr>
          <w:p w14:paraId="42F02F81" w14:textId="77777777" w:rsidR="00F13D41" w:rsidRPr="0033206E" w:rsidRDefault="00F13D41" w:rsidP="00353C80">
            <w:pPr>
              <w:pStyle w:val="Tablehead"/>
              <w:spacing w:before="0" w:after="0" w:line="220" w:lineRule="exact"/>
              <w:rPr>
                <w:sz w:val="16"/>
                <w:szCs w:val="16"/>
                <w:lang w:val="ru-RU" w:eastAsia="zh-CN"/>
              </w:rPr>
            </w:pPr>
          </w:p>
        </w:tc>
        <w:tc>
          <w:tcPr>
            <w:tcW w:w="937" w:type="dxa"/>
            <w:tcBorders>
              <w:top w:val="nil"/>
              <w:left w:val="nil"/>
              <w:right w:val="nil"/>
            </w:tcBorders>
            <w:shd w:val="clear" w:color="auto" w:fill="auto"/>
            <w:vAlign w:val="center"/>
          </w:tcPr>
          <w:p w14:paraId="135B4F91" w14:textId="77777777" w:rsidR="00F13D41" w:rsidRPr="0033206E" w:rsidRDefault="00F13D41" w:rsidP="00353C80">
            <w:pPr>
              <w:pStyle w:val="Tablehead"/>
              <w:spacing w:before="0" w:after="0" w:line="220" w:lineRule="exact"/>
              <w:rPr>
                <w:sz w:val="16"/>
                <w:szCs w:val="16"/>
                <w:lang w:val="ru-RU" w:eastAsia="zh-CN"/>
              </w:rPr>
            </w:pPr>
          </w:p>
        </w:tc>
        <w:tc>
          <w:tcPr>
            <w:tcW w:w="7195" w:type="dxa"/>
            <w:gridSpan w:val="7"/>
            <w:tcBorders>
              <w:top w:val="nil"/>
              <w:left w:val="nil"/>
              <w:right w:val="nil"/>
            </w:tcBorders>
            <w:shd w:val="clear" w:color="auto" w:fill="auto"/>
            <w:vAlign w:val="center"/>
          </w:tcPr>
          <w:p w14:paraId="31083023" w14:textId="77777777" w:rsidR="00F13D41" w:rsidRPr="0033206E" w:rsidRDefault="00F13D41" w:rsidP="00353C80">
            <w:pPr>
              <w:pStyle w:val="Tabletext"/>
              <w:spacing w:before="0" w:after="0" w:line="220" w:lineRule="exact"/>
              <w:ind w:left="-57" w:right="-57"/>
              <w:jc w:val="center"/>
              <w:rPr>
                <w:rFonts w:eastAsia="SimSun"/>
                <w:b/>
                <w:bCs/>
                <w:i/>
                <w:iCs/>
                <w:color w:val="002060"/>
                <w:sz w:val="18"/>
                <w:szCs w:val="18"/>
                <w:lang w:val="ru-RU" w:eastAsia="zh-CN"/>
              </w:rPr>
            </w:pPr>
            <w:r w:rsidRPr="0033206E">
              <w:rPr>
                <w:rFonts w:eastAsia="SimSun"/>
                <w:b/>
                <w:bCs/>
                <w:i/>
                <w:iCs/>
                <w:color w:val="002060"/>
                <w:sz w:val="18"/>
                <w:szCs w:val="18"/>
                <w:lang w:val="ru-RU" w:eastAsia="zh-CN"/>
              </w:rPr>
              <w:t>Канцелярия Генерального секретаря и департаменты</w:t>
            </w:r>
          </w:p>
          <w:p w14:paraId="222B8CFA" w14:textId="77777777" w:rsidR="00F13D41" w:rsidRPr="0033206E" w:rsidRDefault="00F13D41" w:rsidP="00353C80">
            <w:pPr>
              <w:pStyle w:val="Tablehead"/>
              <w:spacing w:before="0" w:after="0" w:line="220" w:lineRule="exact"/>
              <w:ind w:left="-57" w:right="-57"/>
              <w:rPr>
                <w:sz w:val="16"/>
                <w:szCs w:val="16"/>
                <w:lang w:val="ru-RU" w:eastAsia="zh-CN"/>
              </w:rPr>
            </w:pPr>
            <w:r w:rsidRPr="0033206E">
              <w:rPr>
                <w:noProof/>
                <w:lang w:val="ru-RU" w:eastAsia="zh-CN"/>
              </w:rPr>
              <mc:AlternateContent>
                <mc:Choice Requires="wps">
                  <w:drawing>
                    <wp:inline distT="0" distB="0" distL="0" distR="0" wp14:anchorId="45C537EE" wp14:editId="39FF7D5A">
                      <wp:extent cx="54000" cy="4464000"/>
                      <wp:effectExtent l="5080" t="0" r="27305" b="27305"/>
                      <wp:docPr id="14" name="Right Bracket 14"/>
                      <wp:cNvGraphicFramePr/>
                      <a:graphic xmlns:a="http://schemas.openxmlformats.org/drawingml/2006/main">
                        <a:graphicData uri="http://schemas.microsoft.com/office/word/2010/wordprocessingShape">
                          <wps:wsp>
                            <wps:cNvSpPr/>
                            <wps:spPr>
                              <a:xfrm rot="16200000">
                                <a:off x="0" y="0"/>
                                <a:ext cx="54000" cy="4464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CE2FA7" id="Right Bracket 14" o:spid="_x0000_s1026" type="#_x0000_t86" style="width:4.25pt;height:351.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" adj="381" filled="t" fillcolor="white [3212]" strokecolor="#0070c0" strokeweight="1.5pt">
                      <v:stroke joinstyle="miter"/>
                      <w10:anchorlock/>
                    </v:shape>
                  </w:pict>
                </mc:Fallback>
              </mc:AlternateContent>
            </w:r>
          </w:p>
        </w:tc>
        <w:tc>
          <w:tcPr>
            <w:tcW w:w="994" w:type="dxa"/>
            <w:tcBorders>
              <w:top w:val="nil"/>
              <w:left w:val="nil"/>
              <w:right w:val="nil"/>
            </w:tcBorders>
            <w:shd w:val="clear" w:color="auto" w:fill="auto"/>
            <w:noWrap/>
            <w:vAlign w:val="center"/>
          </w:tcPr>
          <w:p w14:paraId="7BCC19A0" w14:textId="77777777" w:rsidR="00F13D41" w:rsidRPr="0033206E" w:rsidRDefault="00F13D41" w:rsidP="00353C80">
            <w:pPr>
              <w:pStyle w:val="Tablehead"/>
              <w:spacing w:before="0" w:after="0" w:line="220" w:lineRule="exact"/>
              <w:rPr>
                <w:rFonts w:asciiTheme="minorHAnsi" w:hAnsiTheme="minorHAnsi"/>
                <w:sz w:val="16"/>
                <w:szCs w:val="16"/>
                <w:lang w:val="ru-RU" w:eastAsia="zh-CN"/>
              </w:rPr>
            </w:pPr>
          </w:p>
        </w:tc>
      </w:tr>
      <w:tr w:rsidR="00F13D41" w:rsidRPr="0033206E" w14:paraId="79B20FE4" w14:textId="77777777" w:rsidTr="00353C80">
        <w:tc>
          <w:tcPr>
            <w:tcW w:w="2492" w:type="dxa"/>
            <w:tcBorders>
              <w:left w:val="nil"/>
              <w:bottom w:val="single" w:sz="4" w:space="0" w:color="auto"/>
              <w:right w:val="single" w:sz="12" w:space="0" w:color="ACB9CA" w:themeColor="text2" w:themeTint="66"/>
            </w:tcBorders>
            <w:shd w:val="clear" w:color="auto" w:fill="auto"/>
            <w:noWrap/>
            <w:vAlign w:val="center"/>
            <w:hideMark/>
          </w:tcPr>
          <w:p w14:paraId="7B565255" w14:textId="77777777" w:rsidR="00F13D41" w:rsidRPr="0033206E" w:rsidRDefault="00F13D41" w:rsidP="00353C80">
            <w:pPr>
              <w:pStyle w:val="Tablehead"/>
              <w:rPr>
                <w:sz w:val="16"/>
                <w:szCs w:val="16"/>
                <w:lang w:val="ru-RU" w:eastAsia="zh-CN"/>
              </w:rPr>
            </w:pPr>
          </w:p>
        </w:tc>
        <w:tc>
          <w:tcPr>
            <w:tcW w:w="994" w:type="dxa"/>
            <w:tcBorders>
              <w:left w:val="single" w:sz="12" w:space="0" w:color="ACB9CA" w:themeColor="text2" w:themeTint="66"/>
              <w:bottom w:val="single" w:sz="4" w:space="0" w:color="auto"/>
              <w:right w:val="nil"/>
            </w:tcBorders>
            <w:shd w:val="clear" w:color="auto" w:fill="auto"/>
            <w:vAlign w:val="center"/>
            <w:hideMark/>
          </w:tcPr>
          <w:p w14:paraId="39A18F66" w14:textId="77777777" w:rsidR="00F13D41" w:rsidRPr="0033206E" w:rsidRDefault="00F13D41" w:rsidP="00353C80">
            <w:pPr>
              <w:pStyle w:val="Tablehead"/>
              <w:rPr>
                <w:lang w:val="ru-RU" w:eastAsia="zh-CN"/>
              </w:rPr>
            </w:pPr>
            <w:r w:rsidRPr="0033206E">
              <w:rPr>
                <w:sz w:val="16"/>
                <w:szCs w:val="16"/>
                <w:lang w:val="ru-RU" w:eastAsia="zh-CN"/>
              </w:rPr>
              <w:t>Полномоч-ная конфе-ренция</w:t>
            </w:r>
          </w:p>
        </w:tc>
        <w:tc>
          <w:tcPr>
            <w:tcW w:w="1008" w:type="dxa"/>
            <w:tcBorders>
              <w:left w:val="nil"/>
              <w:bottom w:val="single" w:sz="4" w:space="0" w:color="auto"/>
              <w:right w:val="nil"/>
            </w:tcBorders>
            <w:shd w:val="clear" w:color="auto" w:fill="auto"/>
            <w:vAlign w:val="center"/>
            <w:hideMark/>
          </w:tcPr>
          <w:p w14:paraId="06071419" w14:textId="77777777" w:rsidR="00F13D41" w:rsidRPr="0033206E" w:rsidRDefault="00F13D41" w:rsidP="00353C80">
            <w:pPr>
              <w:pStyle w:val="Tablehead"/>
              <w:rPr>
                <w:sz w:val="16"/>
                <w:szCs w:val="16"/>
                <w:lang w:val="ru-RU" w:eastAsia="zh-CN"/>
              </w:rPr>
            </w:pPr>
            <w:r w:rsidRPr="0033206E">
              <w:rPr>
                <w:sz w:val="16"/>
                <w:szCs w:val="16"/>
                <w:lang w:val="ru-RU" w:eastAsia="zh-CN"/>
              </w:rPr>
              <w:t>Всемирная встреча на высшем уровне по вопросам информа-ционного общества</w:t>
            </w:r>
          </w:p>
        </w:tc>
        <w:tc>
          <w:tcPr>
            <w:tcW w:w="980" w:type="dxa"/>
            <w:tcBorders>
              <w:left w:val="nil"/>
              <w:bottom w:val="single" w:sz="4" w:space="0" w:color="auto"/>
              <w:right w:val="nil"/>
            </w:tcBorders>
            <w:shd w:val="clear" w:color="auto" w:fill="auto"/>
            <w:vAlign w:val="center"/>
            <w:hideMark/>
          </w:tcPr>
          <w:p w14:paraId="589AC6F7" w14:textId="77777777" w:rsidR="00F13D41" w:rsidRPr="0033206E" w:rsidRDefault="00F13D41" w:rsidP="00353C80">
            <w:pPr>
              <w:pStyle w:val="Tablehead"/>
              <w:rPr>
                <w:sz w:val="16"/>
                <w:szCs w:val="16"/>
                <w:lang w:val="ru-RU" w:eastAsia="zh-CN"/>
              </w:rPr>
            </w:pPr>
            <w:r w:rsidRPr="0033206E">
              <w:rPr>
                <w:sz w:val="16"/>
                <w:szCs w:val="16"/>
                <w:lang w:val="ru-RU" w:eastAsia="zh-CN"/>
              </w:rPr>
              <w:t>Совет, рабочие группы и группы экспертов Совета</w:t>
            </w:r>
          </w:p>
        </w:tc>
        <w:tc>
          <w:tcPr>
            <w:tcW w:w="937" w:type="dxa"/>
            <w:tcBorders>
              <w:left w:val="nil"/>
              <w:bottom w:val="single" w:sz="4" w:space="0" w:color="auto"/>
              <w:right w:val="nil"/>
            </w:tcBorders>
            <w:shd w:val="clear" w:color="auto" w:fill="auto"/>
            <w:vAlign w:val="center"/>
            <w:hideMark/>
          </w:tcPr>
          <w:p w14:paraId="44CFE14C" w14:textId="77777777" w:rsidR="00F13D41" w:rsidRPr="0033206E" w:rsidRDefault="00F13D41" w:rsidP="00353C80">
            <w:pPr>
              <w:pStyle w:val="Tablehead"/>
              <w:rPr>
                <w:sz w:val="16"/>
                <w:szCs w:val="16"/>
                <w:lang w:val="ru-RU" w:eastAsia="zh-CN"/>
              </w:rPr>
            </w:pPr>
            <w:r w:rsidRPr="0033206E">
              <w:rPr>
                <w:sz w:val="16"/>
                <w:szCs w:val="16"/>
                <w:lang w:val="ru-RU" w:eastAsia="zh-CN"/>
              </w:rPr>
              <w:t>Виды деятель-ности и программы</w:t>
            </w:r>
          </w:p>
        </w:tc>
        <w:tc>
          <w:tcPr>
            <w:tcW w:w="910" w:type="dxa"/>
            <w:tcBorders>
              <w:left w:val="nil"/>
              <w:bottom w:val="single" w:sz="4" w:space="0" w:color="auto"/>
              <w:right w:val="nil"/>
            </w:tcBorders>
            <w:shd w:val="clear" w:color="auto" w:fill="auto"/>
            <w:vAlign w:val="center"/>
            <w:hideMark/>
          </w:tcPr>
          <w:p w14:paraId="76030C34"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 МСЭ</w:t>
            </w:r>
          </w:p>
        </w:tc>
        <w:tc>
          <w:tcPr>
            <w:tcW w:w="1078" w:type="dxa"/>
            <w:tcBorders>
              <w:left w:val="nil"/>
              <w:bottom w:val="single" w:sz="4" w:space="0" w:color="auto"/>
              <w:right w:val="nil"/>
            </w:tcBorders>
            <w:shd w:val="clear" w:color="auto" w:fill="auto"/>
            <w:vAlign w:val="center"/>
            <w:hideMark/>
          </w:tcPr>
          <w:p w14:paraId="6DF820CC"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Канцелярия Генерального секретаря и заместителя Генерального секретаря</w:t>
            </w:r>
            <w:r w:rsidRPr="0033206E">
              <w:rPr>
                <w:b w:val="0"/>
                <w:bCs/>
                <w:sz w:val="16"/>
                <w:szCs w:val="16"/>
                <w:lang w:val="ru-RU" w:eastAsia="zh-CN"/>
              </w:rPr>
              <w:t>*</w:t>
            </w:r>
          </w:p>
        </w:tc>
        <w:tc>
          <w:tcPr>
            <w:tcW w:w="1041" w:type="dxa"/>
            <w:tcBorders>
              <w:left w:val="nil"/>
              <w:bottom w:val="single" w:sz="4" w:space="0" w:color="auto"/>
              <w:right w:val="nil"/>
            </w:tcBorders>
            <w:shd w:val="clear" w:color="auto" w:fill="auto"/>
            <w:vAlign w:val="center"/>
            <w:hideMark/>
          </w:tcPr>
          <w:p w14:paraId="630F2054"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по стратеги-ческому плани-рованию и связям с членами</w:t>
            </w:r>
          </w:p>
        </w:tc>
        <w:tc>
          <w:tcPr>
            <w:tcW w:w="1041" w:type="dxa"/>
            <w:tcBorders>
              <w:left w:val="nil"/>
              <w:bottom w:val="single" w:sz="4" w:space="0" w:color="auto"/>
              <w:right w:val="nil"/>
            </w:tcBorders>
            <w:shd w:val="clear" w:color="auto" w:fill="auto"/>
            <w:vAlign w:val="center"/>
            <w:hideMark/>
          </w:tcPr>
          <w:p w14:paraId="565817D9"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конфе-ренций и публикаций</w:t>
            </w:r>
          </w:p>
        </w:tc>
        <w:tc>
          <w:tcPr>
            <w:tcW w:w="1042" w:type="dxa"/>
            <w:tcBorders>
              <w:left w:val="nil"/>
              <w:bottom w:val="single" w:sz="4" w:space="0" w:color="auto"/>
              <w:right w:val="nil"/>
            </w:tcBorders>
            <w:shd w:val="clear" w:color="auto" w:fill="auto"/>
            <w:vAlign w:val="center"/>
            <w:hideMark/>
          </w:tcPr>
          <w:p w14:paraId="0C97B7CD"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управления людскими ресурсами</w:t>
            </w:r>
          </w:p>
        </w:tc>
        <w:tc>
          <w:tcPr>
            <w:tcW w:w="1041" w:type="dxa"/>
            <w:tcBorders>
              <w:left w:val="nil"/>
              <w:bottom w:val="single" w:sz="4" w:space="0" w:color="auto"/>
              <w:right w:val="nil"/>
            </w:tcBorders>
            <w:shd w:val="clear" w:color="auto" w:fill="auto"/>
            <w:vAlign w:val="center"/>
            <w:hideMark/>
          </w:tcPr>
          <w:p w14:paraId="3372F064"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управления финансо-выми ресурсами</w:t>
            </w:r>
          </w:p>
        </w:tc>
        <w:tc>
          <w:tcPr>
            <w:tcW w:w="1042" w:type="dxa"/>
            <w:tcBorders>
              <w:left w:val="nil"/>
              <w:bottom w:val="single" w:sz="4" w:space="0" w:color="auto"/>
              <w:right w:val="nil"/>
            </w:tcBorders>
            <w:shd w:val="clear" w:color="auto" w:fill="auto"/>
            <w:vAlign w:val="center"/>
            <w:hideMark/>
          </w:tcPr>
          <w:p w14:paraId="5B7CF9A7"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 информа-ционных служб</w:t>
            </w:r>
          </w:p>
        </w:tc>
        <w:tc>
          <w:tcPr>
            <w:tcW w:w="994" w:type="dxa"/>
            <w:tcBorders>
              <w:left w:val="nil"/>
              <w:bottom w:val="single" w:sz="4" w:space="0" w:color="auto"/>
              <w:right w:val="nil"/>
            </w:tcBorders>
            <w:shd w:val="clear" w:color="auto" w:fill="auto"/>
            <w:noWrap/>
            <w:vAlign w:val="center"/>
            <w:hideMark/>
          </w:tcPr>
          <w:p w14:paraId="648266E3" w14:textId="77777777" w:rsidR="00F13D41" w:rsidRPr="0033206E" w:rsidRDefault="00F13D41" w:rsidP="00353C80">
            <w:pPr>
              <w:pStyle w:val="Tablehead"/>
              <w:rPr>
                <w:rFonts w:asciiTheme="minorHAnsi" w:hAnsiTheme="minorHAnsi"/>
                <w:sz w:val="16"/>
                <w:szCs w:val="16"/>
                <w:lang w:val="ru-RU" w:eastAsia="zh-CN"/>
              </w:rPr>
            </w:pPr>
            <w:r w:rsidRPr="0033206E">
              <w:rPr>
                <w:rFonts w:asciiTheme="minorHAnsi" w:hAnsiTheme="minorHAnsi"/>
                <w:color w:val="002060"/>
                <w:sz w:val="16"/>
                <w:szCs w:val="16"/>
                <w:lang w:val="ru-RU" w:eastAsia="zh-CN"/>
              </w:rPr>
              <w:t>Всего</w:t>
            </w:r>
          </w:p>
        </w:tc>
      </w:tr>
      <w:tr w:rsidR="00F13D41" w:rsidRPr="0033206E" w14:paraId="7FEFA242" w14:textId="77777777" w:rsidTr="00353C80">
        <w:tc>
          <w:tcPr>
            <w:tcW w:w="2492" w:type="dxa"/>
            <w:tcBorders>
              <w:top w:val="single" w:sz="4" w:space="0" w:color="auto"/>
              <w:left w:val="nil"/>
              <w:bottom w:val="nil"/>
              <w:right w:val="single" w:sz="12" w:space="0" w:color="ACB9CA" w:themeColor="text2" w:themeTint="66"/>
            </w:tcBorders>
            <w:shd w:val="clear" w:color="auto" w:fill="auto"/>
            <w:noWrap/>
            <w:hideMark/>
          </w:tcPr>
          <w:p w14:paraId="3F18A094"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994" w:type="dxa"/>
            <w:tcBorders>
              <w:top w:val="single" w:sz="4" w:space="0" w:color="auto"/>
              <w:left w:val="single" w:sz="12" w:space="0" w:color="ACB9CA" w:themeColor="text2" w:themeTint="66"/>
              <w:bottom w:val="nil"/>
              <w:right w:val="nil"/>
            </w:tcBorders>
            <w:shd w:val="clear" w:color="auto" w:fill="auto"/>
            <w:noWrap/>
            <w:vAlign w:val="bottom"/>
          </w:tcPr>
          <w:p w14:paraId="2ED5264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1 112</w:t>
            </w:r>
          </w:p>
        </w:tc>
        <w:tc>
          <w:tcPr>
            <w:tcW w:w="1008" w:type="dxa"/>
            <w:tcBorders>
              <w:top w:val="single" w:sz="4" w:space="0" w:color="auto"/>
              <w:left w:val="nil"/>
              <w:bottom w:val="nil"/>
              <w:right w:val="nil"/>
            </w:tcBorders>
            <w:shd w:val="clear" w:color="auto" w:fill="auto"/>
            <w:noWrap/>
            <w:vAlign w:val="bottom"/>
          </w:tcPr>
          <w:p w14:paraId="4229794F" w14:textId="77777777" w:rsidR="00F13D41" w:rsidRPr="0033206E" w:rsidRDefault="00F13D41" w:rsidP="00353C80">
            <w:pPr>
              <w:pStyle w:val="Tabletext"/>
              <w:ind w:right="170"/>
              <w:jc w:val="right"/>
              <w:rPr>
                <w:sz w:val="16"/>
                <w:szCs w:val="16"/>
                <w:lang w:val="ru-RU" w:eastAsia="zh-CN"/>
              </w:rPr>
            </w:pPr>
          </w:p>
        </w:tc>
        <w:tc>
          <w:tcPr>
            <w:tcW w:w="980" w:type="dxa"/>
            <w:tcBorders>
              <w:top w:val="single" w:sz="4" w:space="0" w:color="auto"/>
              <w:left w:val="nil"/>
              <w:bottom w:val="nil"/>
              <w:right w:val="nil"/>
            </w:tcBorders>
            <w:shd w:val="clear" w:color="auto" w:fill="auto"/>
            <w:noWrap/>
            <w:vAlign w:val="bottom"/>
          </w:tcPr>
          <w:p w14:paraId="4C1FA28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353</w:t>
            </w:r>
          </w:p>
        </w:tc>
        <w:tc>
          <w:tcPr>
            <w:tcW w:w="937" w:type="dxa"/>
            <w:tcBorders>
              <w:top w:val="single" w:sz="4" w:space="0" w:color="auto"/>
              <w:left w:val="nil"/>
              <w:bottom w:val="nil"/>
              <w:right w:val="nil"/>
            </w:tcBorders>
            <w:shd w:val="clear" w:color="auto" w:fill="auto"/>
            <w:noWrap/>
            <w:vAlign w:val="bottom"/>
          </w:tcPr>
          <w:p w14:paraId="74AB75FA" w14:textId="77777777" w:rsidR="00F13D41" w:rsidRPr="0033206E" w:rsidRDefault="00F13D41" w:rsidP="00353C80">
            <w:pPr>
              <w:pStyle w:val="Tabletext"/>
              <w:ind w:right="170"/>
              <w:jc w:val="right"/>
              <w:rPr>
                <w:sz w:val="16"/>
                <w:szCs w:val="16"/>
                <w:lang w:val="ru-RU" w:eastAsia="zh-CN"/>
              </w:rPr>
            </w:pPr>
          </w:p>
        </w:tc>
        <w:tc>
          <w:tcPr>
            <w:tcW w:w="910" w:type="dxa"/>
            <w:tcBorders>
              <w:top w:val="single" w:sz="4" w:space="0" w:color="auto"/>
              <w:left w:val="nil"/>
              <w:bottom w:val="nil"/>
              <w:right w:val="nil"/>
            </w:tcBorders>
            <w:shd w:val="clear" w:color="auto" w:fill="auto"/>
            <w:noWrap/>
            <w:vAlign w:val="bottom"/>
          </w:tcPr>
          <w:p w14:paraId="70D9DC9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250</w:t>
            </w:r>
          </w:p>
        </w:tc>
        <w:tc>
          <w:tcPr>
            <w:tcW w:w="1078" w:type="dxa"/>
            <w:tcBorders>
              <w:top w:val="single" w:sz="4" w:space="0" w:color="auto"/>
              <w:left w:val="nil"/>
              <w:bottom w:val="nil"/>
              <w:right w:val="nil"/>
            </w:tcBorders>
            <w:shd w:val="clear" w:color="auto" w:fill="auto"/>
            <w:noWrap/>
            <w:vAlign w:val="bottom"/>
          </w:tcPr>
          <w:p w14:paraId="70F0BF4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5 083</w:t>
            </w:r>
          </w:p>
        </w:tc>
        <w:tc>
          <w:tcPr>
            <w:tcW w:w="1041" w:type="dxa"/>
            <w:tcBorders>
              <w:top w:val="single" w:sz="4" w:space="0" w:color="auto"/>
              <w:left w:val="nil"/>
              <w:bottom w:val="nil"/>
              <w:right w:val="nil"/>
            </w:tcBorders>
            <w:shd w:val="clear" w:color="auto" w:fill="auto"/>
            <w:noWrap/>
            <w:vAlign w:val="bottom"/>
          </w:tcPr>
          <w:p w14:paraId="5EE6338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6 331</w:t>
            </w:r>
          </w:p>
        </w:tc>
        <w:tc>
          <w:tcPr>
            <w:tcW w:w="1041" w:type="dxa"/>
            <w:tcBorders>
              <w:top w:val="single" w:sz="4" w:space="0" w:color="auto"/>
              <w:left w:val="nil"/>
              <w:bottom w:val="nil"/>
              <w:right w:val="nil"/>
            </w:tcBorders>
            <w:shd w:val="clear" w:color="auto" w:fill="auto"/>
            <w:noWrap/>
            <w:vAlign w:val="bottom"/>
          </w:tcPr>
          <w:p w14:paraId="4054635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17 502</w:t>
            </w:r>
          </w:p>
        </w:tc>
        <w:tc>
          <w:tcPr>
            <w:tcW w:w="1042" w:type="dxa"/>
            <w:tcBorders>
              <w:top w:val="single" w:sz="4" w:space="0" w:color="auto"/>
              <w:left w:val="nil"/>
              <w:bottom w:val="nil"/>
              <w:right w:val="nil"/>
            </w:tcBorders>
            <w:shd w:val="clear" w:color="auto" w:fill="auto"/>
            <w:noWrap/>
            <w:vAlign w:val="bottom"/>
          </w:tcPr>
          <w:p w14:paraId="0073E68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4 044</w:t>
            </w:r>
          </w:p>
        </w:tc>
        <w:tc>
          <w:tcPr>
            <w:tcW w:w="1041" w:type="dxa"/>
            <w:tcBorders>
              <w:top w:val="single" w:sz="4" w:space="0" w:color="auto"/>
              <w:left w:val="nil"/>
              <w:bottom w:val="nil"/>
              <w:right w:val="nil"/>
            </w:tcBorders>
            <w:shd w:val="clear" w:color="auto" w:fill="auto"/>
            <w:noWrap/>
            <w:vAlign w:val="bottom"/>
          </w:tcPr>
          <w:p w14:paraId="795EE44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6 697</w:t>
            </w:r>
          </w:p>
        </w:tc>
        <w:tc>
          <w:tcPr>
            <w:tcW w:w="1042" w:type="dxa"/>
            <w:tcBorders>
              <w:top w:val="single" w:sz="4" w:space="0" w:color="auto"/>
              <w:left w:val="nil"/>
              <w:bottom w:val="nil"/>
              <w:right w:val="nil"/>
            </w:tcBorders>
            <w:shd w:val="clear" w:color="auto" w:fill="auto"/>
            <w:noWrap/>
            <w:vAlign w:val="bottom"/>
          </w:tcPr>
          <w:p w14:paraId="4867D2C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10 170</w:t>
            </w:r>
          </w:p>
        </w:tc>
        <w:tc>
          <w:tcPr>
            <w:tcW w:w="994" w:type="dxa"/>
            <w:tcBorders>
              <w:top w:val="single" w:sz="4" w:space="0" w:color="auto"/>
              <w:left w:val="nil"/>
              <w:bottom w:val="nil"/>
              <w:right w:val="nil"/>
            </w:tcBorders>
            <w:shd w:val="clear" w:color="auto" w:fill="auto"/>
            <w:noWrap/>
            <w:vAlign w:val="bottom"/>
          </w:tcPr>
          <w:p w14:paraId="520E0C03"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51 542</w:t>
            </w:r>
          </w:p>
        </w:tc>
      </w:tr>
      <w:tr w:rsidR="00F13D41" w:rsidRPr="0033206E" w14:paraId="095BA5AF" w14:textId="77777777" w:rsidTr="00353C80">
        <w:tc>
          <w:tcPr>
            <w:tcW w:w="2492" w:type="dxa"/>
            <w:tcBorders>
              <w:top w:val="nil"/>
              <w:left w:val="nil"/>
              <w:bottom w:val="nil"/>
              <w:right w:val="single" w:sz="12" w:space="0" w:color="ACB9CA" w:themeColor="text2" w:themeTint="66"/>
            </w:tcBorders>
            <w:shd w:val="clear" w:color="auto" w:fill="auto"/>
            <w:noWrap/>
            <w:hideMark/>
          </w:tcPr>
          <w:p w14:paraId="2730AFA5"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994" w:type="dxa"/>
            <w:tcBorders>
              <w:top w:val="nil"/>
              <w:left w:val="single" w:sz="12" w:space="0" w:color="ACB9CA" w:themeColor="text2" w:themeTint="66"/>
              <w:bottom w:val="nil"/>
              <w:right w:val="nil"/>
            </w:tcBorders>
            <w:shd w:val="clear" w:color="auto" w:fill="auto"/>
            <w:noWrap/>
            <w:vAlign w:val="bottom"/>
          </w:tcPr>
          <w:p w14:paraId="11CF158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w:t>
            </w:r>
          </w:p>
        </w:tc>
        <w:tc>
          <w:tcPr>
            <w:tcW w:w="1008" w:type="dxa"/>
            <w:tcBorders>
              <w:top w:val="nil"/>
              <w:left w:val="nil"/>
              <w:bottom w:val="nil"/>
              <w:right w:val="nil"/>
            </w:tcBorders>
            <w:shd w:val="clear" w:color="auto" w:fill="auto"/>
            <w:noWrap/>
            <w:vAlign w:val="bottom"/>
          </w:tcPr>
          <w:p w14:paraId="507A7613"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0510850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937" w:type="dxa"/>
            <w:tcBorders>
              <w:top w:val="nil"/>
              <w:left w:val="nil"/>
              <w:bottom w:val="nil"/>
              <w:right w:val="nil"/>
            </w:tcBorders>
            <w:shd w:val="clear" w:color="auto" w:fill="auto"/>
            <w:noWrap/>
            <w:vAlign w:val="bottom"/>
          </w:tcPr>
          <w:p w14:paraId="65CD2EDE"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nil"/>
              <w:right w:val="nil"/>
            </w:tcBorders>
            <w:shd w:val="clear" w:color="auto" w:fill="auto"/>
            <w:noWrap/>
            <w:vAlign w:val="bottom"/>
          </w:tcPr>
          <w:p w14:paraId="0B8BF11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6 350</w:t>
            </w:r>
          </w:p>
        </w:tc>
        <w:tc>
          <w:tcPr>
            <w:tcW w:w="1078" w:type="dxa"/>
            <w:tcBorders>
              <w:top w:val="nil"/>
              <w:left w:val="nil"/>
              <w:bottom w:val="nil"/>
              <w:right w:val="nil"/>
            </w:tcBorders>
            <w:shd w:val="clear" w:color="auto" w:fill="auto"/>
            <w:noWrap/>
            <w:vAlign w:val="bottom"/>
          </w:tcPr>
          <w:p w14:paraId="12AD9FA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1 404</w:t>
            </w:r>
          </w:p>
        </w:tc>
        <w:tc>
          <w:tcPr>
            <w:tcW w:w="1041" w:type="dxa"/>
            <w:tcBorders>
              <w:top w:val="nil"/>
              <w:left w:val="nil"/>
              <w:bottom w:val="nil"/>
              <w:right w:val="nil"/>
            </w:tcBorders>
            <w:shd w:val="clear" w:color="auto" w:fill="auto"/>
            <w:noWrap/>
            <w:vAlign w:val="bottom"/>
          </w:tcPr>
          <w:p w14:paraId="29D3AE4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1 842</w:t>
            </w:r>
          </w:p>
        </w:tc>
        <w:tc>
          <w:tcPr>
            <w:tcW w:w="1041" w:type="dxa"/>
            <w:tcBorders>
              <w:top w:val="nil"/>
              <w:left w:val="nil"/>
              <w:bottom w:val="nil"/>
              <w:right w:val="nil"/>
            </w:tcBorders>
            <w:shd w:val="clear" w:color="auto" w:fill="auto"/>
            <w:noWrap/>
            <w:vAlign w:val="bottom"/>
          </w:tcPr>
          <w:p w14:paraId="38D0B78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4 469</w:t>
            </w:r>
          </w:p>
        </w:tc>
        <w:tc>
          <w:tcPr>
            <w:tcW w:w="1042" w:type="dxa"/>
            <w:tcBorders>
              <w:top w:val="nil"/>
              <w:left w:val="nil"/>
              <w:bottom w:val="nil"/>
              <w:right w:val="nil"/>
            </w:tcBorders>
            <w:shd w:val="clear" w:color="auto" w:fill="auto"/>
            <w:noWrap/>
            <w:vAlign w:val="bottom"/>
          </w:tcPr>
          <w:p w14:paraId="3A1C72B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1 124</w:t>
            </w:r>
          </w:p>
        </w:tc>
        <w:tc>
          <w:tcPr>
            <w:tcW w:w="1041" w:type="dxa"/>
            <w:tcBorders>
              <w:top w:val="nil"/>
              <w:left w:val="nil"/>
              <w:bottom w:val="nil"/>
              <w:right w:val="nil"/>
            </w:tcBorders>
            <w:shd w:val="clear" w:color="auto" w:fill="auto"/>
            <w:noWrap/>
            <w:vAlign w:val="bottom"/>
          </w:tcPr>
          <w:p w14:paraId="70694EF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1 891</w:t>
            </w:r>
          </w:p>
        </w:tc>
        <w:tc>
          <w:tcPr>
            <w:tcW w:w="1042" w:type="dxa"/>
            <w:tcBorders>
              <w:top w:val="nil"/>
              <w:left w:val="nil"/>
              <w:bottom w:val="nil"/>
              <w:right w:val="nil"/>
            </w:tcBorders>
            <w:shd w:val="clear" w:color="auto" w:fill="auto"/>
            <w:noWrap/>
            <w:vAlign w:val="bottom"/>
          </w:tcPr>
          <w:p w14:paraId="1308137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2 951</w:t>
            </w:r>
          </w:p>
        </w:tc>
        <w:tc>
          <w:tcPr>
            <w:tcW w:w="994" w:type="dxa"/>
            <w:tcBorders>
              <w:top w:val="nil"/>
              <w:left w:val="nil"/>
              <w:bottom w:val="nil"/>
              <w:right w:val="nil"/>
            </w:tcBorders>
            <w:shd w:val="clear" w:color="auto" w:fill="auto"/>
            <w:noWrap/>
            <w:vAlign w:val="bottom"/>
          </w:tcPr>
          <w:p w14:paraId="37DF375C"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20 057</w:t>
            </w:r>
          </w:p>
        </w:tc>
      </w:tr>
      <w:tr w:rsidR="00F13D41" w:rsidRPr="0033206E" w14:paraId="3BDD2E5E" w14:textId="77777777" w:rsidTr="00353C80">
        <w:tc>
          <w:tcPr>
            <w:tcW w:w="2492" w:type="dxa"/>
            <w:tcBorders>
              <w:top w:val="nil"/>
              <w:left w:val="nil"/>
              <w:bottom w:val="nil"/>
              <w:right w:val="single" w:sz="12" w:space="0" w:color="ACB9CA" w:themeColor="text2" w:themeTint="66"/>
            </w:tcBorders>
            <w:shd w:val="clear" w:color="auto" w:fill="auto"/>
            <w:noWrap/>
            <w:hideMark/>
          </w:tcPr>
          <w:p w14:paraId="1BEFD536"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994" w:type="dxa"/>
            <w:tcBorders>
              <w:top w:val="nil"/>
              <w:left w:val="single" w:sz="12" w:space="0" w:color="ACB9CA" w:themeColor="text2" w:themeTint="66"/>
              <w:bottom w:val="nil"/>
              <w:right w:val="nil"/>
            </w:tcBorders>
            <w:shd w:val="clear" w:color="auto" w:fill="auto"/>
            <w:noWrap/>
            <w:vAlign w:val="bottom"/>
          </w:tcPr>
          <w:p w14:paraId="5AD339A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123</w:t>
            </w:r>
          </w:p>
        </w:tc>
        <w:tc>
          <w:tcPr>
            <w:tcW w:w="1008" w:type="dxa"/>
            <w:tcBorders>
              <w:top w:val="nil"/>
              <w:left w:val="nil"/>
              <w:bottom w:val="nil"/>
              <w:right w:val="nil"/>
            </w:tcBorders>
            <w:shd w:val="clear" w:color="auto" w:fill="auto"/>
            <w:noWrap/>
            <w:vAlign w:val="bottom"/>
          </w:tcPr>
          <w:p w14:paraId="7457AEFB"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62E0C1E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291</w:t>
            </w:r>
          </w:p>
        </w:tc>
        <w:tc>
          <w:tcPr>
            <w:tcW w:w="937" w:type="dxa"/>
            <w:tcBorders>
              <w:top w:val="nil"/>
              <w:left w:val="nil"/>
              <w:bottom w:val="nil"/>
              <w:right w:val="nil"/>
            </w:tcBorders>
            <w:shd w:val="clear" w:color="auto" w:fill="auto"/>
            <w:noWrap/>
            <w:vAlign w:val="bottom"/>
          </w:tcPr>
          <w:p w14:paraId="637C8CEB"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nil"/>
              <w:right w:val="nil"/>
            </w:tcBorders>
            <w:shd w:val="clear" w:color="auto" w:fill="auto"/>
            <w:noWrap/>
            <w:vAlign w:val="bottom"/>
          </w:tcPr>
          <w:p w14:paraId="3C36FBD2" w14:textId="77777777" w:rsidR="00F13D41" w:rsidRPr="0033206E" w:rsidRDefault="00F13D41" w:rsidP="00353C80">
            <w:pPr>
              <w:pStyle w:val="Tabletext"/>
              <w:ind w:right="170"/>
              <w:jc w:val="right"/>
              <w:rPr>
                <w:sz w:val="16"/>
                <w:szCs w:val="16"/>
                <w:lang w:val="ru-RU" w:eastAsia="zh-CN"/>
              </w:rPr>
            </w:pPr>
          </w:p>
        </w:tc>
        <w:tc>
          <w:tcPr>
            <w:tcW w:w="1078" w:type="dxa"/>
            <w:tcBorders>
              <w:top w:val="nil"/>
              <w:left w:val="nil"/>
              <w:bottom w:val="nil"/>
              <w:right w:val="nil"/>
            </w:tcBorders>
            <w:shd w:val="clear" w:color="auto" w:fill="auto"/>
            <w:noWrap/>
            <w:vAlign w:val="bottom"/>
          </w:tcPr>
          <w:p w14:paraId="2467891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282</w:t>
            </w:r>
          </w:p>
        </w:tc>
        <w:tc>
          <w:tcPr>
            <w:tcW w:w="1041" w:type="dxa"/>
            <w:tcBorders>
              <w:top w:val="nil"/>
              <w:left w:val="nil"/>
              <w:bottom w:val="nil"/>
              <w:right w:val="nil"/>
            </w:tcBorders>
            <w:shd w:val="clear" w:color="auto" w:fill="auto"/>
            <w:noWrap/>
            <w:vAlign w:val="bottom"/>
          </w:tcPr>
          <w:p w14:paraId="330252F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150</w:t>
            </w:r>
          </w:p>
        </w:tc>
        <w:tc>
          <w:tcPr>
            <w:tcW w:w="1041" w:type="dxa"/>
            <w:tcBorders>
              <w:top w:val="nil"/>
              <w:left w:val="nil"/>
              <w:bottom w:val="nil"/>
              <w:right w:val="nil"/>
            </w:tcBorders>
            <w:shd w:val="clear" w:color="auto" w:fill="auto"/>
            <w:noWrap/>
            <w:vAlign w:val="bottom"/>
          </w:tcPr>
          <w:p w14:paraId="7B35253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35</w:t>
            </w:r>
          </w:p>
        </w:tc>
        <w:tc>
          <w:tcPr>
            <w:tcW w:w="1042" w:type="dxa"/>
            <w:tcBorders>
              <w:top w:val="nil"/>
              <w:left w:val="nil"/>
              <w:bottom w:val="nil"/>
              <w:right w:val="nil"/>
            </w:tcBorders>
            <w:shd w:val="clear" w:color="auto" w:fill="auto"/>
            <w:noWrap/>
            <w:vAlign w:val="bottom"/>
          </w:tcPr>
          <w:p w14:paraId="40E0BEB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64</w:t>
            </w:r>
          </w:p>
        </w:tc>
        <w:tc>
          <w:tcPr>
            <w:tcW w:w="1041" w:type="dxa"/>
            <w:tcBorders>
              <w:top w:val="nil"/>
              <w:left w:val="nil"/>
              <w:bottom w:val="nil"/>
              <w:right w:val="nil"/>
            </w:tcBorders>
            <w:shd w:val="clear" w:color="auto" w:fill="auto"/>
            <w:noWrap/>
            <w:vAlign w:val="bottom"/>
          </w:tcPr>
          <w:p w14:paraId="09022EE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130</w:t>
            </w:r>
          </w:p>
        </w:tc>
        <w:tc>
          <w:tcPr>
            <w:tcW w:w="1042" w:type="dxa"/>
            <w:tcBorders>
              <w:top w:val="nil"/>
              <w:left w:val="nil"/>
              <w:bottom w:val="nil"/>
              <w:right w:val="nil"/>
            </w:tcBorders>
            <w:shd w:val="clear" w:color="auto" w:fill="auto"/>
            <w:noWrap/>
            <w:vAlign w:val="bottom"/>
          </w:tcPr>
          <w:p w14:paraId="33CE306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48</w:t>
            </w:r>
          </w:p>
        </w:tc>
        <w:tc>
          <w:tcPr>
            <w:tcW w:w="994" w:type="dxa"/>
            <w:tcBorders>
              <w:top w:val="nil"/>
              <w:left w:val="nil"/>
              <w:bottom w:val="nil"/>
              <w:right w:val="nil"/>
            </w:tcBorders>
            <w:shd w:val="clear" w:color="auto" w:fill="auto"/>
            <w:noWrap/>
            <w:vAlign w:val="bottom"/>
          </w:tcPr>
          <w:p w14:paraId="0822D8A0"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1 123</w:t>
            </w:r>
          </w:p>
        </w:tc>
      </w:tr>
      <w:tr w:rsidR="00F13D41" w:rsidRPr="0033206E" w14:paraId="4E6B79ED" w14:textId="77777777" w:rsidTr="00353C80">
        <w:tc>
          <w:tcPr>
            <w:tcW w:w="2492" w:type="dxa"/>
            <w:tcBorders>
              <w:top w:val="nil"/>
              <w:left w:val="nil"/>
              <w:bottom w:val="nil"/>
              <w:right w:val="single" w:sz="12" w:space="0" w:color="ACB9CA" w:themeColor="text2" w:themeTint="66"/>
            </w:tcBorders>
            <w:shd w:val="clear" w:color="auto" w:fill="auto"/>
            <w:noWrap/>
            <w:hideMark/>
          </w:tcPr>
          <w:p w14:paraId="2F48A77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994" w:type="dxa"/>
            <w:tcBorders>
              <w:top w:val="nil"/>
              <w:left w:val="single" w:sz="12" w:space="0" w:color="ACB9CA" w:themeColor="text2" w:themeTint="66"/>
              <w:bottom w:val="nil"/>
              <w:right w:val="nil"/>
            </w:tcBorders>
            <w:shd w:val="clear" w:color="auto" w:fill="auto"/>
            <w:noWrap/>
            <w:vAlign w:val="bottom"/>
          </w:tcPr>
          <w:p w14:paraId="114E2A0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147</w:t>
            </w:r>
          </w:p>
        </w:tc>
        <w:tc>
          <w:tcPr>
            <w:tcW w:w="1008" w:type="dxa"/>
            <w:tcBorders>
              <w:top w:val="nil"/>
              <w:left w:val="nil"/>
              <w:bottom w:val="nil"/>
              <w:right w:val="nil"/>
            </w:tcBorders>
            <w:shd w:val="clear" w:color="auto" w:fill="auto"/>
            <w:noWrap/>
            <w:vAlign w:val="bottom"/>
          </w:tcPr>
          <w:p w14:paraId="7EADEF5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980" w:type="dxa"/>
            <w:tcBorders>
              <w:top w:val="nil"/>
              <w:left w:val="nil"/>
              <w:bottom w:val="nil"/>
              <w:right w:val="nil"/>
            </w:tcBorders>
            <w:shd w:val="clear" w:color="auto" w:fill="auto"/>
            <w:noWrap/>
            <w:vAlign w:val="bottom"/>
          </w:tcPr>
          <w:p w14:paraId="71C3659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24</w:t>
            </w:r>
          </w:p>
        </w:tc>
        <w:tc>
          <w:tcPr>
            <w:tcW w:w="937" w:type="dxa"/>
            <w:tcBorders>
              <w:top w:val="nil"/>
              <w:left w:val="nil"/>
              <w:bottom w:val="nil"/>
              <w:right w:val="nil"/>
            </w:tcBorders>
            <w:shd w:val="clear" w:color="auto" w:fill="auto"/>
            <w:noWrap/>
            <w:vAlign w:val="bottom"/>
          </w:tcPr>
          <w:p w14:paraId="701D70A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525</w:t>
            </w:r>
          </w:p>
        </w:tc>
        <w:tc>
          <w:tcPr>
            <w:tcW w:w="910" w:type="dxa"/>
            <w:tcBorders>
              <w:top w:val="nil"/>
              <w:left w:val="nil"/>
              <w:bottom w:val="nil"/>
              <w:right w:val="nil"/>
            </w:tcBorders>
            <w:shd w:val="clear" w:color="auto" w:fill="auto"/>
            <w:noWrap/>
            <w:vAlign w:val="bottom"/>
          </w:tcPr>
          <w:p w14:paraId="3476A66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850</w:t>
            </w:r>
          </w:p>
        </w:tc>
        <w:tc>
          <w:tcPr>
            <w:tcW w:w="1078" w:type="dxa"/>
            <w:tcBorders>
              <w:top w:val="nil"/>
              <w:left w:val="nil"/>
              <w:bottom w:val="nil"/>
              <w:right w:val="nil"/>
            </w:tcBorders>
            <w:shd w:val="clear" w:color="auto" w:fill="auto"/>
            <w:noWrap/>
            <w:vAlign w:val="bottom"/>
          </w:tcPr>
          <w:p w14:paraId="46DBB0F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250</w:t>
            </w:r>
          </w:p>
        </w:tc>
        <w:tc>
          <w:tcPr>
            <w:tcW w:w="1041" w:type="dxa"/>
            <w:tcBorders>
              <w:top w:val="nil"/>
              <w:left w:val="nil"/>
              <w:bottom w:val="nil"/>
              <w:right w:val="nil"/>
            </w:tcBorders>
            <w:shd w:val="clear" w:color="auto" w:fill="auto"/>
            <w:noWrap/>
            <w:vAlign w:val="bottom"/>
          </w:tcPr>
          <w:p w14:paraId="7521AA6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109</w:t>
            </w:r>
          </w:p>
        </w:tc>
        <w:tc>
          <w:tcPr>
            <w:tcW w:w="1041" w:type="dxa"/>
            <w:tcBorders>
              <w:top w:val="nil"/>
              <w:left w:val="nil"/>
              <w:bottom w:val="nil"/>
              <w:right w:val="nil"/>
            </w:tcBorders>
            <w:shd w:val="clear" w:color="auto" w:fill="auto"/>
            <w:noWrap/>
            <w:vAlign w:val="bottom"/>
          </w:tcPr>
          <w:p w14:paraId="27924E9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862</w:t>
            </w:r>
          </w:p>
        </w:tc>
        <w:tc>
          <w:tcPr>
            <w:tcW w:w="1042" w:type="dxa"/>
            <w:tcBorders>
              <w:top w:val="nil"/>
              <w:left w:val="nil"/>
              <w:bottom w:val="nil"/>
              <w:right w:val="nil"/>
            </w:tcBorders>
            <w:shd w:val="clear" w:color="auto" w:fill="auto"/>
            <w:noWrap/>
            <w:vAlign w:val="bottom"/>
          </w:tcPr>
          <w:p w14:paraId="32DDBA5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435</w:t>
            </w:r>
          </w:p>
        </w:tc>
        <w:tc>
          <w:tcPr>
            <w:tcW w:w="1041" w:type="dxa"/>
            <w:tcBorders>
              <w:top w:val="nil"/>
              <w:left w:val="nil"/>
              <w:bottom w:val="nil"/>
              <w:right w:val="nil"/>
            </w:tcBorders>
            <w:shd w:val="clear" w:color="auto" w:fill="auto"/>
            <w:noWrap/>
            <w:vAlign w:val="bottom"/>
          </w:tcPr>
          <w:p w14:paraId="7F4374D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63</w:t>
            </w:r>
          </w:p>
        </w:tc>
        <w:tc>
          <w:tcPr>
            <w:tcW w:w="1042" w:type="dxa"/>
            <w:tcBorders>
              <w:top w:val="nil"/>
              <w:left w:val="nil"/>
              <w:bottom w:val="nil"/>
              <w:right w:val="nil"/>
            </w:tcBorders>
            <w:shd w:val="clear" w:color="auto" w:fill="auto"/>
            <w:noWrap/>
            <w:vAlign w:val="bottom"/>
          </w:tcPr>
          <w:p w14:paraId="59E78F3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3 551</w:t>
            </w:r>
          </w:p>
        </w:tc>
        <w:tc>
          <w:tcPr>
            <w:tcW w:w="994" w:type="dxa"/>
            <w:tcBorders>
              <w:top w:val="nil"/>
              <w:left w:val="nil"/>
              <w:bottom w:val="nil"/>
              <w:right w:val="nil"/>
            </w:tcBorders>
            <w:shd w:val="clear" w:color="auto" w:fill="auto"/>
            <w:noWrap/>
            <w:vAlign w:val="bottom"/>
          </w:tcPr>
          <w:p w14:paraId="236E02BB"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6 866</w:t>
            </w:r>
          </w:p>
        </w:tc>
      </w:tr>
      <w:tr w:rsidR="00F13D41" w:rsidRPr="0033206E" w14:paraId="756F5796" w14:textId="77777777" w:rsidTr="00353C80">
        <w:tc>
          <w:tcPr>
            <w:tcW w:w="2492" w:type="dxa"/>
            <w:tcBorders>
              <w:top w:val="nil"/>
              <w:left w:val="nil"/>
              <w:bottom w:val="nil"/>
              <w:right w:val="single" w:sz="12" w:space="0" w:color="ACB9CA" w:themeColor="text2" w:themeTint="66"/>
            </w:tcBorders>
            <w:shd w:val="clear" w:color="auto" w:fill="auto"/>
            <w:hideMark/>
          </w:tcPr>
          <w:p w14:paraId="0C31699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994" w:type="dxa"/>
            <w:tcBorders>
              <w:top w:val="nil"/>
              <w:left w:val="single" w:sz="12" w:space="0" w:color="ACB9CA" w:themeColor="text2" w:themeTint="66"/>
              <w:bottom w:val="nil"/>
              <w:right w:val="nil"/>
            </w:tcBorders>
            <w:shd w:val="clear" w:color="auto" w:fill="auto"/>
            <w:noWrap/>
            <w:vAlign w:val="bottom"/>
          </w:tcPr>
          <w:p w14:paraId="5EABABCD"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7AEAC64A"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1BC5F787" w14:textId="77777777" w:rsidR="00F13D41" w:rsidRPr="0033206E" w:rsidRDefault="00F13D41" w:rsidP="00353C80">
            <w:pPr>
              <w:pStyle w:val="Tabletext"/>
              <w:ind w:right="170"/>
              <w:jc w:val="right"/>
              <w:rPr>
                <w:sz w:val="16"/>
                <w:szCs w:val="16"/>
                <w:lang w:val="ru-RU" w:eastAsia="zh-CN"/>
              </w:rPr>
            </w:pPr>
          </w:p>
        </w:tc>
        <w:tc>
          <w:tcPr>
            <w:tcW w:w="937" w:type="dxa"/>
            <w:tcBorders>
              <w:top w:val="nil"/>
              <w:left w:val="nil"/>
              <w:bottom w:val="nil"/>
              <w:right w:val="nil"/>
            </w:tcBorders>
            <w:shd w:val="clear" w:color="auto" w:fill="auto"/>
            <w:noWrap/>
            <w:vAlign w:val="bottom"/>
          </w:tcPr>
          <w:p w14:paraId="14B5A63A"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nil"/>
              <w:right w:val="nil"/>
            </w:tcBorders>
            <w:shd w:val="clear" w:color="auto" w:fill="auto"/>
            <w:noWrap/>
            <w:vAlign w:val="bottom"/>
          </w:tcPr>
          <w:p w14:paraId="17B6AAA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1078" w:type="dxa"/>
            <w:tcBorders>
              <w:top w:val="nil"/>
              <w:left w:val="nil"/>
              <w:bottom w:val="nil"/>
              <w:right w:val="nil"/>
            </w:tcBorders>
            <w:shd w:val="clear" w:color="auto" w:fill="auto"/>
            <w:noWrap/>
            <w:vAlign w:val="bottom"/>
          </w:tcPr>
          <w:p w14:paraId="55BEA41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2 071</w:t>
            </w:r>
          </w:p>
        </w:tc>
        <w:tc>
          <w:tcPr>
            <w:tcW w:w="1041" w:type="dxa"/>
            <w:tcBorders>
              <w:top w:val="nil"/>
              <w:left w:val="nil"/>
              <w:bottom w:val="nil"/>
              <w:right w:val="nil"/>
            </w:tcBorders>
            <w:shd w:val="clear" w:color="auto" w:fill="auto"/>
            <w:noWrap/>
            <w:vAlign w:val="bottom"/>
          </w:tcPr>
          <w:p w14:paraId="0DAAAA4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041" w:type="dxa"/>
            <w:tcBorders>
              <w:top w:val="nil"/>
              <w:left w:val="nil"/>
              <w:bottom w:val="nil"/>
              <w:right w:val="nil"/>
            </w:tcBorders>
            <w:shd w:val="clear" w:color="auto" w:fill="auto"/>
            <w:noWrap/>
            <w:vAlign w:val="bottom"/>
          </w:tcPr>
          <w:p w14:paraId="6753330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222</w:t>
            </w:r>
          </w:p>
        </w:tc>
        <w:tc>
          <w:tcPr>
            <w:tcW w:w="1042" w:type="dxa"/>
            <w:tcBorders>
              <w:top w:val="nil"/>
              <w:left w:val="nil"/>
              <w:bottom w:val="nil"/>
              <w:right w:val="nil"/>
            </w:tcBorders>
            <w:shd w:val="clear" w:color="auto" w:fill="auto"/>
            <w:noWrap/>
            <w:vAlign w:val="bottom"/>
          </w:tcPr>
          <w:p w14:paraId="7DDA113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w:t>
            </w:r>
          </w:p>
        </w:tc>
        <w:tc>
          <w:tcPr>
            <w:tcW w:w="1041" w:type="dxa"/>
            <w:tcBorders>
              <w:top w:val="nil"/>
              <w:left w:val="nil"/>
              <w:bottom w:val="nil"/>
              <w:right w:val="nil"/>
            </w:tcBorders>
            <w:shd w:val="clear" w:color="auto" w:fill="auto"/>
            <w:noWrap/>
            <w:vAlign w:val="bottom"/>
          </w:tcPr>
          <w:p w14:paraId="31D49F70" w14:textId="77777777" w:rsidR="00F13D41" w:rsidRPr="0033206E" w:rsidRDefault="00F13D41" w:rsidP="00353C80">
            <w:pPr>
              <w:pStyle w:val="Tabletext"/>
              <w:ind w:right="170"/>
              <w:jc w:val="right"/>
              <w:rPr>
                <w:sz w:val="16"/>
                <w:szCs w:val="16"/>
                <w:lang w:val="ru-RU" w:eastAsia="zh-CN"/>
              </w:rPr>
            </w:pPr>
          </w:p>
        </w:tc>
        <w:tc>
          <w:tcPr>
            <w:tcW w:w="1042" w:type="dxa"/>
            <w:tcBorders>
              <w:top w:val="nil"/>
              <w:left w:val="nil"/>
              <w:bottom w:val="nil"/>
              <w:right w:val="nil"/>
            </w:tcBorders>
            <w:shd w:val="clear" w:color="auto" w:fill="auto"/>
            <w:noWrap/>
            <w:vAlign w:val="bottom"/>
          </w:tcPr>
          <w:p w14:paraId="44F567C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2 507</w:t>
            </w:r>
          </w:p>
        </w:tc>
        <w:tc>
          <w:tcPr>
            <w:tcW w:w="994" w:type="dxa"/>
            <w:tcBorders>
              <w:top w:val="nil"/>
              <w:left w:val="nil"/>
              <w:bottom w:val="nil"/>
              <w:right w:val="nil"/>
            </w:tcBorders>
            <w:shd w:val="clear" w:color="auto" w:fill="auto"/>
            <w:noWrap/>
            <w:vAlign w:val="bottom"/>
          </w:tcPr>
          <w:p w14:paraId="159AF9D7"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4 911</w:t>
            </w:r>
          </w:p>
        </w:tc>
      </w:tr>
      <w:tr w:rsidR="00F13D41" w:rsidRPr="0033206E" w14:paraId="140950A5" w14:textId="77777777" w:rsidTr="00353C80">
        <w:tc>
          <w:tcPr>
            <w:tcW w:w="2492" w:type="dxa"/>
            <w:tcBorders>
              <w:top w:val="nil"/>
              <w:left w:val="nil"/>
              <w:bottom w:val="nil"/>
              <w:right w:val="single" w:sz="12" w:space="0" w:color="ACB9CA" w:themeColor="text2" w:themeTint="66"/>
            </w:tcBorders>
            <w:shd w:val="clear" w:color="auto" w:fill="auto"/>
            <w:noWrap/>
            <w:hideMark/>
          </w:tcPr>
          <w:p w14:paraId="4B80155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994" w:type="dxa"/>
            <w:tcBorders>
              <w:top w:val="nil"/>
              <w:left w:val="single" w:sz="12" w:space="0" w:color="ACB9CA" w:themeColor="text2" w:themeTint="66"/>
              <w:bottom w:val="nil"/>
              <w:right w:val="nil"/>
            </w:tcBorders>
            <w:shd w:val="clear" w:color="auto" w:fill="auto"/>
            <w:noWrap/>
            <w:vAlign w:val="bottom"/>
          </w:tcPr>
          <w:p w14:paraId="0BBEC02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w:t>
            </w:r>
          </w:p>
        </w:tc>
        <w:tc>
          <w:tcPr>
            <w:tcW w:w="1008" w:type="dxa"/>
            <w:tcBorders>
              <w:top w:val="nil"/>
              <w:left w:val="nil"/>
              <w:bottom w:val="nil"/>
              <w:right w:val="nil"/>
            </w:tcBorders>
            <w:shd w:val="clear" w:color="auto" w:fill="auto"/>
            <w:noWrap/>
            <w:vAlign w:val="bottom"/>
          </w:tcPr>
          <w:p w14:paraId="2FDDADEC"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6665FAD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w:t>
            </w:r>
          </w:p>
        </w:tc>
        <w:tc>
          <w:tcPr>
            <w:tcW w:w="937" w:type="dxa"/>
            <w:tcBorders>
              <w:top w:val="nil"/>
              <w:left w:val="nil"/>
              <w:bottom w:val="nil"/>
              <w:right w:val="nil"/>
            </w:tcBorders>
            <w:shd w:val="clear" w:color="auto" w:fill="auto"/>
            <w:noWrap/>
            <w:vAlign w:val="bottom"/>
          </w:tcPr>
          <w:p w14:paraId="71550E9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40</w:t>
            </w:r>
          </w:p>
        </w:tc>
        <w:tc>
          <w:tcPr>
            <w:tcW w:w="910" w:type="dxa"/>
            <w:tcBorders>
              <w:top w:val="nil"/>
              <w:left w:val="nil"/>
              <w:bottom w:val="nil"/>
              <w:right w:val="nil"/>
            </w:tcBorders>
            <w:shd w:val="clear" w:color="auto" w:fill="auto"/>
            <w:noWrap/>
            <w:vAlign w:val="bottom"/>
          </w:tcPr>
          <w:p w14:paraId="671D22FF" w14:textId="77777777" w:rsidR="00F13D41" w:rsidRPr="0033206E" w:rsidRDefault="00F13D41" w:rsidP="00353C80">
            <w:pPr>
              <w:pStyle w:val="Tabletext"/>
              <w:ind w:right="170"/>
              <w:jc w:val="right"/>
              <w:rPr>
                <w:sz w:val="16"/>
                <w:szCs w:val="16"/>
                <w:lang w:val="ru-RU" w:eastAsia="zh-CN"/>
              </w:rPr>
            </w:pPr>
          </w:p>
        </w:tc>
        <w:tc>
          <w:tcPr>
            <w:tcW w:w="1078" w:type="dxa"/>
            <w:tcBorders>
              <w:top w:val="nil"/>
              <w:left w:val="nil"/>
              <w:bottom w:val="nil"/>
              <w:right w:val="nil"/>
            </w:tcBorders>
            <w:shd w:val="clear" w:color="auto" w:fill="auto"/>
            <w:noWrap/>
            <w:vAlign w:val="bottom"/>
          </w:tcPr>
          <w:p w14:paraId="63D48BB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199</w:t>
            </w:r>
          </w:p>
        </w:tc>
        <w:tc>
          <w:tcPr>
            <w:tcW w:w="1041" w:type="dxa"/>
            <w:tcBorders>
              <w:top w:val="nil"/>
              <w:left w:val="nil"/>
              <w:bottom w:val="nil"/>
              <w:right w:val="nil"/>
            </w:tcBorders>
            <w:shd w:val="clear" w:color="auto" w:fill="auto"/>
            <w:noWrap/>
            <w:vAlign w:val="bottom"/>
          </w:tcPr>
          <w:p w14:paraId="6C01E29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26</w:t>
            </w:r>
          </w:p>
        </w:tc>
        <w:tc>
          <w:tcPr>
            <w:tcW w:w="1041" w:type="dxa"/>
            <w:tcBorders>
              <w:top w:val="nil"/>
              <w:left w:val="nil"/>
              <w:bottom w:val="nil"/>
              <w:right w:val="nil"/>
            </w:tcBorders>
            <w:shd w:val="clear" w:color="auto" w:fill="auto"/>
            <w:noWrap/>
            <w:vAlign w:val="bottom"/>
          </w:tcPr>
          <w:p w14:paraId="1F5DE01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181</w:t>
            </w:r>
          </w:p>
        </w:tc>
        <w:tc>
          <w:tcPr>
            <w:tcW w:w="1042" w:type="dxa"/>
            <w:tcBorders>
              <w:top w:val="nil"/>
              <w:left w:val="nil"/>
              <w:bottom w:val="nil"/>
              <w:right w:val="nil"/>
            </w:tcBorders>
            <w:shd w:val="clear" w:color="auto" w:fill="auto"/>
            <w:noWrap/>
            <w:vAlign w:val="bottom"/>
          </w:tcPr>
          <w:p w14:paraId="6F6BBA1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35</w:t>
            </w:r>
          </w:p>
        </w:tc>
        <w:tc>
          <w:tcPr>
            <w:tcW w:w="1041" w:type="dxa"/>
            <w:tcBorders>
              <w:top w:val="nil"/>
              <w:left w:val="nil"/>
              <w:bottom w:val="nil"/>
              <w:right w:val="nil"/>
            </w:tcBorders>
            <w:shd w:val="clear" w:color="auto" w:fill="auto"/>
            <w:noWrap/>
            <w:vAlign w:val="bottom"/>
          </w:tcPr>
          <w:p w14:paraId="12CEBA0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46</w:t>
            </w:r>
          </w:p>
        </w:tc>
        <w:tc>
          <w:tcPr>
            <w:tcW w:w="1042" w:type="dxa"/>
            <w:tcBorders>
              <w:top w:val="nil"/>
              <w:left w:val="nil"/>
              <w:bottom w:val="nil"/>
              <w:right w:val="nil"/>
            </w:tcBorders>
            <w:shd w:val="clear" w:color="auto" w:fill="auto"/>
            <w:noWrap/>
            <w:vAlign w:val="bottom"/>
          </w:tcPr>
          <w:p w14:paraId="1FC2944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423</w:t>
            </w:r>
          </w:p>
        </w:tc>
        <w:tc>
          <w:tcPr>
            <w:tcW w:w="994" w:type="dxa"/>
            <w:tcBorders>
              <w:top w:val="nil"/>
              <w:left w:val="nil"/>
              <w:bottom w:val="nil"/>
              <w:right w:val="nil"/>
            </w:tcBorders>
            <w:shd w:val="clear" w:color="auto" w:fill="auto"/>
            <w:noWrap/>
            <w:vAlign w:val="bottom"/>
          </w:tcPr>
          <w:p w14:paraId="06C022F2"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959</w:t>
            </w:r>
          </w:p>
        </w:tc>
      </w:tr>
      <w:tr w:rsidR="00F13D41" w:rsidRPr="0033206E" w14:paraId="74CD7A1E" w14:textId="77777777" w:rsidTr="00353C80">
        <w:tc>
          <w:tcPr>
            <w:tcW w:w="2492" w:type="dxa"/>
            <w:tcBorders>
              <w:top w:val="nil"/>
              <w:left w:val="nil"/>
              <w:bottom w:val="nil"/>
              <w:right w:val="single" w:sz="12" w:space="0" w:color="ACB9CA" w:themeColor="text2" w:themeTint="66"/>
            </w:tcBorders>
            <w:shd w:val="clear" w:color="auto" w:fill="auto"/>
            <w:hideMark/>
          </w:tcPr>
          <w:p w14:paraId="44677C4B"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994" w:type="dxa"/>
            <w:tcBorders>
              <w:top w:val="nil"/>
              <w:left w:val="single" w:sz="12" w:space="0" w:color="ACB9CA" w:themeColor="text2" w:themeTint="66"/>
              <w:bottom w:val="nil"/>
              <w:right w:val="nil"/>
            </w:tcBorders>
            <w:shd w:val="clear" w:color="auto" w:fill="auto"/>
            <w:noWrap/>
            <w:vAlign w:val="bottom"/>
          </w:tcPr>
          <w:p w14:paraId="5118257B"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2662D087"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37E693A6" w14:textId="77777777" w:rsidR="00F13D41" w:rsidRPr="0033206E" w:rsidRDefault="00F13D41" w:rsidP="00353C80">
            <w:pPr>
              <w:pStyle w:val="Tabletext"/>
              <w:ind w:right="170"/>
              <w:jc w:val="right"/>
              <w:rPr>
                <w:sz w:val="16"/>
                <w:szCs w:val="16"/>
                <w:lang w:val="ru-RU" w:eastAsia="zh-CN"/>
              </w:rPr>
            </w:pPr>
          </w:p>
        </w:tc>
        <w:tc>
          <w:tcPr>
            <w:tcW w:w="937" w:type="dxa"/>
            <w:tcBorders>
              <w:top w:val="nil"/>
              <w:left w:val="nil"/>
              <w:bottom w:val="nil"/>
              <w:right w:val="nil"/>
            </w:tcBorders>
            <w:shd w:val="clear" w:color="auto" w:fill="auto"/>
            <w:noWrap/>
            <w:vAlign w:val="bottom"/>
          </w:tcPr>
          <w:p w14:paraId="23BB2185"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nil"/>
              <w:right w:val="nil"/>
            </w:tcBorders>
            <w:shd w:val="clear" w:color="auto" w:fill="auto"/>
            <w:noWrap/>
            <w:vAlign w:val="bottom"/>
          </w:tcPr>
          <w:p w14:paraId="5D01B977" w14:textId="77777777" w:rsidR="00F13D41" w:rsidRPr="0033206E" w:rsidRDefault="00F13D41" w:rsidP="00353C80">
            <w:pPr>
              <w:pStyle w:val="Tabletext"/>
              <w:ind w:right="170"/>
              <w:jc w:val="right"/>
              <w:rPr>
                <w:sz w:val="16"/>
                <w:szCs w:val="16"/>
                <w:lang w:val="ru-RU" w:eastAsia="zh-CN"/>
              </w:rPr>
            </w:pPr>
          </w:p>
        </w:tc>
        <w:tc>
          <w:tcPr>
            <w:tcW w:w="1078" w:type="dxa"/>
            <w:tcBorders>
              <w:top w:val="nil"/>
              <w:left w:val="nil"/>
              <w:bottom w:val="nil"/>
              <w:right w:val="nil"/>
            </w:tcBorders>
            <w:shd w:val="clear" w:color="auto" w:fill="auto"/>
            <w:noWrap/>
            <w:vAlign w:val="bottom"/>
          </w:tcPr>
          <w:p w14:paraId="2634F56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208</w:t>
            </w:r>
          </w:p>
        </w:tc>
        <w:tc>
          <w:tcPr>
            <w:tcW w:w="1041" w:type="dxa"/>
            <w:tcBorders>
              <w:top w:val="nil"/>
              <w:left w:val="nil"/>
              <w:bottom w:val="nil"/>
              <w:right w:val="nil"/>
            </w:tcBorders>
            <w:shd w:val="clear" w:color="auto" w:fill="auto"/>
            <w:noWrap/>
            <w:vAlign w:val="bottom"/>
          </w:tcPr>
          <w:p w14:paraId="58B65A5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45</w:t>
            </w:r>
          </w:p>
        </w:tc>
        <w:tc>
          <w:tcPr>
            <w:tcW w:w="1041" w:type="dxa"/>
            <w:tcBorders>
              <w:top w:val="nil"/>
              <w:left w:val="nil"/>
              <w:bottom w:val="nil"/>
              <w:right w:val="nil"/>
            </w:tcBorders>
            <w:shd w:val="clear" w:color="auto" w:fill="auto"/>
            <w:noWrap/>
            <w:vAlign w:val="bottom"/>
          </w:tcPr>
          <w:p w14:paraId="66B475B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148</w:t>
            </w:r>
          </w:p>
        </w:tc>
        <w:tc>
          <w:tcPr>
            <w:tcW w:w="1042" w:type="dxa"/>
            <w:tcBorders>
              <w:top w:val="nil"/>
              <w:left w:val="nil"/>
              <w:bottom w:val="nil"/>
              <w:right w:val="nil"/>
            </w:tcBorders>
            <w:shd w:val="clear" w:color="auto" w:fill="auto"/>
            <w:noWrap/>
            <w:vAlign w:val="bottom"/>
          </w:tcPr>
          <w:p w14:paraId="34161EC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28</w:t>
            </w:r>
          </w:p>
        </w:tc>
        <w:tc>
          <w:tcPr>
            <w:tcW w:w="1041" w:type="dxa"/>
            <w:tcBorders>
              <w:top w:val="nil"/>
              <w:left w:val="nil"/>
              <w:bottom w:val="nil"/>
              <w:right w:val="nil"/>
            </w:tcBorders>
            <w:shd w:val="clear" w:color="auto" w:fill="auto"/>
            <w:noWrap/>
            <w:vAlign w:val="bottom"/>
          </w:tcPr>
          <w:p w14:paraId="4FA815A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51</w:t>
            </w:r>
          </w:p>
        </w:tc>
        <w:tc>
          <w:tcPr>
            <w:tcW w:w="1042" w:type="dxa"/>
            <w:tcBorders>
              <w:top w:val="nil"/>
              <w:left w:val="nil"/>
              <w:bottom w:val="nil"/>
              <w:right w:val="nil"/>
            </w:tcBorders>
            <w:shd w:val="clear" w:color="auto" w:fill="auto"/>
            <w:noWrap/>
            <w:vAlign w:val="bottom"/>
          </w:tcPr>
          <w:p w14:paraId="7E52B10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327</w:t>
            </w:r>
          </w:p>
        </w:tc>
        <w:tc>
          <w:tcPr>
            <w:tcW w:w="994" w:type="dxa"/>
            <w:tcBorders>
              <w:top w:val="nil"/>
              <w:left w:val="nil"/>
              <w:bottom w:val="nil"/>
              <w:right w:val="nil"/>
            </w:tcBorders>
            <w:shd w:val="clear" w:color="auto" w:fill="auto"/>
            <w:noWrap/>
            <w:vAlign w:val="bottom"/>
          </w:tcPr>
          <w:p w14:paraId="455F51AF"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807</w:t>
            </w:r>
          </w:p>
        </w:tc>
      </w:tr>
      <w:tr w:rsidR="00F13D41" w:rsidRPr="0033206E" w14:paraId="2EB93D5D" w14:textId="77777777" w:rsidTr="00353C80">
        <w:tc>
          <w:tcPr>
            <w:tcW w:w="2492" w:type="dxa"/>
            <w:tcBorders>
              <w:top w:val="nil"/>
              <w:left w:val="nil"/>
              <w:bottom w:val="nil"/>
              <w:right w:val="single" w:sz="12" w:space="0" w:color="ACB9CA" w:themeColor="text2" w:themeTint="66"/>
            </w:tcBorders>
            <w:shd w:val="clear" w:color="auto" w:fill="auto"/>
            <w:hideMark/>
          </w:tcPr>
          <w:p w14:paraId="09D2BF0C"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994" w:type="dxa"/>
            <w:tcBorders>
              <w:top w:val="nil"/>
              <w:left w:val="single" w:sz="12" w:space="0" w:color="ACB9CA" w:themeColor="text2" w:themeTint="66"/>
              <w:bottom w:val="nil"/>
              <w:right w:val="nil"/>
            </w:tcBorders>
            <w:shd w:val="clear" w:color="auto" w:fill="auto"/>
            <w:noWrap/>
            <w:vAlign w:val="bottom"/>
          </w:tcPr>
          <w:p w14:paraId="74F7E36E"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64DCFC61"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0CCAF42D" w14:textId="77777777" w:rsidR="00F13D41" w:rsidRPr="0033206E" w:rsidRDefault="00F13D41" w:rsidP="00353C80">
            <w:pPr>
              <w:pStyle w:val="Tabletext"/>
              <w:ind w:right="170"/>
              <w:jc w:val="right"/>
              <w:rPr>
                <w:sz w:val="16"/>
                <w:szCs w:val="16"/>
                <w:lang w:val="ru-RU" w:eastAsia="zh-CN"/>
              </w:rPr>
            </w:pPr>
          </w:p>
        </w:tc>
        <w:tc>
          <w:tcPr>
            <w:tcW w:w="937" w:type="dxa"/>
            <w:tcBorders>
              <w:top w:val="nil"/>
              <w:left w:val="nil"/>
              <w:bottom w:val="nil"/>
              <w:right w:val="nil"/>
            </w:tcBorders>
            <w:shd w:val="clear" w:color="auto" w:fill="auto"/>
            <w:noWrap/>
            <w:vAlign w:val="bottom"/>
          </w:tcPr>
          <w:p w14:paraId="61061B24"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nil"/>
              <w:right w:val="nil"/>
            </w:tcBorders>
            <w:shd w:val="clear" w:color="auto" w:fill="auto"/>
            <w:noWrap/>
            <w:vAlign w:val="bottom"/>
          </w:tcPr>
          <w:p w14:paraId="424C282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760</w:t>
            </w:r>
          </w:p>
        </w:tc>
        <w:tc>
          <w:tcPr>
            <w:tcW w:w="1078" w:type="dxa"/>
            <w:tcBorders>
              <w:top w:val="nil"/>
              <w:left w:val="nil"/>
              <w:bottom w:val="nil"/>
              <w:right w:val="nil"/>
            </w:tcBorders>
            <w:shd w:val="clear" w:color="auto" w:fill="auto"/>
            <w:noWrap/>
            <w:vAlign w:val="bottom"/>
          </w:tcPr>
          <w:p w14:paraId="7EACD4C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1 240</w:t>
            </w:r>
          </w:p>
        </w:tc>
        <w:tc>
          <w:tcPr>
            <w:tcW w:w="1041" w:type="dxa"/>
            <w:tcBorders>
              <w:top w:val="nil"/>
              <w:left w:val="nil"/>
              <w:bottom w:val="nil"/>
              <w:right w:val="nil"/>
            </w:tcBorders>
            <w:shd w:val="clear" w:color="auto" w:fill="auto"/>
            <w:noWrap/>
            <w:vAlign w:val="bottom"/>
          </w:tcPr>
          <w:p w14:paraId="476BBF1E" w14:textId="77777777" w:rsidR="00F13D41" w:rsidRPr="0033206E" w:rsidRDefault="00F13D41" w:rsidP="00353C80">
            <w:pPr>
              <w:pStyle w:val="Tabletext"/>
              <w:ind w:right="170"/>
              <w:jc w:val="right"/>
              <w:rPr>
                <w:sz w:val="16"/>
                <w:szCs w:val="16"/>
                <w:lang w:val="ru-RU" w:eastAsia="zh-CN"/>
              </w:rPr>
            </w:pPr>
          </w:p>
        </w:tc>
        <w:tc>
          <w:tcPr>
            <w:tcW w:w="1041" w:type="dxa"/>
            <w:tcBorders>
              <w:top w:val="nil"/>
              <w:left w:val="nil"/>
              <w:bottom w:val="nil"/>
              <w:right w:val="nil"/>
            </w:tcBorders>
            <w:shd w:val="clear" w:color="auto" w:fill="auto"/>
            <w:noWrap/>
            <w:vAlign w:val="bottom"/>
          </w:tcPr>
          <w:p w14:paraId="0B8FC03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35</w:t>
            </w:r>
          </w:p>
        </w:tc>
        <w:tc>
          <w:tcPr>
            <w:tcW w:w="1042" w:type="dxa"/>
            <w:tcBorders>
              <w:top w:val="nil"/>
              <w:left w:val="nil"/>
              <w:bottom w:val="nil"/>
              <w:right w:val="nil"/>
            </w:tcBorders>
            <w:shd w:val="clear" w:color="auto" w:fill="auto"/>
            <w:noWrap/>
            <w:vAlign w:val="bottom"/>
          </w:tcPr>
          <w:p w14:paraId="24CE8B93" w14:textId="77777777" w:rsidR="00F13D41" w:rsidRPr="0033206E" w:rsidRDefault="00F13D41" w:rsidP="00353C80">
            <w:pPr>
              <w:pStyle w:val="Tabletext"/>
              <w:ind w:right="170"/>
              <w:jc w:val="right"/>
              <w:rPr>
                <w:sz w:val="16"/>
                <w:szCs w:val="16"/>
                <w:lang w:val="ru-RU" w:eastAsia="zh-CN"/>
              </w:rPr>
            </w:pPr>
          </w:p>
        </w:tc>
        <w:tc>
          <w:tcPr>
            <w:tcW w:w="1041" w:type="dxa"/>
            <w:tcBorders>
              <w:top w:val="nil"/>
              <w:left w:val="nil"/>
              <w:bottom w:val="nil"/>
              <w:right w:val="nil"/>
            </w:tcBorders>
            <w:shd w:val="clear" w:color="auto" w:fill="auto"/>
            <w:noWrap/>
            <w:vAlign w:val="bottom"/>
          </w:tcPr>
          <w:p w14:paraId="22CD4EB6" w14:textId="77777777" w:rsidR="00F13D41" w:rsidRPr="0033206E" w:rsidRDefault="00F13D41" w:rsidP="00353C80">
            <w:pPr>
              <w:pStyle w:val="Tabletext"/>
              <w:ind w:right="170"/>
              <w:jc w:val="right"/>
              <w:rPr>
                <w:sz w:val="16"/>
                <w:szCs w:val="16"/>
                <w:lang w:val="ru-RU" w:eastAsia="zh-CN"/>
              </w:rPr>
            </w:pPr>
          </w:p>
        </w:tc>
        <w:tc>
          <w:tcPr>
            <w:tcW w:w="1042" w:type="dxa"/>
            <w:tcBorders>
              <w:top w:val="nil"/>
              <w:left w:val="nil"/>
              <w:bottom w:val="nil"/>
              <w:right w:val="nil"/>
            </w:tcBorders>
            <w:shd w:val="clear" w:color="auto" w:fill="auto"/>
            <w:noWrap/>
            <w:vAlign w:val="bottom"/>
          </w:tcPr>
          <w:p w14:paraId="39515A75" w14:textId="77777777" w:rsidR="00F13D41" w:rsidRPr="0033206E" w:rsidRDefault="00F13D41" w:rsidP="00353C80">
            <w:pPr>
              <w:pStyle w:val="Tabletext"/>
              <w:ind w:right="170"/>
              <w:jc w:val="right"/>
              <w:rPr>
                <w:sz w:val="16"/>
                <w:szCs w:val="16"/>
                <w:lang w:val="ru-RU" w:eastAsia="zh-CN"/>
              </w:rPr>
            </w:pPr>
          </w:p>
        </w:tc>
        <w:tc>
          <w:tcPr>
            <w:tcW w:w="994" w:type="dxa"/>
            <w:tcBorders>
              <w:top w:val="nil"/>
              <w:left w:val="nil"/>
              <w:bottom w:val="nil"/>
              <w:right w:val="nil"/>
            </w:tcBorders>
            <w:shd w:val="clear" w:color="auto" w:fill="auto"/>
            <w:noWrap/>
            <w:vAlign w:val="bottom"/>
          </w:tcPr>
          <w:p w14:paraId="01081924"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2 035</w:t>
            </w:r>
          </w:p>
        </w:tc>
      </w:tr>
      <w:tr w:rsidR="00F13D41" w:rsidRPr="0033206E" w14:paraId="05554988" w14:textId="77777777" w:rsidTr="00353C80">
        <w:tc>
          <w:tcPr>
            <w:tcW w:w="2492" w:type="dxa"/>
            <w:tcBorders>
              <w:top w:val="nil"/>
              <w:left w:val="nil"/>
              <w:bottom w:val="single" w:sz="4" w:space="0" w:color="auto"/>
              <w:right w:val="single" w:sz="12" w:space="0" w:color="ACB9CA" w:themeColor="text2" w:themeTint="66"/>
            </w:tcBorders>
            <w:shd w:val="clear" w:color="auto" w:fill="auto"/>
            <w:hideMark/>
          </w:tcPr>
          <w:p w14:paraId="1373F6F9"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994" w:type="dxa"/>
            <w:tcBorders>
              <w:top w:val="nil"/>
              <w:left w:val="single" w:sz="12" w:space="0" w:color="ACB9CA" w:themeColor="text2" w:themeTint="66"/>
              <w:bottom w:val="single" w:sz="4" w:space="0" w:color="auto"/>
              <w:right w:val="nil"/>
            </w:tcBorders>
            <w:shd w:val="clear" w:color="auto" w:fill="auto"/>
            <w:noWrap/>
            <w:vAlign w:val="bottom"/>
          </w:tcPr>
          <w:p w14:paraId="62D679C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w:t>
            </w:r>
          </w:p>
        </w:tc>
        <w:tc>
          <w:tcPr>
            <w:tcW w:w="1008" w:type="dxa"/>
            <w:tcBorders>
              <w:top w:val="nil"/>
              <w:left w:val="nil"/>
              <w:bottom w:val="single" w:sz="4" w:space="0" w:color="auto"/>
              <w:right w:val="nil"/>
            </w:tcBorders>
            <w:shd w:val="clear" w:color="auto" w:fill="auto"/>
            <w:noWrap/>
            <w:vAlign w:val="bottom"/>
          </w:tcPr>
          <w:p w14:paraId="590B664E"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single" w:sz="4" w:space="0" w:color="auto"/>
              <w:right w:val="nil"/>
            </w:tcBorders>
            <w:shd w:val="clear" w:color="auto" w:fill="auto"/>
            <w:noWrap/>
            <w:vAlign w:val="bottom"/>
          </w:tcPr>
          <w:p w14:paraId="2560A2B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937" w:type="dxa"/>
            <w:tcBorders>
              <w:top w:val="nil"/>
              <w:left w:val="nil"/>
              <w:bottom w:val="single" w:sz="4" w:space="0" w:color="auto"/>
              <w:right w:val="nil"/>
            </w:tcBorders>
            <w:shd w:val="clear" w:color="auto" w:fill="auto"/>
            <w:noWrap/>
            <w:vAlign w:val="bottom"/>
          </w:tcPr>
          <w:p w14:paraId="075015CA"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single" w:sz="4" w:space="0" w:color="auto"/>
              <w:right w:val="nil"/>
            </w:tcBorders>
            <w:shd w:val="clear" w:color="auto" w:fill="auto"/>
            <w:noWrap/>
            <w:vAlign w:val="bottom"/>
          </w:tcPr>
          <w:p w14:paraId="266093C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2 981</w:t>
            </w:r>
          </w:p>
        </w:tc>
        <w:tc>
          <w:tcPr>
            <w:tcW w:w="1078" w:type="dxa"/>
            <w:tcBorders>
              <w:top w:val="nil"/>
              <w:left w:val="nil"/>
              <w:bottom w:val="single" w:sz="4" w:space="0" w:color="auto"/>
              <w:right w:val="nil"/>
            </w:tcBorders>
            <w:shd w:val="clear" w:color="auto" w:fill="auto"/>
            <w:noWrap/>
            <w:vAlign w:val="bottom"/>
          </w:tcPr>
          <w:p w14:paraId="6212891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11</w:t>
            </w:r>
          </w:p>
        </w:tc>
        <w:tc>
          <w:tcPr>
            <w:tcW w:w="1041" w:type="dxa"/>
            <w:tcBorders>
              <w:top w:val="nil"/>
              <w:left w:val="nil"/>
              <w:bottom w:val="single" w:sz="4" w:space="0" w:color="auto"/>
              <w:right w:val="nil"/>
            </w:tcBorders>
            <w:shd w:val="clear" w:color="auto" w:fill="auto"/>
            <w:noWrap/>
            <w:vAlign w:val="bottom"/>
          </w:tcPr>
          <w:p w14:paraId="7C21457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w:t>
            </w:r>
          </w:p>
        </w:tc>
        <w:tc>
          <w:tcPr>
            <w:tcW w:w="1041" w:type="dxa"/>
            <w:tcBorders>
              <w:top w:val="nil"/>
              <w:left w:val="nil"/>
              <w:bottom w:val="single" w:sz="4" w:space="0" w:color="auto"/>
              <w:right w:val="nil"/>
            </w:tcBorders>
            <w:shd w:val="clear" w:color="auto" w:fill="auto"/>
            <w:noWrap/>
            <w:vAlign w:val="bottom"/>
          </w:tcPr>
          <w:p w14:paraId="2372BC7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15</w:t>
            </w:r>
          </w:p>
        </w:tc>
        <w:tc>
          <w:tcPr>
            <w:tcW w:w="1042" w:type="dxa"/>
            <w:tcBorders>
              <w:top w:val="nil"/>
              <w:left w:val="nil"/>
              <w:bottom w:val="single" w:sz="4" w:space="0" w:color="auto"/>
              <w:right w:val="nil"/>
            </w:tcBorders>
            <w:shd w:val="clear" w:color="auto" w:fill="auto"/>
            <w:noWrap/>
            <w:vAlign w:val="bottom"/>
          </w:tcPr>
          <w:p w14:paraId="03B54A7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70</w:t>
            </w:r>
          </w:p>
        </w:tc>
        <w:tc>
          <w:tcPr>
            <w:tcW w:w="1041" w:type="dxa"/>
            <w:tcBorders>
              <w:top w:val="nil"/>
              <w:left w:val="nil"/>
              <w:bottom w:val="single" w:sz="4" w:space="0" w:color="auto"/>
              <w:right w:val="nil"/>
            </w:tcBorders>
            <w:shd w:val="clear" w:color="auto" w:fill="auto"/>
            <w:noWrap/>
            <w:vAlign w:val="bottom"/>
          </w:tcPr>
          <w:p w14:paraId="5CF7AA2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w:t>
            </w:r>
          </w:p>
        </w:tc>
        <w:tc>
          <w:tcPr>
            <w:tcW w:w="1042" w:type="dxa"/>
            <w:tcBorders>
              <w:top w:val="nil"/>
              <w:left w:val="nil"/>
              <w:bottom w:val="single" w:sz="4" w:space="0" w:color="auto"/>
              <w:right w:val="nil"/>
            </w:tcBorders>
            <w:shd w:val="clear" w:color="auto" w:fill="auto"/>
            <w:noWrap/>
            <w:vAlign w:val="bottom"/>
          </w:tcPr>
          <w:p w14:paraId="24466C1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994" w:type="dxa"/>
            <w:tcBorders>
              <w:top w:val="nil"/>
              <w:left w:val="nil"/>
              <w:bottom w:val="single" w:sz="4" w:space="0" w:color="auto"/>
              <w:right w:val="nil"/>
            </w:tcBorders>
            <w:shd w:val="clear" w:color="auto" w:fill="auto"/>
            <w:noWrap/>
            <w:vAlign w:val="bottom"/>
          </w:tcPr>
          <w:p w14:paraId="3CAE49E2"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3 096</w:t>
            </w:r>
          </w:p>
        </w:tc>
      </w:tr>
      <w:tr w:rsidR="00F13D41" w:rsidRPr="0033206E" w14:paraId="2FBC2152" w14:textId="77777777" w:rsidTr="00353C80">
        <w:tc>
          <w:tcPr>
            <w:tcW w:w="2492" w:type="dxa"/>
            <w:tcBorders>
              <w:top w:val="single" w:sz="4" w:space="0" w:color="auto"/>
              <w:left w:val="nil"/>
              <w:bottom w:val="nil"/>
              <w:right w:val="single" w:sz="12" w:space="0" w:color="ACB9CA" w:themeColor="text2" w:themeTint="66"/>
            </w:tcBorders>
            <w:shd w:val="clear" w:color="auto" w:fill="auto"/>
            <w:noWrap/>
            <w:hideMark/>
          </w:tcPr>
          <w:p w14:paraId="33F2A57F"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lang w:val="ru-RU" w:eastAsia="zh-CN"/>
              </w:rPr>
            </w:pPr>
            <w:r w:rsidRPr="0033206E">
              <w:rPr>
                <w:b/>
                <w:bCs/>
                <w:sz w:val="16"/>
                <w:szCs w:val="16"/>
                <w:lang w:val="ru-RU" w:eastAsia="zh-CN"/>
              </w:rPr>
              <w:t>ВСЕГО</w:t>
            </w:r>
          </w:p>
        </w:tc>
        <w:tc>
          <w:tcPr>
            <w:tcW w:w="994" w:type="dxa"/>
            <w:tcBorders>
              <w:top w:val="single" w:sz="4" w:space="0" w:color="auto"/>
              <w:left w:val="single" w:sz="12" w:space="0" w:color="ACB9CA" w:themeColor="text2" w:themeTint="66"/>
              <w:bottom w:val="nil"/>
              <w:right w:val="nil"/>
            </w:tcBorders>
            <w:shd w:val="clear" w:color="auto" w:fill="auto"/>
            <w:noWrap/>
            <w:vAlign w:val="bottom"/>
          </w:tcPr>
          <w:p w14:paraId="7EC3D0B9"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1 411</w:t>
            </w:r>
          </w:p>
        </w:tc>
        <w:tc>
          <w:tcPr>
            <w:tcW w:w="1008" w:type="dxa"/>
            <w:tcBorders>
              <w:top w:val="single" w:sz="4" w:space="0" w:color="auto"/>
              <w:left w:val="nil"/>
              <w:bottom w:val="nil"/>
              <w:right w:val="nil"/>
            </w:tcBorders>
            <w:shd w:val="clear" w:color="auto" w:fill="auto"/>
            <w:noWrap/>
            <w:vAlign w:val="bottom"/>
          </w:tcPr>
          <w:p w14:paraId="392B565F"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50</w:t>
            </w:r>
          </w:p>
        </w:tc>
        <w:tc>
          <w:tcPr>
            <w:tcW w:w="980" w:type="dxa"/>
            <w:tcBorders>
              <w:top w:val="single" w:sz="4" w:space="0" w:color="auto"/>
              <w:left w:val="nil"/>
              <w:bottom w:val="nil"/>
              <w:right w:val="nil"/>
            </w:tcBorders>
            <w:shd w:val="clear" w:color="auto" w:fill="auto"/>
            <w:noWrap/>
            <w:vAlign w:val="bottom"/>
          </w:tcPr>
          <w:p w14:paraId="4E9D5C71"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689</w:t>
            </w:r>
          </w:p>
        </w:tc>
        <w:tc>
          <w:tcPr>
            <w:tcW w:w="937" w:type="dxa"/>
            <w:tcBorders>
              <w:top w:val="single" w:sz="4" w:space="0" w:color="auto"/>
              <w:left w:val="nil"/>
              <w:bottom w:val="nil"/>
              <w:right w:val="nil"/>
            </w:tcBorders>
            <w:shd w:val="clear" w:color="auto" w:fill="auto"/>
            <w:noWrap/>
            <w:vAlign w:val="bottom"/>
          </w:tcPr>
          <w:p w14:paraId="05F04467"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565</w:t>
            </w:r>
          </w:p>
        </w:tc>
        <w:tc>
          <w:tcPr>
            <w:tcW w:w="910" w:type="dxa"/>
            <w:tcBorders>
              <w:top w:val="single" w:sz="4" w:space="0" w:color="auto"/>
              <w:left w:val="nil"/>
              <w:bottom w:val="nil"/>
              <w:right w:val="nil"/>
            </w:tcBorders>
            <w:shd w:val="clear" w:color="auto" w:fill="auto"/>
            <w:noWrap/>
            <w:vAlign w:val="bottom"/>
          </w:tcPr>
          <w:p w14:paraId="6D7CE5BA"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11 291</w:t>
            </w:r>
          </w:p>
        </w:tc>
        <w:tc>
          <w:tcPr>
            <w:tcW w:w="1078" w:type="dxa"/>
            <w:tcBorders>
              <w:top w:val="single" w:sz="4" w:space="0" w:color="auto"/>
              <w:left w:val="nil"/>
              <w:bottom w:val="nil"/>
              <w:right w:val="nil"/>
            </w:tcBorders>
            <w:shd w:val="clear" w:color="auto" w:fill="auto"/>
            <w:noWrap/>
            <w:vAlign w:val="bottom"/>
          </w:tcPr>
          <w:p w14:paraId="6B860741"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10 748</w:t>
            </w:r>
          </w:p>
        </w:tc>
        <w:tc>
          <w:tcPr>
            <w:tcW w:w="1041" w:type="dxa"/>
            <w:tcBorders>
              <w:top w:val="single" w:sz="4" w:space="0" w:color="auto"/>
              <w:left w:val="nil"/>
              <w:bottom w:val="nil"/>
              <w:right w:val="nil"/>
            </w:tcBorders>
            <w:shd w:val="clear" w:color="auto" w:fill="auto"/>
            <w:noWrap/>
            <w:vAlign w:val="bottom"/>
          </w:tcPr>
          <w:p w14:paraId="0FD13E07"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8 514</w:t>
            </w:r>
          </w:p>
        </w:tc>
        <w:tc>
          <w:tcPr>
            <w:tcW w:w="1041" w:type="dxa"/>
            <w:tcBorders>
              <w:top w:val="single" w:sz="4" w:space="0" w:color="auto"/>
              <w:left w:val="nil"/>
              <w:bottom w:val="nil"/>
              <w:right w:val="nil"/>
            </w:tcBorders>
            <w:shd w:val="clear" w:color="auto" w:fill="auto"/>
            <w:noWrap/>
            <w:vAlign w:val="bottom"/>
          </w:tcPr>
          <w:p w14:paraId="69455E4B"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23 469</w:t>
            </w:r>
          </w:p>
        </w:tc>
        <w:tc>
          <w:tcPr>
            <w:tcW w:w="1042" w:type="dxa"/>
            <w:tcBorders>
              <w:top w:val="single" w:sz="4" w:space="0" w:color="auto"/>
              <w:left w:val="nil"/>
              <w:bottom w:val="nil"/>
              <w:right w:val="nil"/>
            </w:tcBorders>
            <w:shd w:val="clear" w:color="auto" w:fill="auto"/>
            <w:noWrap/>
            <w:vAlign w:val="bottom"/>
          </w:tcPr>
          <w:p w14:paraId="253F5597"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5 801</w:t>
            </w:r>
          </w:p>
        </w:tc>
        <w:tc>
          <w:tcPr>
            <w:tcW w:w="1041" w:type="dxa"/>
            <w:tcBorders>
              <w:top w:val="single" w:sz="4" w:space="0" w:color="auto"/>
              <w:left w:val="nil"/>
              <w:bottom w:val="nil"/>
              <w:right w:val="nil"/>
            </w:tcBorders>
            <w:shd w:val="clear" w:color="auto" w:fill="auto"/>
            <w:noWrap/>
            <w:vAlign w:val="bottom"/>
          </w:tcPr>
          <w:p w14:paraId="09C33C61"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8 879</w:t>
            </w:r>
          </w:p>
        </w:tc>
        <w:tc>
          <w:tcPr>
            <w:tcW w:w="1042" w:type="dxa"/>
            <w:tcBorders>
              <w:top w:val="single" w:sz="4" w:space="0" w:color="auto"/>
              <w:left w:val="nil"/>
              <w:bottom w:val="nil"/>
              <w:right w:val="nil"/>
            </w:tcBorders>
            <w:shd w:val="clear" w:color="auto" w:fill="auto"/>
            <w:noWrap/>
            <w:vAlign w:val="bottom"/>
          </w:tcPr>
          <w:p w14:paraId="21F00365"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19 979</w:t>
            </w:r>
          </w:p>
        </w:tc>
        <w:tc>
          <w:tcPr>
            <w:tcW w:w="994" w:type="dxa"/>
            <w:tcBorders>
              <w:top w:val="single" w:sz="4" w:space="0" w:color="auto"/>
              <w:left w:val="nil"/>
              <w:bottom w:val="nil"/>
              <w:right w:val="nil"/>
            </w:tcBorders>
            <w:shd w:val="clear" w:color="auto" w:fill="auto"/>
            <w:noWrap/>
            <w:vAlign w:val="bottom"/>
          </w:tcPr>
          <w:p w14:paraId="0FBF0F56" w14:textId="77777777" w:rsidR="00F13D41" w:rsidRPr="0033206E" w:rsidRDefault="00F13D41" w:rsidP="00353C80">
            <w:pPr>
              <w:pStyle w:val="Tabletext"/>
              <w:ind w:right="170"/>
              <w:jc w:val="right"/>
              <w:rPr>
                <w:b/>
                <w:bCs/>
                <w:color w:val="002060"/>
                <w:sz w:val="16"/>
                <w:szCs w:val="16"/>
                <w:lang w:val="ru-RU" w:eastAsia="zh-CN"/>
              </w:rPr>
            </w:pPr>
            <w:r w:rsidRPr="0033206E">
              <w:rPr>
                <w:b/>
                <w:bCs/>
                <w:color w:val="002060"/>
                <w:sz w:val="16"/>
                <w:szCs w:val="16"/>
                <w:lang w:val="ru-RU" w:eastAsia="zh-CN"/>
              </w:rPr>
              <w:t>91 396</w:t>
            </w:r>
          </w:p>
        </w:tc>
      </w:tr>
      <w:tr w:rsidR="00F13D41" w:rsidRPr="001513DE" w14:paraId="2C9151E7" w14:textId="77777777" w:rsidTr="00353C80">
        <w:tc>
          <w:tcPr>
            <w:tcW w:w="14600" w:type="dxa"/>
            <w:gridSpan w:val="13"/>
            <w:tcBorders>
              <w:top w:val="nil"/>
              <w:left w:val="nil"/>
              <w:bottom w:val="nil"/>
              <w:right w:val="dotted" w:sz="4" w:space="0" w:color="0070C0"/>
            </w:tcBorders>
            <w:shd w:val="clear" w:color="000000" w:fill="FFFFFF"/>
            <w:noWrap/>
            <w:vAlign w:val="center"/>
            <w:hideMark/>
          </w:tcPr>
          <w:p w14:paraId="5F5720C7" w14:textId="77777777" w:rsidR="00F13D41" w:rsidRPr="0033206E" w:rsidRDefault="00F13D41" w:rsidP="00353C80">
            <w:pPr>
              <w:pStyle w:val="Tablelegend"/>
              <w:rPr>
                <w:sz w:val="16"/>
                <w:szCs w:val="16"/>
                <w:lang w:val="ru-RU" w:eastAsia="zh-CN"/>
              </w:rPr>
            </w:pPr>
            <w:r w:rsidRPr="0033206E">
              <w:rPr>
                <w:sz w:val="16"/>
                <w:szCs w:val="16"/>
                <w:lang w:val="ru-RU" w:eastAsia="zh-CN"/>
              </w:rPr>
              <w:t>*</w:t>
            </w:r>
            <w:r w:rsidRPr="0033206E">
              <w:rPr>
                <w:sz w:val="16"/>
                <w:szCs w:val="16"/>
                <w:lang w:val="ru-RU" w:eastAsia="zh-CN"/>
              </w:rPr>
              <w:tab/>
              <w:t>Включая отдел административно-хозяйственного управления, подразделение по правовым вопросам и внутреннего аудитора.</w:t>
            </w:r>
          </w:p>
        </w:tc>
      </w:tr>
    </w:tbl>
    <w:p w14:paraId="5DFFDC10" w14:textId="77777777" w:rsidR="00F13D41" w:rsidRPr="0033206E" w:rsidRDefault="00F13D41" w:rsidP="00F13D41">
      <w:pPr>
        <w:rPr>
          <w:lang w:val="ru-RU"/>
        </w:rPr>
      </w:pPr>
      <w:r w:rsidRPr="0033206E">
        <w:rPr>
          <w:lang w:val="ru-RU"/>
        </w:rPr>
        <w:br w:type="page"/>
      </w:r>
    </w:p>
    <w:p w14:paraId="3BAA4727" w14:textId="77777777" w:rsidR="00F13D41" w:rsidRPr="0033206E" w:rsidRDefault="00F13D41" w:rsidP="00F13D41">
      <w:pPr>
        <w:pStyle w:val="TableNo"/>
        <w:spacing w:before="0"/>
        <w:jc w:val="left"/>
        <w:rPr>
          <w:color w:val="002060"/>
          <w:lang w:val="ru-RU"/>
        </w:rPr>
      </w:pPr>
      <w:bookmarkStart w:id="49" w:name="_Toc68787086"/>
      <w:r w:rsidRPr="0033206E">
        <w:rPr>
          <w:color w:val="002060"/>
          <w:lang w:val="ru-RU"/>
        </w:rPr>
        <w:lastRenderedPageBreak/>
        <w:t>Таблица 4-2</w:t>
      </w:r>
      <w:bookmarkEnd w:id="49"/>
    </w:p>
    <w:p w14:paraId="0E7867E1" w14:textId="77777777" w:rsidR="00F13D41" w:rsidRPr="0033206E" w:rsidRDefault="00F13D41" w:rsidP="00F13D41">
      <w:pPr>
        <w:pStyle w:val="Tabletitle0"/>
        <w:spacing w:before="120"/>
        <w:jc w:val="left"/>
        <w:rPr>
          <w:color w:val="002060"/>
          <w:lang w:val="ru-RU"/>
        </w:rPr>
      </w:pPr>
      <w:bookmarkStart w:id="50" w:name="_Toc68787087"/>
      <w:r w:rsidRPr="0033206E">
        <w:rPr>
          <w:color w:val="002060"/>
          <w:lang w:val="ru-RU"/>
        </w:rPr>
        <w:t>Генеральный секретариат, 2023 г</w:t>
      </w:r>
      <w:bookmarkEnd w:id="50"/>
      <w:r w:rsidRPr="0033206E">
        <w:rPr>
          <w:color w:val="002060"/>
          <w:lang w:val="ru-RU"/>
        </w:rPr>
        <w:t>од</w:t>
      </w:r>
    </w:p>
    <w:p w14:paraId="3C35EBDE" w14:textId="77777777" w:rsidR="00F13D41" w:rsidRPr="0033206E" w:rsidRDefault="00F13D41" w:rsidP="00F13D41">
      <w:pPr>
        <w:pStyle w:val="Tabletitle0"/>
        <w:spacing w:before="120"/>
        <w:jc w:val="left"/>
        <w:rPr>
          <w:i/>
          <w:iCs/>
          <w:color w:val="002060"/>
          <w:lang w:val="ru-RU"/>
        </w:rPr>
      </w:pPr>
      <w:bookmarkStart w:id="51" w:name="_Toc68787088"/>
      <w:r w:rsidRPr="0033206E">
        <w:rPr>
          <w:i/>
          <w:iCs/>
          <w:color w:val="002060"/>
          <w:lang w:val="ru-RU"/>
        </w:rPr>
        <w:t>Запланированные расходы в разбивке по разделам и категориям расходов</w:t>
      </w:r>
      <w:bookmarkEnd w:id="51"/>
    </w:p>
    <w:p w14:paraId="7BA68846" w14:textId="77777777" w:rsidR="00F13D41" w:rsidRPr="0033206E" w:rsidRDefault="00F13D41" w:rsidP="00F13D41">
      <w:pPr>
        <w:spacing w:before="0" w:after="60"/>
        <w:ind w:firstLine="2552"/>
        <w:jc w:val="center"/>
        <w:rPr>
          <w:i/>
          <w:iCs/>
          <w:color w:val="002060"/>
          <w:sz w:val="20"/>
          <w:lang w:val="ru-RU"/>
        </w:rPr>
      </w:pPr>
      <w:r w:rsidRPr="0033206E">
        <w:rPr>
          <w:i/>
          <w:iCs/>
          <w:noProof/>
          <w:color w:val="002060"/>
          <w:sz w:val="16"/>
          <w:szCs w:val="16"/>
          <w:lang w:val="ru-RU" w:eastAsia="zh-CN"/>
        </w:rPr>
        <mc:AlternateContent>
          <mc:Choice Requires="wps">
            <w:drawing>
              <wp:anchor distT="0" distB="0" distL="114300" distR="114300" simplePos="0" relativeHeight="251680768" behindDoc="0" locked="1" layoutInCell="1" allowOverlap="1" wp14:anchorId="1978C202" wp14:editId="48B7982C">
                <wp:simplePos x="0" y="0"/>
                <wp:positionH relativeFrom="column">
                  <wp:posOffset>8637270</wp:posOffset>
                </wp:positionH>
                <wp:positionV relativeFrom="paragraph">
                  <wp:posOffset>307340</wp:posOffset>
                </wp:positionV>
                <wp:extent cx="624840" cy="3848100"/>
                <wp:effectExtent l="0" t="0" r="22860" b="19050"/>
                <wp:wrapNone/>
                <wp:docPr id="1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384810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221B1694" id="AutoShape 1" o:spid="_x0000_s1026" style="position:absolute;margin-left:680.1pt;margin-top:24.2pt;width:49.2pt;height:3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" filled="f" strokecolor="#0070c0" strokeweight="1pt">
                <w10:anchorlock/>
              </v:roundrect>
            </w:pict>
          </mc:Fallback>
        </mc:AlternateContent>
      </w:r>
      <w:r w:rsidRPr="0033206E">
        <w:rPr>
          <w:i/>
          <w:iCs/>
          <w:color w:val="002060"/>
          <w:sz w:val="16"/>
          <w:szCs w:val="16"/>
          <w:lang w:val="ru-RU"/>
        </w:rPr>
        <w:t>тыс. шв. фр.</w:t>
      </w:r>
    </w:p>
    <w:tbl>
      <w:tblPr>
        <w:tblW w:w="14600" w:type="dxa"/>
        <w:tblLayout w:type="fixed"/>
        <w:tblCellMar>
          <w:left w:w="57" w:type="dxa"/>
          <w:right w:w="57" w:type="dxa"/>
        </w:tblCellMar>
        <w:tblLook w:val="04A0" w:firstRow="1" w:lastRow="0" w:firstColumn="1" w:lastColumn="0" w:noHBand="0" w:noVBand="1"/>
      </w:tblPr>
      <w:tblGrid>
        <w:gridCol w:w="2492"/>
        <w:gridCol w:w="994"/>
        <w:gridCol w:w="1008"/>
        <w:gridCol w:w="980"/>
        <w:gridCol w:w="937"/>
        <w:gridCol w:w="910"/>
        <w:gridCol w:w="1078"/>
        <w:gridCol w:w="1041"/>
        <w:gridCol w:w="1041"/>
        <w:gridCol w:w="1042"/>
        <w:gridCol w:w="1041"/>
        <w:gridCol w:w="1042"/>
        <w:gridCol w:w="994"/>
      </w:tblGrid>
      <w:tr w:rsidR="00F13D41" w:rsidRPr="0033206E" w14:paraId="193D6E12" w14:textId="77777777" w:rsidTr="00353C80">
        <w:tc>
          <w:tcPr>
            <w:tcW w:w="2492" w:type="dxa"/>
            <w:tcBorders>
              <w:top w:val="nil"/>
              <w:left w:val="nil"/>
            </w:tcBorders>
            <w:shd w:val="clear" w:color="auto" w:fill="auto"/>
            <w:noWrap/>
            <w:vAlign w:val="center"/>
          </w:tcPr>
          <w:p w14:paraId="3EC6E376" w14:textId="77777777" w:rsidR="00F13D41" w:rsidRPr="0033206E" w:rsidRDefault="00F13D41" w:rsidP="00353C80">
            <w:pPr>
              <w:pStyle w:val="Tablehead"/>
              <w:spacing w:before="0" w:after="0" w:line="220" w:lineRule="exact"/>
              <w:rPr>
                <w:sz w:val="16"/>
                <w:szCs w:val="16"/>
                <w:lang w:val="ru-RU" w:eastAsia="zh-CN"/>
              </w:rPr>
            </w:pPr>
          </w:p>
        </w:tc>
        <w:tc>
          <w:tcPr>
            <w:tcW w:w="994" w:type="dxa"/>
            <w:tcBorders>
              <w:top w:val="nil"/>
              <w:left w:val="nil"/>
              <w:right w:val="nil"/>
            </w:tcBorders>
            <w:shd w:val="clear" w:color="auto" w:fill="auto"/>
            <w:vAlign w:val="center"/>
          </w:tcPr>
          <w:p w14:paraId="6F10ED6C" w14:textId="77777777" w:rsidR="00F13D41" w:rsidRPr="0033206E" w:rsidRDefault="00F13D41" w:rsidP="00353C80">
            <w:pPr>
              <w:pStyle w:val="Tablehead"/>
              <w:spacing w:before="0" w:after="0" w:line="220" w:lineRule="exact"/>
              <w:rPr>
                <w:sz w:val="16"/>
                <w:szCs w:val="16"/>
                <w:lang w:val="ru-RU" w:eastAsia="zh-CN"/>
              </w:rPr>
            </w:pPr>
          </w:p>
        </w:tc>
        <w:tc>
          <w:tcPr>
            <w:tcW w:w="1008" w:type="dxa"/>
            <w:tcBorders>
              <w:top w:val="nil"/>
              <w:left w:val="nil"/>
              <w:right w:val="nil"/>
            </w:tcBorders>
            <w:shd w:val="clear" w:color="auto" w:fill="auto"/>
            <w:vAlign w:val="center"/>
          </w:tcPr>
          <w:p w14:paraId="777133FA" w14:textId="77777777" w:rsidR="00F13D41" w:rsidRPr="0033206E" w:rsidRDefault="00F13D41" w:rsidP="00353C80">
            <w:pPr>
              <w:pStyle w:val="Tablehead"/>
              <w:spacing w:before="0" w:after="0" w:line="220" w:lineRule="exact"/>
              <w:rPr>
                <w:sz w:val="16"/>
                <w:szCs w:val="16"/>
                <w:lang w:val="ru-RU" w:eastAsia="zh-CN"/>
              </w:rPr>
            </w:pPr>
          </w:p>
        </w:tc>
        <w:tc>
          <w:tcPr>
            <w:tcW w:w="980" w:type="dxa"/>
            <w:tcBorders>
              <w:top w:val="nil"/>
              <w:left w:val="nil"/>
              <w:right w:val="nil"/>
            </w:tcBorders>
            <w:shd w:val="clear" w:color="auto" w:fill="auto"/>
            <w:vAlign w:val="center"/>
          </w:tcPr>
          <w:p w14:paraId="4CE405D1" w14:textId="77777777" w:rsidR="00F13D41" w:rsidRPr="0033206E" w:rsidRDefault="00F13D41" w:rsidP="00353C80">
            <w:pPr>
              <w:pStyle w:val="Tablehead"/>
              <w:spacing w:before="0" w:after="0" w:line="220" w:lineRule="exact"/>
              <w:rPr>
                <w:sz w:val="16"/>
                <w:szCs w:val="16"/>
                <w:lang w:val="ru-RU" w:eastAsia="zh-CN"/>
              </w:rPr>
            </w:pPr>
          </w:p>
        </w:tc>
        <w:tc>
          <w:tcPr>
            <w:tcW w:w="937" w:type="dxa"/>
            <w:tcBorders>
              <w:top w:val="nil"/>
              <w:left w:val="nil"/>
              <w:right w:val="nil"/>
            </w:tcBorders>
            <w:shd w:val="clear" w:color="auto" w:fill="auto"/>
            <w:vAlign w:val="center"/>
          </w:tcPr>
          <w:p w14:paraId="62BFF07A" w14:textId="77777777" w:rsidR="00F13D41" w:rsidRPr="0033206E" w:rsidRDefault="00F13D41" w:rsidP="00353C80">
            <w:pPr>
              <w:pStyle w:val="Tablehead"/>
              <w:spacing w:before="0" w:after="0" w:line="220" w:lineRule="exact"/>
              <w:rPr>
                <w:sz w:val="16"/>
                <w:szCs w:val="16"/>
                <w:lang w:val="ru-RU" w:eastAsia="zh-CN"/>
              </w:rPr>
            </w:pPr>
          </w:p>
        </w:tc>
        <w:tc>
          <w:tcPr>
            <w:tcW w:w="7195" w:type="dxa"/>
            <w:gridSpan w:val="7"/>
            <w:tcBorders>
              <w:top w:val="nil"/>
              <w:left w:val="nil"/>
              <w:right w:val="nil"/>
            </w:tcBorders>
            <w:shd w:val="clear" w:color="auto" w:fill="auto"/>
            <w:vAlign w:val="center"/>
          </w:tcPr>
          <w:p w14:paraId="78795215" w14:textId="77777777" w:rsidR="00F13D41" w:rsidRPr="0033206E" w:rsidRDefault="00F13D41" w:rsidP="00353C80">
            <w:pPr>
              <w:pStyle w:val="Tabletext"/>
              <w:spacing w:before="0" w:after="0" w:line="220" w:lineRule="exact"/>
              <w:ind w:left="-57" w:right="-57"/>
              <w:jc w:val="center"/>
              <w:rPr>
                <w:rFonts w:eastAsia="SimSun"/>
                <w:b/>
                <w:bCs/>
                <w:i/>
                <w:iCs/>
                <w:color w:val="002060"/>
                <w:sz w:val="18"/>
                <w:szCs w:val="18"/>
                <w:lang w:val="ru-RU" w:eastAsia="zh-CN"/>
              </w:rPr>
            </w:pPr>
            <w:r w:rsidRPr="0033206E">
              <w:rPr>
                <w:rFonts w:eastAsia="SimSun"/>
                <w:b/>
                <w:bCs/>
                <w:i/>
                <w:iCs/>
                <w:color w:val="002060"/>
                <w:sz w:val="18"/>
                <w:szCs w:val="18"/>
                <w:lang w:val="ru-RU" w:eastAsia="zh-CN"/>
              </w:rPr>
              <w:t>Канцелярия Генерального секретаря и департаменты</w:t>
            </w:r>
          </w:p>
          <w:p w14:paraId="614EE0B2" w14:textId="77777777" w:rsidR="00F13D41" w:rsidRPr="0033206E" w:rsidRDefault="00F13D41" w:rsidP="00353C80">
            <w:pPr>
              <w:pStyle w:val="Tablehead"/>
              <w:spacing w:before="0" w:after="0" w:line="220" w:lineRule="exact"/>
              <w:ind w:left="-57" w:right="-57"/>
              <w:rPr>
                <w:sz w:val="16"/>
                <w:szCs w:val="16"/>
                <w:lang w:val="ru-RU" w:eastAsia="zh-CN"/>
              </w:rPr>
            </w:pPr>
            <w:r w:rsidRPr="0033206E">
              <w:rPr>
                <w:noProof/>
                <w:lang w:val="ru-RU" w:eastAsia="zh-CN"/>
              </w:rPr>
              <mc:AlternateContent>
                <mc:Choice Requires="wps">
                  <w:drawing>
                    <wp:inline distT="0" distB="0" distL="0" distR="0" wp14:anchorId="4655BAD5" wp14:editId="61ED57F7">
                      <wp:extent cx="54000" cy="4464000"/>
                      <wp:effectExtent l="5080" t="0" r="27305" b="27305"/>
                      <wp:docPr id="16" name="Right Bracket 16"/>
                      <wp:cNvGraphicFramePr/>
                      <a:graphic xmlns:a="http://schemas.openxmlformats.org/drawingml/2006/main">
                        <a:graphicData uri="http://schemas.microsoft.com/office/word/2010/wordprocessingShape">
                          <wps:wsp>
                            <wps:cNvSpPr/>
                            <wps:spPr>
                              <a:xfrm rot="16200000">
                                <a:off x="0" y="0"/>
                                <a:ext cx="54000" cy="4464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D9C3AE" id="Right Bracket 16" o:spid="_x0000_s1026" type="#_x0000_t86" style="width:4.25pt;height:351.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" adj="381" filled="t" fillcolor="white [3212]" strokecolor="#0070c0" strokeweight="1.5pt">
                      <v:stroke joinstyle="miter"/>
                      <w10:anchorlock/>
                    </v:shape>
                  </w:pict>
                </mc:Fallback>
              </mc:AlternateContent>
            </w:r>
          </w:p>
        </w:tc>
        <w:tc>
          <w:tcPr>
            <w:tcW w:w="994" w:type="dxa"/>
            <w:tcBorders>
              <w:top w:val="nil"/>
              <w:left w:val="nil"/>
              <w:right w:val="nil"/>
            </w:tcBorders>
            <w:shd w:val="clear" w:color="auto" w:fill="auto"/>
            <w:noWrap/>
            <w:vAlign w:val="center"/>
          </w:tcPr>
          <w:p w14:paraId="2A0EEA40" w14:textId="77777777" w:rsidR="00F13D41" w:rsidRPr="0033206E" w:rsidRDefault="00F13D41" w:rsidP="00353C80">
            <w:pPr>
              <w:pStyle w:val="Tablehead"/>
              <w:spacing w:before="0" w:after="0" w:line="220" w:lineRule="exact"/>
              <w:rPr>
                <w:rFonts w:asciiTheme="minorHAnsi" w:hAnsiTheme="minorHAnsi"/>
                <w:sz w:val="16"/>
                <w:szCs w:val="16"/>
                <w:lang w:val="ru-RU" w:eastAsia="zh-CN"/>
              </w:rPr>
            </w:pPr>
          </w:p>
        </w:tc>
      </w:tr>
      <w:tr w:rsidR="00F13D41" w:rsidRPr="0033206E" w14:paraId="55710C47" w14:textId="77777777" w:rsidTr="00353C80">
        <w:tc>
          <w:tcPr>
            <w:tcW w:w="2492" w:type="dxa"/>
            <w:tcBorders>
              <w:left w:val="nil"/>
              <w:bottom w:val="single" w:sz="4" w:space="0" w:color="auto"/>
              <w:right w:val="single" w:sz="12" w:space="0" w:color="ACB9CA" w:themeColor="text2" w:themeTint="66"/>
            </w:tcBorders>
            <w:shd w:val="clear" w:color="auto" w:fill="auto"/>
            <w:noWrap/>
            <w:vAlign w:val="center"/>
            <w:hideMark/>
          </w:tcPr>
          <w:p w14:paraId="64B473B1" w14:textId="77777777" w:rsidR="00F13D41" w:rsidRPr="0033206E" w:rsidRDefault="00F13D41" w:rsidP="00353C80">
            <w:pPr>
              <w:pStyle w:val="Tablehead"/>
              <w:rPr>
                <w:sz w:val="16"/>
                <w:szCs w:val="16"/>
                <w:lang w:val="ru-RU" w:eastAsia="zh-CN"/>
              </w:rPr>
            </w:pPr>
          </w:p>
        </w:tc>
        <w:tc>
          <w:tcPr>
            <w:tcW w:w="994" w:type="dxa"/>
            <w:tcBorders>
              <w:left w:val="single" w:sz="12" w:space="0" w:color="ACB9CA" w:themeColor="text2" w:themeTint="66"/>
              <w:bottom w:val="single" w:sz="4" w:space="0" w:color="auto"/>
              <w:right w:val="nil"/>
            </w:tcBorders>
            <w:shd w:val="clear" w:color="auto" w:fill="auto"/>
            <w:vAlign w:val="center"/>
            <w:hideMark/>
          </w:tcPr>
          <w:p w14:paraId="79C72E41" w14:textId="77777777" w:rsidR="00F13D41" w:rsidRPr="0033206E" w:rsidRDefault="00F13D41" w:rsidP="00353C80">
            <w:pPr>
              <w:pStyle w:val="Tablehead"/>
              <w:rPr>
                <w:lang w:val="ru-RU" w:eastAsia="zh-CN"/>
              </w:rPr>
            </w:pPr>
            <w:r w:rsidRPr="0033206E">
              <w:rPr>
                <w:sz w:val="16"/>
                <w:szCs w:val="16"/>
                <w:lang w:val="ru-RU" w:eastAsia="zh-CN"/>
              </w:rPr>
              <w:t>Полномоч-ная конфе-ренция</w:t>
            </w:r>
          </w:p>
        </w:tc>
        <w:tc>
          <w:tcPr>
            <w:tcW w:w="1008" w:type="dxa"/>
            <w:tcBorders>
              <w:left w:val="nil"/>
              <w:bottom w:val="single" w:sz="4" w:space="0" w:color="auto"/>
              <w:right w:val="nil"/>
            </w:tcBorders>
            <w:shd w:val="clear" w:color="auto" w:fill="auto"/>
            <w:vAlign w:val="center"/>
            <w:hideMark/>
          </w:tcPr>
          <w:p w14:paraId="69467576" w14:textId="77777777" w:rsidR="00F13D41" w:rsidRPr="0033206E" w:rsidRDefault="00F13D41" w:rsidP="00353C80">
            <w:pPr>
              <w:pStyle w:val="Tablehead"/>
              <w:rPr>
                <w:sz w:val="16"/>
                <w:szCs w:val="16"/>
                <w:lang w:val="ru-RU" w:eastAsia="zh-CN"/>
              </w:rPr>
            </w:pPr>
            <w:r w:rsidRPr="0033206E">
              <w:rPr>
                <w:sz w:val="16"/>
                <w:szCs w:val="16"/>
                <w:lang w:val="ru-RU" w:eastAsia="zh-CN"/>
              </w:rPr>
              <w:t>Всемирная встреча на высшем уровне по вопросам информа-ционного общества</w:t>
            </w:r>
          </w:p>
        </w:tc>
        <w:tc>
          <w:tcPr>
            <w:tcW w:w="980" w:type="dxa"/>
            <w:tcBorders>
              <w:left w:val="nil"/>
              <w:bottom w:val="single" w:sz="4" w:space="0" w:color="auto"/>
              <w:right w:val="nil"/>
            </w:tcBorders>
            <w:shd w:val="clear" w:color="auto" w:fill="auto"/>
            <w:vAlign w:val="center"/>
            <w:hideMark/>
          </w:tcPr>
          <w:p w14:paraId="4F1527D4" w14:textId="77777777" w:rsidR="00F13D41" w:rsidRPr="0033206E" w:rsidRDefault="00F13D41" w:rsidP="00353C80">
            <w:pPr>
              <w:pStyle w:val="Tablehead"/>
              <w:rPr>
                <w:sz w:val="16"/>
                <w:szCs w:val="16"/>
                <w:lang w:val="ru-RU" w:eastAsia="zh-CN"/>
              </w:rPr>
            </w:pPr>
            <w:r w:rsidRPr="0033206E">
              <w:rPr>
                <w:sz w:val="16"/>
                <w:szCs w:val="16"/>
                <w:lang w:val="ru-RU" w:eastAsia="zh-CN"/>
              </w:rPr>
              <w:t>Совет, рабочие группы и группы экспертов Совета</w:t>
            </w:r>
          </w:p>
        </w:tc>
        <w:tc>
          <w:tcPr>
            <w:tcW w:w="937" w:type="dxa"/>
            <w:tcBorders>
              <w:left w:val="nil"/>
              <w:bottom w:val="single" w:sz="4" w:space="0" w:color="auto"/>
              <w:right w:val="nil"/>
            </w:tcBorders>
            <w:shd w:val="clear" w:color="auto" w:fill="auto"/>
            <w:vAlign w:val="center"/>
            <w:hideMark/>
          </w:tcPr>
          <w:p w14:paraId="79A5C26F" w14:textId="77777777" w:rsidR="00F13D41" w:rsidRPr="0033206E" w:rsidRDefault="00F13D41" w:rsidP="00353C80">
            <w:pPr>
              <w:pStyle w:val="Tablehead"/>
              <w:rPr>
                <w:sz w:val="16"/>
                <w:szCs w:val="16"/>
                <w:lang w:val="ru-RU" w:eastAsia="zh-CN"/>
              </w:rPr>
            </w:pPr>
            <w:r w:rsidRPr="0033206E">
              <w:rPr>
                <w:sz w:val="16"/>
                <w:szCs w:val="16"/>
                <w:lang w:val="ru-RU" w:eastAsia="zh-CN"/>
              </w:rPr>
              <w:t>Виды деятель-ности и программы</w:t>
            </w:r>
          </w:p>
        </w:tc>
        <w:tc>
          <w:tcPr>
            <w:tcW w:w="910" w:type="dxa"/>
            <w:tcBorders>
              <w:left w:val="nil"/>
              <w:bottom w:val="single" w:sz="4" w:space="0" w:color="auto"/>
              <w:right w:val="nil"/>
            </w:tcBorders>
            <w:shd w:val="clear" w:color="auto" w:fill="auto"/>
            <w:vAlign w:val="center"/>
            <w:hideMark/>
          </w:tcPr>
          <w:p w14:paraId="67211508"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 МСЭ</w:t>
            </w:r>
          </w:p>
        </w:tc>
        <w:tc>
          <w:tcPr>
            <w:tcW w:w="1078" w:type="dxa"/>
            <w:tcBorders>
              <w:left w:val="nil"/>
              <w:bottom w:val="single" w:sz="4" w:space="0" w:color="auto"/>
              <w:right w:val="nil"/>
            </w:tcBorders>
            <w:shd w:val="clear" w:color="auto" w:fill="auto"/>
            <w:vAlign w:val="center"/>
            <w:hideMark/>
          </w:tcPr>
          <w:p w14:paraId="7B30C5B8"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Канцелярия Генерального секретаря и заместителя Генерального секретаря</w:t>
            </w:r>
            <w:r w:rsidRPr="0033206E">
              <w:rPr>
                <w:b w:val="0"/>
                <w:bCs/>
                <w:sz w:val="16"/>
                <w:szCs w:val="16"/>
                <w:lang w:val="ru-RU" w:eastAsia="zh-CN"/>
              </w:rPr>
              <w:t>*</w:t>
            </w:r>
          </w:p>
        </w:tc>
        <w:tc>
          <w:tcPr>
            <w:tcW w:w="1041" w:type="dxa"/>
            <w:tcBorders>
              <w:left w:val="nil"/>
              <w:bottom w:val="single" w:sz="4" w:space="0" w:color="auto"/>
              <w:right w:val="nil"/>
            </w:tcBorders>
            <w:shd w:val="clear" w:color="auto" w:fill="auto"/>
            <w:vAlign w:val="center"/>
            <w:hideMark/>
          </w:tcPr>
          <w:p w14:paraId="191E20AD"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по стратеги-ческому плани-рованию и связям с членами</w:t>
            </w:r>
          </w:p>
        </w:tc>
        <w:tc>
          <w:tcPr>
            <w:tcW w:w="1041" w:type="dxa"/>
            <w:tcBorders>
              <w:left w:val="nil"/>
              <w:bottom w:val="single" w:sz="4" w:space="0" w:color="auto"/>
              <w:right w:val="nil"/>
            </w:tcBorders>
            <w:shd w:val="clear" w:color="auto" w:fill="auto"/>
            <w:vAlign w:val="center"/>
            <w:hideMark/>
          </w:tcPr>
          <w:p w14:paraId="33D85800"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конфе-ренций и публикаций</w:t>
            </w:r>
          </w:p>
        </w:tc>
        <w:tc>
          <w:tcPr>
            <w:tcW w:w="1042" w:type="dxa"/>
            <w:tcBorders>
              <w:left w:val="nil"/>
              <w:bottom w:val="single" w:sz="4" w:space="0" w:color="auto"/>
              <w:right w:val="nil"/>
            </w:tcBorders>
            <w:shd w:val="clear" w:color="auto" w:fill="auto"/>
            <w:vAlign w:val="center"/>
            <w:hideMark/>
          </w:tcPr>
          <w:p w14:paraId="0DB4D8F6"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управления людскими ресурсами</w:t>
            </w:r>
          </w:p>
        </w:tc>
        <w:tc>
          <w:tcPr>
            <w:tcW w:w="1041" w:type="dxa"/>
            <w:tcBorders>
              <w:left w:val="nil"/>
              <w:bottom w:val="single" w:sz="4" w:space="0" w:color="auto"/>
              <w:right w:val="nil"/>
            </w:tcBorders>
            <w:shd w:val="clear" w:color="auto" w:fill="auto"/>
            <w:vAlign w:val="center"/>
            <w:hideMark/>
          </w:tcPr>
          <w:p w14:paraId="6DF40A7D" w14:textId="77777777" w:rsidR="00F13D41" w:rsidRPr="0033206E" w:rsidRDefault="00F13D41" w:rsidP="00353C80">
            <w:pPr>
              <w:pStyle w:val="Tablehead"/>
              <w:rPr>
                <w:sz w:val="16"/>
                <w:szCs w:val="16"/>
                <w:lang w:val="ru-RU" w:eastAsia="zh-CN"/>
              </w:rPr>
            </w:pPr>
            <w:r w:rsidRPr="0033206E">
              <w:rPr>
                <w:rFonts w:eastAsia="SimSun"/>
                <w:sz w:val="16"/>
                <w:szCs w:val="16"/>
                <w:lang w:val="ru-RU" w:eastAsia="zh-CN"/>
              </w:rPr>
              <w:t>Департамент управления финансо-выми ресурсами</w:t>
            </w:r>
          </w:p>
        </w:tc>
        <w:tc>
          <w:tcPr>
            <w:tcW w:w="1042" w:type="dxa"/>
            <w:tcBorders>
              <w:left w:val="nil"/>
              <w:bottom w:val="single" w:sz="4" w:space="0" w:color="auto"/>
              <w:right w:val="nil"/>
            </w:tcBorders>
            <w:shd w:val="clear" w:color="auto" w:fill="auto"/>
            <w:vAlign w:val="center"/>
            <w:hideMark/>
          </w:tcPr>
          <w:p w14:paraId="4643554C"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 информа-ционных служб</w:t>
            </w:r>
          </w:p>
        </w:tc>
        <w:tc>
          <w:tcPr>
            <w:tcW w:w="994" w:type="dxa"/>
            <w:tcBorders>
              <w:left w:val="nil"/>
              <w:bottom w:val="single" w:sz="4" w:space="0" w:color="auto"/>
              <w:right w:val="nil"/>
            </w:tcBorders>
            <w:shd w:val="clear" w:color="auto" w:fill="auto"/>
            <w:noWrap/>
            <w:vAlign w:val="center"/>
            <w:hideMark/>
          </w:tcPr>
          <w:p w14:paraId="202C1010" w14:textId="77777777" w:rsidR="00F13D41" w:rsidRPr="0033206E" w:rsidRDefault="00F13D41" w:rsidP="00353C80">
            <w:pPr>
              <w:pStyle w:val="Tablehead"/>
              <w:rPr>
                <w:rFonts w:asciiTheme="minorHAnsi" w:hAnsiTheme="minorHAnsi"/>
                <w:sz w:val="16"/>
                <w:szCs w:val="16"/>
                <w:lang w:val="ru-RU" w:eastAsia="zh-CN"/>
              </w:rPr>
            </w:pPr>
            <w:r w:rsidRPr="0033206E">
              <w:rPr>
                <w:rFonts w:asciiTheme="minorHAnsi" w:hAnsiTheme="minorHAnsi"/>
                <w:color w:val="002060"/>
                <w:sz w:val="16"/>
                <w:szCs w:val="16"/>
                <w:lang w:val="ru-RU" w:eastAsia="zh-CN"/>
              </w:rPr>
              <w:t>Всего</w:t>
            </w:r>
          </w:p>
        </w:tc>
      </w:tr>
      <w:tr w:rsidR="00F13D41" w:rsidRPr="0033206E" w14:paraId="0A1B7E73" w14:textId="77777777" w:rsidTr="00353C80">
        <w:tc>
          <w:tcPr>
            <w:tcW w:w="2492" w:type="dxa"/>
            <w:tcBorders>
              <w:top w:val="single" w:sz="4" w:space="0" w:color="auto"/>
              <w:left w:val="nil"/>
              <w:bottom w:val="nil"/>
              <w:right w:val="single" w:sz="12" w:space="0" w:color="ACB9CA" w:themeColor="text2" w:themeTint="66"/>
            </w:tcBorders>
            <w:shd w:val="clear" w:color="auto" w:fill="auto"/>
            <w:noWrap/>
            <w:hideMark/>
          </w:tcPr>
          <w:p w14:paraId="6CF0F128"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994" w:type="dxa"/>
            <w:tcBorders>
              <w:top w:val="single" w:sz="4" w:space="0" w:color="auto"/>
              <w:left w:val="single" w:sz="12" w:space="0" w:color="ACB9CA" w:themeColor="text2" w:themeTint="66"/>
              <w:bottom w:val="nil"/>
              <w:right w:val="nil"/>
            </w:tcBorders>
            <w:shd w:val="clear" w:color="auto" w:fill="auto"/>
            <w:noWrap/>
            <w:vAlign w:val="bottom"/>
          </w:tcPr>
          <w:p w14:paraId="726084EA" w14:textId="77777777" w:rsidR="00F13D41" w:rsidRPr="0033206E" w:rsidRDefault="00F13D41" w:rsidP="00353C80">
            <w:pPr>
              <w:pStyle w:val="Tabletext"/>
              <w:ind w:right="170"/>
              <w:jc w:val="right"/>
              <w:rPr>
                <w:sz w:val="16"/>
                <w:szCs w:val="16"/>
                <w:lang w:val="ru-RU" w:eastAsia="zh-CN"/>
              </w:rPr>
            </w:pPr>
          </w:p>
        </w:tc>
        <w:tc>
          <w:tcPr>
            <w:tcW w:w="1008" w:type="dxa"/>
            <w:tcBorders>
              <w:top w:val="single" w:sz="4" w:space="0" w:color="auto"/>
              <w:left w:val="nil"/>
              <w:bottom w:val="nil"/>
              <w:right w:val="nil"/>
            </w:tcBorders>
            <w:shd w:val="clear" w:color="auto" w:fill="auto"/>
            <w:noWrap/>
            <w:vAlign w:val="bottom"/>
          </w:tcPr>
          <w:p w14:paraId="7BD7E8BC" w14:textId="77777777" w:rsidR="00F13D41" w:rsidRPr="0033206E" w:rsidRDefault="00F13D41" w:rsidP="00353C80">
            <w:pPr>
              <w:pStyle w:val="Tabletext"/>
              <w:ind w:right="170"/>
              <w:jc w:val="right"/>
              <w:rPr>
                <w:sz w:val="16"/>
                <w:szCs w:val="16"/>
                <w:lang w:val="ru-RU" w:eastAsia="zh-CN"/>
              </w:rPr>
            </w:pPr>
          </w:p>
        </w:tc>
        <w:tc>
          <w:tcPr>
            <w:tcW w:w="980" w:type="dxa"/>
            <w:tcBorders>
              <w:top w:val="single" w:sz="4" w:space="0" w:color="auto"/>
              <w:left w:val="nil"/>
              <w:bottom w:val="nil"/>
              <w:right w:val="nil"/>
            </w:tcBorders>
            <w:shd w:val="clear" w:color="auto" w:fill="auto"/>
            <w:noWrap/>
            <w:vAlign w:val="bottom"/>
          </w:tcPr>
          <w:p w14:paraId="25086B8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339</w:t>
            </w:r>
          </w:p>
        </w:tc>
        <w:tc>
          <w:tcPr>
            <w:tcW w:w="937" w:type="dxa"/>
            <w:tcBorders>
              <w:top w:val="single" w:sz="4" w:space="0" w:color="auto"/>
              <w:left w:val="nil"/>
              <w:bottom w:val="nil"/>
              <w:right w:val="nil"/>
            </w:tcBorders>
            <w:shd w:val="clear" w:color="auto" w:fill="auto"/>
            <w:noWrap/>
            <w:vAlign w:val="bottom"/>
          </w:tcPr>
          <w:p w14:paraId="4F1133C4" w14:textId="77777777" w:rsidR="00F13D41" w:rsidRPr="0033206E" w:rsidRDefault="00F13D41" w:rsidP="00353C80">
            <w:pPr>
              <w:pStyle w:val="Tabletext"/>
              <w:ind w:right="170"/>
              <w:jc w:val="right"/>
              <w:rPr>
                <w:sz w:val="16"/>
                <w:szCs w:val="16"/>
                <w:lang w:val="ru-RU" w:eastAsia="zh-CN"/>
              </w:rPr>
            </w:pPr>
          </w:p>
        </w:tc>
        <w:tc>
          <w:tcPr>
            <w:tcW w:w="910" w:type="dxa"/>
            <w:tcBorders>
              <w:top w:val="single" w:sz="4" w:space="0" w:color="auto"/>
              <w:left w:val="nil"/>
              <w:bottom w:val="nil"/>
              <w:right w:val="nil"/>
            </w:tcBorders>
            <w:shd w:val="clear" w:color="auto" w:fill="auto"/>
            <w:noWrap/>
            <w:vAlign w:val="bottom"/>
          </w:tcPr>
          <w:p w14:paraId="61FBC25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250</w:t>
            </w:r>
          </w:p>
        </w:tc>
        <w:tc>
          <w:tcPr>
            <w:tcW w:w="1078" w:type="dxa"/>
            <w:tcBorders>
              <w:top w:val="single" w:sz="4" w:space="0" w:color="auto"/>
              <w:left w:val="nil"/>
              <w:bottom w:val="nil"/>
              <w:right w:val="nil"/>
            </w:tcBorders>
            <w:shd w:val="clear" w:color="auto" w:fill="auto"/>
            <w:noWrap/>
            <w:vAlign w:val="bottom"/>
          </w:tcPr>
          <w:p w14:paraId="125C53A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5 083</w:t>
            </w:r>
          </w:p>
        </w:tc>
        <w:tc>
          <w:tcPr>
            <w:tcW w:w="1041" w:type="dxa"/>
            <w:tcBorders>
              <w:top w:val="single" w:sz="4" w:space="0" w:color="auto"/>
              <w:left w:val="nil"/>
              <w:bottom w:val="nil"/>
              <w:right w:val="nil"/>
            </w:tcBorders>
            <w:shd w:val="clear" w:color="auto" w:fill="auto"/>
            <w:noWrap/>
            <w:vAlign w:val="bottom"/>
          </w:tcPr>
          <w:p w14:paraId="7B02471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6 329</w:t>
            </w:r>
          </w:p>
        </w:tc>
        <w:tc>
          <w:tcPr>
            <w:tcW w:w="1041" w:type="dxa"/>
            <w:tcBorders>
              <w:top w:val="single" w:sz="4" w:space="0" w:color="auto"/>
              <w:left w:val="nil"/>
              <w:bottom w:val="nil"/>
              <w:right w:val="nil"/>
            </w:tcBorders>
            <w:shd w:val="clear" w:color="auto" w:fill="auto"/>
            <w:noWrap/>
            <w:vAlign w:val="bottom"/>
          </w:tcPr>
          <w:p w14:paraId="216F4A1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17 419</w:t>
            </w:r>
          </w:p>
        </w:tc>
        <w:tc>
          <w:tcPr>
            <w:tcW w:w="1042" w:type="dxa"/>
            <w:tcBorders>
              <w:top w:val="single" w:sz="4" w:space="0" w:color="auto"/>
              <w:left w:val="nil"/>
              <w:bottom w:val="nil"/>
              <w:right w:val="nil"/>
            </w:tcBorders>
            <w:shd w:val="clear" w:color="auto" w:fill="auto"/>
            <w:noWrap/>
            <w:vAlign w:val="bottom"/>
          </w:tcPr>
          <w:p w14:paraId="457A993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4 044</w:t>
            </w:r>
          </w:p>
        </w:tc>
        <w:tc>
          <w:tcPr>
            <w:tcW w:w="1041" w:type="dxa"/>
            <w:tcBorders>
              <w:top w:val="single" w:sz="4" w:space="0" w:color="auto"/>
              <w:left w:val="nil"/>
              <w:bottom w:val="nil"/>
              <w:right w:val="nil"/>
            </w:tcBorders>
            <w:shd w:val="clear" w:color="auto" w:fill="auto"/>
            <w:noWrap/>
            <w:vAlign w:val="bottom"/>
          </w:tcPr>
          <w:p w14:paraId="0B53CD2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6 697</w:t>
            </w:r>
          </w:p>
        </w:tc>
        <w:tc>
          <w:tcPr>
            <w:tcW w:w="1042" w:type="dxa"/>
            <w:tcBorders>
              <w:top w:val="single" w:sz="4" w:space="0" w:color="auto"/>
              <w:left w:val="nil"/>
              <w:bottom w:val="nil"/>
              <w:right w:val="nil"/>
            </w:tcBorders>
            <w:shd w:val="clear" w:color="auto" w:fill="auto"/>
            <w:noWrap/>
            <w:vAlign w:val="bottom"/>
          </w:tcPr>
          <w:p w14:paraId="28F2680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10 147</w:t>
            </w:r>
          </w:p>
        </w:tc>
        <w:tc>
          <w:tcPr>
            <w:tcW w:w="994" w:type="dxa"/>
            <w:tcBorders>
              <w:top w:val="single" w:sz="4" w:space="0" w:color="auto"/>
              <w:left w:val="nil"/>
              <w:bottom w:val="nil"/>
              <w:right w:val="nil"/>
            </w:tcBorders>
            <w:shd w:val="clear" w:color="auto" w:fill="auto"/>
            <w:noWrap/>
            <w:vAlign w:val="bottom"/>
          </w:tcPr>
          <w:p w14:paraId="768C9420"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50 308</w:t>
            </w:r>
          </w:p>
        </w:tc>
      </w:tr>
      <w:tr w:rsidR="00F13D41" w:rsidRPr="0033206E" w14:paraId="477A9D4E" w14:textId="77777777" w:rsidTr="00353C80">
        <w:tc>
          <w:tcPr>
            <w:tcW w:w="2492" w:type="dxa"/>
            <w:tcBorders>
              <w:top w:val="nil"/>
              <w:left w:val="nil"/>
              <w:bottom w:val="nil"/>
              <w:right w:val="single" w:sz="12" w:space="0" w:color="ACB9CA" w:themeColor="text2" w:themeTint="66"/>
            </w:tcBorders>
            <w:shd w:val="clear" w:color="auto" w:fill="auto"/>
            <w:noWrap/>
            <w:hideMark/>
          </w:tcPr>
          <w:p w14:paraId="5BCEA7C4"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994" w:type="dxa"/>
            <w:tcBorders>
              <w:top w:val="nil"/>
              <w:left w:val="single" w:sz="12" w:space="0" w:color="ACB9CA" w:themeColor="text2" w:themeTint="66"/>
              <w:bottom w:val="nil"/>
              <w:right w:val="nil"/>
            </w:tcBorders>
            <w:shd w:val="clear" w:color="auto" w:fill="auto"/>
            <w:noWrap/>
            <w:vAlign w:val="bottom"/>
          </w:tcPr>
          <w:p w14:paraId="2206E791"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7DEE6596"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3DBC295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937" w:type="dxa"/>
            <w:tcBorders>
              <w:top w:val="nil"/>
              <w:left w:val="nil"/>
              <w:bottom w:val="nil"/>
              <w:right w:val="nil"/>
            </w:tcBorders>
            <w:shd w:val="clear" w:color="auto" w:fill="auto"/>
            <w:noWrap/>
            <w:vAlign w:val="bottom"/>
          </w:tcPr>
          <w:p w14:paraId="768C0158"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nil"/>
              <w:right w:val="nil"/>
            </w:tcBorders>
            <w:shd w:val="clear" w:color="auto" w:fill="auto"/>
            <w:noWrap/>
            <w:vAlign w:val="bottom"/>
          </w:tcPr>
          <w:p w14:paraId="741C730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6 350</w:t>
            </w:r>
          </w:p>
        </w:tc>
        <w:tc>
          <w:tcPr>
            <w:tcW w:w="1078" w:type="dxa"/>
            <w:tcBorders>
              <w:top w:val="nil"/>
              <w:left w:val="nil"/>
              <w:bottom w:val="nil"/>
              <w:right w:val="nil"/>
            </w:tcBorders>
            <w:shd w:val="clear" w:color="auto" w:fill="auto"/>
            <w:noWrap/>
            <w:vAlign w:val="bottom"/>
          </w:tcPr>
          <w:p w14:paraId="02756FF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1 404</w:t>
            </w:r>
          </w:p>
        </w:tc>
        <w:tc>
          <w:tcPr>
            <w:tcW w:w="1041" w:type="dxa"/>
            <w:tcBorders>
              <w:top w:val="nil"/>
              <w:left w:val="nil"/>
              <w:bottom w:val="nil"/>
              <w:right w:val="nil"/>
            </w:tcBorders>
            <w:shd w:val="clear" w:color="auto" w:fill="auto"/>
            <w:noWrap/>
            <w:vAlign w:val="bottom"/>
          </w:tcPr>
          <w:p w14:paraId="6E54446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1 844</w:t>
            </w:r>
          </w:p>
        </w:tc>
        <w:tc>
          <w:tcPr>
            <w:tcW w:w="1041" w:type="dxa"/>
            <w:tcBorders>
              <w:top w:val="nil"/>
              <w:left w:val="nil"/>
              <w:bottom w:val="nil"/>
              <w:right w:val="nil"/>
            </w:tcBorders>
            <w:shd w:val="clear" w:color="auto" w:fill="auto"/>
            <w:noWrap/>
            <w:vAlign w:val="bottom"/>
          </w:tcPr>
          <w:p w14:paraId="31D0BA5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4 448</w:t>
            </w:r>
          </w:p>
        </w:tc>
        <w:tc>
          <w:tcPr>
            <w:tcW w:w="1042" w:type="dxa"/>
            <w:tcBorders>
              <w:top w:val="nil"/>
              <w:left w:val="nil"/>
              <w:bottom w:val="nil"/>
              <w:right w:val="nil"/>
            </w:tcBorders>
            <w:shd w:val="clear" w:color="auto" w:fill="auto"/>
            <w:noWrap/>
            <w:vAlign w:val="bottom"/>
          </w:tcPr>
          <w:p w14:paraId="2F89C93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1 124</w:t>
            </w:r>
          </w:p>
        </w:tc>
        <w:tc>
          <w:tcPr>
            <w:tcW w:w="1041" w:type="dxa"/>
            <w:tcBorders>
              <w:top w:val="nil"/>
              <w:left w:val="nil"/>
              <w:bottom w:val="nil"/>
              <w:right w:val="nil"/>
            </w:tcBorders>
            <w:shd w:val="clear" w:color="auto" w:fill="auto"/>
            <w:noWrap/>
            <w:vAlign w:val="bottom"/>
          </w:tcPr>
          <w:p w14:paraId="53F9178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1 891</w:t>
            </w:r>
          </w:p>
        </w:tc>
        <w:tc>
          <w:tcPr>
            <w:tcW w:w="1042" w:type="dxa"/>
            <w:tcBorders>
              <w:top w:val="nil"/>
              <w:left w:val="nil"/>
              <w:bottom w:val="nil"/>
              <w:right w:val="nil"/>
            </w:tcBorders>
            <w:shd w:val="clear" w:color="auto" w:fill="auto"/>
            <w:noWrap/>
            <w:vAlign w:val="bottom"/>
          </w:tcPr>
          <w:p w14:paraId="16075F2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2 945</w:t>
            </w:r>
          </w:p>
        </w:tc>
        <w:tc>
          <w:tcPr>
            <w:tcW w:w="994" w:type="dxa"/>
            <w:tcBorders>
              <w:top w:val="nil"/>
              <w:left w:val="nil"/>
              <w:bottom w:val="nil"/>
              <w:right w:val="nil"/>
            </w:tcBorders>
            <w:shd w:val="clear" w:color="auto" w:fill="auto"/>
            <w:noWrap/>
            <w:vAlign w:val="bottom"/>
          </w:tcPr>
          <w:p w14:paraId="33D9D985"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20 014</w:t>
            </w:r>
          </w:p>
        </w:tc>
      </w:tr>
      <w:tr w:rsidR="00F13D41" w:rsidRPr="0033206E" w14:paraId="1C797609" w14:textId="77777777" w:rsidTr="00353C80">
        <w:tc>
          <w:tcPr>
            <w:tcW w:w="2492" w:type="dxa"/>
            <w:tcBorders>
              <w:top w:val="nil"/>
              <w:left w:val="nil"/>
              <w:bottom w:val="nil"/>
              <w:right w:val="single" w:sz="12" w:space="0" w:color="ACB9CA" w:themeColor="text2" w:themeTint="66"/>
            </w:tcBorders>
            <w:shd w:val="clear" w:color="auto" w:fill="auto"/>
            <w:noWrap/>
            <w:hideMark/>
          </w:tcPr>
          <w:p w14:paraId="45F198F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994" w:type="dxa"/>
            <w:tcBorders>
              <w:top w:val="nil"/>
              <w:left w:val="single" w:sz="12" w:space="0" w:color="ACB9CA" w:themeColor="text2" w:themeTint="66"/>
              <w:bottom w:val="nil"/>
              <w:right w:val="nil"/>
            </w:tcBorders>
            <w:shd w:val="clear" w:color="auto" w:fill="auto"/>
            <w:noWrap/>
            <w:vAlign w:val="bottom"/>
          </w:tcPr>
          <w:p w14:paraId="60854D0F"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74EA2DC9"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56EB631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291</w:t>
            </w:r>
          </w:p>
        </w:tc>
        <w:tc>
          <w:tcPr>
            <w:tcW w:w="937" w:type="dxa"/>
            <w:tcBorders>
              <w:top w:val="nil"/>
              <w:left w:val="nil"/>
              <w:bottom w:val="nil"/>
              <w:right w:val="nil"/>
            </w:tcBorders>
            <w:shd w:val="clear" w:color="auto" w:fill="auto"/>
            <w:noWrap/>
            <w:vAlign w:val="bottom"/>
          </w:tcPr>
          <w:p w14:paraId="1F4558ED"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nil"/>
              <w:right w:val="nil"/>
            </w:tcBorders>
            <w:shd w:val="clear" w:color="auto" w:fill="auto"/>
            <w:noWrap/>
            <w:vAlign w:val="bottom"/>
          </w:tcPr>
          <w:p w14:paraId="42714155" w14:textId="77777777" w:rsidR="00F13D41" w:rsidRPr="0033206E" w:rsidRDefault="00F13D41" w:rsidP="00353C80">
            <w:pPr>
              <w:pStyle w:val="Tabletext"/>
              <w:ind w:right="170"/>
              <w:jc w:val="right"/>
              <w:rPr>
                <w:sz w:val="16"/>
                <w:szCs w:val="16"/>
                <w:lang w:val="ru-RU" w:eastAsia="zh-CN"/>
              </w:rPr>
            </w:pPr>
          </w:p>
        </w:tc>
        <w:tc>
          <w:tcPr>
            <w:tcW w:w="1078" w:type="dxa"/>
            <w:tcBorders>
              <w:top w:val="nil"/>
              <w:left w:val="nil"/>
              <w:bottom w:val="nil"/>
              <w:right w:val="nil"/>
            </w:tcBorders>
            <w:shd w:val="clear" w:color="auto" w:fill="auto"/>
            <w:noWrap/>
            <w:vAlign w:val="bottom"/>
          </w:tcPr>
          <w:p w14:paraId="0DE42D6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282</w:t>
            </w:r>
          </w:p>
        </w:tc>
        <w:tc>
          <w:tcPr>
            <w:tcW w:w="1041" w:type="dxa"/>
            <w:tcBorders>
              <w:top w:val="nil"/>
              <w:left w:val="nil"/>
              <w:bottom w:val="nil"/>
              <w:right w:val="nil"/>
            </w:tcBorders>
            <w:shd w:val="clear" w:color="auto" w:fill="auto"/>
            <w:noWrap/>
            <w:vAlign w:val="bottom"/>
          </w:tcPr>
          <w:p w14:paraId="05AF766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150</w:t>
            </w:r>
          </w:p>
        </w:tc>
        <w:tc>
          <w:tcPr>
            <w:tcW w:w="1041" w:type="dxa"/>
            <w:tcBorders>
              <w:top w:val="nil"/>
              <w:left w:val="nil"/>
              <w:bottom w:val="nil"/>
              <w:right w:val="nil"/>
            </w:tcBorders>
            <w:shd w:val="clear" w:color="auto" w:fill="auto"/>
            <w:noWrap/>
            <w:vAlign w:val="bottom"/>
          </w:tcPr>
          <w:p w14:paraId="375D418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35</w:t>
            </w:r>
          </w:p>
        </w:tc>
        <w:tc>
          <w:tcPr>
            <w:tcW w:w="1042" w:type="dxa"/>
            <w:tcBorders>
              <w:top w:val="nil"/>
              <w:left w:val="nil"/>
              <w:bottom w:val="nil"/>
              <w:right w:val="nil"/>
            </w:tcBorders>
            <w:shd w:val="clear" w:color="auto" w:fill="auto"/>
            <w:noWrap/>
            <w:vAlign w:val="bottom"/>
          </w:tcPr>
          <w:p w14:paraId="0FA7AD2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64</w:t>
            </w:r>
          </w:p>
        </w:tc>
        <w:tc>
          <w:tcPr>
            <w:tcW w:w="1041" w:type="dxa"/>
            <w:tcBorders>
              <w:top w:val="nil"/>
              <w:left w:val="nil"/>
              <w:bottom w:val="nil"/>
              <w:right w:val="nil"/>
            </w:tcBorders>
            <w:shd w:val="clear" w:color="auto" w:fill="auto"/>
            <w:noWrap/>
            <w:vAlign w:val="bottom"/>
          </w:tcPr>
          <w:p w14:paraId="2EAAE4E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130</w:t>
            </w:r>
          </w:p>
        </w:tc>
        <w:tc>
          <w:tcPr>
            <w:tcW w:w="1042" w:type="dxa"/>
            <w:tcBorders>
              <w:top w:val="nil"/>
              <w:left w:val="nil"/>
              <w:bottom w:val="nil"/>
              <w:right w:val="nil"/>
            </w:tcBorders>
            <w:shd w:val="clear" w:color="auto" w:fill="auto"/>
            <w:noWrap/>
            <w:vAlign w:val="bottom"/>
          </w:tcPr>
          <w:p w14:paraId="6D1D023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48</w:t>
            </w:r>
          </w:p>
        </w:tc>
        <w:tc>
          <w:tcPr>
            <w:tcW w:w="994" w:type="dxa"/>
            <w:tcBorders>
              <w:top w:val="nil"/>
              <w:left w:val="nil"/>
              <w:bottom w:val="nil"/>
              <w:right w:val="nil"/>
            </w:tcBorders>
            <w:shd w:val="clear" w:color="auto" w:fill="auto"/>
            <w:noWrap/>
            <w:vAlign w:val="bottom"/>
          </w:tcPr>
          <w:p w14:paraId="0CEA883E"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1 000</w:t>
            </w:r>
          </w:p>
        </w:tc>
      </w:tr>
      <w:tr w:rsidR="00F13D41" w:rsidRPr="0033206E" w14:paraId="77D5499E" w14:textId="77777777" w:rsidTr="00353C80">
        <w:tc>
          <w:tcPr>
            <w:tcW w:w="2492" w:type="dxa"/>
            <w:tcBorders>
              <w:top w:val="nil"/>
              <w:left w:val="nil"/>
              <w:bottom w:val="nil"/>
              <w:right w:val="single" w:sz="12" w:space="0" w:color="ACB9CA" w:themeColor="text2" w:themeTint="66"/>
            </w:tcBorders>
            <w:shd w:val="clear" w:color="auto" w:fill="auto"/>
            <w:noWrap/>
            <w:hideMark/>
          </w:tcPr>
          <w:p w14:paraId="7AB203FE"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994" w:type="dxa"/>
            <w:tcBorders>
              <w:top w:val="nil"/>
              <w:left w:val="single" w:sz="12" w:space="0" w:color="ACB9CA" w:themeColor="text2" w:themeTint="66"/>
              <w:bottom w:val="nil"/>
              <w:right w:val="nil"/>
            </w:tcBorders>
            <w:shd w:val="clear" w:color="auto" w:fill="auto"/>
            <w:noWrap/>
            <w:vAlign w:val="bottom"/>
          </w:tcPr>
          <w:p w14:paraId="1A50277A"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1007451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980" w:type="dxa"/>
            <w:tcBorders>
              <w:top w:val="nil"/>
              <w:left w:val="nil"/>
              <w:bottom w:val="nil"/>
              <w:right w:val="nil"/>
            </w:tcBorders>
            <w:shd w:val="clear" w:color="auto" w:fill="auto"/>
            <w:noWrap/>
            <w:vAlign w:val="bottom"/>
          </w:tcPr>
          <w:p w14:paraId="01F17D8A" w14:textId="77777777" w:rsidR="00F13D41" w:rsidRPr="0033206E" w:rsidRDefault="00F13D41" w:rsidP="00353C80">
            <w:pPr>
              <w:pStyle w:val="Tabletext"/>
              <w:ind w:right="170"/>
              <w:jc w:val="right"/>
              <w:rPr>
                <w:sz w:val="16"/>
                <w:szCs w:val="16"/>
                <w:lang w:val="ru-RU" w:eastAsia="zh-CN"/>
              </w:rPr>
            </w:pPr>
          </w:p>
        </w:tc>
        <w:tc>
          <w:tcPr>
            <w:tcW w:w="937" w:type="dxa"/>
            <w:tcBorders>
              <w:top w:val="nil"/>
              <w:left w:val="nil"/>
              <w:bottom w:val="nil"/>
              <w:right w:val="nil"/>
            </w:tcBorders>
            <w:shd w:val="clear" w:color="auto" w:fill="auto"/>
            <w:noWrap/>
            <w:vAlign w:val="bottom"/>
          </w:tcPr>
          <w:p w14:paraId="2869BAE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525</w:t>
            </w:r>
          </w:p>
        </w:tc>
        <w:tc>
          <w:tcPr>
            <w:tcW w:w="910" w:type="dxa"/>
            <w:tcBorders>
              <w:top w:val="nil"/>
              <w:left w:val="nil"/>
              <w:bottom w:val="nil"/>
              <w:right w:val="nil"/>
            </w:tcBorders>
            <w:shd w:val="clear" w:color="auto" w:fill="auto"/>
            <w:noWrap/>
            <w:vAlign w:val="bottom"/>
          </w:tcPr>
          <w:p w14:paraId="7B32EF8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850</w:t>
            </w:r>
          </w:p>
        </w:tc>
        <w:tc>
          <w:tcPr>
            <w:tcW w:w="1078" w:type="dxa"/>
            <w:tcBorders>
              <w:top w:val="nil"/>
              <w:left w:val="nil"/>
              <w:bottom w:val="nil"/>
              <w:right w:val="nil"/>
            </w:tcBorders>
            <w:shd w:val="clear" w:color="auto" w:fill="auto"/>
            <w:noWrap/>
            <w:vAlign w:val="bottom"/>
          </w:tcPr>
          <w:p w14:paraId="6C1B075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250</w:t>
            </w:r>
          </w:p>
        </w:tc>
        <w:tc>
          <w:tcPr>
            <w:tcW w:w="1041" w:type="dxa"/>
            <w:tcBorders>
              <w:top w:val="nil"/>
              <w:left w:val="nil"/>
              <w:bottom w:val="nil"/>
              <w:right w:val="nil"/>
            </w:tcBorders>
            <w:shd w:val="clear" w:color="auto" w:fill="auto"/>
            <w:noWrap/>
            <w:vAlign w:val="bottom"/>
          </w:tcPr>
          <w:p w14:paraId="63F4BE8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109</w:t>
            </w:r>
          </w:p>
        </w:tc>
        <w:tc>
          <w:tcPr>
            <w:tcW w:w="1041" w:type="dxa"/>
            <w:tcBorders>
              <w:top w:val="nil"/>
              <w:left w:val="nil"/>
              <w:bottom w:val="nil"/>
              <w:right w:val="nil"/>
            </w:tcBorders>
            <w:shd w:val="clear" w:color="auto" w:fill="auto"/>
            <w:noWrap/>
            <w:vAlign w:val="bottom"/>
          </w:tcPr>
          <w:p w14:paraId="3F3D8CD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940</w:t>
            </w:r>
          </w:p>
        </w:tc>
        <w:tc>
          <w:tcPr>
            <w:tcW w:w="1042" w:type="dxa"/>
            <w:tcBorders>
              <w:top w:val="nil"/>
              <w:left w:val="nil"/>
              <w:bottom w:val="nil"/>
              <w:right w:val="nil"/>
            </w:tcBorders>
            <w:shd w:val="clear" w:color="auto" w:fill="auto"/>
            <w:noWrap/>
            <w:vAlign w:val="bottom"/>
          </w:tcPr>
          <w:p w14:paraId="375016F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435</w:t>
            </w:r>
          </w:p>
        </w:tc>
        <w:tc>
          <w:tcPr>
            <w:tcW w:w="1041" w:type="dxa"/>
            <w:tcBorders>
              <w:top w:val="nil"/>
              <w:left w:val="nil"/>
              <w:bottom w:val="nil"/>
              <w:right w:val="nil"/>
            </w:tcBorders>
            <w:shd w:val="clear" w:color="auto" w:fill="auto"/>
            <w:noWrap/>
            <w:vAlign w:val="bottom"/>
          </w:tcPr>
          <w:p w14:paraId="168E41A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63</w:t>
            </w:r>
          </w:p>
        </w:tc>
        <w:tc>
          <w:tcPr>
            <w:tcW w:w="1042" w:type="dxa"/>
            <w:tcBorders>
              <w:top w:val="nil"/>
              <w:left w:val="nil"/>
              <w:bottom w:val="nil"/>
              <w:right w:val="nil"/>
            </w:tcBorders>
            <w:shd w:val="clear" w:color="auto" w:fill="auto"/>
            <w:noWrap/>
            <w:vAlign w:val="bottom"/>
          </w:tcPr>
          <w:p w14:paraId="6A78519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3 551</w:t>
            </w:r>
          </w:p>
        </w:tc>
        <w:tc>
          <w:tcPr>
            <w:tcW w:w="994" w:type="dxa"/>
            <w:tcBorders>
              <w:top w:val="nil"/>
              <w:left w:val="nil"/>
              <w:bottom w:val="nil"/>
              <w:right w:val="nil"/>
            </w:tcBorders>
            <w:shd w:val="clear" w:color="auto" w:fill="auto"/>
            <w:noWrap/>
            <w:vAlign w:val="bottom"/>
          </w:tcPr>
          <w:p w14:paraId="24DE1B98"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6 773</w:t>
            </w:r>
          </w:p>
        </w:tc>
      </w:tr>
      <w:tr w:rsidR="00F13D41" w:rsidRPr="0033206E" w14:paraId="43913860" w14:textId="77777777" w:rsidTr="00353C80">
        <w:tc>
          <w:tcPr>
            <w:tcW w:w="2492" w:type="dxa"/>
            <w:tcBorders>
              <w:top w:val="nil"/>
              <w:left w:val="nil"/>
              <w:bottom w:val="nil"/>
              <w:right w:val="single" w:sz="12" w:space="0" w:color="ACB9CA" w:themeColor="text2" w:themeTint="66"/>
            </w:tcBorders>
            <w:shd w:val="clear" w:color="auto" w:fill="auto"/>
            <w:hideMark/>
          </w:tcPr>
          <w:p w14:paraId="4C762377"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994" w:type="dxa"/>
            <w:tcBorders>
              <w:top w:val="nil"/>
              <w:left w:val="single" w:sz="12" w:space="0" w:color="ACB9CA" w:themeColor="text2" w:themeTint="66"/>
              <w:bottom w:val="nil"/>
              <w:right w:val="nil"/>
            </w:tcBorders>
            <w:shd w:val="clear" w:color="auto" w:fill="auto"/>
            <w:noWrap/>
            <w:vAlign w:val="bottom"/>
          </w:tcPr>
          <w:p w14:paraId="6B3B69D0"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61574BBE"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6D01A98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25</w:t>
            </w:r>
          </w:p>
        </w:tc>
        <w:tc>
          <w:tcPr>
            <w:tcW w:w="937" w:type="dxa"/>
            <w:tcBorders>
              <w:top w:val="nil"/>
              <w:left w:val="nil"/>
              <w:bottom w:val="nil"/>
              <w:right w:val="nil"/>
            </w:tcBorders>
            <w:shd w:val="clear" w:color="auto" w:fill="auto"/>
            <w:noWrap/>
            <w:vAlign w:val="bottom"/>
          </w:tcPr>
          <w:p w14:paraId="73D1F416"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nil"/>
              <w:right w:val="nil"/>
            </w:tcBorders>
            <w:shd w:val="clear" w:color="auto" w:fill="auto"/>
            <w:noWrap/>
            <w:vAlign w:val="bottom"/>
          </w:tcPr>
          <w:p w14:paraId="588DF1F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1078" w:type="dxa"/>
            <w:tcBorders>
              <w:top w:val="nil"/>
              <w:left w:val="nil"/>
              <w:bottom w:val="nil"/>
              <w:right w:val="nil"/>
            </w:tcBorders>
            <w:shd w:val="clear" w:color="auto" w:fill="auto"/>
            <w:noWrap/>
            <w:vAlign w:val="bottom"/>
          </w:tcPr>
          <w:p w14:paraId="58897CC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2 071</w:t>
            </w:r>
          </w:p>
        </w:tc>
        <w:tc>
          <w:tcPr>
            <w:tcW w:w="1041" w:type="dxa"/>
            <w:tcBorders>
              <w:top w:val="nil"/>
              <w:left w:val="nil"/>
              <w:bottom w:val="nil"/>
              <w:right w:val="nil"/>
            </w:tcBorders>
            <w:shd w:val="clear" w:color="auto" w:fill="auto"/>
            <w:noWrap/>
            <w:vAlign w:val="bottom"/>
          </w:tcPr>
          <w:p w14:paraId="2D85DB6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041" w:type="dxa"/>
            <w:tcBorders>
              <w:top w:val="nil"/>
              <w:left w:val="nil"/>
              <w:bottom w:val="nil"/>
              <w:right w:val="nil"/>
            </w:tcBorders>
            <w:shd w:val="clear" w:color="auto" w:fill="auto"/>
            <w:noWrap/>
            <w:vAlign w:val="bottom"/>
          </w:tcPr>
          <w:p w14:paraId="033DEB5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222</w:t>
            </w:r>
          </w:p>
        </w:tc>
        <w:tc>
          <w:tcPr>
            <w:tcW w:w="1042" w:type="dxa"/>
            <w:tcBorders>
              <w:top w:val="nil"/>
              <w:left w:val="nil"/>
              <w:bottom w:val="nil"/>
              <w:right w:val="nil"/>
            </w:tcBorders>
            <w:shd w:val="clear" w:color="auto" w:fill="auto"/>
            <w:noWrap/>
            <w:vAlign w:val="bottom"/>
          </w:tcPr>
          <w:p w14:paraId="797A069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w:t>
            </w:r>
          </w:p>
        </w:tc>
        <w:tc>
          <w:tcPr>
            <w:tcW w:w="1041" w:type="dxa"/>
            <w:tcBorders>
              <w:top w:val="nil"/>
              <w:left w:val="nil"/>
              <w:bottom w:val="nil"/>
              <w:right w:val="nil"/>
            </w:tcBorders>
            <w:shd w:val="clear" w:color="auto" w:fill="auto"/>
            <w:noWrap/>
            <w:vAlign w:val="bottom"/>
          </w:tcPr>
          <w:p w14:paraId="595B286B" w14:textId="77777777" w:rsidR="00F13D41" w:rsidRPr="0033206E" w:rsidRDefault="00F13D41" w:rsidP="00353C80">
            <w:pPr>
              <w:pStyle w:val="Tabletext"/>
              <w:ind w:right="170"/>
              <w:jc w:val="right"/>
              <w:rPr>
                <w:sz w:val="16"/>
                <w:szCs w:val="16"/>
                <w:lang w:val="ru-RU" w:eastAsia="zh-CN"/>
              </w:rPr>
            </w:pPr>
          </w:p>
        </w:tc>
        <w:tc>
          <w:tcPr>
            <w:tcW w:w="1042" w:type="dxa"/>
            <w:tcBorders>
              <w:top w:val="nil"/>
              <w:left w:val="nil"/>
              <w:bottom w:val="nil"/>
              <w:right w:val="nil"/>
            </w:tcBorders>
            <w:shd w:val="clear" w:color="auto" w:fill="auto"/>
            <w:noWrap/>
            <w:vAlign w:val="bottom"/>
          </w:tcPr>
          <w:p w14:paraId="192A7AB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2 507</w:t>
            </w:r>
          </w:p>
        </w:tc>
        <w:tc>
          <w:tcPr>
            <w:tcW w:w="994" w:type="dxa"/>
            <w:tcBorders>
              <w:top w:val="nil"/>
              <w:left w:val="nil"/>
              <w:bottom w:val="nil"/>
              <w:right w:val="nil"/>
            </w:tcBorders>
            <w:shd w:val="clear" w:color="auto" w:fill="auto"/>
            <w:noWrap/>
            <w:vAlign w:val="bottom"/>
          </w:tcPr>
          <w:p w14:paraId="0DB3BE1E"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4 936</w:t>
            </w:r>
          </w:p>
        </w:tc>
      </w:tr>
      <w:tr w:rsidR="00F13D41" w:rsidRPr="0033206E" w14:paraId="0C2178AD" w14:textId="77777777" w:rsidTr="00353C80">
        <w:tc>
          <w:tcPr>
            <w:tcW w:w="2492" w:type="dxa"/>
            <w:tcBorders>
              <w:top w:val="nil"/>
              <w:left w:val="nil"/>
              <w:bottom w:val="nil"/>
              <w:right w:val="single" w:sz="12" w:space="0" w:color="ACB9CA" w:themeColor="text2" w:themeTint="66"/>
            </w:tcBorders>
            <w:shd w:val="clear" w:color="auto" w:fill="auto"/>
            <w:noWrap/>
            <w:hideMark/>
          </w:tcPr>
          <w:p w14:paraId="352C8C8C"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994" w:type="dxa"/>
            <w:tcBorders>
              <w:top w:val="nil"/>
              <w:left w:val="single" w:sz="12" w:space="0" w:color="ACB9CA" w:themeColor="text2" w:themeTint="66"/>
              <w:bottom w:val="nil"/>
              <w:right w:val="nil"/>
            </w:tcBorders>
            <w:shd w:val="clear" w:color="auto" w:fill="auto"/>
            <w:noWrap/>
            <w:vAlign w:val="bottom"/>
          </w:tcPr>
          <w:p w14:paraId="0918B041"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132E557A"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7391F512" w14:textId="77777777" w:rsidR="00F13D41" w:rsidRPr="0033206E" w:rsidRDefault="00F13D41" w:rsidP="00353C80">
            <w:pPr>
              <w:pStyle w:val="Tabletext"/>
              <w:ind w:right="170"/>
              <w:jc w:val="right"/>
              <w:rPr>
                <w:sz w:val="16"/>
                <w:szCs w:val="16"/>
                <w:lang w:val="ru-RU" w:eastAsia="zh-CN"/>
              </w:rPr>
            </w:pPr>
          </w:p>
        </w:tc>
        <w:tc>
          <w:tcPr>
            <w:tcW w:w="937" w:type="dxa"/>
            <w:tcBorders>
              <w:top w:val="nil"/>
              <w:left w:val="nil"/>
              <w:bottom w:val="nil"/>
              <w:right w:val="nil"/>
            </w:tcBorders>
            <w:shd w:val="clear" w:color="auto" w:fill="auto"/>
            <w:noWrap/>
            <w:vAlign w:val="bottom"/>
          </w:tcPr>
          <w:p w14:paraId="4173A5E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40</w:t>
            </w:r>
          </w:p>
        </w:tc>
        <w:tc>
          <w:tcPr>
            <w:tcW w:w="910" w:type="dxa"/>
            <w:tcBorders>
              <w:top w:val="nil"/>
              <w:left w:val="nil"/>
              <w:bottom w:val="nil"/>
              <w:right w:val="nil"/>
            </w:tcBorders>
            <w:shd w:val="clear" w:color="auto" w:fill="auto"/>
            <w:noWrap/>
            <w:vAlign w:val="bottom"/>
          </w:tcPr>
          <w:p w14:paraId="0CAF89C6" w14:textId="77777777" w:rsidR="00F13D41" w:rsidRPr="0033206E" w:rsidRDefault="00F13D41" w:rsidP="00353C80">
            <w:pPr>
              <w:pStyle w:val="Tabletext"/>
              <w:ind w:right="170"/>
              <w:jc w:val="right"/>
              <w:rPr>
                <w:sz w:val="16"/>
                <w:szCs w:val="16"/>
                <w:lang w:val="ru-RU" w:eastAsia="zh-CN"/>
              </w:rPr>
            </w:pPr>
          </w:p>
        </w:tc>
        <w:tc>
          <w:tcPr>
            <w:tcW w:w="1078" w:type="dxa"/>
            <w:tcBorders>
              <w:top w:val="nil"/>
              <w:left w:val="nil"/>
              <w:bottom w:val="nil"/>
              <w:right w:val="nil"/>
            </w:tcBorders>
            <w:shd w:val="clear" w:color="auto" w:fill="auto"/>
            <w:noWrap/>
            <w:vAlign w:val="bottom"/>
          </w:tcPr>
          <w:p w14:paraId="45452D0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199</w:t>
            </w:r>
          </w:p>
        </w:tc>
        <w:tc>
          <w:tcPr>
            <w:tcW w:w="1041" w:type="dxa"/>
            <w:tcBorders>
              <w:top w:val="nil"/>
              <w:left w:val="nil"/>
              <w:bottom w:val="nil"/>
              <w:right w:val="nil"/>
            </w:tcBorders>
            <w:shd w:val="clear" w:color="auto" w:fill="auto"/>
            <w:noWrap/>
            <w:vAlign w:val="bottom"/>
          </w:tcPr>
          <w:p w14:paraId="09DD0C9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26</w:t>
            </w:r>
          </w:p>
        </w:tc>
        <w:tc>
          <w:tcPr>
            <w:tcW w:w="1041" w:type="dxa"/>
            <w:tcBorders>
              <w:top w:val="nil"/>
              <w:left w:val="nil"/>
              <w:bottom w:val="nil"/>
              <w:right w:val="nil"/>
            </w:tcBorders>
            <w:shd w:val="clear" w:color="auto" w:fill="auto"/>
            <w:noWrap/>
            <w:vAlign w:val="bottom"/>
          </w:tcPr>
          <w:p w14:paraId="00387BF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181</w:t>
            </w:r>
          </w:p>
        </w:tc>
        <w:tc>
          <w:tcPr>
            <w:tcW w:w="1042" w:type="dxa"/>
            <w:tcBorders>
              <w:top w:val="nil"/>
              <w:left w:val="nil"/>
              <w:bottom w:val="nil"/>
              <w:right w:val="nil"/>
            </w:tcBorders>
            <w:shd w:val="clear" w:color="auto" w:fill="auto"/>
            <w:noWrap/>
            <w:vAlign w:val="bottom"/>
          </w:tcPr>
          <w:p w14:paraId="11F838F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35</w:t>
            </w:r>
          </w:p>
        </w:tc>
        <w:tc>
          <w:tcPr>
            <w:tcW w:w="1041" w:type="dxa"/>
            <w:tcBorders>
              <w:top w:val="nil"/>
              <w:left w:val="nil"/>
              <w:bottom w:val="nil"/>
              <w:right w:val="nil"/>
            </w:tcBorders>
            <w:shd w:val="clear" w:color="auto" w:fill="auto"/>
            <w:noWrap/>
            <w:vAlign w:val="bottom"/>
          </w:tcPr>
          <w:p w14:paraId="7AAD9F0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46</w:t>
            </w:r>
          </w:p>
        </w:tc>
        <w:tc>
          <w:tcPr>
            <w:tcW w:w="1042" w:type="dxa"/>
            <w:tcBorders>
              <w:top w:val="nil"/>
              <w:left w:val="nil"/>
              <w:bottom w:val="nil"/>
              <w:right w:val="nil"/>
            </w:tcBorders>
            <w:shd w:val="clear" w:color="auto" w:fill="auto"/>
            <w:noWrap/>
            <w:vAlign w:val="bottom"/>
          </w:tcPr>
          <w:p w14:paraId="71BB25E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423</w:t>
            </w:r>
          </w:p>
        </w:tc>
        <w:tc>
          <w:tcPr>
            <w:tcW w:w="994" w:type="dxa"/>
            <w:tcBorders>
              <w:top w:val="nil"/>
              <w:left w:val="nil"/>
              <w:bottom w:val="nil"/>
              <w:right w:val="nil"/>
            </w:tcBorders>
            <w:shd w:val="clear" w:color="auto" w:fill="auto"/>
            <w:noWrap/>
            <w:vAlign w:val="bottom"/>
          </w:tcPr>
          <w:p w14:paraId="33A99763"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950</w:t>
            </w:r>
          </w:p>
        </w:tc>
      </w:tr>
      <w:tr w:rsidR="00F13D41" w:rsidRPr="0033206E" w14:paraId="57CF9363" w14:textId="77777777" w:rsidTr="00353C80">
        <w:tc>
          <w:tcPr>
            <w:tcW w:w="2492" w:type="dxa"/>
            <w:tcBorders>
              <w:top w:val="nil"/>
              <w:left w:val="nil"/>
              <w:bottom w:val="nil"/>
              <w:right w:val="single" w:sz="12" w:space="0" w:color="ACB9CA" w:themeColor="text2" w:themeTint="66"/>
            </w:tcBorders>
            <w:shd w:val="clear" w:color="auto" w:fill="auto"/>
            <w:hideMark/>
          </w:tcPr>
          <w:p w14:paraId="7B1F31C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994" w:type="dxa"/>
            <w:tcBorders>
              <w:top w:val="nil"/>
              <w:left w:val="single" w:sz="12" w:space="0" w:color="ACB9CA" w:themeColor="text2" w:themeTint="66"/>
              <w:bottom w:val="nil"/>
              <w:right w:val="nil"/>
            </w:tcBorders>
            <w:shd w:val="clear" w:color="auto" w:fill="auto"/>
            <w:noWrap/>
            <w:vAlign w:val="bottom"/>
          </w:tcPr>
          <w:p w14:paraId="76C68513"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38EC10A1"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5346CB8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w:t>
            </w:r>
          </w:p>
        </w:tc>
        <w:tc>
          <w:tcPr>
            <w:tcW w:w="937" w:type="dxa"/>
            <w:tcBorders>
              <w:top w:val="nil"/>
              <w:left w:val="nil"/>
              <w:bottom w:val="nil"/>
              <w:right w:val="nil"/>
            </w:tcBorders>
            <w:shd w:val="clear" w:color="auto" w:fill="auto"/>
            <w:noWrap/>
            <w:vAlign w:val="bottom"/>
          </w:tcPr>
          <w:p w14:paraId="5DFAC81E"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nil"/>
              <w:right w:val="nil"/>
            </w:tcBorders>
            <w:shd w:val="clear" w:color="auto" w:fill="auto"/>
            <w:noWrap/>
            <w:vAlign w:val="bottom"/>
          </w:tcPr>
          <w:p w14:paraId="78DC0B13" w14:textId="77777777" w:rsidR="00F13D41" w:rsidRPr="0033206E" w:rsidRDefault="00F13D41" w:rsidP="00353C80">
            <w:pPr>
              <w:pStyle w:val="Tabletext"/>
              <w:ind w:right="170"/>
              <w:jc w:val="right"/>
              <w:rPr>
                <w:sz w:val="16"/>
                <w:szCs w:val="16"/>
                <w:lang w:val="ru-RU" w:eastAsia="zh-CN"/>
              </w:rPr>
            </w:pPr>
          </w:p>
        </w:tc>
        <w:tc>
          <w:tcPr>
            <w:tcW w:w="1078" w:type="dxa"/>
            <w:tcBorders>
              <w:top w:val="nil"/>
              <w:left w:val="nil"/>
              <w:bottom w:val="nil"/>
              <w:right w:val="nil"/>
            </w:tcBorders>
            <w:shd w:val="clear" w:color="auto" w:fill="auto"/>
            <w:noWrap/>
            <w:vAlign w:val="bottom"/>
          </w:tcPr>
          <w:p w14:paraId="2CA1D27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208</w:t>
            </w:r>
          </w:p>
        </w:tc>
        <w:tc>
          <w:tcPr>
            <w:tcW w:w="1041" w:type="dxa"/>
            <w:tcBorders>
              <w:top w:val="nil"/>
              <w:left w:val="nil"/>
              <w:bottom w:val="nil"/>
              <w:right w:val="nil"/>
            </w:tcBorders>
            <w:shd w:val="clear" w:color="auto" w:fill="auto"/>
            <w:noWrap/>
            <w:vAlign w:val="bottom"/>
          </w:tcPr>
          <w:p w14:paraId="5714BF2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45</w:t>
            </w:r>
          </w:p>
        </w:tc>
        <w:tc>
          <w:tcPr>
            <w:tcW w:w="1041" w:type="dxa"/>
            <w:tcBorders>
              <w:top w:val="nil"/>
              <w:left w:val="nil"/>
              <w:bottom w:val="nil"/>
              <w:right w:val="nil"/>
            </w:tcBorders>
            <w:shd w:val="clear" w:color="auto" w:fill="auto"/>
            <w:noWrap/>
            <w:vAlign w:val="bottom"/>
          </w:tcPr>
          <w:p w14:paraId="51F7234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148</w:t>
            </w:r>
          </w:p>
        </w:tc>
        <w:tc>
          <w:tcPr>
            <w:tcW w:w="1042" w:type="dxa"/>
            <w:tcBorders>
              <w:top w:val="nil"/>
              <w:left w:val="nil"/>
              <w:bottom w:val="nil"/>
              <w:right w:val="nil"/>
            </w:tcBorders>
            <w:shd w:val="clear" w:color="auto" w:fill="auto"/>
            <w:noWrap/>
            <w:vAlign w:val="bottom"/>
          </w:tcPr>
          <w:p w14:paraId="11110CE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28</w:t>
            </w:r>
          </w:p>
        </w:tc>
        <w:tc>
          <w:tcPr>
            <w:tcW w:w="1041" w:type="dxa"/>
            <w:tcBorders>
              <w:top w:val="nil"/>
              <w:left w:val="nil"/>
              <w:bottom w:val="nil"/>
              <w:right w:val="nil"/>
            </w:tcBorders>
            <w:shd w:val="clear" w:color="auto" w:fill="auto"/>
            <w:noWrap/>
            <w:vAlign w:val="bottom"/>
          </w:tcPr>
          <w:p w14:paraId="5629811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51</w:t>
            </w:r>
          </w:p>
        </w:tc>
        <w:tc>
          <w:tcPr>
            <w:tcW w:w="1042" w:type="dxa"/>
            <w:tcBorders>
              <w:top w:val="nil"/>
              <w:left w:val="nil"/>
              <w:bottom w:val="nil"/>
              <w:right w:val="nil"/>
            </w:tcBorders>
            <w:shd w:val="clear" w:color="auto" w:fill="auto"/>
            <w:noWrap/>
            <w:vAlign w:val="bottom"/>
          </w:tcPr>
          <w:p w14:paraId="1149400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327</w:t>
            </w:r>
          </w:p>
        </w:tc>
        <w:tc>
          <w:tcPr>
            <w:tcW w:w="994" w:type="dxa"/>
            <w:tcBorders>
              <w:top w:val="nil"/>
              <w:left w:val="nil"/>
              <w:bottom w:val="nil"/>
              <w:right w:val="nil"/>
            </w:tcBorders>
            <w:shd w:val="clear" w:color="auto" w:fill="auto"/>
            <w:noWrap/>
            <w:vAlign w:val="bottom"/>
          </w:tcPr>
          <w:p w14:paraId="4229C74C"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810</w:t>
            </w:r>
          </w:p>
        </w:tc>
      </w:tr>
      <w:tr w:rsidR="00F13D41" w:rsidRPr="0033206E" w14:paraId="5C55C215" w14:textId="77777777" w:rsidTr="00353C80">
        <w:tc>
          <w:tcPr>
            <w:tcW w:w="2492" w:type="dxa"/>
            <w:tcBorders>
              <w:top w:val="nil"/>
              <w:left w:val="nil"/>
              <w:bottom w:val="nil"/>
              <w:right w:val="single" w:sz="12" w:space="0" w:color="ACB9CA" w:themeColor="text2" w:themeTint="66"/>
            </w:tcBorders>
            <w:shd w:val="clear" w:color="auto" w:fill="auto"/>
            <w:hideMark/>
          </w:tcPr>
          <w:p w14:paraId="51562291"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994" w:type="dxa"/>
            <w:tcBorders>
              <w:top w:val="nil"/>
              <w:left w:val="single" w:sz="12" w:space="0" w:color="ACB9CA" w:themeColor="text2" w:themeTint="66"/>
              <w:bottom w:val="nil"/>
              <w:right w:val="nil"/>
            </w:tcBorders>
            <w:shd w:val="clear" w:color="auto" w:fill="auto"/>
            <w:noWrap/>
            <w:vAlign w:val="bottom"/>
          </w:tcPr>
          <w:p w14:paraId="7078FA33"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nil"/>
              <w:right w:val="nil"/>
            </w:tcBorders>
            <w:shd w:val="clear" w:color="auto" w:fill="auto"/>
            <w:noWrap/>
            <w:vAlign w:val="bottom"/>
          </w:tcPr>
          <w:p w14:paraId="6C237B73"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nil"/>
              <w:right w:val="nil"/>
            </w:tcBorders>
            <w:shd w:val="clear" w:color="auto" w:fill="auto"/>
            <w:noWrap/>
            <w:vAlign w:val="bottom"/>
          </w:tcPr>
          <w:p w14:paraId="2843CD9C" w14:textId="77777777" w:rsidR="00F13D41" w:rsidRPr="0033206E" w:rsidRDefault="00F13D41" w:rsidP="00353C80">
            <w:pPr>
              <w:pStyle w:val="Tabletext"/>
              <w:ind w:right="170"/>
              <w:jc w:val="right"/>
              <w:rPr>
                <w:sz w:val="16"/>
                <w:szCs w:val="16"/>
                <w:lang w:val="ru-RU" w:eastAsia="zh-CN"/>
              </w:rPr>
            </w:pPr>
          </w:p>
        </w:tc>
        <w:tc>
          <w:tcPr>
            <w:tcW w:w="937" w:type="dxa"/>
            <w:tcBorders>
              <w:top w:val="nil"/>
              <w:left w:val="nil"/>
              <w:bottom w:val="nil"/>
              <w:right w:val="nil"/>
            </w:tcBorders>
            <w:shd w:val="clear" w:color="auto" w:fill="auto"/>
            <w:noWrap/>
            <w:vAlign w:val="bottom"/>
          </w:tcPr>
          <w:p w14:paraId="4C33A3A0"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nil"/>
              <w:right w:val="nil"/>
            </w:tcBorders>
            <w:shd w:val="clear" w:color="auto" w:fill="auto"/>
            <w:noWrap/>
            <w:vAlign w:val="bottom"/>
          </w:tcPr>
          <w:p w14:paraId="741915A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730</w:t>
            </w:r>
          </w:p>
        </w:tc>
        <w:tc>
          <w:tcPr>
            <w:tcW w:w="1078" w:type="dxa"/>
            <w:tcBorders>
              <w:top w:val="nil"/>
              <w:left w:val="nil"/>
              <w:bottom w:val="nil"/>
              <w:right w:val="nil"/>
            </w:tcBorders>
            <w:shd w:val="clear" w:color="auto" w:fill="auto"/>
            <w:noWrap/>
            <w:vAlign w:val="bottom"/>
          </w:tcPr>
          <w:p w14:paraId="016184E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1 240</w:t>
            </w:r>
          </w:p>
        </w:tc>
        <w:tc>
          <w:tcPr>
            <w:tcW w:w="1041" w:type="dxa"/>
            <w:tcBorders>
              <w:top w:val="nil"/>
              <w:left w:val="nil"/>
              <w:bottom w:val="nil"/>
              <w:right w:val="nil"/>
            </w:tcBorders>
            <w:shd w:val="clear" w:color="auto" w:fill="auto"/>
            <w:noWrap/>
            <w:vAlign w:val="bottom"/>
          </w:tcPr>
          <w:p w14:paraId="1534AA40" w14:textId="77777777" w:rsidR="00F13D41" w:rsidRPr="0033206E" w:rsidRDefault="00F13D41" w:rsidP="00353C80">
            <w:pPr>
              <w:pStyle w:val="Tabletext"/>
              <w:ind w:right="170"/>
              <w:jc w:val="right"/>
              <w:rPr>
                <w:sz w:val="16"/>
                <w:szCs w:val="16"/>
                <w:lang w:val="ru-RU" w:eastAsia="zh-CN"/>
              </w:rPr>
            </w:pPr>
          </w:p>
        </w:tc>
        <w:tc>
          <w:tcPr>
            <w:tcW w:w="1041" w:type="dxa"/>
            <w:tcBorders>
              <w:top w:val="nil"/>
              <w:left w:val="nil"/>
              <w:bottom w:val="nil"/>
              <w:right w:val="nil"/>
            </w:tcBorders>
            <w:shd w:val="clear" w:color="auto" w:fill="auto"/>
            <w:noWrap/>
            <w:vAlign w:val="bottom"/>
          </w:tcPr>
          <w:p w14:paraId="2074174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35</w:t>
            </w:r>
          </w:p>
        </w:tc>
        <w:tc>
          <w:tcPr>
            <w:tcW w:w="1042" w:type="dxa"/>
            <w:tcBorders>
              <w:top w:val="nil"/>
              <w:left w:val="nil"/>
              <w:bottom w:val="nil"/>
              <w:right w:val="nil"/>
            </w:tcBorders>
            <w:shd w:val="clear" w:color="auto" w:fill="auto"/>
            <w:noWrap/>
            <w:vAlign w:val="bottom"/>
          </w:tcPr>
          <w:p w14:paraId="20AE6683" w14:textId="77777777" w:rsidR="00F13D41" w:rsidRPr="0033206E" w:rsidRDefault="00F13D41" w:rsidP="00353C80">
            <w:pPr>
              <w:pStyle w:val="Tabletext"/>
              <w:ind w:right="170"/>
              <w:jc w:val="right"/>
              <w:rPr>
                <w:sz w:val="16"/>
                <w:szCs w:val="16"/>
                <w:lang w:val="ru-RU" w:eastAsia="zh-CN"/>
              </w:rPr>
            </w:pPr>
          </w:p>
        </w:tc>
        <w:tc>
          <w:tcPr>
            <w:tcW w:w="1041" w:type="dxa"/>
            <w:tcBorders>
              <w:top w:val="nil"/>
              <w:left w:val="nil"/>
              <w:bottom w:val="nil"/>
              <w:right w:val="nil"/>
            </w:tcBorders>
            <w:shd w:val="clear" w:color="auto" w:fill="auto"/>
            <w:noWrap/>
            <w:vAlign w:val="bottom"/>
          </w:tcPr>
          <w:p w14:paraId="5D9F6BA5" w14:textId="77777777" w:rsidR="00F13D41" w:rsidRPr="0033206E" w:rsidRDefault="00F13D41" w:rsidP="00353C80">
            <w:pPr>
              <w:pStyle w:val="Tabletext"/>
              <w:ind w:right="170"/>
              <w:jc w:val="right"/>
              <w:rPr>
                <w:sz w:val="16"/>
                <w:szCs w:val="16"/>
                <w:lang w:val="ru-RU" w:eastAsia="zh-CN"/>
              </w:rPr>
            </w:pPr>
          </w:p>
        </w:tc>
        <w:tc>
          <w:tcPr>
            <w:tcW w:w="1042" w:type="dxa"/>
            <w:tcBorders>
              <w:top w:val="nil"/>
              <w:left w:val="nil"/>
              <w:bottom w:val="nil"/>
              <w:right w:val="nil"/>
            </w:tcBorders>
            <w:shd w:val="clear" w:color="auto" w:fill="auto"/>
            <w:noWrap/>
            <w:vAlign w:val="bottom"/>
          </w:tcPr>
          <w:p w14:paraId="47F1760A" w14:textId="77777777" w:rsidR="00F13D41" w:rsidRPr="0033206E" w:rsidRDefault="00F13D41" w:rsidP="00353C80">
            <w:pPr>
              <w:pStyle w:val="Tabletext"/>
              <w:ind w:right="170"/>
              <w:jc w:val="right"/>
              <w:rPr>
                <w:sz w:val="16"/>
                <w:szCs w:val="16"/>
                <w:lang w:val="ru-RU" w:eastAsia="zh-CN"/>
              </w:rPr>
            </w:pPr>
          </w:p>
        </w:tc>
        <w:tc>
          <w:tcPr>
            <w:tcW w:w="994" w:type="dxa"/>
            <w:tcBorders>
              <w:top w:val="nil"/>
              <w:left w:val="nil"/>
              <w:bottom w:val="nil"/>
              <w:right w:val="nil"/>
            </w:tcBorders>
            <w:shd w:val="clear" w:color="auto" w:fill="auto"/>
            <w:noWrap/>
            <w:vAlign w:val="bottom"/>
          </w:tcPr>
          <w:p w14:paraId="154A3EBE"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2 005</w:t>
            </w:r>
          </w:p>
        </w:tc>
      </w:tr>
      <w:tr w:rsidR="00F13D41" w:rsidRPr="0033206E" w14:paraId="14FD22BF" w14:textId="77777777" w:rsidTr="00353C80">
        <w:tc>
          <w:tcPr>
            <w:tcW w:w="2492" w:type="dxa"/>
            <w:tcBorders>
              <w:top w:val="nil"/>
              <w:left w:val="nil"/>
              <w:bottom w:val="single" w:sz="4" w:space="0" w:color="auto"/>
              <w:right w:val="single" w:sz="12" w:space="0" w:color="ACB9CA" w:themeColor="text2" w:themeTint="66"/>
            </w:tcBorders>
            <w:shd w:val="clear" w:color="auto" w:fill="auto"/>
            <w:hideMark/>
          </w:tcPr>
          <w:p w14:paraId="61038F45"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994" w:type="dxa"/>
            <w:tcBorders>
              <w:top w:val="nil"/>
              <w:left w:val="single" w:sz="12" w:space="0" w:color="ACB9CA" w:themeColor="text2" w:themeTint="66"/>
              <w:bottom w:val="single" w:sz="4" w:space="0" w:color="auto"/>
              <w:right w:val="nil"/>
            </w:tcBorders>
            <w:shd w:val="clear" w:color="auto" w:fill="auto"/>
            <w:noWrap/>
            <w:vAlign w:val="bottom"/>
          </w:tcPr>
          <w:p w14:paraId="609C3CA1" w14:textId="77777777" w:rsidR="00F13D41" w:rsidRPr="0033206E" w:rsidRDefault="00F13D41" w:rsidP="00353C80">
            <w:pPr>
              <w:pStyle w:val="Tabletext"/>
              <w:ind w:right="170"/>
              <w:jc w:val="right"/>
              <w:rPr>
                <w:sz w:val="16"/>
                <w:szCs w:val="16"/>
                <w:lang w:val="ru-RU" w:eastAsia="zh-CN"/>
              </w:rPr>
            </w:pPr>
          </w:p>
        </w:tc>
        <w:tc>
          <w:tcPr>
            <w:tcW w:w="1008" w:type="dxa"/>
            <w:tcBorders>
              <w:top w:val="nil"/>
              <w:left w:val="nil"/>
              <w:bottom w:val="single" w:sz="4" w:space="0" w:color="auto"/>
              <w:right w:val="nil"/>
            </w:tcBorders>
            <w:shd w:val="clear" w:color="auto" w:fill="auto"/>
            <w:noWrap/>
            <w:vAlign w:val="bottom"/>
          </w:tcPr>
          <w:p w14:paraId="64CEE246" w14:textId="77777777" w:rsidR="00F13D41" w:rsidRPr="0033206E" w:rsidRDefault="00F13D41" w:rsidP="00353C80">
            <w:pPr>
              <w:pStyle w:val="Tabletext"/>
              <w:ind w:right="170"/>
              <w:jc w:val="right"/>
              <w:rPr>
                <w:sz w:val="16"/>
                <w:szCs w:val="16"/>
                <w:lang w:val="ru-RU" w:eastAsia="zh-CN"/>
              </w:rPr>
            </w:pPr>
          </w:p>
        </w:tc>
        <w:tc>
          <w:tcPr>
            <w:tcW w:w="980" w:type="dxa"/>
            <w:tcBorders>
              <w:top w:val="nil"/>
              <w:left w:val="nil"/>
              <w:bottom w:val="single" w:sz="4" w:space="0" w:color="auto"/>
              <w:right w:val="nil"/>
            </w:tcBorders>
            <w:shd w:val="clear" w:color="auto" w:fill="auto"/>
            <w:noWrap/>
            <w:vAlign w:val="bottom"/>
          </w:tcPr>
          <w:p w14:paraId="6FCB85F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937" w:type="dxa"/>
            <w:tcBorders>
              <w:top w:val="nil"/>
              <w:left w:val="nil"/>
              <w:bottom w:val="single" w:sz="4" w:space="0" w:color="auto"/>
              <w:right w:val="nil"/>
            </w:tcBorders>
            <w:shd w:val="clear" w:color="auto" w:fill="auto"/>
            <w:noWrap/>
            <w:vAlign w:val="bottom"/>
          </w:tcPr>
          <w:p w14:paraId="6DDE920B" w14:textId="77777777" w:rsidR="00F13D41" w:rsidRPr="0033206E" w:rsidRDefault="00F13D41" w:rsidP="00353C80">
            <w:pPr>
              <w:pStyle w:val="Tabletext"/>
              <w:ind w:right="170"/>
              <w:jc w:val="right"/>
              <w:rPr>
                <w:sz w:val="16"/>
                <w:szCs w:val="16"/>
                <w:lang w:val="ru-RU" w:eastAsia="zh-CN"/>
              </w:rPr>
            </w:pPr>
          </w:p>
        </w:tc>
        <w:tc>
          <w:tcPr>
            <w:tcW w:w="910" w:type="dxa"/>
            <w:tcBorders>
              <w:top w:val="nil"/>
              <w:left w:val="nil"/>
              <w:bottom w:val="single" w:sz="4" w:space="0" w:color="auto"/>
              <w:right w:val="nil"/>
            </w:tcBorders>
            <w:shd w:val="clear" w:color="auto" w:fill="auto"/>
            <w:noWrap/>
            <w:vAlign w:val="bottom"/>
          </w:tcPr>
          <w:p w14:paraId="0E95970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2 981</w:t>
            </w:r>
          </w:p>
        </w:tc>
        <w:tc>
          <w:tcPr>
            <w:tcW w:w="1078" w:type="dxa"/>
            <w:tcBorders>
              <w:top w:val="nil"/>
              <w:left w:val="nil"/>
              <w:bottom w:val="single" w:sz="4" w:space="0" w:color="auto"/>
              <w:right w:val="nil"/>
            </w:tcBorders>
            <w:shd w:val="clear" w:color="auto" w:fill="auto"/>
            <w:noWrap/>
            <w:vAlign w:val="bottom"/>
          </w:tcPr>
          <w:p w14:paraId="1BCF91B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11</w:t>
            </w:r>
          </w:p>
        </w:tc>
        <w:tc>
          <w:tcPr>
            <w:tcW w:w="1041" w:type="dxa"/>
            <w:tcBorders>
              <w:top w:val="nil"/>
              <w:left w:val="nil"/>
              <w:bottom w:val="single" w:sz="4" w:space="0" w:color="auto"/>
              <w:right w:val="nil"/>
            </w:tcBorders>
            <w:shd w:val="clear" w:color="auto" w:fill="auto"/>
            <w:noWrap/>
            <w:vAlign w:val="bottom"/>
          </w:tcPr>
          <w:p w14:paraId="0516708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w:t>
            </w:r>
          </w:p>
        </w:tc>
        <w:tc>
          <w:tcPr>
            <w:tcW w:w="1041" w:type="dxa"/>
            <w:tcBorders>
              <w:top w:val="nil"/>
              <w:left w:val="nil"/>
              <w:bottom w:val="single" w:sz="4" w:space="0" w:color="auto"/>
              <w:right w:val="nil"/>
            </w:tcBorders>
            <w:shd w:val="clear" w:color="auto" w:fill="auto"/>
            <w:noWrap/>
            <w:vAlign w:val="bottom"/>
          </w:tcPr>
          <w:p w14:paraId="48E7AA5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15</w:t>
            </w:r>
          </w:p>
        </w:tc>
        <w:tc>
          <w:tcPr>
            <w:tcW w:w="1042" w:type="dxa"/>
            <w:tcBorders>
              <w:top w:val="nil"/>
              <w:left w:val="nil"/>
              <w:bottom w:val="single" w:sz="4" w:space="0" w:color="auto"/>
              <w:right w:val="nil"/>
            </w:tcBorders>
            <w:shd w:val="clear" w:color="auto" w:fill="auto"/>
            <w:noWrap/>
            <w:vAlign w:val="bottom"/>
          </w:tcPr>
          <w:p w14:paraId="7A7F518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70</w:t>
            </w:r>
          </w:p>
        </w:tc>
        <w:tc>
          <w:tcPr>
            <w:tcW w:w="1041" w:type="dxa"/>
            <w:tcBorders>
              <w:top w:val="nil"/>
              <w:left w:val="nil"/>
              <w:bottom w:val="single" w:sz="4" w:space="0" w:color="auto"/>
              <w:right w:val="nil"/>
            </w:tcBorders>
            <w:shd w:val="clear" w:color="auto" w:fill="auto"/>
            <w:noWrap/>
            <w:vAlign w:val="bottom"/>
          </w:tcPr>
          <w:p w14:paraId="01688F0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w:t>
            </w:r>
          </w:p>
        </w:tc>
        <w:tc>
          <w:tcPr>
            <w:tcW w:w="1042" w:type="dxa"/>
            <w:tcBorders>
              <w:top w:val="nil"/>
              <w:left w:val="nil"/>
              <w:bottom w:val="single" w:sz="4" w:space="0" w:color="auto"/>
              <w:right w:val="nil"/>
            </w:tcBorders>
            <w:shd w:val="clear" w:color="auto" w:fill="auto"/>
            <w:noWrap/>
            <w:vAlign w:val="bottom"/>
          </w:tcPr>
          <w:p w14:paraId="2343BC5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994" w:type="dxa"/>
            <w:tcBorders>
              <w:top w:val="nil"/>
              <w:left w:val="nil"/>
              <w:bottom w:val="single" w:sz="4" w:space="0" w:color="auto"/>
              <w:right w:val="nil"/>
            </w:tcBorders>
            <w:shd w:val="clear" w:color="auto" w:fill="auto"/>
            <w:noWrap/>
            <w:vAlign w:val="bottom"/>
          </w:tcPr>
          <w:p w14:paraId="789C0873"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3 091</w:t>
            </w:r>
          </w:p>
        </w:tc>
      </w:tr>
      <w:tr w:rsidR="00F13D41" w:rsidRPr="0033206E" w14:paraId="61F30753" w14:textId="77777777" w:rsidTr="00353C80">
        <w:tc>
          <w:tcPr>
            <w:tcW w:w="2492" w:type="dxa"/>
            <w:tcBorders>
              <w:top w:val="single" w:sz="4" w:space="0" w:color="auto"/>
              <w:left w:val="nil"/>
              <w:bottom w:val="nil"/>
              <w:right w:val="single" w:sz="12" w:space="0" w:color="ACB9CA" w:themeColor="text2" w:themeTint="66"/>
            </w:tcBorders>
            <w:shd w:val="clear" w:color="auto" w:fill="auto"/>
            <w:noWrap/>
            <w:hideMark/>
          </w:tcPr>
          <w:p w14:paraId="4E2AB81A"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lang w:val="ru-RU" w:eastAsia="zh-CN"/>
              </w:rPr>
            </w:pPr>
            <w:r w:rsidRPr="0033206E">
              <w:rPr>
                <w:b/>
                <w:bCs/>
                <w:sz w:val="16"/>
                <w:szCs w:val="16"/>
                <w:lang w:val="ru-RU" w:eastAsia="zh-CN"/>
              </w:rPr>
              <w:t>ВСЕГО</w:t>
            </w:r>
          </w:p>
        </w:tc>
        <w:tc>
          <w:tcPr>
            <w:tcW w:w="994" w:type="dxa"/>
            <w:tcBorders>
              <w:top w:val="single" w:sz="4" w:space="0" w:color="auto"/>
              <w:left w:val="single" w:sz="12" w:space="0" w:color="ACB9CA" w:themeColor="text2" w:themeTint="66"/>
              <w:bottom w:val="nil"/>
              <w:right w:val="nil"/>
            </w:tcBorders>
            <w:shd w:val="clear" w:color="auto" w:fill="auto"/>
            <w:noWrap/>
            <w:vAlign w:val="bottom"/>
          </w:tcPr>
          <w:p w14:paraId="57E5988F"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0</w:t>
            </w:r>
          </w:p>
        </w:tc>
        <w:tc>
          <w:tcPr>
            <w:tcW w:w="1008" w:type="dxa"/>
            <w:tcBorders>
              <w:top w:val="single" w:sz="4" w:space="0" w:color="auto"/>
              <w:left w:val="nil"/>
              <w:bottom w:val="nil"/>
              <w:right w:val="nil"/>
            </w:tcBorders>
            <w:shd w:val="clear" w:color="auto" w:fill="auto"/>
            <w:noWrap/>
            <w:vAlign w:val="bottom"/>
          </w:tcPr>
          <w:p w14:paraId="1E1A7AFF"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50</w:t>
            </w:r>
          </w:p>
        </w:tc>
        <w:tc>
          <w:tcPr>
            <w:tcW w:w="980" w:type="dxa"/>
            <w:tcBorders>
              <w:top w:val="single" w:sz="4" w:space="0" w:color="auto"/>
              <w:left w:val="nil"/>
              <w:bottom w:val="nil"/>
              <w:right w:val="nil"/>
            </w:tcBorders>
            <w:shd w:val="clear" w:color="auto" w:fill="auto"/>
            <w:noWrap/>
            <w:vAlign w:val="bottom"/>
          </w:tcPr>
          <w:p w14:paraId="78ED425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676</w:t>
            </w:r>
          </w:p>
        </w:tc>
        <w:tc>
          <w:tcPr>
            <w:tcW w:w="937" w:type="dxa"/>
            <w:tcBorders>
              <w:top w:val="single" w:sz="4" w:space="0" w:color="auto"/>
              <w:left w:val="nil"/>
              <w:bottom w:val="nil"/>
              <w:right w:val="nil"/>
            </w:tcBorders>
            <w:shd w:val="clear" w:color="auto" w:fill="auto"/>
            <w:noWrap/>
            <w:vAlign w:val="bottom"/>
          </w:tcPr>
          <w:p w14:paraId="41168B79"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565</w:t>
            </w:r>
          </w:p>
        </w:tc>
        <w:tc>
          <w:tcPr>
            <w:tcW w:w="910" w:type="dxa"/>
            <w:tcBorders>
              <w:top w:val="single" w:sz="4" w:space="0" w:color="auto"/>
              <w:left w:val="nil"/>
              <w:bottom w:val="nil"/>
              <w:right w:val="nil"/>
            </w:tcBorders>
            <w:shd w:val="clear" w:color="auto" w:fill="auto"/>
            <w:noWrap/>
            <w:vAlign w:val="bottom"/>
          </w:tcPr>
          <w:p w14:paraId="18F17DA5"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11 261</w:t>
            </w:r>
          </w:p>
        </w:tc>
        <w:tc>
          <w:tcPr>
            <w:tcW w:w="1078" w:type="dxa"/>
            <w:tcBorders>
              <w:top w:val="single" w:sz="4" w:space="0" w:color="auto"/>
              <w:left w:val="nil"/>
              <w:bottom w:val="nil"/>
              <w:right w:val="nil"/>
            </w:tcBorders>
            <w:shd w:val="clear" w:color="auto" w:fill="auto"/>
            <w:noWrap/>
            <w:vAlign w:val="bottom"/>
          </w:tcPr>
          <w:p w14:paraId="036DF0DF"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10 748</w:t>
            </w:r>
          </w:p>
        </w:tc>
        <w:tc>
          <w:tcPr>
            <w:tcW w:w="1041" w:type="dxa"/>
            <w:tcBorders>
              <w:top w:val="single" w:sz="4" w:space="0" w:color="auto"/>
              <w:left w:val="nil"/>
              <w:bottom w:val="nil"/>
              <w:right w:val="nil"/>
            </w:tcBorders>
            <w:shd w:val="clear" w:color="auto" w:fill="auto"/>
            <w:noWrap/>
            <w:vAlign w:val="bottom"/>
          </w:tcPr>
          <w:p w14:paraId="2BBE4AE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8 514</w:t>
            </w:r>
          </w:p>
        </w:tc>
        <w:tc>
          <w:tcPr>
            <w:tcW w:w="1041" w:type="dxa"/>
            <w:tcBorders>
              <w:top w:val="single" w:sz="4" w:space="0" w:color="auto"/>
              <w:left w:val="nil"/>
              <w:bottom w:val="nil"/>
              <w:right w:val="nil"/>
            </w:tcBorders>
            <w:shd w:val="clear" w:color="auto" w:fill="auto"/>
            <w:noWrap/>
            <w:vAlign w:val="bottom"/>
          </w:tcPr>
          <w:p w14:paraId="3E4BE94A"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23 443</w:t>
            </w:r>
          </w:p>
        </w:tc>
        <w:tc>
          <w:tcPr>
            <w:tcW w:w="1042" w:type="dxa"/>
            <w:tcBorders>
              <w:top w:val="single" w:sz="4" w:space="0" w:color="auto"/>
              <w:left w:val="nil"/>
              <w:bottom w:val="nil"/>
              <w:right w:val="nil"/>
            </w:tcBorders>
            <w:shd w:val="clear" w:color="auto" w:fill="auto"/>
            <w:noWrap/>
            <w:vAlign w:val="bottom"/>
          </w:tcPr>
          <w:p w14:paraId="01419B45"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5 801</w:t>
            </w:r>
          </w:p>
        </w:tc>
        <w:tc>
          <w:tcPr>
            <w:tcW w:w="1041" w:type="dxa"/>
            <w:tcBorders>
              <w:top w:val="single" w:sz="4" w:space="0" w:color="auto"/>
              <w:left w:val="nil"/>
              <w:bottom w:val="nil"/>
              <w:right w:val="nil"/>
            </w:tcBorders>
            <w:shd w:val="clear" w:color="auto" w:fill="auto"/>
            <w:noWrap/>
            <w:vAlign w:val="bottom"/>
          </w:tcPr>
          <w:p w14:paraId="4CEE624F"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8 879</w:t>
            </w:r>
          </w:p>
        </w:tc>
        <w:tc>
          <w:tcPr>
            <w:tcW w:w="1042" w:type="dxa"/>
            <w:tcBorders>
              <w:top w:val="single" w:sz="4" w:space="0" w:color="auto"/>
              <w:left w:val="nil"/>
              <w:bottom w:val="nil"/>
              <w:right w:val="nil"/>
            </w:tcBorders>
            <w:shd w:val="clear" w:color="auto" w:fill="auto"/>
            <w:noWrap/>
            <w:vAlign w:val="bottom"/>
          </w:tcPr>
          <w:p w14:paraId="703E4C09"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19 950</w:t>
            </w:r>
          </w:p>
        </w:tc>
        <w:tc>
          <w:tcPr>
            <w:tcW w:w="994" w:type="dxa"/>
            <w:tcBorders>
              <w:top w:val="single" w:sz="4" w:space="0" w:color="auto"/>
              <w:left w:val="nil"/>
              <w:bottom w:val="nil"/>
              <w:right w:val="nil"/>
            </w:tcBorders>
            <w:shd w:val="clear" w:color="auto" w:fill="auto"/>
            <w:noWrap/>
            <w:vAlign w:val="bottom"/>
          </w:tcPr>
          <w:p w14:paraId="20F7EAAF" w14:textId="77777777" w:rsidR="00F13D41" w:rsidRPr="0033206E" w:rsidRDefault="00F13D41" w:rsidP="00353C80">
            <w:pPr>
              <w:pStyle w:val="Tabletext"/>
              <w:ind w:right="170"/>
              <w:jc w:val="right"/>
              <w:rPr>
                <w:b/>
                <w:bCs/>
                <w:color w:val="002060"/>
                <w:sz w:val="16"/>
                <w:szCs w:val="16"/>
                <w:lang w:val="ru-RU" w:eastAsia="zh-CN"/>
              </w:rPr>
            </w:pPr>
            <w:r w:rsidRPr="0033206E">
              <w:rPr>
                <w:b/>
                <w:bCs/>
                <w:color w:val="002060"/>
                <w:sz w:val="16"/>
                <w:szCs w:val="16"/>
                <w:lang w:val="ru-RU" w:eastAsia="zh-CN"/>
              </w:rPr>
              <w:t>89 887</w:t>
            </w:r>
          </w:p>
        </w:tc>
      </w:tr>
      <w:tr w:rsidR="00F13D41" w:rsidRPr="001513DE" w14:paraId="44DFDBA8" w14:textId="77777777" w:rsidTr="00353C80">
        <w:tc>
          <w:tcPr>
            <w:tcW w:w="14600" w:type="dxa"/>
            <w:gridSpan w:val="13"/>
            <w:tcBorders>
              <w:top w:val="nil"/>
              <w:left w:val="nil"/>
              <w:bottom w:val="nil"/>
              <w:right w:val="dotted" w:sz="4" w:space="0" w:color="0070C0"/>
            </w:tcBorders>
            <w:shd w:val="clear" w:color="000000" w:fill="FFFFFF"/>
            <w:noWrap/>
            <w:vAlign w:val="center"/>
            <w:hideMark/>
          </w:tcPr>
          <w:p w14:paraId="436CED7E" w14:textId="77777777" w:rsidR="00F13D41" w:rsidRPr="0033206E" w:rsidRDefault="00F13D41" w:rsidP="00353C80">
            <w:pPr>
              <w:pStyle w:val="Tablelegend"/>
              <w:rPr>
                <w:sz w:val="16"/>
                <w:szCs w:val="16"/>
                <w:lang w:val="ru-RU" w:eastAsia="zh-CN"/>
              </w:rPr>
            </w:pPr>
            <w:r w:rsidRPr="0033206E">
              <w:rPr>
                <w:sz w:val="16"/>
                <w:szCs w:val="16"/>
                <w:lang w:val="ru-RU" w:eastAsia="zh-CN"/>
              </w:rPr>
              <w:t>*</w:t>
            </w:r>
            <w:r w:rsidRPr="0033206E">
              <w:rPr>
                <w:sz w:val="16"/>
                <w:szCs w:val="16"/>
                <w:lang w:val="ru-RU" w:eastAsia="zh-CN"/>
              </w:rPr>
              <w:tab/>
              <w:t>Включая отдел административно-хозяйственного управления, подразделение по правовым вопросам и внутреннего аудитора.</w:t>
            </w:r>
          </w:p>
        </w:tc>
      </w:tr>
    </w:tbl>
    <w:p w14:paraId="5AFA908D" w14:textId="77777777" w:rsidR="00F13D41" w:rsidRPr="0033206E" w:rsidRDefault="00F13D41" w:rsidP="00F13D41">
      <w:pPr>
        <w:spacing w:before="0"/>
        <w:rPr>
          <w:lang w:val="ru-RU"/>
        </w:rPr>
      </w:pPr>
      <w:r w:rsidRPr="0033206E">
        <w:rPr>
          <w:lang w:val="ru-RU"/>
        </w:rPr>
        <w:br w:type="page"/>
      </w:r>
    </w:p>
    <w:p w14:paraId="598846DD" w14:textId="77777777" w:rsidR="00F13D41" w:rsidRPr="0033206E" w:rsidRDefault="00F13D41" w:rsidP="00F13D41">
      <w:pPr>
        <w:pStyle w:val="TableNo"/>
        <w:spacing w:before="0"/>
        <w:jc w:val="left"/>
        <w:rPr>
          <w:color w:val="002060"/>
          <w:lang w:val="ru-RU"/>
        </w:rPr>
      </w:pPr>
      <w:bookmarkStart w:id="52" w:name="_Toc8113226"/>
      <w:bookmarkStart w:id="53" w:name="_Toc68787089"/>
      <w:r w:rsidRPr="0033206E">
        <w:rPr>
          <w:color w:val="002060"/>
          <w:lang w:val="ru-RU"/>
        </w:rPr>
        <w:lastRenderedPageBreak/>
        <w:t>Таблица 5</w:t>
      </w:r>
      <w:bookmarkEnd w:id="52"/>
      <w:bookmarkEnd w:id="53"/>
    </w:p>
    <w:p w14:paraId="5C137DBA" w14:textId="77777777" w:rsidR="00F13D41" w:rsidRPr="0033206E" w:rsidRDefault="00F13D41" w:rsidP="00F13D41">
      <w:pPr>
        <w:pStyle w:val="Tabletitle0"/>
        <w:spacing w:before="120"/>
        <w:jc w:val="left"/>
        <w:rPr>
          <w:color w:val="002060"/>
          <w:lang w:val="ru-RU"/>
        </w:rPr>
      </w:pPr>
      <w:bookmarkStart w:id="54" w:name="_Toc8113227"/>
      <w:bookmarkStart w:id="55" w:name="_Toc68787090"/>
      <w:r w:rsidRPr="0033206E">
        <w:rPr>
          <w:color w:val="002060"/>
          <w:lang w:val="ru-RU"/>
        </w:rPr>
        <w:t>Сектор радиосвязи</w:t>
      </w:r>
      <w:bookmarkEnd w:id="54"/>
      <w:bookmarkEnd w:id="55"/>
    </w:p>
    <w:p w14:paraId="72CB228E" w14:textId="77777777" w:rsidR="00F13D41" w:rsidRPr="0033206E" w:rsidRDefault="00F13D41" w:rsidP="00F13D41">
      <w:pPr>
        <w:pStyle w:val="Tabletitle0"/>
        <w:spacing w:before="120"/>
        <w:jc w:val="left"/>
        <w:rPr>
          <w:i/>
          <w:iCs/>
          <w:color w:val="002060"/>
          <w:lang w:val="ru-RU"/>
        </w:rPr>
      </w:pPr>
      <w:bookmarkStart w:id="56" w:name="_Toc8113228"/>
      <w:bookmarkStart w:id="57" w:name="_Toc68787091"/>
      <w:r w:rsidRPr="0033206E">
        <w:rPr>
          <w:i/>
          <w:iCs/>
          <w:color w:val="002060"/>
          <w:lang w:val="ru-RU"/>
        </w:rPr>
        <w:t>Запланированные расходы в разбивке по разделам</w:t>
      </w:r>
      <w:bookmarkEnd w:id="56"/>
      <w:bookmarkEnd w:id="57"/>
    </w:p>
    <w:p w14:paraId="75F9A78E" w14:textId="77777777" w:rsidR="00F13D41" w:rsidRPr="0033206E" w:rsidRDefault="00F13D41" w:rsidP="00F13D41">
      <w:pPr>
        <w:spacing w:before="0" w:after="60"/>
        <w:ind w:firstLine="6521"/>
        <w:jc w:val="center"/>
        <w:rPr>
          <w:i/>
          <w:iCs/>
          <w:color w:val="002060"/>
          <w:sz w:val="20"/>
          <w:lang w:val="ru-RU"/>
        </w:rPr>
      </w:pPr>
      <w:r w:rsidRPr="0033206E">
        <w:rPr>
          <w:i/>
          <w:iCs/>
          <w:noProof/>
          <w:color w:val="002060"/>
          <w:sz w:val="20"/>
          <w:lang w:val="ru-RU" w:eastAsia="zh-CN"/>
        </w:rPr>
        <mc:AlternateContent>
          <mc:Choice Requires="wps">
            <w:drawing>
              <wp:anchor distT="0" distB="0" distL="114300" distR="114300" simplePos="0" relativeHeight="251669504" behindDoc="0" locked="1" layoutInCell="1" allowOverlap="1" wp14:anchorId="69548FB8" wp14:editId="6C1A82BF">
                <wp:simplePos x="0" y="0"/>
                <wp:positionH relativeFrom="column">
                  <wp:posOffset>5166360</wp:posOffset>
                </wp:positionH>
                <wp:positionV relativeFrom="paragraph">
                  <wp:posOffset>63500</wp:posOffset>
                </wp:positionV>
                <wp:extent cx="1011555" cy="4284000"/>
                <wp:effectExtent l="0" t="0" r="17145" b="21590"/>
                <wp:wrapNone/>
                <wp:docPr id="7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4284000"/>
                        </a:xfrm>
                        <a:prstGeom prst="roundRect">
                          <a:avLst>
                            <a:gd name="adj" fmla="val 49174"/>
                          </a:avLst>
                        </a:prstGeom>
                        <a:noFill/>
                        <a:ln w="12700">
                          <a:solidFill>
                            <a:schemeClr val="tx1"/>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2E1BFEE0" id="AutoShape 1" o:spid="_x0000_s1026" style="position:absolute;margin-left:406.8pt;margin-top:5pt;width:79.65pt;height:3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" filled="f" strokecolor="black [3213]" strokeweight="1pt">
                <w10:anchorlock/>
              </v:roundrect>
            </w:pict>
          </mc:Fallback>
        </mc:AlternateContent>
      </w:r>
      <w:r w:rsidRPr="0033206E">
        <w:rPr>
          <w:i/>
          <w:iCs/>
          <w:noProof/>
          <w:color w:val="002060"/>
          <w:sz w:val="20"/>
          <w:lang w:val="ru-RU" w:eastAsia="zh-CN"/>
        </w:rPr>
        <mc:AlternateContent>
          <mc:Choice Requires="wps">
            <w:drawing>
              <wp:anchor distT="0" distB="0" distL="114300" distR="114300" simplePos="0" relativeHeight="251668480" behindDoc="0" locked="1" layoutInCell="1" allowOverlap="1" wp14:anchorId="5016D1B9" wp14:editId="16787542">
                <wp:simplePos x="0" y="0"/>
                <wp:positionH relativeFrom="column">
                  <wp:posOffset>8233410</wp:posOffset>
                </wp:positionH>
                <wp:positionV relativeFrom="paragraph">
                  <wp:posOffset>62865</wp:posOffset>
                </wp:positionV>
                <wp:extent cx="1011555" cy="4283710"/>
                <wp:effectExtent l="0" t="0" r="17145" b="21590"/>
                <wp:wrapNone/>
                <wp:docPr id="7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428371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7D1763AE" id="AutoShape 1" o:spid="_x0000_s1026" style="position:absolute;margin-left:648.3pt;margin-top:4.95pt;width:79.65pt;height:33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" filled="f" strokecolor="#0070c0" strokeweight="1pt">
                <w10:anchorlock/>
              </v:roundrect>
            </w:pict>
          </mc:Fallback>
        </mc:AlternateContent>
      </w:r>
      <w:r w:rsidRPr="0033206E">
        <w:rPr>
          <w:i/>
          <w:iCs/>
          <w:color w:val="002060"/>
          <w:sz w:val="20"/>
          <w:lang w:val="ru-RU"/>
        </w:rPr>
        <w:t>тыс. шв. фр.</w:t>
      </w:r>
    </w:p>
    <w:tbl>
      <w:tblPr>
        <w:tblW w:w="14572" w:type="dxa"/>
        <w:tblLayout w:type="fixed"/>
        <w:tblLook w:val="04A0" w:firstRow="1" w:lastRow="0" w:firstColumn="1" w:lastColumn="0" w:noHBand="0" w:noVBand="1"/>
      </w:tblPr>
      <w:tblGrid>
        <w:gridCol w:w="1308"/>
        <w:gridCol w:w="5201"/>
        <w:gridCol w:w="1623"/>
        <w:gridCol w:w="1610"/>
        <w:gridCol w:w="1610"/>
        <w:gridCol w:w="1610"/>
        <w:gridCol w:w="1610"/>
      </w:tblGrid>
      <w:tr w:rsidR="00F13D41" w:rsidRPr="0033206E" w14:paraId="48182341" w14:textId="77777777" w:rsidTr="00353C80">
        <w:tc>
          <w:tcPr>
            <w:tcW w:w="1308" w:type="dxa"/>
            <w:tcBorders>
              <w:top w:val="nil"/>
              <w:left w:val="nil"/>
              <w:bottom w:val="single" w:sz="4" w:space="0" w:color="auto"/>
              <w:right w:val="nil"/>
            </w:tcBorders>
            <w:shd w:val="clear" w:color="auto" w:fill="auto"/>
            <w:noWrap/>
            <w:vAlign w:val="center"/>
          </w:tcPr>
          <w:p w14:paraId="059DEA1A" w14:textId="77777777" w:rsidR="00F13D41" w:rsidRPr="0033206E" w:rsidRDefault="00F13D41" w:rsidP="00353C80">
            <w:pPr>
              <w:pStyle w:val="Tabletext"/>
              <w:spacing w:before="80" w:after="80"/>
              <w:rPr>
                <w:lang w:val="ru-RU" w:eastAsia="zh-CN"/>
              </w:rPr>
            </w:pPr>
          </w:p>
        </w:tc>
        <w:tc>
          <w:tcPr>
            <w:tcW w:w="5201" w:type="dxa"/>
            <w:tcBorders>
              <w:top w:val="nil"/>
              <w:left w:val="nil"/>
              <w:bottom w:val="single" w:sz="4" w:space="0" w:color="auto"/>
              <w:right w:val="single" w:sz="12" w:space="0" w:color="ACB9CA" w:themeColor="text2" w:themeTint="66"/>
            </w:tcBorders>
            <w:shd w:val="clear" w:color="auto" w:fill="auto"/>
            <w:noWrap/>
            <w:vAlign w:val="center"/>
          </w:tcPr>
          <w:p w14:paraId="162A9022" w14:textId="77777777" w:rsidR="00F13D41" w:rsidRPr="0033206E" w:rsidRDefault="00F13D41" w:rsidP="00353C80">
            <w:pPr>
              <w:pStyle w:val="Tabletext"/>
              <w:spacing w:before="80" w:after="80"/>
              <w:rPr>
                <w:rFonts w:ascii="Times New Roman" w:hAnsi="Times New Roman"/>
                <w:lang w:val="ru-RU" w:eastAsia="zh-CN"/>
              </w:rPr>
            </w:pPr>
          </w:p>
        </w:tc>
        <w:tc>
          <w:tcPr>
            <w:tcW w:w="1623" w:type="dxa"/>
            <w:tcBorders>
              <w:top w:val="nil"/>
              <w:left w:val="single" w:sz="12" w:space="0" w:color="ACB9CA" w:themeColor="text2" w:themeTint="66"/>
              <w:bottom w:val="single" w:sz="4" w:space="0" w:color="auto"/>
              <w:right w:val="nil"/>
            </w:tcBorders>
            <w:shd w:val="clear" w:color="auto" w:fill="auto"/>
            <w:noWrap/>
            <w:vAlign w:val="center"/>
          </w:tcPr>
          <w:p w14:paraId="79E83407" w14:textId="77777777" w:rsidR="00F13D41" w:rsidRPr="0033206E" w:rsidRDefault="00F13D41" w:rsidP="00353C80">
            <w:pPr>
              <w:pStyle w:val="Tablehead"/>
              <w:rPr>
                <w:lang w:val="ru-RU" w:eastAsia="zh-CN"/>
              </w:rPr>
            </w:pPr>
            <w:r w:rsidRPr="0033206E">
              <w:rPr>
                <w:lang w:val="ru-RU" w:eastAsia="zh-CN"/>
              </w:rPr>
              <w:t>Фактически,</w:t>
            </w:r>
            <w:r w:rsidRPr="0033206E">
              <w:rPr>
                <w:lang w:val="ru-RU" w:eastAsia="zh-CN"/>
              </w:rPr>
              <w:br/>
              <w:t>2018−2019 гг.</w:t>
            </w:r>
          </w:p>
        </w:tc>
        <w:tc>
          <w:tcPr>
            <w:tcW w:w="1610" w:type="dxa"/>
            <w:tcBorders>
              <w:top w:val="nil"/>
              <w:left w:val="nil"/>
              <w:bottom w:val="single" w:sz="4" w:space="0" w:color="auto"/>
              <w:right w:val="nil"/>
            </w:tcBorders>
            <w:shd w:val="clear" w:color="auto" w:fill="auto"/>
            <w:noWrap/>
            <w:vAlign w:val="center"/>
          </w:tcPr>
          <w:p w14:paraId="5C20DBEA" w14:textId="77777777" w:rsidR="00F13D41" w:rsidRPr="0033206E" w:rsidRDefault="00F13D41" w:rsidP="00353C80">
            <w:pPr>
              <w:pStyle w:val="Tablehead"/>
              <w:rPr>
                <w:lang w:val="ru-RU" w:eastAsia="zh-CN"/>
              </w:rPr>
            </w:pPr>
            <w:r w:rsidRPr="0033206E">
              <w:rPr>
                <w:lang w:val="ru-RU" w:eastAsia="zh-CN"/>
              </w:rPr>
              <w:t>Бюджет,</w:t>
            </w:r>
            <w:r w:rsidRPr="0033206E">
              <w:rPr>
                <w:lang w:val="ru-RU" w:eastAsia="zh-CN"/>
              </w:rPr>
              <w:br/>
              <w:t>2020−2021 гг.</w:t>
            </w:r>
          </w:p>
        </w:tc>
        <w:tc>
          <w:tcPr>
            <w:tcW w:w="1610" w:type="dxa"/>
            <w:tcBorders>
              <w:top w:val="nil"/>
              <w:left w:val="nil"/>
              <w:bottom w:val="single" w:sz="4" w:space="0" w:color="auto"/>
              <w:right w:val="nil"/>
            </w:tcBorders>
            <w:shd w:val="clear" w:color="auto" w:fill="auto"/>
            <w:noWrap/>
            <w:vAlign w:val="center"/>
          </w:tcPr>
          <w:p w14:paraId="73A18515" w14:textId="77777777" w:rsidR="00F13D41" w:rsidRPr="0033206E" w:rsidRDefault="00F13D41" w:rsidP="00353C80">
            <w:pPr>
              <w:pStyle w:val="Tablehead"/>
              <w:rPr>
                <w:color w:val="002060"/>
                <w:lang w:val="ru-RU" w:eastAsia="zh-CN"/>
              </w:rPr>
            </w:pPr>
            <w:r w:rsidRPr="0033206E">
              <w:rPr>
                <w:color w:val="002060"/>
                <w:lang w:val="ru-RU" w:eastAsia="zh-CN"/>
              </w:rPr>
              <w:t>Смета,</w:t>
            </w:r>
            <w:r w:rsidRPr="0033206E">
              <w:rPr>
                <w:color w:val="002060"/>
                <w:lang w:val="ru-RU" w:eastAsia="zh-CN"/>
              </w:rPr>
              <w:br/>
              <w:t>2022 г.</w:t>
            </w:r>
          </w:p>
        </w:tc>
        <w:tc>
          <w:tcPr>
            <w:tcW w:w="1610" w:type="dxa"/>
            <w:tcBorders>
              <w:top w:val="nil"/>
              <w:left w:val="nil"/>
              <w:bottom w:val="single" w:sz="4" w:space="0" w:color="auto"/>
              <w:right w:val="nil"/>
            </w:tcBorders>
            <w:shd w:val="clear" w:color="auto" w:fill="auto"/>
            <w:noWrap/>
            <w:vAlign w:val="center"/>
          </w:tcPr>
          <w:p w14:paraId="167B781C" w14:textId="77777777" w:rsidR="00F13D41" w:rsidRPr="0033206E" w:rsidRDefault="00F13D41" w:rsidP="00353C80">
            <w:pPr>
              <w:pStyle w:val="Tablehead"/>
              <w:rPr>
                <w:color w:val="002060"/>
                <w:lang w:val="ru-RU" w:eastAsia="zh-CN"/>
              </w:rPr>
            </w:pPr>
            <w:r w:rsidRPr="0033206E">
              <w:rPr>
                <w:color w:val="002060"/>
                <w:lang w:val="ru-RU" w:eastAsia="zh-CN"/>
              </w:rPr>
              <w:t>Смета,</w:t>
            </w:r>
            <w:r w:rsidRPr="0033206E">
              <w:rPr>
                <w:color w:val="002060"/>
                <w:lang w:val="ru-RU" w:eastAsia="zh-CN"/>
              </w:rPr>
              <w:br/>
              <w:t>2023 г.</w:t>
            </w:r>
          </w:p>
        </w:tc>
        <w:tc>
          <w:tcPr>
            <w:tcW w:w="1610" w:type="dxa"/>
            <w:tcBorders>
              <w:top w:val="nil"/>
              <w:left w:val="nil"/>
              <w:bottom w:val="single" w:sz="4" w:space="0" w:color="auto"/>
              <w:right w:val="nil"/>
            </w:tcBorders>
            <w:shd w:val="clear" w:color="auto" w:fill="auto"/>
            <w:noWrap/>
            <w:vAlign w:val="center"/>
          </w:tcPr>
          <w:p w14:paraId="19BB78DB" w14:textId="77777777" w:rsidR="00F13D41" w:rsidRPr="0033206E" w:rsidRDefault="00F13D41" w:rsidP="00353C80">
            <w:pPr>
              <w:pStyle w:val="Tablehead"/>
              <w:rPr>
                <w:color w:val="002060"/>
                <w:lang w:val="ru-RU" w:eastAsia="zh-CN"/>
              </w:rPr>
            </w:pPr>
            <w:r w:rsidRPr="0033206E">
              <w:rPr>
                <w:color w:val="002060"/>
                <w:lang w:val="ru-RU" w:eastAsia="zh-CN"/>
              </w:rPr>
              <w:t>Всего,</w:t>
            </w:r>
            <w:r w:rsidRPr="0033206E">
              <w:rPr>
                <w:color w:val="002060"/>
                <w:lang w:val="ru-RU" w:eastAsia="zh-CN"/>
              </w:rPr>
              <w:br/>
              <w:t>2022−2023 гг.</w:t>
            </w:r>
          </w:p>
        </w:tc>
      </w:tr>
      <w:tr w:rsidR="00F13D41" w:rsidRPr="0033206E" w14:paraId="1B096994" w14:textId="77777777" w:rsidTr="00353C80">
        <w:tc>
          <w:tcPr>
            <w:tcW w:w="1308" w:type="dxa"/>
            <w:tcBorders>
              <w:top w:val="single" w:sz="4" w:space="0" w:color="auto"/>
              <w:left w:val="nil"/>
              <w:right w:val="nil"/>
            </w:tcBorders>
            <w:shd w:val="clear" w:color="auto" w:fill="auto"/>
            <w:noWrap/>
            <w:vAlign w:val="center"/>
          </w:tcPr>
          <w:p w14:paraId="610D4935" w14:textId="77777777" w:rsidR="00F13D41" w:rsidRPr="0033206E" w:rsidRDefault="00F13D41" w:rsidP="00353C80">
            <w:pPr>
              <w:pStyle w:val="Tabletext"/>
              <w:spacing w:before="0" w:after="0"/>
              <w:rPr>
                <w:lang w:val="ru-RU" w:eastAsia="zh-CN"/>
              </w:rPr>
            </w:pPr>
          </w:p>
        </w:tc>
        <w:tc>
          <w:tcPr>
            <w:tcW w:w="5201" w:type="dxa"/>
            <w:tcBorders>
              <w:top w:val="single" w:sz="4" w:space="0" w:color="auto"/>
              <w:left w:val="nil"/>
              <w:right w:val="single" w:sz="12" w:space="0" w:color="ACB9CA" w:themeColor="text2" w:themeTint="66"/>
            </w:tcBorders>
            <w:shd w:val="clear" w:color="auto" w:fill="auto"/>
            <w:noWrap/>
            <w:vAlign w:val="center"/>
          </w:tcPr>
          <w:p w14:paraId="55BE52DD" w14:textId="77777777" w:rsidR="00F13D41" w:rsidRPr="0033206E" w:rsidRDefault="00F13D41" w:rsidP="00353C80">
            <w:pPr>
              <w:pStyle w:val="Tabletext"/>
              <w:spacing w:before="0" w:after="0"/>
              <w:rPr>
                <w:rFonts w:ascii="Times New Roman" w:hAnsi="Times New Roman"/>
                <w:lang w:val="ru-RU" w:eastAsia="zh-CN"/>
              </w:rPr>
            </w:pPr>
          </w:p>
        </w:tc>
        <w:tc>
          <w:tcPr>
            <w:tcW w:w="1623" w:type="dxa"/>
            <w:tcBorders>
              <w:top w:val="single" w:sz="4" w:space="0" w:color="auto"/>
              <w:left w:val="single" w:sz="12" w:space="0" w:color="ACB9CA" w:themeColor="text2" w:themeTint="66"/>
              <w:right w:val="nil"/>
            </w:tcBorders>
            <w:shd w:val="clear" w:color="auto" w:fill="auto"/>
            <w:noWrap/>
            <w:vAlign w:val="center"/>
          </w:tcPr>
          <w:p w14:paraId="017DD59C" w14:textId="77777777" w:rsidR="00F13D41" w:rsidRPr="0033206E" w:rsidRDefault="00F13D41" w:rsidP="00353C80">
            <w:pPr>
              <w:pStyle w:val="Tabletext"/>
              <w:spacing w:before="0" w:after="0"/>
              <w:ind w:right="284"/>
              <w:jc w:val="right"/>
              <w:rPr>
                <w:lang w:val="ru-RU" w:eastAsia="zh-CN"/>
              </w:rPr>
            </w:pPr>
          </w:p>
        </w:tc>
        <w:tc>
          <w:tcPr>
            <w:tcW w:w="1610" w:type="dxa"/>
            <w:tcBorders>
              <w:top w:val="single" w:sz="4" w:space="0" w:color="auto"/>
              <w:left w:val="nil"/>
              <w:right w:val="nil"/>
            </w:tcBorders>
            <w:shd w:val="clear" w:color="auto" w:fill="auto"/>
            <w:noWrap/>
            <w:vAlign w:val="center"/>
          </w:tcPr>
          <w:p w14:paraId="537875AC" w14:textId="77777777" w:rsidR="00F13D41" w:rsidRPr="0033206E" w:rsidRDefault="00F13D41" w:rsidP="00353C80">
            <w:pPr>
              <w:pStyle w:val="Tabletext"/>
              <w:spacing w:before="0" w:after="0"/>
              <w:ind w:right="284"/>
              <w:jc w:val="right"/>
              <w:rPr>
                <w:lang w:val="ru-RU" w:eastAsia="zh-CN"/>
              </w:rPr>
            </w:pPr>
          </w:p>
        </w:tc>
        <w:tc>
          <w:tcPr>
            <w:tcW w:w="1610" w:type="dxa"/>
            <w:tcBorders>
              <w:top w:val="single" w:sz="4" w:space="0" w:color="auto"/>
              <w:left w:val="nil"/>
              <w:right w:val="nil"/>
            </w:tcBorders>
            <w:shd w:val="clear" w:color="auto" w:fill="auto"/>
            <w:noWrap/>
            <w:vAlign w:val="center"/>
          </w:tcPr>
          <w:p w14:paraId="4F472392"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single" w:sz="4" w:space="0" w:color="auto"/>
              <w:left w:val="nil"/>
              <w:right w:val="nil"/>
            </w:tcBorders>
            <w:shd w:val="clear" w:color="auto" w:fill="auto"/>
            <w:noWrap/>
            <w:vAlign w:val="center"/>
          </w:tcPr>
          <w:p w14:paraId="772C8668"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single" w:sz="4" w:space="0" w:color="auto"/>
              <w:left w:val="nil"/>
              <w:right w:val="nil"/>
            </w:tcBorders>
            <w:shd w:val="clear" w:color="auto" w:fill="auto"/>
            <w:noWrap/>
            <w:vAlign w:val="center"/>
          </w:tcPr>
          <w:p w14:paraId="022D32FB"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71664638" w14:textId="77777777" w:rsidTr="00353C80">
        <w:tc>
          <w:tcPr>
            <w:tcW w:w="1308" w:type="dxa"/>
            <w:tcBorders>
              <w:left w:val="nil"/>
              <w:bottom w:val="nil"/>
              <w:right w:val="nil"/>
            </w:tcBorders>
            <w:shd w:val="clear" w:color="auto" w:fill="auto"/>
            <w:noWrap/>
            <w:vAlign w:val="center"/>
          </w:tcPr>
          <w:p w14:paraId="5324148E" w14:textId="77777777" w:rsidR="00F13D41" w:rsidRPr="0033206E" w:rsidRDefault="00F13D41" w:rsidP="00353C80">
            <w:pPr>
              <w:spacing w:before="0"/>
              <w:rPr>
                <w:rFonts w:cs="Calibri"/>
                <w:sz w:val="20"/>
                <w:lang w:val="ru-RU" w:eastAsia="zh-CN"/>
              </w:rPr>
            </w:pPr>
            <w:r w:rsidRPr="0033206E">
              <w:rPr>
                <w:sz w:val="20"/>
                <w:lang w:val="ru-RU" w:eastAsia="zh-CN"/>
              </w:rPr>
              <w:t xml:space="preserve">Раздел </w:t>
            </w:r>
            <w:r w:rsidRPr="0033206E">
              <w:rPr>
                <w:rFonts w:cs="Calibri"/>
                <w:sz w:val="20"/>
                <w:lang w:val="ru-RU" w:eastAsia="zh-CN"/>
              </w:rPr>
              <w:t>3.1</w:t>
            </w:r>
          </w:p>
        </w:tc>
        <w:tc>
          <w:tcPr>
            <w:tcW w:w="5201" w:type="dxa"/>
            <w:tcBorders>
              <w:left w:val="nil"/>
              <w:bottom w:val="nil"/>
              <w:right w:val="single" w:sz="12" w:space="0" w:color="ACB9CA" w:themeColor="text2" w:themeTint="66"/>
            </w:tcBorders>
            <w:shd w:val="clear" w:color="auto" w:fill="auto"/>
            <w:noWrap/>
            <w:vAlign w:val="center"/>
          </w:tcPr>
          <w:p w14:paraId="2A356880"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Всемирные конференции радиосвязи</w:t>
            </w:r>
          </w:p>
        </w:tc>
        <w:tc>
          <w:tcPr>
            <w:tcW w:w="1623" w:type="dxa"/>
            <w:tcBorders>
              <w:left w:val="single" w:sz="12" w:space="0" w:color="ACB9CA" w:themeColor="text2" w:themeTint="66"/>
              <w:bottom w:val="nil"/>
              <w:right w:val="nil"/>
            </w:tcBorders>
            <w:shd w:val="clear" w:color="auto" w:fill="auto"/>
            <w:noWrap/>
            <w:vAlign w:val="center"/>
          </w:tcPr>
          <w:p w14:paraId="5DF6B2F7" w14:textId="77777777" w:rsidR="00F13D41" w:rsidRPr="0033206E" w:rsidRDefault="00F13D41" w:rsidP="00353C80">
            <w:pPr>
              <w:pStyle w:val="Tabletext"/>
              <w:spacing w:before="0" w:after="0"/>
              <w:ind w:right="284"/>
              <w:jc w:val="right"/>
              <w:rPr>
                <w:lang w:val="ru-RU" w:eastAsia="zh-CN"/>
              </w:rPr>
            </w:pPr>
            <w:r w:rsidRPr="0033206E">
              <w:rPr>
                <w:lang w:val="ru-RU"/>
              </w:rPr>
              <w:t>1 506</w:t>
            </w:r>
          </w:p>
        </w:tc>
        <w:tc>
          <w:tcPr>
            <w:tcW w:w="1610" w:type="dxa"/>
            <w:tcBorders>
              <w:left w:val="nil"/>
              <w:bottom w:val="nil"/>
              <w:right w:val="nil"/>
            </w:tcBorders>
            <w:shd w:val="clear" w:color="auto" w:fill="auto"/>
            <w:noWrap/>
            <w:vAlign w:val="center"/>
          </w:tcPr>
          <w:p w14:paraId="5C3C9DF9" w14:textId="77777777" w:rsidR="00F13D41" w:rsidRPr="0033206E" w:rsidRDefault="00F13D41" w:rsidP="00353C80">
            <w:pPr>
              <w:pStyle w:val="Tabletext"/>
              <w:spacing w:before="0" w:after="0"/>
              <w:ind w:right="284"/>
              <w:jc w:val="right"/>
              <w:rPr>
                <w:lang w:val="ru-RU" w:eastAsia="zh-CN"/>
              </w:rPr>
            </w:pPr>
          </w:p>
        </w:tc>
        <w:tc>
          <w:tcPr>
            <w:tcW w:w="1610" w:type="dxa"/>
            <w:tcBorders>
              <w:left w:val="nil"/>
              <w:bottom w:val="nil"/>
              <w:right w:val="nil"/>
            </w:tcBorders>
            <w:shd w:val="clear" w:color="auto" w:fill="auto"/>
            <w:noWrap/>
            <w:vAlign w:val="center"/>
          </w:tcPr>
          <w:p w14:paraId="1C85370C"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left w:val="nil"/>
              <w:bottom w:val="nil"/>
              <w:right w:val="nil"/>
            </w:tcBorders>
            <w:shd w:val="clear" w:color="auto" w:fill="auto"/>
            <w:noWrap/>
            <w:vAlign w:val="center"/>
          </w:tcPr>
          <w:p w14:paraId="3D9D75D1" w14:textId="77777777" w:rsidR="00F13D41" w:rsidRPr="0033206E" w:rsidRDefault="00F13D41" w:rsidP="00353C80">
            <w:pPr>
              <w:pStyle w:val="Tabletext"/>
              <w:spacing w:before="0" w:after="0"/>
              <w:ind w:right="284"/>
              <w:jc w:val="right"/>
              <w:rPr>
                <w:color w:val="002060"/>
                <w:lang w:val="ru-RU" w:eastAsia="zh-CN"/>
              </w:rPr>
            </w:pPr>
            <w:r w:rsidRPr="0033206E">
              <w:rPr>
                <w:lang w:val="ru-RU"/>
              </w:rPr>
              <w:t>2 449</w:t>
            </w:r>
          </w:p>
        </w:tc>
        <w:tc>
          <w:tcPr>
            <w:tcW w:w="1610" w:type="dxa"/>
            <w:tcBorders>
              <w:left w:val="nil"/>
              <w:bottom w:val="nil"/>
              <w:right w:val="nil"/>
            </w:tcBorders>
            <w:shd w:val="clear" w:color="auto" w:fill="auto"/>
            <w:noWrap/>
            <w:vAlign w:val="center"/>
          </w:tcPr>
          <w:p w14:paraId="5CBD9E14" w14:textId="77777777" w:rsidR="00F13D41" w:rsidRPr="0033206E" w:rsidRDefault="00F13D41" w:rsidP="00353C80">
            <w:pPr>
              <w:pStyle w:val="Tabletext"/>
              <w:spacing w:before="0" w:after="0"/>
              <w:ind w:right="284"/>
              <w:jc w:val="right"/>
              <w:rPr>
                <w:color w:val="002060"/>
                <w:lang w:val="ru-RU" w:eastAsia="zh-CN"/>
              </w:rPr>
            </w:pPr>
            <w:r w:rsidRPr="0033206E">
              <w:rPr>
                <w:lang w:val="ru-RU"/>
              </w:rPr>
              <w:t>2 449</w:t>
            </w:r>
          </w:p>
        </w:tc>
      </w:tr>
      <w:tr w:rsidR="00F13D41" w:rsidRPr="0033206E" w14:paraId="07F44601" w14:textId="77777777" w:rsidTr="00353C80">
        <w:tc>
          <w:tcPr>
            <w:tcW w:w="1308" w:type="dxa"/>
            <w:tcBorders>
              <w:top w:val="nil"/>
              <w:left w:val="nil"/>
              <w:bottom w:val="nil"/>
              <w:right w:val="nil"/>
            </w:tcBorders>
            <w:shd w:val="clear" w:color="auto" w:fill="auto"/>
            <w:noWrap/>
            <w:vAlign w:val="center"/>
          </w:tcPr>
          <w:p w14:paraId="7BA0D431"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vAlign w:val="center"/>
          </w:tcPr>
          <w:p w14:paraId="63F953C2"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bottom"/>
          </w:tcPr>
          <w:p w14:paraId="6F0F3255"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350AE68F"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7E3BC334"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55BC9820"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3F24F5BE"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6BC749F5" w14:textId="77777777" w:rsidTr="00353C80">
        <w:tc>
          <w:tcPr>
            <w:tcW w:w="1308" w:type="dxa"/>
            <w:tcBorders>
              <w:top w:val="nil"/>
              <w:left w:val="nil"/>
              <w:bottom w:val="nil"/>
              <w:right w:val="nil"/>
            </w:tcBorders>
            <w:shd w:val="clear" w:color="auto" w:fill="auto"/>
            <w:noWrap/>
            <w:vAlign w:val="center"/>
          </w:tcPr>
          <w:p w14:paraId="412E4EE2" w14:textId="77777777" w:rsidR="00F13D41" w:rsidRPr="0033206E" w:rsidRDefault="00F13D41" w:rsidP="00353C80">
            <w:pPr>
              <w:spacing w:before="0"/>
              <w:rPr>
                <w:rFonts w:cs="Calibri"/>
                <w:sz w:val="20"/>
                <w:lang w:val="ru-RU" w:eastAsia="zh-CN"/>
              </w:rPr>
            </w:pPr>
            <w:r w:rsidRPr="0033206E">
              <w:rPr>
                <w:sz w:val="20"/>
                <w:lang w:val="ru-RU" w:eastAsia="zh-CN"/>
              </w:rPr>
              <w:t xml:space="preserve">Раздел </w:t>
            </w:r>
            <w:r w:rsidRPr="0033206E">
              <w:rPr>
                <w:rFonts w:cs="Calibri"/>
                <w:sz w:val="20"/>
                <w:lang w:val="ru-RU" w:eastAsia="zh-CN"/>
              </w:rPr>
              <w:t>3.2</w:t>
            </w:r>
          </w:p>
        </w:tc>
        <w:tc>
          <w:tcPr>
            <w:tcW w:w="5201" w:type="dxa"/>
            <w:tcBorders>
              <w:top w:val="nil"/>
              <w:left w:val="nil"/>
              <w:bottom w:val="nil"/>
              <w:right w:val="single" w:sz="12" w:space="0" w:color="ACB9CA" w:themeColor="text2" w:themeTint="66"/>
            </w:tcBorders>
            <w:shd w:val="clear" w:color="auto" w:fill="auto"/>
            <w:noWrap/>
            <w:vAlign w:val="center"/>
          </w:tcPr>
          <w:p w14:paraId="2895089F"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Ассамблеи радиосвязи</w:t>
            </w:r>
          </w:p>
        </w:tc>
        <w:tc>
          <w:tcPr>
            <w:tcW w:w="1623" w:type="dxa"/>
            <w:tcBorders>
              <w:top w:val="nil"/>
              <w:left w:val="single" w:sz="12" w:space="0" w:color="ACB9CA" w:themeColor="text2" w:themeTint="66"/>
              <w:bottom w:val="nil"/>
              <w:right w:val="nil"/>
            </w:tcBorders>
            <w:shd w:val="clear" w:color="auto" w:fill="auto"/>
            <w:noWrap/>
            <w:vAlign w:val="center"/>
          </w:tcPr>
          <w:p w14:paraId="78789167" w14:textId="77777777" w:rsidR="00F13D41" w:rsidRPr="0033206E" w:rsidRDefault="00F13D41" w:rsidP="00353C80">
            <w:pPr>
              <w:pStyle w:val="Tabletext"/>
              <w:spacing w:before="0" w:after="0"/>
              <w:ind w:right="284"/>
              <w:jc w:val="right"/>
              <w:rPr>
                <w:lang w:val="ru-RU" w:eastAsia="zh-CN"/>
              </w:rPr>
            </w:pPr>
            <w:r w:rsidRPr="0033206E">
              <w:rPr>
                <w:lang w:val="ru-RU"/>
              </w:rPr>
              <w:t>342</w:t>
            </w:r>
          </w:p>
        </w:tc>
        <w:tc>
          <w:tcPr>
            <w:tcW w:w="1610" w:type="dxa"/>
            <w:tcBorders>
              <w:top w:val="nil"/>
              <w:left w:val="nil"/>
              <w:bottom w:val="nil"/>
              <w:right w:val="nil"/>
            </w:tcBorders>
            <w:shd w:val="clear" w:color="auto" w:fill="auto"/>
            <w:noWrap/>
            <w:vAlign w:val="center"/>
          </w:tcPr>
          <w:p w14:paraId="446F0DDC"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73738B0F"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32AAABFF" w14:textId="77777777" w:rsidR="00F13D41" w:rsidRPr="0033206E" w:rsidRDefault="00F13D41" w:rsidP="00353C80">
            <w:pPr>
              <w:pStyle w:val="Tabletext"/>
              <w:spacing w:before="0" w:after="0"/>
              <w:ind w:right="284"/>
              <w:jc w:val="right"/>
              <w:rPr>
                <w:color w:val="002060"/>
                <w:lang w:val="ru-RU" w:eastAsia="zh-CN"/>
              </w:rPr>
            </w:pPr>
            <w:r w:rsidRPr="0033206E">
              <w:rPr>
                <w:lang w:val="ru-RU"/>
              </w:rPr>
              <w:t>402</w:t>
            </w:r>
          </w:p>
        </w:tc>
        <w:tc>
          <w:tcPr>
            <w:tcW w:w="1610" w:type="dxa"/>
            <w:tcBorders>
              <w:top w:val="nil"/>
              <w:left w:val="nil"/>
              <w:bottom w:val="nil"/>
              <w:right w:val="nil"/>
            </w:tcBorders>
            <w:shd w:val="clear" w:color="auto" w:fill="auto"/>
            <w:noWrap/>
            <w:vAlign w:val="center"/>
          </w:tcPr>
          <w:p w14:paraId="58951EB1" w14:textId="77777777" w:rsidR="00F13D41" w:rsidRPr="0033206E" w:rsidRDefault="00F13D41" w:rsidP="00353C80">
            <w:pPr>
              <w:pStyle w:val="Tabletext"/>
              <w:spacing w:before="0" w:after="0"/>
              <w:ind w:right="284"/>
              <w:jc w:val="right"/>
              <w:rPr>
                <w:color w:val="002060"/>
                <w:lang w:val="ru-RU" w:eastAsia="zh-CN"/>
              </w:rPr>
            </w:pPr>
            <w:r w:rsidRPr="0033206E">
              <w:rPr>
                <w:lang w:val="ru-RU"/>
              </w:rPr>
              <w:t>402</w:t>
            </w:r>
          </w:p>
        </w:tc>
      </w:tr>
      <w:tr w:rsidR="00F13D41" w:rsidRPr="0033206E" w14:paraId="6DA6C8E8" w14:textId="77777777" w:rsidTr="00353C80">
        <w:tc>
          <w:tcPr>
            <w:tcW w:w="1308" w:type="dxa"/>
            <w:tcBorders>
              <w:top w:val="nil"/>
              <w:left w:val="nil"/>
              <w:bottom w:val="nil"/>
              <w:right w:val="nil"/>
            </w:tcBorders>
            <w:shd w:val="clear" w:color="auto" w:fill="auto"/>
            <w:noWrap/>
            <w:vAlign w:val="center"/>
          </w:tcPr>
          <w:p w14:paraId="576D3E27"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vAlign w:val="center"/>
          </w:tcPr>
          <w:p w14:paraId="14F64BA4"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bottom"/>
          </w:tcPr>
          <w:p w14:paraId="47C09484"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420E5FCC"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3C7DF8C4"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47BD4102"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4273C058"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1E8040AB" w14:textId="77777777" w:rsidTr="00353C80">
        <w:tc>
          <w:tcPr>
            <w:tcW w:w="1308" w:type="dxa"/>
            <w:tcBorders>
              <w:top w:val="nil"/>
              <w:left w:val="nil"/>
              <w:bottom w:val="nil"/>
              <w:right w:val="nil"/>
            </w:tcBorders>
            <w:shd w:val="clear" w:color="auto" w:fill="auto"/>
            <w:noWrap/>
            <w:vAlign w:val="center"/>
          </w:tcPr>
          <w:p w14:paraId="32765D6D" w14:textId="77777777" w:rsidR="00F13D41" w:rsidRPr="0033206E" w:rsidRDefault="00F13D41" w:rsidP="00353C80">
            <w:pPr>
              <w:spacing w:before="0"/>
              <w:rPr>
                <w:rFonts w:cs="Calibri"/>
                <w:sz w:val="20"/>
                <w:lang w:val="ru-RU" w:eastAsia="zh-CN"/>
              </w:rPr>
            </w:pPr>
            <w:r w:rsidRPr="0033206E">
              <w:rPr>
                <w:sz w:val="20"/>
                <w:lang w:val="ru-RU" w:eastAsia="zh-CN"/>
              </w:rPr>
              <w:t xml:space="preserve">Раздел </w:t>
            </w:r>
            <w:r w:rsidRPr="0033206E">
              <w:rPr>
                <w:rFonts w:cs="Calibri"/>
                <w:sz w:val="20"/>
                <w:lang w:val="ru-RU" w:eastAsia="zh-CN"/>
              </w:rPr>
              <w:t>4.1</w:t>
            </w:r>
          </w:p>
        </w:tc>
        <w:tc>
          <w:tcPr>
            <w:tcW w:w="5201" w:type="dxa"/>
            <w:tcBorders>
              <w:top w:val="nil"/>
              <w:left w:val="nil"/>
              <w:bottom w:val="nil"/>
              <w:right w:val="single" w:sz="12" w:space="0" w:color="ACB9CA" w:themeColor="text2" w:themeTint="66"/>
            </w:tcBorders>
            <w:shd w:val="clear" w:color="auto" w:fill="auto"/>
            <w:noWrap/>
            <w:vAlign w:val="center"/>
          </w:tcPr>
          <w:p w14:paraId="01EADCDE"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Региональные конференции радиосвязи</w:t>
            </w:r>
          </w:p>
        </w:tc>
        <w:tc>
          <w:tcPr>
            <w:tcW w:w="1623" w:type="dxa"/>
            <w:tcBorders>
              <w:top w:val="nil"/>
              <w:left w:val="single" w:sz="12" w:space="0" w:color="ACB9CA" w:themeColor="text2" w:themeTint="66"/>
              <w:bottom w:val="nil"/>
              <w:right w:val="nil"/>
            </w:tcBorders>
            <w:shd w:val="clear" w:color="auto" w:fill="auto"/>
            <w:noWrap/>
            <w:vAlign w:val="bottom"/>
          </w:tcPr>
          <w:p w14:paraId="2A27E1F4"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5714150C"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3878622C"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7D5B12A3"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29E7038F"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1519F6BD" w14:textId="77777777" w:rsidTr="00353C80">
        <w:tc>
          <w:tcPr>
            <w:tcW w:w="1308" w:type="dxa"/>
            <w:tcBorders>
              <w:top w:val="nil"/>
              <w:left w:val="nil"/>
              <w:bottom w:val="nil"/>
              <w:right w:val="nil"/>
            </w:tcBorders>
            <w:shd w:val="clear" w:color="auto" w:fill="auto"/>
            <w:noWrap/>
            <w:vAlign w:val="center"/>
          </w:tcPr>
          <w:p w14:paraId="393DB10B"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vAlign w:val="center"/>
          </w:tcPr>
          <w:p w14:paraId="0EBDD36F"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bottom"/>
          </w:tcPr>
          <w:p w14:paraId="2364F409"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72F2C546"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6686FD9F"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63BCABE1"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581ABEE3"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49A44BF3" w14:textId="77777777" w:rsidTr="00353C80">
        <w:tc>
          <w:tcPr>
            <w:tcW w:w="1308" w:type="dxa"/>
            <w:tcBorders>
              <w:top w:val="nil"/>
              <w:left w:val="nil"/>
              <w:bottom w:val="nil"/>
              <w:right w:val="nil"/>
            </w:tcBorders>
            <w:shd w:val="clear" w:color="auto" w:fill="auto"/>
            <w:noWrap/>
            <w:vAlign w:val="center"/>
          </w:tcPr>
          <w:p w14:paraId="201B7632" w14:textId="77777777" w:rsidR="00F13D41" w:rsidRPr="0033206E" w:rsidRDefault="00F13D41" w:rsidP="00353C80">
            <w:pPr>
              <w:spacing w:before="0"/>
              <w:rPr>
                <w:rFonts w:cs="Calibri"/>
                <w:sz w:val="20"/>
                <w:lang w:val="ru-RU" w:eastAsia="zh-CN"/>
              </w:rPr>
            </w:pPr>
            <w:r w:rsidRPr="0033206E">
              <w:rPr>
                <w:sz w:val="20"/>
                <w:lang w:val="ru-RU" w:eastAsia="zh-CN"/>
              </w:rPr>
              <w:t xml:space="preserve">Раздел </w:t>
            </w:r>
            <w:r w:rsidRPr="0033206E">
              <w:rPr>
                <w:rFonts w:cs="Calibri"/>
                <w:sz w:val="20"/>
                <w:lang w:val="ru-RU" w:eastAsia="zh-CN"/>
              </w:rPr>
              <w:t>5.1</w:t>
            </w:r>
          </w:p>
        </w:tc>
        <w:tc>
          <w:tcPr>
            <w:tcW w:w="5201" w:type="dxa"/>
            <w:tcBorders>
              <w:top w:val="nil"/>
              <w:left w:val="nil"/>
              <w:bottom w:val="nil"/>
              <w:right w:val="single" w:sz="12" w:space="0" w:color="ACB9CA" w:themeColor="text2" w:themeTint="66"/>
            </w:tcBorders>
            <w:shd w:val="clear" w:color="auto" w:fill="auto"/>
            <w:noWrap/>
            <w:vAlign w:val="center"/>
          </w:tcPr>
          <w:p w14:paraId="58922538"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Радиорегламентарный комитет</w:t>
            </w:r>
          </w:p>
        </w:tc>
        <w:tc>
          <w:tcPr>
            <w:tcW w:w="1623" w:type="dxa"/>
            <w:tcBorders>
              <w:top w:val="nil"/>
              <w:left w:val="single" w:sz="12" w:space="0" w:color="ACB9CA" w:themeColor="text2" w:themeTint="66"/>
              <w:bottom w:val="nil"/>
              <w:right w:val="nil"/>
            </w:tcBorders>
            <w:shd w:val="clear" w:color="auto" w:fill="auto"/>
            <w:noWrap/>
            <w:vAlign w:val="center"/>
          </w:tcPr>
          <w:p w14:paraId="79AAB300" w14:textId="77777777" w:rsidR="00F13D41" w:rsidRPr="0033206E" w:rsidRDefault="00F13D41" w:rsidP="00353C80">
            <w:pPr>
              <w:pStyle w:val="Tabletext"/>
              <w:spacing w:before="0" w:after="0"/>
              <w:ind w:right="284"/>
              <w:jc w:val="right"/>
              <w:rPr>
                <w:lang w:val="ru-RU" w:eastAsia="zh-CN"/>
              </w:rPr>
            </w:pPr>
            <w:r w:rsidRPr="0033206E">
              <w:rPr>
                <w:lang w:val="ru-RU"/>
              </w:rPr>
              <w:t>720</w:t>
            </w:r>
          </w:p>
        </w:tc>
        <w:tc>
          <w:tcPr>
            <w:tcW w:w="1610" w:type="dxa"/>
            <w:tcBorders>
              <w:top w:val="nil"/>
              <w:left w:val="nil"/>
              <w:bottom w:val="nil"/>
              <w:right w:val="nil"/>
            </w:tcBorders>
            <w:shd w:val="clear" w:color="auto" w:fill="auto"/>
            <w:noWrap/>
            <w:vAlign w:val="center"/>
          </w:tcPr>
          <w:p w14:paraId="24A20927" w14:textId="77777777" w:rsidR="00F13D41" w:rsidRPr="0033206E" w:rsidRDefault="00F13D41" w:rsidP="00353C80">
            <w:pPr>
              <w:pStyle w:val="Tabletext"/>
              <w:spacing w:before="0" w:after="0"/>
              <w:ind w:right="284"/>
              <w:jc w:val="right"/>
              <w:rPr>
                <w:lang w:val="ru-RU" w:eastAsia="zh-CN"/>
              </w:rPr>
            </w:pPr>
            <w:r w:rsidRPr="0033206E">
              <w:rPr>
                <w:lang w:val="ru-RU"/>
              </w:rPr>
              <w:t>962</w:t>
            </w:r>
          </w:p>
        </w:tc>
        <w:tc>
          <w:tcPr>
            <w:tcW w:w="1610" w:type="dxa"/>
            <w:tcBorders>
              <w:top w:val="nil"/>
              <w:left w:val="nil"/>
              <w:bottom w:val="nil"/>
              <w:right w:val="nil"/>
            </w:tcBorders>
            <w:shd w:val="clear" w:color="auto" w:fill="auto"/>
            <w:noWrap/>
            <w:vAlign w:val="center"/>
          </w:tcPr>
          <w:p w14:paraId="7745E446" w14:textId="77777777" w:rsidR="00F13D41" w:rsidRPr="0033206E" w:rsidRDefault="00F13D41" w:rsidP="00353C80">
            <w:pPr>
              <w:pStyle w:val="Tabletext"/>
              <w:spacing w:before="0" w:after="0"/>
              <w:ind w:right="284"/>
              <w:jc w:val="right"/>
              <w:rPr>
                <w:color w:val="002060"/>
                <w:lang w:val="ru-RU" w:eastAsia="zh-CN"/>
              </w:rPr>
            </w:pPr>
            <w:r w:rsidRPr="0033206E">
              <w:rPr>
                <w:lang w:val="ru-RU"/>
              </w:rPr>
              <w:t>452</w:t>
            </w:r>
          </w:p>
        </w:tc>
        <w:tc>
          <w:tcPr>
            <w:tcW w:w="1610" w:type="dxa"/>
            <w:tcBorders>
              <w:top w:val="nil"/>
              <w:left w:val="nil"/>
              <w:bottom w:val="nil"/>
              <w:right w:val="nil"/>
            </w:tcBorders>
            <w:shd w:val="clear" w:color="auto" w:fill="auto"/>
            <w:noWrap/>
            <w:vAlign w:val="center"/>
          </w:tcPr>
          <w:p w14:paraId="4F5339BB" w14:textId="77777777" w:rsidR="00F13D41" w:rsidRPr="0033206E" w:rsidRDefault="00F13D41" w:rsidP="00353C80">
            <w:pPr>
              <w:pStyle w:val="Tabletext"/>
              <w:spacing w:before="0" w:after="0"/>
              <w:ind w:right="284"/>
              <w:jc w:val="right"/>
              <w:rPr>
                <w:color w:val="002060"/>
                <w:lang w:val="ru-RU" w:eastAsia="zh-CN"/>
              </w:rPr>
            </w:pPr>
            <w:r w:rsidRPr="0033206E">
              <w:rPr>
                <w:lang w:val="ru-RU"/>
              </w:rPr>
              <w:t>452</w:t>
            </w:r>
          </w:p>
        </w:tc>
        <w:tc>
          <w:tcPr>
            <w:tcW w:w="1610" w:type="dxa"/>
            <w:tcBorders>
              <w:top w:val="nil"/>
              <w:left w:val="nil"/>
              <w:bottom w:val="nil"/>
              <w:right w:val="nil"/>
            </w:tcBorders>
            <w:shd w:val="clear" w:color="auto" w:fill="auto"/>
            <w:noWrap/>
            <w:vAlign w:val="center"/>
          </w:tcPr>
          <w:p w14:paraId="46DA8EC7" w14:textId="77777777" w:rsidR="00F13D41" w:rsidRPr="0033206E" w:rsidRDefault="00F13D41" w:rsidP="00353C80">
            <w:pPr>
              <w:pStyle w:val="Tabletext"/>
              <w:spacing w:before="0" w:after="0"/>
              <w:ind w:right="284"/>
              <w:jc w:val="right"/>
              <w:rPr>
                <w:color w:val="002060"/>
                <w:lang w:val="ru-RU" w:eastAsia="zh-CN"/>
              </w:rPr>
            </w:pPr>
            <w:r w:rsidRPr="0033206E">
              <w:rPr>
                <w:lang w:val="ru-RU"/>
              </w:rPr>
              <w:t>904</w:t>
            </w:r>
          </w:p>
        </w:tc>
      </w:tr>
      <w:tr w:rsidR="00F13D41" w:rsidRPr="0033206E" w14:paraId="6980A352" w14:textId="77777777" w:rsidTr="00353C80">
        <w:tc>
          <w:tcPr>
            <w:tcW w:w="1308" w:type="dxa"/>
            <w:tcBorders>
              <w:top w:val="nil"/>
              <w:left w:val="nil"/>
              <w:bottom w:val="nil"/>
              <w:right w:val="nil"/>
            </w:tcBorders>
            <w:shd w:val="clear" w:color="auto" w:fill="auto"/>
            <w:noWrap/>
            <w:vAlign w:val="center"/>
          </w:tcPr>
          <w:p w14:paraId="3F027315"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vAlign w:val="center"/>
          </w:tcPr>
          <w:p w14:paraId="5C05C33F"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center"/>
          </w:tcPr>
          <w:p w14:paraId="642020D3"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3F982FCB"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4C6E6339"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41E171CD"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00D79520"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4510D5B7" w14:textId="77777777" w:rsidTr="00353C80">
        <w:tc>
          <w:tcPr>
            <w:tcW w:w="1308" w:type="dxa"/>
            <w:tcBorders>
              <w:top w:val="nil"/>
              <w:left w:val="nil"/>
              <w:bottom w:val="nil"/>
              <w:right w:val="nil"/>
            </w:tcBorders>
            <w:shd w:val="clear" w:color="auto" w:fill="auto"/>
            <w:noWrap/>
            <w:vAlign w:val="center"/>
          </w:tcPr>
          <w:p w14:paraId="07067190" w14:textId="77777777" w:rsidR="00F13D41" w:rsidRPr="0033206E" w:rsidRDefault="00F13D41" w:rsidP="00353C80">
            <w:pPr>
              <w:spacing w:before="0"/>
              <w:rPr>
                <w:rFonts w:cs="Calibri"/>
                <w:sz w:val="20"/>
                <w:lang w:val="ru-RU" w:eastAsia="zh-CN"/>
              </w:rPr>
            </w:pPr>
            <w:r w:rsidRPr="0033206E">
              <w:rPr>
                <w:sz w:val="20"/>
                <w:lang w:val="ru-RU" w:eastAsia="zh-CN"/>
              </w:rPr>
              <w:t xml:space="preserve">Раздел </w:t>
            </w:r>
            <w:r w:rsidRPr="0033206E">
              <w:rPr>
                <w:rFonts w:cs="Calibri"/>
                <w:sz w:val="20"/>
                <w:lang w:val="ru-RU" w:eastAsia="zh-CN"/>
              </w:rPr>
              <w:t>5.2</w:t>
            </w:r>
          </w:p>
        </w:tc>
        <w:tc>
          <w:tcPr>
            <w:tcW w:w="5201" w:type="dxa"/>
            <w:tcBorders>
              <w:top w:val="nil"/>
              <w:left w:val="nil"/>
              <w:bottom w:val="nil"/>
              <w:right w:val="single" w:sz="12" w:space="0" w:color="ACB9CA" w:themeColor="text2" w:themeTint="66"/>
            </w:tcBorders>
            <w:shd w:val="clear" w:color="auto" w:fill="auto"/>
            <w:noWrap/>
            <w:vAlign w:val="center"/>
          </w:tcPr>
          <w:p w14:paraId="1D3F480E"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Консультативная группа по радиосвязи</w:t>
            </w:r>
          </w:p>
        </w:tc>
        <w:tc>
          <w:tcPr>
            <w:tcW w:w="1623" w:type="dxa"/>
            <w:tcBorders>
              <w:top w:val="nil"/>
              <w:left w:val="single" w:sz="12" w:space="0" w:color="ACB9CA" w:themeColor="text2" w:themeTint="66"/>
              <w:bottom w:val="nil"/>
              <w:right w:val="nil"/>
            </w:tcBorders>
            <w:shd w:val="clear" w:color="auto" w:fill="auto"/>
            <w:noWrap/>
            <w:vAlign w:val="center"/>
          </w:tcPr>
          <w:p w14:paraId="1FBBF10B" w14:textId="77777777" w:rsidR="00F13D41" w:rsidRPr="0033206E" w:rsidRDefault="00F13D41" w:rsidP="00353C80">
            <w:pPr>
              <w:pStyle w:val="Tabletext"/>
              <w:spacing w:before="0" w:after="0"/>
              <w:ind w:right="284"/>
              <w:jc w:val="right"/>
              <w:rPr>
                <w:lang w:val="ru-RU" w:eastAsia="zh-CN"/>
              </w:rPr>
            </w:pPr>
            <w:r w:rsidRPr="0033206E">
              <w:rPr>
                <w:lang w:val="ru-RU"/>
              </w:rPr>
              <w:t>67</w:t>
            </w:r>
          </w:p>
        </w:tc>
        <w:tc>
          <w:tcPr>
            <w:tcW w:w="1610" w:type="dxa"/>
            <w:tcBorders>
              <w:top w:val="nil"/>
              <w:left w:val="nil"/>
              <w:bottom w:val="nil"/>
              <w:right w:val="nil"/>
            </w:tcBorders>
            <w:shd w:val="clear" w:color="auto" w:fill="auto"/>
            <w:noWrap/>
            <w:vAlign w:val="center"/>
          </w:tcPr>
          <w:p w14:paraId="081AF011" w14:textId="77777777" w:rsidR="00F13D41" w:rsidRPr="0033206E" w:rsidRDefault="00F13D41" w:rsidP="00353C80">
            <w:pPr>
              <w:pStyle w:val="Tabletext"/>
              <w:spacing w:before="0" w:after="0"/>
              <w:ind w:right="284"/>
              <w:jc w:val="right"/>
              <w:rPr>
                <w:lang w:val="ru-RU" w:eastAsia="zh-CN"/>
              </w:rPr>
            </w:pPr>
            <w:r w:rsidRPr="0033206E">
              <w:rPr>
                <w:lang w:val="ru-RU"/>
              </w:rPr>
              <w:t>106</w:t>
            </w:r>
          </w:p>
        </w:tc>
        <w:tc>
          <w:tcPr>
            <w:tcW w:w="1610" w:type="dxa"/>
            <w:tcBorders>
              <w:top w:val="nil"/>
              <w:left w:val="nil"/>
              <w:bottom w:val="nil"/>
              <w:right w:val="nil"/>
            </w:tcBorders>
            <w:shd w:val="clear" w:color="auto" w:fill="auto"/>
            <w:noWrap/>
            <w:vAlign w:val="center"/>
          </w:tcPr>
          <w:p w14:paraId="0C787114" w14:textId="77777777" w:rsidR="00F13D41" w:rsidRPr="0033206E" w:rsidRDefault="00F13D41" w:rsidP="00353C80">
            <w:pPr>
              <w:pStyle w:val="Tabletext"/>
              <w:spacing w:before="0" w:after="0"/>
              <w:ind w:right="284"/>
              <w:jc w:val="right"/>
              <w:rPr>
                <w:color w:val="002060"/>
                <w:lang w:val="ru-RU" w:eastAsia="zh-CN"/>
              </w:rPr>
            </w:pPr>
            <w:r w:rsidRPr="0033206E">
              <w:rPr>
                <w:lang w:val="ru-RU"/>
              </w:rPr>
              <w:t>63</w:t>
            </w:r>
          </w:p>
        </w:tc>
        <w:tc>
          <w:tcPr>
            <w:tcW w:w="1610" w:type="dxa"/>
            <w:tcBorders>
              <w:top w:val="nil"/>
              <w:left w:val="nil"/>
              <w:bottom w:val="nil"/>
              <w:right w:val="nil"/>
            </w:tcBorders>
            <w:shd w:val="clear" w:color="auto" w:fill="auto"/>
            <w:noWrap/>
            <w:vAlign w:val="center"/>
          </w:tcPr>
          <w:p w14:paraId="0396C8E3" w14:textId="77777777" w:rsidR="00F13D41" w:rsidRPr="0033206E" w:rsidRDefault="00F13D41" w:rsidP="00353C80">
            <w:pPr>
              <w:pStyle w:val="Tabletext"/>
              <w:spacing w:before="0" w:after="0"/>
              <w:ind w:right="284"/>
              <w:jc w:val="right"/>
              <w:rPr>
                <w:color w:val="002060"/>
                <w:lang w:val="ru-RU" w:eastAsia="zh-CN"/>
              </w:rPr>
            </w:pPr>
            <w:r w:rsidRPr="0033206E">
              <w:rPr>
                <w:lang w:val="ru-RU"/>
              </w:rPr>
              <w:t>69</w:t>
            </w:r>
          </w:p>
        </w:tc>
        <w:tc>
          <w:tcPr>
            <w:tcW w:w="1610" w:type="dxa"/>
            <w:tcBorders>
              <w:top w:val="nil"/>
              <w:left w:val="nil"/>
              <w:bottom w:val="nil"/>
              <w:right w:val="nil"/>
            </w:tcBorders>
            <w:shd w:val="clear" w:color="auto" w:fill="auto"/>
            <w:noWrap/>
            <w:vAlign w:val="center"/>
          </w:tcPr>
          <w:p w14:paraId="4AA55DEB" w14:textId="77777777" w:rsidR="00F13D41" w:rsidRPr="0033206E" w:rsidRDefault="00F13D41" w:rsidP="00353C80">
            <w:pPr>
              <w:pStyle w:val="Tabletext"/>
              <w:spacing w:before="0" w:after="0"/>
              <w:ind w:right="284"/>
              <w:jc w:val="right"/>
              <w:rPr>
                <w:color w:val="002060"/>
                <w:lang w:val="ru-RU" w:eastAsia="zh-CN"/>
              </w:rPr>
            </w:pPr>
            <w:r w:rsidRPr="0033206E">
              <w:rPr>
                <w:lang w:val="ru-RU"/>
              </w:rPr>
              <w:t>132</w:t>
            </w:r>
          </w:p>
        </w:tc>
      </w:tr>
      <w:tr w:rsidR="00F13D41" w:rsidRPr="0033206E" w14:paraId="4A0E04B8" w14:textId="77777777" w:rsidTr="00353C80">
        <w:tc>
          <w:tcPr>
            <w:tcW w:w="1308" w:type="dxa"/>
            <w:tcBorders>
              <w:top w:val="nil"/>
              <w:left w:val="nil"/>
              <w:bottom w:val="nil"/>
              <w:right w:val="nil"/>
            </w:tcBorders>
            <w:shd w:val="clear" w:color="auto" w:fill="auto"/>
            <w:noWrap/>
            <w:vAlign w:val="center"/>
          </w:tcPr>
          <w:p w14:paraId="31E3A30D"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vAlign w:val="center"/>
          </w:tcPr>
          <w:p w14:paraId="04F2EDD6"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center"/>
          </w:tcPr>
          <w:p w14:paraId="769AE27C"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2EEFB4A5"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3CF1F2B0"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28F80E20"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4F42A057"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7AE90543" w14:textId="77777777" w:rsidTr="00353C80">
        <w:tc>
          <w:tcPr>
            <w:tcW w:w="1308" w:type="dxa"/>
            <w:tcBorders>
              <w:top w:val="nil"/>
              <w:left w:val="nil"/>
              <w:bottom w:val="nil"/>
              <w:right w:val="nil"/>
            </w:tcBorders>
            <w:shd w:val="clear" w:color="auto" w:fill="auto"/>
            <w:noWrap/>
            <w:vAlign w:val="center"/>
          </w:tcPr>
          <w:p w14:paraId="16D7DBE4" w14:textId="77777777" w:rsidR="00F13D41" w:rsidRPr="0033206E" w:rsidRDefault="00F13D41" w:rsidP="00353C80">
            <w:pPr>
              <w:spacing w:before="0"/>
              <w:rPr>
                <w:rFonts w:cs="Calibri"/>
                <w:sz w:val="20"/>
                <w:lang w:val="ru-RU" w:eastAsia="zh-CN"/>
              </w:rPr>
            </w:pPr>
            <w:r w:rsidRPr="0033206E">
              <w:rPr>
                <w:sz w:val="20"/>
                <w:lang w:val="ru-RU" w:eastAsia="zh-CN"/>
              </w:rPr>
              <w:t xml:space="preserve">Раздел </w:t>
            </w:r>
            <w:r w:rsidRPr="0033206E">
              <w:rPr>
                <w:rFonts w:cs="Calibri"/>
                <w:sz w:val="20"/>
                <w:lang w:val="ru-RU" w:eastAsia="zh-CN"/>
              </w:rPr>
              <w:t>6</w:t>
            </w:r>
          </w:p>
        </w:tc>
        <w:tc>
          <w:tcPr>
            <w:tcW w:w="5201" w:type="dxa"/>
            <w:tcBorders>
              <w:top w:val="nil"/>
              <w:left w:val="nil"/>
              <w:bottom w:val="nil"/>
              <w:right w:val="single" w:sz="12" w:space="0" w:color="ACB9CA" w:themeColor="text2" w:themeTint="66"/>
            </w:tcBorders>
            <w:shd w:val="clear" w:color="auto" w:fill="auto"/>
            <w:noWrap/>
            <w:vAlign w:val="center"/>
          </w:tcPr>
          <w:p w14:paraId="721B7385"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Собрания исследовательских комиссий</w:t>
            </w:r>
          </w:p>
        </w:tc>
        <w:tc>
          <w:tcPr>
            <w:tcW w:w="1623" w:type="dxa"/>
            <w:tcBorders>
              <w:top w:val="nil"/>
              <w:left w:val="single" w:sz="12" w:space="0" w:color="ACB9CA" w:themeColor="text2" w:themeTint="66"/>
              <w:bottom w:val="nil"/>
              <w:right w:val="nil"/>
            </w:tcBorders>
            <w:shd w:val="clear" w:color="auto" w:fill="auto"/>
            <w:noWrap/>
            <w:vAlign w:val="center"/>
          </w:tcPr>
          <w:p w14:paraId="222BB047" w14:textId="77777777" w:rsidR="00F13D41" w:rsidRPr="0033206E" w:rsidRDefault="00F13D41" w:rsidP="00353C80">
            <w:pPr>
              <w:pStyle w:val="Tabletext"/>
              <w:spacing w:before="0" w:after="0"/>
              <w:ind w:right="284"/>
              <w:jc w:val="right"/>
              <w:rPr>
                <w:lang w:val="ru-RU" w:eastAsia="zh-CN"/>
              </w:rPr>
            </w:pPr>
            <w:r w:rsidRPr="0033206E">
              <w:rPr>
                <w:lang w:val="ru-RU"/>
              </w:rPr>
              <w:t>1 052</w:t>
            </w:r>
          </w:p>
        </w:tc>
        <w:tc>
          <w:tcPr>
            <w:tcW w:w="1610" w:type="dxa"/>
            <w:tcBorders>
              <w:top w:val="nil"/>
              <w:left w:val="nil"/>
              <w:bottom w:val="nil"/>
              <w:right w:val="nil"/>
            </w:tcBorders>
            <w:shd w:val="clear" w:color="auto" w:fill="auto"/>
            <w:noWrap/>
            <w:vAlign w:val="center"/>
          </w:tcPr>
          <w:p w14:paraId="01164A1F" w14:textId="77777777" w:rsidR="00F13D41" w:rsidRPr="0033206E" w:rsidRDefault="00F13D41" w:rsidP="00353C80">
            <w:pPr>
              <w:pStyle w:val="Tabletext"/>
              <w:spacing w:before="0" w:after="0"/>
              <w:ind w:right="284"/>
              <w:jc w:val="right"/>
              <w:rPr>
                <w:lang w:val="ru-RU" w:eastAsia="zh-CN"/>
              </w:rPr>
            </w:pPr>
            <w:r w:rsidRPr="0033206E">
              <w:rPr>
                <w:lang w:val="ru-RU"/>
              </w:rPr>
              <w:t>1 462</w:t>
            </w:r>
          </w:p>
        </w:tc>
        <w:tc>
          <w:tcPr>
            <w:tcW w:w="1610" w:type="dxa"/>
            <w:tcBorders>
              <w:top w:val="nil"/>
              <w:left w:val="nil"/>
              <w:bottom w:val="nil"/>
              <w:right w:val="nil"/>
            </w:tcBorders>
            <w:shd w:val="clear" w:color="auto" w:fill="auto"/>
            <w:noWrap/>
            <w:vAlign w:val="center"/>
          </w:tcPr>
          <w:p w14:paraId="4F262ED3" w14:textId="77777777" w:rsidR="00F13D41" w:rsidRPr="0033206E" w:rsidRDefault="00F13D41" w:rsidP="00353C80">
            <w:pPr>
              <w:pStyle w:val="Tabletext"/>
              <w:spacing w:before="0" w:after="0"/>
              <w:ind w:right="284"/>
              <w:jc w:val="right"/>
              <w:rPr>
                <w:color w:val="002060"/>
                <w:lang w:val="ru-RU" w:eastAsia="zh-CN"/>
              </w:rPr>
            </w:pPr>
            <w:r w:rsidRPr="0033206E">
              <w:rPr>
                <w:lang w:val="ru-RU"/>
              </w:rPr>
              <w:t>383</w:t>
            </w:r>
          </w:p>
        </w:tc>
        <w:tc>
          <w:tcPr>
            <w:tcW w:w="1610" w:type="dxa"/>
            <w:tcBorders>
              <w:top w:val="nil"/>
              <w:left w:val="nil"/>
              <w:bottom w:val="nil"/>
              <w:right w:val="nil"/>
            </w:tcBorders>
            <w:shd w:val="clear" w:color="auto" w:fill="auto"/>
            <w:noWrap/>
            <w:vAlign w:val="center"/>
          </w:tcPr>
          <w:p w14:paraId="06DF2AE6" w14:textId="77777777" w:rsidR="00F13D41" w:rsidRPr="0033206E" w:rsidRDefault="00F13D41" w:rsidP="00353C80">
            <w:pPr>
              <w:pStyle w:val="Tabletext"/>
              <w:spacing w:before="0" w:after="0"/>
              <w:ind w:right="284"/>
              <w:jc w:val="right"/>
              <w:rPr>
                <w:color w:val="002060"/>
                <w:lang w:val="ru-RU" w:eastAsia="zh-CN"/>
              </w:rPr>
            </w:pPr>
            <w:r w:rsidRPr="0033206E">
              <w:rPr>
                <w:lang w:val="ru-RU"/>
              </w:rPr>
              <w:t>1 160</w:t>
            </w:r>
          </w:p>
        </w:tc>
        <w:tc>
          <w:tcPr>
            <w:tcW w:w="1610" w:type="dxa"/>
            <w:tcBorders>
              <w:top w:val="nil"/>
              <w:left w:val="nil"/>
              <w:bottom w:val="nil"/>
              <w:right w:val="nil"/>
            </w:tcBorders>
            <w:shd w:val="clear" w:color="auto" w:fill="auto"/>
            <w:noWrap/>
            <w:vAlign w:val="center"/>
          </w:tcPr>
          <w:p w14:paraId="3A7D7B1E" w14:textId="77777777" w:rsidR="00F13D41" w:rsidRPr="0033206E" w:rsidRDefault="00F13D41" w:rsidP="00353C80">
            <w:pPr>
              <w:pStyle w:val="Tabletext"/>
              <w:spacing w:before="0" w:after="0"/>
              <w:ind w:right="284"/>
              <w:jc w:val="right"/>
              <w:rPr>
                <w:color w:val="002060"/>
                <w:lang w:val="ru-RU" w:eastAsia="zh-CN"/>
              </w:rPr>
            </w:pPr>
            <w:r w:rsidRPr="0033206E">
              <w:rPr>
                <w:lang w:val="ru-RU"/>
              </w:rPr>
              <w:t>1 543</w:t>
            </w:r>
          </w:p>
        </w:tc>
      </w:tr>
      <w:tr w:rsidR="00F13D41" w:rsidRPr="0033206E" w14:paraId="43F03B1D" w14:textId="77777777" w:rsidTr="00353C80">
        <w:tc>
          <w:tcPr>
            <w:tcW w:w="1308" w:type="dxa"/>
            <w:tcBorders>
              <w:top w:val="nil"/>
              <w:left w:val="nil"/>
              <w:bottom w:val="nil"/>
              <w:right w:val="nil"/>
            </w:tcBorders>
            <w:shd w:val="clear" w:color="auto" w:fill="auto"/>
            <w:noWrap/>
            <w:vAlign w:val="center"/>
          </w:tcPr>
          <w:p w14:paraId="587BD399"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vAlign w:val="center"/>
          </w:tcPr>
          <w:p w14:paraId="217182F4"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center"/>
          </w:tcPr>
          <w:p w14:paraId="1AB99379"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5C5B51B6"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365A9B45"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4D036BF9"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17521B5B"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0A8E2A29" w14:textId="77777777" w:rsidTr="00353C80">
        <w:tc>
          <w:tcPr>
            <w:tcW w:w="1308" w:type="dxa"/>
            <w:tcBorders>
              <w:top w:val="nil"/>
              <w:left w:val="nil"/>
              <w:bottom w:val="nil"/>
              <w:right w:val="nil"/>
            </w:tcBorders>
            <w:shd w:val="clear" w:color="auto" w:fill="auto"/>
            <w:noWrap/>
            <w:vAlign w:val="center"/>
          </w:tcPr>
          <w:p w14:paraId="7218A531" w14:textId="77777777" w:rsidR="00F13D41" w:rsidRPr="0033206E" w:rsidRDefault="00F13D41" w:rsidP="00353C80">
            <w:pPr>
              <w:spacing w:before="0"/>
              <w:rPr>
                <w:rFonts w:cs="Calibri"/>
                <w:sz w:val="20"/>
                <w:lang w:val="ru-RU" w:eastAsia="zh-CN"/>
              </w:rPr>
            </w:pPr>
            <w:r w:rsidRPr="0033206E">
              <w:rPr>
                <w:sz w:val="20"/>
                <w:lang w:val="ru-RU" w:eastAsia="zh-CN"/>
              </w:rPr>
              <w:t xml:space="preserve">Раздел </w:t>
            </w:r>
            <w:r w:rsidRPr="0033206E">
              <w:rPr>
                <w:rFonts w:cs="Calibri"/>
                <w:sz w:val="20"/>
                <w:lang w:val="ru-RU" w:eastAsia="zh-CN"/>
              </w:rPr>
              <w:t>7</w:t>
            </w:r>
          </w:p>
        </w:tc>
        <w:tc>
          <w:tcPr>
            <w:tcW w:w="5201" w:type="dxa"/>
            <w:tcBorders>
              <w:top w:val="nil"/>
              <w:left w:val="nil"/>
              <w:bottom w:val="nil"/>
              <w:right w:val="single" w:sz="12" w:space="0" w:color="ACB9CA" w:themeColor="text2" w:themeTint="66"/>
            </w:tcBorders>
            <w:shd w:val="clear" w:color="auto" w:fill="auto"/>
            <w:noWrap/>
            <w:vAlign w:val="center"/>
          </w:tcPr>
          <w:p w14:paraId="36864AF4"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Виды деятельности и программы</w:t>
            </w:r>
          </w:p>
        </w:tc>
        <w:tc>
          <w:tcPr>
            <w:tcW w:w="1623" w:type="dxa"/>
            <w:tcBorders>
              <w:top w:val="nil"/>
              <w:left w:val="single" w:sz="12" w:space="0" w:color="ACB9CA" w:themeColor="text2" w:themeTint="66"/>
              <w:bottom w:val="nil"/>
              <w:right w:val="nil"/>
            </w:tcBorders>
            <w:shd w:val="clear" w:color="auto" w:fill="auto"/>
            <w:noWrap/>
            <w:vAlign w:val="center"/>
          </w:tcPr>
          <w:p w14:paraId="58F639BF" w14:textId="77777777" w:rsidR="00F13D41" w:rsidRPr="0033206E" w:rsidRDefault="00F13D41" w:rsidP="00353C80">
            <w:pPr>
              <w:pStyle w:val="Tabletext"/>
              <w:spacing w:before="0" w:after="0"/>
              <w:ind w:right="284"/>
              <w:jc w:val="right"/>
              <w:rPr>
                <w:lang w:val="ru-RU" w:eastAsia="zh-CN"/>
              </w:rPr>
            </w:pPr>
            <w:r w:rsidRPr="0033206E">
              <w:rPr>
                <w:lang w:val="ru-RU"/>
              </w:rPr>
              <w:t>486</w:t>
            </w:r>
          </w:p>
        </w:tc>
        <w:tc>
          <w:tcPr>
            <w:tcW w:w="1610" w:type="dxa"/>
            <w:tcBorders>
              <w:top w:val="nil"/>
              <w:left w:val="nil"/>
              <w:bottom w:val="nil"/>
              <w:right w:val="nil"/>
            </w:tcBorders>
            <w:shd w:val="clear" w:color="auto" w:fill="auto"/>
            <w:noWrap/>
            <w:vAlign w:val="center"/>
          </w:tcPr>
          <w:p w14:paraId="79123CAF" w14:textId="77777777" w:rsidR="00F13D41" w:rsidRPr="0033206E" w:rsidRDefault="00F13D41" w:rsidP="00353C80">
            <w:pPr>
              <w:pStyle w:val="Tabletext"/>
              <w:spacing w:before="0" w:after="0"/>
              <w:ind w:right="284"/>
              <w:jc w:val="right"/>
              <w:rPr>
                <w:lang w:val="ru-RU" w:eastAsia="zh-CN"/>
              </w:rPr>
            </w:pPr>
            <w:r w:rsidRPr="0033206E">
              <w:rPr>
                <w:lang w:val="ru-RU"/>
              </w:rPr>
              <w:t>1 295</w:t>
            </w:r>
          </w:p>
        </w:tc>
        <w:tc>
          <w:tcPr>
            <w:tcW w:w="1610" w:type="dxa"/>
            <w:tcBorders>
              <w:top w:val="nil"/>
              <w:left w:val="nil"/>
              <w:bottom w:val="nil"/>
              <w:right w:val="nil"/>
            </w:tcBorders>
            <w:shd w:val="clear" w:color="auto" w:fill="auto"/>
            <w:noWrap/>
            <w:vAlign w:val="center"/>
          </w:tcPr>
          <w:p w14:paraId="4BAEFFC8" w14:textId="77777777" w:rsidR="00F13D41" w:rsidRPr="0033206E" w:rsidRDefault="00F13D41" w:rsidP="00353C80">
            <w:pPr>
              <w:pStyle w:val="Tabletext"/>
              <w:spacing w:before="0" w:after="0"/>
              <w:ind w:right="284"/>
              <w:jc w:val="right"/>
              <w:rPr>
                <w:color w:val="002060"/>
                <w:lang w:val="ru-RU" w:eastAsia="zh-CN"/>
              </w:rPr>
            </w:pPr>
            <w:r w:rsidRPr="0033206E">
              <w:rPr>
                <w:lang w:val="ru-RU"/>
              </w:rPr>
              <w:t>350</w:t>
            </w:r>
          </w:p>
        </w:tc>
        <w:tc>
          <w:tcPr>
            <w:tcW w:w="1610" w:type="dxa"/>
            <w:tcBorders>
              <w:top w:val="nil"/>
              <w:left w:val="nil"/>
              <w:bottom w:val="nil"/>
              <w:right w:val="nil"/>
            </w:tcBorders>
            <w:shd w:val="clear" w:color="auto" w:fill="auto"/>
            <w:noWrap/>
            <w:vAlign w:val="center"/>
          </w:tcPr>
          <w:p w14:paraId="13977F64" w14:textId="77777777" w:rsidR="00F13D41" w:rsidRPr="0033206E" w:rsidRDefault="00F13D41" w:rsidP="00353C80">
            <w:pPr>
              <w:pStyle w:val="Tabletext"/>
              <w:spacing w:before="0" w:after="0"/>
              <w:ind w:right="284"/>
              <w:jc w:val="right"/>
              <w:rPr>
                <w:color w:val="002060"/>
                <w:lang w:val="ru-RU" w:eastAsia="zh-CN"/>
              </w:rPr>
            </w:pPr>
            <w:r w:rsidRPr="0033206E">
              <w:rPr>
                <w:lang w:val="ru-RU"/>
              </w:rPr>
              <w:t>350</w:t>
            </w:r>
          </w:p>
        </w:tc>
        <w:tc>
          <w:tcPr>
            <w:tcW w:w="1610" w:type="dxa"/>
            <w:tcBorders>
              <w:top w:val="nil"/>
              <w:left w:val="nil"/>
              <w:bottom w:val="nil"/>
              <w:right w:val="nil"/>
            </w:tcBorders>
            <w:shd w:val="clear" w:color="auto" w:fill="auto"/>
            <w:noWrap/>
            <w:vAlign w:val="center"/>
          </w:tcPr>
          <w:p w14:paraId="35FEC9BD" w14:textId="77777777" w:rsidR="00F13D41" w:rsidRPr="0033206E" w:rsidRDefault="00F13D41" w:rsidP="00353C80">
            <w:pPr>
              <w:pStyle w:val="Tabletext"/>
              <w:spacing w:before="0" w:after="0"/>
              <w:ind w:right="284"/>
              <w:jc w:val="right"/>
              <w:rPr>
                <w:color w:val="002060"/>
                <w:lang w:val="ru-RU" w:eastAsia="zh-CN"/>
              </w:rPr>
            </w:pPr>
            <w:r w:rsidRPr="0033206E">
              <w:rPr>
                <w:lang w:val="ru-RU"/>
              </w:rPr>
              <w:t>700</w:t>
            </w:r>
          </w:p>
        </w:tc>
      </w:tr>
      <w:tr w:rsidR="00F13D41" w:rsidRPr="0033206E" w14:paraId="6D2ECD9B" w14:textId="77777777" w:rsidTr="00353C80">
        <w:tc>
          <w:tcPr>
            <w:tcW w:w="1308" w:type="dxa"/>
            <w:tcBorders>
              <w:top w:val="nil"/>
              <w:left w:val="nil"/>
              <w:bottom w:val="nil"/>
              <w:right w:val="nil"/>
            </w:tcBorders>
            <w:shd w:val="clear" w:color="auto" w:fill="auto"/>
            <w:noWrap/>
            <w:vAlign w:val="center"/>
          </w:tcPr>
          <w:p w14:paraId="0AF419D9"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vAlign w:val="center"/>
          </w:tcPr>
          <w:p w14:paraId="51906117"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center"/>
          </w:tcPr>
          <w:p w14:paraId="2AE97F3B"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5AC2C609"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7D342BAC"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557C4E9C"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1CE08A85"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26DB66A3" w14:textId="77777777" w:rsidTr="00353C80">
        <w:tc>
          <w:tcPr>
            <w:tcW w:w="1308" w:type="dxa"/>
            <w:tcBorders>
              <w:top w:val="nil"/>
              <w:left w:val="nil"/>
              <w:bottom w:val="nil"/>
              <w:right w:val="nil"/>
            </w:tcBorders>
            <w:shd w:val="clear" w:color="auto" w:fill="auto"/>
            <w:noWrap/>
            <w:vAlign w:val="center"/>
          </w:tcPr>
          <w:p w14:paraId="3792A37A" w14:textId="77777777" w:rsidR="00F13D41" w:rsidRPr="0033206E" w:rsidRDefault="00F13D41" w:rsidP="00353C80">
            <w:pPr>
              <w:spacing w:before="0"/>
              <w:rPr>
                <w:rFonts w:cs="Calibri"/>
                <w:sz w:val="20"/>
                <w:lang w:val="ru-RU" w:eastAsia="zh-CN"/>
              </w:rPr>
            </w:pPr>
            <w:r w:rsidRPr="0033206E">
              <w:rPr>
                <w:sz w:val="20"/>
                <w:lang w:val="ru-RU" w:eastAsia="zh-CN"/>
              </w:rPr>
              <w:t xml:space="preserve">Раздел </w:t>
            </w:r>
            <w:r w:rsidRPr="0033206E">
              <w:rPr>
                <w:rFonts w:cs="Calibri"/>
                <w:sz w:val="20"/>
                <w:lang w:val="ru-RU" w:eastAsia="zh-CN"/>
              </w:rPr>
              <w:t>8</w:t>
            </w:r>
          </w:p>
        </w:tc>
        <w:tc>
          <w:tcPr>
            <w:tcW w:w="5201" w:type="dxa"/>
            <w:tcBorders>
              <w:top w:val="nil"/>
              <w:left w:val="nil"/>
              <w:bottom w:val="nil"/>
              <w:right w:val="single" w:sz="12" w:space="0" w:color="ACB9CA" w:themeColor="text2" w:themeTint="66"/>
            </w:tcBorders>
            <w:shd w:val="clear" w:color="auto" w:fill="auto"/>
            <w:noWrap/>
            <w:vAlign w:val="center"/>
          </w:tcPr>
          <w:p w14:paraId="0F965604"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Семинары и семинары-практикумы</w:t>
            </w:r>
          </w:p>
        </w:tc>
        <w:tc>
          <w:tcPr>
            <w:tcW w:w="1623" w:type="dxa"/>
            <w:tcBorders>
              <w:top w:val="nil"/>
              <w:left w:val="single" w:sz="12" w:space="0" w:color="ACB9CA" w:themeColor="text2" w:themeTint="66"/>
              <w:bottom w:val="nil"/>
              <w:right w:val="nil"/>
            </w:tcBorders>
            <w:shd w:val="clear" w:color="auto" w:fill="auto"/>
            <w:noWrap/>
            <w:vAlign w:val="center"/>
          </w:tcPr>
          <w:p w14:paraId="156E9100" w14:textId="77777777" w:rsidR="00F13D41" w:rsidRPr="0033206E" w:rsidRDefault="00F13D41" w:rsidP="00353C80">
            <w:pPr>
              <w:pStyle w:val="Tabletext"/>
              <w:spacing w:before="0" w:after="0"/>
              <w:ind w:right="284"/>
              <w:jc w:val="right"/>
              <w:rPr>
                <w:lang w:val="ru-RU" w:eastAsia="zh-CN"/>
              </w:rPr>
            </w:pPr>
            <w:r w:rsidRPr="0033206E">
              <w:rPr>
                <w:lang w:val="ru-RU"/>
              </w:rPr>
              <w:t>161</w:t>
            </w:r>
          </w:p>
        </w:tc>
        <w:tc>
          <w:tcPr>
            <w:tcW w:w="1610" w:type="dxa"/>
            <w:tcBorders>
              <w:top w:val="nil"/>
              <w:left w:val="nil"/>
              <w:bottom w:val="nil"/>
              <w:right w:val="nil"/>
            </w:tcBorders>
            <w:shd w:val="clear" w:color="auto" w:fill="auto"/>
            <w:noWrap/>
            <w:vAlign w:val="center"/>
          </w:tcPr>
          <w:p w14:paraId="4DBD73A8" w14:textId="77777777" w:rsidR="00F13D41" w:rsidRPr="0033206E" w:rsidRDefault="00F13D41" w:rsidP="00353C80">
            <w:pPr>
              <w:pStyle w:val="Tabletext"/>
              <w:spacing w:before="0" w:after="0"/>
              <w:ind w:right="284"/>
              <w:jc w:val="right"/>
              <w:rPr>
                <w:lang w:val="ru-RU" w:eastAsia="zh-CN"/>
              </w:rPr>
            </w:pPr>
            <w:r w:rsidRPr="0033206E">
              <w:rPr>
                <w:lang w:val="ru-RU"/>
              </w:rPr>
              <w:t>780</w:t>
            </w:r>
          </w:p>
        </w:tc>
        <w:tc>
          <w:tcPr>
            <w:tcW w:w="1610" w:type="dxa"/>
            <w:tcBorders>
              <w:top w:val="nil"/>
              <w:left w:val="nil"/>
              <w:bottom w:val="nil"/>
              <w:right w:val="nil"/>
            </w:tcBorders>
            <w:shd w:val="clear" w:color="auto" w:fill="auto"/>
            <w:noWrap/>
            <w:vAlign w:val="center"/>
          </w:tcPr>
          <w:p w14:paraId="780AD8E2" w14:textId="77777777" w:rsidR="00F13D41" w:rsidRPr="0033206E" w:rsidRDefault="00F13D41" w:rsidP="00353C80">
            <w:pPr>
              <w:pStyle w:val="Tabletext"/>
              <w:spacing w:before="0" w:after="0"/>
              <w:ind w:right="284"/>
              <w:jc w:val="right"/>
              <w:rPr>
                <w:color w:val="002060"/>
                <w:lang w:val="ru-RU" w:eastAsia="zh-CN"/>
              </w:rPr>
            </w:pPr>
            <w:r w:rsidRPr="0033206E">
              <w:rPr>
                <w:lang w:val="ru-RU"/>
              </w:rPr>
              <w:t>388</w:t>
            </w:r>
          </w:p>
        </w:tc>
        <w:tc>
          <w:tcPr>
            <w:tcW w:w="1610" w:type="dxa"/>
            <w:tcBorders>
              <w:top w:val="nil"/>
              <w:left w:val="nil"/>
              <w:bottom w:val="nil"/>
              <w:right w:val="nil"/>
            </w:tcBorders>
            <w:shd w:val="clear" w:color="auto" w:fill="auto"/>
            <w:noWrap/>
            <w:vAlign w:val="center"/>
          </w:tcPr>
          <w:p w14:paraId="532F42AC" w14:textId="77777777" w:rsidR="00F13D41" w:rsidRPr="0033206E" w:rsidRDefault="00F13D41" w:rsidP="00353C80">
            <w:pPr>
              <w:pStyle w:val="Tabletext"/>
              <w:spacing w:before="0" w:after="0"/>
              <w:ind w:right="284"/>
              <w:jc w:val="right"/>
              <w:rPr>
                <w:color w:val="002060"/>
                <w:lang w:val="ru-RU" w:eastAsia="zh-CN"/>
              </w:rPr>
            </w:pPr>
            <w:r w:rsidRPr="0033206E">
              <w:rPr>
                <w:lang w:val="ru-RU"/>
              </w:rPr>
              <w:t>388</w:t>
            </w:r>
          </w:p>
        </w:tc>
        <w:tc>
          <w:tcPr>
            <w:tcW w:w="1610" w:type="dxa"/>
            <w:tcBorders>
              <w:top w:val="nil"/>
              <w:left w:val="nil"/>
              <w:bottom w:val="nil"/>
              <w:right w:val="nil"/>
            </w:tcBorders>
            <w:shd w:val="clear" w:color="auto" w:fill="auto"/>
            <w:noWrap/>
            <w:vAlign w:val="center"/>
          </w:tcPr>
          <w:p w14:paraId="571DA1F7" w14:textId="77777777" w:rsidR="00F13D41" w:rsidRPr="0033206E" w:rsidRDefault="00F13D41" w:rsidP="00353C80">
            <w:pPr>
              <w:pStyle w:val="Tabletext"/>
              <w:spacing w:before="0" w:after="0"/>
              <w:ind w:right="284"/>
              <w:jc w:val="right"/>
              <w:rPr>
                <w:color w:val="002060"/>
                <w:lang w:val="ru-RU" w:eastAsia="zh-CN"/>
              </w:rPr>
            </w:pPr>
            <w:r w:rsidRPr="0033206E">
              <w:rPr>
                <w:lang w:val="ru-RU"/>
              </w:rPr>
              <w:t>776</w:t>
            </w:r>
          </w:p>
        </w:tc>
      </w:tr>
      <w:tr w:rsidR="00F13D41" w:rsidRPr="0033206E" w14:paraId="6F986FC4" w14:textId="77777777" w:rsidTr="00353C80">
        <w:tc>
          <w:tcPr>
            <w:tcW w:w="1308" w:type="dxa"/>
            <w:tcBorders>
              <w:top w:val="nil"/>
              <w:left w:val="nil"/>
              <w:bottom w:val="nil"/>
              <w:right w:val="nil"/>
            </w:tcBorders>
            <w:shd w:val="clear" w:color="auto" w:fill="auto"/>
            <w:noWrap/>
            <w:vAlign w:val="center"/>
          </w:tcPr>
          <w:p w14:paraId="49FD2FE4" w14:textId="77777777" w:rsidR="00F13D41" w:rsidRPr="0033206E" w:rsidRDefault="00F13D41" w:rsidP="00353C80">
            <w:pPr>
              <w:spacing w:before="0"/>
              <w:rPr>
                <w:rFonts w:cs="Calibri"/>
                <w:sz w:val="20"/>
                <w:lang w:val="ru-RU" w:eastAsia="zh-CN"/>
              </w:rPr>
            </w:pPr>
          </w:p>
        </w:tc>
        <w:tc>
          <w:tcPr>
            <w:tcW w:w="5201" w:type="dxa"/>
            <w:tcBorders>
              <w:top w:val="nil"/>
              <w:left w:val="nil"/>
              <w:bottom w:val="nil"/>
              <w:right w:val="single" w:sz="12" w:space="0" w:color="ACB9CA" w:themeColor="text2" w:themeTint="66"/>
            </w:tcBorders>
            <w:shd w:val="clear" w:color="auto" w:fill="auto"/>
            <w:noWrap/>
            <w:vAlign w:val="center"/>
          </w:tcPr>
          <w:p w14:paraId="11230BE8"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center"/>
          </w:tcPr>
          <w:p w14:paraId="088C811A"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1141704E"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167E1A1C"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7EBC595E"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1ABD6A01"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719FB4DC" w14:textId="77777777" w:rsidTr="00353C80">
        <w:tc>
          <w:tcPr>
            <w:tcW w:w="1308" w:type="dxa"/>
            <w:tcBorders>
              <w:top w:val="nil"/>
              <w:left w:val="nil"/>
              <w:bottom w:val="nil"/>
              <w:right w:val="nil"/>
            </w:tcBorders>
            <w:shd w:val="clear" w:color="auto" w:fill="auto"/>
            <w:noWrap/>
            <w:vAlign w:val="center"/>
          </w:tcPr>
          <w:p w14:paraId="4604B660" w14:textId="77777777" w:rsidR="00F13D41" w:rsidRPr="0033206E" w:rsidRDefault="00F13D41" w:rsidP="00353C80">
            <w:pPr>
              <w:spacing w:before="0"/>
              <w:rPr>
                <w:rFonts w:cs="Calibri"/>
                <w:sz w:val="20"/>
                <w:lang w:val="ru-RU" w:eastAsia="zh-CN"/>
              </w:rPr>
            </w:pPr>
            <w:r w:rsidRPr="0033206E">
              <w:rPr>
                <w:sz w:val="20"/>
                <w:lang w:val="ru-RU" w:eastAsia="zh-CN"/>
              </w:rPr>
              <w:t xml:space="preserve">Раздел </w:t>
            </w:r>
            <w:r w:rsidRPr="0033206E">
              <w:rPr>
                <w:rFonts w:cs="Calibri"/>
                <w:sz w:val="20"/>
                <w:lang w:val="ru-RU" w:eastAsia="zh-CN"/>
              </w:rPr>
              <w:t>9</w:t>
            </w:r>
          </w:p>
        </w:tc>
        <w:tc>
          <w:tcPr>
            <w:tcW w:w="5201" w:type="dxa"/>
            <w:tcBorders>
              <w:top w:val="nil"/>
              <w:left w:val="nil"/>
              <w:bottom w:val="nil"/>
              <w:right w:val="single" w:sz="12" w:space="0" w:color="ACB9CA" w:themeColor="text2" w:themeTint="66"/>
            </w:tcBorders>
            <w:shd w:val="clear" w:color="auto" w:fill="auto"/>
            <w:noWrap/>
            <w:vAlign w:val="center"/>
          </w:tcPr>
          <w:p w14:paraId="3DD56A99"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Бюро</w:t>
            </w:r>
          </w:p>
        </w:tc>
        <w:tc>
          <w:tcPr>
            <w:tcW w:w="1623" w:type="dxa"/>
            <w:tcBorders>
              <w:top w:val="nil"/>
              <w:left w:val="single" w:sz="12" w:space="0" w:color="ACB9CA" w:themeColor="text2" w:themeTint="66"/>
              <w:bottom w:val="nil"/>
              <w:right w:val="nil"/>
            </w:tcBorders>
            <w:shd w:val="clear" w:color="auto" w:fill="auto"/>
            <w:noWrap/>
            <w:vAlign w:val="center"/>
          </w:tcPr>
          <w:p w14:paraId="3F6754BC" w14:textId="77777777" w:rsidR="00F13D41" w:rsidRPr="0033206E" w:rsidRDefault="00F13D41" w:rsidP="00353C80">
            <w:pPr>
              <w:pStyle w:val="Tabletext"/>
              <w:spacing w:before="0" w:after="0"/>
              <w:ind w:right="284"/>
              <w:jc w:val="right"/>
              <w:rPr>
                <w:lang w:val="ru-RU" w:eastAsia="zh-CN"/>
              </w:rPr>
            </w:pPr>
            <w:r w:rsidRPr="0033206E">
              <w:rPr>
                <w:lang w:val="ru-RU"/>
              </w:rPr>
              <w:t>48 758</w:t>
            </w:r>
          </w:p>
        </w:tc>
        <w:tc>
          <w:tcPr>
            <w:tcW w:w="1610" w:type="dxa"/>
            <w:tcBorders>
              <w:top w:val="nil"/>
              <w:left w:val="nil"/>
              <w:bottom w:val="nil"/>
              <w:right w:val="nil"/>
            </w:tcBorders>
            <w:shd w:val="clear" w:color="auto" w:fill="auto"/>
            <w:noWrap/>
            <w:vAlign w:val="center"/>
          </w:tcPr>
          <w:p w14:paraId="7A2A9260" w14:textId="77777777" w:rsidR="00F13D41" w:rsidRPr="0033206E" w:rsidRDefault="00F13D41" w:rsidP="00353C80">
            <w:pPr>
              <w:pStyle w:val="Tabletext"/>
              <w:spacing w:before="0" w:after="0"/>
              <w:ind w:right="284"/>
              <w:jc w:val="right"/>
              <w:rPr>
                <w:lang w:val="ru-RU" w:eastAsia="zh-CN"/>
              </w:rPr>
            </w:pPr>
            <w:r w:rsidRPr="0033206E">
              <w:rPr>
                <w:lang w:val="ru-RU"/>
              </w:rPr>
              <w:t>54 922</w:t>
            </w:r>
          </w:p>
        </w:tc>
        <w:tc>
          <w:tcPr>
            <w:tcW w:w="1610" w:type="dxa"/>
            <w:tcBorders>
              <w:top w:val="nil"/>
              <w:left w:val="nil"/>
              <w:bottom w:val="nil"/>
              <w:right w:val="nil"/>
            </w:tcBorders>
            <w:shd w:val="clear" w:color="auto" w:fill="auto"/>
            <w:noWrap/>
            <w:vAlign w:val="center"/>
          </w:tcPr>
          <w:p w14:paraId="4E3E6429" w14:textId="77777777" w:rsidR="00F13D41" w:rsidRPr="0033206E" w:rsidRDefault="00F13D41" w:rsidP="00353C80">
            <w:pPr>
              <w:pStyle w:val="Tabletext"/>
              <w:spacing w:before="0" w:after="0"/>
              <w:ind w:right="284"/>
              <w:jc w:val="right"/>
              <w:rPr>
                <w:color w:val="002060"/>
                <w:lang w:val="ru-RU" w:eastAsia="zh-CN"/>
              </w:rPr>
            </w:pPr>
            <w:r w:rsidRPr="0033206E">
              <w:rPr>
                <w:lang w:val="ru-RU"/>
              </w:rPr>
              <w:t>27 247</w:t>
            </w:r>
          </w:p>
        </w:tc>
        <w:tc>
          <w:tcPr>
            <w:tcW w:w="1610" w:type="dxa"/>
            <w:tcBorders>
              <w:top w:val="nil"/>
              <w:left w:val="nil"/>
              <w:bottom w:val="nil"/>
              <w:right w:val="nil"/>
            </w:tcBorders>
            <w:shd w:val="clear" w:color="auto" w:fill="auto"/>
            <w:noWrap/>
            <w:vAlign w:val="center"/>
          </w:tcPr>
          <w:p w14:paraId="4A955954" w14:textId="77777777" w:rsidR="00F13D41" w:rsidRPr="0033206E" w:rsidRDefault="00F13D41" w:rsidP="00353C80">
            <w:pPr>
              <w:pStyle w:val="Tabletext"/>
              <w:spacing w:before="0" w:after="0"/>
              <w:ind w:right="284"/>
              <w:jc w:val="right"/>
              <w:rPr>
                <w:color w:val="002060"/>
                <w:lang w:val="ru-RU" w:eastAsia="zh-CN"/>
              </w:rPr>
            </w:pPr>
            <w:r w:rsidRPr="0033206E">
              <w:rPr>
                <w:lang w:val="ru-RU"/>
              </w:rPr>
              <w:t>27 185</w:t>
            </w:r>
          </w:p>
        </w:tc>
        <w:tc>
          <w:tcPr>
            <w:tcW w:w="1610" w:type="dxa"/>
            <w:tcBorders>
              <w:top w:val="nil"/>
              <w:left w:val="nil"/>
              <w:bottom w:val="nil"/>
              <w:right w:val="nil"/>
            </w:tcBorders>
            <w:shd w:val="clear" w:color="auto" w:fill="auto"/>
            <w:noWrap/>
            <w:vAlign w:val="center"/>
          </w:tcPr>
          <w:p w14:paraId="5E90BC96" w14:textId="77777777" w:rsidR="00F13D41" w:rsidRPr="0033206E" w:rsidRDefault="00F13D41" w:rsidP="00353C80">
            <w:pPr>
              <w:pStyle w:val="Tabletext"/>
              <w:spacing w:before="0" w:after="0"/>
              <w:ind w:right="284"/>
              <w:jc w:val="right"/>
              <w:rPr>
                <w:color w:val="002060"/>
                <w:lang w:val="ru-RU" w:eastAsia="zh-CN"/>
              </w:rPr>
            </w:pPr>
            <w:r w:rsidRPr="0033206E">
              <w:rPr>
                <w:lang w:val="ru-RU"/>
              </w:rPr>
              <w:t>54 432</w:t>
            </w:r>
          </w:p>
        </w:tc>
      </w:tr>
      <w:tr w:rsidR="00F13D41" w:rsidRPr="0033206E" w14:paraId="31FD96B1" w14:textId="77777777" w:rsidTr="00353C80">
        <w:tc>
          <w:tcPr>
            <w:tcW w:w="1308" w:type="dxa"/>
            <w:tcBorders>
              <w:top w:val="nil"/>
              <w:left w:val="nil"/>
              <w:bottom w:val="nil"/>
              <w:right w:val="nil"/>
            </w:tcBorders>
            <w:shd w:val="clear" w:color="auto" w:fill="auto"/>
            <w:noWrap/>
            <w:vAlign w:val="center"/>
          </w:tcPr>
          <w:p w14:paraId="16EA4B1E"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vAlign w:val="center"/>
          </w:tcPr>
          <w:p w14:paraId="355086A8"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Общие расходы</w:t>
            </w:r>
          </w:p>
        </w:tc>
        <w:tc>
          <w:tcPr>
            <w:tcW w:w="1623" w:type="dxa"/>
            <w:tcBorders>
              <w:top w:val="nil"/>
              <w:left w:val="single" w:sz="12" w:space="0" w:color="ACB9CA" w:themeColor="text2" w:themeTint="66"/>
              <w:bottom w:val="nil"/>
              <w:right w:val="nil"/>
            </w:tcBorders>
            <w:shd w:val="clear" w:color="auto" w:fill="auto"/>
            <w:noWrap/>
            <w:vAlign w:val="center"/>
          </w:tcPr>
          <w:p w14:paraId="6D4A9CD1" w14:textId="77777777" w:rsidR="00F13D41" w:rsidRPr="0033206E" w:rsidRDefault="00F13D41" w:rsidP="00353C80">
            <w:pPr>
              <w:pStyle w:val="Tabletext"/>
              <w:spacing w:before="0" w:after="0"/>
              <w:ind w:right="284"/>
              <w:jc w:val="right"/>
              <w:rPr>
                <w:i/>
                <w:iCs/>
                <w:lang w:val="ru-RU" w:eastAsia="zh-CN"/>
              </w:rPr>
            </w:pPr>
            <w:r w:rsidRPr="0033206E">
              <w:rPr>
                <w:i/>
                <w:iCs/>
                <w:lang w:val="ru-RU"/>
              </w:rPr>
              <w:t>1 361</w:t>
            </w:r>
          </w:p>
        </w:tc>
        <w:tc>
          <w:tcPr>
            <w:tcW w:w="1610" w:type="dxa"/>
            <w:tcBorders>
              <w:top w:val="nil"/>
              <w:left w:val="nil"/>
              <w:bottom w:val="nil"/>
              <w:right w:val="nil"/>
            </w:tcBorders>
            <w:shd w:val="clear" w:color="auto" w:fill="auto"/>
            <w:noWrap/>
            <w:vAlign w:val="center"/>
          </w:tcPr>
          <w:p w14:paraId="626EEA32" w14:textId="77777777" w:rsidR="00F13D41" w:rsidRPr="0033206E" w:rsidRDefault="00F13D41" w:rsidP="00353C80">
            <w:pPr>
              <w:pStyle w:val="Tabletext"/>
              <w:spacing w:before="0" w:after="0"/>
              <w:ind w:right="284"/>
              <w:jc w:val="right"/>
              <w:rPr>
                <w:i/>
                <w:iCs/>
                <w:lang w:val="ru-RU" w:eastAsia="zh-CN"/>
              </w:rPr>
            </w:pPr>
            <w:r w:rsidRPr="0033206E">
              <w:rPr>
                <w:i/>
                <w:iCs/>
                <w:lang w:val="ru-RU"/>
              </w:rPr>
              <w:t>2 874</w:t>
            </w:r>
          </w:p>
        </w:tc>
        <w:tc>
          <w:tcPr>
            <w:tcW w:w="1610" w:type="dxa"/>
            <w:tcBorders>
              <w:top w:val="nil"/>
              <w:left w:val="nil"/>
              <w:bottom w:val="nil"/>
              <w:right w:val="nil"/>
            </w:tcBorders>
            <w:shd w:val="clear" w:color="auto" w:fill="auto"/>
            <w:noWrap/>
            <w:vAlign w:val="center"/>
          </w:tcPr>
          <w:p w14:paraId="541B6C23"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1 244</w:t>
            </w:r>
          </w:p>
        </w:tc>
        <w:tc>
          <w:tcPr>
            <w:tcW w:w="1610" w:type="dxa"/>
            <w:tcBorders>
              <w:top w:val="nil"/>
              <w:left w:val="nil"/>
              <w:bottom w:val="nil"/>
              <w:right w:val="nil"/>
            </w:tcBorders>
            <w:shd w:val="clear" w:color="auto" w:fill="auto"/>
            <w:noWrap/>
            <w:vAlign w:val="center"/>
          </w:tcPr>
          <w:p w14:paraId="3B104ABD"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1 244</w:t>
            </w:r>
          </w:p>
        </w:tc>
        <w:tc>
          <w:tcPr>
            <w:tcW w:w="1610" w:type="dxa"/>
            <w:tcBorders>
              <w:top w:val="nil"/>
              <w:left w:val="nil"/>
              <w:bottom w:val="nil"/>
              <w:right w:val="nil"/>
            </w:tcBorders>
            <w:shd w:val="clear" w:color="auto" w:fill="auto"/>
            <w:noWrap/>
            <w:vAlign w:val="center"/>
          </w:tcPr>
          <w:p w14:paraId="7B100E32"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2 488</w:t>
            </w:r>
          </w:p>
        </w:tc>
      </w:tr>
      <w:tr w:rsidR="00F13D41" w:rsidRPr="0033206E" w14:paraId="53C1911F" w14:textId="77777777" w:rsidTr="00353C80">
        <w:tc>
          <w:tcPr>
            <w:tcW w:w="1308" w:type="dxa"/>
            <w:tcBorders>
              <w:top w:val="nil"/>
              <w:left w:val="nil"/>
              <w:bottom w:val="nil"/>
              <w:right w:val="nil"/>
            </w:tcBorders>
            <w:shd w:val="clear" w:color="auto" w:fill="auto"/>
            <w:noWrap/>
            <w:vAlign w:val="center"/>
          </w:tcPr>
          <w:p w14:paraId="688AC7F5"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vAlign w:val="center"/>
          </w:tcPr>
          <w:p w14:paraId="2F260308"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Канцелярия Директора</w:t>
            </w:r>
          </w:p>
        </w:tc>
        <w:tc>
          <w:tcPr>
            <w:tcW w:w="1623" w:type="dxa"/>
            <w:tcBorders>
              <w:top w:val="nil"/>
              <w:left w:val="single" w:sz="12" w:space="0" w:color="ACB9CA" w:themeColor="text2" w:themeTint="66"/>
              <w:bottom w:val="nil"/>
              <w:right w:val="nil"/>
            </w:tcBorders>
            <w:shd w:val="clear" w:color="auto" w:fill="auto"/>
            <w:noWrap/>
            <w:vAlign w:val="center"/>
          </w:tcPr>
          <w:p w14:paraId="604F1B80" w14:textId="77777777" w:rsidR="00F13D41" w:rsidRPr="0033206E" w:rsidRDefault="00F13D41" w:rsidP="00353C80">
            <w:pPr>
              <w:pStyle w:val="Tabletext"/>
              <w:spacing w:before="0" w:after="0"/>
              <w:ind w:right="284"/>
              <w:jc w:val="right"/>
              <w:rPr>
                <w:i/>
                <w:iCs/>
                <w:lang w:val="ru-RU" w:eastAsia="zh-CN"/>
              </w:rPr>
            </w:pPr>
            <w:r w:rsidRPr="0033206E">
              <w:rPr>
                <w:i/>
                <w:iCs/>
                <w:lang w:val="ru-RU"/>
              </w:rPr>
              <w:t>1 658</w:t>
            </w:r>
          </w:p>
        </w:tc>
        <w:tc>
          <w:tcPr>
            <w:tcW w:w="1610" w:type="dxa"/>
            <w:tcBorders>
              <w:top w:val="nil"/>
              <w:left w:val="nil"/>
              <w:bottom w:val="nil"/>
              <w:right w:val="nil"/>
            </w:tcBorders>
            <w:shd w:val="clear" w:color="auto" w:fill="auto"/>
            <w:noWrap/>
            <w:vAlign w:val="center"/>
          </w:tcPr>
          <w:p w14:paraId="55DEF649" w14:textId="77777777" w:rsidR="00F13D41" w:rsidRPr="0033206E" w:rsidRDefault="00F13D41" w:rsidP="00353C80">
            <w:pPr>
              <w:pStyle w:val="Tabletext"/>
              <w:spacing w:before="0" w:after="0"/>
              <w:ind w:right="284"/>
              <w:jc w:val="right"/>
              <w:rPr>
                <w:i/>
                <w:iCs/>
                <w:lang w:val="ru-RU" w:eastAsia="zh-CN"/>
              </w:rPr>
            </w:pPr>
            <w:r w:rsidRPr="0033206E">
              <w:rPr>
                <w:i/>
                <w:iCs/>
                <w:lang w:val="ru-RU"/>
              </w:rPr>
              <w:t>1 612</w:t>
            </w:r>
          </w:p>
        </w:tc>
        <w:tc>
          <w:tcPr>
            <w:tcW w:w="1610" w:type="dxa"/>
            <w:tcBorders>
              <w:top w:val="nil"/>
              <w:left w:val="nil"/>
              <w:bottom w:val="nil"/>
              <w:right w:val="nil"/>
            </w:tcBorders>
            <w:shd w:val="clear" w:color="auto" w:fill="auto"/>
            <w:noWrap/>
            <w:vAlign w:val="center"/>
          </w:tcPr>
          <w:p w14:paraId="659B20DD"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1 018</w:t>
            </w:r>
          </w:p>
        </w:tc>
        <w:tc>
          <w:tcPr>
            <w:tcW w:w="1610" w:type="dxa"/>
            <w:tcBorders>
              <w:top w:val="nil"/>
              <w:left w:val="nil"/>
              <w:bottom w:val="nil"/>
              <w:right w:val="nil"/>
            </w:tcBorders>
            <w:shd w:val="clear" w:color="auto" w:fill="auto"/>
            <w:noWrap/>
            <w:vAlign w:val="center"/>
          </w:tcPr>
          <w:p w14:paraId="0B48B008"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1 018</w:t>
            </w:r>
          </w:p>
        </w:tc>
        <w:tc>
          <w:tcPr>
            <w:tcW w:w="1610" w:type="dxa"/>
            <w:tcBorders>
              <w:top w:val="nil"/>
              <w:left w:val="nil"/>
              <w:bottom w:val="nil"/>
              <w:right w:val="nil"/>
            </w:tcBorders>
            <w:shd w:val="clear" w:color="auto" w:fill="auto"/>
            <w:noWrap/>
            <w:vAlign w:val="center"/>
          </w:tcPr>
          <w:p w14:paraId="7E95CC0A"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2 036</w:t>
            </w:r>
          </w:p>
        </w:tc>
      </w:tr>
      <w:tr w:rsidR="00F13D41" w:rsidRPr="0033206E" w14:paraId="71CBF8EB" w14:textId="77777777" w:rsidTr="00353C80">
        <w:tc>
          <w:tcPr>
            <w:tcW w:w="1308" w:type="dxa"/>
            <w:tcBorders>
              <w:top w:val="nil"/>
              <w:left w:val="nil"/>
              <w:bottom w:val="nil"/>
              <w:right w:val="nil"/>
            </w:tcBorders>
            <w:shd w:val="clear" w:color="auto" w:fill="auto"/>
            <w:noWrap/>
            <w:vAlign w:val="center"/>
          </w:tcPr>
          <w:p w14:paraId="43E924E8"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vAlign w:val="center"/>
          </w:tcPr>
          <w:p w14:paraId="6239BF88"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Департаменты</w:t>
            </w:r>
          </w:p>
        </w:tc>
        <w:tc>
          <w:tcPr>
            <w:tcW w:w="1623" w:type="dxa"/>
            <w:tcBorders>
              <w:top w:val="nil"/>
              <w:left w:val="single" w:sz="12" w:space="0" w:color="ACB9CA" w:themeColor="text2" w:themeTint="66"/>
              <w:bottom w:val="nil"/>
              <w:right w:val="nil"/>
            </w:tcBorders>
            <w:shd w:val="clear" w:color="auto" w:fill="auto"/>
            <w:noWrap/>
            <w:vAlign w:val="center"/>
          </w:tcPr>
          <w:p w14:paraId="5C75A9C8" w14:textId="77777777" w:rsidR="00F13D41" w:rsidRPr="0033206E" w:rsidRDefault="00F13D41" w:rsidP="00353C80">
            <w:pPr>
              <w:pStyle w:val="Tabletext"/>
              <w:spacing w:before="0" w:after="0"/>
              <w:ind w:right="284"/>
              <w:jc w:val="right"/>
              <w:rPr>
                <w:i/>
                <w:iCs/>
                <w:lang w:val="ru-RU" w:eastAsia="zh-CN"/>
              </w:rPr>
            </w:pPr>
            <w:r w:rsidRPr="0033206E">
              <w:rPr>
                <w:i/>
                <w:iCs/>
                <w:lang w:val="ru-RU"/>
              </w:rPr>
              <w:t>45 739</w:t>
            </w:r>
          </w:p>
        </w:tc>
        <w:tc>
          <w:tcPr>
            <w:tcW w:w="1610" w:type="dxa"/>
            <w:tcBorders>
              <w:top w:val="nil"/>
              <w:left w:val="nil"/>
              <w:bottom w:val="nil"/>
              <w:right w:val="nil"/>
            </w:tcBorders>
            <w:shd w:val="clear" w:color="auto" w:fill="auto"/>
            <w:noWrap/>
            <w:vAlign w:val="center"/>
          </w:tcPr>
          <w:p w14:paraId="28FF54A5" w14:textId="77777777" w:rsidR="00F13D41" w:rsidRPr="0033206E" w:rsidRDefault="00F13D41" w:rsidP="00353C80">
            <w:pPr>
              <w:pStyle w:val="Tabletext"/>
              <w:spacing w:before="0" w:after="0"/>
              <w:ind w:right="284"/>
              <w:jc w:val="right"/>
              <w:rPr>
                <w:i/>
                <w:iCs/>
                <w:lang w:val="ru-RU" w:eastAsia="zh-CN"/>
              </w:rPr>
            </w:pPr>
            <w:r w:rsidRPr="0033206E">
              <w:rPr>
                <w:i/>
                <w:iCs/>
                <w:lang w:val="ru-RU"/>
              </w:rPr>
              <w:t>50 436</w:t>
            </w:r>
          </w:p>
        </w:tc>
        <w:tc>
          <w:tcPr>
            <w:tcW w:w="1610" w:type="dxa"/>
            <w:tcBorders>
              <w:top w:val="nil"/>
              <w:left w:val="nil"/>
              <w:bottom w:val="nil"/>
              <w:right w:val="nil"/>
            </w:tcBorders>
            <w:shd w:val="clear" w:color="auto" w:fill="auto"/>
            <w:noWrap/>
            <w:vAlign w:val="center"/>
          </w:tcPr>
          <w:p w14:paraId="665F0280"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24 985</w:t>
            </w:r>
          </w:p>
        </w:tc>
        <w:tc>
          <w:tcPr>
            <w:tcW w:w="1610" w:type="dxa"/>
            <w:tcBorders>
              <w:top w:val="nil"/>
              <w:left w:val="nil"/>
              <w:bottom w:val="nil"/>
              <w:right w:val="nil"/>
            </w:tcBorders>
            <w:shd w:val="clear" w:color="auto" w:fill="auto"/>
            <w:noWrap/>
            <w:vAlign w:val="center"/>
          </w:tcPr>
          <w:p w14:paraId="65EFCA0E"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24 923</w:t>
            </w:r>
          </w:p>
        </w:tc>
        <w:tc>
          <w:tcPr>
            <w:tcW w:w="1610" w:type="dxa"/>
            <w:tcBorders>
              <w:top w:val="nil"/>
              <w:left w:val="nil"/>
              <w:bottom w:val="nil"/>
              <w:right w:val="nil"/>
            </w:tcBorders>
            <w:shd w:val="clear" w:color="auto" w:fill="auto"/>
            <w:noWrap/>
            <w:vAlign w:val="center"/>
          </w:tcPr>
          <w:p w14:paraId="3B2767F5"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49 908</w:t>
            </w:r>
          </w:p>
        </w:tc>
      </w:tr>
      <w:tr w:rsidR="00F13D41" w:rsidRPr="0033206E" w14:paraId="16D8254F" w14:textId="77777777" w:rsidTr="00353C80">
        <w:tc>
          <w:tcPr>
            <w:tcW w:w="1308" w:type="dxa"/>
            <w:tcBorders>
              <w:top w:val="nil"/>
              <w:left w:val="nil"/>
              <w:bottom w:val="single" w:sz="4" w:space="0" w:color="auto"/>
              <w:right w:val="nil"/>
            </w:tcBorders>
            <w:shd w:val="clear" w:color="auto" w:fill="auto"/>
            <w:noWrap/>
          </w:tcPr>
          <w:p w14:paraId="3919442F" w14:textId="77777777" w:rsidR="00F13D41" w:rsidRPr="0033206E" w:rsidRDefault="00F13D41" w:rsidP="00353C80">
            <w:pPr>
              <w:pStyle w:val="Tabletext"/>
              <w:spacing w:before="0" w:after="0"/>
              <w:rPr>
                <w:lang w:val="ru-RU" w:eastAsia="zh-CN"/>
              </w:rPr>
            </w:pPr>
          </w:p>
        </w:tc>
        <w:tc>
          <w:tcPr>
            <w:tcW w:w="5201" w:type="dxa"/>
            <w:tcBorders>
              <w:top w:val="nil"/>
              <w:left w:val="nil"/>
              <w:bottom w:val="single" w:sz="4" w:space="0" w:color="auto"/>
              <w:right w:val="single" w:sz="12" w:space="0" w:color="ACB9CA" w:themeColor="text2" w:themeTint="66"/>
            </w:tcBorders>
            <w:shd w:val="clear" w:color="auto" w:fill="auto"/>
            <w:noWrap/>
          </w:tcPr>
          <w:p w14:paraId="19599FCF" w14:textId="77777777" w:rsidR="00F13D41" w:rsidRPr="0033206E" w:rsidRDefault="00F13D41" w:rsidP="00353C80">
            <w:pPr>
              <w:tabs>
                <w:tab w:val="left" w:pos="425"/>
              </w:tabs>
              <w:spacing w:before="0"/>
              <w:rPr>
                <w:rFonts w:eastAsia="SimSun" w:cs="Calibri"/>
                <w:sz w:val="20"/>
                <w:lang w:val="ru-RU" w:eastAsia="zh-CN"/>
              </w:rPr>
            </w:pPr>
          </w:p>
        </w:tc>
        <w:tc>
          <w:tcPr>
            <w:tcW w:w="1623" w:type="dxa"/>
            <w:tcBorders>
              <w:top w:val="nil"/>
              <w:left w:val="single" w:sz="12" w:space="0" w:color="ACB9CA" w:themeColor="text2" w:themeTint="66"/>
              <w:bottom w:val="single" w:sz="4" w:space="0" w:color="auto"/>
              <w:right w:val="nil"/>
            </w:tcBorders>
            <w:shd w:val="clear" w:color="auto" w:fill="auto"/>
            <w:noWrap/>
            <w:vAlign w:val="bottom"/>
          </w:tcPr>
          <w:p w14:paraId="1E548EC9"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single" w:sz="4" w:space="0" w:color="auto"/>
              <w:right w:val="nil"/>
            </w:tcBorders>
            <w:shd w:val="clear" w:color="auto" w:fill="auto"/>
            <w:noWrap/>
            <w:vAlign w:val="bottom"/>
          </w:tcPr>
          <w:p w14:paraId="2CF66C8B"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single" w:sz="4" w:space="0" w:color="auto"/>
              <w:right w:val="nil"/>
            </w:tcBorders>
            <w:shd w:val="clear" w:color="auto" w:fill="auto"/>
            <w:noWrap/>
            <w:vAlign w:val="bottom"/>
          </w:tcPr>
          <w:p w14:paraId="04AEDAD4"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single" w:sz="4" w:space="0" w:color="auto"/>
              <w:right w:val="nil"/>
            </w:tcBorders>
            <w:shd w:val="clear" w:color="auto" w:fill="auto"/>
            <w:noWrap/>
            <w:vAlign w:val="bottom"/>
          </w:tcPr>
          <w:p w14:paraId="430DB1AF"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single" w:sz="4" w:space="0" w:color="auto"/>
              <w:right w:val="nil"/>
            </w:tcBorders>
            <w:shd w:val="clear" w:color="auto" w:fill="auto"/>
            <w:noWrap/>
            <w:vAlign w:val="bottom"/>
          </w:tcPr>
          <w:p w14:paraId="7F666907"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1613EA54" w14:textId="77777777" w:rsidTr="00353C80">
        <w:tc>
          <w:tcPr>
            <w:tcW w:w="1308" w:type="dxa"/>
            <w:tcBorders>
              <w:top w:val="single" w:sz="4" w:space="0" w:color="auto"/>
              <w:left w:val="nil"/>
              <w:right w:val="nil"/>
            </w:tcBorders>
            <w:shd w:val="clear" w:color="auto" w:fill="auto"/>
            <w:noWrap/>
            <w:vAlign w:val="center"/>
            <w:hideMark/>
          </w:tcPr>
          <w:p w14:paraId="7D1C1399" w14:textId="77777777" w:rsidR="00F13D41" w:rsidRPr="0033206E" w:rsidRDefault="00F13D41" w:rsidP="00353C80">
            <w:pPr>
              <w:pStyle w:val="Tabletext"/>
              <w:rPr>
                <w:b/>
                <w:bCs/>
                <w:lang w:val="ru-RU" w:eastAsia="zh-CN"/>
              </w:rPr>
            </w:pPr>
            <w:r w:rsidRPr="0033206E">
              <w:rPr>
                <w:b/>
                <w:bCs/>
                <w:lang w:val="ru-RU" w:eastAsia="zh-CN"/>
              </w:rPr>
              <w:t>ВСЕГО</w:t>
            </w:r>
          </w:p>
        </w:tc>
        <w:tc>
          <w:tcPr>
            <w:tcW w:w="5201" w:type="dxa"/>
            <w:tcBorders>
              <w:top w:val="single" w:sz="4" w:space="0" w:color="auto"/>
              <w:left w:val="nil"/>
              <w:right w:val="single" w:sz="12" w:space="0" w:color="ACB9CA" w:themeColor="text2" w:themeTint="66"/>
            </w:tcBorders>
            <w:shd w:val="clear" w:color="auto" w:fill="auto"/>
            <w:noWrap/>
            <w:vAlign w:val="center"/>
            <w:hideMark/>
          </w:tcPr>
          <w:p w14:paraId="3928D4DC" w14:textId="77777777" w:rsidR="00F13D41" w:rsidRPr="0033206E" w:rsidRDefault="00F13D41" w:rsidP="00353C80">
            <w:pPr>
              <w:pStyle w:val="Tabletext"/>
              <w:rPr>
                <w:b/>
                <w:bCs/>
                <w:lang w:val="ru-RU" w:eastAsia="zh-CN"/>
              </w:rPr>
            </w:pPr>
          </w:p>
        </w:tc>
        <w:tc>
          <w:tcPr>
            <w:tcW w:w="1623" w:type="dxa"/>
            <w:tcBorders>
              <w:top w:val="single" w:sz="4" w:space="0" w:color="auto"/>
              <w:left w:val="single" w:sz="12" w:space="0" w:color="ACB9CA" w:themeColor="text2" w:themeTint="66"/>
              <w:right w:val="nil"/>
            </w:tcBorders>
            <w:shd w:val="clear" w:color="auto" w:fill="auto"/>
            <w:noWrap/>
            <w:vAlign w:val="center"/>
          </w:tcPr>
          <w:p w14:paraId="6E7AD48F" w14:textId="77777777" w:rsidR="00F13D41" w:rsidRPr="0033206E" w:rsidRDefault="00F13D41" w:rsidP="00353C80">
            <w:pPr>
              <w:pStyle w:val="Tabletext"/>
              <w:ind w:right="284"/>
              <w:jc w:val="right"/>
              <w:rPr>
                <w:b/>
                <w:bCs/>
                <w:lang w:val="ru-RU" w:eastAsia="zh-CN"/>
              </w:rPr>
            </w:pPr>
            <w:r w:rsidRPr="0033206E">
              <w:rPr>
                <w:b/>
                <w:bCs/>
                <w:lang w:val="ru-RU"/>
              </w:rPr>
              <w:t>53 092</w:t>
            </w:r>
          </w:p>
        </w:tc>
        <w:tc>
          <w:tcPr>
            <w:tcW w:w="1610" w:type="dxa"/>
            <w:tcBorders>
              <w:top w:val="single" w:sz="4" w:space="0" w:color="auto"/>
              <w:left w:val="nil"/>
              <w:right w:val="nil"/>
            </w:tcBorders>
            <w:shd w:val="clear" w:color="auto" w:fill="auto"/>
            <w:noWrap/>
            <w:vAlign w:val="center"/>
          </w:tcPr>
          <w:p w14:paraId="79396D94" w14:textId="77777777" w:rsidR="00F13D41" w:rsidRPr="0033206E" w:rsidRDefault="00F13D41" w:rsidP="00353C80">
            <w:pPr>
              <w:pStyle w:val="Tabletext"/>
              <w:ind w:right="284"/>
              <w:jc w:val="right"/>
              <w:rPr>
                <w:b/>
                <w:bCs/>
                <w:lang w:val="ru-RU" w:eastAsia="zh-CN"/>
              </w:rPr>
            </w:pPr>
            <w:r w:rsidRPr="0033206E">
              <w:rPr>
                <w:b/>
                <w:bCs/>
                <w:lang w:val="ru-RU"/>
              </w:rPr>
              <w:t>59 527</w:t>
            </w:r>
          </w:p>
        </w:tc>
        <w:tc>
          <w:tcPr>
            <w:tcW w:w="1610" w:type="dxa"/>
            <w:tcBorders>
              <w:top w:val="single" w:sz="4" w:space="0" w:color="auto"/>
              <w:left w:val="nil"/>
              <w:right w:val="nil"/>
            </w:tcBorders>
            <w:shd w:val="clear" w:color="auto" w:fill="auto"/>
            <w:noWrap/>
            <w:vAlign w:val="center"/>
          </w:tcPr>
          <w:p w14:paraId="2B2DBBE1" w14:textId="77777777" w:rsidR="00F13D41" w:rsidRPr="0033206E" w:rsidRDefault="00F13D41" w:rsidP="00353C80">
            <w:pPr>
              <w:pStyle w:val="Tabletext"/>
              <w:ind w:right="284"/>
              <w:jc w:val="right"/>
              <w:rPr>
                <w:b/>
                <w:bCs/>
                <w:color w:val="002060"/>
                <w:lang w:val="ru-RU" w:eastAsia="zh-CN"/>
              </w:rPr>
            </w:pPr>
            <w:r w:rsidRPr="0033206E">
              <w:rPr>
                <w:b/>
                <w:bCs/>
                <w:lang w:val="ru-RU"/>
              </w:rPr>
              <w:t>28 883</w:t>
            </w:r>
          </w:p>
        </w:tc>
        <w:tc>
          <w:tcPr>
            <w:tcW w:w="1610" w:type="dxa"/>
            <w:tcBorders>
              <w:top w:val="single" w:sz="4" w:space="0" w:color="auto"/>
              <w:left w:val="nil"/>
              <w:right w:val="nil"/>
            </w:tcBorders>
            <w:shd w:val="clear" w:color="auto" w:fill="auto"/>
            <w:noWrap/>
            <w:vAlign w:val="center"/>
          </w:tcPr>
          <w:p w14:paraId="148D7CFC" w14:textId="77777777" w:rsidR="00F13D41" w:rsidRPr="0033206E" w:rsidRDefault="00F13D41" w:rsidP="00353C80">
            <w:pPr>
              <w:pStyle w:val="Tabletext"/>
              <w:ind w:right="284"/>
              <w:jc w:val="right"/>
              <w:rPr>
                <w:b/>
                <w:bCs/>
                <w:color w:val="002060"/>
                <w:lang w:val="ru-RU" w:eastAsia="zh-CN"/>
              </w:rPr>
            </w:pPr>
            <w:r w:rsidRPr="0033206E">
              <w:rPr>
                <w:b/>
                <w:bCs/>
                <w:lang w:val="ru-RU"/>
              </w:rPr>
              <w:t>32 455</w:t>
            </w:r>
          </w:p>
        </w:tc>
        <w:tc>
          <w:tcPr>
            <w:tcW w:w="1610" w:type="dxa"/>
            <w:tcBorders>
              <w:top w:val="single" w:sz="4" w:space="0" w:color="auto"/>
              <w:left w:val="nil"/>
              <w:right w:val="nil"/>
            </w:tcBorders>
            <w:shd w:val="clear" w:color="auto" w:fill="auto"/>
            <w:noWrap/>
            <w:vAlign w:val="center"/>
          </w:tcPr>
          <w:p w14:paraId="130085A6" w14:textId="77777777" w:rsidR="00F13D41" w:rsidRPr="0033206E" w:rsidRDefault="00F13D41" w:rsidP="00353C80">
            <w:pPr>
              <w:pStyle w:val="Tabletext"/>
              <w:ind w:right="284"/>
              <w:jc w:val="right"/>
              <w:rPr>
                <w:b/>
                <w:bCs/>
                <w:color w:val="002060"/>
                <w:lang w:val="ru-RU" w:eastAsia="zh-CN"/>
              </w:rPr>
            </w:pPr>
            <w:r w:rsidRPr="0033206E">
              <w:rPr>
                <w:b/>
                <w:bCs/>
                <w:lang w:val="ru-RU"/>
              </w:rPr>
              <w:t>61 338</w:t>
            </w:r>
          </w:p>
        </w:tc>
      </w:tr>
    </w:tbl>
    <w:p w14:paraId="151154C3" w14:textId="77777777" w:rsidR="00F13D41" w:rsidRPr="0033206E" w:rsidRDefault="00F13D41" w:rsidP="00F13D41">
      <w:pPr>
        <w:rPr>
          <w:lang w:val="ru-RU"/>
        </w:rPr>
      </w:pPr>
      <w:r w:rsidRPr="0033206E">
        <w:rPr>
          <w:lang w:val="ru-RU"/>
        </w:rPr>
        <w:br w:type="page"/>
      </w:r>
    </w:p>
    <w:p w14:paraId="54ED71D0" w14:textId="77777777" w:rsidR="00F13D41" w:rsidRPr="0033206E" w:rsidRDefault="00F13D41" w:rsidP="00F13D41">
      <w:pPr>
        <w:pStyle w:val="TableNo"/>
        <w:spacing w:before="0"/>
        <w:jc w:val="left"/>
        <w:rPr>
          <w:color w:val="002060"/>
          <w:lang w:val="ru-RU"/>
        </w:rPr>
      </w:pPr>
      <w:bookmarkStart w:id="58" w:name="_Toc8113229"/>
      <w:bookmarkStart w:id="59" w:name="_Toc68787092"/>
      <w:r w:rsidRPr="0033206E">
        <w:rPr>
          <w:color w:val="002060"/>
          <w:lang w:val="ru-RU"/>
        </w:rPr>
        <w:lastRenderedPageBreak/>
        <w:t>Таблица 6</w:t>
      </w:r>
      <w:bookmarkEnd w:id="58"/>
      <w:bookmarkEnd w:id="59"/>
    </w:p>
    <w:p w14:paraId="34342283" w14:textId="77777777" w:rsidR="00F13D41" w:rsidRPr="0033206E" w:rsidRDefault="00F13D41" w:rsidP="00F13D41">
      <w:pPr>
        <w:pStyle w:val="Tabletitle0"/>
        <w:spacing w:before="120"/>
        <w:jc w:val="left"/>
        <w:rPr>
          <w:color w:val="002060"/>
          <w:lang w:val="ru-RU"/>
        </w:rPr>
      </w:pPr>
      <w:bookmarkStart w:id="60" w:name="_Toc8113230"/>
      <w:bookmarkStart w:id="61" w:name="_Toc68787093"/>
      <w:r w:rsidRPr="0033206E">
        <w:rPr>
          <w:color w:val="002060"/>
          <w:lang w:val="ru-RU"/>
        </w:rPr>
        <w:t>Сектор радиосвязи, 2022−2023 г</w:t>
      </w:r>
      <w:bookmarkEnd w:id="60"/>
      <w:bookmarkEnd w:id="61"/>
      <w:r w:rsidRPr="0033206E">
        <w:rPr>
          <w:color w:val="002060"/>
          <w:lang w:val="ru-RU"/>
        </w:rPr>
        <w:t>оды</w:t>
      </w:r>
    </w:p>
    <w:p w14:paraId="4F1CCF49" w14:textId="77777777" w:rsidR="00F13D41" w:rsidRPr="0033206E" w:rsidRDefault="00F13D41" w:rsidP="00F13D41">
      <w:pPr>
        <w:pStyle w:val="Tabletitle0"/>
        <w:spacing w:before="120"/>
        <w:jc w:val="left"/>
        <w:rPr>
          <w:i/>
          <w:iCs/>
          <w:color w:val="002060"/>
          <w:lang w:val="ru-RU"/>
        </w:rPr>
      </w:pPr>
      <w:bookmarkStart w:id="62" w:name="_Toc8113231"/>
      <w:bookmarkStart w:id="63" w:name="_Toc68787094"/>
      <w:r w:rsidRPr="0033206E">
        <w:rPr>
          <w:i/>
          <w:iCs/>
          <w:color w:val="002060"/>
          <w:lang w:val="ru-RU"/>
        </w:rPr>
        <w:t>Запланированные расходы в разбивке по разделам и категориям расходов</w:t>
      </w:r>
      <w:bookmarkEnd w:id="62"/>
      <w:bookmarkEnd w:id="63"/>
    </w:p>
    <w:p w14:paraId="1F48F93D" w14:textId="77777777" w:rsidR="00F13D41" w:rsidRPr="0033206E" w:rsidRDefault="00F13D41" w:rsidP="00F13D41">
      <w:pPr>
        <w:spacing w:before="0" w:after="60"/>
        <w:ind w:firstLine="3402"/>
        <w:jc w:val="center"/>
        <w:rPr>
          <w:i/>
          <w:iCs/>
          <w:color w:val="002060"/>
          <w:sz w:val="20"/>
          <w:lang w:val="ru-RU"/>
        </w:rPr>
      </w:pPr>
      <w:r w:rsidRPr="0033206E">
        <w:rPr>
          <w:i/>
          <w:iCs/>
          <w:noProof/>
          <w:color w:val="002060"/>
          <w:sz w:val="16"/>
          <w:szCs w:val="16"/>
          <w:lang w:val="ru-RU" w:eastAsia="zh-CN"/>
        </w:rPr>
        <mc:AlternateContent>
          <mc:Choice Requires="wps">
            <w:drawing>
              <wp:anchor distT="0" distB="0" distL="114300" distR="114300" simplePos="0" relativeHeight="251670528" behindDoc="0" locked="1" layoutInCell="1" allowOverlap="1" wp14:anchorId="263730A8" wp14:editId="2E52620B">
                <wp:simplePos x="0" y="0"/>
                <wp:positionH relativeFrom="column">
                  <wp:posOffset>8546465</wp:posOffset>
                </wp:positionH>
                <wp:positionV relativeFrom="paragraph">
                  <wp:posOffset>292100</wp:posOffset>
                </wp:positionV>
                <wp:extent cx="701675" cy="2987675"/>
                <wp:effectExtent l="0" t="0" r="22225" b="22225"/>
                <wp:wrapNone/>
                <wp:docPr id="7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298767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6C4277DB" id="AutoShape 1" o:spid="_x0000_s1026" style="position:absolute;margin-left:672.95pt;margin-top:23pt;width:55.25pt;height:2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" filled="f" strokecolor="#0070c0" strokeweight="1pt">
                <w10:anchorlock/>
              </v:roundrect>
            </w:pict>
          </mc:Fallback>
        </mc:AlternateContent>
      </w:r>
      <w:r w:rsidRPr="0033206E">
        <w:rPr>
          <w:i/>
          <w:iCs/>
          <w:color w:val="002060"/>
          <w:sz w:val="16"/>
          <w:szCs w:val="16"/>
          <w:lang w:val="ru-RU"/>
        </w:rPr>
        <w:t>тыс. шв. фр.</w:t>
      </w:r>
    </w:p>
    <w:tbl>
      <w:tblPr>
        <w:tblW w:w="14572" w:type="dxa"/>
        <w:tblLayout w:type="fixed"/>
        <w:tblCellMar>
          <w:left w:w="57" w:type="dxa"/>
          <w:right w:w="57" w:type="dxa"/>
        </w:tblCellMar>
        <w:tblLook w:val="04A0" w:firstRow="1" w:lastRow="0" w:firstColumn="1" w:lastColumn="0" w:noHBand="0" w:noVBand="1"/>
      </w:tblPr>
      <w:tblGrid>
        <w:gridCol w:w="3402"/>
        <w:gridCol w:w="1134"/>
        <w:gridCol w:w="1134"/>
        <w:gridCol w:w="1134"/>
        <w:gridCol w:w="1276"/>
        <w:gridCol w:w="1134"/>
        <w:gridCol w:w="1105"/>
        <w:gridCol w:w="1049"/>
        <w:gridCol w:w="1049"/>
        <w:gridCol w:w="1050"/>
        <w:gridCol w:w="1105"/>
      </w:tblGrid>
      <w:tr w:rsidR="00F13D41" w:rsidRPr="0033206E" w14:paraId="135A21B2" w14:textId="77777777" w:rsidTr="00353C80">
        <w:tc>
          <w:tcPr>
            <w:tcW w:w="3402" w:type="dxa"/>
            <w:tcBorders>
              <w:top w:val="nil"/>
              <w:left w:val="nil"/>
            </w:tcBorders>
            <w:shd w:val="clear" w:color="auto" w:fill="auto"/>
            <w:noWrap/>
            <w:vAlign w:val="center"/>
          </w:tcPr>
          <w:p w14:paraId="4D8E6B35"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6BB3A61F"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65F8D33E"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15CCE597" w14:textId="77777777" w:rsidR="00F13D41" w:rsidRPr="0033206E" w:rsidRDefault="00F13D41" w:rsidP="00353C80">
            <w:pPr>
              <w:pStyle w:val="Tablehead"/>
              <w:spacing w:before="0" w:after="0" w:line="220" w:lineRule="exact"/>
              <w:rPr>
                <w:sz w:val="16"/>
                <w:szCs w:val="16"/>
                <w:lang w:val="ru-RU" w:eastAsia="zh-CN"/>
              </w:rPr>
            </w:pPr>
          </w:p>
        </w:tc>
        <w:tc>
          <w:tcPr>
            <w:tcW w:w="1276" w:type="dxa"/>
            <w:tcBorders>
              <w:top w:val="nil"/>
              <w:left w:val="nil"/>
              <w:right w:val="nil"/>
            </w:tcBorders>
            <w:shd w:val="clear" w:color="auto" w:fill="auto"/>
          </w:tcPr>
          <w:p w14:paraId="70909331"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756BA79F" w14:textId="77777777" w:rsidR="00F13D41" w:rsidRPr="0033206E" w:rsidRDefault="00F13D41" w:rsidP="00353C80">
            <w:pPr>
              <w:pStyle w:val="Tablehead"/>
              <w:spacing w:before="0" w:after="0" w:line="220" w:lineRule="exact"/>
              <w:rPr>
                <w:sz w:val="16"/>
                <w:szCs w:val="16"/>
                <w:lang w:val="ru-RU" w:eastAsia="zh-CN"/>
              </w:rPr>
            </w:pPr>
          </w:p>
        </w:tc>
        <w:tc>
          <w:tcPr>
            <w:tcW w:w="1105" w:type="dxa"/>
            <w:tcBorders>
              <w:top w:val="nil"/>
              <w:left w:val="nil"/>
              <w:right w:val="nil"/>
            </w:tcBorders>
            <w:shd w:val="clear" w:color="auto" w:fill="auto"/>
          </w:tcPr>
          <w:p w14:paraId="3E0A8376" w14:textId="77777777" w:rsidR="00F13D41" w:rsidRPr="0033206E" w:rsidRDefault="00F13D41" w:rsidP="00353C80">
            <w:pPr>
              <w:pStyle w:val="Tablehead"/>
              <w:spacing w:before="0" w:after="0" w:line="220" w:lineRule="exact"/>
              <w:rPr>
                <w:sz w:val="16"/>
                <w:szCs w:val="16"/>
                <w:lang w:val="ru-RU" w:eastAsia="zh-CN"/>
              </w:rPr>
            </w:pPr>
          </w:p>
        </w:tc>
        <w:tc>
          <w:tcPr>
            <w:tcW w:w="3148" w:type="dxa"/>
            <w:gridSpan w:val="3"/>
            <w:tcBorders>
              <w:top w:val="nil"/>
              <w:left w:val="nil"/>
              <w:right w:val="nil"/>
            </w:tcBorders>
            <w:shd w:val="clear" w:color="auto" w:fill="auto"/>
          </w:tcPr>
          <w:p w14:paraId="346213B8" w14:textId="77777777" w:rsidR="00F13D41" w:rsidRPr="0033206E" w:rsidRDefault="00F13D41" w:rsidP="00353C80">
            <w:pPr>
              <w:pStyle w:val="Tabletext"/>
              <w:spacing w:before="0" w:after="0" w:line="220" w:lineRule="exact"/>
              <w:ind w:left="-57" w:right="-57"/>
              <w:jc w:val="center"/>
              <w:rPr>
                <w:sz w:val="16"/>
                <w:szCs w:val="16"/>
                <w:lang w:val="ru-RU" w:eastAsia="zh-CN"/>
              </w:rPr>
            </w:pPr>
            <w:r w:rsidRPr="0033206E">
              <w:rPr>
                <w:rFonts w:eastAsia="SimSun"/>
                <w:b/>
                <w:bCs/>
                <w:i/>
                <w:iCs/>
                <w:color w:val="002060"/>
                <w:sz w:val="18"/>
                <w:szCs w:val="18"/>
                <w:lang w:val="ru-RU" w:eastAsia="zh-CN"/>
              </w:rPr>
              <w:t>Бюро радиосвязи</w:t>
            </w:r>
          </w:p>
          <w:p w14:paraId="319B491E" w14:textId="77777777" w:rsidR="00F13D41" w:rsidRPr="0033206E" w:rsidRDefault="00F13D41" w:rsidP="00353C80">
            <w:pPr>
              <w:pStyle w:val="Tabletext"/>
              <w:spacing w:before="0" w:after="0" w:line="220" w:lineRule="exact"/>
              <w:rPr>
                <w:lang w:val="ru-RU" w:eastAsia="zh-CN"/>
              </w:rPr>
            </w:pPr>
            <w:r w:rsidRPr="0033206E">
              <w:rPr>
                <w:noProof/>
                <w:lang w:val="ru-RU" w:eastAsia="zh-CN"/>
              </w:rPr>
              <mc:AlternateContent>
                <mc:Choice Requires="wps">
                  <w:drawing>
                    <wp:inline distT="0" distB="0" distL="0" distR="0" wp14:anchorId="2987FEA3" wp14:editId="6140875C">
                      <wp:extent cx="54000" cy="1944000"/>
                      <wp:effectExtent l="7620" t="0" r="10795" b="10795"/>
                      <wp:docPr id="77" name="Right Bracket 77"/>
                      <wp:cNvGraphicFramePr/>
                      <a:graphic xmlns:a="http://schemas.openxmlformats.org/drawingml/2006/main">
                        <a:graphicData uri="http://schemas.microsoft.com/office/word/2010/wordprocessingShape">
                          <wps:wsp>
                            <wps:cNvSpPr/>
                            <wps:spPr>
                              <a:xfrm rot="16200000">
                                <a:off x="0" y="0"/>
                                <a:ext cx="54000" cy="1944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F8E6137" id="Right Bracket 77" o:spid="_x0000_s1026" type="#_x0000_t86" style="width:4.25pt;height:153.0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" adj="876" filled="t" fillcolor="white [3212]" strokecolor="#0070c0" strokeweight="1.5pt">
                      <v:stroke joinstyle="miter"/>
                      <w10:anchorlock/>
                    </v:shape>
                  </w:pict>
                </mc:Fallback>
              </mc:AlternateContent>
            </w:r>
          </w:p>
        </w:tc>
        <w:tc>
          <w:tcPr>
            <w:tcW w:w="1105" w:type="dxa"/>
            <w:tcBorders>
              <w:top w:val="nil"/>
              <w:left w:val="nil"/>
              <w:right w:val="nil"/>
            </w:tcBorders>
            <w:shd w:val="clear" w:color="auto" w:fill="auto"/>
            <w:noWrap/>
            <w:vAlign w:val="center"/>
          </w:tcPr>
          <w:p w14:paraId="2D50E47C" w14:textId="77777777" w:rsidR="00F13D41" w:rsidRPr="0033206E" w:rsidRDefault="00F13D41" w:rsidP="00353C80">
            <w:pPr>
              <w:pStyle w:val="Tablehead"/>
              <w:spacing w:before="0" w:after="0" w:line="220" w:lineRule="exact"/>
              <w:rPr>
                <w:bCs/>
                <w:color w:val="002060"/>
                <w:sz w:val="16"/>
                <w:szCs w:val="16"/>
                <w:lang w:val="ru-RU" w:eastAsia="zh-CN"/>
              </w:rPr>
            </w:pPr>
          </w:p>
        </w:tc>
      </w:tr>
      <w:tr w:rsidR="00F13D41" w:rsidRPr="0033206E" w14:paraId="06EFCD97" w14:textId="77777777" w:rsidTr="00353C80">
        <w:tc>
          <w:tcPr>
            <w:tcW w:w="3402" w:type="dxa"/>
            <w:tcBorders>
              <w:top w:val="nil"/>
              <w:left w:val="nil"/>
              <w:bottom w:val="single" w:sz="4" w:space="0" w:color="auto"/>
              <w:right w:val="single" w:sz="12" w:space="0" w:color="ACB9CA" w:themeColor="text2" w:themeTint="66"/>
            </w:tcBorders>
            <w:shd w:val="clear" w:color="auto" w:fill="auto"/>
            <w:noWrap/>
            <w:vAlign w:val="center"/>
            <w:hideMark/>
          </w:tcPr>
          <w:p w14:paraId="03CB696F" w14:textId="77777777" w:rsidR="00F13D41" w:rsidRPr="0033206E" w:rsidRDefault="00F13D41" w:rsidP="00353C80">
            <w:pPr>
              <w:pStyle w:val="Tablehead"/>
              <w:rPr>
                <w:sz w:val="16"/>
                <w:szCs w:val="16"/>
                <w:lang w:val="ru-RU" w:eastAsia="zh-CN"/>
              </w:rPr>
            </w:pPr>
          </w:p>
        </w:tc>
        <w:tc>
          <w:tcPr>
            <w:tcW w:w="1134" w:type="dxa"/>
            <w:tcBorders>
              <w:top w:val="nil"/>
              <w:left w:val="single" w:sz="12" w:space="0" w:color="ACB9CA" w:themeColor="text2" w:themeTint="66"/>
              <w:bottom w:val="single" w:sz="4" w:space="0" w:color="auto"/>
              <w:right w:val="nil"/>
            </w:tcBorders>
            <w:shd w:val="clear" w:color="auto" w:fill="auto"/>
            <w:vAlign w:val="center"/>
            <w:hideMark/>
          </w:tcPr>
          <w:p w14:paraId="2D986A8B" w14:textId="77777777" w:rsidR="00F13D41" w:rsidRPr="0033206E" w:rsidRDefault="00F13D41" w:rsidP="00353C80">
            <w:pPr>
              <w:pStyle w:val="Tablehead"/>
              <w:rPr>
                <w:sz w:val="16"/>
                <w:szCs w:val="16"/>
                <w:lang w:val="ru-RU" w:eastAsia="zh-CN"/>
              </w:rPr>
            </w:pPr>
            <w:r w:rsidRPr="0033206E">
              <w:rPr>
                <w:sz w:val="16"/>
                <w:szCs w:val="16"/>
                <w:lang w:val="ru-RU" w:eastAsia="zh-CN"/>
              </w:rPr>
              <w:t>Конференции и ассамблеи</w:t>
            </w:r>
          </w:p>
        </w:tc>
        <w:tc>
          <w:tcPr>
            <w:tcW w:w="1134" w:type="dxa"/>
            <w:tcBorders>
              <w:top w:val="nil"/>
              <w:left w:val="nil"/>
              <w:bottom w:val="single" w:sz="4" w:space="0" w:color="auto"/>
              <w:right w:val="nil"/>
            </w:tcBorders>
            <w:shd w:val="clear" w:color="auto" w:fill="auto"/>
            <w:vAlign w:val="center"/>
            <w:hideMark/>
          </w:tcPr>
          <w:p w14:paraId="4B3C1835" w14:textId="77777777" w:rsidR="00F13D41" w:rsidRPr="0033206E" w:rsidRDefault="00F13D41" w:rsidP="00353C80">
            <w:pPr>
              <w:pStyle w:val="Tablehead"/>
              <w:rPr>
                <w:sz w:val="16"/>
                <w:szCs w:val="16"/>
                <w:lang w:val="ru-RU" w:eastAsia="zh-CN"/>
              </w:rPr>
            </w:pPr>
            <w:r w:rsidRPr="0033206E">
              <w:rPr>
                <w:sz w:val="16"/>
                <w:szCs w:val="16"/>
                <w:lang w:val="ru-RU" w:eastAsia="zh-CN"/>
              </w:rPr>
              <w:t>Радиорегла-ментарный комитет</w:t>
            </w:r>
          </w:p>
        </w:tc>
        <w:tc>
          <w:tcPr>
            <w:tcW w:w="1134" w:type="dxa"/>
            <w:tcBorders>
              <w:top w:val="nil"/>
              <w:left w:val="nil"/>
              <w:bottom w:val="single" w:sz="4" w:space="0" w:color="auto"/>
              <w:right w:val="nil"/>
            </w:tcBorders>
            <w:shd w:val="clear" w:color="auto" w:fill="auto"/>
            <w:vAlign w:val="center"/>
            <w:hideMark/>
          </w:tcPr>
          <w:p w14:paraId="5B798E8E" w14:textId="77777777" w:rsidR="00F13D41" w:rsidRPr="0033206E" w:rsidRDefault="00F13D41" w:rsidP="00353C80">
            <w:pPr>
              <w:pStyle w:val="Tablehead"/>
              <w:rPr>
                <w:sz w:val="16"/>
                <w:szCs w:val="16"/>
                <w:lang w:val="ru-RU" w:eastAsia="zh-CN"/>
              </w:rPr>
            </w:pPr>
            <w:r w:rsidRPr="0033206E">
              <w:rPr>
                <w:sz w:val="16"/>
                <w:szCs w:val="16"/>
                <w:lang w:val="ru-RU" w:eastAsia="zh-CN"/>
              </w:rPr>
              <w:t>Консультатив-ная группа по радиосвязи</w:t>
            </w:r>
          </w:p>
        </w:tc>
        <w:tc>
          <w:tcPr>
            <w:tcW w:w="1276" w:type="dxa"/>
            <w:tcBorders>
              <w:top w:val="nil"/>
              <w:left w:val="nil"/>
              <w:bottom w:val="single" w:sz="4" w:space="0" w:color="auto"/>
              <w:right w:val="nil"/>
            </w:tcBorders>
            <w:shd w:val="clear" w:color="auto" w:fill="auto"/>
            <w:vAlign w:val="center"/>
            <w:hideMark/>
          </w:tcPr>
          <w:p w14:paraId="615ECD9A" w14:textId="77777777" w:rsidR="00F13D41" w:rsidRPr="0033206E" w:rsidRDefault="00F13D41" w:rsidP="00353C80">
            <w:pPr>
              <w:pStyle w:val="Tablehead"/>
              <w:rPr>
                <w:sz w:val="16"/>
                <w:szCs w:val="16"/>
                <w:lang w:val="ru-RU" w:eastAsia="zh-CN"/>
              </w:rPr>
            </w:pPr>
            <w:r w:rsidRPr="0033206E">
              <w:rPr>
                <w:sz w:val="16"/>
                <w:szCs w:val="16"/>
                <w:lang w:val="ru-RU" w:eastAsia="zh-CN"/>
              </w:rPr>
              <w:t>Собрания исследователь-ских комиссий</w:t>
            </w:r>
          </w:p>
        </w:tc>
        <w:tc>
          <w:tcPr>
            <w:tcW w:w="1134" w:type="dxa"/>
            <w:tcBorders>
              <w:top w:val="nil"/>
              <w:left w:val="nil"/>
              <w:bottom w:val="single" w:sz="4" w:space="0" w:color="auto"/>
              <w:right w:val="nil"/>
            </w:tcBorders>
            <w:shd w:val="clear" w:color="auto" w:fill="auto"/>
            <w:vAlign w:val="center"/>
            <w:hideMark/>
          </w:tcPr>
          <w:p w14:paraId="0D027BFE" w14:textId="77777777" w:rsidR="00F13D41" w:rsidRPr="0033206E" w:rsidRDefault="00F13D41" w:rsidP="00353C80">
            <w:pPr>
              <w:pStyle w:val="Tablehead"/>
              <w:rPr>
                <w:sz w:val="16"/>
                <w:szCs w:val="16"/>
                <w:lang w:val="ru-RU" w:eastAsia="zh-CN"/>
              </w:rPr>
            </w:pPr>
            <w:r w:rsidRPr="0033206E">
              <w:rPr>
                <w:sz w:val="16"/>
                <w:szCs w:val="16"/>
                <w:lang w:val="ru-RU" w:eastAsia="zh-CN"/>
              </w:rPr>
              <w:t>Виды деятельности и программы</w:t>
            </w:r>
          </w:p>
        </w:tc>
        <w:tc>
          <w:tcPr>
            <w:tcW w:w="1105" w:type="dxa"/>
            <w:tcBorders>
              <w:top w:val="nil"/>
              <w:left w:val="nil"/>
              <w:bottom w:val="single" w:sz="4" w:space="0" w:color="auto"/>
              <w:right w:val="nil"/>
            </w:tcBorders>
            <w:shd w:val="clear" w:color="auto" w:fill="auto"/>
            <w:vAlign w:val="center"/>
            <w:hideMark/>
          </w:tcPr>
          <w:p w14:paraId="335B7A18" w14:textId="77777777" w:rsidR="00F13D41" w:rsidRPr="0033206E" w:rsidRDefault="00F13D41" w:rsidP="00353C80">
            <w:pPr>
              <w:pStyle w:val="Tablehead"/>
              <w:rPr>
                <w:sz w:val="16"/>
                <w:szCs w:val="16"/>
                <w:lang w:val="ru-RU" w:eastAsia="zh-CN"/>
              </w:rPr>
            </w:pPr>
            <w:r w:rsidRPr="0033206E">
              <w:rPr>
                <w:sz w:val="16"/>
                <w:szCs w:val="16"/>
                <w:lang w:val="ru-RU" w:eastAsia="zh-CN"/>
              </w:rPr>
              <w:t>Семинары и семинары-практикумы</w:t>
            </w:r>
          </w:p>
        </w:tc>
        <w:tc>
          <w:tcPr>
            <w:tcW w:w="1049" w:type="dxa"/>
            <w:tcBorders>
              <w:top w:val="nil"/>
              <w:left w:val="nil"/>
              <w:bottom w:val="single" w:sz="4" w:space="0" w:color="auto"/>
              <w:right w:val="nil"/>
            </w:tcBorders>
            <w:shd w:val="clear" w:color="auto" w:fill="auto"/>
            <w:vAlign w:val="center"/>
            <w:hideMark/>
          </w:tcPr>
          <w:p w14:paraId="5767B4BF"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w:t>
            </w:r>
          </w:p>
        </w:tc>
        <w:tc>
          <w:tcPr>
            <w:tcW w:w="1049" w:type="dxa"/>
            <w:tcBorders>
              <w:top w:val="nil"/>
              <w:left w:val="nil"/>
              <w:bottom w:val="single" w:sz="4" w:space="0" w:color="auto"/>
              <w:right w:val="nil"/>
            </w:tcBorders>
            <w:shd w:val="clear" w:color="auto" w:fill="auto"/>
            <w:vAlign w:val="center"/>
            <w:hideMark/>
          </w:tcPr>
          <w:p w14:paraId="408DEEE9" w14:textId="77777777" w:rsidR="00F13D41" w:rsidRPr="0033206E" w:rsidRDefault="00F13D41" w:rsidP="00353C80">
            <w:pPr>
              <w:pStyle w:val="Tablehead"/>
              <w:rPr>
                <w:sz w:val="16"/>
                <w:szCs w:val="16"/>
                <w:lang w:val="ru-RU" w:eastAsia="zh-CN"/>
              </w:rPr>
            </w:pPr>
            <w:r w:rsidRPr="0033206E">
              <w:rPr>
                <w:sz w:val="16"/>
                <w:szCs w:val="16"/>
                <w:lang w:val="ru-RU" w:eastAsia="zh-CN"/>
              </w:rPr>
              <w:t>Канцелярия Директора</w:t>
            </w:r>
          </w:p>
        </w:tc>
        <w:tc>
          <w:tcPr>
            <w:tcW w:w="1050" w:type="dxa"/>
            <w:tcBorders>
              <w:top w:val="nil"/>
              <w:left w:val="nil"/>
              <w:bottom w:val="single" w:sz="4" w:space="0" w:color="auto"/>
              <w:right w:val="nil"/>
            </w:tcBorders>
            <w:shd w:val="clear" w:color="auto" w:fill="auto"/>
            <w:vAlign w:val="center"/>
            <w:hideMark/>
          </w:tcPr>
          <w:p w14:paraId="20132D39"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Департа-менты</w:t>
            </w:r>
          </w:p>
        </w:tc>
        <w:tc>
          <w:tcPr>
            <w:tcW w:w="1105" w:type="dxa"/>
            <w:tcBorders>
              <w:top w:val="nil"/>
              <w:left w:val="nil"/>
              <w:bottom w:val="single" w:sz="4" w:space="0" w:color="auto"/>
              <w:right w:val="nil"/>
            </w:tcBorders>
            <w:shd w:val="clear" w:color="auto" w:fill="auto"/>
            <w:noWrap/>
            <w:vAlign w:val="center"/>
            <w:hideMark/>
          </w:tcPr>
          <w:p w14:paraId="1ABAAF9D"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12676A90" w14:textId="77777777" w:rsidTr="00353C80">
        <w:tc>
          <w:tcPr>
            <w:tcW w:w="3402" w:type="dxa"/>
            <w:tcBorders>
              <w:top w:val="single" w:sz="4" w:space="0" w:color="auto"/>
              <w:left w:val="nil"/>
              <w:bottom w:val="nil"/>
              <w:right w:val="single" w:sz="12" w:space="0" w:color="ACB9CA" w:themeColor="text2" w:themeTint="66"/>
            </w:tcBorders>
            <w:shd w:val="clear" w:color="auto" w:fill="auto"/>
            <w:noWrap/>
            <w:hideMark/>
          </w:tcPr>
          <w:p w14:paraId="38AECC2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134" w:type="dxa"/>
            <w:tcBorders>
              <w:top w:val="single" w:sz="4" w:space="0" w:color="auto"/>
              <w:left w:val="single" w:sz="12" w:space="0" w:color="ACB9CA" w:themeColor="text2" w:themeTint="66"/>
              <w:bottom w:val="nil"/>
              <w:right w:val="nil"/>
            </w:tcBorders>
            <w:shd w:val="clear" w:color="auto" w:fill="auto"/>
            <w:noWrap/>
            <w:vAlign w:val="bottom"/>
          </w:tcPr>
          <w:p w14:paraId="24DA099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2 164</w:t>
            </w:r>
          </w:p>
        </w:tc>
        <w:tc>
          <w:tcPr>
            <w:tcW w:w="1134" w:type="dxa"/>
            <w:tcBorders>
              <w:top w:val="single" w:sz="4" w:space="0" w:color="auto"/>
              <w:left w:val="nil"/>
              <w:bottom w:val="nil"/>
              <w:right w:val="nil"/>
            </w:tcBorders>
            <w:shd w:val="clear" w:color="auto" w:fill="auto"/>
            <w:noWrap/>
            <w:vAlign w:val="bottom"/>
          </w:tcPr>
          <w:p w14:paraId="5BAFE75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332</w:t>
            </w:r>
          </w:p>
        </w:tc>
        <w:tc>
          <w:tcPr>
            <w:tcW w:w="1134" w:type="dxa"/>
            <w:tcBorders>
              <w:top w:val="single" w:sz="4" w:space="0" w:color="auto"/>
              <w:left w:val="nil"/>
              <w:bottom w:val="nil"/>
              <w:right w:val="nil"/>
            </w:tcBorders>
            <w:shd w:val="clear" w:color="auto" w:fill="auto"/>
            <w:noWrap/>
            <w:vAlign w:val="bottom"/>
          </w:tcPr>
          <w:p w14:paraId="064BA30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114</w:t>
            </w:r>
          </w:p>
        </w:tc>
        <w:tc>
          <w:tcPr>
            <w:tcW w:w="1276" w:type="dxa"/>
            <w:tcBorders>
              <w:top w:val="single" w:sz="4" w:space="0" w:color="auto"/>
              <w:left w:val="nil"/>
              <w:bottom w:val="nil"/>
              <w:right w:val="nil"/>
            </w:tcBorders>
            <w:shd w:val="clear" w:color="auto" w:fill="auto"/>
            <w:noWrap/>
            <w:vAlign w:val="bottom"/>
          </w:tcPr>
          <w:p w14:paraId="1EB9AE3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1 023</w:t>
            </w:r>
          </w:p>
        </w:tc>
        <w:tc>
          <w:tcPr>
            <w:tcW w:w="1134" w:type="dxa"/>
            <w:tcBorders>
              <w:top w:val="single" w:sz="4" w:space="0" w:color="auto"/>
              <w:left w:val="nil"/>
              <w:bottom w:val="nil"/>
              <w:right w:val="nil"/>
            </w:tcBorders>
            <w:shd w:val="clear" w:color="auto" w:fill="auto"/>
            <w:noWrap/>
            <w:vAlign w:val="bottom"/>
          </w:tcPr>
          <w:p w14:paraId="545C4A3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single" w:sz="4" w:space="0" w:color="auto"/>
              <w:left w:val="nil"/>
              <w:bottom w:val="nil"/>
              <w:right w:val="nil"/>
            </w:tcBorders>
            <w:shd w:val="clear" w:color="auto" w:fill="auto"/>
            <w:noWrap/>
            <w:vAlign w:val="bottom"/>
          </w:tcPr>
          <w:p w14:paraId="7397231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258</w:t>
            </w:r>
          </w:p>
        </w:tc>
        <w:tc>
          <w:tcPr>
            <w:tcW w:w="1049" w:type="dxa"/>
            <w:tcBorders>
              <w:top w:val="single" w:sz="4" w:space="0" w:color="auto"/>
              <w:left w:val="nil"/>
              <w:bottom w:val="nil"/>
              <w:right w:val="nil"/>
            </w:tcBorders>
            <w:shd w:val="clear" w:color="auto" w:fill="auto"/>
            <w:noWrap/>
            <w:vAlign w:val="bottom"/>
          </w:tcPr>
          <w:p w14:paraId="0829719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49" w:type="dxa"/>
            <w:tcBorders>
              <w:top w:val="single" w:sz="4" w:space="0" w:color="auto"/>
              <w:left w:val="nil"/>
              <w:bottom w:val="nil"/>
              <w:right w:val="nil"/>
            </w:tcBorders>
            <w:shd w:val="clear" w:color="auto" w:fill="auto"/>
            <w:noWrap/>
            <w:vAlign w:val="bottom"/>
          </w:tcPr>
          <w:p w14:paraId="38F8421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1 440</w:t>
            </w:r>
          </w:p>
        </w:tc>
        <w:tc>
          <w:tcPr>
            <w:tcW w:w="1050" w:type="dxa"/>
            <w:tcBorders>
              <w:top w:val="single" w:sz="4" w:space="0" w:color="auto"/>
              <w:left w:val="nil"/>
              <w:bottom w:val="nil"/>
              <w:right w:val="nil"/>
            </w:tcBorders>
            <w:shd w:val="clear" w:color="auto" w:fill="auto"/>
            <w:noWrap/>
            <w:vAlign w:val="bottom"/>
          </w:tcPr>
          <w:p w14:paraId="270D479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38 634</w:t>
            </w:r>
          </w:p>
        </w:tc>
        <w:tc>
          <w:tcPr>
            <w:tcW w:w="1105" w:type="dxa"/>
            <w:tcBorders>
              <w:top w:val="single" w:sz="4" w:space="0" w:color="auto"/>
              <w:left w:val="nil"/>
              <w:bottom w:val="nil"/>
              <w:right w:val="nil"/>
            </w:tcBorders>
            <w:shd w:val="clear" w:color="auto" w:fill="auto"/>
            <w:noWrap/>
            <w:vAlign w:val="bottom"/>
          </w:tcPr>
          <w:p w14:paraId="437FA19A"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43 965</w:t>
            </w:r>
          </w:p>
        </w:tc>
      </w:tr>
      <w:tr w:rsidR="00F13D41" w:rsidRPr="0033206E" w14:paraId="62B65EC7" w14:textId="77777777" w:rsidTr="00353C80">
        <w:tc>
          <w:tcPr>
            <w:tcW w:w="3402" w:type="dxa"/>
            <w:tcBorders>
              <w:top w:val="nil"/>
              <w:left w:val="nil"/>
              <w:bottom w:val="nil"/>
              <w:right w:val="single" w:sz="12" w:space="0" w:color="ACB9CA" w:themeColor="text2" w:themeTint="66"/>
            </w:tcBorders>
            <w:shd w:val="clear" w:color="auto" w:fill="auto"/>
            <w:noWrap/>
            <w:hideMark/>
          </w:tcPr>
          <w:p w14:paraId="246FD315"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134" w:type="dxa"/>
            <w:tcBorders>
              <w:top w:val="nil"/>
              <w:left w:val="single" w:sz="12" w:space="0" w:color="ACB9CA" w:themeColor="text2" w:themeTint="66"/>
              <w:bottom w:val="nil"/>
              <w:right w:val="nil"/>
            </w:tcBorders>
            <w:shd w:val="clear" w:color="auto" w:fill="auto"/>
            <w:noWrap/>
            <w:vAlign w:val="bottom"/>
          </w:tcPr>
          <w:p w14:paraId="71018C0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73</w:t>
            </w:r>
          </w:p>
        </w:tc>
        <w:tc>
          <w:tcPr>
            <w:tcW w:w="1134" w:type="dxa"/>
            <w:tcBorders>
              <w:top w:val="nil"/>
              <w:left w:val="nil"/>
              <w:bottom w:val="nil"/>
              <w:right w:val="nil"/>
            </w:tcBorders>
            <w:shd w:val="clear" w:color="auto" w:fill="auto"/>
            <w:noWrap/>
            <w:vAlign w:val="bottom"/>
          </w:tcPr>
          <w:p w14:paraId="636568E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16</w:t>
            </w:r>
          </w:p>
        </w:tc>
        <w:tc>
          <w:tcPr>
            <w:tcW w:w="1134" w:type="dxa"/>
            <w:tcBorders>
              <w:top w:val="nil"/>
              <w:left w:val="nil"/>
              <w:bottom w:val="nil"/>
              <w:right w:val="nil"/>
            </w:tcBorders>
            <w:shd w:val="clear" w:color="auto" w:fill="auto"/>
            <w:noWrap/>
            <w:vAlign w:val="bottom"/>
          </w:tcPr>
          <w:p w14:paraId="4476D5C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276" w:type="dxa"/>
            <w:tcBorders>
              <w:top w:val="nil"/>
              <w:left w:val="nil"/>
              <w:bottom w:val="nil"/>
              <w:right w:val="nil"/>
            </w:tcBorders>
            <w:shd w:val="clear" w:color="auto" w:fill="auto"/>
            <w:noWrap/>
            <w:vAlign w:val="bottom"/>
          </w:tcPr>
          <w:p w14:paraId="1DF3843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25</w:t>
            </w:r>
          </w:p>
        </w:tc>
        <w:tc>
          <w:tcPr>
            <w:tcW w:w="1134" w:type="dxa"/>
            <w:tcBorders>
              <w:top w:val="nil"/>
              <w:left w:val="nil"/>
              <w:bottom w:val="nil"/>
              <w:right w:val="nil"/>
            </w:tcBorders>
            <w:shd w:val="clear" w:color="auto" w:fill="auto"/>
            <w:noWrap/>
            <w:vAlign w:val="bottom"/>
          </w:tcPr>
          <w:p w14:paraId="2224EF4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7DFD405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16</w:t>
            </w:r>
          </w:p>
        </w:tc>
        <w:tc>
          <w:tcPr>
            <w:tcW w:w="1049" w:type="dxa"/>
            <w:tcBorders>
              <w:top w:val="nil"/>
              <w:left w:val="nil"/>
              <w:bottom w:val="nil"/>
              <w:right w:val="nil"/>
            </w:tcBorders>
            <w:shd w:val="clear" w:color="auto" w:fill="auto"/>
            <w:noWrap/>
            <w:vAlign w:val="bottom"/>
          </w:tcPr>
          <w:p w14:paraId="7799AAC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49" w:type="dxa"/>
            <w:tcBorders>
              <w:top w:val="nil"/>
              <w:left w:val="nil"/>
              <w:bottom w:val="nil"/>
              <w:right w:val="nil"/>
            </w:tcBorders>
            <w:shd w:val="clear" w:color="auto" w:fill="auto"/>
            <w:noWrap/>
            <w:vAlign w:val="bottom"/>
          </w:tcPr>
          <w:p w14:paraId="5D3AAE6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396</w:t>
            </w:r>
          </w:p>
        </w:tc>
        <w:tc>
          <w:tcPr>
            <w:tcW w:w="1050" w:type="dxa"/>
            <w:tcBorders>
              <w:top w:val="nil"/>
              <w:left w:val="nil"/>
              <w:bottom w:val="nil"/>
              <w:right w:val="nil"/>
            </w:tcBorders>
            <w:shd w:val="clear" w:color="auto" w:fill="auto"/>
            <w:noWrap/>
            <w:vAlign w:val="bottom"/>
          </w:tcPr>
          <w:p w14:paraId="2F40775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11 274</w:t>
            </w:r>
          </w:p>
        </w:tc>
        <w:tc>
          <w:tcPr>
            <w:tcW w:w="1105" w:type="dxa"/>
            <w:tcBorders>
              <w:top w:val="nil"/>
              <w:left w:val="nil"/>
              <w:bottom w:val="nil"/>
              <w:right w:val="nil"/>
            </w:tcBorders>
            <w:shd w:val="clear" w:color="auto" w:fill="auto"/>
            <w:noWrap/>
            <w:vAlign w:val="bottom"/>
          </w:tcPr>
          <w:p w14:paraId="572FE022"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11 808</w:t>
            </w:r>
          </w:p>
        </w:tc>
      </w:tr>
      <w:tr w:rsidR="00F13D41" w:rsidRPr="0033206E" w14:paraId="2777AEB8" w14:textId="77777777" w:rsidTr="00353C80">
        <w:tc>
          <w:tcPr>
            <w:tcW w:w="3402" w:type="dxa"/>
            <w:tcBorders>
              <w:top w:val="nil"/>
              <w:left w:val="nil"/>
              <w:bottom w:val="nil"/>
              <w:right w:val="single" w:sz="12" w:space="0" w:color="ACB9CA" w:themeColor="text2" w:themeTint="66"/>
            </w:tcBorders>
            <w:shd w:val="clear" w:color="auto" w:fill="auto"/>
            <w:noWrap/>
            <w:hideMark/>
          </w:tcPr>
          <w:p w14:paraId="095EDDC0"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134" w:type="dxa"/>
            <w:tcBorders>
              <w:top w:val="nil"/>
              <w:left w:val="single" w:sz="12" w:space="0" w:color="ACB9CA" w:themeColor="text2" w:themeTint="66"/>
              <w:bottom w:val="nil"/>
              <w:right w:val="nil"/>
            </w:tcBorders>
            <w:shd w:val="clear" w:color="auto" w:fill="auto"/>
            <w:noWrap/>
            <w:vAlign w:val="bottom"/>
          </w:tcPr>
          <w:p w14:paraId="176DBFF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225</w:t>
            </w:r>
          </w:p>
        </w:tc>
        <w:tc>
          <w:tcPr>
            <w:tcW w:w="1134" w:type="dxa"/>
            <w:tcBorders>
              <w:top w:val="nil"/>
              <w:left w:val="nil"/>
              <w:bottom w:val="nil"/>
              <w:right w:val="nil"/>
            </w:tcBorders>
            <w:shd w:val="clear" w:color="auto" w:fill="auto"/>
            <w:noWrap/>
            <w:vAlign w:val="bottom"/>
          </w:tcPr>
          <w:p w14:paraId="686AC09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538</w:t>
            </w:r>
          </w:p>
        </w:tc>
        <w:tc>
          <w:tcPr>
            <w:tcW w:w="1134" w:type="dxa"/>
            <w:tcBorders>
              <w:top w:val="nil"/>
              <w:left w:val="nil"/>
              <w:bottom w:val="nil"/>
              <w:right w:val="nil"/>
            </w:tcBorders>
            <w:shd w:val="clear" w:color="auto" w:fill="auto"/>
            <w:noWrap/>
            <w:vAlign w:val="bottom"/>
          </w:tcPr>
          <w:p w14:paraId="626C75B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76" w:type="dxa"/>
            <w:tcBorders>
              <w:top w:val="nil"/>
              <w:left w:val="nil"/>
              <w:bottom w:val="nil"/>
              <w:right w:val="nil"/>
            </w:tcBorders>
            <w:shd w:val="clear" w:color="auto" w:fill="auto"/>
            <w:noWrap/>
            <w:vAlign w:val="bottom"/>
          </w:tcPr>
          <w:p w14:paraId="75EBF0A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130</w:t>
            </w:r>
          </w:p>
        </w:tc>
        <w:tc>
          <w:tcPr>
            <w:tcW w:w="1134" w:type="dxa"/>
            <w:tcBorders>
              <w:top w:val="nil"/>
              <w:left w:val="nil"/>
              <w:bottom w:val="nil"/>
              <w:right w:val="nil"/>
            </w:tcBorders>
            <w:shd w:val="clear" w:color="auto" w:fill="auto"/>
            <w:noWrap/>
            <w:vAlign w:val="bottom"/>
          </w:tcPr>
          <w:p w14:paraId="777BF8F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6A0B859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410</w:t>
            </w:r>
          </w:p>
        </w:tc>
        <w:tc>
          <w:tcPr>
            <w:tcW w:w="1049" w:type="dxa"/>
            <w:tcBorders>
              <w:top w:val="nil"/>
              <w:left w:val="nil"/>
              <w:bottom w:val="nil"/>
              <w:right w:val="nil"/>
            </w:tcBorders>
            <w:shd w:val="clear" w:color="auto" w:fill="auto"/>
            <w:noWrap/>
            <w:vAlign w:val="bottom"/>
          </w:tcPr>
          <w:p w14:paraId="57107B3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900</w:t>
            </w:r>
          </w:p>
        </w:tc>
        <w:tc>
          <w:tcPr>
            <w:tcW w:w="1049" w:type="dxa"/>
            <w:tcBorders>
              <w:top w:val="nil"/>
              <w:left w:val="nil"/>
              <w:bottom w:val="nil"/>
              <w:right w:val="nil"/>
            </w:tcBorders>
            <w:shd w:val="clear" w:color="auto" w:fill="auto"/>
            <w:noWrap/>
            <w:vAlign w:val="bottom"/>
          </w:tcPr>
          <w:p w14:paraId="2E54083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200</w:t>
            </w:r>
          </w:p>
        </w:tc>
        <w:tc>
          <w:tcPr>
            <w:tcW w:w="1050" w:type="dxa"/>
            <w:tcBorders>
              <w:top w:val="nil"/>
              <w:left w:val="nil"/>
              <w:bottom w:val="nil"/>
              <w:right w:val="nil"/>
            </w:tcBorders>
            <w:shd w:val="clear" w:color="auto" w:fill="auto"/>
            <w:noWrap/>
            <w:vAlign w:val="bottom"/>
          </w:tcPr>
          <w:p w14:paraId="68CCA70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0E31CC4F"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2 403</w:t>
            </w:r>
          </w:p>
        </w:tc>
      </w:tr>
      <w:tr w:rsidR="00F13D41" w:rsidRPr="0033206E" w14:paraId="010C5E7A" w14:textId="77777777" w:rsidTr="00353C80">
        <w:tc>
          <w:tcPr>
            <w:tcW w:w="3402" w:type="dxa"/>
            <w:tcBorders>
              <w:top w:val="nil"/>
              <w:left w:val="nil"/>
              <w:bottom w:val="nil"/>
              <w:right w:val="single" w:sz="12" w:space="0" w:color="ACB9CA" w:themeColor="text2" w:themeTint="66"/>
            </w:tcBorders>
            <w:shd w:val="clear" w:color="auto" w:fill="auto"/>
            <w:noWrap/>
            <w:hideMark/>
          </w:tcPr>
          <w:p w14:paraId="35768F47"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134" w:type="dxa"/>
            <w:tcBorders>
              <w:top w:val="nil"/>
              <w:left w:val="single" w:sz="12" w:space="0" w:color="ACB9CA" w:themeColor="text2" w:themeTint="66"/>
              <w:bottom w:val="nil"/>
              <w:right w:val="nil"/>
            </w:tcBorders>
            <w:shd w:val="clear" w:color="auto" w:fill="auto"/>
            <w:noWrap/>
            <w:vAlign w:val="bottom"/>
          </w:tcPr>
          <w:p w14:paraId="206366B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140</w:t>
            </w:r>
          </w:p>
        </w:tc>
        <w:tc>
          <w:tcPr>
            <w:tcW w:w="1134" w:type="dxa"/>
            <w:tcBorders>
              <w:top w:val="nil"/>
              <w:left w:val="nil"/>
              <w:bottom w:val="nil"/>
              <w:right w:val="nil"/>
            </w:tcBorders>
            <w:shd w:val="clear" w:color="auto" w:fill="auto"/>
            <w:noWrap/>
            <w:vAlign w:val="bottom"/>
          </w:tcPr>
          <w:p w14:paraId="2069599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34" w:type="dxa"/>
            <w:tcBorders>
              <w:top w:val="nil"/>
              <w:left w:val="nil"/>
              <w:bottom w:val="nil"/>
              <w:right w:val="nil"/>
            </w:tcBorders>
            <w:shd w:val="clear" w:color="auto" w:fill="auto"/>
            <w:noWrap/>
            <w:vAlign w:val="bottom"/>
          </w:tcPr>
          <w:p w14:paraId="049EFC8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w:t>
            </w:r>
          </w:p>
        </w:tc>
        <w:tc>
          <w:tcPr>
            <w:tcW w:w="1276" w:type="dxa"/>
            <w:tcBorders>
              <w:top w:val="nil"/>
              <w:left w:val="nil"/>
              <w:bottom w:val="nil"/>
              <w:right w:val="nil"/>
            </w:tcBorders>
            <w:shd w:val="clear" w:color="auto" w:fill="auto"/>
            <w:noWrap/>
            <w:vAlign w:val="bottom"/>
          </w:tcPr>
          <w:p w14:paraId="6249A3F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140</w:t>
            </w:r>
          </w:p>
        </w:tc>
        <w:tc>
          <w:tcPr>
            <w:tcW w:w="1134" w:type="dxa"/>
            <w:tcBorders>
              <w:top w:val="nil"/>
              <w:left w:val="nil"/>
              <w:bottom w:val="nil"/>
              <w:right w:val="nil"/>
            </w:tcBorders>
            <w:shd w:val="clear" w:color="auto" w:fill="auto"/>
            <w:noWrap/>
            <w:vAlign w:val="bottom"/>
          </w:tcPr>
          <w:p w14:paraId="3E25644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700</w:t>
            </w:r>
          </w:p>
        </w:tc>
        <w:tc>
          <w:tcPr>
            <w:tcW w:w="1105" w:type="dxa"/>
            <w:tcBorders>
              <w:top w:val="nil"/>
              <w:left w:val="nil"/>
              <w:bottom w:val="nil"/>
              <w:right w:val="nil"/>
            </w:tcBorders>
            <w:shd w:val="clear" w:color="auto" w:fill="auto"/>
            <w:noWrap/>
            <w:vAlign w:val="bottom"/>
          </w:tcPr>
          <w:p w14:paraId="3B83B35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32</w:t>
            </w:r>
          </w:p>
        </w:tc>
        <w:tc>
          <w:tcPr>
            <w:tcW w:w="1049" w:type="dxa"/>
            <w:tcBorders>
              <w:top w:val="nil"/>
              <w:left w:val="nil"/>
              <w:bottom w:val="nil"/>
              <w:right w:val="nil"/>
            </w:tcBorders>
            <w:shd w:val="clear" w:color="auto" w:fill="auto"/>
            <w:noWrap/>
            <w:vAlign w:val="bottom"/>
          </w:tcPr>
          <w:p w14:paraId="468393A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510</w:t>
            </w:r>
          </w:p>
        </w:tc>
        <w:tc>
          <w:tcPr>
            <w:tcW w:w="1049" w:type="dxa"/>
            <w:tcBorders>
              <w:top w:val="nil"/>
              <w:left w:val="nil"/>
              <w:bottom w:val="nil"/>
              <w:right w:val="nil"/>
            </w:tcBorders>
            <w:shd w:val="clear" w:color="auto" w:fill="auto"/>
            <w:noWrap/>
            <w:vAlign w:val="bottom"/>
          </w:tcPr>
          <w:p w14:paraId="40C53ED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50" w:type="dxa"/>
            <w:tcBorders>
              <w:top w:val="nil"/>
              <w:left w:val="nil"/>
              <w:bottom w:val="nil"/>
              <w:right w:val="nil"/>
            </w:tcBorders>
            <w:shd w:val="clear" w:color="auto" w:fill="auto"/>
            <w:noWrap/>
            <w:vAlign w:val="bottom"/>
          </w:tcPr>
          <w:p w14:paraId="6A08CCF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6EAD1505"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1 525</w:t>
            </w:r>
          </w:p>
        </w:tc>
      </w:tr>
      <w:tr w:rsidR="00F13D41" w:rsidRPr="0033206E" w14:paraId="4D172CA9" w14:textId="77777777" w:rsidTr="00353C80">
        <w:tc>
          <w:tcPr>
            <w:tcW w:w="3402" w:type="dxa"/>
            <w:tcBorders>
              <w:top w:val="nil"/>
              <w:left w:val="nil"/>
              <w:bottom w:val="nil"/>
              <w:right w:val="single" w:sz="12" w:space="0" w:color="ACB9CA" w:themeColor="text2" w:themeTint="66"/>
            </w:tcBorders>
            <w:shd w:val="clear" w:color="auto" w:fill="auto"/>
            <w:hideMark/>
          </w:tcPr>
          <w:p w14:paraId="529112F6"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134" w:type="dxa"/>
            <w:tcBorders>
              <w:top w:val="nil"/>
              <w:left w:val="single" w:sz="12" w:space="0" w:color="ACB9CA" w:themeColor="text2" w:themeTint="66"/>
              <w:bottom w:val="nil"/>
              <w:right w:val="nil"/>
            </w:tcBorders>
            <w:shd w:val="clear" w:color="auto" w:fill="auto"/>
            <w:noWrap/>
            <w:vAlign w:val="bottom"/>
          </w:tcPr>
          <w:p w14:paraId="22913A6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220</w:t>
            </w:r>
          </w:p>
        </w:tc>
        <w:tc>
          <w:tcPr>
            <w:tcW w:w="1134" w:type="dxa"/>
            <w:tcBorders>
              <w:top w:val="nil"/>
              <w:left w:val="nil"/>
              <w:bottom w:val="nil"/>
              <w:right w:val="nil"/>
            </w:tcBorders>
            <w:shd w:val="clear" w:color="auto" w:fill="auto"/>
            <w:noWrap/>
            <w:vAlign w:val="bottom"/>
          </w:tcPr>
          <w:p w14:paraId="3879D72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34" w:type="dxa"/>
            <w:tcBorders>
              <w:top w:val="nil"/>
              <w:left w:val="nil"/>
              <w:bottom w:val="nil"/>
              <w:right w:val="nil"/>
            </w:tcBorders>
            <w:shd w:val="clear" w:color="auto" w:fill="auto"/>
            <w:noWrap/>
            <w:vAlign w:val="bottom"/>
          </w:tcPr>
          <w:p w14:paraId="354008A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76" w:type="dxa"/>
            <w:tcBorders>
              <w:top w:val="nil"/>
              <w:left w:val="nil"/>
              <w:bottom w:val="nil"/>
              <w:right w:val="nil"/>
            </w:tcBorders>
            <w:shd w:val="clear" w:color="auto" w:fill="auto"/>
            <w:noWrap/>
            <w:vAlign w:val="bottom"/>
          </w:tcPr>
          <w:p w14:paraId="7498B07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195</w:t>
            </w:r>
          </w:p>
        </w:tc>
        <w:tc>
          <w:tcPr>
            <w:tcW w:w="1134" w:type="dxa"/>
            <w:tcBorders>
              <w:top w:val="nil"/>
              <w:left w:val="nil"/>
              <w:bottom w:val="nil"/>
              <w:right w:val="nil"/>
            </w:tcBorders>
            <w:shd w:val="clear" w:color="auto" w:fill="auto"/>
            <w:noWrap/>
            <w:vAlign w:val="bottom"/>
          </w:tcPr>
          <w:p w14:paraId="20B63E6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0A852E1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36</w:t>
            </w:r>
          </w:p>
        </w:tc>
        <w:tc>
          <w:tcPr>
            <w:tcW w:w="1049" w:type="dxa"/>
            <w:tcBorders>
              <w:top w:val="nil"/>
              <w:left w:val="nil"/>
              <w:bottom w:val="nil"/>
              <w:right w:val="nil"/>
            </w:tcBorders>
            <w:shd w:val="clear" w:color="auto" w:fill="auto"/>
            <w:noWrap/>
            <w:vAlign w:val="bottom"/>
          </w:tcPr>
          <w:p w14:paraId="324704E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80</w:t>
            </w:r>
          </w:p>
        </w:tc>
        <w:tc>
          <w:tcPr>
            <w:tcW w:w="1049" w:type="dxa"/>
            <w:tcBorders>
              <w:top w:val="nil"/>
              <w:left w:val="nil"/>
              <w:bottom w:val="nil"/>
              <w:right w:val="nil"/>
            </w:tcBorders>
            <w:shd w:val="clear" w:color="auto" w:fill="auto"/>
            <w:noWrap/>
            <w:vAlign w:val="bottom"/>
          </w:tcPr>
          <w:p w14:paraId="6994AB4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50" w:type="dxa"/>
            <w:tcBorders>
              <w:top w:val="nil"/>
              <w:left w:val="nil"/>
              <w:bottom w:val="nil"/>
              <w:right w:val="nil"/>
            </w:tcBorders>
            <w:shd w:val="clear" w:color="auto" w:fill="auto"/>
            <w:noWrap/>
            <w:vAlign w:val="bottom"/>
          </w:tcPr>
          <w:p w14:paraId="077B789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26CE22BB"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531</w:t>
            </w:r>
          </w:p>
        </w:tc>
      </w:tr>
      <w:tr w:rsidR="00F13D41" w:rsidRPr="0033206E" w14:paraId="43573CC4" w14:textId="77777777" w:rsidTr="00353C80">
        <w:tc>
          <w:tcPr>
            <w:tcW w:w="3402" w:type="dxa"/>
            <w:tcBorders>
              <w:top w:val="nil"/>
              <w:left w:val="nil"/>
              <w:bottom w:val="nil"/>
              <w:right w:val="single" w:sz="12" w:space="0" w:color="ACB9CA" w:themeColor="text2" w:themeTint="66"/>
            </w:tcBorders>
            <w:shd w:val="clear" w:color="auto" w:fill="auto"/>
            <w:noWrap/>
            <w:hideMark/>
          </w:tcPr>
          <w:p w14:paraId="0D19293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134" w:type="dxa"/>
            <w:tcBorders>
              <w:top w:val="nil"/>
              <w:left w:val="single" w:sz="12" w:space="0" w:color="ACB9CA" w:themeColor="text2" w:themeTint="66"/>
              <w:bottom w:val="nil"/>
              <w:right w:val="nil"/>
            </w:tcBorders>
            <w:shd w:val="clear" w:color="auto" w:fill="auto"/>
            <w:noWrap/>
            <w:vAlign w:val="bottom"/>
          </w:tcPr>
          <w:p w14:paraId="194FB47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w:t>
            </w:r>
          </w:p>
        </w:tc>
        <w:tc>
          <w:tcPr>
            <w:tcW w:w="1134" w:type="dxa"/>
            <w:tcBorders>
              <w:top w:val="nil"/>
              <w:left w:val="nil"/>
              <w:bottom w:val="nil"/>
              <w:right w:val="nil"/>
            </w:tcBorders>
            <w:shd w:val="clear" w:color="auto" w:fill="auto"/>
            <w:noWrap/>
            <w:vAlign w:val="bottom"/>
          </w:tcPr>
          <w:p w14:paraId="21CB38F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134" w:type="dxa"/>
            <w:tcBorders>
              <w:top w:val="nil"/>
              <w:left w:val="nil"/>
              <w:bottom w:val="nil"/>
              <w:right w:val="nil"/>
            </w:tcBorders>
            <w:shd w:val="clear" w:color="auto" w:fill="auto"/>
            <w:noWrap/>
            <w:vAlign w:val="bottom"/>
          </w:tcPr>
          <w:p w14:paraId="0C55E9C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w:t>
            </w:r>
          </w:p>
        </w:tc>
        <w:tc>
          <w:tcPr>
            <w:tcW w:w="1276" w:type="dxa"/>
            <w:tcBorders>
              <w:top w:val="nil"/>
              <w:left w:val="nil"/>
              <w:bottom w:val="nil"/>
              <w:right w:val="nil"/>
            </w:tcBorders>
            <w:shd w:val="clear" w:color="auto" w:fill="auto"/>
            <w:noWrap/>
            <w:vAlign w:val="bottom"/>
          </w:tcPr>
          <w:p w14:paraId="56F61CA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17</w:t>
            </w:r>
          </w:p>
        </w:tc>
        <w:tc>
          <w:tcPr>
            <w:tcW w:w="1134" w:type="dxa"/>
            <w:tcBorders>
              <w:top w:val="nil"/>
              <w:left w:val="nil"/>
              <w:bottom w:val="nil"/>
              <w:right w:val="nil"/>
            </w:tcBorders>
            <w:shd w:val="clear" w:color="auto" w:fill="auto"/>
            <w:noWrap/>
            <w:vAlign w:val="bottom"/>
          </w:tcPr>
          <w:p w14:paraId="3AB7318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20F4CF1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w:t>
            </w:r>
          </w:p>
        </w:tc>
        <w:tc>
          <w:tcPr>
            <w:tcW w:w="1049" w:type="dxa"/>
            <w:tcBorders>
              <w:top w:val="nil"/>
              <w:left w:val="nil"/>
              <w:bottom w:val="nil"/>
              <w:right w:val="nil"/>
            </w:tcBorders>
            <w:shd w:val="clear" w:color="auto" w:fill="auto"/>
            <w:noWrap/>
            <w:vAlign w:val="bottom"/>
          </w:tcPr>
          <w:p w14:paraId="6ABA135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60</w:t>
            </w:r>
          </w:p>
        </w:tc>
        <w:tc>
          <w:tcPr>
            <w:tcW w:w="1049" w:type="dxa"/>
            <w:tcBorders>
              <w:top w:val="nil"/>
              <w:left w:val="nil"/>
              <w:bottom w:val="nil"/>
              <w:right w:val="nil"/>
            </w:tcBorders>
            <w:shd w:val="clear" w:color="auto" w:fill="auto"/>
            <w:noWrap/>
            <w:vAlign w:val="bottom"/>
          </w:tcPr>
          <w:p w14:paraId="7F84532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50" w:type="dxa"/>
            <w:tcBorders>
              <w:top w:val="nil"/>
              <w:left w:val="nil"/>
              <w:bottom w:val="nil"/>
              <w:right w:val="nil"/>
            </w:tcBorders>
            <w:shd w:val="clear" w:color="auto" w:fill="auto"/>
            <w:noWrap/>
            <w:vAlign w:val="bottom"/>
          </w:tcPr>
          <w:p w14:paraId="127716F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7DB92898"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105</w:t>
            </w:r>
          </w:p>
        </w:tc>
      </w:tr>
      <w:tr w:rsidR="00F13D41" w:rsidRPr="0033206E" w14:paraId="1A8087E0" w14:textId="77777777" w:rsidTr="00353C80">
        <w:tc>
          <w:tcPr>
            <w:tcW w:w="3402" w:type="dxa"/>
            <w:tcBorders>
              <w:top w:val="nil"/>
              <w:left w:val="nil"/>
              <w:bottom w:val="nil"/>
              <w:right w:val="single" w:sz="12" w:space="0" w:color="ACB9CA" w:themeColor="text2" w:themeTint="66"/>
            </w:tcBorders>
            <w:shd w:val="clear" w:color="auto" w:fill="auto"/>
            <w:hideMark/>
          </w:tcPr>
          <w:p w14:paraId="04C2F443"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134" w:type="dxa"/>
            <w:tcBorders>
              <w:top w:val="nil"/>
              <w:left w:val="single" w:sz="12" w:space="0" w:color="ACB9CA" w:themeColor="text2" w:themeTint="66"/>
              <w:bottom w:val="nil"/>
              <w:right w:val="nil"/>
            </w:tcBorders>
            <w:shd w:val="clear" w:color="auto" w:fill="auto"/>
            <w:noWrap/>
            <w:vAlign w:val="bottom"/>
          </w:tcPr>
          <w:p w14:paraId="462165A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134" w:type="dxa"/>
            <w:tcBorders>
              <w:top w:val="nil"/>
              <w:left w:val="nil"/>
              <w:bottom w:val="nil"/>
              <w:right w:val="nil"/>
            </w:tcBorders>
            <w:shd w:val="clear" w:color="auto" w:fill="auto"/>
            <w:noWrap/>
            <w:vAlign w:val="bottom"/>
          </w:tcPr>
          <w:p w14:paraId="0A44FA0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34" w:type="dxa"/>
            <w:tcBorders>
              <w:top w:val="nil"/>
              <w:left w:val="nil"/>
              <w:bottom w:val="nil"/>
              <w:right w:val="nil"/>
            </w:tcBorders>
            <w:shd w:val="clear" w:color="auto" w:fill="auto"/>
            <w:noWrap/>
            <w:vAlign w:val="bottom"/>
          </w:tcPr>
          <w:p w14:paraId="1337BF6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76" w:type="dxa"/>
            <w:tcBorders>
              <w:top w:val="nil"/>
              <w:left w:val="nil"/>
              <w:bottom w:val="nil"/>
              <w:right w:val="nil"/>
            </w:tcBorders>
            <w:shd w:val="clear" w:color="auto" w:fill="auto"/>
            <w:noWrap/>
            <w:vAlign w:val="bottom"/>
          </w:tcPr>
          <w:p w14:paraId="5CB6670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34" w:type="dxa"/>
            <w:tcBorders>
              <w:top w:val="nil"/>
              <w:left w:val="nil"/>
              <w:bottom w:val="nil"/>
              <w:right w:val="nil"/>
            </w:tcBorders>
            <w:shd w:val="clear" w:color="auto" w:fill="auto"/>
            <w:noWrap/>
            <w:vAlign w:val="bottom"/>
          </w:tcPr>
          <w:p w14:paraId="5C9B292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478653B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w:t>
            </w:r>
          </w:p>
        </w:tc>
        <w:tc>
          <w:tcPr>
            <w:tcW w:w="1049" w:type="dxa"/>
            <w:tcBorders>
              <w:top w:val="nil"/>
              <w:left w:val="nil"/>
              <w:bottom w:val="nil"/>
              <w:right w:val="nil"/>
            </w:tcBorders>
            <w:shd w:val="clear" w:color="auto" w:fill="auto"/>
            <w:noWrap/>
            <w:vAlign w:val="bottom"/>
          </w:tcPr>
          <w:p w14:paraId="0746AD8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918</w:t>
            </w:r>
          </w:p>
        </w:tc>
        <w:tc>
          <w:tcPr>
            <w:tcW w:w="1049" w:type="dxa"/>
            <w:tcBorders>
              <w:top w:val="nil"/>
              <w:left w:val="nil"/>
              <w:bottom w:val="nil"/>
              <w:right w:val="nil"/>
            </w:tcBorders>
            <w:shd w:val="clear" w:color="auto" w:fill="auto"/>
            <w:noWrap/>
            <w:vAlign w:val="bottom"/>
          </w:tcPr>
          <w:p w14:paraId="3D7C25A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50" w:type="dxa"/>
            <w:tcBorders>
              <w:top w:val="nil"/>
              <w:left w:val="nil"/>
              <w:bottom w:val="nil"/>
              <w:right w:val="nil"/>
            </w:tcBorders>
            <w:shd w:val="clear" w:color="auto" w:fill="auto"/>
            <w:noWrap/>
            <w:vAlign w:val="bottom"/>
          </w:tcPr>
          <w:p w14:paraId="5EBC688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7D03EBF8"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927</w:t>
            </w:r>
          </w:p>
        </w:tc>
      </w:tr>
      <w:tr w:rsidR="00F13D41" w:rsidRPr="0033206E" w14:paraId="1A374D87" w14:textId="77777777" w:rsidTr="00353C80">
        <w:tc>
          <w:tcPr>
            <w:tcW w:w="3402" w:type="dxa"/>
            <w:tcBorders>
              <w:top w:val="nil"/>
              <w:left w:val="nil"/>
              <w:bottom w:val="nil"/>
              <w:right w:val="single" w:sz="12" w:space="0" w:color="ACB9CA" w:themeColor="text2" w:themeTint="66"/>
            </w:tcBorders>
            <w:shd w:val="clear" w:color="auto" w:fill="auto"/>
            <w:hideMark/>
          </w:tcPr>
          <w:p w14:paraId="4FE95CB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134" w:type="dxa"/>
            <w:tcBorders>
              <w:top w:val="nil"/>
              <w:left w:val="single" w:sz="12" w:space="0" w:color="ACB9CA" w:themeColor="text2" w:themeTint="66"/>
              <w:bottom w:val="nil"/>
              <w:right w:val="nil"/>
            </w:tcBorders>
            <w:shd w:val="clear" w:color="auto" w:fill="auto"/>
            <w:noWrap/>
            <w:vAlign w:val="bottom"/>
          </w:tcPr>
          <w:p w14:paraId="4697999F"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40ED563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134" w:type="dxa"/>
            <w:tcBorders>
              <w:top w:val="nil"/>
              <w:left w:val="nil"/>
              <w:bottom w:val="nil"/>
              <w:right w:val="nil"/>
            </w:tcBorders>
            <w:shd w:val="clear" w:color="auto" w:fill="auto"/>
            <w:noWrap/>
            <w:vAlign w:val="bottom"/>
          </w:tcPr>
          <w:p w14:paraId="6C11FDB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276" w:type="dxa"/>
            <w:tcBorders>
              <w:top w:val="nil"/>
              <w:left w:val="nil"/>
              <w:bottom w:val="nil"/>
              <w:right w:val="nil"/>
            </w:tcBorders>
            <w:shd w:val="clear" w:color="auto" w:fill="auto"/>
            <w:noWrap/>
            <w:vAlign w:val="bottom"/>
          </w:tcPr>
          <w:p w14:paraId="093FE92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34" w:type="dxa"/>
            <w:tcBorders>
              <w:top w:val="nil"/>
              <w:left w:val="nil"/>
              <w:bottom w:val="nil"/>
              <w:right w:val="nil"/>
            </w:tcBorders>
            <w:shd w:val="clear" w:color="auto" w:fill="auto"/>
            <w:noWrap/>
            <w:vAlign w:val="bottom"/>
          </w:tcPr>
          <w:p w14:paraId="73DFEDC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70B2EEF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049" w:type="dxa"/>
            <w:tcBorders>
              <w:top w:val="nil"/>
              <w:left w:val="nil"/>
              <w:bottom w:val="nil"/>
              <w:right w:val="nil"/>
            </w:tcBorders>
            <w:shd w:val="clear" w:color="auto" w:fill="auto"/>
            <w:noWrap/>
            <w:vAlign w:val="bottom"/>
          </w:tcPr>
          <w:p w14:paraId="1B86991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49" w:type="dxa"/>
            <w:tcBorders>
              <w:top w:val="nil"/>
              <w:left w:val="nil"/>
              <w:bottom w:val="nil"/>
              <w:right w:val="nil"/>
            </w:tcBorders>
            <w:shd w:val="clear" w:color="auto" w:fill="auto"/>
            <w:noWrap/>
            <w:vAlign w:val="bottom"/>
          </w:tcPr>
          <w:p w14:paraId="15AC61C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50" w:type="dxa"/>
            <w:tcBorders>
              <w:top w:val="nil"/>
              <w:left w:val="nil"/>
              <w:bottom w:val="nil"/>
              <w:right w:val="nil"/>
            </w:tcBorders>
            <w:shd w:val="clear" w:color="auto" w:fill="auto"/>
            <w:noWrap/>
            <w:vAlign w:val="bottom"/>
          </w:tcPr>
          <w:p w14:paraId="112FAEE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6D561382"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10</w:t>
            </w:r>
          </w:p>
        </w:tc>
      </w:tr>
      <w:tr w:rsidR="00F13D41" w:rsidRPr="0033206E" w14:paraId="3B32627F" w14:textId="77777777" w:rsidTr="00353C80">
        <w:tc>
          <w:tcPr>
            <w:tcW w:w="3402" w:type="dxa"/>
            <w:tcBorders>
              <w:top w:val="nil"/>
              <w:left w:val="nil"/>
              <w:bottom w:val="single" w:sz="4" w:space="0" w:color="auto"/>
              <w:right w:val="single" w:sz="12" w:space="0" w:color="ACB9CA" w:themeColor="text2" w:themeTint="66"/>
            </w:tcBorders>
            <w:shd w:val="clear" w:color="auto" w:fill="auto"/>
            <w:hideMark/>
          </w:tcPr>
          <w:p w14:paraId="56A5EBB7"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134" w:type="dxa"/>
            <w:tcBorders>
              <w:top w:val="nil"/>
              <w:left w:val="single" w:sz="12" w:space="0" w:color="ACB9CA" w:themeColor="text2" w:themeTint="66"/>
              <w:bottom w:val="single" w:sz="4" w:space="0" w:color="auto"/>
              <w:right w:val="nil"/>
            </w:tcBorders>
            <w:shd w:val="clear" w:color="auto" w:fill="auto"/>
            <w:noWrap/>
            <w:vAlign w:val="bottom"/>
          </w:tcPr>
          <w:p w14:paraId="3650A3B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13</w:t>
            </w:r>
          </w:p>
        </w:tc>
        <w:tc>
          <w:tcPr>
            <w:tcW w:w="1134" w:type="dxa"/>
            <w:tcBorders>
              <w:top w:val="nil"/>
              <w:left w:val="nil"/>
              <w:bottom w:val="single" w:sz="4" w:space="0" w:color="auto"/>
              <w:right w:val="nil"/>
            </w:tcBorders>
            <w:shd w:val="clear" w:color="auto" w:fill="auto"/>
            <w:noWrap/>
            <w:vAlign w:val="bottom"/>
          </w:tcPr>
          <w:p w14:paraId="4EA6AF2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134" w:type="dxa"/>
            <w:tcBorders>
              <w:top w:val="nil"/>
              <w:left w:val="nil"/>
              <w:bottom w:val="single" w:sz="4" w:space="0" w:color="auto"/>
              <w:right w:val="nil"/>
            </w:tcBorders>
            <w:shd w:val="clear" w:color="auto" w:fill="auto"/>
            <w:noWrap/>
            <w:vAlign w:val="bottom"/>
          </w:tcPr>
          <w:p w14:paraId="6B9B348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76" w:type="dxa"/>
            <w:tcBorders>
              <w:top w:val="nil"/>
              <w:left w:val="nil"/>
              <w:bottom w:val="single" w:sz="4" w:space="0" w:color="auto"/>
              <w:right w:val="nil"/>
            </w:tcBorders>
            <w:shd w:val="clear" w:color="auto" w:fill="auto"/>
            <w:noWrap/>
            <w:vAlign w:val="bottom"/>
          </w:tcPr>
          <w:p w14:paraId="3C3BF1F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13</w:t>
            </w:r>
          </w:p>
        </w:tc>
        <w:tc>
          <w:tcPr>
            <w:tcW w:w="1134" w:type="dxa"/>
            <w:tcBorders>
              <w:top w:val="nil"/>
              <w:left w:val="nil"/>
              <w:bottom w:val="single" w:sz="4" w:space="0" w:color="auto"/>
              <w:right w:val="nil"/>
            </w:tcBorders>
            <w:shd w:val="clear" w:color="auto" w:fill="auto"/>
            <w:noWrap/>
            <w:vAlign w:val="bottom"/>
          </w:tcPr>
          <w:p w14:paraId="62BD99F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single" w:sz="4" w:space="0" w:color="auto"/>
              <w:right w:val="nil"/>
            </w:tcBorders>
            <w:shd w:val="clear" w:color="auto" w:fill="auto"/>
            <w:noWrap/>
            <w:vAlign w:val="bottom"/>
          </w:tcPr>
          <w:p w14:paraId="1EC89CC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w:t>
            </w:r>
          </w:p>
        </w:tc>
        <w:tc>
          <w:tcPr>
            <w:tcW w:w="1049" w:type="dxa"/>
            <w:tcBorders>
              <w:top w:val="nil"/>
              <w:left w:val="nil"/>
              <w:bottom w:val="single" w:sz="4" w:space="0" w:color="auto"/>
              <w:right w:val="nil"/>
            </w:tcBorders>
            <w:shd w:val="clear" w:color="auto" w:fill="auto"/>
            <w:noWrap/>
            <w:vAlign w:val="bottom"/>
          </w:tcPr>
          <w:p w14:paraId="113273E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049" w:type="dxa"/>
            <w:tcBorders>
              <w:top w:val="nil"/>
              <w:left w:val="nil"/>
              <w:bottom w:val="single" w:sz="4" w:space="0" w:color="auto"/>
              <w:right w:val="nil"/>
            </w:tcBorders>
            <w:shd w:val="clear" w:color="auto" w:fill="auto"/>
            <w:noWrap/>
            <w:vAlign w:val="bottom"/>
          </w:tcPr>
          <w:p w14:paraId="57952BF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050" w:type="dxa"/>
            <w:tcBorders>
              <w:top w:val="nil"/>
              <w:left w:val="nil"/>
              <w:bottom w:val="single" w:sz="4" w:space="0" w:color="auto"/>
              <w:right w:val="nil"/>
            </w:tcBorders>
            <w:shd w:val="clear" w:color="auto" w:fill="auto"/>
            <w:noWrap/>
            <w:vAlign w:val="bottom"/>
          </w:tcPr>
          <w:p w14:paraId="10C3EA9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single" w:sz="4" w:space="0" w:color="auto"/>
              <w:right w:val="nil"/>
            </w:tcBorders>
            <w:shd w:val="clear" w:color="auto" w:fill="auto"/>
            <w:noWrap/>
            <w:vAlign w:val="bottom"/>
          </w:tcPr>
          <w:p w14:paraId="470C3AA3"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64</w:t>
            </w:r>
          </w:p>
        </w:tc>
      </w:tr>
      <w:tr w:rsidR="00F13D41" w:rsidRPr="0033206E" w14:paraId="42452BDF" w14:textId="77777777" w:rsidTr="00353C80">
        <w:tc>
          <w:tcPr>
            <w:tcW w:w="3402" w:type="dxa"/>
            <w:tcBorders>
              <w:top w:val="single" w:sz="4" w:space="0" w:color="auto"/>
              <w:left w:val="nil"/>
              <w:bottom w:val="nil"/>
              <w:right w:val="single" w:sz="12" w:space="0" w:color="ACB9CA" w:themeColor="text2" w:themeTint="66"/>
            </w:tcBorders>
            <w:shd w:val="clear" w:color="auto" w:fill="auto"/>
            <w:noWrap/>
            <w:vAlign w:val="center"/>
            <w:hideMark/>
          </w:tcPr>
          <w:p w14:paraId="16F96F77"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134" w:type="dxa"/>
            <w:tcBorders>
              <w:top w:val="single" w:sz="4" w:space="0" w:color="auto"/>
              <w:left w:val="single" w:sz="12" w:space="0" w:color="ACB9CA" w:themeColor="text2" w:themeTint="66"/>
              <w:bottom w:val="nil"/>
              <w:right w:val="nil"/>
            </w:tcBorders>
            <w:shd w:val="clear" w:color="auto" w:fill="auto"/>
            <w:noWrap/>
            <w:vAlign w:val="center"/>
          </w:tcPr>
          <w:p w14:paraId="7A35ED16"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2 851</w:t>
            </w:r>
          </w:p>
        </w:tc>
        <w:tc>
          <w:tcPr>
            <w:tcW w:w="1134" w:type="dxa"/>
            <w:tcBorders>
              <w:top w:val="single" w:sz="4" w:space="0" w:color="auto"/>
              <w:left w:val="nil"/>
              <w:bottom w:val="nil"/>
              <w:right w:val="nil"/>
            </w:tcBorders>
            <w:shd w:val="clear" w:color="auto" w:fill="auto"/>
            <w:noWrap/>
            <w:vAlign w:val="center"/>
          </w:tcPr>
          <w:p w14:paraId="01D5626D"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904</w:t>
            </w:r>
          </w:p>
        </w:tc>
        <w:tc>
          <w:tcPr>
            <w:tcW w:w="1134" w:type="dxa"/>
            <w:tcBorders>
              <w:top w:val="single" w:sz="4" w:space="0" w:color="auto"/>
              <w:left w:val="nil"/>
              <w:bottom w:val="nil"/>
              <w:right w:val="nil"/>
            </w:tcBorders>
            <w:shd w:val="clear" w:color="auto" w:fill="auto"/>
            <w:noWrap/>
            <w:vAlign w:val="center"/>
          </w:tcPr>
          <w:p w14:paraId="722DA5C5"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132</w:t>
            </w:r>
          </w:p>
        </w:tc>
        <w:tc>
          <w:tcPr>
            <w:tcW w:w="1276" w:type="dxa"/>
            <w:tcBorders>
              <w:top w:val="single" w:sz="4" w:space="0" w:color="auto"/>
              <w:left w:val="nil"/>
              <w:bottom w:val="nil"/>
              <w:right w:val="nil"/>
            </w:tcBorders>
            <w:shd w:val="clear" w:color="auto" w:fill="auto"/>
            <w:noWrap/>
            <w:vAlign w:val="center"/>
          </w:tcPr>
          <w:p w14:paraId="5C3D5CEB"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1 543</w:t>
            </w:r>
          </w:p>
        </w:tc>
        <w:tc>
          <w:tcPr>
            <w:tcW w:w="1134" w:type="dxa"/>
            <w:tcBorders>
              <w:top w:val="single" w:sz="4" w:space="0" w:color="auto"/>
              <w:left w:val="nil"/>
              <w:bottom w:val="nil"/>
              <w:right w:val="nil"/>
            </w:tcBorders>
            <w:shd w:val="clear" w:color="auto" w:fill="auto"/>
            <w:noWrap/>
            <w:vAlign w:val="center"/>
          </w:tcPr>
          <w:p w14:paraId="392298EF"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700</w:t>
            </w:r>
          </w:p>
        </w:tc>
        <w:tc>
          <w:tcPr>
            <w:tcW w:w="1105" w:type="dxa"/>
            <w:tcBorders>
              <w:top w:val="single" w:sz="4" w:space="0" w:color="auto"/>
              <w:left w:val="nil"/>
              <w:bottom w:val="nil"/>
              <w:right w:val="nil"/>
            </w:tcBorders>
            <w:shd w:val="clear" w:color="auto" w:fill="auto"/>
            <w:noWrap/>
            <w:vAlign w:val="center"/>
          </w:tcPr>
          <w:p w14:paraId="7F51E26F"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776</w:t>
            </w:r>
          </w:p>
        </w:tc>
        <w:tc>
          <w:tcPr>
            <w:tcW w:w="1049" w:type="dxa"/>
            <w:tcBorders>
              <w:top w:val="single" w:sz="4" w:space="0" w:color="auto"/>
              <w:left w:val="nil"/>
              <w:bottom w:val="nil"/>
              <w:right w:val="nil"/>
            </w:tcBorders>
            <w:shd w:val="clear" w:color="auto" w:fill="auto"/>
            <w:noWrap/>
            <w:vAlign w:val="center"/>
          </w:tcPr>
          <w:p w14:paraId="0368C5D2"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2 488</w:t>
            </w:r>
          </w:p>
        </w:tc>
        <w:tc>
          <w:tcPr>
            <w:tcW w:w="1049" w:type="dxa"/>
            <w:tcBorders>
              <w:top w:val="single" w:sz="4" w:space="0" w:color="auto"/>
              <w:left w:val="nil"/>
              <w:bottom w:val="nil"/>
              <w:right w:val="nil"/>
            </w:tcBorders>
            <w:shd w:val="clear" w:color="auto" w:fill="auto"/>
            <w:noWrap/>
            <w:vAlign w:val="center"/>
          </w:tcPr>
          <w:p w14:paraId="6579C8C0"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2 036</w:t>
            </w:r>
          </w:p>
        </w:tc>
        <w:tc>
          <w:tcPr>
            <w:tcW w:w="1050" w:type="dxa"/>
            <w:tcBorders>
              <w:top w:val="single" w:sz="4" w:space="0" w:color="auto"/>
              <w:left w:val="nil"/>
              <w:bottom w:val="nil"/>
              <w:right w:val="nil"/>
            </w:tcBorders>
            <w:shd w:val="clear" w:color="auto" w:fill="auto"/>
            <w:noWrap/>
            <w:vAlign w:val="center"/>
          </w:tcPr>
          <w:p w14:paraId="0C176830"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49 908</w:t>
            </w:r>
          </w:p>
        </w:tc>
        <w:tc>
          <w:tcPr>
            <w:tcW w:w="1105" w:type="dxa"/>
            <w:tcBorders>
              <w:top w:val="single" w:sz="4" w:space="0" w:color="auto"/>
              <w:left w:val="nil"/>
              <w:bottom w:val="nil"/>
              <w:right w:val="nil"/>
            </w:tcBorders>
            <w:shd w:val="clear" w:color="auto" w:fill="auto"/>
            <w:noWrap/>
            <w:vAlign w:val="center"/>
          </w:tcPr>
          <w:p w14:paraId="7904A544" w14:textId="77777777" w:rsidR="00F13D41" w:rsidRPr="0033206E" w:rsidRDefault="00F13D41" w:rsidP="00353C80">
            <w:pPr>
              <w:pStyle w:val="Tabletext"/>
              <w:ind w:right="170"/>
              <w:jc w:val="right"/>
              <w:rPr>
                <w:b/>
                <w:bCs/>
                <w:color w:val="002060"/>
                <w:sz w:val="16"/>
                <w:szCs w:val="16"/>
                <w:lang w:val="ru-RU" w:eastAsia="zh-CN"/>
              </w:rPr>
            </w:pPr>
            <w:r w:rsidRPr="0033206E">
              <w:rPr>
                <w:b/>
                <w:bCs/>
                <w:color w:val="002060"/>
                <w:sz w:val="16"/>
                <w:szCs w:val="16"/>
                <w:lang w:val="ru-RU" w:eastAsia="zh-CN"/>
              </w:rPr>
              <w:t>61 338</w:t>
            </w:r>
          </w:p>
        </w:tc>
      </w:tr>
    </w:tbl>
    <w:p w14:paraId="72B0E1C0" w14:textId="77777777" w:rsidR="00F13D41" w:rsidRPr="0033206E" w:rsidRDefault="00F13D41" w:rsidP="00F13D41">
      <w:pPr>
        <w:rPr>
          <w:lang w:val="ru-RU"/>
        </w:rPr>
      </w:pPr>
      <w:r w:rsidRPr="0033206E">
        <w:rPr>
          <w:lang w:val="ru-RU"/>
        </w:rPr>
        <w:br w:type="page"/>
      </w:r>
    </w:p>
    <w:p w14:paraId="06D1777E" w14:textId="77777777" w:rsidR="00F13D41" w:rsidRPr="0033206E" w:rsidRDefault="00F13D41" w:rsidP="00F13D41">
      <w:pPr>
        <w:pStyle w:val="TableNo"/>
        <w:spacing w:before="0"/>
        <w:jc w:val="left"/>
        <w:rPr>
          <w:color w:val="002060"/>
          <w:lang w:val="ru-RU"/>
        </w:rPr>
      </w:pPr>
      <w:bookmarkStart w:id="64" w:name="_Toc68787095"/>
      <w:r w:rsidRPr="0033206E">
        <w:rPr>
          <w:color w:val="002060"/>
          <w:lang w:val="ru-RU"/>
        </w:rPr>
        <w:lastRenderedPageBreak/>
        <w:t>Таблица 6-1</w:t>
      </w:r>
      <w:bookmarkEnd w:id="64"/>
    </w:p>
    <w:p w14:paraId="2CE1D040" w14:textId="77777777" w:rsidR="00F13D41" w:rsidRPr="0033206E" w:rsidRDefault="00F13D41" w:rsidP="00F13D41">
      <w:pPr>
        <w:pStyle w:val="Tabletitle0"/>
        <w:spacing w:before="120"/>
        <w:jc w:val="left"/>
        <w:rPr>
          <w:color w:val="002060"/>
          <w:lang w:val="ru-RU"/>
        </w:rPr>
      </w:pPr>
      <w:bookmarkStart w:id="65" w:name="_Toc68787096"/>
      <w:r w:rsidRPr="0033206E">
        <w:rPr>
          <w:color w:val="002060"/>
          <w:lang w:val="ru-RU"/>
        </w:rPr>
        <w:t>Сектор радиосвязи, 2022 г</w:t>
      </w:r>
      <w:bookmarkEnd w:id="65"/>
      <w:r w:rsidRPr="0033206E">
        <w:rPr>
          <w:color w:val="002060"/>
          <w:lang w:val="ru-RU"/>
        </w:rPr>
        <w:t>од</w:t>
      </w:r>
    </w:p>
    <w:p w14:paraId="6DFEF8EB" w14:textId="77777777" w:rsidR="00F13D41" w:rsidRPr="0033206E" w:rsidRDefault="00F13D41" w:rsidP="00F13D41">
      <w:pPr>
        <w:pStyle w:val="Tabletitle0"/>
        <w:spacing w:before="120"/>
        <w:jc w:val="left"/>
        <w:rPr>
          <w:i/>
          <w:iCs/>
          <w:color w:val="002060"/>
          <w:lang w:val="ru-RU"/>
        </w:rPr>
      </w:pPr>
      <w:bookmarkStart w:id="66" w:name="_Toc68787097"/>
      <w:r w:rsidRPr="0033206E">
        <w:rPr>
          <w:i/>
          <w:iCs/>
          <w:color w:val="002060"/>
          <w:lang w:val="ru-RU"/>
        </w:rPr>
        <w:t>Запланированные расходы в разбивке по разделам и категориям расходов</w:t>
      </w:r>
      <w:bookmarkEnd w:id="66"/>
    </w:p>
    <w:p w14:paraId="69A04F1F" w14:textId="77777777" w:rsidR="00F13D41" w:rsidRPr="0033206E" w:rsidRDefault="00F13D41" w:rsidP="00F13D41">
      <w:pPr>
        <w:spacing w:before="0" w:after="60"/>
        <w:ind w:firstLine="3402"/>
        <w:jc w:val="center"/>
        <w:rPr>
          <w:i/>
          <w:iCs/>
          <w:color w:val="002060"/>
          <w:sz w:val="20"/>
          <w:lang w:val="ru-RU"/>
        </w:rPr>
      </w:pPr>
      <w:r w:rsidRPr="0033206E">
        <w:rPr>
          <w:i/>
          <w:iCs/>
          <w:noProof/>
          <w:color w:val="002060"/>
          <w:sz w:val="16"/>
          <w:szCs w:val="16"/>
          <w:lang w:val="ru-RU" w:eastAsia="zh-CN"/>
        </w:rPr>
        <mc:AlternateContent>
          <mc:Choice Requires="wps">
            <w:drawing>
              <wp:anchor distT="0" distB="0" distL="114300" distR="114300" simplePos="0" relativeHeight="251681792" behindDoc="0" locked="1" layoutInCell="1" allowOverlap="1" wp14:anchorId="0395AD97" wp14:editId="2031332E">
                <wp:simplePos x="0" y="0"/>
                <wp:positionH relativeFrom="column">
                  <wp:posOffset>8552180</wp:posOffset>
                </wp:positionH>
                <wp:positionV relativeFrom="paragraph">
                  <wp:posOffset>304165</wp:posOffset>
                </wp:positionV>
                <wp:extent cx="702000" cy="2987675"/>
                <wp:effectExtent l="0" t="0" r="22225" b="22225"/>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 cy="298767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67D89C9C" id="AutoShape 1" o:spid="_x0000_s1026" style="position:absolute;margin-left:673.4pt;margin-top:23.95pt;width:55.3pt;height:2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" filled="f" strokecolor="#0070c0" strokeweight="1pt">
                <w10:anchorlock/>
              </v:roundrect>
            </w:pict>
          </mc:Fallback>
        </mc:AlternateContent>
      </w:r>
      <w:r w:rsidRPr="0033206E">
        <w:rPr>
          <w:i/>
          <w:iCs/>
          <w:color w:val="002060"/>
          <w:sz w:val="16"/>
          <w:szCs w:val="16"/>
          <w:lang w:val="ru-RU"/>
        </w:rPr>
        <w:t>тыс. шв. фр.</w:t>
      </w:r>
    </w:p>
    <w:tbl>
      <w:tblPr>
        <w:tblW w:w="14586" w:type="dxa"/>
        <w:tblLayout w:type="fixed"/>
        <w:tblCellMar>
          <w:left w:w="57" w:type="dxa"/>
          <w:right w:w="57" w:type="dxa"/>
        </w:tblCellMar>
        <w:tblLook w:val="04A0" w:firstRow="1" w:lastRow="0" w:firstColumn="1" w:lastColumn="0" w:noHBand="0" w:noVBand="1"/>
      </w:tblPr>
      <w:tblGrid>
        <w:gridCol w:w="3402"/>
        <w:gridCol w:w="1134"/>
        <w:gridCol w:w="1134"/>
        <w:gridCol w:w="1134"/>
        <w:gridCol w:w="1276"/>
        <w:gridCol w:w="1134"/>
        <w:gridCol w:w="1105"/>
        <w:gridCol w:w="1047"/>
        <w:gridCol w:w="1050"/>
        <w:gridCol w:w="1050"/>
        <w:gridCol w:w="1120"/>
      </w:tblGrid>
      <w:tr w:rsidR="00F13D41" w:rsidRPr="0033206E" w14:paraId="7AF67E01" w14:textId="77777777" w:rsidTr="00353C80">
        <w:tc>
          <w:tcPr>
            <w:tcW w:w="3402" w:type="dxa"/>
            <w:tcBorders>
              <w:top w:val="nil"/>
              <w:left w:val="nil"/>
            </w:tcBorders>
            <w:shd w:val="clear" w:color="auto" w:fill="auto"/>
            <w:noWrap/>
            <w:vAlign w:val="center"/>
          </w:tcPr>
          <w:p w14:paraId="46084CED"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477BF2D2"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791F2A24"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3BA0AEB3" w14:textId="77777777" w:rsidR="00F13D41" w:rsidRPr="0033206E" w:rsidRDefault="00F13D41" w:rsidP="00353C80">
            <w:pPr>
              <w:pStyle w:val="Tablehead"/>
              <w:spacing w:before="0" w:after="0" w:line="220" w:lineRule="exact"/>
              <w:rPr>
                <w:sz w:val="16"/>
                <w:szCs w:val="16"/>
                <w:lang w:val="ru-RU" w:eastAsia="zh-CN"/>
              </w:rPr>
            </w:pPr>
          </w:p>
        </w:tc>
        <w:tc>
          <w:tcPr>
            <w:tcW w:w="1276" w:type="dxa"/>
            <w:tcBorders>
              <w:top w:val="nil"/>
              <w:left w:val="nil"/>
              <w:right w:val="nil"/>
            </w:tcBorders>
            <w:shd w:val="clear" w:color="auto" w:fill="auto"/>
          </w:tcPr>
          <w:p w14:paraId="1E5ADA2D"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1E70BF53" w14:textId="77777777" w:rsidR="00F13D41" w:rsidRPr="0033206E" w:rsidRDefault="00F13D41" w:rsidP="00353C80">
            <w:pPr>
              <w:pStyle w:val="Tablehead"/>
              <w:spacing w:before="0" w:after="0" w:line="220" w:lineRule="exact"/>
              <w:rPr>
                <w:sz w:val="16"/>
                <w:szCs w:val="16"/>
                <w:lang w:val="ru-RU" w:eastAsia="zh-CN"/>
              </w:rPr>
            </w:pPr>
          </w:p>
        </w:tc>
        <w:tc>
          <w:tcPr>
            <w:tcW w:w="1105" w:type="dxa"/>
            <w:tcBorders>
              <w:top w:val="nil"/>
              <w:left w:val="nil"/>
              <w:right w:val="nil"/>
            </w:tcBorders>
            <w:shd w:val="clear" w:color="auto" w:fill="auto"/>
          </w:tcPr>
          <w:p w14:paraId="666897DC" w14:textId="77777777" w:rsidR="00F13D41" w:rsidRPr="0033206E" w:rsidRDefault="00F13D41" w:rsidP="00353C80">
            <w:pPr>
              <w:pStyle w:val="Tablehead"/>
              <w:spacing w:before="0" w:after="0" w:line="220" w:lineRule="exact"/>
              <w:rPr>
                <w:sz w:val="16"/>
                <w:szCs w:val="16"/>
                <w:lang w:val="ru-RU" w:eastAsia="zh-CN"/>
              </w:rPr>
            </w:pPr>
          </w:p>
        </w:tc>
        <w:tc>
          <w:tcPr>
            <w:tcW w:w="3147" w:type="dxa"/>
            <w:gridSpan w:val="3"/>
            <w:tcBorders>
              <w:top w:val="nil"/>
              <w:left w:val="nil"/>
              <w:right w:val="nil"/>
            </w:tcBorders>
            <w:shd w:val="clear" w:color="auto" w:fill="auto"/>
          </w:tcPr>
          <w:p w14:paraId="5596C26A" w14:textId="77777777" w:rsidR="00F13D41" w:rsidRPr="0033206E" w:rsidRDefault="00F13D41" w:rsidP="00353C80">
            <w:pPr>
              <w:pStyle w:val="Tabletext"/>
              <w:spacing w:before="0" w:after="0" w:line="220" w:lineRule="exact"/>
              <w:ind w:left="-57" w:right="-57"/>
              <w:jc w:val="center"/>
              <w:rPr>
                <w:sz w:val="16"/>
                <w:szCs w:val="16"/>
                <w:lang w:val="ru-RU" w:eastAsia="zh-CN"/>
              </w:rPr>
            </w:pPr>
            <w:r w:rsidRPr="0033206E">
              <w:rPr>
                <w:rFonts w:eastAsia="SimSun"/>
                <w:b/>
                <w:bCs/>
                <w:i/>
                <w:iCs/>
                <w:color w:val="002060"/>
                <w:sz w:val="18"/>
                <w:szCs w:val="18"/>
                <w:lang w:val="ru-RU" w:eastAsia="zh-CN"/>
              </w:rPr>
              <w:t>Бюро радиосвязи</w:t>
            </w:r>
          </w:p>
          <w:p w14:paraId="13AD4124" w14:textId="77777777" w:rsidR="00F13D41" w:rsidRPr="0033206E" w:rsidRDefault="00F13D41" w:rsidP="00353C80">
            <w:pPr>
              <w:pStyle w:val="Tabletext"/>
              <w:spacing w:before="0" w:after="0" w:line="220" w:lineRule="exact"/>
              <w:rPr>
                <w:lang w:val="ru-RU" w:eastAsia="zh-CN"/>
              </w:rPr>
            </w:pPr>
            <w:r w:rsidRPr="0033206E">
              <w:rPr>
                <w:noProof/>
                <w:lang w:val="ru-RU" w:eastAsia="zh-CN"/>
              </w:rPr>
              <mc:AlternateContent>
                <mc:Choice Requires="wps">
                  <w:drawing>
                    <wp:inline distT="0" distB="0" distL="0" distR="0" wp14:anchorId="1A851D77" wp14:editId="7FC82915">
                      <wp:extent cx="54000" cy="1944000"/>
                      <wp:effectExtent l="7620" t="0" r="10795" b="10795"/>
                      <wp:docPr id="18" name="Right Bracket 18"/>
                      <wp:cNvGraphicFramePr/>
                      <a:graphic xmlns:a="http://schemas.openxmlformats.org/drawingml/2006/main">
                        <a:graphicData uri="http://schemas.microsoft.com/office/word/2010/wordprocessingShape">
                          <wps:wsp>
                            <wps:cNvSpPr/>
                            <wps:spPr>
                              <a:xfrm rot="16200000">
                                <a:off x="0" y="0"/>
                                <a:ext cx="54000" cy="1944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E58C57" id="Right Bracket 18" o:spid="_x0000_s1026" type="#_x0000_t86" style="width:4.25pt;height:153.0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" adj="876" filled="t" fillcolor="white [3212]" strokecolor="#0070c0" strokeweight="1.5pt">
                      <v:stroke joinstyle="miter"/>
                      <w10:anchorlock/>
                    </v:shape>
                  </w:pict>
                </mc:Fallback>
              </mc:AlternateContent>
            </w:r>
          </w:p>
        </w:tc>
        <w:tc>
          <w:tcPr>
            <w:tcW w:w="1120" w:type="dxa"/>
            <w:tcBorders>
              <w:top w:val="nil"/>
              <w:left w:val="nil"/>
              <w:right w:val="nil"/>
            </w:tcBorders>
            <w:shd w:val="clear" w:color="auto" w:fill="auto"/>
            <w:noWrap/>
            <w:vAlign w:val="center"/>
          </w:tcPr>
          <w:p w14:paraId="78A8B361" w14:textId="77777777" w:rsidR="00F13D41" w:rsidRPr="0033206E" w:rsidRDefault="00F13D41" w:rsidP="00353C80">
            <w:pPr>
              <w:pStyle w:val="Tablehead"/>
              <w:spacing w:before="0" w:after="0" w:line="220" w:lineRule="exact"/>
              <w:rPr>
                <w:bCs/>
                <w:color w:val="002060"/>
                <w:sz w:val="16"/>
                <w:szCs w:val="16"/>
                <w:lang w:val="ru-RU" w:eastAsia="zh-CN"/>
              </w:rPr>
            </w:pPr>
          </w:p>
        </w:tc>
      </w:tr>
      <w:tr w:rsidR="00F13D41" w:rsidRPr="0033206E" w14:paraId="2E30645F" w14:textId="77777777" w:rsidTr="00353C80">
        <w:tc>
          <w:tcPr>
            <w:tcW w:w="3402" w:type="dxa"/>
            <w:tcBorders>
              <w:top w:val="nil"/>
              <w:left w:val="nil"/>
              <w:bottom w:val="single" w:sz="4" w:space="0" w:color="auto"/>
              <w:right w:val="single" w:sz="12" w:space="0" w:color="ACB9CA" w:themeColor="text2" w:themeTint="66"/>
            </w:tcBorders>
            <w:shd w:val="clear" w:color="auto" w:fill="auto"/>
            <w:noWrap/>
            <w:vAlign w:val="center"/>
            <w:hideMark/>
          </w:tcPr>
          <w:p w14:paraId="5D4CF09C" w14:textId="77777777" w:rsidR="00F13D41" w:rsidRPr="0033206E" w:rsidRDefault="00F13D41" w:rsidP="00353C80">
            <w:pPr>
              <w:pStyle w:val="Tablehead"/>
              <w:rPr>
                <w:sz w:val="16"/>
                <w:szCs w:val="16"/>
                <w:lang w:val="ru-RU" w:eastAsia="zh-CN"/>
              </w:rPr>
            </w:pPr>
          </w:p>
        </w:tc>
        <w:tc>
          <w:tcPr>
            <w:tcW w:w="1134" w:type="dxa"/>
            <w:tcBorders>
              <w:top w:val="nil"/>
              <w:left w:val="single" w:sz="12" w:space="0" w:color="ACB9CA" w:themeColor="text2" w:themeTint="66"/>
              <w:bottom w:val="single" w:sz="4" w:space="0" w:color="auto"/>
              <w:right w:val="nil"/>
            </w:tcBorders>
            <w:shd w:val="clear" w:color="auto" w:fill="auto"/>
            <w:vAlign w:val="center"/>
            <w:hideMark/>
          </w:tcPr>
          <w:p w14:paraId="6BB78170" w14:textId="77777777" w:rsidR="00F13D41" w:rsidRPr="0033206E" w:rsidRDefault="00F13D41" w:rsidP="00353C80">
            <w:pPr>
              <w:pStyle w:val="Tablehead"/>
              <w:rPr>
                <w:sz w:val="16"/>
                <w:szCs w:val="16"/>
                <w:lang w:val="ru-RU" w:eastAsia="zh-CN"/>
              </w:rPr>
            </w:pPr>
            <w:r w:rsidRPr="0033206E">
              <w:rPr>
                <w:sz w:val="16"/>
                <w:szCs w:val="16"/>
                <w:lang w:val="ru-RU" w:eastAsia="zh-CN"/>
              </w:rPr>
              <w:t>Конференции и ассамблеи</w:t>
            </w:r>
          </w:p>
        </w:tc>
        <w:tc>
          <w:tcPr>
            <w:tcW w:w="1134" w:type="dxa"/>
            <w:tcBorders>
              <w:top w:val="nil"/>
              <w:left w:val="nil"/>
              <w:bottom w:val="single" w:sz="4" w:space="0" w:color="auto"/>
              <w:right w:val="nil"/>
            </w:tcBorders>
            <w:shd w:val="clear" w:color="auto" w:fill="auto"/>
            <w:vAlign w:val="center"/>
            <w:hideMark/>
          </w:tcPr>
          <w:p w14:paraId="79ED8DAF" w14:textId="77777777" w:rsidR="00F13D41" w:rsidRPr="0033206E" w:rsidRDefault="00F13D41" w:rsidP="00353C80">
            <w:pPr>
              <w:pStyle w:val="Tablehead"/>
              <w:rPr>
                <w:sz w:val="16"/>
                <w:szCs w:val="16"/>
                <w:lang w:val="ru-RU" w:eastAsia="zh-CN"/>
              </w:rPr>
            </w:pPr>
            <w:r w:rsidRPr="0033206E">
              <w:rPr>
                <w:sz w:val="16"/>
                <w:szCs w:val="16"/>
                <w:lang w:val="ru-RU" w:eastAsia="zh-CN"/>
              </w:rPr>
              <w:t>Радиорегла-ментарный комитет</w:t>
            </w:r>
          </w:p>
        </w:tc>
        <w:tc>
          <w:tcPr>
            <w:tcW w:w="1134" w:type="dxa"/>
            <w:tcBorders>
              <w:top w:val="nil"/>
              <w:left w:val="nil"/>
              <w:bottom w:val="single" w:sz="4" w:space="0" w:color="auto"/>
              <w:right w:val="nil"/>
            </w:tcBorders>
            <w:shd w:val="clear" w:color="auto" w:fill="auto"/>
            <w:vAlign w:val="center"/>
            <w:hideMark/>
          </w:tcPr>
          <w:p w14:paraId="29617746" w14:textId="77777777" w:rsidR="00F13D41" w:rsidRPr="0033206E" w:rsidRDefault="00F13D41" w:rsidP="00353C80">
            <w:pPr>
              <w:pStyle w:val="Tablehead"/>
              <w:rPr>
                <w:sz w:val="16"/>
                <w:szCs w:val="16"/>
                <w:lang w:val="ru-RU" w:eastAsia="zh-CN"/>
              </w:rPr>
            </w:pPr>
            <w:r w:rsidRPr="0033206E">
              <w:rPr>
                <w:sz w:val="16"/>
                <w:szCs w:val="16"/>
                <w:lang w:val="ru-RU" w:eastAsia="zh-CN"/>
              </w:rPr>
              <w:t>Консультатив-ная группа по радиосвязи</w:t>
            </w:r>
          </w:p>
        </w:tc>
        <w:tc>
          <w:tcPr>
            <w:tcW w:w="1276" w:type="dxa"/>
            <w:tcBorders>
              <w:top w:val="nil"/>
              <w:left w:val="nil"/>
              <w:bottom w:val="single" w:sz="4" w:space="0" w:color="auto"/>
              <w:right w:val="nil"/>
            </w:tcBorders>
            <w:shd w:val="clear" w:color="auto" w:fill="auto"/>
            <w:vAlign w:val="center"/>
            <w:hideMark/>
          </w:tcPr>
          <w:p w14:paraId="1B298648" w14:textId="77777777" w:rsidR="00F13D41" w:rsidRPr="0033206E" w:rsidRDefault="00F13D41" w:rsidP="00353C80">
            <w:pPr>
              <w:pStyle w:val="Tablehead"/>
              <w:rPr>
                <w:sz w:val="16"/>
                <w:szCs w:val="16"/>
                <w:lang w:val="ru-RU" w:eastAsia="zh-CN"/>
              </w:rPr>
            </w:pPr>
            <w:r w:rsidRPr="0033206E">
              <w:rPr>
                <w:sz w:val="16"/>
                <w:szCs w:val="16"/>
                <w:lang w:val="ru-RU" w:eastAsia="zh-CN"/>
              </w:rPr>
              <w:t>Собрания исследователь-ских комиссий</w:t>
            </w:r>
          </w:p>
        </w:tc>
        <w:tc>
          <w:tcPr>
            <w:tcW w:w="1134" w:type="dxa"/>
            <w:tcBorders>
              <w:top w:val="nil"/>
              <w:left w:val="nil"/>
              <w:bottom w:val="single" w:sz="4" w:space="0" w:color="auto"/>
              <w:right w:val="nil"/>
            </w:tcBorders>
            <w:shd w:val="clear" w:color="auto" w:fill="auto"/>
            <w:vAlign w:val="center"/>
            <w:hideMark/>
          </w:tcPr>
          <w:p w14:paraId="2311476F" w14:textId="77777777" w:rsidR="00F13D41" w:rsidRPr="0033206E" w:rsidRDefault="00F13D41" w:rsidP="00353C80">
            <w:pPr>
              <w:pStyle w:val="Tablehead"/>
              <w:rPr>
                <w:sz w:val="16"/>
                <w:szCs w:val="16"/>
                <w:lang w:val="ru-RU" w:eastAsia="zh-CN"/>
              </w:rPr>
            </w:pPr>
            <w:r w:rsidRPr="0033206E">
              <w:rPr>
                <w:sz w:val="16"/>
                <w:szCs w:val="16"/>
                <w:lang w:val="ru-RU" w:eastAsia="zh-CN"/>
              </w:rPr>
              <w:t>Виды деятельности и программы</w:t>
            </w:r>
          </w:p>
        </w:tc>
        <w:tc>
          <w:tcPr>
            <w:tcW w:w="1105" w:type="dxa"/>
            <w:tcBorders>
              <w:top w:val="nil"/>
              <w:left w:val="nil"/>
              <w:bottom w:val="single" w:sz="4" w:space="0" w:color="auto"/>
              <w:right w:val="nil"/>
            </w:tcBorders>
            <w:shd w:val="clear" w:color="auto" w:fill="auto"/>
            <w:vAlign w:val="center"/>
            <w:hideMark/>
          </w:tcPr>
          <w:p w14:paraId="68EE278B" w14:textId="77777777" w:rsidR="00F13D41" w:rsidRPr="0033206E" w:rsidRDefault="00F13D41" w:rsidP="00353C80">
            <w:pPr>
              <w:pStyle w:val="Tablehead"/>
              <w:rPr>
                <w:sz w:val="16"/>
                <w:szCs w:val="16"/>
                <w:lang w:val="ru-RU" w:eastAsia="zh-CN"/>
              </w:rPr>
            </w:pPr>
            <w:r w:rsidRPr="0033206E">
              <w:rPr>
                <w:sz w:val="16"/>
                <w:szCs w:val="16"/>
                <w:lang w:val="ru-RU" w:eastAsia="zh-CN"/>
              </w:rPr>
              <w:t>Семинары и семинары-практикумы</w:t>
            </w:r>
          </w:p>
        </w:tc>
        <w:tc>
          <w:tcPr>
            <w:tcW w:w="1047" w:type="dxa"/>
            <w:tcBorders>
              <w:top w:val="nil"/>
              <w:left w:val="nil"/>
              <w:bottom w:val="single" w:sz="4" w:space="0" w:color="auto"/>
              <w:right w:val="nil"/>
            </w:tcBorders>
            <w:shd w:val="clear" w:color="auto" w:fill="auto"/>
            <w:vAlign w:val="center"/>
            <w:hideMark/>
          </w:tcPr>
          <w:p w14:paraId="136FDE82"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w:t>
            </w:r>
          </w:p>
        </w:tc>
        <w:tc>
          <w:tcPr>
            <w:tcW w:w="1050" w:type="dxa"/>
            <w:tcBorders>
              <w:top w:val="nil"/>
              <w:left w:val="nil"/>
              <w:bottom w:val="single" w:sz="4" w:space="0" w:color="auto"/>
              <w:right w:val="nil"/>
            </w:tcBorders>
            <w:shd w:val="clear" w:color="auto" w:fill="auto"/>
            <w:vAlign w:val="center"/>
            <w:hideMark/>
          </w:tcPr>
          <w:p w14:paraId="45B7E0FE" w14:textId="77777777" w:rsidR="00F13D41" w:rsidRPr="0033206E" w:rsidRDefault="00F13D41" w:rsidP="00353C80">
            <w:pPr>
              <w:pStyle w:val="Tablehead"/>
              <w:rPr>
                <w:sz w:val="16"/>
                <w:szCs w:val="16"/>
                <w:lang w:val="ru-RU" w:eastAsia="zh-CN"/>
              </w:rPr>
            </w:pPr>
            <w:r w:rsidRPr="0033206E">
              <w:rPr>
                <w:sz w:val="16"/>
                <w:szCs w:val="16"/>
                <w:lang w:val="ru-RU" w:eastAsia="zh-CN"/>
              </w:rPr>
              <w:t>Канцелярия Директора</w:t>
            </w:r>
          </w:p>
        </w:tc>
        <w:tc>
          <w:tcPr>
            <w:tcW w:w="1050" w:type="dxa"/>
            <w:tcBorders>
              <w:top w:val="nil"/>
              <w:left w:val="nil"/>
              <w:bottom w:val="single" w:sz="4" w:space="0" w:color="auto"/>
              <w:right w:val="nil"/>
            </w:tcBorders>
            <w:shd w:val="clear" w:color="auto" w:fill="auto"/>
            <w:vAlign w:val="center"/>
            <w:hideMark/>
          </w:tcPr>
          <w:p w14:paraId="3A3F39DB"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Департа-менты</w:t>
            </w:r>
          </w:p>
        </w:tc>
        <w:tc>
          <w:tcPr>
            <w:tcW w:w="1120" w:type="dxa"/>
            <w:tcBorders>
              <w:top w:val="nil"/>
              <w:left w:val="nil"/>
              <w:bottom w:val="single" w:sz="4" w:space="0" w:color="auto"/>
              <w:right w:val="nil"/>
            </w:tcBorders>
            <w:shd w:val="clear" w:color="auto" w:fill="auto"/>
            <w:noWrap/>
            <w:vAlign w:val="center"/>
            <w:hideMark/>
          </w:tcPr>
          <w:p w14:paraId="269B4846"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11EDA3D5" w14:textId="77777777" w:rsidTr="00353C80">
        <w:tc>
          <w:tcPr>
            <w:tcW w:w="3402" w:type="dxa"/>
            <w:tcBorders>
              <w:top w:val="single" w:sz="4" w:space="0" w:color="auto"/>
              <w:left w:val="nil"/>
              <w:bottom w:val="nil"/>
              <w:right w:val="single" w:sz="12" w:space="0" w:color="ACB9CA" w:themeColor="text2" w:themeTint="66"/>
            </w:tcBorders>
            <w:shd w:val="clear" w:color="auto" w:fill="auto"/>
            <w:noWrap/>
            <w:hideMark/>
          </w:tcPr>
          <w:p w14:paraId="11875A2B"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134" w:type="dxa"/>
            <w:tcBorders>
              <w:top w:val="single" w:sz="4" w:space="0" w:color="auto"/>
              <w:left w:val="single" w:sz="12" w:space="0" w:color="ACB9CA" w:themeColor="text2" w:themeTint="66"/>
              <w:bottom w:val="nil"/>
              <w:right w:val="nil"/>
            </w:tcBorders>
            <w:shd w:val="clear" w:color="auto" w:fill="auto"/>
            <w:noWrap/>
            <w:vAlign w:val="bottom"/>
          </w:tcPr>
          <w:p w14:paraId="109AEC4E" w14:textId="77777777" w:rsidR="00F13D41" w:rsidRPr="0033206E" w:rsidRDefault="00F13D41" w:rsidP="00353C80">
            <w:pPr>
              <w:pStyle w:val="Tabletext"/>
              <w:ind w:right="170"/>
              <w:jc w:val="right"/>
              <w:rPr>
                <w:sz w:val="16"/>
                <w:szCs w:val="16"/>
                <w:lang w:val="ru-RU" w:eastAsia="zh-CN"/>
              </w:rPr>
            </w:pPr>
          </w:p>
        </w:tc>
        <w:tc>
          <w:tcPr>
            <w:tcW w:w="1134" w:type="dxa"/>
            <w:tcBorders>
              <w:top w:val="single" w:sz="4" w:space="0" w:color="auto"/>
              <w:left w:val="nil"/>
              <w:bottom w:val="nil"/>
              <w:right w:val="nil"/>
            </w:tcBorders>
            <w:shd w:val="clear" w:color="auto" w:fill="auto"/>
            <w:noWrap/>
            <w:vAlign w:val="bottom"/>
          </w:tcPr>
          <w:p w14:paraId="2268272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166</w:t>
            </w:r>
          </w:p>
        </w:tc>
        <w:tc>
          <w:tcPr>
            <w:tcW w:w="1134" w:type="dxa"/>
            <w:tcBorders>
              <w:top w:val="single" w:sz="4" w:space="0" w:color="auto"/>
              <w:left w:val="nil"/>
              <w:bottom w:val="nil"/>
              <w:right w:val="nil"/>
            </w:tcBorders>
            <w:shd w:val="clear" w:color="auto" w:fill="auto"/>
            <w:noWrap/>
            <w:vAlign w:val="bottom"/>
          </w:tcPr>
          <w:p w14:paraId="10B2F39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56</w:t>
            </w:r>
          </w:p>
        </w:tc>
        <w:tc>
          <w:tcPr>
            <w:tcW w:w="1276" w:type="dxa"/>
            <w:tcBorders>
              <w:top w:val="single" w:sz="4" w:space="0" w:color="auto"/>
              <w:left w:val="nil"/>
              <w:bottom w:val="nil"/>
              <w:right w:val="nil"/>
            </w:tcBorders>
            <w:shd w:val="clear" w:color="auto" w:fill="auto"/>
            <w:noWrap/>
            <w:vAlign w:val="bottom"/>
          </w:tcPr>
          <w:p w14:paraId="3C36A07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201</w:t>
            </w:r>
          </w:p>
        </w:tc>
        <w:tc>
          <w:tcPr>
            <w:tcW w:w="1134" w:type="dxa"/>
            <w:tcBorders>
              <w:top w:val="single" w:sz="4" w:space="0" w:color="auto"/>
              <w:left w:val="nil"/>
              <w:bottom w:val="nil"/>
              <w:right w:val="nil"/>
            </w:tcBorders>
            <w:shd w:val="clear" w:color="auto" w:fill="auto"/>
            <w:noWrap/>
            <w:vAlign w:val="bottom"/>
          </w:tcPr>
          <w:p w14:paraId="16B70E89" w14:textId="77777777" w:rsidR="00F13D41" w:rsidRPr="0033206E" w:rsidRDefault="00F13D41" w:rsidP="00353C80">
            <w:pPr>
              <w:pStyle w:val="Tabletext"/>
              <w:ind w:right="170"/>
              <w:jc w:val="right"/>
              <w:rPr>
                <w:sz w:val="16"/>
                <w:szCs w:val="16"/>
                <w:lang w:val="ru-RU" w:eastAsia="zh-CN"/>
              </w:rPr>
            </w:pPr>
          </w:p>
        </w:tc>
        <w:tc>
          <w:tcPr>
            <w:tcW w:w="1105" w:type="dxa"/>
            <w:tcBorders>
              <w:top w:val="single" w:sz="4" w:space="0" w:color="auto"/>
              <w:left w:val="nil"/>
              <w:bottom w:val="nil"/>
              <w:right w:val="nil"/>
            </w:tcBorders>
            <w:shd w:val="clear" w:color="auto" w:fill="auto"/>
            <w:noWrap/>
            <w:vAlign w:val="bottom"/>
          </w:tcPr>
          <w:p w14:paraId="07B569A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129</w:t>
            </w:r>
          </w:p>
        </w:tc>
        <w:tc>
          <w:tcPr>
            <w:tcW w:w="1047" w:type="dxa"/>
            <w:tcBorders>
              <w:top w:val="single" w:sz="4" w:space="0" w:color="auto"/>
              <w:left w:val="nil"/>
              <w:bottom w:val="nil"/>
              <w:right w:val="nil"/>
            </w:tcBorders>
            <w:shd w:val="clear" w:color="auto" w:fill="auto"/>
            <w:noWrap/>
            <w:vAlign w:val="bottom"/>
          </w:tcPr>
          <w:p w14:paraId="55A3C566" w14:textId="77777777" w:rsidR="00F13D41" w:rsidRPr="0033206E" w:rsidRDefault="00F13D41" w:rsidP="00353C80">
            <w:pPr>
              <w:pStyle w:val="Tabletext"/>
              <w:ind w:right="170"/>
              <w:jc w:val="right"/>
              <w:rPr>
                <w:sz w:val="16"/>
                <w:szCs w:val="16"/>
                <w:lang w:val="ru-RU" w:eastAsia="zh-CN"/>
              </w:rPr>
            </w:pPr>
          </w:p>
        </w:tc>
        <w:tc>
          <w:tcPr>
            <w:tcW w:w="1050" w:type="dxa"/>
            <w:tcBorders>
              <w:top w:val="single" w:sz="4" w:space="0" w:color="auto"/>
              <w:left w:val="nil"/>
              <w:bottom w:val="nil"/>
              <w:right w:val="nil"/>
            </w:tcBorders>
            <w:shd w:val="clear" w:color="auto" w:fill="auto"/>
            <w:noWrap/>
            <w:vAlign w:val="bottom"/>
          </w:tcPr>
          <w:p w14:paraId="06D8B2B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720</w:t>
            </w:r>
          </w:p>
        </w:tc>
        <w:tc>
          <w:tcPr>
            <w:tcW w:w="1050" w:type="dxa"/>
            <w:tcBorders>
              <w:top w:val="single" w:sz="4" w:space="0" w:color="auto"/>
              <w:left w:val="nil"/>
              <w:bottom w:val="nil"/>
              <w:right w:val="nil"/>
            </w:tcBorders>
            <w:shd w:val="clear" w:color="auto" w:fill="auto"/>
            <w:noWrap/>
            <w:vAlign w:val="bottom"/>
          </w:tcPr>
          <w:p w14:paraId="424C2BE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19 342</w:t>
            </w:r>
          </w:p>
        </w:tc>
        <w:tc>
          <w:tcPr>
            <w:tcW w:w="1120" w:type="dxa"/>
            <w:tcBorders>
              <w:top w:val="single" w:sz="4" w:space="0" w:color="auto"/>
              <w:left w:val="nil"/>
              <w:bottom w:val="nil"/>
              <w:right w:val="nil"/>
            </w:tcBorders>
            <w:shd w:val="clear" w:color="auto" w:fill="auto"/>
            <w:noWrap/>
            <w:vAlign w:val="bottom"/>
          </w:tcPr>
          <w:p w14:paraId="7F3E3E6C"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20 614</w:t>
            </w:r>
          </w:p>
        </w:tc>
      </w:tr>
      <w:tr w:rsidR="00F13D41" w:rsidRPr="0033206E" w14:paraId="7722913D" w14:textId="77777777" w:rsidTr="00353C80">
        <w:tc>
          <w:tcPr>
            <w:tcW w:w="3402" w:type="dxa"/>
            <w:tcBorders>
              <w:top w:val="nil"/>
              <w:left w:val="nil"/>
              <w:bottom w:val="nil"/>
              <w:right w:val="single" w:sz="12" w:space="0" w:color="ACB9CA" w:themeColor="text2" w:themeTint="66"/>
            </w:tcBorders>
            <w:shd w:val="clear" w:color="auto" w:fill="auto"/>
            <w:noWrap/>
            <w:hideMark/>
          </w:tcPr>
          <w:p w14:paraId="64B2D9C0"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134" w:type="dxa"/>
            <w:tcBorders>
              <w:top w:val="nil"/>
              <w:left w:val="single" w:sz="12" w:space="0" w:color="ACB9CA" w:themeColor="text2" w:themeTint="66"/>
              <w:bottom w:val="nil"/>
              <w:right w:val="nil"/>
            </w:tcBorders>
            <w:shd w:val="clear" w:color="auto" w:fill="auto"/>
            <w:noWrap/>
            <w:vAlign w:val="bottom"/>
          </w:tcPr>
          <w:p w14:paraId="3C587D82"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29D3A72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134" w:type="dxa"/>
            <w:tcBorders>
              <w:top w:val="nil"/>
              <w:left w:val="nil"/>
              <w:bottom w:val="nil"/>
              <w:right w:val="nil"/>
            </w:tcBorders>
            <w:shd w:val="clear" w:color="auto" w:fill="auto"/>
            <w:noWrap/>
            <w:vAlign w:val="bottom"/>
          </w:tcPr>
          <w:p w14:paraId="37BFCB6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276" w:type="dxa"/>
            <w:tcBorders>
              <w:top w:val="nil"/>
              <w:left w:val="nil"/>
              <w:bottom w:val="nil"/>
              <w:right w:val="nil"/>
            </w:tcBorders>
            <w:shd w:val="clear" w:color="auto" w:fill="auto"/>
            <w:noWrap/>
            <w:vAlign w:val="bottom"/>
          </w:tcPr>
          <w:p w14:paraId="53EBC2A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134" w:type="dxa"/>
            <w:tcBorders>
              <w:top w:val="nil"/>
              <w:left w:val="nil"/>
              <w:bottom w:val="nil"/>
              <w:right w:val="nil"/>
            </w:tcBorders>
            <w:shd w:val="clear" w:color="auto" w:fill="auto"/>
            <w:noWrap/>
            <w:vAlign w:val="bottom"/>
          </w:tcPr>
          <w:p w14:paraId="16985BE3"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6E09E2A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047" w:type="dxa"/>
            <w:tcBorders>
              <w:top w:val="nil"/>
              <w:left w:val="nil"/>
              <w:bottom w:val="nil"/>
              <w:right w:val="nil"/>
            </w:tcBorders>
            <w:shd w:val="clear" w:color="auto" w:fill="auto"/>
            <w:noWrap/>
            <w:vAlign w:val="bottom"/>
          </w:tcPr>
          <w:p w14:paraId="0C496D60"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77F5B8A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198</w:t>
            </w:r>
          </w:p>
        </w:tc>
        <w:tc>
          <w:tcPr>
            <w:tcW w:w="1050" w:type="dxa"/>
            <w:tcBorders>
              <w:top w:val="nil"/>
              <w:left w:val="nil"/>
              <w:bottom w:val="nil"/>
              <w:right w:val="nil"/>
            </w:tcBorders>
            <w:shd w:val="clear" w:color="auto" w:fill="auto"/>
            <w:noWrap/>
            <w:vAlign w:val="bottom"/>
          </w:tcPr>
          <w:p w14:paraId="28B9515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5 643</w:t>
            </w:r>
          </w:p>
        </w:tc>
        <w:tc>
          <w:tcPr>
            <w:tcW w:w="1120" w:type="dxa"/>
            <w:tcBorders>
              <w:top w:val="nil"/>
              <w:left w:val="nil"/>
              <w:bottom w:val="nil"/>
              <w:right w:val="nil"/>
            </w:tcBorders>
            <w:shd w:val="clear" w:color="auto" w:fill="auto"/>
            <w:noWrap/>
            <w:vAlign w:val="bottom"/>
          </w:tcPr>
          <w:p w14:paraId="6871F721"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5 869</w:t>
            </w:r>
          </w:p>
        </w:tc>
      </w:tr>
      <w:tr w:rsidR="00F13D41" w:rsidRPr="0033206E" w14:paraId="2FB52A97" w14:textId="77777777" w:rsidTr="00353C80">
        <w:tc>
          <w:tcPr>
            <w:tcW w:w="3402" w:type="dxa"/>
            <w:tcBorders>
              <w:top w:val="nil"/>
              <w:left w:val="nil"/>
              <w:bottom w:val="nil"/>
              <w:right w:val="single" w:sz="12" w:space="0" w:color="ACB9CA" w:themeColor="text2" w:themeTint="66"/>
            </w:tcBorders>
            <w:shd w:val="clear" w:color="auto" w:fill="auto"/>
            <w:noWrap/>
            <w:hideMark/>
          </w:tcPr>
          <w:p w14:paraId="042AD2B7"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134" w:type="dxa"/>
            <w:tcBorders>
              <w:top w:val="nil"/>
              <w:left w:val="single" w:sz="12" w:space="0" w:color="ACB9CA" w:themeColor="text2" w:themeTint="66"/>
              <w:bottom w:val="nil"/>
              <w:right w:val="nil"/>
            </w:tcBorders>
            <w:shd w:val="clear" w:color="auto" w:fill="auto"/>
            <w:noWrap/>
            <w:vAlign w:val="bottom"/>
          </w:tcPr>
          <w:p w14:paraId="79E26C33"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7E5DE9C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269</w:t>
            </w:r>
          </w:p>
        </w:tc>
        <w:tc>
          <w:tcPr>
            <w:tcW w:w="1134" w:type="dxa"/>
            <w:tcBorders>
              <w:top w:val="nil"/>
              <w:left w:val="nil"/>
              <w:bottom w:val="nil"/>
              <w:right w:val="nil"/>
            </w:tcBorders>
            <w:shd w:val="clear" w:color="auto" w:fill="auto"/>
            <w:noWrap/>
            <w:vAlign w:val="bottom"/>
          </w:tcPr>
          <w:p w14:paraId="73DF07F4" w14:textId="77777777" w:rsidR="00F13D41" w:rsidRPr="0033206E" w:rsidRDefault="00F13D41" w:rsidP="00353C80">
            <w:pPr>
              <w:pStyle w:val="Tabletext"/>
              <w:ind w:right="170"/>
              <w:jc w:val="right"/>
              <w:rPr>
                <w:sz w:val="16"/>
                <w:szCs w:val="16"/>
                <w:lang w:val="ru-RU" w:eastAsia="zh-CN"/>
              </w:rPr>
            </w:pPr>
          </w:p>
        </w:tc>
        <w:tc>
          <w:tcPr>
            <w:tcW w:w="1276" w:type="dxa"/>
            <w:tcBorders>
              <w:top w:val="nil"/>
              <w:left w:val="nil"/>
              <w:bottom w:val="nil"/>
              <w:right w:val="nil"/>
            </w:tcBorders>
            <w:shd w:val="clear" w:color="auto" w:fill="auto"/>
            <w:noWrap/>
            <w:vAlign w:val="bottom"/>
          </w:tcPr>
          <w:p w14:paraId="4E411B8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65</w:t>
            </w:r>
          </w:p>
        </w:tc>
        <w:tc>
          <w:tcPr>
            <w:tcW w:w="1134" w:type="dxa"/>
            <w:tcBorders>
              <w:top w:val="nil"/>
              <w:left w:val="nil"/>
              <w:bottom w:val="nil"/>
              <w:right w:val="nil"/>
            </w:tcBorders>
            <w:shd w:val="clear" w:color="auto" w:fill="auto"/>
            <w:noWrap/>
            <w:vAlign w:val="bottom"/>
          </w:tcPr>
          <w:p w14:paraId="32CA7FBC"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1D9319C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205</w:t>
            </w:r>
          </w:p>
        </w:tc>
        <w:tc>
          <w:tcPr>
            <w:tcW w:w="1047" w:type="dxa"/>
            <w:tcBorders>
              <w:top w:val="nil"/>
              <w:left w:val="nil"/>
              <w:bottom w:val="nil"/>
              <w:right w:val="nil"/>
            </w:tcBorders>
            <w:shd w:val="clear" w:color="auto" w:fill="auto"/>
            <w:noWrap/>
            <w:vAlign w:val="bottom"/>
          </w:tcPr>
          <w:p w14:paraId="2F50AFE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450</w:t>
            </w:r>
          </w:p>
        </w:tc>
        <w:tc>
          <w:tcPr>
            <w:tcW w:w="1050" w:type="dxa"/>
            <w:tcBorders>
              <w:top w:val="nil"/>
              <w:left w:val="nil"/>
              <w:bottom w:val="nil"/>
              <w:right w:val="nil"/>
            </w:tcBorders>
            <w:shd w:val="clear" w:color="auto" w:fill="auto"/>
            <w:noWrap/>
            <w:vAlign w:val="bottom"/>
          </w:tcPr>
          <w:p w14:paraId="4578E4C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1050" w:type="dxa"/>
            <w:tcBorders>
              <w:top w:val="nil"/>
              <w:left w:val="nil"/>
              <w:bottom w:val="nil"/>
              <w:right w:val="nil"/>
            </w:tcBorders>
            <w:shd w:val="clear" w:color="auto" w:fill="auto"/>
            <w:noWrap/>
            <w:vAlign w:val="bottom"/>
          </w:tcPr>
          <w:p w14:paraId="49ED27B7"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2A1982A1"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1 089</w:t>
            </w:r>
          </w:p>
        </w:tc>
      </w:tr>
      <w:tr w:rsidR="00F13D41" w:rsidRPr="0033206E" w14:paraId="674011DF" w14:textId="77777777" w:rsidTr="00353C80">
        <w:tc>
          <w:tcPr>
            <w:tcW w:w="3402" w:type="dxa"/>
            <w:tcBorders>
              <w:top w:val="nil"/>
              <w:left w:val="nil"/>
              <w:bottom w:val="nil"/>
              <w:right w:val="single" w:sz="12" w:space="0" w:color="ACB9CA" w:themeColor="text2" w:themeTint="66"/>
            </w:tcBorders>
            <w:shd w:val="clear" w:color="auto" w:fill="auto"/>
            <w:noWrap/>
            <w:hideMark/>
          </w:tcPr>
          <w:p w14:paraId="542F9D00"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134" w:type="dxa"/>
            <w:tcBorders>
              <w:top w:val="nil"/>
              <w:left w:val="single" w:sz="12" w:space="0" w:color="ACB9CA" w:themeColor="text2" w:themeTint="66"/>
              <w:bottom w:val="nil"/>
              <w:right w:val="nil"/>
            </w:tcBorders>
            <w:shd w:val="clear" w:color="auto" w:fill="auto"/>
            <w:noWrap/>
            <w:vAlign w:val="bottom"/>
          </w:tcPr>
          <w:p w14:paraId="41A6E10A"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3A1426E2"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3224754F" w14:textId="77777777" w:rsidR="00F13D41" w:rsidRPr="0033206E" w:rsidRDefault="00F13D41" w:rsidP="00353C80">
            <w:pPr>
              <w:pStyle w:val="Tabletext"/>
              <w:ind w:right="170"/>
              <w:jc w:val="right"/>
              <w:rPr>
                <w:sz w:val="16"/>
                <w:szCs w:val="16"/>
                <w:lang w:val="ru-RU" w:eastAsia="zh-CN"/>
              </w:rPr>
            </w:pPr>
          </w:p>
        </w:tc>
        <w:tc>
          <w:tcPr>
            <w:tcW w:w="1276" w:type="dxa"/>
            <w:tcBorders>
              <w:top w:val="nil"/>
              <w:left w:val="nil"/>
              <w:bottom w:val="nil"/>
              <w:right w:val="nil"/>
            </w:tcBorders>
            <w:shd w:val="clear" w:color="auto" w:fill="auto"/>
            <w:noWrap/>
            <w:vAlign w:val="bottom"/>
          </w:tcPr>
          <w:p w14:paraId="3BB51CE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40</w:t>
            </w:r>
          </w:p>
        </w:tc>
        <w:tc>
          <w:tcPr>
            <w:tcW w:w="1134" w:type="dxa"/>
            <w:tcBorders>
              <w:top w:val="nil"/>
              <w:left w:val="nil"/>
              <w:bottom w:val="nil"/>
              <w:right w:val="nil"/>
            </w:tcBorders>
            <w:shd w:val="clear" w:color="auto" w:fill="auto"/>
            <w:noWrap/>
            <w:vAlign w:val="bottom"/>
          </w:tcPr>
          <w:p w14:paraId="2E23D05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350</w:t>
            </w:r>
          </w:p>
        </w:tc>
        <w:tc>
          <w:tcPr>
            <w:tcW w:w="1105" w:type="dxa"/>
            <w:tcBorders>
              <w:top w:val="nil"/>
              <w:left w:val="nil"/>
              <w:bottom w:val="nil"/>
              <w:right w:val="nil"/>
            </w:tcBorders>
            <w:shd w:val="clear" w:color="auto" w:fill="auto"/>
            <w:noWrap/>
            <w:vAlign w:val="bottom"/>
          </w:tcPr>
          <w:p w14:paraId="2EFD944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16</w:t>
            </w:r>
          </w:p>
        </w:tc>
        <w:tc>
          <w:tcPr>
            <w:tcW w:w="1047" w:type="dxa"/>
            <w:tcBorders>
              <w:top w:val="nil"/>
              <w:left w:val="nil"/>
              <w:bottom w:val="nil"/>
              <w:right w:val="nil"/>
            </w:tcBorders>
            <w:shd w:val="clear" w:color="auto" w:fill="auto"/>
            <w:noWrap/>
            <w:vAlign w:val="bottom"/>
          </w:tcPr>
          <w:p w14:paraId="512EDB8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255</w:t>
            </w:r>
          </w:p>
        </w:tc>
        <w:tc>
          <w:tcPr>
            <w:tcW w:w="1050" w:type="dxa"/>
            <w:tcBorders>
              <w:top w:val="nil"/>
              <w:left w:val="nil"/>
              <w:bottom w:val="nil"/>
              <w:right w:val="nil"/>
            </w:tcBorders>
            <w:shd w:val="clear" w:color="auto" w:fill="auto"/>
            <w:noWrap/>
            <w:vAlign w:val="bottom"/>
          </w:tcPr>
          <w:p w14:paraId="0DA8EBE4"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246E4A7E"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362C943F"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661</w:t>
            </w:r>
          </w:p>
        </w:tc>
      </w:tr>
      <w:tr w:rsidR="00F13D41" w:rsidRPr="0033206E" w14:paraId="57F0BE6F" w14:textId="77777777" w:rsidTr="00353C80">
        <w:tc>
          <w:tcPr>
            <w:tcW w:w="3402" w:type="dxa"/>
            <w:tcBorders>
              <w:top w:val="nil"/>
              <w:left w:val="nil"/>
              <w:bottom w:val="nil"/>
              <w:right w:val="single" w:sz="12" w:space="0" w:color="ACB9CA" w:themeColor="text2" w:themeTint="66"/>
            </w:tcBorders>
            <w:shd w:val="clear" w:color="auto" w:fill="auto"/>
            <w:hideMark/>
          </w:tcPr>
          <w:p w14:paraId="1FFA81D0"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134" w:type="dxa"/>
            <w:tcBorders>
              <w:top w:val="nil"/>
              <w:left w:val="single" w:sz="12" w:space="0" w:color="ACB9CA" w:themeColor="text2" w:themeTint="66"/>
              <w:bottom w:val="nil"/>
              <w:right w:val="nil"/>
            </w:tcBorders>
            <w:shd w:val="clear" w:color="auto" w:fill="auto"/>
            <w:noWrap/>
            <w:vAlign w:val="bottom"/>
          </w:tcPr>
          <w:p w14:paraId="6852CE52"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4BC1FDC0"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6C30800B" w14:textId="77777777" w:rsidR="00F13D41" w:rsidRPr="0033206E" w:rsidRDefault="00F13D41" w:rsidP="00353C80">
            <w:pPr>
              <w:pStyle w:val="Tabletext"/>
              <w:ind w:right="170"/>
              <w:jc w:val="right"/>
              <w:rPr>
                <w:sz w:val="16"/>
                <w:szCs w:val="16"/>
                <w:lang w:val="ru-RU" w:eastAsia="zh-CN"/>
              </w:rPr>
            </w:pPr>
          </w:p>
        </w:tc>
        <w:tc>
          <w:tcPr>
            <w:tcW w:w="1276" w:type="dxa"/>
            <w:tcBorders>
              <w:top w:val="nil"/>
              <w:left w:val="nil"/>
              <w:bottom w:val="nil"/>
              <w:right w:val="nil"/>
            </w:tcBorders>
            <w:shd w:val="clear" w:color="auto" w:fill="auto"/>
            <w:noWrap/>
            <w:vAlign w:val="bottom"/>
          </w:tcPr>
          <w:p w14:paraId="1BAD294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1134" w:type="dxa"/>
            <w:tcBorders>
              <w:top w:val="nil"/>
              <w:left w:val="nil"/>
              <w:bottom w:val="nil"/>
              <w:right w:val="nil"/>
            </w:tcBorders>
            <w:shd w:val="clear" w:color="auto" w:fill="auto"/>
            <w:noWrap/>
            <w:vAlign w:val="bottom"/>
          </w:tcPr>
          <w:p w14:paraId="5D151EE5"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0E4F277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w:t>
            </w:r>
          </w:p>
        </w:tc>
        <w:tc>
          <w:tcPr>
            <w:tcW w:w="1047" w:type="dxa"/>
            <w:tcBorders>
              <w:top w:val="nil"/>
              <w:left w:val="nil"/>
              <w:bottom w:val="nil"/>
              <w:right w:val="nil"/>
            </w:tcBorders>
            <w:shd w:val="clear" w:color="auto" w:fill="auto"/>
            <w:noWrap/>
            <w:vAlign w:val="bottom"/>
          </w:tcPr>
          <w:p w14:paraId="0DA8AAE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40</w:t>
            </w:r>
          </w:p>
        </w:tc>
        <w:tc>
          <w:tcPr>
            <w:tcW w:w="1050" w:type="dxa"/>
            <w:tcBorders>
              <w:top w:val="nil"/>
              <w:left w:val="nil"/>
              <w:bottom w:val="nil"/>
              <w:right w:val="nil"/>
            </w:tcBorders>
            <w:shd w:val="clear" w:color="auto" w:fill="auto"/>
            <w:noWrap/>
            <w:vAlign w:val="bottom"/>
          </w:tcPr>
          <w:p w14:paraId="1AB18177"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26C07D63"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4196F98F"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108</w:t>
            </w:r>
          </w:p>
        </w:tc>
      </w:tr>
      <w:tr w:rsidR="00F13D41" w:rsidRPr="0033206E" w14:paraId="05F39625" w14:textId="77777777" w:rsidTr="00353C80">
        <w:tc>
          <w:tcPr>
            <w:tcW w:w="3402" w:type="dxa"/>
            <w:tcBorders>
              <w:top w:val="nil"/>
              <w:left w:val="nil"/>
              <w:bottom w:val="nil"/>
              <w:right w:val="single" w:sz="12" w:space="0" w:color="ACB9CA" w:themeColor="text2" w:themeTint="66"/>
            </w:tcBorders>
            <w:shd w:val="clear" w:color="auto" w:fill="auto"/>
            <w:noWrap/>
            <w:hideMark/>
          </w:tcPr>
          <w:p w14:paraId="49C6A036"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134" w:type="dxa"/>
            <w:tcBorders>
              <w:top w:val="nil"/>
              <w:left w:val="single" w:sz="12" w:space="0" w:color="ACB9CA" w:themeColor="text2" w:themeTint="66"/>
              <w:bottom w:val="nil"/>
              <w:right w:val="nil"/>
            </w:tcBorders>
            <w:shd w:val="clear" w:color="auto" w:fill="auto"/>
            <w:noWrap/>
            <w:vAlign w:val="bottom"/>
          </w:tcPr>
          <w:p w14:paraId="63FD0311"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7C6BA00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w:t>
            </w:r>
          </w:p>
        </w:tc>
        <w:tc>
          <w:tcPr>
            <w:tcW w:w="1134" w:type="dxa"/>
            <w:tcBorders>
              <w:top w:val="nil"/>
              <w:left w:val="nil"/>
              <w:bottom w:val="nil"/>
              <w:right w:val="nil"/>
            </w:tcBorders>
            <w:shd w:val="clear" w:color="auto" w:fill="auto"/>
            <w:noWrap/>
            <w:vAlign w:val="bottom"/>
          </w:tcPr>
          <w:p w14:paraId="47E637B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w:t>
            </w:r>
          </w:p>
        </w:tc>
        <w:tc>
          <w:tcPr>
            <w:tcW w:w="1276" w:type="dxa"/>
            <w:tcBorders>
              <w:top w:val="nil"/>
              <w:left w:val="nil"/>
              <w:bottom w:val="nil"/>
              <w:right w:val="nil"/>
            </w:tcBorders>
            <w:shd w:val="clear" w:color="auto" w:fill="auto"/>
            <w:noWrap/>
            <w:vAlign w:val="bottom"/>
          </w:tcPr>
          <w:p w14:paraId="65F4D40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134" w:type="dxa"/>
            <w:tcBorders>
              <w:top w:val="nil"/>
              <w:left w:val="nil"/>
              <w:bottom w:val="nil"/>
              <w:right w:val="nil"/>
            </w:tcBorders>
            <w:shd w:val="clear" w:color="auto" w:fill="auto"/>
            <w:noWrap/>
            <w:vAlign w:val="bottom"/>
          </w:tcPr>
          <w:p w14:paraId="7C76FB3D"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7B91462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047" w:type="dxa"/>
            <w:tcBorders>
              <w:top w:val="nil"/>
              <w:left w:val="nil"/>
              <w:bottom w:val="nil"/>
              <w:right w:val="nil"/>
            </w:tcBorders>
            <w:shd w:val="clear" w:color="auto" w:fill="auto"/>
            <w:noWrap/>
            <w:vAlign w:val="bottom"/>
          </w:tcPr>
          <w:p w14:paraId="0F3DFF4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w:t>
            </w:r>
          </w:p>
        </w:tc>
        <w:tc>
          <w:tcPr>
            <w:tcW w:w="1050" w:type="dxa"/>
            <w:tcBorders>
              <w:top w:val="nil"/>
              <w:left w:val="nil"/>
              <w:bottom w:val="nil"/>
              <w:right w:val="nil"/>
            </w:tcBorders>
            <w:shd w:val="clear" w:color="auto" w:fill="auto"/>
            <w:noWrap/>
            <w:vAlign w:val="bottom"/>
          </w:tcPr>
          <w:p w14:paraId="5877BD15"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049DAA7F"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2FA271C6"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48</w:t>
            </w:r>
          </w:p>
        </w:tc>
      </w:tr>
      <w:tr w:rsidR="00F13D41" w:rsidRPr="0033206E" w14:paraId="391A20FF" w14:textId="77777777" w:rsidTr="00353C80">
        <w:tc>
          <w:tcPr>
            <w:tcW w:w="3402" w:type="dxa"/>
            <w:tcBorders>
              <w:top w:val="nil"/>
              <w:left w:val="nil"/>
              <w:bottom w:val="nil"/>
              <w:right w:val="single" w:sz="12" w:space="0" w:color="ACB9CA" w:themeColor="text2" w:themeTint="66"/>
            </w:tcBorders>
            <w:shd w:val="clear" w:color="auto" w:fill="auto"/>
            <w:hideMark/>
          </w:tcPr>
          <w:p w14:paraId="6CD3BB6B"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134" w:type="dxa"/>
            <w:tcBorders>
              <w:top w:val="nil"/>
              <w:left w:val="single" w:sz="12" w:space="0" w:color="ACB9CA" w:themeColor="text2" w:themeTint="66"/>
              <w:bottom w:val="nil"/>
              <w:right w:val="nil"/>
            </w:tcBorders>
            <w:shd w:val="clear" w:color="auto" w:fill="auto"/>
            <w:noWrap/>
            <w:vAlign w:val="bottom"/>
          </w:tcPr>
          <w:p w14:paraId="11C9D7A2"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07621ABA"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59A7FFE0" w14:textId="77777777" w:rsidR="00F13D41" w:rsidRPr="0033206E" w:rsidRDefault="00F13D41" w:rsidP="00353C80">
            <w:pPr>
              <w:pStyle w:val="Tabletext"/>
              <w:ind w:right="170"/>
              <w:jc w:val="right"/>
              <w:rPr>
                <w:sz w:val="16"/>
                <w:szCs w:val="16"/>
                <w:lang w:val="ru-RU" w:eastAsia="zh-CN"/>
              </w:rPr>
            </w:pPr>
          </w:p>
        </w:tc>
        <w:tc>
          <w:tcPr>
            <w:tcW w:w="1276" w:type="dxa"/>
            <w:tcBorders>
              <w:top w:val="nil"/>
              <w:left w:val="nil"/>
              <w:bottom w:val="nil"/>
              <w:right w:val="nil"/>
            </w:tcBorders>
            <w:shd w:val="clear" w:color="auto" w:fill="auto"/>
            <w:noWrap/>
            <w:vAlign w:val="bottom"/>
          </w:tcPr>
          <w:p w14:paraId="1D1017F5"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0D73D4D8"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2FB916D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047" w:type="dxa"/>
            <w:tcBorders>
              <w:top w:val="nil"/>
              <w:left w:val="nil"/>
              <w:bottom w:val="nil"/>
              <w:right w:val="nil"/>
            </w:tcBorders>
            <w:shd w:val="clear" w:color="auto" w:fill="auto"/>
            <w:noWrap/>
            <w:vAlign w:val="bottom"/>
          </w:tcPr>
          <w:p w14:paraId="6AAE350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459</w:t>
            </w:r>
          </w:p>
        </w:tc>
        <w:tc>
          <w:tcPr>
            <w:tcW w:w="1050" w:type="dxa"/>
            <w:tcBorders>
              <w:top w:val="nil"/>
              <w:left w:val="nil"/>
              <w:bottom w:val="nil"/>
              <w:right w:val="nil"/>
            </w:tcBorders>
            <w:shd w:val="clear" w:color="auto" w:fill="auto"/>
            <w:noWrap/>
            <w:vAlign w:val="bottom"/>
          </w:tcPr>
          <w:p w14:paraId="38356892"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73F97BC2"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450DAFB2"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461</w:t>
            </w:r>
          </w:p>
        </w:tc>
      </w:tr>
      <w:tr w:rsidR="00F13D41" w:rsidRPr="0033206E" w14:paraId="0306A90F" w14:textId="77777777" w:rsidTr="00353C80">
        <w:tc>
          <w:tcPr>
            <w:tcW w:w="3402" w:type="dxa"/>
            <w:tcBorders>
              <w:top w:val="nil"/>
              <w:left w:val="nil"/>
              <w:bottom w:val="nil"/>
              <w:right w:val="single" w:sz="12" w:space="0" w:color="ACB9CA" w:themeColor="text2" w:themeTint="66"/>
            </w:tcBorders>
            <w:shd w:val="clear" w:color="auto" w:fill="auto"/>
            <w:hideMark/>
          </w:tcPr>
          <w:p w14:paraId="3A70AE9A"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134" w:type="dxa"/>
            <w:tcBorders>
              <w:top w:val="nil"/>
              <w:left w:val="single" w:sz="12" w:space="0" w:color="ACB9CA" w:themeColor="text2" w:themeTint="66"/>
              <w:bottom w:val="nil"/>
              <w:right w:val="nil"/>
            </w:tcBorders>
            <w:shd w:val="clear" w:color="auto" w:fill="auto"/>
            <w:noWrap/>
            <w:vAlign w:val="bottom"/>
          </w:tcPr>
          <w:p w14:paraId="0FE72D3B"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32BED76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134" w:type="dxa"/>
            <w:tcBorders>
              <w:top w:val="nil"/>
              <w:left w:val="nil"/>
              <w:bottom w:val="nil"/>
              <w:right w:val="nil"/>
            </w:tcBorders>
            <w:shd w:val="clear" w:color="auto" w:fill="auto"/>
            <w:noWrap/>
            <w:vAlign w:val="bottom"/>
          </w:tcPr>
          <w:p w14:paraId="5E5A28E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276" w:type="dxa"/>
            <w:tcBorders>
              <w:top w:val="nil"/>
              <w:left w:val="nil"/>
              <w:bottom w:val="nil"/>
              <w:right w:val="nil"/>
            </w:tcBorders>
            <w:shd w:val="clear" w:color="auto" w:fill="auto"/>
            <w:noWrap/>
            <w:vAlign w:val="bottom"/>
          </w:tcPr>
          <w:p w14:paraId="43E07013"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1438654B"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5292A04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w:t>
            </w:r>
          </w:p>
        </w:tc>
        <w:tc>
          <w:tcPr>
            <w:tcW w:w="1047" w:type="dxa"/>
            <w:tcBorders>
              <w:top w:val="nil"/>
              <w:left w:val="nil"/>
              <w:bottom w:val="nil"/>
              <w:right w:val="nil"/>
            </w:tcBorders>
            <w:shd w:val="clear" w:color="auto" w:fill="auto"/>
            <w:noWrap/>
            <w:vAlign w:val="bottom"/>
          </w:tcPr>
          <w:p w14:paraId="5E1C6A56"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03284036"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3A33F85D"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76CBC9B9"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w:t>
            </w:r>
          </w:p>
        </w:tc>
      </w:tr>
      <w:tr w:rsidR="00F13D41" w:rsidRPr="0033206E" w14:paraId="4622555D" w14:textId="77777777" w:rsidTr="00353C80">
        <w:tc>
          <w:tcPr>
            <w:tcW w:w="3402" w:type="dxa"/>
            <w:tcBorders>
              <w:top w:val="nil"/>
              <w:left w:val="nil"/>
              <w:bottom w:val="single" w:sz="4" w:space="0" w:color="auto"/>
              <w:right w:val="single" w:sz="12" w:space="0" w:color="ACB9CA" w:themeColor="text2" w:themeTint="66"/>
            </w:tcBorders>
            <w:shd w:val="clear" w:color="auto" w:fill="auto"/>
            <w:hideMark/>
          </w:tcPr>
          <w:p w14:paraId="319058D3"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134" w:type="dxa"/>
            <w:tcBorders>
              <w:top w:val="nil"/>
              <w:left w:val="single" w:sz="12" w:space="0" w:color="ACB9CA" w:themeColor="text2" w:themeTint="66"/>
              <w:bottom w:val="single" w:sz="4" w:space="0" w:color="auto"/>
              <w:right w:val="nil"/>
            </w:tcBorders>
            <w:shd w:val="clear" w:color="auto" w:fill="auto"/>
            <w:noWrap/>
            <w:vAlign w:val="bottom"/>
          </w:tcPr>
          <w:p w14:paraId="09AC6F39"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single" w:sz="4" w:space="0" w:color="auto"/>
              <w:right w:val="nil"/>
            </w:tcBorders>
            <w:shd w:val="clear" w:color="auto" w:fill="auto"/>
            <w:noWrap/>
            <w:vAlign w:val="bottom"/>
          </w:tcPr>
          <w:p w14:paraId="37339CA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134" w:type="dxa"/>
            <w:tcBorders>
              <w:top w:val="nil"/>
              <w:left w:val="nil"/>
              <w:bottom w:val="single" w:sz="4" w:space="0" w:color="auto"/>
              <w:right w:val="nil"/>
            </w:tcBorders>
            <w:shd w:val="clear" w:color="auto" w:fill="auto"/>
            <w:noWrap/>
            <w:vAlign w:val="bottom"/>
          </w:tcPr>
          <w:p w14:paraId="520D55F5" w14:textId="77777777" w:rsidR="00F13D41" w:rsidRPr="0033206E" w:rsidRDefault="00F13D41" w:rsidP="00353C80">
            <w:pPr>
              <w:pStyle w:val="Tabletext"/>
              <w:ind w:right="170"/>
              <w:jc w:val="right"/>
              <w:rPr>
                <w:sz w:val="16"/>
                <w:szCs w:val="16"/>
                <w:lang w:val="ru-RU" w:eastAsia="zh-CN"/>
              </w:rPr>
            </w:pPr>
          </w:p>
        </w:tc>
        <w:tc>
          <w:tcPr>
            <w:tcW w:w="1276" w:type="dxa"/>
            <w:tcBorders>
              <w:top w:val="nil"/>
              <w:left w:val="nil"/>
              <w:bottom w:val="single" w:sz="4" w:space="0" w:color="auto"/>
              <w:right w:val="nil"/>
            </w:tcBorders>
            <w:shd w:val="clear" w:color="auto" w:fill="auto"/>
            <w:noWrap/>
            <w:vAlign w:val="bottom"/>
          </w:tcPr>
          <w:p w14:paraId="64A7870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w:t>
            </w:r>
          </w:p>
        </w:tc>
        <w:tc>
          <w:tcPr>
            <w:tcW w:w="1134" w:type="dxa"/>
            <w:tcBorders>
              <w:top w:val="nil"/>
              <w:left w:val="nil"/>
              <w:bottom w:val="single" w:sz="4" w:space="0" w:color="auto"/>
              <w:right w:val="nil"/>
            </w:tcBorders>
            <w:shd w:val="clear" w:color="auto" w:fill="auto"/>
            <w:noWrap/>
            <w:vAlign w:val="bottom"/>
          </w:tcPr>
          <w:p w14:paraId="09F4B88C"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single" w:sz="4" w:space="0" w:color="auto"/>
              <w:right w:val="nil"/>
            </w:tcBorders>
            <w:shd w:val="clear" w:color="auto" w:fill="auto"/>
            <w:noWrap/>
            <w:vAlign w:val="bottom"/>
          </w:tcPr>
          <w:p w14:paraId="0C58768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w:t>
            </w:r>
          </w:p>
        </w:tc>
        <w:tc>
          <w:tcPr>
            <w:tcW w:w="1047" w:type="dxa"/>
            <w:tcBorders>
              <w:top w:val="nil"/>
              <w:left w:val="nil"/>
              <w:bottom w:val="single" w:sz="4" w:space="0" w:color="auto"/>
              <w:right w:val="nil"/>
            </w:tcBorders>
            <w:shd w:val="clear" w:color="auto" w:fill="auto"/>
            <w:noWrap/>
            <w:vAlign w:val="bottom"/>
          </w:tcPr>
          <w:p w14:paraId="38C7DE3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050" w:type="dxa"/>
            <w:tcBorders>
              <w:top w:val="nil"/>
              <w:left w:val="nil"/>
              <w:bottom w:val="single" w:sz="4" w:space="0" w:color="auto"/>
              <w:right w:val="nil"/>
            </w:tcBorders>
            <w:shd w:val="clear" w:color="auto" w:fill="auto"/>
            <w:noWrap/>
            <w:vAlign w:val="bottom"/>
          </w:tcPr>
          <w:p w14:paraId="66A43D77"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single" w:sz="4" w:space="0" w:color="auto"/>
              <w:right w:val="nil"/>
            </w:tcBorders>
            <w:shd w:val="clear" w:color="auto" w:fill="auto"/>
            <w:noWrap/>
            <w:vAlign w:val="bottom"/>
          </w:tcPr>
          <w:p w14:paraId="45D6F07F"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single" w:sz="4" w:space="0" w:color="auto"/>
              <w:right w:val="nil"/>
            </w:tcBorders>
            <w:shd w:val="clear" w:color="auto" w:fill="auto"/>
            <w:noWrap/>
            <w:vAlign w:val="bottom"/>
          </w:tcPr>
          <w:p w14:paraId="61D5120D"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28</w:t>
            </w:r>
          </w:p>
        </w:tc>
      </w:tr>
      <w:tr w:rsidR="00F13D41" w:rsidRPr="0033206E" w14:paraId="55CD406A" w14:textId="77777777" w:rsidTr="00353C80">
        <w:tc>
          <w:tcPr>
            <w:tcW w:w="3402" w:type="dxa"/>
            <w:tcBorders>
              <w:top w:val="single" w:sz="4" w:space="0" w:color="auto"/>
              <w:left w:val="nil"/>
              <w:bottom w:val="nil"/>
              <w:right w:val="single" w:sz="12" w:space="0" w:color="ACB9CA" w:themeColor="text2" w:themeTint="66"/>
            </w:tcBorders>
            <w:shd w:val="clear" w:color="auto" w:fill="auto"/>
            <w:noWrap/>
            <w:vAlign w:val="center"/>
            <w:hideMark/>
          </w:tcPr>
          <w:p w14:paraId="2E31A60E"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134" w:type="dxa"/>
            <w:tcBorders>
              <w:top w:val="single" w:sz="4" w:space="0" w:color="auto"/>
              <w:left w:val="single" w:sz="12" w:space="0" w:color="ACB9CA" w:themeColor="text2" w:themeTint="66"/>
              <w:bottom w:val="nil"/>
              <w:right w:val="nil"/>
            </w:tcBorders>
            <w:shd w:val="clear" w:color="auto" w:fill="auto"/>
            <w:noWrap/>
            <w:vAlign w:val="center"/>
          </w:tcPr>
          <w:p w14:paraId="41BC35B0" w14:textId="77777777" w:rsidR="00F13D41" w:rsidRPr="0033206E" w:rsidRDefault="00F13D41" w:rsidP="00353C80">
            <w:pPr>
              <w:pStyle w:val="Tabletext"/>
              <w:ind w:right="170"/>
              <w:jc w:val="right"/>
              <w:rPr>
                <w:b/>
                <w:bCs/>
                <w:sz w:val="16"/>
                <w:szCs w:val="16"/>
                <w:lang w:val="ru-RU" w:eastAsia="zh-CN"/>
              </w:rPr>
            </w:pPr>
          </w:p>
        </w:tc>
        <w:tc>
          <w:tcPr>
            <w:tcW w:w="1134" w:type="dxa"/>
            <w:tcBorders>
              <w:top w:val="single" w:sz="4" w:space="0" w:color="auto"/>
              <w:left w:val="nil"/>
              <w:bottom w:val="nil"/>
              <w:right w:val="nil"/>
            </w:tcBorders>
            <w:shd w:val="clear" w:color="auto" w:fill="auto"/>
            <w:noWrap/>
            <w:vAlign w:val="center"/>
          </w:tcPr>
          <w:p w14:paraId="6C64692A"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452</w:t>
            </w:r>
          </w:p>
        </w:tc>
        <w:tc>
          <w:tcPr>
            <w:tcW w:w="1134" w:type="dxa"/>
            <w:tcBorders>
              <w:top w:val="single" w:sz="4" w:space="0" w:color="auto"/>
              <w:left w:val="nil"/>
              <w:bottom w:val="nil"/>
              <w:right w:val="nil"/>
            </w:tcBorders>
            <w:shd w:val="clear" w:color="auto" w:fill="auto"/>
            <w:noWrap/>
            <w:vAlign w:val="center"/>
          </w:tcPr>
          <w:p w14:paraId="6323745B"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63</w:t>
            </w:r>
          </w:p>
        </w:tc>
        <w:tc>
          <w:tcPr>
            <w:tcW w:w="1276" w:type="dxa"/>
            <w:tcBorders>
              <w:top w:val="single" w:sz="4" w:space="0" w:color="auto"/>
              <w:left w:val="nil"/>
              <w:bottom w:val="nil"/>
              <w:right w:val="nil"/>
            </w:tcBorders>
            <w:shd w:val="clear" w:color="auto" w:fill="auto"/>
            <w:noWrap/>
            <w:vAlign w:val="center"/>
          </w:tcPr>
          <w:p w14:paraId="6233A9E3"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383</w:t>
            </w:r>
          </w:p>
        </w:tc>
        <w:tc>
          <w:tcPr>
            <w:tcW w:w="1134" w:type="dxa"/>
            <w:tcBorders>
              <w:top w:val="single" w:sz="4" w:space="0" w:color="auto"/>
              <w:left w:val="nil"/>
              <w:bottom w:val="nil"/>
              <w:right w:val="nil"/>
            </w:tcBorders>
            <w:shd w:val="clear" w:color="auto" w:fill="auto"/>
            <w:noWrap/>
            <w:vAlign w:val="center"/>
          </w:tcPr>
          <w:p w14:paraId="730959B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350</w:t>
            </w:r>
          </w:p>
        </w:tc>
        <w:tc>
          <w:tcPr>
            <w:tcW w:w="1105" w:type="dxa"/>
            <w:tcBorders>
              <w:top w:val="single" w:sz="4" w:space="0" w:color="auto"/>
              <w:left w:val="nil"/>
              <w:bottom w:val="nil"/>
              <w:right w:val="nil"/>
            </w:tcBorders>
            <w:shd w:val="clear" w:color="auto" w:fill="auto"/>
            <w:noWrap/>
            <w:vAlign w:val="center"/>
          </w:tcPr>
          <w:p w14:paraId="48C35257"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388</w:t>
            </w:r>
          </w:p>
        </w:tc>
        <w:tc>
          <w:tcPr>
            <w:tcW w:w="1047" w:type="dxa"/>
            <w:tcBorders>
              <w:top w:val="single" w:sz="4" w:space="0" w:color="auto"/>
              <w:left w:val="nil"/>
              <w:bottom w:val="nil"/>
              <w:right w:val="nil"/>
            </w:tcBorders>
            <w:shd w:val="clear" w:color="auto" w:fill="auto"/>
            <w:noWrap/>
            <w:vAlign w:val="center"/>
          </w:tcPr>
          <w:p w14:paraId="083AA881"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1 244</w:t>
            </w:r>
          </w:p>
        </w:tc>
        <w:tc>
          <w:tcPr>
            <w:tcW w:w="1050" w:type="dxa"/>
            <w:tcBorders>
              <w:top w:val="single" w:sz="4" w:space="0" w:color="auto"/>
              <w:left w:val="nil"/>
              <w:bottom w:val="nil"/>
              <w:right w:val="nil"/>
            </w:tcBorders>
            <w:shd w:val="clear" w:color="auto" w:fill="auto"/>
            <w:noWrap/>
            <w:vAlign w:val="center"/>
          </w:tcPr>
          <w:p w14:paraId="4D5F089F"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1 018</w:t>
            </w:r>
          </w:p>
        </w:tc>
        <w:tc>
          <w:tcPr>
            <w:tcW w:w="1050" w:type="dxa"/>
            <w:tcBorders>
              <w:top w:val="single" w:sz="4" w:space="0" w:color="auto"/>
              <w:left w:val="nil"/>
              <w:bottom w:val="nil"/>
              <w:right w:val="nil"/>
            </w:tcBorders>
            <w:shd w:val="clear" w:color="auto" w:fill="auto"/>
            <w:noWrap/>
            <w:vAlign w:val="center"/>
          </w:tcPr>
          <w:p w14:paraId="51DA9899"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24 985</w:t>
            </w:r>
          </w:p>
        </w:tc>
        <w:tc>
          <w:tcPr>
            <w:tcW w:w="1120" w:type="dxa"/>
            <w:tcBorders>
              <w:top w:val="single" w:sz="4" w:space="0" w:color="auto"/>
              <w:left w:val="nil"/>
              <w:bottom w:val="nil"/>
              <w:right w:val="nil"/>
            </w:tcBorders>
            <w:shd w:val="clear" w:color="auto" w:fill="auto"/>
            <w:noWrap/>
            <w:vAlign w:val="center"/>
          </w:tcPr>
          <w:p w14:paraId="4A1D0172" w14:textId="77777777" w:rsidR="00F13D41" w:rsidRPr="0033206E" w:rsidRDefault="00F13D41" w:rsidP="00353C80">
            <w:pPr>
              <w:pStyle w:val="Tabletext"/>
              <w:ind w:right="170"/>
              <w:jc w:val="right"/>
              <w:rPr>
                <w:b/>
                <w:bCs/>
                <w:sz w:val="16"/>
                <w:szCs w:val="16"/>
                <w:lang w:val="ru-RU" w:eastAsia="zh-CN"/>
              </w:rPr>
            </w:pPr>
            <w:r w:rsidRPr="0033206E">
              <w:rPr>
                <w:b/>
                <w:bCs/>
                <w:color w:val="002060"/>
                <w:sz w:val="16"/>
                <w:szCs w:val="16"/>
                <w:lang w:val="ru-RU" w:eastAsia="zh-CN"/>
              </w:rPr>
              <w:t>28 883</w:t>
            </w:r>
          </w:p>
        </w:tc>
      </w:tr>
    </w:tbl>
    <w:p w14:paraId="3E2CFFB8" w14:textId="77777777" w:rsidR="00F13D41" w:rsidRPr="0033206E" w:rsidRDefault="00F13D41" w:rsidP="00F13D41">
      <w:pPr>
        <w:spacing w:before="0"/>
        <w:rPr>
          <w:caps/>
          <w:color w:val="002060"/>
          <w:lang w:val="ru-RU"/>
        </w:rPr>
      </w:pPr>
      <w:r w:rsidRPr="0033206E">
        <w:rPr>
          <w:color w:val="002060"/>
          <w:lang w:val="ru-RU"/>
        </w:rPr>
        <w:br w:type="page"/>
      </w:r>
    </w:p>
    <w:p w14:paraId="5F5B0E2F" w14:textId="77777777" w:rsidR="00F13D41" w:rsidRPr="0033206E" w:rsidRDefault="00F13D41" w:rsidP="00F13D41">
      <w:pPr>
        <w:pStyle w:val="TableNo"/>
        <w:spacing w:before="0"/>
        <w:jc w:val="left"/>
        <w:rPr>
          <w:color w:val="002060"/>
          <w:lang w:val="ru-RU"/>
        </w:rPr>
      </w:pPr>
      <w:bookmarkStart w:id="67" w:name="_Toc68787098"/>
      <w:r w:rsidRPr="0033206E">
        <w:rPr>
          <w:color w:val="002060"/>
          <w:lang w:val="ru-RU"/>
        </w:rPr>
        <w:lastRenderedPageBreak/>
        <w:t>Таблица 6-2</w:t>
      </w:r>
      <w:bookmarkEnd w:id="67"/>
    </w:p>
    <w:p w14:paraId="433C00D5" w14:textId="77777777" w:rsidR="00F13D41" w:rsidRPr="0033206E" w:rsidRDefault="00F13D41" w:rsidP="00F13D41">
      <w:pPr>
        <w:pStyle w:val="Tabletitle0"/>
        <w:spacing w:before="120"/>
        <w:jc w:val="left"/>
        <w:rPr>
          <w:color w:val="002060"/>
          <w:lang w:val="ru-RU"/>
        </w:rPr>
      </w:pPr>
      <w:bookmarkStart w:id="68" w:name="_Toc68787099"/>
      <w:r w:rsidRPr="0033206E">
        <w:rPr>
          <w:color w:val="002060"/>
          <w:lang w:val="ru-RU"/>
        </w:rPr>
        <w:t>Сектор радиосвязи, 2023 г</w:t>
      </w:r>
      <w:bookmarkEnd w:id="68"/>
      <w:r w:rsidRPr="0033206E">
        <w:rPr>
          <w:color w:val="002060"/>
          <w:lang w:val="ru-RU"/>
        </w:rPr>
        <w:t>од</w:t>
      </w:r>
    </w:p>
    <w:p w14:paraId="6FF8CA76" w14:textId="77777777" w:rsidR="00F13D41" w:rsidRPr="0033206E" w:rsidRDefault="00F13D41" w:rsidP="00F13D41">
      <w:pPr>
        <w:pStyle w:val="Tabletitle0"/>
        <w:spacing w:before="120"/>
        <w:jc w:val="left"/>
        <w:rPr>
          <w:i/>
          <w:iCs/>
          <w:color w:val="002060"/>
          <w:lang w:val="ru-RU"/>
        </w:rPr>
      </w:pPr>
      <w:bookmarkStart w:id="69" w:name="_Toc68787100"/>
      <w:r w:rsidRPr="0033206E">
        <w:rPr>
          <w:i/>
          <w:iCs/>
          <w:color w:val="002060"/>
          <w:lang w:val="ru-RU"/>
        </w:rPr>
        <w:t>Запланированные расходы в разбивке по разделам и категориям расходов</w:t>
      </w:r>
      <w:bookmarkEnd w:id="69"/>
    </w:p>
    <w:p w14:paraId="367BFDF7" w14:textId="77777777" w:rsidR="00F13D41" w:rsidRPr="0033206E" w:rsidRDefault="00F13D41" w:rsidP="00F13D41">
      <w:pPr>
        <w:spacing w:before="0" w:after="60"/>
        <w:ind w:firstLine="3402"/>
        <w:jc w:val="center"/>
        <w:rPr>
          <w:i/>
          <w:iCs/>
          <w:color w:val="002060"/>
          <w:sz w:val="20"/>
          <w:lang w:val="ru-RU"/>
        </w:rPr>
      </w:pPr>
      <w:r w:rsidRPr="0033206E">
        <w:rPr>
          <w:i/>
          <w:iCs/>
          <w:noProof/>
          <w:color w:val="002060"/>
          <w:sz w:val="16"/>
          <w:szCs w:val="16"/>
          <w:lang w:val="ru-RU" w:eastAsia="zh-CN"/>
        </w:rPr>
        <mc:AlternateContent>
          <mc:Choice Requires="wps">
            <w:drawing>
              <wp:anchor distT="0" distB="0" distL="114300" distR="114300" simplePos="0" relativeHeight="251682816" behindDoc="0" locked="1" layoutInCell="1" allowOverlap="1" wp14:anchorId="3CDCF614" wp14:editId="03D92307">
                <wp:simplePos x="0" y="0"/>
                <wp:positionH relativeFrom="column">
                  <wp:posOffset>8554085</wp:posOffset>
                </wp:positionH>
                <wp:positionV relativeFrom="paragraph">
                  <wp:posOffset>294640</wp:posOffset>
                </wp:positionV>
                <wp:extent cx="701675" cy="2987675"/>
                <wp:effectExtent l="0" t="0" r="22225" b="22225"/>
                <wp:wrapNone/>
                <wp:docPr id="1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298767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1398C072" id="AutoShape 1" o:spid="_x0000_s1026" style="position:absolute;margin-left:673.55pt;margin-top:23.2pt;width:55.25pt;height:2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" filled="f" strokecolor="#0070c0" strokeweight="1pt">
                <w10:anchorlock/>
              </v:roundrect>
            </w:pict>
          </mc:Fallback>
        </mc:AlternateContent>
      </w:r>
      <w:r w:rsidRPr="0033206E">
        <w:rPr>
          <w:i/>
          <w:iCs/>
          <w:color w:val="002060"/>
          <w:sz w:val="16"/>
          <w:szCs w:val="16"/>
          <w:lang w:val="ru-RU"/>
        </w:rPr>
        <w:t>тыс. шв. фр.</w:t>
      </w:r>
    </w:p>
    <w:tbl>
      <w:tblPr>
        <w:tblW w:w="14586" w:type="dxa"/>
        <w:tblLayout w:type="fixed"/>
        <w:tblCellMar>
          <w:left w:w="57" w:type="dxa"/>
          <w:right w:w="57" w:type="dxa"/>
        </w:tblCellMar>
        <w:tblLook w:val="04A0" w:firstRow="1" w:lastRow="0" w:firstColumn="1" w:lastColumn="0" w:noHBand="0" w:noVBand="1"/>
      </w:tblPr>
      <w:tblGrid>
        <w:gridCol w:w="3402"/>
        <w:gridCol w:w="1134"/>
        <w:gridCol w:w="1134"/>
        <w:gridCol w:w="1134"/>
        <w:gridCol w:w="1276"/>
        <w:gridCol w:w="1134"/>
        <w:gridCol w:w="1105"/>
        <w:gridCol w:w="1047"/>
        <w:gridCol w:w="1050"/>
        <w:gridCol w:w="1050"/>
        <w:gridCol w:w="1120"/>
      </w:tblGrid>
      <w:tr w:rsidR="00F13D41" w:rsidRPr="0033206E" w14:paraId="23912E21" w14:textId="77777777" w:rsidTr="00353C80">
        <w:tc>
          <w:tcPr>
            <w:tcW w:w="3402" w:type="dxa"/>
            <w:tcBorders>
              <w:top w:val="nil"/>
              <w:left w:val="nil"/>
            </w:tcBorders>
            <w:shd w:val="clear" w:color="auto" w:fill="auto"/>
            <w:noWrap/>
            <w:vAlign w:val="center"/>
          </w:tcPr>
          <w:p w14:paraId="4DCAB230"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7422C3E2"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74C1BD3E"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4785F560" w14:textId="77777777" w:rsidR="00F13D41" w:rsidRPr="0033206E" w:rsidRDefault="00F13D41" w:rsidP="00353C80">
            <w:pPr>
              <w:pStyle w:val="Tablehead"/>
              <w:spacing w:before="0" w:after="0" w:line="220" w:lineRule="exact"/>
              <w:rPr>
                <w:sz w:val="16"/>
                <w:szCs w:val="16"/>
                <w:lang w:val="ru-RU" w:eastAsia="zh-CN"/>
              </w:rPr>
            </w:pPr>
          </w:p>
        </w:tc>
        <w:tc>
          <w:tcPr>
            <w:tcW w:w="1276" w:type="dxa"/>
            <w:tcBorders>
              <w:top w:val="nil"/>
              <w:left w:val="nil"/>
              <w:right w:val="nil"/>
            </w:tcBorders>
            <w:shd w:val="clear" w:color="auto" w:fill="auto"/>
          </w:tcPr>
          <w:p w14:paraId="79233578" w14:textId="77777777" w:rsidR="00F13D41" w:rsidRPr="0033206E" w:rsidRDefault="00F13D41" w:rsidP="00353C80">
            <w:pPr>
              <w:pStyle w:val="Tablehead"/>
              <w:spacing w:before="0" w:after="0" w:line="220" w:lineRule="exact"/>
              <w:rPr>
                <w:sz w:val="16"/>
                <w:szCs w:val="16"/>
                <w:lang w:val="ru-RU" w:eastAsia="zh-CN"/>
              </w:rPr>
            </w:pPr>
          </w:p>
        </w:tc>
        <w:tc>
          <w:tcPr>
            <w:tcW w:w="1134" w:type="dxa"/>
            <w:tcBorders>
              <w:top w:val="nil"/>
              <w:left w:val="nil"/>
              <w:right w:val="nil"/>
            </w:tcBorders>
            <w:shd w:val="clear" w:color="auto" w:fill="auto"/>
          </w:tcPr>
          <w:p w14:paraId="56C73561" w14:textId="77777777" w:rsidR="00F13D41" w:rsidRPr="0033206E" w:rsidRDefault="00F13D41" w:rsidP="00353C80">
            <w:pPr>
              <w:pStyle w:val="Tablehead"/>
              <w:spacing w:before="0" w:after="0" w:line="220" w:lineRule="exact"/>
              <w:rPr>
                <w:sz w:val="16"/>
                <w:szCs w:val="16"/>
                <w:lang w:val="ru-RU" w:eastAsia="zh-CN"/>
              </w:rPr>
            </w:pPr>
          </w:p>
        </w:tc>
        <w:tc>
          <w:tcPr>
            <w:tcW w:w="1105" w:type="dxa"/>
            <w:tcBorders>
              <w:top w:val="nil"/>
              <w:left w:val="nil"/>
              <w:right w:val="nil"/>
            </w:tcBorders>
            <w:shd w:val="clear" w:color="auto" w:fill="auto"/>
          </w:tcPr>
          <w:p w14:paraId="33579C96" w14:textId="77777777" w:rsidR="00F13D41" w:rsidRPr="0033206E" w:rsidRDefault="00F13D41" w:rsidP="00353C80">
            <w:pPr>
              <w:pStyle w:val="Tablehead"/>
              <w:spacing w:before="0" w:after="0" w:line="220" w:lineRule="exact"/>
              <w:rPr>
                <w:sz w:val="16"/>
                <w:szCs w:val="16"/>
                <w:lang w:val="ru-RU" w:eastAsia="zh-CN"/>
              </w:rPr>
            </w:pPr>
          </w:p>
        </w:tc>
        <w:tc>
          <w:tcPr>
            <w:tcW w:w="3147" w:type="dxa"/>
            <w:gridSpan w:val="3"/>
            <w:tcBorders>
              <w:top w:val="nil"/>
              <w:left w:val="nil"/>
              <w:right w:val="nil"/>
            </w:tcBorders>
            <w:shd w:val="clear" w:color="auto" w:fill="auto"/>
          </w:tcPr>
          <w:p w14:paraId="431EF1DF" w14:textId="77777777" w:rsidR="00F13D41" w:rsidRPr="0033206E" w:rsidRDefault="00F13D41" w:rsidP="00353C80">
            <w:pPr>
              <w:pStyle w:val="Tabletext"/>
              <w:spacing w:before="0" w:after="0" w:line="220" w:lineRule="exact"/>
              <w:ind w:left="-57" w:right="-57"/>
              <w:jc w:val="center"/>
              <w:rPr>
                <w:sz w:val="16"/>
                <w:szCs w:val="16"/>
                <w:lang w:val="ru-RU" w:eastAsia="zh-CN"/>
              </w:rPr>
            </w:pPr>
            <w:r w:rsidRPr="0033206E">
              <w:rPr>
                <w:rFonts w:eastAsia="SimSun"/>
                <w:b/>
                <w:bCs/>
                <w:i/>
                <w:iCs/>
                <w:color w:val="002060"/>
                <w:sz w:val="18"/>
                <w:szCs w:val="18"/>
                <w:lang w:val="ru-RU" w:eastAsia="zh-CN"/>
              </w:rPr>
              <w:t>Бюро радиосвязи</w:t>
            </w:r>
          </w:p>
          <w:p w14:paraId="1531C783" w14:textId="77777777" w:rsidR="00F13D41" w:rsidRPr="0033206E" w:rsidRDefault="00F13D41" w:rsidP="00353C80">
            <w:pPr>
              <w:pStyle w:val="Tabletext"/>
              <w:spacing w:before="0" w:after="0" w:line="220" w:lineRule="exact"/>
              <w:rPr>
                <w:lang w:val="ru-RU" w:eastAsia="zh-CN"/>
              </w:rPr>
            </w:pPr>
            <w:r w:rsidRPr="0033206E">
              <w:rPr>
                <w:noProof/>
                <w:lang w:val="ru-RU" w:eastAsia="zh-CN"/>
              </w:rPr>
              <mc:AlternateContent>
                <mc:Choice Requires="wps">
                  <w:drawing>
                    <wp:inline distT="0" distB="0" distL="0" distR="0" wp14:anchorId="3C217B24" wp14:editId="6B7DE55F">
                      <wp:extent cx="54000" cy="1944000"/>
                      <wp:effectExtent l="7620" t="0" r="10795" b="10795"/>
                      <wp:docPr id="20" name="Right Bracket 20"/>
                      <wp:cNvGraphicFramePr/>
                      <a:graphic xmlns:a="http://schemas.openxmlformats.org/drawingml/2006/main">
                        <a:graphicData uri="http://schemas.microsoft.com/office/word/2010/wordprocessingShape">
                          <wps:wsp>
                            <wps:cNvSpPr/>
                            <wps:spPr>
                              <a:xfrm rot="16200000">
                                <a:off x="0" y="0"/>
                                <a:ext cx="54000" cy="1944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391BC5" id="Right Bracket 20" o:spid="_x0000_s1026" type="#_x0000_t86" style="width:4.25pt;height:153.0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" adj="876" filled="t" fillcolor="white [3212]" strokecolor="#0070c0" strokeweight="1.5pt">
                      <v:stroke joinstyle="miter"/>
                      <w10:anchorlock/>
                    </v:shape>
                  </w:pict>
                </mc:Fallback>
              </mc:AlternateContent>
            </w:r>
          </w:p>
        </w:tc>
        <w:tc>
          <w:tcPr>
            <w:tcW w:w="1120" w:type="dxa"/>
            <w:tcBorders>
              <w:top w:val="nil"/>
              <w:left w:val="nil"/>
              <w:right w:val="nil"/>
            </w:tcBorders>
            <w:shd w:val="clear" w:color="auto" w:fill="auto"/>
            <w:noWrap/>
            <w:vAlign w:val="center"/>
          </w:tcPr>
          <w:p w14:paraId="31BFBBB7" w14:textId="77777777" w:rsidR="00F13D41" w:rsidRPr="0033206E" w:rsidRDefault="00F13D41" w:rsidP="00353C80">
            <w:pPr>
              <w:pStyle w:val="Tablehead"/>
              <w:spacing w:before="0" w:after="0" w:line="220" w:lineRule="exact"/>
              <w:rPr>
                <w:bCs/>
                <w:color w:val="002060"/>
                <w:sz w:val="16"/>
                <w:szCs w:val="16"/>
                <w:lang w:val="ru-RU" w:eastAsia="zh-CN"/>
              </w:rPr>
            </w:pPr>
          </w:p>
        </w:tc>
      </w:tr>
      <w:tr w:rsidR="00F13D41" w:rsidRPr="0033206E" w14:paraId="31D40C58" w14:textId="77777777" w:rsidTr="00353C80">
        <w:tc>
          <w:tcPr>
            <w:tcW w:w="3402" w:type="dxa"/>
            <w:tcBorders>
              <w:top w:val="nil"/>
              <w:left w:val="nil"/>
              <w:bottom w:val="single" w:sz="4" w:space="0" w:color="auto"/>
              <w:right w:val="single" w:sz="12" w:space="0" w:color="ACB9CA" w:themeColor="text2" w:themeTint="66"/>
            </w:tcBorders>
            <w:shd w:val="clear" w:color="auto" w:fill="auto"/>
            <w:noWrap/>
            <w:vAlign w:val="center"/>
            <w:hideMark/>
          </w:tcPr>
          <w:p w14:paraId="13A368E1" w14:textId="77777777" w:rsidR="00F13D41" w:rsidRPr="0033206E" w:rsidRDefault="00F13D41" w:rsidP="00353C80">
            <w:pPr>
              <w:pStyle w:val="Tablehead"/>
              <w:rPr>
                <w:sz w:val="16"/>
                <w:szCs w:val="16"/>
                <w:lang w:val="ru-RU" w:eastAsia="zh-CN"/>
              </w:rPr>
            </w:pPr>
          </w:p>
        </w:tc>
        <w:tc>
          <w:tcPr>
            <w:tcW w:w="1134" w:type="dxa"/>
            <w:tcBorders>
              <w:top w:val="nil"/>
              <w:left w:val="single" w:sz="12" w:space="0" w:color="ACB9CA" w:themeColor="text2" w:themeTint="66"/>
              <w:bottom w:val="single" w:sz="4" w:space="0" w:color="auto"/>
              <w:right w:val="nil"/>
            </w:tcBorders>
            <w:shd w:val="clear" w:color="auto" w:fill="auto"/>
            <w:vAlign w:val="center"/>
            <w:hideMark/>
          </w:tcPr>
          <w:p w14:paraId="7EFB3EC0" w14:textId="77777777" w:rsidR="00F13D41" w:rsidRPr="0033206E" w:rsidRDefault="00F13D41" w:rsidP="00353C80">
            <w:pPr>
              <w:pStyle w:val="Tablehead"/>
              <w:rPr>
                <w:sz w:val="16"/>
                <w:szCs w:val="16"/>
                <w:lang w:val="ru-RU" w:eastAsia="zh-CN"/>
              </w:rPr>
            </w:pPr>
            <w:r w:rsidRPr="0033206E">
              <w:rPr>
                <w:sz w:val="16"/>
                <w:szCs w:val="16"/>
                <w:lang w:val="ru-RU" w:eastAsia="zh-CN"/>
              </w:rPr>
              <w:t>Конференции и ассамблеи</w:t>
            </w:r>
          </w:p>
        </w:tc>
        <w:tc>
          <w:tcPr>
            <w:tcW w:w="1134" w:type="dxa"/>
            <w:tcBorders>
              <w:top w:val="nil"/>
              <w:left w:val="nil"/>
              <w:bottom w:val="single" w:sz="4" w:space="0" w:color="auto"/>
              <w:right w:val="nil"/>
            </w:tcBorders>
            <w:shd w:val="clear" w:color="auto" w:fill="auto"/>
            <w:vAlign w:val="center"/>
            <w:hideMark/>
          </w:tcPr>
          <w:p w14:paraId="07A342BD" w14:textId="77777777" w:rsidR="00F13D41" w:rsidRPr="0033206E" w:rsidRDefault="00F13D41" w:rsidP="00353C80">
            <w:pPr>
              <w:pStyle w:val="Tablehead"/>
              <w:rPr>
                <w:sz w:val="16"/>
                <w:szCs w:val="16"/>
                <w:lang w:val="ru-RU" w:eastAsia="zh-CN"/>
              </w:rPr>
            </w:pPr>
            <w:r w:rsidRPr="0033206E">
              <w:rPr>
                <w:sz w:val="16"/>
                <w:szCs w:val="16"/>
                <w:lang w:val="ru-RU" w:eastAsia="zh-CN"/>
              </w:rPr>
              <w:t>Радиорегла-ментарный комитет</w:t>
            </w:r>
          </w:p>
        </w:tc>
        <w:tc>
          <w:tcPr>
            <w:tcW w:w="1134" w:type="dxa"/>
            <w:tcBorders>
              <w:top w:val="nil"/>
              <w:left w:val="nil"/>
              <w:bottom w:val="single" w:sz="4" w:space="0" w:color="auto"/>
              <w:right w:val="nil"/>
            </w:tcBorders>
            <w:shd w:val="clear" w:color="auto" w:fill="auto"/>
            <w:vAlign w:val="center"/>
            <w:hideMark/>
          </w:tcPr>
          <w:p w14:paraId="1D441139" w14:textId="77777777" w:rsidR="00F13D41" w:rsidRPr="0033206E" w:rsidRDefault="00F13D41" w:rsidP="00353C80">
            <w:pPr>
              <w:pStyle w:val="Tablehead"/>
              <w:rPr>
                <w:sz w:val="16"/>
                <w:szCs w:val="16"/>
                <w:lang w:val="ru-RU" w:eastAsia="zh-CN"/>
              </w:rPr>
            </w:pPr>
            <w:r w:rsidRPr="0033206E">
              <w:rPr>
                <w:sz w:val="16"/>
                <w:szCs w:val="16"/>
                <w:lang w:val="ru-RU" w:eastAsia="zh-CN"/>
              </w:rPr>
              <w:t>Консультатив-ная группа по радиосвязи</w:t>
            </w:r>
          </w:p>
        </w:tc>
        <w:tc>
          <w:tcPr>
            <w:tcW w:w="1276" w:type="dxa"/>
            <w:tcBorders>
              <w:top w:val="nil"/>
              <w:left w:val="nil"/>
              <w:bottom w:val="single" w:sz="4" w:space="0" w:color="auto"/>
              <w:right w:val="nil"/>
            </w:tcBorders>
            <w:shd w:val="clear" w:color="auto" w:fill="auto"/>
            <w:vAlign w:val="center"/>
            <w:hideMark/>
          </w:tcPr>
          <w:p w14:paraId="575572E6" w14:textId="77777777" w:rsidR="00F13D41" w:rsidRPr="0033206E" w:rsidRDefault="00F13D41" w:rsidP="00353C80">
            <w:pPr>
              <w:pStyle w:val="Tablehead"/>
              <w:rPr>
                <w:sz w:val="16"/>
                <w:szCs w:val="16"/>
                <w:lang w:val="ru-RU" w:eastAsia="zh-CN"/>
              </w:rPr>
            </w:pPr>
            <w:r w:rsidRPr="0033206E">
              <w:rPr>
                <w:sz w:val="16"/>
                <w:szCs w:val="16"/>
                <w:lang w:val="ru-RU" w:eastAsia="zh-CN"/>
              </w:rPr>
              <w:t>Собрания исследователь-ских комиссий</w:t>
            </w:r>
          </w:p>
        </w:tc>
        <w:tc>
          <w:tcPr>
            <w:tcW w:w="1134" w:type="dxa"/>
            <w:tcBorders>
              <w:top w:val="nil"/>
              <w:left w:val="nil"/>
              <w:bottom w:val="single" w:sz="4" w:space="0" w:color="auto"/>
              <w:right w:val="nil"/>
            </w:tcBorders>
            <w:shd w:val="clear" w:color="auto" w:fill="auto"/>
            <w:vAlign w:val="center"/>
            <w:hideMark/>
          </w:tcPr>
          <w:p w14:paraId="0425CE6E" w14:textId="77777777" w:rsidR="00F13D41" w:rsidRPr="0033206E" w:rsidRDefault="00F13D41" w:rsidP="00353C80">
            <w:pPr>
              <w:pStyle w:val="Tablehead"/>
              <w:rPr>
                <w:sz w:val="16"/>
                <w:szCs w:val="16"/>
                <w:lang w:val="ru-RU" w:eastAsia="zh-CN"/>
              </w:rPr>
            </w:pPr>
            <w:r w:rsidRPr="0033206E">
              <w:rPr>
                <w:sz w:val="16"/>
                <w:szCs w:val="16"/>
                <w:lang w:val="ru-RU" w:eastAsia="zh-CN"/>
              </w:rPr>
              <w:t>Виды деятельности и программы</w:t>
            </w:r>
          </w:p>
        </w:tc>
        <w:tc>
          <w:tcPr>
            <w:tcW w:w="1105" w:type="dxa"/>
            <w:tcBorders>
              <w:top w:val="nil"/>
              <w:left w:val="nil"/>
              <w:bottom w:val="single" w:sz="4" w:space="0" w:color="auto"/>
              <w:right w:val="nil"/>
            </w:tcBorders>
            <w:shd w:val="clear" w:color="auto" w:fill="auto"/>
            <w:vAlign w:val="center"/>
            <w:hideMark/>
          </w:tcPr>
          <w:p w14:paraId="396D0284" w14:textId="77777777" w:rsidR="00F13D41" w:rsidRPr="0033206E" w:rsidRDefault="00F13D41" w:rsidP="00353C80">
            <w:pPr>
              <w:pStyle w:val="Tablehead"/>
              <w:rPr>
                <w:sz w:val="16"/>
                <w:szCs w:val="16"/>
                <w:lang w:val="ru-RU" w:eastAsia="zh-CN"/>
              </w:rPr>
            </w:pPr>
            <w:r w:rsidRPr="0033206E">
              <w:rPr>
                <w:sz w:val="16"/>
                <w:szCs w:val="16"/>
                <w:lang w:val="ru-RU" w:eastAsia="zh-CN"/>
              </w:rPr>
              <w:t>Семинары и семинары-практикумы</w:t>
            </w:r>
          </w:p>
        </w:tc>
        <w:tc>
          <w:tcPr>
            <w:tcW w:w="1047" w:type="dxa"/>
            <w:tcBorders>
              <w:top w:val="nil"/>
              <w:left w:val="nil"/>
              <w:bottom w:val="single" w:sz="4" w:space="0" w:color="auto"/>
              <w:right w:val="nil"/>
            </w:tcBorders>
            <w:shd w:val="clear" w:color="auto" w:fill="auto"/>
            <w:vAlign w:val="center"/>
            <w:hideMark/>
          </w:tcPr>
          <w:p w14:paraId="26065068"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w:t>
            </w:r>
          </w:p>
        </w:tc>
        <w:tc>
          <w:tcPr>
            <w:tcW w:w="1050" w:type="dxa"/>
            <w:tcBorders>
              <w:top w:val="nil"/>
              <w:left w:val="nil"/>
              <w:bottom w:val="single" w:sz="4" w:space="0" w:color="auto"/>
              <w:right w:val="nil"/>
            </w:tcBorders>
            <w:shd w:val="clear" w:color="auto" w:fill="auto"/>
            <w:vAlign w:val="center"/>
            <w:hideMark/>
          </w:tcPr>
          <w:p w14:paraId="5B476013" w14:textId="77777777" w:rsidR="00F13D41" w:rsidRPr="0033206E" w:rsidRDefault="00F13D41" w:rsidP="00353C80">
            <w:pPr>
              <w:pStyle w:val="Tablehead"/>
              <w:rPr>
                <w:sz w:val="16"/>
                <w:szCs w:val="16"/>
                <w:lang w:val="ru-RU" w:eastAsia="zh-CN"/>
              </w:rPr>
            </w:pPr>
            <w:r w:rsidRPr="0033206E">
              <w:rPr>
                <w:sz w:val="16"/>
                <w:szCs w:val="16"/>
                <w:lang w:val="ru-RU" w:eastAsia="zh-CN"/>
              </w:rPr>
              <w:t>Канцелярия Директора</w:t>
            </w:r>
          </w:p>
        </w:tc>
        <w:tc>
          <w:tcPr>
            <w:tcW w:w="1050" w:type="dxa"/>
            <w:tcBorders>
              <w:top w:val="nil"/>
              <w:left w:val="nil"/>
              <w:bottom w:val="single" w:sz="4" w:space="0" w:color="auto"/>
              <w:right w:val="nil"/>
            </w:tcBorders>
            <w:shd w:val="clear" w:color="auto" w:fill="auto"/>
            <w:vAlign w:val="center"/>
            <w:hideMark/>
          </w:tcPr>
          <w:p w14:paraId="5C3D9EE1"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Департа-менты</w:t>
            </w:r>
          </w:p>
        </w:tc>
        <w:tc>
          <w:tcPr>
            <w:tcW w:w="1120" w:type="dxa"/>
            <w:tcBorders>
              <w:top w:val="nil"/>
              <w:left w:val="nil"/>
              <w:bottom w:val="single" w:sz="4" w:space="0" w:color="auto"/>
              <w:right w:val="nil"/>
            </w:tcBorders>
            <w:shd w:val="clear" w:color="auto" w:fill="auto"/>
            <w:noWrap/>
            <w:vAlign w:val="center"/>
            <w:hideMark/>
          </w:tcPr>
          <w:p w14:paraId="4304FFBF"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6F1C8132" w14:textId="77777777" w:rsidTr="00353C80">
        <w:tc>
          <w:tcPr>
            <w:tcW w:w="3402" w:type="dxa"/>
            <w:tcBorders>
              <w:top w:val="single" w:sz="4" w:space="0" w:color="auto"/>
              <w:left w:val="nil"/>
              <w:bottom w:val="nil"/>
              <w:right w:val="single" w:sz="12" w:space="0" w:color="ACB9CA" w:themeColor="text2" w:themeTint="66"/>
            </w:tcBorders>
            <w:shd w:val="clear" w:color="auto" w:fill="auto"/>
            <w:noWrap/>
            <w:hideMark/>
          </w:tcPr>
          <w:p w14:paraId="2EEA4A2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134" w:type="dxa"/>
            <w:tcBorders>
              <w:top w:val="single" w:sz="4" w:space="0" w:color="auto"/>
              <w:left w:val="single" w:sz="12" w:space="0" w:color="ACB9CA" w:themeColor="text2" w:themeTint="66"/>
              <w:bottom w:val="nil"/>
              <w:right w:val="nil"/>
            </w:tcBorders>
            <w:shd w:val="clear" w:color="auto" w:fill="auto"/>
            <w:noWrap/>
            <w:vAlign w:val="bottom"/>
          </w:tcPr>
          <w:p w14:paraId="6D2BD79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2 164</w:t>
            </w:r>
          </w:p>
        </w:tc>
        <w:tc>
          <w:tcPr>
            <w:tcW w:w="1134" w:type="dxa"/>
            <w:tcBorders>
              <w:top w:val="single" w:sz="4" w:space="0" w:color="auto"/>
              <w:left w:val="nil"/>
              <w:bottom w:val="nil"/>
              <w:right w:val="nil"/>
            </w:tcBorders>
            <w:shd w:val="clear" w:color="auto" w:fill="auto"/>
            <w:noWrap/>
            <w:vAlign w:val="bottom"/>
          </w:tcPr>
          <w:p w14:paraId="45FAADB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166</w:t>
            </w:r>
          </w:p>
        </w:tc>
        <w:tc>
          <w:tcPr>
            <w:tcW w:w="1134" w:type="dxa"/>
            <w:tcBorders>
              <w:top w:val="single" w:sz="4" w:space="0" w:color="auto"/>
              <w:left w:val="nil"/>
              <w:bottom w:val="nil"/>
              <w:right w:val="nil"/>
            </w:tcBorders>
            <w:shd w:val="clear" w:color="auto" w:fill="auto"/>
            <w:noWrap/>
            <w:vAlign w:val="bottom"/>
          </w:tcPr>
          <w:p w14:paraId="3CE855D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58</w:t>
            </w:r>
          </w:p>
        </w:tc>
        <w:tc>
          <w:tcPr>
            <w:tcW w:w="1276" w:type="dxa"/>
            <w:tcBorders>
              <w:top w:val="single" w:sz="4" w:space="0" w:color="auto"/>
              <w:left w:val="nil"/>
              <w:bottom w:val="nil"/>
              <w:right w:val="nil"/>
            </w:tcBorders>
            <w:shd w:val="clear" w:color="auto" w:fill="auto"/>
            <w:noWrap/>
            <w:vAlign w:val="bottom"/>
          </w:tcPr>
          <w:p w14:paraId="3831468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822</w:t>
            </w:r>
          </w:p>
        </w:tc>
        <w:tc>
          <w:tcPr>
            <w:tcW w:w="1134" w:type="dxa"/>
            <w:tcBorders>
              <w:top w:val="single" w:sz="4" w:space="0" w:color="auto"/>
              <w:left w:val="nil"/>
              <w:bottom w:val="nil"/>
              <w:right w:val="nil"/>
            </w:tcBorders>
            <w:shd w:val="clear" w:color="auto" w:fill="auto"/>
            <w:noWrap/>
            <w:vAlign w:val="bottom"/>
          </w:tcPr>
          <w:p w14:paraId="556BC92A" w14:textId="77777777" w:rsidR="00F13D41" w:rsidRPr="0033206E" w:rsidRDefault="00F13D41" w:rsidP="00353C80">
            <w:pPr>
              <w:pStyle w:val="Tabletext"/>
              <w:ind w:right="170"/>
              <w:jc w:val="right"/>
              <w:rPr>
                <w:sz w:val="16"/>
                <w:szCs w:val="16"/>
                <w:lang w:val="ru-RU" w:eastAsia="zh-CN"/>
              </w:rPr>
            </w:pPr>
          </w:p>
        </w:tc>
        <w:tc>
          <w:tcPr>
            <w:tcW w:w="1105" w:type="dxa"/>
            <w:tcBorders>
              <w:top w:val="single" w:sz="4" w:space="0" w:color="auto"/>
              <w:left w:val="nil"/>
              <w:bottom w:val="nil"/>
              <w:right w:val="nil"/>
            </w:tcBorders>
            <w:shd w:val="clear" w:color="auto" w:fill="auto"/>
            <w:noWrap/>
            <w:vAlign w:val="bottom"/>
          </w:tcPr>
          <w:p w14:paraId="2311307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129</w:t>
            </w:r>
          </w:p>
        </w:tc>
        <w:tc>
          <w:tcPr>
            <w:tcW w:w="1047" w:type="dxa"/>
            <w:tcBorders>
              <w:top w:val="single" w:sz="4" w:space="0" w:color="auto"/>
              <w:left w:val="nil"/>
              <w:bottom w:val="nil"/>
              <w:right w:val="nil"/>
            </w:tcBorders>
            <w:shd w:val="clear" w:color="auto" w:fill="auto"/>
            <w:noWrap/>
            <w:vAlign w:val="bottom"/>
          </w:tcPr>
          <w:p w14:paraId="657D27C2" w14:textId="77777777" w:rsidR="00F13D41" w:rsidRPr="0033206E" w:rsidRDefault="00F13D41" w:rsidP="00353C80">
            <w:pPr>
              <w:pStyle w:val="Tabletext"/>
              <w:ind w:right="170"/>
              <w:jc w:val="right"/>
              <w:rPr>
                <w:sz w:val="16"/>
                <w:szCs w:val="16"/>
                <w:lang w:val="ru-RU" w:eastAsia="zh-CN"/>
              </w:rPr>
            </w:pPr>
          </w:p>
        </w:tc>
        <w:tc>
          <w:tcPr>
            <w:tcW w:w="1050" w:type="dxa"/>
            <w:tcBorders>
              <w:top w:val="single" w:sz="4" w:space="0" w:color="auto"/>
              <w:left w:val="nil"/>
              <w:bottom w:val="nil"/>
              <w:right w:val="nil"/>
            </w:tcBorders>
            <w:shd w:val="clear" w:color="auto" w:fill="auto"/>
            <w:noWrap/>
            <w:vAlign w:val="bottom"/>
          </w:tcPr>
          <w:p w14:paraId="0D6B383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720</w:t>
            </w:r>
          </w:p>
        </w:tc>
        <w:tc>
          <w:tcPr>
            <w:tcW w:w="1050" w:type="dxa"/>
            <w:tcBorders>
              <w:top w:val="single" w:sz="4" w:space="0" w:color="auto"/>
              <w:left w:val="nil"/>
              <w:bottom w:val="nil"/>
              <w:right w:val="nil"/>
            </w:tcBorders>
            <w:shd w:val="clear" w:color="auto" w:fill="auto"/>
            <w:noWrap/>
            <w:vAlign w:val="bottom"/>
          </w:tcPr>
          <w:p w14:paraId="6558375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19 292</w:t>
            </w:r>
          </w:p>
        </w:tc>
        <w:tc>
          <w:tcPr>
            <w:tcW w:w="1120" w:type="dxa"/>
            <w:tcBorders>
              <w:top w:val="single" w:sz="4" w:space="0" w:color="auto"/>
              <w:left w:val="nil"/>
              <w:bottom w:val="nil"/>
              <w:right w:val="nil"/>
            </w:tcBorders>
            <w:shd w:val="clear" w:color="auto" w:fill="auto"/>
            <w:noWrap/>
            <w:vAlign w:val="bottom"/>
          </w:tcPr>
          <w:p w14:paraId="044F3E7A"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23 351</w:t>
            </w:r>
          </w:p>
        </w:tc>
      </w:tr>
      <w:tr w:rsidR="00F13D41" w:rsidRPr="0033206E" w14:paraId="704E75AB" w14:textId="77777777" w:rsidTr="00353C80">
        <w:tc>
          <w:tcPr>
            <w:tcW w:w="3402" w:type="dxa"/>
            <w:tcBorders>
              <w:top w:val="nil"/>
              <w:left w:val="nil"/>
              <w:bottom w:val="nil"/>
              <w:right w:val="single" w:sz="12" w:space="0" w:color="ACB9CA" w:themeColor="text2" w:themeTint="66"/>
            </w:tcBorders>
            <w:shd w:val="clear" w:color="auto" w:fill="auto"/>
            <w:noWrap/>
            <w:hideMark/>
          </w:tcPr>
          <w:p w14:paraId="339541D1"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134" w:type="dxa"/>
            <w:tcBorders>
              <w:top w:val="nil"/>
              <w:left w:val="single" w:sz="12" w:space="0" w:color="ACB9CA" w:themeColor="text2" w:themeTint="66"/>
              <w:bottom w:val="nil"/>
              <w:right w:val="nil"/>
            </w:tcBorders>
            <w:shd w:val="clear" w:color="auto" w:fill="auto"/>
            <w:noWrap/>
            <w:vAlign w:val="bottom"/>
          </w:tcPr>
          <w:p w14:paraId="000AC31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73</w:t>
            </w:r>
          </w:p>
        </w:tc>
        <w:tc>
          <w:tcPr>
            <w:tcW w:w="1134" w:type="dxa"/>
            <w:tcBorders>
              <w:top w:val="nil"/>
              <w:left w:val="nil"/>
              <w:bottom w:val="nil"/>
              <w:right w:val="nil"/>
            </w:tcBorders>
            <w:shd w:val="clear" w:color="auto" w:fill="auto"/>
            <w:noWrap/>
            <w:vAlign w:val="bottom"/>
          </w:tcPr>
          <w:p w14:paraId="37EA62B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134" w:type="dxa"/>
            <w:tcBorders>
              <w:top w:val="nil"/>
              <w:left w:val="nil"/>
              <w:bottom w:val="nil"/>
              <w:right w:val="nil"/>
            </w:tcBorders>
            <w:shd w:val="clear" w:color="auto" w:fill="auto"/>
            <w:noWrap/>
            <w:vAlign w:val="bottom"/>
          </w:tcPr>
          <w:p w14:paraId="35D9731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276" w:type="dxa"/>
            <w:tcBorders>
              <w:top w:val="nil"/>
              <w:left w:val="nil"/>
              <w:bottom w:val="nil"/>
              <w:right w:val="nil"/>
            </w:tcBorders>
            <w:shd w:val="clear" w:color="auto" w:fill="auto"/>
            <w:noWrap/>
            <w:vAlign w:val="bottom"/>
          </w:tcPr>
          <w:p w14:paraId="722085A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17</w:t>
            </w:r>
          </w:p>
        </w:tc>
        <w:tc>
          <w:tcPr>
            <w:tcW w:w="1134" w:type="dxa"/>
            <w:tcBorders>
              <w:top w:val="nil"/>
              <w:left w:val="nil"/>
              <w:bottom w:val="nil"/>
              <w:right w:val="nil"/>
            </w:tcBorders>
            <w:shd w:val="clear" w:color="auto" w:fill="auto"/>
            <w:noWrap/>
            <w:vAlign w:val="bottom"/>
          </w:tcPr>
          <w:p w14:paraId="64B44B21"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73B32DB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047" w:type="dxa"/>
            <w:tcBorders>
              <w:top w:val="nil"/>
              <w:left w:val="nil"/>
              <w:bottom w:val="nil"/>
              <w:right w:val="nil"/>
            </w:tcBorders>
            <w:shd w:val="clear" w:color="auto" w:fill="auto"/>
            <w:noWrap/>
            <w:vAlign w:val="bottom"/>
          </w:tcPr>
          <w:p w14:paraId="3BEEBC6C"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50BF526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198</w:t>
            </w:r>
          </w:p>
        </w:tc>
        <w:tc>
          <w:tcPr>
            <w:tcW w:w="1050" w:type="dxa"/>
            <w:tcBorders>
              <w:top w:val="nil"/>
              <w:left w:val="nil"/>
              <w:bottom w:val="nil"/>
              <w:right w:val="nil"/>
            </w:tcBorders>
            <w:shd w:val="clear" w:color="auto" w:fill="auto"/>
            <w:noWrap/>
            <w:vAlign w:val="bottom"/>
          </w:tcPr>
          <w:p w14:paraId="56C8103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5 631</w:t>
            </w:r>
          </w:p>
        </w:tc>
        <w:tc>
          <w:tcPr>
            <w:tcW w:w="1120" w:type="dxa"/>
            <w:tcBorders>
              <w:top w:val="nil"/>
              <w:left w:val="nil"/>
              <w:bottom w:val="nil"/>
              <w:right w:val="nil"/>
            </w:tcBorders>
            <w:shd w:val="clear" w:color="auto" w:fill="auto"/>
            <w:noWrap/>
            <w:vAlign w:val="bottom"/>
          </w:tcPr>
          <w:p w14:paraId="54237BBA"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5 939</w:t>
            </w:r>
          </w:p>
        </w:tc>
      </w:tr>
      <w:tr w:rsidR="00F13D41" w:rsidRPr="0033206E" w14:paraId="3D201C67" w14:textId="77777777" w:rsidTr="00353C80">
        <w:tc>
          <w:tcPr>
            <w:tcW w:w="3402" w:type="dxa"/>
            <w:tcBorders>
              <w:top w:val="nil"/>
              <w:left w:val="nil"/>
              <w:bottom w:val="nil"/>
              <w:right w:val="single" w:sz="12" w:space="0" w:color="ACB9CA" w:themeColor="text2" w:themeTint="66"/>
            </w:tcBorders>
            <w:shd w:val="clear" w:color="auto" w:fill="auto"/>
            <w:noWrap/>
            <w:hideMark/>
          </w:tcPr>
          <w:p w14:paraId="0D051EEE"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134" w:type="dxa"/>
            <w:tcBorders>
              <w:top w:val="nil"/>
              <w:left w:val="single" w:sz="12" w:space="0" w:color="ACB9CA" w:themeColor="text2" w:themeTint="66"/>
              <w:bottom w:val="nil"/>
              <w:right w:val="nil"/>
            </w:tcBorders>
            <w:shd w:val="clear" w:color="auto" w:fill="auto"/>
            <w:noWrap/>
            <w:vAlign w:val="bottom"/>
          </w:tcPr>
          <w:p w14:paraId="1880430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225</w:t>
            </w:r>
          </w:p>
        </w:tc>
        <w:tc>
          <w:tcPr>
            <w:tcW w:w="1134" w:type="dxa"/>
            <w:tcBorders>
              <w:top w:val="nil"/>
              <w:left w:val="nil"/>
              <w:bottom w:val="nil"/>
              <w:right w:val="nil"/>
            </w:tcBorders>
            <w:shd w:val="clear" w:color="auto" w:fill="auto"/>
            <w:noWrap/>
            <w:vAlign w:val="bottom"/>
          </w:tcPr>
          <w:p w14:paraId="0B98A16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269</w:t>
            </w:r>
          </w:p>
        </w:tc>
        <w:tc>
          <w:tcPr>
            <w:tcW w:w="1134" w:type="dxa"/>
            <w:tcBorders>
              <w:top w:val="nil"/>
              <w:left w:val="nil"/>
              <w:bottom w:val="nil"/>
              <w:right w:val="nil"/>
            </w:tcBorders>
            <w:shd w:val="clear" w:color="auto" w:fill="auto"/>
            <w:noWrap/>
            <w:vAlign w:val="bottom"/>
          </w:tcPr>
          <w:p w14:paraId="79751D9F" w14:textId="77777777" w:rsidR="00F13D41" w:rsidRPr="0033206E" w:rsidRDefault="00F13D41" w:rsidP="00353C80">
            <w:pPr>
              <w:pStyle w:val="Tabletext"/>
              <w:ind w:right="170"/>
              <w:jc w:val="right"/>
              <w:rPr>
                <w:sz w:val="16"/>
                <w:szCs w:val="16"/>
                <w:lang w:val="ru-RU" w:eastAsia="zh-CN"/>
              </w:rPr>
            </w:pPr>
          </w:p>
        </w:tc>
        <w:tc>
          <w:tcPr>
            <w:tcW w:w="1276" w:type="dxa"/>
            <w:tcBorders>
              <w:top w:val="nil"/>
              <w:left w:val="nil"/>
              <w:bottom w:val="nil"/>
              <w:right w:val="nil"/>
            </w:tcBorders>
            <w:shd w:val="clear" w:color="auto" w:fill="auto"/>
            <w:noWrap/>
            <w:vAlign w:val="bottom"/>
          </w:tcPr>
          <w:p w14:paraId="1CFE4CD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65</w:t>
            </w:r>
          </w:p>
        </w:tc>
        <w:tc>
          <w:tcPr>
            <w:tcW w:w="1134" w:type="dxa"/>
            <w:tcBorders>
              <w:top w:val="nil"/>
              <w:left w:val="nil"/>
              <w:bottom w:val="nil"/>
              <w:right w:val="nil"/>
            </w:tcBorders>
            <w:shd w:val="clear" w:color="auto" w:fill="auto"/>
            <w:noWrap/>
            <w:vAlign w:val="bottom"/>
          </w:tcPr>
          <w:p w14:paraId="62D73D35"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7653F75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205</w:t>
            </w:r>
          </w:p>
        </w:tc>
        <w:tc>
          <w:tcPr>
            <w:tcW w:w="1047" w:type="dxa"/>
            <w:tcBorders>
              <w:top w:val="nil"/>
              <w:left w:val="nil"/>
              <w:bottom w:val="nil"/>
              <w:right w:val="nil"/>
            </w:tcBorders>
            <w:shd w:val="clear" w:color="auto" w:fill="auto"/>
            <w:noWrap/>
            <w:vAlign w:val="bottom"/>
          </w:tcPr>
          <w:p w14:paraId="0E43A8D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450</w:t>
            </w:r>
          </w:p>
        </w:tc>
        <w:tc>
          <w:tcPr>
            <w:tcW w:w="1050" w:type="dxa"/>
            <w:tcBorders>
              <w:top w:val="nil"/>
              <w:left w:val="nil"/>
              <w:bottom w:val="nil"/>
              <w:right w:val="nil"/>
            </w:tcBorders>
            <w:shd w:val="clear" w:color="auto" w:fill="auto"/>
            <w:noWrap/>
            <w:vAlign w:val="bottom"/>
          </w:tcPr>
          <w:p w14:paraId="54B0B51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1050" w:type="dxa"/>
            <w:tcBorders>
              <w:top w:val="nil"/>
              <w:left w:val="nil"/>
              <w:bottom w:val="nil"/>
              <w:right w:val="nil"/>
            </w:tcBorders>
            <w:shd w:val="clear" w:color="auto" w:fill="auto"/>
            <w:noWrap/>
            <w:vAlign w:val="bottom"/>
          </w:tcPr>
          <w:p w14:paraId="1A2018A9"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5C5ED50C"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1 314</w:t>
            </w:r>
          </w:p>
        </w:tc>
      </w:tr>
      <w:tr w:rsidR="00F13D41" w:rsidRPr="0033206E" w14:paraId="171245B0" w14:textId="77777777" w:rsidTr="00353C80">
        <w:tc>
          <w:tcPr>
            <w:tcW w:w="3402" w:type="dxa"/>
            <w:tcBorders>
              <w:top w:val="nil"/>
              <w:left w:val="nil"/>
              <w:bottom w:val="nil"/>
              <w:right w:val="single" w:sz="12" w:space="0" w:color="ACB9CA" w:themeColor="text2" w:themeTint="66"/>
            </w:tcBorders>
            <w:shd w:val="clear" w:color="auto" w:fill="auto"/>
            <w:noWrap/>
            <w:hideMark/>
          </w:tcPr>
          <w:p w14:paraId="13EE7C9A"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134" w:type="dxa"/>
            <w:tcBorders>
              <w:top w:val="nil"/>
              <w:left w:val="single" w:sz="12" w:space="0" w:color="ACB9CA" w:themeColor="text2" w:themeTint="66"/>
              <w:bottom w:val="nil"/>
              <w:right w:val="nil"/>
            </w:tcBorders>
            <w:shd w:val="clear" w:color="auto" w:fill="auto"/>
            <w:noWrap/>
            <w:vAlign w:val="bottom"/>
          </w:tcPr>
          <w:p w14:paraId="3F2EE9F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140</w:t>
            </w:r>
          </w:p>
        </w:tc>
        <w:tc>
          <w:tcPr>
            <w:tcW w:w="1134" w:type="dxa"/>
            <w:tcBorders>
              <w:top w:val="nil"/>
              <w:left w:val="nil"/>
              <w:bottom w:val="nil"/>
              <w:right w:val="nil"/>
            </w:tcBorders>
            <w:shd w:val="clear" w:color="auto" w:fill="auto"/>
            <w:noWrap/>
            <w:vAlign w:val="bottom"/>
          </w:tcPr>
          <w:p w14:paraId="05D2E0FC"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060DC9C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w:t>
            </w:r>
          </w:p>
        </w:tc>
        <w:tc>
          <w:tcPr>
            <w:tcW w:w="1276" w:type="dxa"/>
            <w:tcBorders>
              <w:top w:val="nil"/>
              <w:left w:val="nil"/>
              <w:bottom w:val="nil"/>
              <w:right w:val="nil"/>
            </w:tcBorders>
            <w:shd w:val="clear" w:color="auto" w:fill="auto"/>
            <w:noWrap/>
            <w:vAlign w:val="bottom"/>
          </w:tcPr>
          <w:p w14:paraId="5A0209B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1134" w:type="dxa"/>
            <w:tcBorders>
              <w:top w:val="nil"/>
              <w:left w:val="nil"/>
              <w:bottom w:val="nil"/>
              <w:right w:val="nil"/>
            </w:tcBorders>
            <w:shd w:val="clear" w:color="auto" w:fill="auto"/>
            <w:noWrap/>
            <w:vAlign w:val="bottom"/>
          </w:tcPr>
          <w:p w14:paraId="1B3C97F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350</w:t>
            </w:r>
          </w:p>
        </w:tc>
        <w:tc>
          <w:tcPr>
            <w:tcW w:w="1105" w:type="dxa"/>
            <w:tcBorders>
              <w:top w:val="nil"/>
              <w:left w:val="nil"/>
              <w:bottom w:val="nil"/>
              <w:right w:val="nil"/>
            </w:tcBorders>
            <w:shd w:val="clear" w:color="auto" w:fill="auto"/>
            <w:noWrap/>
            <w:vAlign w:val="bottom"/>
          </w:tcPr>
          <w:p w14:paraId="7E9DAAD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16</w:t>
            </w:r>
          </w:p>
        </w:tc>
        <w:tc>
          <w:tcPr>
            <w:tcW w:w="1047" w:type="dxa"/>
            <w:tcBorders>
              <w:top w:val="nil"/>
              <w:left w:val="nil"/>
              <w:bottom w:val="nil"/>
              <w:right w:val="nil"/>
            </w:tcBorders>
            <w:shd w:val="clear" w:color="auto" w:fill="auto"/>
            <w:noWrap/>
            <w:vAlign w:val="bottom"/>
          </w:tcPr>
          <w:p w14:paraId="01AF5C4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255</w:t>
            </w:r>
          </w:p>
        </w:tc>
        <w:tc>
          <w:tcPr>
            <w:tcW w:w="1050" w:type="dxa"/>
            <w:tcBorders>
              <w:top w:val="nil"/>
              <w:left w:val="nil"/>
              <w:bottom w:val="nil"/>
              <w:right w:val="nil"/>
            </w:tcBorders>
            <w:shd w:val="clear" w:color="auto" w:fill="auto"/>
            <w:noWrap/>
            <w:vAlign w:val="bottom"/>
          </w:tcPr>
          <w:p w14:paraId="3F742B45"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66ACCC3C"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0E24064C"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864</w:t>
            </w:r>
          </w:p>
        </w:tc>
      </w:tr>
      <w:tr w:rsidR="00F13D41" w:rsidRPr="0033206E" w14:paraId="6CA46999" w14:textId="77777777" w:rsidTr="00353C80">
        <w:tc>
          <w:tcPr>
            <w:tcW w:w="3402" w:type="dxa"/>
            <w:tcBorders>
              <w:top w:val="nil"/>
              <w:left w:val="nil"/>
              <w:bottom w:val="nil"/>
              <w:right w:val="single" w:sz="12" w:space="0" w:color="ACB9CA" w:themeColor="text2" w:themeTint="66"/>
            </w:tcBorders>
            <w:shd w:val="clear" w:color="auto" w:fill="auto"/>
            <w:hideMark/>
          </w:tcPr>
          <w:p w14:paraId="33082DA1"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134" w:type="dxa"/>
            <w:tcBorders>
              <w:top w:val="nil"/>
              <w:left w:val="single" w:sz="12" w:space="0" w:color="ACB9CA" w:themeColor="text2" w:themeTint="66"/>
              <w:bottom w:val="nil"/>
              <w:right w:val="nil"/>
            </w:tcBorders>
            <w:shd w:val="clear" w:color="auto" w:fill="auto"/>
            <w:noWrap/>
            <w:vAlign w:val="bottom"/>
          </w:tcPr>
          <w:p w14:paraId="5BCB584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220</w:t>
            </w:r>
          </w:p>
        </w:tc>
        <w:tc>
          <w:tcPr>
            <w:tcW w:w="1134" w:type="dxa"/>
            <w:tcBorders>
              <w:top w:val="nil"/>
              <w:left w:val="nil"/>
              <w:bottom w:val="nil"/>
              <w:right w:val="nil"/>
            </w:tcBorders>
            <w:shd w:val="clear" w:color="auto" w:fill="auto"/>
            <w:noWrap/>
            <w:vAlign w:val="bottom"/>
          </w:tcPr>
          <w:p w14:paraId="230646A7"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42D14A9C" w14:textId="77777777" w:rsidR="00F13D41" w:rsidRPr="0033206E" w:rsidRDefault="00F13D41" w:rsidP="00353C80">
            <w:pPr>
              <w:pStyle w:val="Tabletext"/>
              <w:ind w:right="170"/>
              <w:jc w:val="right"/>
              <w:rPr>
                <w:sz w:val="16"/>
                <w:szCs w:val="16"/>
                <w:lang w:val="ru-RU" w:eastAsia="zh-CN"/>
              </w:rPr>
            </w:pPr>
          </w:p>
        </w:tc>
        <w:tc>
          <w:tcPr>
            <w:tcW w:w="1276" w:type="dxa"/>
            <w:tcBorders>
              <w:top w:val="nil"/>
              <w:left w:val="nil"/>
              <w:bottom w:val="nil"/>
              <w:right w:val="nil"/>
            </w:tcBorders>
            <w:shd w:val="clear" w:color="auto" w:fill="auto"/>
            <w:noWrap/>
            <w:vAlign w:val="bottom"/>
          </w:tcPr>
          <w:p w14:paraId="7228299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145</w:t>
            </w:r>
          </w:p>
        </w:tc>
        <w:tc>
          <w:tcPr>
            <w:tcW w:w="1134" w:type="dxa"/>
            <w:tcBorders>
              <w:top w:val="nil"/>
              <w:left w:val="nil"/>
              <w:bottom w:val="nil"/>
              <w:right w:val="nil"/>
            </w:tcBorders>
            <w:shd w:val="clear" w:color="auto" w:fill="auto"/>
            <w:noWrap/>
            <w:vAlign w:val="bottom"/>
          </w:tcPr>
          <w:p w14:paraId="09D1A8A2"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4B3F09A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w:t>
            </w:r>
          </w:p>
        </w:tc>
        <w:tc>
          <w:tcPr>
            <w:tcW w:w="1047" w:type="dxa"/>
            <w:tcBorders>
              <w:top w:val="nil"/>
              <w:left w:val="nil"/>
              <w:bottom w:val="nil"/>
              <w:right w:val="nil"/>
            </w:tcBorders>
            <w:shd w:val="clear" w:color="auto" w:fill="auto"/>
            <w:noWrap/>
            <w:vAlign w:val="bottom"/>
          </w:tcPr>
          <w:p w14:paraId="4C62D58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40</w:t>
            </w:r>
          </w:p>
        </w:tc>
        <w:tc>
          <w:tcPr>
            <w:tcW w:w="1050" w:type="dxa"/>
            <w:tcBorders>
              <w:top w:val="nil"/>
              <w:left w:val="nil"/>
              <w:bottom w:val="nil"/>
              <w:right w:val="nil"/>
            </w:tcBorders>
            <w:shd w:val="clear" w:color="auto" w:fill="auto"/>
            <w:noWrap/>
            <w:vAlign w:val="bottom"/>
          </w:tcPr>
          <w:p w14:paraId="06A5EE1E"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26AC9B1D"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46C77370"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423</w:t>
            </w:r>
          </w:p>
        </w:tc>
      </w:tr>
      <w:tr w:rsidR="00F13D41" w:rsidRPr="0033206E" w14:paraId="380AA499" w14:textId="77777777" w:rsidTr="00353C80">
        <w:tc>
          <w:tcPr>
            <w:tcW w:w="3402" w:type="dxa"/>
            <w:tcBorders>
              <w:top w:val="nil"/>
              <w:left w:val="nil"/>
              <w:bottom w:val="nil"/>
              <w:right w:val="single" w:sz="12" w:space="0" w:color="ACB9CA" w:themeColor="text2" w:themeTint="66"/>
            </w:tcBorders>
            <w:shd w:val="clear" w:color="auto" w:fill="auto"/>
            <w:noWrap/>
            <w:hideMark/>
          </w:tcPr>
          <w:p w14:paraId="7A741195"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134" w:type="dxa"/>
            <w:tcBorders>
              <w:top w:val="nil"/>
              <w:left w:val="single" w:sz="12" w:space="0" w:color="ACB9CA" w:themeColor="text2" w:themeTint="66"/>
              <w:bottom w:val="nil"/>
              <w:right w:val="nil"/>
            </w:tcBorders>
            <w:shd w:val="clear" w:color="auto" w:fill="auto"/>
            <w:noWrap/>
            <w:vAlign w:val="bottom"/>
          </w:tcPr>
          <w:p w14:paraId="51D37CD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w:t>
            </w:r>
          </w:p>
        </w:tc>
        <w:tc>
          <w:tcPr>
            <w:tcW w:w="1134" w:type="dxa"/>
            <w:tcBorders>
              <w:top w:val="nil"/>
              <w:left w:val="nil"/>
              <w:bottom w:val="nil"/>
              <w:right w:val="nil"/>
            </w:tcBorders>
            <w:shd w:val="clear" w:color="auto" w:fill="auto"/>
            <w:noWrap/>
            <w:vAlign w:val="bottom"/>
          </w:tcPr>
          <w:p w14:paraId="3968F36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w:t>
            </w:r>
          </w:p>
        </w:tc>
        <w:tc>
          <w:tcPr>
            <w:tcW w:w="1134" w:type="dxa"/>
            <w:tcBorders>
              <w:top w:val="nil"/>
              <w:left w:val="nil"/>
              <w:bottom w:val="nil"/>
              <w:right w:val="nil"/>
            </w:tcBorders>
            <w:shd w:val="clear" w:color="auto" w:fill="auto"/>
            <w:noWrap/>
            <w:vAlign w:val="bottom"/>
          </w:tcPr>
          <w:p w14:paraId="0A4DE80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276" w:type="dxa"/>
            <w:tcBorders>
              <w:top w:val="nil"/>
              <w:left w:val="nil"/>
              <w:bottom w:val="nil"/>
              <w:right w:val="nil"/>
            </w:tcBorders>
            <w:shd w:val="clear" w:color="auto" w:fill="auto"/>
            <w:noWrap/>
            <w:vAlign w:val="bottom"/>
          </w:tcPr>
          <w:p w14:paraId="69CBC7F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w:t>
            </w:r>
          </w:p>
        </w:tc>
        <w:tc>
          <w:tcPr>
            <w:tcW w:w="1134" w:type="dxa"/>
            <w:tcBorders>
              <w:top w:val="nil"/>
              <w:left w:val="nil"/>
              <w:bottom w:val="nil"/>
              <w:right w:val="nil"/>
            </w:tcBorders>
            <w:shd w:val="clear" w:color="auto" w:fill="auto"/>
            <w:noWrap/>
            <w:vAlign w:val="bottom"/>
          </w:tcPr>
          <w:p w14:paraId="49C3EE28"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7C9445A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w:t>
            </w:r>
          </w:p>
        </w:tc>
        <w:tc>
          <w:tcPr>
            <w:tcW w:w="1047" w:type="dxa"/>
            <w:tcBorders>
              <w:top w:val="nil"/>
              <w:left w:val="nil"/>
              <w:bottom w:val="nil"/>
              <w:right w:val="nil"/>
            </w:tcBorders>
            <w:shd w:val="clear" w:color="auto" w:fill="auto"/>
            <w:noWrap/>
            <w:vAlign w:val="bottom"/>
          </w:tcPr>
          <w:p w14:paraId="5F41F32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w:t>
            </w:r>
          </w:p>
        </w:tc>
        <w:tc>
          <w:tcPr>
            <w:tcW w:w="1050" w:type="dxa"/>
            <w:tcBorders>
              <w:top w:val="nil"/>
              <w:left w:val="nil"/>
              <w:bottom w:val="nil"/>
              <w:right w:val="nil"/>
            </w:tcBorders>
            <w:shd w:val="clear" w:color="auto" w:fill="auto"/>
            <w:noWrap/>
            <w:vAlign w:val="bottom"/>
          </w:tcPr>
          <w:p w14:paraId="001B3D4D"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300B63AD"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3FFBC03C"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57</w:t>
            </w:r>
          </w:p>
        </w:tc>
      </w:tr>
      <w:tr w:rsidR="00F13D41" w:rsidRPr="0033206E" w14:paraId="0E65822D" w14:textId="77777777" w:rsidTr="00353C80">
        <w:tc>
          <w:tcPr>
            <w:tcW w:w="3402" w:type="dxa"/>
            <w:tcBorders>
              <w:top w:val="nil"/>
              <w:left w:val="nil"/>
              <w:bottom w:val="nil"/>
              <w:right w:val="single" w:sz="12" w:space="0" w:color="ACB9CA" w:themeColor="text2" w:themeTint="66"/>
            </w:tcBorders>
            <w:shd w:val="clear" w:color="auto" w:fill="auto"/>
            <w:hideMark/>
          </w:tcPr>
          <w:p w14:paraId="0B596384"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134" w:type="dxa"/>
            <w:tcBorders>
              <w:top w:val="nil"/>
              <w:left w:val="single" w:sz="12" w:space="0" w:color="ACB9CA" w:themeColor="text2" w:themeTint="66"/>
              <w:bottom w:val="nil"/>
              <w:right w:val="nil"/>
            </w:tcBorders>
            <w:shd w:val="clear" w:color="auto" w:fill="auto"/>
            <w:noWrap/>
            <w:vAlign w:val="bottom"/>
          </w:tcPr>
          <w:p w14:paraId="7F4B81E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134" w:type="dxa"/>
            <w:tcBorders>
              <w:top w:val="nil"/>
              <w:left w:val="nil"/>
              <w:bottom w:val="nil"/>
              <w:right w:val="nil"/>
            </w:tcBorders>
            <w:shd w:val="clear" w:color="auto" w:fill="auto"/>
            <w:noWrap/>
            <w:vAlign w:val="bottom"/>
          </w:tcPr>
          <w:p w14:paraId="0EC4BCDE"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2C8E3AAF" w14:textId="77777777" w:rsidR="00F13D41" w:rsidRPr="0033206E" w:rsidRDefault="00F13D41" w:rsidP="00353C80">
            <w:pPr>
              <w:pStyle w:val="Tabletext"/>
              <w:ind w:right="170"/>
              <w:jc w:val="right"/>
              <w:rPr>
                <w:sz w:val="16"/>
                <w:szCs w:val="16"/>
                <w:lang w:val="ru-RU" w:eastAsia="zh-CN"/>
              </w:rPr>
            </w:pPr>
          </w:p>
        </w:tc>
        <w:tc>
          <w:tcPr>
            <w:tcW w:w="1276" w:type="dxa"/>
            <w:tcBorders>
              <w:top w:val="nil"/>
              <w:left w:val="nil"/>
              <w:bottom w:val="nil"/>
              <w:right w:val="nil"/>
            </w:tcBorders>
            <w:shd w:val="clear" w:color="auto" w:fill="auto"/>
            <w:noWrap/>
            <w:vAlign w:val="bottom"/>
          </w:tcPr>
          <w:p w14:paraId="676E2197"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070B8BC7"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60FE16A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w:t>
            </w:r>
          </w:p>
        </w:tc>
        <w:tc>
          <w:tcPr>
            <w:tcW w:w="1047" w:type="dxa"/>
            <w:tcBorders>
              <w:top w:val="nil"/>
              <w:left w:val="nil"/>
              <w:bottom w:val="nil"/>
              <w:right w:val="nil"/>
            </w:tcBorders>
            <w:shd w:val="clear" w:color="auto" w:fill="auto"/>
            <w:noWrap/>
            <w:vAlign w:val="bottom"/>
          </w:tcPr>
          <w:p w14:paraId="0EB8CC5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459</w:t>
            </w:r>
          </w:p>
        </w:tc>
        <w:tc>
          <w:tcPr>
            <w:tcW w:w="1050" w:type="dxa"/>
            <w:tcBorders>
              <w:top w:val="nil"/>
              <w:left w:val="nil"/>
              <w:bottom w:val="nil"/>
              <w:right w:val="nil"/>
            </w:tcBorders>
            <w:shd w:val="clear" w:color="auto" w:fill="auto"/>
            <w:noWrap/>
            <w:vAlign w:val="bottom"/>
          </w:tcPr>
          <w:p w14:paraId="6283986B"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6D7B1BE8"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26EA87B9"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466</w:t>
            </w:r>
          </w:p>
        </w:tc>
      </w:tr>
      <w:tr w:rsidR="00F13D41" w:rsidRPr="0033206E" w14:paraId="797D03EE" w14:textId="77777777" w:rsidTr="00353C80">
        <w:tc>
          <w:tcPr>
            <w:tcW w:w="3402" w:type="dxa"/>
            <w:tcBorders>
              <w:top w:val="nil"/>
              <w:left w:val="nil"/>
              <w:bottom w:val="nil"/>
              <w:right w:val="single" w:sz="12" w:space="0" w:color="ACB9CA" w:themeColor="text2" w:themeTint="66"/>
            </w:tcBorders>
            <w:shd w:val="clear" w:color="auto" w:fill="auto"/>
            <w:hideMark/>
          </w:tcPr>
          <w:p w14:paraId="673FB423"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134" w:type="dxa"/>
            <w:tcBorders>
              <w:top w:val="nil"/>
              <w:left w:val="single" w:sz="12" w:space="0" w:color="ACB9CA" w:themeColor="text2" w:themeTint="66"/>
              <w:bottom w:val="nil"/>
              <w:right w:val="nil"/>
            </w:tcBorders>
            <w:shd w:val="clear" w:color="auto" w:fill="auto"/>
            <w:noWrap/>
            <w:vAlign w:val="bottom"/>
          </w:tcPr>
          <w:p w14:paraId="11EEA0F9"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0AA2266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134" w:type="dxa"/>
            <w:tcBorders>
              <w:top w:val="nil"/>
              <w:left w:val="nil"/>
              <w:bottom w:val="nil"/>
              <w:right w:val="nil"/>
            </w:tcBorders>
            <w:shd w:val="clear" w:color="auto" w:fill="auto"/>
            <w:noWrap/>
            <w:vAlign w:val="bottom"/>
          </w:tcPr>
          <w:p w14:paraId="09A8353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276" w:type="dxa"/>
            <w:tcBorders>
              <w:top w:val="nil"/>
              <w:left w:val="nil"/>
              <w:bottom w:val="nil"/>
              <w:right w:val="nil"/>
            </w:tcBorders>
            <w:shd w:val="clear" w:color="auto" w:fill="auto"/>
            <w:noWrap/>
            <w:vAlign w:val="bottom"/>
          </w:tcPr>
          <w:p w14:paraId="150EDCEC" w14:textId="77777777" w:rsidR="00F13D41" w:rsidRPr="0033206E" w:rsidRDefault="00F13D41" w:rsidP="00353C80">
            <w:pPr>
              <w:pStyle w:val="Tabletext"/>
              <w:ind w:right="170"/>
              <w:jc w:val="right"/>
              <w:rPr>
                <w:sz w:val="16"/>
                <w:szCs w:val="16"/>
                <w:lang w:val="ru-RU" w:eastAsia="zh-CN"/>
              </w:rPr>
            </w:pPr>
          </w:p>
        </w:tc>
        <w:tc>
          <w:tcPr>
            <w:tcW w:w="1134" w:type="dxa"/>
            <w:tcBorders>
              <w:top w:val="nil"/>
              <w:left w:val="nil"/>
              <w:bottom w:val="nil"/>
              <w:right w:val="nil"/>
            </w:tcBorders>
            <w:shd w:val="clear" w:color="auto" w:fill="auto"/>
            <w:noWrap/>
            <w:vAlign w:val="bottom"/>
          </w:tcPr>
          <w:p w14:paraId="763DFDF5"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434490F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w:t>
            </w:r>
          </w:p>
        </w:tc>
        <w:tc>
          <w:tcPr>
            <w:tcW w:w="1047" w:type="dxa"/>
            <w:tcBorders>
              <w:top w:val="nil"/>
              <w:left w:val="nil"/>
              <w:bottom w:val="nil"/>
              <w:right w:val="nil"/>
            </w:tcBorders>
            <w:shd w:val="clear" w:color="auto" w:fill="auto"/>
            <w:noWrap/>
            <w:vAlign w:val="bottom"/>
          </w:tcPr>
          <w:p w14:paraId="387B5D2E"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6FB27FAE"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nil"/>
              <w:right w:val="nil"/>
            </w:tcBorders>
            <w:shd w:val="clear" w:color="auto" w:fill="auto"/>
            <w:noWrap/>
            <w:vAlign w:val="bottom"/>
          </w:tcPr>
          <w:p w14:paraId="2DD92B7A"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nil"/>
              <w:right w:val="nil"/>
            </w:tcBorders>
            <w:shd w:val="clear" w:color="auto" w:fill="auto"/>
            <w:noWrap/>
            <w:vAlign w:val="bottom"/>
          </w:tcPr>
          <w:p w14:paraId="7F65A522"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w:t>
            </w:r>
          </w:p>
        </w:tc>
      </w:tr>
      <w:tr w:rsidR="00F13D41" w:rsidRPr="0033206E" w14:paraId="65A4C9C8" w14:textId="77777777" w:rsidTr="00353C80">
        <w:tc>
          <w:tcPr>
            <w:tcW w:w="3402" w:type="dxa"/>
            <w:tcBorders>
              <w:top w:val="nil"/>
              <w:left w:val="nil"/>
              <w:bottom w:val="single" w:sz="4" w:space="0" w:color="auto"/>
              <w:right w:val="single" w:sz="12" w:space="0" w:color="ACB9CA" w:themeColor="text2" w:themeTint="66"/>
            </w:tcBorders>
            <w:shd w:val="clear" w:color="auto" w:fill="auto"/>
            <w:hideMark/>
          </w:tcPr>
          <w:p w14:paraId="4C0CC7F5"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134" w:type="dxa"/>
            <w:tcBorders>
              <w:top w:val="nil"/>
              <w:left w:val="single" w:sz="12" w:space="0" w:color="ACB9CA" w:themeColor="text2" w:themeTint="66"/>
              <w:bottom w:val="single" w:sz="4" w:space="0" w:color="auto"/>
              <w:right w:val="nil"/>
            </w:tcBorders>
            <w:shd w:val="clear" w:color="auto" w:fill="auto"/>
            <w:noWrap/>
            <w:vAlign w:val="bottom"/>
          </w:tcPr>
          <w:p w14:paraId="215FDDA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13</w:t>
            </w:r>
          </w:p>
        </w:tc>
        <w:tc>
          <w:tcPr>
            <w:tcW w:w="1134" w:type="dxa"/>
            <w:tcBorders>
              <w:top w:val="nil"/>
              <w:left w:val="nil"/>
              <w:bottom w:val="single" w:sz="4" w:space="0" w:color="auto"/>
              <w:right w:val="nil"/>
            </w:tcBorders>
            <w:shd w:val="clear" w:color="auto" w:fill="auto"/>
            <w:noWrap/>
            <w:vAlign w:val="bottom"/>
          </w:tcPr>
          <w:p w14:paraId="75C6BC0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w:t>
            </w:r>
          </w:p>
        </w:tc>
        <w:tc>
          <w:tcPr>
            <w:tcW w:w="1134" w:type="dxa"/>
            <w:tcBorders>
              <w:top w:val="nil"/>
              <w:left w:val="nil"/>
              <w:bottom w:val="single" w:sz="4" w:space="0" w:color="auto"/>
              <w:right w:val="nil"/>
            </w:tcBorders>
            <w:shd w:val="clear" w:color="auto" w:fill="auto"/>
            <w:noWrap/>
            <w:vAlign w:val="bottom"/>
          </w:tcPr>
          <w:p w14:paraId="64288ED7" w14:textId="77777777" w:rsidR="00F13D41" w:rsidRPr="0033206E" w:rsidRDefault="00F13D41" w:rsidP="00353C80">
            <w:pPr>
              <w:pStyle w:val="Tabletext"/>
              <w:ind w:right="170"/>
              <w:jc w:val="right"/>
              <w:rPr>
                <w:sz w:val="16"/>
                <w:szCs w:val="16"/>
                <w:lang w:val="ru-RU" w:eastAsia="zh-CN"/>
              </w:rPr>
            </w:pPr>
          </w:p>
        </w:tc>
        <w:tc>
          <w:tcPr>
            <w:tcW w:w="1276" w:type="dxa"/>
            <w:tcBorders>
              <w:top w:val="nil"/>
              <w:left w:val="nil"/>
              <w:bottom w:val="single" w:sz="4" w:space="0" w:color="auto"/>
              <w:right w:val="nil"/>
            </w:tcBorders>
            <w:shd w:val="clear" w:color="auto" w:fill="auto"/>
            <w:noWrap/>
            <w:vAlign w:val="bottom"/>
          </w:tcPr>
          <w:p w14:paraId="02FCCBC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134" w:type="dxa"/>
            <w:tcBorders>
              <w:top w:val="nil"/>
              <w:left w:val="nil"/>
              <w:bottom w:val="single" w:sz="4" w:space="0" w:color="auto"/>
              <w:right w:val="nil"/>
            </w:tcBorders>
            <w:shd w:val="clear" w:color="auto" w:fill="auto"/>
            <w:noWrap/>
            <w:vAlign w:val="bottom"/>
          </w:tcPr>
          <w:p w14:paraId="3721C2C5"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single" w:sz="4" w:space="0" w:color="auto"/>
              <w:right w:val="nil"/>
            </w:tcBorders>
            <w:shd w:val="clear" w:color="auto" w:fill="auto"/>
            <w:noWrap/>
            <w:vAlign w:val="bottom"/>
          </w:tcPr>
          <w:p w14:paraId="2539CB9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w:t>
            </w:r>
          </w:p>
        </w:tc>
        <w:tc>
          <w:tcPr>
            <w:tcW w:w="1047" w:type="dxa"/>
            <w:tcBorders>
              <w:top w:val="nil"/>
              <w:left w:val="nil"/>
              <w:bottom w:val="single" w:sz="4" w:space="0" w:color="auto"/>
              <w:right w:val="nil"/>
            </w:tcBorders>
            <w:shd w:val="clear" w:color="auto" w:fill="auto"/>
            <w:noWrap/>
            <w:vAlign w:val="bottom"/>
          </w:tcPr>
          <w:p w14:paraId="35456B4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050" w:type="dxa"/>
            <w:tcBorders>
              <w:top w:val="nil"/>
              <w:left w:val="nil"/>
              <w:bottom w:val="single" w:sz="4" w:space="0" w:color="auto"/>
              <w:right w:val="nil"/>
            </w:tcBorders>
            <w:shd w:val="clear" w:color="auto" w:fill="auto"/>
            <w:noWrap/>
            <w:vAlign w:val="bottom"/>
          </w:tcPr>
          <w:p w14:paraId="433063F2" w14:textId="77777777" w:rsidR="00F13D41" w:rsidRPr="0033206E" w:rsidRDefault="00F13D41" w:rsidP="00353C80">
            <w:pPr>
              <w:pStyle w:val="Tabletext"/>
              <w:ind w:right="170"/>
              <w:jc w:val="right"/>
              <w:rPr>
                <w:sz w:val="16"/>
                <w:szCs w:val="16"/>
                <w:lang w:val="ru-RU" w:eastAsia="zh-CN"/>
              </w:rPr>
            </w:pPr>
          </w:p>
        </w:tc>
        <w:tc>
          <w:tcPr>
            <w:tcW w:w="1050" w:type="dxa"/>
            <w:tcBorders>
              <w:top w:val="nil"/>
              <w:left w:val="nil"/>
              <w:bottom w:val="single" w:sz="4" w:space="0" w:color="auto"/>
              <w:right w:val="nil"/>
            </w:tcBorders>
            <w:shd w:val="clear" w:color="auto" w:fill="auto"/>
            <w:noWrap/>
            <w:vAlign w:val="bottom"/>
          </w:tcPr>
          <w:p w14:paraId="327711C2" w14:textId="77777777" w:rsidR="00F13D41" w:rsidRPr="0033206E" w:rsidRDefault="00F13D41" w:rsidP="00353C80">
            <w:pPr>
              <w:pStyle w:val="Tabletext"/>
              <w:ind w:right="170"/>
              <w:jc w:val="right"/>
              <w:rPr>
                <w:sz w:val="16"/>
                <w:szCs w:val="16"/>
                <w:lang w:val="ru-RU" w:eastAsia="zh-CN"/>
              </w:rPr>
            </w:pPr>
          </w:p>
        </w:tc>
        <w:tc>
          <w:tcPr>
            <w:tcW w:w="1120" w:type="dxa"/>
            <w:tcBorders>
              <w:top w:val="nil"/>
              <w:left w:val="nil"/>
              <w:bottom w:val="single" w:sz="4" w:space="0" w:color="auto"/>
              <w:right w:val="nil"/>
            </w:tcBorders>
            <w:shd w:val="clear" w:color="auto" w:fill="auto"/>
            <w:noWrap/>
            <w:vAlign w:val="bottom"/>
          </w:tcPr>
          <w:p w14:paraId="1CF106F6"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36</w:t>
            </w:r>
          </w:p>
        </w:tc>
      </w:tr>
      <w:tr w:rsidR="00F13D41" w:rsidRPr="0033206E" w14:paraId="58C1183B" w14:textId="77777777" w:rsidTr="00353C80">
        <w:tc>
          <w:tcPr>
            <w:tcW w:w="3402" w:type="dxa"/>
            <w:tcBorders>
              <w:top w:val="single" w:sz="4" w:space="0" w:color="auto"/>
              <w:left w:val="nil"/>
              <w:bottom w:val="nil"/>
              <w:right w:val="single" w:sz="12" w:space="0" w:color="ACB9CA" w:themeColor="text2" w:themeTint="66"/>
            </w:tcBorders>
            <w:shd w:val="clear" w:color="auto" w:fill="auto"/>
            <w:noWrap/>
            <w:vAlign w:val="center"/>
            <w:hideMark/>
          </w:tcPr>
          <w:p w14:paraId="7DDDE341"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134" w:type="dxa"/>
            <w:tcBorders>
              <w:top w:val="single" w:sz="4" w:space="0" w:color="auto"/>
              <w:left w:val="single" w:sz="12" w:space="0" w:color="ACB9CA" w:themeColor="text2" w:themeTint="66"/>
              <w:bottom w:val="nil"/>
              <w:right w:val="nil"/>
            </w:tcBorders>
            <w:shd w:val="clear" w:color="auto" w:fill="auto"/>
            <w:noWrap/>
            <w:vAlign w:val="center"/>
          </w:tcPr>
          <w:p w14:paraId="44644081"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2 851</w:t>
            </w:r>
          </w:p>
        </w:tc>
        <w:tc>
          <w:tcPr>
            <w:tcW w:w="1134" w:type="dxa"/>
            <w:tcBorders>
              <w:top w:val="single" w:sz="4" w:space="0" w:color="auto"/>
              <w:left w:val="nil"/>
              <w:bottom w:val="nil"/>
              <w:right w:val="nil"/>
            </w:tcBorders>
            <w:shd w:val="clear" w:color="auto" w:fill="auto"/>
            <w:noWrap/>
            <w:vAlign w:val="center"/>
          </w:tcPr>
          <w:p w14:paraId="550B737F"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452</w:t>
            </w:r>
          </w:p>
        </w:tc>
        <w:tc>
          <w:tcPr>
            <w:tcW w:w="1134" w:type="dxa"/>
            <w:tcBorders>
              <w:top w:val="single" w:sz="4" w:space="0" w:color="auto"/>
              <w:left w:val="nil"/>
              <w:bottom w:val="nil"/>
              <w:right w:val="nil"/>
            </w:tcBorders>
            <w:shd w:val="clear" w:color="auto" w:fill="auto"/>
            <w:noWrap/>
            <w:vAlign w:val="center"/>
          </w:tcPr>
          <w:p w14:paraId="335AB8C9"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69</w:t>
            </w:r>
          </w:p>
        </w:tc>
        <w:tc>
          <w:tcPr>
            <w:tcW w:w="1276" w:type="dxa"/>
            <w:tcBorders>
              <w:top w:val="single" w:sz="4" w:space="0" w:color="auto"/>
              <w:left w:val="nil"/>
              <w:bottom w:val="nil"/>
              <w:right w:val="nil"/>
            </w:tcBorders>
            <w:shd w:val="clear" w:color="auto" w:fill="auto"/>
            <w:noWrap/>
            <w:vAlign w:val="center"/>
          </w:tcPr>
          <w:p w14:paraId="3A6FD53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1 160</w:t>
            </w:r>
          </w:p>
        </w:tc>
        <w:tc>
          <w:tcPr>
            <w:tcW w:w="1134" w:type="dxa"/>
            <w:tcBorders>
              <w:top w:val="single" w:sz="4" w:space="0" w:color="auto"/>
              <w:left w:val="nil"/>
              <w:bottom w:val="nil"/>
              <w:right w:val="nil"/>
            </w:tcBorders>
            <w:shd w:val="clear" w:color="auto" w:fill="auto"/>
            <w:noWrap/>
            <w:vAlign w:val="center"/>
          </w:tcPr>
          <w:p w14:paraId="6F531217"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350</w:t>
            </w:r>
          </w:p>
        </w:tc>
        <w:tc>
          <w:tcPr>
            <w:tcW w:w="1105" w:type="dxa"/>
            <w:tcBorders>
              <w:top w:val="single" w:sz="4" w:space="0" w:color="auto"/>
              <w:left w:val="nil"/>
              <w:bottom w:val="nil"/>
              <w:right w:val="nil"/>
            </w:tcBorders>
            <w:shd w:val="clear" w:color="auto" w:fill="auto"/>
            <w:noWrap/>
            <w:vAlign w:val="center"/>
          </w:tcPr>
          <w:p w14:paraId="60E9F34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388</w:t>
            </w:r>
          </w:p>
        </w:tc>
        <w:tc>
          <w:tcPr>
            <w:tcW w:w="1047" w:type="dxa"/>
            <w:tcBorders>
              <w:top w:val="single" w:sz="4" w:space="0" w:color="auto"/>
              <w:left w:val="nil"/>
              <w:bottom w:val="nil"/>
              <w:right w:val="nil"/>
            </w:tcBorders>
            <w:shd w:val="clear" w:color="auto" w:fill="auto"/>
            <w:noWrap/>
            <w:vAlign w:val="center"/>
          </w:tcPr>
          <w:p w14:paraId="0A265BBC"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1 244</w:t>
            </w:r>
          </w:p>
        </w:tc>
        <w:tc>
          <w:tcPr>
            <w:tcW w:w="1050" w:type="dxa"/>
            <w:tcBorders>
              <w:top w:val="single" w:sz="4" w:space="0" w:color="auto"/>
              <w:left w:val="nil"/>
              <w:bottom w:val="nil"/>
              <w:right w:val="nil"/>
            </w:tcBorders>
            <w:shd w:val="clear" w:color="auto" w:fill="auto"/>
            <w:noWrap/>
            <w:vAlign w:val="center"/>
          </w:tcPr>
          <w:p w14:paraId="7C9A019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1 018</w:t>
            </w:r>
          </w:p>
        </w:tc>
        <w:tc>
          <w:tcPr>
            <w:tcW w:w="1050" w:type="dxa"/>
            <w:tcBorders>
              <w:top w:val="single" w:sz="4" w:space="0" w:color="auto"/>
              <w:left w:val="nil"/>
              <w:bottom w:val="nil"/>
              <w:right w:val="nil"/>
            </w:tcBorders>
            <w:shd w:val="clear" w:color="auto" w:fill="auto"/>
            <w:noWrap/>
            <w:vAlign w:val="center"/>
          </w:tcPr>
          <w:p w14:paraId="3B3B732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24 923</w:t>
            </w:r>
          </w:p>
        </w:tc>
        <w:tc>
          <w:tcPr>
            <w:tcW w:w="1120" w:type="dxa"/>
            <w:tcBorders>
              <w:top w:val="single" w:sz="4" w:space="0" w:color="auto"/>
              <w:left w:val="nil"/>
              <w:bottom w:val="nil"/>
              <w:right w:val="nil"/>
            </w:tcBorders>
            <w:shd w:val="clear" w:color="auto" w:fill="auto"/>
            <w:noWrap/>
            <w:vAlign w:val="center"/>
          </w:tcPr>
          <w:p w14:paraId="72BD06F7" w14:textId="77777777" w:rsidR="00F13D41" w:rsidRPr="0033206E" w:rsidRDefault="00F13D41" w:rsidP="00353C80">
            <w:pPr>
              <w:pStyle w:val="Tabletext"/>
              <w:ind w:right="170"/>
              <w:jc w:val="right"/>
              <w:rPr>
                <w:b/>
                <w:bCs/>
                <w:color w:val="002060"/>
                <w:sz w:val="16"/>
                <w:szCs w:val="16"/>
                <w:lang w:val="ru-RU" w:eastAsia="zh-CN"/>
              </w:rPr>
            </w:pPr>
            <w:r w:rsidRPr="0033206E">
              <w:rPr>
                <w:b/>
                <w:bCs/>
                <w:color w:val="002060"/>
                <w:sz w:val="16"/>
                <w:szCs w:val="16"/>
                <w:lang w:val="ru-RU" w:eastAsia="zh-CN"/>
              </w:rPr>
              <w:t>32 455</w:t>
            </w:r>
          </w:p>
        </w:tc>
      </w:tr>
    </w:tbl>
    <w:p w14:paraId="02CB7BDC" w14:textId="77777777" w:rsidR="00F13D41" w:rsidRPr="0033206E" w:rsidRDefault="00F13D41" w:rsidP="00F13D41">
      <w:pPr>
        <w:rPr>
          <w:lang w:val="ru-RU"/>
        </w:rPr>
      </w:pPr>
      <w:r w:rsidRPr="0033206E">
        <w:rPr>
          <w:lang w:val="ru-RU"/>
        </w:rPr>
        <w:br w:type="page"/>
      </w:r>
    </w:p>
    <w:p w14:paraId="535B5407" w14:textId="77777777" w:rsidR="00F13D41" w:rsidRPr="0033206E" w:rsidRDefault="00F13D41" w:rsidP="00F13D41">
      <w:pPr>
        <w:pStyle w:val="TableNo"/>
        <w:spacing w:before="0"/>
        <w:jc w:val="left"/>
        <w:rPr>
          <w:color w:val="002060"/>
          <w:lang w:val="ru-RU"/>
        </w:rPr>
      </w:pPr>
      <w:bookmarkStart w:id="70" w:name="_Toc8113232"/>
      <w:bookmarkStart w:id="71" w:name="_Toc68787101"/>
      <w:r w:rsidRPr="0033206E">
        <w:rPr>
          <w:color w:val="002060"/>
          <w:lang w:val="ru-RU"/>
        </w:rPr>
        <w:lastRenderedPageBreak/>
        <w:t>Таблица 7</w:t>
      </w:r>
      <w:bookmarkEnd w:id="70"/>
      <w:bookmarkEnd w:id="71"/>
    </w:p>
    <w:p w14:paraId="71B377B8" w14:textId="77777777" w:rsidR="00F13D41" w:rsidRPr="0033206E" w:rsidRDefault="00F13D41" w:rsidP="00F13D41">
      <w:pPr>
        <w:pStyle w:val="Tabletitle0"/>
        <w:spacing w:before="120"/>
        <w:jc w:val="left"/>
        <w:rPr>
          <w:color w:val="002060"/>
          <w:lang w:val="ru-RU"/>
        </w:rPr>
      </w:pPr>
      <w:bookmarkStart w:id="72" w:name="_Toc8113233"/>
      <w:bookmarkStart w:id="73" w:name="_Toc68787102"/>
      <w:r w:rsidRPr="0033206E">
        <w:rPr>
          <w:color w:val="002060"/>
          <w:lang w:val="ru-RU"/>
        </w:rPr>
        <w:t>Сектор стандартизации электросвязи</w:t>
      </w:r>
      <w:bookmarkEnd w:id="72"/>
      <w:bookmarkEnd w:id="73"/>
    </w:p>
    <w:p w14:paraId="0D04C343" w14:textId="77777777" w:rsidR="00F13D41" w:rsidRPr="0033206E" w:rsidRDefault="00F13D41" w:rsidP="00F13D41">
      <w:pPr>
        <w:pStyle w:val="Tabletitle0"/>
        <w:spacing w:before="120"/>
        <w:jc w:val="left"/>
        <w:rPr>
          <w:i/>
          <w:iCs/>
          <w:color w:val="002060"/>
          <w:lang w:val="ru-RU"/>
        </w:rPr>
      </w:pPr>
      <w:bookmarkStart w:id="74" w:name="_Toc8113234"/>
      <w:bookmarkStart w:id="75" w:name="_Toc68787103"/>
      <w:r w:rsidRPr="0033206E">
        <w:rPr>
          <w:i/>
          <w:iCs/>
          <w:color w:val="002060"/>
          <w:lang w:val="ru-RU"/>
        </w:rPr>
        <w:t>Запланированные расходы в разбивке по разделам</w:t>
      </w:r>
      <w:bookmarkEnd w:id="74"/>
      <w:bookmarkEnd w:id="75"/>
    </w:p>
    <w:p w14:paraId="0AC386BC" w14:textId="77777777" w:rsidR="00F13D41" w:rsidRPr="0033206E" w:rsidRDefault="00F13D41" w:rsidP="00F13D41">
      <w:pPr>
        <w:spacing w:before="0" w:after="60"/>
        <w:ind w:firstLine="6521"/>
        <w:jc w:val="center"/>
        <w:rPr>
          <w:i/>
          <w:iCs/>
          <w:color w:val="002060"/>
          <w:sz w:val="20"/>
          <w:lang w:val="ru-RU"/>
        </w:rPr>
      </w:pPr>
      <w:r w:rsidRPr="0033206E">
        <w:rPr>
          <w:i/>
          <w:iCs/>
          <w:noProof/>
          <w:color w:val="002060"/>
          <w:sz w:val="20"/>
          <w:lang w:val="ru-RU" w:eastAsia="zh-CN"/>
        </w:rPr>
        <mc:AlternateContent>
          <mc:Choice Requires="wps">
            <w:drawing>
              <wp:anchor distT="0" distB="0" distL="114300" distR="114300" simplePos="0" relativeHeight="251672576" behindDoc="0" locked="1" layoutInCell="1" allowOverlap="1" wp14:anchorId="57D570C9" wp14:editId="3254B1DA">
                <wp:simplePos x="0" y="0"/>
                <wp:positionH relativeFrom="column">
                  <wp:posOffset>5166360</wp:posOffset>
                </wp:positionH>
                <wp:positionV relativeFrom="paragraph">
                  <wp:posOffset>73025</wp:posOffset>
                </wp:positionV>
                <wp:extent cx="1011555" cy="3505200"/>
                <wp:effectExtent l="0" t="0" r="17145" b="19050"/>
                <wp:wrapNone/>
                <wp:docPr id="7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3505200"/>
                        </a:xfrm>
                        <a:prstGeom prst="roundRect">
                          <a:avLst>
                            <a:gd name="adj" fmla="val 49174"/>
                          </a:avLst>
                        </a:prstGeom>
                        <a:noFill/>
                        <a:ln w="12700">
                          <a:solidFill>
                            <a:schemeClr val="tx1"/>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6EFD3C9D" id="AutoShape 1" o:spid="_x0000_s1026" style="position:absolute;margin-left:406.8pt;margin-top:5.75pt;width:79.65pt;height:2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" filled="f" strokecolor="black [3213]" strokeweight="1pt">
                <w10:anchorlock/>
              </v:roundrect>
            </w:pict>
          </mc:Fallback>
        </mc:AlternateContent>
      </w:r>
      <w:r w:rsidRPr="0033206E">
        <w:rPr>
          <w:i/>
          <w:iCs/>
          <w:noProof/>
          <w:color w:val="002060"/>
          <w:sz w:val="20"/>
          <w:lang w:val="ru-RU" w:eastAsia="zh-CN"/>
        </w:rPr>
        <mc:AlternateContent>
          <mc:Choice Requires="wps">
            <w:drawing>
              <wp:anchor distT="0" distB="0" distL="114300" distR="114300" simplePos="0" relativeHeight="251671552" behindDoc="0" locked="1" layoutInCell="1" allowOverlap="1" wp14:anchorId="7637C212" wp14:editId="541D307D">
                <wp:simplePos x="0" y="0"/>
                <wp:positionH relativeFrom="column">
                  <wp:posOffset>8233410</wp:posOffset>
                </wp:positionH>
                <wp:positionV relativeFrom="paragraph">
                  <wp:posOffset>62865</wp:posOffset>
                </wp:positionV>
                <wp:extent cx="1011555" cy="3514725"/>
                <wp:effectExtent l="0" t="0" r="17145" b="28575"/>
                <wp:wrapNone/>
                <wp:docPr id="7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351472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2B46E58D" id="AutoShape 1" o:spid="_x0000_s1026" style="position:absolute;margin-left:648.3pt;margin-top:4.95pt;width:79.65pt;height:27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" filled="f" strokecolor="#0070c0" strokeweight="1pt">
                <w10:anchorlock/>
              </v:roundrect>
            </w:pict>
          </mc:Fallback>
        </mc:AlternateContent>
      </w:r>
      <w:r w:rsidRPr="0033206E">
        <w:rPr>
          <w:i/>
          <w:iCs/>
          <w:color w:val="002060"/>
          <w:sz w:val="20"/>
          <w:lang w:val="ru-RU"/>
        </w:rPr>
        <w:t>тыс. шв. фр.</w:t>
      </w:r>
    </w:p>
    <w:tbl>
      <w:tblPr>
        <w:tblW w:w="14572" w:type="dxa"/>
        <w:tblLayout w:type="fixed"/>
        <w:tblLook w:val="04A0" w:firstRow="1" w:lastRow="0" w:firstColumn="1" w:lastColumn="0" w:noHBand="0" w:noVBand="1"/>
      </w:tblPr>
      <w:tblGrid>
        <w:gridCol w:w="1308"/>
        <w:gridCol w:w="5201"/>
        <w:gridCol w:w="1623"/>
        <w:gridCol w:w="1610"/>
        <w:gridCol w:w="1610"/>
        <w:gridCol w:w="1610"/>
        <w:gridCol w:w="1610"/>
      </w:tblGrid>
      <w:tr w:rsidR="00F13D41" w:rsidRPr="0033206E" w14:paraId="600C08E0" w14:textId="77777777" w:rsidTr="00353C80">
        <w:tc>
          <w:tcPr>
            <w:tcW w:w="1308" w:type="dxa"/>
            <w:tcBorders>
              <w:top w:val="nil"/>
              <w:left w:val="nil"/>
              <w:bottom w:val="single" w:sz="4" w:space="0" w:color="auto"/>
              <w:right w:val="nil"/>
            </w:tcBorders>
            <w:shd w:val="clear" w:color="auto" w:fill="auto"/>
            <w:noWrap/>
            <w:vAlign w:val="center"/>
          </w:tcPr>
          <w:p w14:paraId="0A147FEA" w14:textId="77777777" w:rsidR="00F13D41" w:rsidRPr="0033206E" w:rsidRDefault="00F13D41" w:rsidP="00353C80">
            <w:pPr>
              <w:pStyle w:val="Tabletext"/>
              <w:spacing w:before="80" w:after="80"/>
              <w:rPr>
                <w:lang w:val="ru-RU" w:eastAsia="zh-CN"/>
              </w:rPr>
            </w:pPr>
          </w:p>
        </w:tc>
        <w:tc>
          <w:tcPr>
            <w:tcW w:w="5201" w:type="dxa"/>
            <w:tcBorders>
              <w:top w:val="nil"/>
              <w:left w:val="nil"/>
              <w:bottom w:val="single" w:sz="4" w:space="0" w:color="auto"/>
              <w:right w:val="single" w:sz="12" w:space="0" w:color="ACB9CA" w:themeColor="text2" w:themeTint="66"/>
            </w:tcBorders>
            <w:shd w:val="clear" w:color="auto" w:fill="auto"/>
            <w:noWrap/>
            <w:vAlign w:val="center"/>
          </w:tcPr>
          <w:p w14:paraId="4F7BEE87" w14:textId="77777777" w:rsidR="00F13D41" w:rsidRPr="0033206E" w:rsidRDefault="00F13D41" w:rsidP="00353C80">
            <w:pPr>
              <w:pStyle w:val="Tabletext"/>
              <w:spacing w:before="80" w:after="80"/>
              <w:rPr>
                <w:rFonts w:ascii="Times New Roman" w:hAnsi="Times New Roman"/>
                <w:lang w:val="ru-RU" w:eastAsia="zh-CN"/>
              </w:rPr>
            </w:pPr>
          </w:p>
        </w:tc>
        <w:tc>
          <w:tcPr>
            <w:tcW w:w="1623" w:type="dxa"/>
            <w:tcBorders>
              <w:top w:val="nil"/>
              <w:left w:val="single" w:sz="12" w:space="0" w:color="ACB9CA" w:themeColor="text2" w:themeTint="66"/>
              <w:bottom w:val="single" w:sz="4" w:space="0" w:color="auto"/>
              <w:right w:val="nil"/>
            </w:tcBorders>
            <w:shd w:val="clear" w:color="auto" w:fill="auto"/>
            <w:noWrap/>
            <w:vAlign w:val="center"/>
          </w:tcPr>
          <w:p w14:paraId="607A858F" w14:textId="77777777" w:rsidR="00F13D41" w:rsidRPr="0033206E" w:rsidRDefault="00F13D41" w:rsidP="00353C80">
            <w:pPr>
              <w:pStyle w:val="Tablehead"/>
              <w:rPr>
                <w:lang w:val="ru-RU" w:eastAsia="zh-CN"/>
              </w:rPr>
            </w:pPr>
            <w:r w:rsidRPr="0033206E">
              <w:rPr>
                <w:lang w:val="ru-RU" w:eastAsia="zh-CN"/>
              </w:rPr>
              <w:t>Фактически,</w:t>
            </w:r>
            <w:r w:rsidRPr="0033206E">
              <w:rPr>
                <w:lang w:val="ru-RU" w:eastAsia="zh-CN"/>
              </w:rPr>
              <w:br/>
              <w:t>2018−2019 гг.</w:t>
            </w:r>
          </w:p>
        </w:tc>
        <w:tc>
          <w:tcPr>
            <w:tcW w:w="1610" w:type="dxa"/>
            <w:tcBorders>
              <w:top w:val="nil"/>
              <w:left w:val="nil"/>
              <w:bottom w:val="single" w:sz="4" w:space="0" w:color="auto"/>
              <w:right w:val="nil"/>
            </w:tcBorders>
            <w:shd w:val="clear" w:color="auto" w:fill="auto"/>
            <w:noWrap/>
            <w:vAlign w:val="center"/>
          </w:tcPr>
          <w:p w14:paraId="5762BAF4" w14:textId="77777777" w:rsidR="00F13D41" w:rsidRPr="0033206E" w:rsidRDefault="00F13D41" w:rsidP="00353C80">
            <w:pPr>
              <w:pStyle w:val="Tablehead"/>
              <w:rPr>
                <w:lang w:val="ru-RU" w:eastAsia="zh-CN"/>
              </w:rPr>
            </w:pPr>
            <w:r w:rsidRPr="0033206E">
              <w:rPr>
                <w:lang w:val="ru-RU" w:eastAsia="zh-CN"/>
              </w:rPr>
              <w:t>Бюджет,</w:t>
            </w:r>
            <w:r w:rsidRPr="0033206E">
              <w:rPr>
                <w:lang w:val="ru-RU" w:eastAsia="zh-CN"/>
              </w:rPr>
              <w:br/>
              <w:t>2020−2021 гг.</w:t>
            </w:r>
          </w:p>
        </w:tc>
        <w:tc>
          <w:tcPr>
            <w:tcW w:w="1610" w:type="dxa"/>
            <w:tcBorders>
              <w:top w:val="nil"/>
              <w:left w:val="nil"/>
              <w:bottom w:val="single" w:sz="4" w:space="0" w:color="auto"/>
              <w:right w:val="nil"/>
            </w:tcBorders>
            <w:shd w:val="clear" w:color="auto" w:fill="auto"/>
            <w:noWrap/>
            <w:vAlign w:val="center"/>
          </w:tcPr>
          <w:p w14:paraId="01AB1416" w14:textId="77777777" w:rsidR="00F13D41" w:rsidRPr="0033206E" w:rsidRDefault="00F13D41" w:rsidP="00353C80">
            <w:pPr>
              <w:pStyle w:val="Tablehead"/>
              <w:rPr>
                <w:color w:val="002060"/>
                <w:lang w:val="ru-RU" w:eastAsia="zh-CN"/>
              </w:rPr>
            </w:pPr>
            <w:r w:rsidRPr="0033206E">
              <w:rPr>
                <w:color w:val="002060"/>
                <w:lang w:val="ru-RU" w:eastAsia="zh-CN"/>
              </w:rPr>
              <w:t>Смета,</w:t>
            </w:r>
            <w:r w:rsidRPr="0033206E">
              <w:rPr>
                <w:color w:val="002060"/>
                <w:lang w:val="ru-RU" w:eastAsia="zh-CN"/>
              </w:rPr>
              <w:br/>
              <w:t>2022 г.</w:t>
            </w:r>
          </w:p>
        </w:tc>
        <w:tc>
          <w:tcPr>
            <w:tcW w:w="1610" w:type="dxa"/>
            <w:tcBorders>
              <w:top w:val="nil"/>
              <w:left w:val="nil"/>
              <w:bottom w:val="single" w:sz="4" w:space="0" w:color="auto"/>
              <w:right w:val="nil"/>
            </w:tcBorders>
            <w:shd w:val="clear" w:color="auto" w:fill="auto"/>
            <w:noWrap/>
            <w:vAlign w:val="center"/>
          </w:tcPr>
          <w:p w14:paraId="1B2E439F" w14:textId="77777777" w:rsidR="00F13D41" w:rsidRPr="0033206E" w:rsidRDefault="00F13D41" w:rsidP="00353C80">
            <w:pPr>
              <w:pStyle w:val="Tablehead"/>
              <w:rPr>
                <w:color w:val="002060"/>
                <w:lang w:val="ru-RU" w:eastAsia="zh-CN"/>
              </w:rPr>
            </w:pPr>
            <w:r w:rsidRPr="0033206E">
              <w:rPr>
                <w:color w:val="002060"/>
                <w:lang w:val="ru-RU" w:eastAsia="zh-CN"/>
              </w:rPr>
              <w:t>Смета,</w:t>
            </w:r>
            <w:r w:rsidRPr="0033206E">
              <w:rPr>
                <w:color w:val="002060"/>
                <w:lang w:val="ru-RU" w:eastAsia="zh-CN"/>
              </w:rPr>
              <w:br/>
              <w:t>2023 г.</w:t>
            </w:r>
          </w:p>
        </w:tc>
        <w:tc>
          <w:tcPr>
            <w:tcW w:w="1610" w:type="dxa"/>
            <w:tcBorders>
              <w:top w:val="nil"/>
              <w:left w:val="nil"/>
              <w:bottom w:val="single" w:sz="4" w:space="0" w:color="auto"/>
              <w:right w:val="nil"/>
            </w:tcBorders>
            <w:shd w:val="clear" w:color="auto" w:fill="auto"/>
            <w:noWrap/>
            <w:vAlign w:val="center"/>
          </w:tcPr>
          <w:p w14:paraId="58E4E402" w14:textId="77777777" w:rsidR="00F13D41" w:rsidRPr="0033206E" w:rsidRDefault="00F13D41" w:rsidP="00353C80">
            <w:pPr>
              <w:pStyle w:val="Tablehead"/>
              <w:rPr>
                <w:color w:val="002060"/>
                <w:lang w:val="ru-RU" w:eastAsia="zh-CN"/>
              </w:rPr>
            </w:pPr>
            <w:r w:rsidRPr="0033206E">
              <w:rPr>
                <w:color w:val="002060"/>
                <w:lang w:val="ru-RU" w:eastAsia="zh-CN"/>
              </w:rPr>
              <w:t>Всего,</w:t>
            </w:r>
            <w:r w:rsidRPr="0033206E">
              <w:rPr>
                <w:color w:val="002060"/>
                <w:lang w:val="ru-RU" w:eastAsia="zh-CN"/>
              </w:rPr>
              <w:br/>
              <w:t>2022−2023 гг.</w:t>
            </w:r>
          </w:p>
        </w:tc>
      </w:tr>
      <w:tr w:rsidR="00F13D41" w:rsidRPr="0033206E" w14:paraId="4B6DF137" w14:textId="77777777" w:rsidTr="00353C80">
        <w:tc>
          <w:tcPr>
            <w:tcW w:w="1308" w:type="dxa"/>
            <w:tcBorders>
              <w:top w:val="single" w:sz="4" w:space="0" w:color="auto"/>
              <w:left w:val="nil"/>
              <w:right w:val="nil"/>
            </w:tcBorders>
            <w:shd w:val="clear" w:color="auto" w:fill="auto"/>
            <w:noWrap/>
          </w:tcPr>
          <w:p w14:paraId="48BD65A5" w14:textId="77777777" w:rsidR="00F13D41" w:rsidRPr="0033206E" w:rsidRDefault="00F13D41" w:rsidP="00353C80">
            <w:pPr>
              <w:pStyle w:val="Tabletext"/>
              <w:spacing w:before="0" w:after="0"/>
              <w:rPr>
                <w:lang w:val="ru-RU" w:eastAsia="zh-CN"/>
              </w:rPr>
            </w:pPr>
          </w:p>
        </w:tc>
        <w:tc>
          <w:tcPr>
            <w:tcW w:w="5201" w:type="dxa"/>
            <w:tcBorders>
              <w:top w:val="single" w:sz="4" w:space="0" w:color="auto"/>
              <w:left w:val="nil"/>
              <w:right w:val="single" w:sz="12" w:space="0" w:color="ACB9CA" w:themeColor="text2" w:themeTint="66"/>
            </w:tcBorders>
            <w:shd w:val="clear" w:color="auto" w:fill="auto"/>
            <w:noWrap/>
          </w:tcPr>
          <w:p w14:paraId="24F156D7" w14:textId="77777777" w:rsidR="00F13D41" w:rsidRPr="0033206E" w:rsidRDefault="00F13D41" w:rsidP="00353C80">
            <w:pPr>
              <w:pStyle w:val="Tabletext"/>
              <w:spacing w:before="0" w:after="0"/>
              <w:rPr>
                <w:rFonts w:ascii="Times New Roman" w:hAnsi="Times New Roman"/>
                <w:lang w:val="ru-RU" w:eastAsia="zh-CN"/>
              </w:rPr>
            </w:pPr>
          </w:p>
        </w:tc>
        <w:tc>
          <w:tcPr>
            <w:tcW w:w="1623" w:type="dxa"/>
            <w:tcBorders>
              <w:top w:val="single" w:sz="4" w:space="0" w:color="auto"/>
              <w:left w:val="single" w:sz="12" w:space="0" w:color="ACB9CA" w:themeColor="text2" w:themeTint="66"/>
              <w:right w:val="nil"/>
            </w:tcBorders>
            <w:shd w:val="clear" w:color="auto" w:fill="auto"/>
            <w:noWrap/>
            <w:vAlign w:val="bottom"/>
          </w:tcPr>
          <w:p w14:paraId="599D3F29" w14:textId="77777777" w:rsidR="00F13D41" w:rsidRPr="0033206E" w:rsidRDefault="00F13D41" w:rsidP="00353C80">
            <w:pPr>
              <w:pStyle w:val="Tabletext"/>
              <w:spacing w:before="0" w:after="0"/>
              <w:ind w:right="284"/>
              <w:jc w:val="right"/>
              <w:rPr>
                <w:lang w:val="ru-RU" w:eastAsia="zh-CN"/>
              </w:rPr>
            </w:pPr>
          </w:p>
        </w:tc>
        <w:tc>
          <w:tcPr>
            <w:tcW w:w="1610" w:type="dxa"/>
            <w:tcBorders>
              <w:top w:val="single" w:sz="4" w:space="0" w:color="auto"/>
              <w:left w:val="nil"/>
              <w:right w:val="nil"/>
            </w:tcBorders>
            <w:shd w:val="clear" w:color="auto" w:fill="auto"/>
            <w:noWrap/>
            <w:vAlign w:val="bottom"/>
          </w:tcPr>
          <w:p w14:paraId="008CE58F" w14:textId="77777777" w:rsidR="00F13D41" w:rsidRPr="0033206E" w:rsidRDefault="00F13D41" w:rsidP="00353C80">
            <w:pPr>
              <w:pStyle w:val="Tabletext"/>
              <w:spacing w:before="0" w:after="0"/>
              <w:ind w:right="284"/>
              <w:jc w:val="right"/>
              <w:rPr>
                <w:lang w:val="ru-RU" w:eastAsia="zh-CN"/>
              </w:rPr>
            </w:pPr>
          </w:p>
        </w:tc>
        <w:tc>
          <w:tcPr>
            <w:tcW w:w="1610" w:type="dxa"/>
            <w:tcBorders>
              <w:top w:val="single" w:sz="4" w:space="0" w:color="auto"/>
              <w:left w:val="nil"/>
              <w:right w:val="nil"/>
            </w:tcBorders>
            <w:shd w:val="clear" w:color="auto" w:fill="auto"/>
            <w:noWrap/>
            <w:vAlign w:val="bottom"/>
          </w:tcPr>
          <w:p w14:paraId="384F5460"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single" w:sz="4" w:space="0" w:color="auto"/>
              <w:left w:val="nil"/>
              <w:right w:val="nil"/>
            </w:tcBorders>
            <w:shd w:val="clear" w:color="auto" w:fill="auto"/>
            <w:noWrap/>
            <w:vAlign w:val="bottom"/>
          </w:tcPr>
          <w:p w14:paraId="5664ADE8"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single" w:sz="4" w:space="0" w:color="auto"/>
              <w:left w:val="nil"/>
              <w:right w:val="nil"/>
            </w:tcBorders>
            <w:shd w:val="clear" w:color="auto" w:fill="auto"/>
            <w:noWrap/>
            <w:vAlign w:val="bottom"/>
          </w:tcPr>
          <w:p w14:paraId="6F708A13"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76A0A803" w14:textId="77777777" w:rsidTr="00353C80">
        <w:tc>
          <w:tcPr>
            <w:tcW w:w="1308" w:type="dxa"/>
            <w:tcBorders>
              <w:left w:val="nil"/>
              <w:bottom w:val="nil"/>
              <w:right w:val="nil"/>
            </w:tcBorders>
            <w:shd w:val="clear" w:color="auto" w:fill="auto"/>
            <w:noWrap/>
          </w:tcPr>
          <w:p w14:paraId="53CB9DA0"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Раздел 3.1</w:t>
            </w:r>
          </w:p>
        </w:tc>
        <w:tc>
          <w:tcPr>
            <w:tcW w:w="5201" w:type="dxa"/>
            <w:tcBorders>
              <w:left w:val="nil"/>
              <w:bottom w:val="nil"/>
              <w:right w:val="single" w:sz="12" w:space="0" w:color="ACB9CA" w:themeColor="text2" w:themeTint="66"/>
            </w:tcBorders>
            <w:shd w:val="clear" w:color="auto" w:fill="auto"/>
            <w:noWrap/>
          </w:tcPr>
          <w:p w14:paraId="456AEA60"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Всемирная ассамблея по стандартизации электросвязи и подготовительные собрания</w:t>
            </w:r>
          </w:p>
        </w:tc>
        <w:tc>
          <w:tcPr>
            <w:tcW w:w="1623" w:type="dxa"/>
            <w:tcBorders>
              <w:left w:val="single" w:sz="12" w:space="0" w:color="ACB9CA" w:themeColor="text2" w:themeTint="66"/>
              <w:bottom w:val="nil"/>
              <w:right w:val="nil"/>
            </w:tcBorders>
            <w:shd w:val="clear" w:color="auto" w:fill="auto"/>
            <w:noWrap/>
            <w:vAlign w:val="bottom"/>
          </w:tcPr>
          <w:p w14:paraId="31AE4A41" w14:textId="77777777" w:rsidR="00F13D41" w:rsidRPr="0033206E" w:rsidRDefault="00F13D41" w:rsidP="00353C80">
            <w:pPr>
              <w:pStyle w:val="Tabletext"/>
              <w:spacing w:before="0" w:after="0"/>
              <w:ind w:right="284"/>
              <w:jc w:val="right"/>
              <w:rPr>
                <w:lang w:val="ru-RU" w:eastAsia="zh-CN"/>
              </w:rPr>
            </w:pPr>
          </w:p>
        </w:tc>
        <w:tc>
          <w:tcPr>
            <w:tcW w:w="1610" w:type="dxa"/>
            <w:tcBorders>
              <w:left w:val="nil"/>
              <w:bottom w:val="nil"/>
              <w:right w:val="nil"/>
            </w:tcBorders>
            <w:shd w:val="clear" w:color="auto" w:fill="auto"/>
            <w:noWrap/>
            <w:vAlign w:val="bottom"/>
          </w:tcPr>
          <w:p w14:paraId="0663703D" w14:textId="77777777" w:rsidR="00F13D41" w:rsidRPr="0033206E" w:rsidRDefault="00F13D41" w:rsidP="00353C80">
            <w:pPr>
              <w:pStyle w:val="Tabletext"/>
              <w:spacing w:before="0" w:after="0"/>
              <w:ind w:right="284"/>
              <w:jc w:val="right"/>
              <w:rPr>
                <w:lang w:val="ru-RU" w:eastAsia="zh-CN"/>
              </w:rPr>
            </w:pPr>
            <w:r w:rsidRPr="0033206E">
              <w:rPr>
                <w:lang w:val="ru-RU"/>
              </w:rPr>
              <w:t>275</w:t>
            </w:r>
          </w:p>
        </w:tc>
        <w:tc>
          <w:tcPr>
            <w:tcW w:w="1610" w:type="dxa"/>
            <w:tcBorders>
              <w:left w:val="nil"/>
              <w:bottom w:val="nil"/>
              <w:right w:val="nil"/>
            </w:tcBorders>
            <w:shd w:val="clear" w:color="auto" w:fill="auto"/>
            <w:noWrap/>
            <w:vAlign w:val="bottom"/>
          </w:tcPr>
          <w:p w14:paraId="2FD598B9" w14:textId="77777777" w:rsidR="00F13D41" w:rsidRPr="0033206E" w:rsidRDefault="00F13D41" w:rsidP="00353C80">
            <w:pPr>
              <w:pStyle w:val="Tabletext"/>
              <w:spacing w:before="0" w:after="0"/>
              <w:ind w:right="284"/>
              <w:jc w:val="right"/>
              <w:rPr>
                <w:color w:val="002060"/>
                <w:lang w:val="ru-RU" w:eastAsia="zh-CN"/>
              </w:rPr>
            </w:pPr>
            <w:r w:rsidRPr="0033206E">
              <w:rPr>
                <w:lang w:val="ru-RU"/>
              </w:rPr>
              <w:t>699</w:t>
            </w:r>
          </w:p>
        </w:tc>
        <w:tc>
          <w:tcPr>
            <w:tcW w:w="1610" w:type="dxa"/>
            <w:tcBorders>
              <w:left w:val="nil"/>
              <w:bottom w:val="nil"/>
              <w:right w:val="nil"/>
            </w:tcBorders>
            <w:shd w:val="clear" w:color="auto" w:fill="auto"/>
            <w:noWrap/>
            <w:vAlign w:val="bottom"/>
          </w:tcPr>
          <w:p w14:paraId="3050AC67" w14:textId="77777777" w:rsidR="00F13D41" w:rsidRPr="0033206E" w:rsidRDefault="00F13D41" w:rsidP="00353C80">
            <w:pPr>
              <w:pStyle w:val="Tabletext"/>
              <w:spacing w:before="0" w:after="0"/>
              <w:ind w:right="284"/>
              <w:jc w:val="right"/>
              <w:rPr>
                <w:color w:val="002060"/>
                <w:lang w:val="ru-RU" w:eastAsia="zh-CN"/>
              </w:rPr>
            </w:pPr>
            <w:r w:rsidRPr="0033206E">
              <w:rPr>
                <w:lang w:val="ru-RU"/>
              </w:rPr>
              <w:t>0</w:t>
            </w:r>
          </w:p>
        </w:tc>
        <w:tc>
          <w:tcPr>
            <w:tcW w:w="1610" w:type="dxa"/>
            <w:tcBorders>
              <w:left w:val="nil"/>
              <w:bottom w:val="nil"/>
              <w:right w:val="nil"/>
            </w:tcBorders>
            <w:shd w:val="clear" w:color="auto" w:fill="auto"/>
            <w:noWrap/>
            <w:vAlign w:val="bottom"/>
          </w:tcPr>
          <w:p w14:paraId="21F2B1ED" w14:textId="77777777" w:rsidR="00F13D41" w:rsidRPr="0033206E" w:rsidRDefault="00F13D41" w:rsidP="00353C80">
            <w:pPr>
              <w:pStyle w:val="Tabletext"/>
              <w:spacing w:before="0" w:after="0"/>
              <w:ind w:right="284"/>
              <w:jc w:val="right"/>
              <w:rPr>
                <w:color w:val="002060"/>
                <w:lang w:val="ru-RU" w:eastAsia="zh-CN"/>
              </w:rPr>
            </w:pPr>
            <w:r w:rsidRPr="0033206E">
              <w:rPr>
                <w:i/>
                <w:iCs/>
                <w:lang w:val="ru-RU"/>
              </w:rPr>
              <w:t>699</w:t>
            </w:r>
          </w:p>
        </w:tc>
      </w:tr>
      <w:tr w:rsidR="00F13D41" w:rsidRPr="0033206E" w14:paraId="5BAE8366" w14:textId="77777777" w:rsidTr="00353C80">
        <w:tc>
          <w:tcPr>
            <w:tcW w:w="1308" w:type="dxa"/>
            <w:tcBorders>
              <w:top w:val="nil"/>
              <w:left w:val="nil"/>
              <w:bottom w:val="nil"/>
              <w:right w:val="nil"/>
            </w:tcBorders>
            <w:shd w:val="clear" w:color="auto" w:fill="auto"/>
            <w:noWrap/>
          </w:tcPr>
          <w:p w14:paraId="0C5A6FE8" w14:textId="77777777" w:rsidR="00F13D41" w:rsidRPr="0033206E" w:rsidRDefault="00F13D41" w:rsidP="00353C80">
            <w:pPr>
              <w:spacing w:before="0"/>
              <w:rPr>
                <w:rFonts w:eastAsia="SimSun" w:cs="Calibri"/>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0483D1A8"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bottom"/>
          </w:tcPr>
          <w:p w14:paraId="500EBA40"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600C0722"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487A940B"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218E4B08"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6AE12DFF"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5EA15791" w14:textId="77777777" w:rsidTr="00353C80">
        <w:tc>
          <w:tcPr>
            <w:tcW w:w="1308" w:type="dxa"/>
            <w:tcBorders>
              <w:top w:val="nil"/>
              <w:left w:val="nil"/>
              <w:bottom w:val="nil"/>
              <w:right w:val="nil"/>
            </w:tcBorders>
            <w:shd w:val="clear" w:color="auto" w:fill="auto"/>
            <w:noWrap/>
          </w:tcPr>
          <w:p w14:paraId="50F3D252"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Раздел 5</w:t>
            </w:r>
          </w:p>
        </w:tc>
        <w:tc>
          <w:tcPr>
            <w:tcW w:w="5201" w:type="dxa"/>
            <w:tcBorders>
              <w:top w:val="nil"/>
              <w:left w:val="nil"/>
              <w:bottom w:val="nil"/>
              <w:right w:val="single" w:sz="12" w:space="0" w:color="ACB9CA" w:themeColor="text2" w:themeTint="66"/>
            </w:tcBorders>
            <w:shd w:val="clear" w:color="auto" w:fill="auto"/>
            <w:noWrap/>
          </w:tcPr>
          <w:p w14:paraId="34D86DB4"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Консультативная группа по стандартизации электросвязи</w:t>
            </w:r>
          </w:p>
        </w:tc>
        <w:tc>
          <w:tcPr>
            <w:tcW w:w="1623" w:type="dxa"/>
            <w:tcBorders>
              <w:top w:val="nil"/>
              <w:left w:val="single" w:sz="12" w:space="0" w:color="ACB9CA" w:themeColor="text2" w:themeTint="66"/>
              <w:bottom w:val="nil"/>
              <w:right w:val="nil"/>
            </w:tcBorders>
            <w:shd w:val="clear" w:color="auto" w:fill="auto"/>
            <w:noWrap/>
            <w:vAlign w:val="bottom"/>
          </w:tcPr>
          <w:p w14:paraId="6DF56B07" w14:textId="77777777" w:rsidR="00F13D41" w:rsidRPr="0033206E" w:rsidRDefault="00F13D41" w:rsidP="00353C80">
            <w:pPr>
              <w:pStyle w:val="Tabletext"/>
              <w:spacing w:before="0" w:after="0"/>
              <w:ind w:right="284"/>
              <w:jc w:val="right"/>
              <w:rPr>
                <w:lang w:val="ru-RU" w:eastAsia="zh-CN"/>
              </w:rPr>
            </w:pPr>
            <w:r w:rsidRPr="0033206E">
              <w:rPr>
                <w:lang w:val="ru-RU"/>
              </w:rPr>
              <w:t>132</w:t>
            </w:r>
          </w:p>
        </w:tc>
        <w:tc>
          <w:tcPr>
            <w:tcW w:w="1610" w:type="dxa"/>
            <w:tcBorders>
              <w:top w:val="nil"/>
              <w:left w:val="nil"/>
              <w:bottom w:val="nil"/>
              <w:right w:val="nil"/>
            </w:tcBorders>
            <w:shd w:val="clear" w:color="auto" w:fill="auto"/>
            <w:noWrap/>
            <w:vAlign w:val="bottom"/>
          </w:tcPr>
          <w:p w14:paraId="7B17E72C" w14:textId="77777777" w:rsidR="00F13D41" w:rsidRPr="0033206E" w:rsidRDefault="00F13D41" w:rsidP="00353C80">
            <w:pPr>
              <w:pStyle w:val="Tabletext"/>
              <w:spacing w:before="0" w:after="0"/>
              <w:ind w:right="284"/>
              <w:jc w:val="right"/>
              <w:rPr>
                <w:lang w:val="ru-RU" w:eastAsia="zh-CN"/>
              </w:rPr>
            </w:pPr>
            <w:r w:rsidRPr="0033206E">
              <w:rPr>
                <w:lang w:val="ru-RU"/>
              </w:rPr>
              <w:t>198</w:t>
            </w:r>
          </w:p>
        </w:tc>
        <w:tc>
          <w:tcPr>
            <w:tcW w:w="1610" w:type="dxa"/>
            <w:tcBorders>
              <w:top w:val="nil"/>
              <w:left w:val="nil"/>
              <w:bottom w:val="nil"/>
              <w:right w:val="nil"/>
            </w:tcBorders>
            <w:shd w:val="clear" w:color="auto" w:fill="auto"/>
            <w:noWrap/>
            <w:vAlign w:val="bottom"/>
          </w:tcPr>
          <w:p w14:paraId="5F0C7819" w14:textId="77777777" w:rsidR="00F13D41" w:rsidRPr="0033206E" w:rsidRDefault="00F13D41" w:rsidP="00353C80">
            <w:pPr>
              <w:pStyle w:val="Tabletext"/>
              <w:spacing w:before="0" w:after="0"/>
              <w:ind w:right="284"/>
              <w:jc w:val="right"/>
              <w:rPr>
                <w:color w:val="002060"/>
                <w:lang w:val="ru-RU" w:eastAsia="zh-CN"/>
              </w:rPr>
            </w:pPr>
            <w:r w:rsidRPr="0033206E">
              <w:rPr>
                <w:lang w:val="ru-RU"/>
              </w:rPr>
              <w:t>91</w:t>
            </w:r>
          </w:p>
        </w:tc>
        <w:tc>
          <w:tcPr>
            <w:tcW w:w="1610" w:type="dxa"/>
            <w:tcBorders>
              <w:top w:val="nil"/>
              <w:left w:val="nil"/>
              <w:bottom w:val="nil"/>
              <w:right w:val="nil"/>
            </w:tcBorders>
            <w:shd w:val="clear" w:color="auto" w:fill="auto"/>
            <w:noWrap/>
            <w:vAlign w:val="bottom"/>
          </w:tcPr>
          <w:p w14:paraId="7C682D52" w14:textId="77777777" w:rsidR="00F13D41" w:rsidRPr="0033206E" w:rsidRDefault="00F13D41" w:rsidP="00353C80">
            <w:pPr>
              <w:pStyle w:val="Tabletext"/>
              <w:spacing w:before="0" w:after="0"/>
              <w:ind w:right="284"/>
              <w:jc w:val="right"/>
              <w:rPr>
                <w:color w:val="002060"/>
                <w:lang w:val="ru-RU" w:eastAsia="zh-CN"/>
              </w:rPr>
            </w:pPr>
            <w:r w:rsidRPr="0033206E">
              <w:rPr>
                <w:lang w:val="ru-RU"/>
              </w:rPr>
              <w:t>91</w:t>
            </w:r>
          </w:p>
        </w:tc>
        <w:tc>
          <w:tcPr>
            <w:tcW w:w="1610" w:type="dxa"/>
            <w:tcBorders>
              <w:top w:val="nil"/>
              <w:left w:val="nil"/>
              <w:bottom w:val="nil"/>
              <w:right w:val="nil"/>
            </w:tcBorders>
            <w:shd w:val="clear" w:color="auto" w:fill="auto"/>
            <w:noWrap/>
            <w:vAlign w:val="bottom"/>
          </w:tcPr>
          <w:p w14:paraId="439FA59D" w14:textId="77777777" w:rsidR="00F13D41" w:rsidRPr="0033206E" w:rsidRDefault="00F13D41" w:rsidP="00353C80">
            <w:pPr>
              <w:pStyle w:val="Tabletext"/>
              <w:spacing w:before="0" w:after="0"/>
              <w:ind w:right="284"/>
              <w:jc w:val="right"/>
              <w:rPr>
                <w:color w:val="002060"/>
                <w:lang w:val="ru-RU" w:eastAsia="zh-CN"/>
              </w:rPr>
            </w:pPr>
            <w:r w:rsidRPr="0033206E">
              <w:rPr>
                <w:i/>
                <w:iCs/>
                <w:lang w:val="ru-RU"/>
              </w:rPr>
              <w:t>182</w:t>
            </w:r>
          </w:p>
        </w:tc>
      </w:tr>
      <w:tr w:rsidR="00F13D41" w:rsidRPr="0033206E" w14:paraId="300F9536" w14:textId="77777777" w:rsidTr="00353C80">
        <w:tc>
          <w:tcPr>
            <w:tcW w:w="1308" w:type="dxa"/>
            <w:tcBorders>
              <w:top w:val="nil"/>
              <w:left w:val="nil"/>
              <w:bottom w:val="nil"/>
              <w:right w:val="nil"/>
            </w:tcBorders>
            <w:shd w:val="clear" w:color="auto" w:fill="auto"/>
            <w:noWrap/>
          </w:tcPr>
          <w:p w14:paraId="6EA94637" w14:textId="77777777" w:rsidR="00F13D41" w:rsidRPr="0033206E" w:rsidRDefault="00F13D41" w:rsidP="00353C80">
            <w:pPr>
              <w:spacing w:before="0"/>
              <w:rPr>
                <w:rFonts w:eastAsia="SimSun" w:cs="Calibri"/>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6EF7A570"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bottom"/>
          </w:tcPr>
          <w:p w14:paraId="2D92A476"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6DBC168F"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63BA6807"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0135CCF5"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08048283"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24DAD69F" w14:textId="77777777" w:rsidTr="00353C80">
        <w:tc>
          <w:tcPr>
            <w:tcW w:w="1308" w:type="dxa"/>
            <w:tcBorders>
              <w:top w:val="nil"/>
              <w:left w:val="nil"/>
              <w:bottom w:val="nil"/>
              <w:right w:val="nil"/>
            </w:tcBorders>
            <w:shd w:val="clear" w:color="auto" w:fill="auto"/>
            <w:noWrap/>
          </w:tcPr>
          <w:p w14:paraId="60DC11BE"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Раздел 6</w:t>
            </w:r>
          </w:p>
        </w:tc>
        <w:tc>
          <w:tcPr>
            <w:tcW w:w="5201" w:type="dxa"/>
            <w:tcBorders>
              <w:top w:val="nil"/>
              <w:left w:val="nil"/>
              <w:bottom w:val="nil"/>
              <w:right w:val="single" w:sz="12" w:space="0" w:color="ACB9CA" w:themeColor="text2" w:themeTint="66"/>
            </w:tcBorders>
            <w:shd w:val="clear" w:color="auto" w:fill="auto"/>
            <w:noWrap/>
          </w:tcPr>
          <w:p w14:paraId="75A19567"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Собрания исследовательских комиссий</w:t>
            </w:r>
          </w:p>
        </w:tc>
        <w:tc>
          <w:tcPr>
            <w:tcW w:w="1623" w:type="dxa"/>
            <w:tcBorders>
              <w:top w:val="nil"/>
              <w:left w:val="single" w:sz="12" w:space="0" w:color="ACB9CA" w:themeColor="text2" w:themeTint="66"/>
              <w:bottom w:val="nil"/>
              <w:right w:val="nil"/>
            </w:tcBorders>
            <w:shd w:val="clear" w:color="auto" w:fill="auto"/>
            <w:noWrap/>
            <w:vAlign w:val="bottom"/>
          </w:tcPr>
          <w:p w14:paraId="52ED7DD0" w14:textId="77777777" w:rsidR="00F13D41" w:rsidRPr="0033206E" w:rsidRDefault="00F13D41" w:rsidP="00353C80">
            <w:pPr>
              <w:pStyle w:val="Tabletext"/>
              <w:spacing w:before="0" w:after="0"/>
              <w:ind w:right="284"/>
              <w:jc w:val="right"/>
              <w:rPr>
                <w:lang w:val="ru-RU" w:eastAsia="zh-CN"/>
              </w:rPr>
            </w:pPr>
            <w:r w:rsidRPr="0033206E">
              <w:rPr>
                <w:lang w:val="ru-RU"/>
              </w:rPr>
              <w:t>2 390</w:t>
            </w:r>
          </w:p>
        </w:tc>
        <w:tc>
          <w:tcPr>
            <w:tcW w:w="1610" w:type="dxa"/>
            <w:tcBorders>
              <w:top w:val="nil"/>
              <w:left w:val="nil"/>
              <w:bottom w:val="nil"/>
              <w:right w:val="nil"/>
            </w:tcBorders>
            <w:shd w:val="clear" w:color="auto" w:fill="auto"/>
            <w:noWrap/>
            <w:vAlign w:val="bottom"/>
          </w:tcPr>
          <w:p w14:paraId="7C0075E4" w14:textId="77777777" w:rsidR="00F13D41" w:rsidRPr="0033206E" w:rsidRDefault="00F13D41" w:rsidP="00353C80">
            <w:pPr>
              <w:pStyle w:val="Tabletext"/>
              <w:spacing w:before="0" w:after="0"/>
              <w:ind w:right="284"/>
              <w:jc w:val="right"/>
              <w:rPr>
                <w:lang w:val="ru-RU" w:eastAsia="zh-CN"/>
              </w:rPr>
            </w:pPr>
            <w:r w:rsidRPr="0033206E">
              <w:rPr>
                <w:lang w:val="ru-RU"/>
              </w:rPr>
              <w:t>2 394</w:t>
            </w:r>
          </w:p>
        </w:tc>
        <w:tc>
          <w:tcPr>
            <w:tcW w:w="1610" w:type="dxa"/>
            <w:tcBorders>
              <w:top w:val="nil"/>
              <w:left w:val="nil"/>
              <w:bottom w:val="nil"/>
              <w:right w:val="nil"/>
            </w:tcBorders>
            <w:shd w:val="clear" w:color="auto" w:fill="auto"/>
            <w:noWrap/>
            <w:vAlign w:val="bottom"/>
          </w:tcPr>
          <w:p w14:paraId="38B7AA28" w14:textId="77777777" w:rsidR="00F13D41" w:rsidRPr="0033206E" w:rsidRDefault="00F13D41" w:rsidP="00353C80">
            <w:pPr>
              <w:pStyle w:val="Tabletext"/>
              <w:spacing w:before="0" w:after="0"/>
              <w:ind w:right="284"/>
              <w:jc w:val="right"/>
              <w:rPr>
                <w:color w:val="002060"/>
                <w:lang w:val="ru-RU" w:eastAsia="zh-CN"/>
              </w:rPr>
            </w:pPr>
            <w:r w:rsidRPr="0033206E">
              <w:rPr>
                <w:lang w:val="ru-RU"/>
              </w:rPr>
              <w:t>1 180</w:t>
            </w:r>
          </w:p>
        </w:tc>
        <w:tc>
          <w:tcPr>
            <w:tcW w:w="1610" w:type="dxa"/>
            <w:tcBorders>
              <w:top w:val="nil"/>
              <w:left w:val="nil"/>
              <w:bottom w:val="nil"/>
              <w:right w:val="nil"/>
            </w:tcBorders>
            <w:shd w:val="clear" w:color="auto" w:fill="auto"/>
            <w:noWrap/>
            <w:vAlign w:val="bottom"/>
          </w:tcPr>
          <w:p w14:paraId="7907A3F5" w14:textId="77777777" w:rsidR="00F13D41" w:rsidRPr="0033206E" w:rsidRDefault="00F13D41" w:rsidP="00353C80">
            <w:pPr>
              <w:pStyle w:val="Tabletext"/>
              <w:spacing w:before="0" w:after="0"/>
              <w:ind w:right="284"/>
              <w:jc w:val="right"/>
              <w:rPr>
                <w:color w:val="002060"/>
                <w:lang w:val="ru-RU" w:eastAsia="zh-CN"/>
              </w:rPr>
            </w:pPr>
            <w:r w:rsidRPr="0033206E">
              <w:rPr>
                <w:lang w:val="ru-RU"/>
              </w:rPr>
              <w:t>1 180</w:t>
            </w:r>
          </w:p>
        </w:tc>
        <w:tc>
          <w:tcPr>
            <w:tcW w:w="1610" w:type="dxa"/>
            <w:tcBorders>
              <w:top w:val="nil"/>
              <w:left w:val="nil"/>
              <w:bottom w:val="nil"/>
              <w:right w:val="nil"/>
            </w:tcBorders>
            <w:shd w:val="clear" w:color="auto" w:fill="auto"/>
            <w:noWrap/>
            <w:vAlign w:val="bottom"/>
          </w:tcPr>
          <w:p w14:paraId="3529EFA1" w14:textId="77777777" w:rsidR="00F13D41" w:rsidRPr="0033206E" w:rsidRDefault="00F13D41" w:rsidP="00353C80">
            <w:pPr>
              <w:pStyle w:val="Tabletext"/>
              <w:spacing w:before="0" w:after="0"/>
              <w:ind w:right="284"/>
              <w:jc w:val="right"/>
              <w:rPr>
                <w:color w:val="002060"/>
                <w:lang w:val="ru-RU" w:eastAsia="zh-CN"/>
              </w:rPr>
            </w:pPr>
            <w:r w:rsidRPr="0033206E">
              <w:rPr>
                <w:i/>
                <w:iCs/>
                <w:lang w:val="ru-RU"/>
              </w:rPr>
              <w:t>2 360</w:t>
            </w:r>
          </w:p>
        </w:tc>
      </w:tr>
      <w:tr w:rsidR="00F13D41" w:rsidRPr="0033206E" w14:paraId="5C7E5817" w14:textId="77777777" w:rsidTr="00353C80">
        <w:tc>
          <w:tcPr>
            <w:tcW w:w="1308" w:type="dxa"/>
            <w:tcBorders>
              <w:top w:val="nil"/>
              <w:left w:val="nil"/>
              <w:bottom w:val="nil"/>
              <w:right w:val="nil"/>
            </w:tcBorders>
            <w:shd w:val="clear" w:color="auto" w:fill="auto"/>
            <w:noWrap/>
          </w:tcPr>
          <w:p w14:paraId="7A685126" w14:textId="77777777" w:rsidR="00F13D41" w:rsidRPr="0033206E" w:rsidRDefault="00F13D41" w:rsidP="00353C80">
            <w:pPr>
              <w:spacing w:before="0"/>
              <w:rPr>
                <w:rFonts w:eastAsia="SimSun" w:cs="Calibri"/>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0EFE1246"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bottom"/>
          </w:tcPr>
          <w:p w14:paraId="440FB775"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29FDEDE7"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0D9C8E10"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4A02B8CE"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65788B21"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41561BC8" w14:textId="77777777" w:rsidTr="00353C80">
        <w:tc>
          <w:tcPr>
            <w:tcW w:w="1308" w:type="dxa"/>
            <w:tcBorders>
              <w:top w:val="nil"/>
              <w:left w:val="nil"/>
              <w:bottom w:val="nil"/>
              <w:right w:val="nil"/>
            </w:tcBorders>
            <w:shd w:val="clear" w:color="auto" w:fill="auto"/>
            <w:noWrap/>
          </w:tcPr>
          <w:p w14:paraId="760641CB"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Раздел 7</w:t>
            </w:r>
          </w:p>
        </w:tc>
        <w:tc>
          <w:tcPr>
            <w:tcW w:w="5201" w:type="dxa"/>
            <w:tcBorders>
              <w:top w:val="nil"/>
              <w:left w:val="nil"/>
              <w:bottom w:val="nil"/>
              <w:right w:val="single" w:sz="12" w:space="0" w:color="ACB9CA" w:themeColor="text2" w:themeTint="66"/>
            </w:tcBorders>
            <w:shd w:val="clear" w:color="auto" w:fill="auto"/>
            <w:noWrap/>
          </w:tcPr>
          <w:p w14:paraId="691707F9"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Виды деятельности и программы</w:t>
            </w:r>
          </w:p>
        </w:tc>
        <w:tc>
          <w:tcPr>
            <w:tcW w:w="1623" w:type="dxa"/>
            <w:tcBorders>
              <w:top w:val="nil"/>
              <w:left w:val="single" w:sz="12" w:space="0" w:color="ACB9CA" w:themeColor="text2" w:themeTint="66"/>
              <w:bottom w:val="nil"/>
              <w:right w:val="nil"/>
            </w:tcBorders>
            <w:shd w:val="clear" w:color="auto" w:fill="auto"/>
            <w:noWrap/>
            <w:vAlign w:val="bottom"/>
          </w:tcPr>
          <w:p w14:paraId="3399C5C8" w14:textId="77777777" w:rsidR="00F13D41" w:rsidRPr="0033206E" w:rsidRDefault="00F13D41" w:rsidP="00353C80">
            <w:pPr>
              <w:pStyle w:val="Tabletext"/>
              <w:spacing w:before="0" w:after="0"/>
              <w:ind w:right="284"/>
              <w:jc w:val="right"/>
              <w:rPr>
                <w:lang w:val="ru-RU" w:eastAsia="zh-CN"/>
              </w:rPr>
            </w:pPr>
            <w:r w:rsidRPr="0033206E">
              <w:rPr>
                <w:lang w:val="ru-RU"/>
              </w:rPr>
              <w:t>397</w:t>
            </w:r>
          </w:p>
        </w:tc>
        <w:tc>
          <w:tcPr>
            <w:tcW w:w="1610" w:type="dxa"/>
            <w:tcBorders>
              <w:top w:val="nil"/>
              <w:left w:val="nil"/>
              <w:bottom w:val="nil"/>
              <w:right w:val="nil"/>
            </w:tcBorders>
            <w:shd w:val="clear" w:color="auto" w:fill="auto"/>
            <w:noWrap/>
            <w:vAlign w:val="bottom"/>
          </w:tcPr>
          <w:p w14:paraId="2D4559D5" w14:textId="77777777" w:rsidR="00F13D41" w:rsidRPr="0033206E" w:rsidRDefault="00F13D41" w:rsidP="00353C80">
            <w:pPr>
              <w:pStyle w:val="Tabletext"/>
              <w:spacing w:before="0" w:after="0"/>
              <w:ind w:right="284"/>
              <w:jc w:val="right"/>
              <w:rPr>
                <w:lang w:val="ru-RU" w:eastAsia="zh-CN"/>
              </w:rPr>
            </w:pPr>
            <w:r w:rsidRPr="0033206E">
              <w:rPr>
                <w:lang w:val="ru-RU"/>
              </w:rPr>
              <w:t>400</w:t>
            </w:r>
          </w:p>
        </w:tc>
        <w:tc>
          <w:tcPr>
            <w:tcW w:w="1610" w:type="dxa"/>
            <w:tcBorders>
              <w:top w:val="nil"/>
              <w:left w:val="nil"/>
              <w:bottom w:val="nil"/>
              <w:right w:val="nil"/>
            </w:tcBorders>
            <w:shd w:val="clear" w:color="auto" w:fill="auto"/>
            <w:noWrap/>
            <w:vAlign w:val="bottom"/>
          </w:tcPr>
          <w:p w14:paraId="5894017E" w14:textId="77777777" w:rsidR="00F13D41" w:rsidRPr="0033206E" w:rsidRDefault="00F13D41" w:rsidP="00353C80">
            <w:pPr>
              <w:pStyle w:val="Tabletext"/>
              <w:spacing w:before="0" w:after="0"/>
              <w:ind w:right="284"/>
              <w:jc w:val="right"/>
              <w:rPr>
                <w:color w:val="002060"/>
                <w:lang w:val="ru-RU" w:eastAsia="zh-CN"/>
              </w:rPr>
            </w:pPr>
            <w:r w:rsidRPr="0033206E">
              <w:rPr>
                <w:lang w:val="ru-RU"/>
              </w:rPr>
              <w:t>200</w:t>
            </w:r>
          </w:p>
        </w:tc>
        <w:tc>
          <w:tcPr>
            <w:tcW w:w="1610" w:type="dxa"/>
            <w:tcBorders>
              <w:top w:val="nil"/>
              <w:left w:val="nil"/>
              <w:bottom w:val="nil"/>
              <w:right w:val="nil"/>
            </w:tcBorders>
            <w:shd w:val="clear" w:color="auto" w:fill="auto"/>
            <w:noWrap/>
            <w:vAlign w:val="bottom"/>
          </w:tcPr>
          <w:p w14:paraId="410A12B2" w14:textId="77777777" w:rsidR="00F13D41" w:rsidRPr="0033206E" w:rsidRDefault="00F13D41" w:rsidP="00353C80">
            <w:pPr>
              <w:pStyle w:val="Tabletext"/>
              <w:spacing w:before="0" w:after="0"/>
              <w:ind w:right="284"/>
              <w:jc w:val="right"/>
              <w:rPr>
                <w:color w:val="002060"/>
                <w:lang w:val="ru-RU" w:eastAsia="zh-CN"/>
              </w:rPr>
            </w:pPr>
            <w:r w:rsidRPr="0033206E">
              <w:rPr>
                <w:lang w:val="ru-RU"/>
              </w:rPr>
              <w:t>200</w:t>
            </w:r>
          </w:p>
        </w:tc>
        <w:tc>
          <w:tcPr>
            <w:tcW w:w="1610" w:type="dxa"/>
            <w:tcBorders>
              <w:top w:val="nil"/>
              <w:left w:val="nil"/>
              <w:bottom w:val="nil"/>
              <w:right w:val="nil"/>
            </w:tcBorders>
            <w:shd w:val="clear" w:color="auto" w:fill="auto"/>
            <w:noWrap/>
            <w:vAlign w:val="bottom"/>
          </w:tcPr>
          <w:p w14:paraId="3A7BFAED" w14:textId="77777777" w:rsidR="00F13D41" w:rsidRPr="0033206E" w:rsidRDefault="00F13D41" w:rsidP="00353C80">
            <w:pPr>
              <w:pStyle w:val="Tabletext"/>
              <w:spacing w:before="0" w:after="0"/>
              <w:ind w:right="284"/>
              <w:jc w:val="right"/>
              <w:rPr>
                <w:color w:val="002060"/>
                <w:lang w:val="ru-RU" w:eastAsia="zh-CN"/>
              </w:rPr>
            </w:pPr>
            <w:r w:rsidRPr="0033206E">
              <w:rPr>
                <w:i/>
                <w:iCs/>
                <w:lang w:val="ru-RU"/>
              </w:rPr>
              <w:t>400</w:t>
            </w:r>
          </w:p>
        </w:tc>
      </w:tr>
      <w:tr w:rsidR="00F13D41" w:rsidRPr="0033206E" w14:paraId="5E83F2BF" w14:textId="77777777" w:rsidTr="00353C80">
        <w:tc>
          <w:tcPr>
            <w:tcW w:w="1308" w:type="dxa"/>
            <w:tcBorders>
              <w:top w:val="nil"/>
              <w:left w:val="nil"/>
              <w:bottom w:val="nil"/>
              <w:right w:val="nil"/>
            </w:tcBorders>
            <w:shd w:val="clear" w:color="auto" w:fill="auto"/>
            <w:noWrap/>
          </w:tcPr>
          <w:p w14:paraId="1F749EA6" w14:textId="77777777" w:rsidR="00F13D41" w:rsidRPr="0033206E" w:rsidRDefault="00F13D41" w:rsidP="00353C80">
            <w:pPr>
              <w:spacing w:before="0"/>
              <w:rPr>
                <w:rFonts w:eastAsia="SimSun" w:cs="Calibri"/>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57F71BB9"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bottom"/>
          </w:tcPr>
          <w:p w14:paraId="3DEF64BE"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23F8B361"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1706485D"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6712CD22"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575477C7"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6314F378" w14:textId="77777777" w:rsidTr="00353C80">
        <w:tc>
          <w:tcPr>
            <w:tcW w:w="1308" w:type="dxa"/>
            <w:tcBorders>
              <w:top w:val="nil"/>
              <w:left w:val="nil"/>
              <w:bottom w:val="nil"/>
              <w:right w:val="nil"/>
            </w:tcBorders>
            <w:shd w:val="clear" w:color="auto" w:fill="auto"/>
            <w:noWrap/>
          </w:tcPr>
          <w:p w14:paraId="070460FB"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Раздел 8</w:t>
            </w:r>
          </w:p>
        </w:tc>
        <w:tc>
          <w:tcPr>
            <w:tcW w:w="5201" w:type="dxa"/>
            <w:tcBorders>
              <w:top w:val="nil"/>
              <w:left w:val="nil"/>
              <w:bottom w:val="nil"/>
              <w:right w:val="single" w:sz="12" w:space="0" w:color="ACB9CA" w:themeColor="text2" w:themeTint="66"/>
            </w:tcBorders>
            <w:shd w:val="clear" w:color="auto" w:fill="auto"/>
            <w:noWrap/>
          </w:tcPr>
          <w:p w14:paraId="4E093D9F"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Семинары и семинары-практикумы</w:t>
            </w:r>
          </w:p>
        </w:tc>
        <w:tc>
          <w:tcPr>
            <w:tcW w:w="1623" w:type="dxa"/>
            <w:tcBorders>
              <w:top w:val="nil"/>
              <w:left w:val="single" w:sz="12" w:space="0" w:color="ACB9CA" w:themeColor="text2" w:themeTint="66"/>
              <w:bottom w:val="nil"/>
              <w:right w:val="nil"/>
            </w:tcBorders>
            <w:shd w:val="clear" w:color="auto" w:fill="auto"/>
            <w:noWrap/>
            <w:vAlign w:val="bottom"/>
          </w:tcPr>
          <w:p w14:paraId="538DDEB1" w14:textId="77777777" w:rsidR="00F13D41" w:rsidRPr="0033206E" w:rsidRDefault="00F13D41" w:rsidP="00353C80">
            <w:pPr>
              <w:pStyle w:val="Tabletext"/>
              <w:spacing w:before="0" w:after="0"/>
              <w:ind w:right="284"/>
              <w:jc w:val="right"/>
              <w:rPr>
                <w:lang w:val="ru-RU" w:eastAsia="zh-CN"/>
              </w:rPr>
            </w:pPr>
            <w:r w:rsidRPr="0033206E">
              <w:rPr>
                <w:lang w:val="ru-RU"/>
              </w:rPr>
              <w:t>575</w:t>
            </w:r>
          </w:p>
        </w:tc>
        <w:tc>
          <w:tcPr>
            <w:tcW w:w="1610" w:type="dxa"/>
            <w:tcBorders>
              <w:top w:val="nil"/>
              <w:left w:val="nil"/>
              <w:bottom w:val="nil"/>
              <w:right w:val="nil"/>
            </w:tcBorders>
            <w:shd w:val="clear" w:color="auto" w:fill="auto"/>
            <w:noWrap/>
            <w:vAlign w:val="bottom"/>
          </w:tcPr>
          <w:p w14:paraId="04A515A7" w14:textId="77777777" w:rsidR="00F13D41" w:rsidRPr="0033206E" w:rsidRDefault="00F13D41" w:rsidP="00353C80">
            <w:pPr>
              <w:pStyle w:val="Tabletext"/>
              <w:spacing w:before="0" w:after="0"/>
              <w:ind w:right="284"/>
              <w:jc w:val="right"/>
              <w:rPr>
                <w:lang w:val="ru-RU" w:eastAsia="zh-CN"/>
              </w:rPr>
            </w:pPr>
            <w:r w:rsidRPr="0033206E">
              <w:rPr>
                <w:lang w:val="ru-RU"/>
              </w:rPr>
              <w:t>600</w:t>
            </w:r>
          </w:p>
        </w:tc>
        <w:tc>
          <w:tcPr>
            <w:tcW w:w="1610" w:type="dxa"/>
            <w:tcBorders>
              <w:top w:val="nil"/>
              <w:left w:val="nil"/>
              <w:bottom w:val="nil"/>
              <w:right w:val="nil"/>
            </w:tcBorders>
            <w:shd w:val="clear" w:color="auto" w:fill="auto"/>
            <w:noWrap/>
            <w:vAlign w:val="bottom"/>
          </w:tcPr>
          <w:p w14:paraId="4C3C69FB" w14:textId="77777777" w:rsidR="00F13D41" w:rsidRPr="0033206E" w:rsidRDefault="00F13D41" w:rsidP="00353C80">
            <w:pPr>
              <w:pStyle w:val="Tabletext"/>
              <w:spacing w:before="0" w:after="0"/>
              <w:ind w:right="284"/>
              <w:jc w:val="right"/>
              <w:rPr>
                <w:color w:val="002060"/>
                <w:lang w:val="ru-RU" w:eastAsia="zh-CN"/>
              </w:rPr>
            </w:pPr>
            <w:r w:rsidRPr="0033206E">
              <w:rPr>
                <w:lang w:val="ru-RU"/>
              </w:rPr>
              <w:t>260</w:t>
            </w:r>
          </w:p>
        </w:tc>
        <w:tc>
          <w:tcPr>
            <w:tcW w:w="1610" w:type="dxa"/>
            <w:tcBorders>
              <w:top w:val="nil"/>
              <w:left w:val="nil"/>
              <w:bottom w:val="nil"/>
              <w:right w:val="nil"/>
            </w:tcBorders>
            <w:shd w:val="clear" w:color="auto" w:fill="auto"/>
            <w:noWrap/>
            <w:vAlign w:val="bottom"/>
          </w:tcPr>
          <w:p w14:paraId="44BA9282" w14:textId="77777777" w:rsidR="00F13D41" w:rsidRPr="0033206E" w:rsidRDefault="00F13D41" w:rsidP="00353C80">
            <w:pPr>
              <w:pStyle w:val="Tabletext"/>
              <w:spacing w:before="0" w:after="0"/>
              <w:ind w:right="284"/>
              <w:jc w:val="right"/>
              <w:rPr>
                <w:color w:val="002060"/>
                <w:lang w:val="ru-RU" w:eastAsia="zh-CN"/>
              </w:rPr>
            </w:pPr>
            <w:r w:rsidRPr="0033206E">
              <w:rPr>
                <w:lang w:val="ru-RU"/>
              </w:rPr>
              <w:t>260</w:t>
            </w:r>
          </w:p>
        </w:tc>
        <w:tc>
          <w:tcPr>
            <w:tcW w:w="1610" w:type="dxa"/>
            <w:tcBorders>
              <w:top w:val="nil"/>
              <w:left w:val="nil"/>
              <w:bottom w:val="nil"/>
              <w:right w:val="nil"/>
            </w:tcBorders>
            <w:shd w:val="clear" w:color="auto" w:fill="auto"/>
            <w:noWrap/>
            <w:vAlign w:val="bottom"/>
          </w:tcPr>
          <w:p w14:paraId="44935447" w14:textId="77777777" w:rsidR="00F13D41" w:rsidRPr="0033206E" w:rsidRDefault="00F13D41" w:rsidP="00353C80">
            <w:pPr>
              <w:pStyle w:val="Tabletext"/>
              <w:spacing w:before="0" w:after="0"/>
              <w:ind w:right="284"/>
              <w:jc w:val="right"/>
              <w:rPr>
                <w:color w:val="002060"/>
                <w:lang w:val="ru-RU" w:eastAsia="zh-CN"/>
              </w:rPr>
            </w:pPr>
            <w:r w:rsidRPr="0033206E">
              <w:rPr>
                <w:i/>
                <w:iCs/>
                <w:lang w:val="ru-RU"/>
              </w:rPr>
              <w:t>520</w:t>
            </w:r>
          </w:p>
        </w:tc>
      </w:tr>
      <w:tr w:rsidR="00F13D41" w:rsidRPr="0033206E" w14:paraId="2A5DD398" w14:textId="77777777" w:rsidTr="00353C80">
        <w:tc>
          <w:tcPr>
            <w:tcW w:w="1308" w:type="dxa"/>
            <w:tcBorders>
              <w:top w:val="nil"/>
              <w:left w:val="nil"/>
              <w:bottom w:val="nil"/>
              <w:right w:val="nil"/>
            </w:tcBorders>
            <w:shd w:val="clear" w:color="auto" w:fill="auto"/>
            <w:noWrap/>
          </w:tcPr>
          <w:p w14:paraId="35CD2DF8" w14:textId="77777777" w:rsidR="00F13D41" w:rsidRPr="0033206E" w:rsidRDefault="00F13D41" w:rsidP="00353C80">
            <w:pPr>
              <w:spacing w:before="0"/>
              <w:rPr>
                <w:rFonts w:eastAsia="SimSun" w:cs="Calibri"/>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1B6941BD"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bottom"/>
          </w:tcPr>
          <w:p w14:paraId="300B9D71"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48A3D137"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bottom"/>
          </w:tcPr>
          <w:p w14:paraId="4F9E0AAA"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7D0BF3DF"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bottom"/>
          </w:tcPr>
          <w:p w14:paraId="4E97A33A"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0DA96B28" w14:textId="77777777" w:rsidTr="00353C80">
        <w:tc>
          <w:tcPr>
            <w:tcW w:w="1308" w:type="dxa"/>
            <w:tcBorders>
              <w:top w:val="nil"/>
              <w:left w:val="nil"/>
              <w:bottom w:val="nil"/>
              <w:right w:val="nil"/>
            </w:tcBorders>
            <w:shd w:val="clear" w:color="auto" w:fill="auto"/>
            <w:noWrap/>
          </w:tcPr>
          <w:p w14:paraId="6C8B3ACB" w14:textId="77777777" w:rsidR="00F13D41" w:rsidRPr="0033206E" w:rsidRDefault="00F13D41" w:rsidP="00353C80">
            <w:pPr>
              <w:spacing w:before="0"/>
              <w:rPr>
                <w:rFonts w:cs="Calibri"/>
                <w:sz w:val="20"/>
                <w:lang w:val="ru-RU" w:eastAsia="zh-CN"/>
              </w:rPr>
            </w:pPr>
            <w:r w:rsidRPr="0033206E">
              <w:rPr>
                <w:sz w:val="20"/>
                <w:lang w:val="ru-RU" w:eastAsia="zh-CN"/>
              </w:rPr>
              <w:t xml:space="preserve">Раздел </w:t>
            </w:r>
            <w:r w:rsidRPr="0033206E">
              <w:rPr>
                <w:rFonts w:cs="Calibri"/>
                <w:sz w:val="20"/>
                <w:lang w:val="ru-RU" w:eastAsia="zh-CN"/>
              </w:rPr>
              <w:t>9</w:t>
            </w:r>
          </w:p>
        </w:tc>
        <w:tc>
          <w:tcPr>
            <w:tcW w:w="5201" w:type="dxa"/>
            <w:tcBorders>
              <w:top w:val="nil"/>
              <w:left w:val="nil"/>
              <w:bottom w:val="nil"/>
              <w:right w:val="single" w:sz="12" w:space="0" w:color="ACB9CA" w:themeColor="text2" w:themeTint="66"/>
            </w:tcBorders>
            <w:shd w:val="clear" w:color="auto" w:fill="auto"/>
            <w:noWrap/>
          </w:tcPr>
          <w:p w14:paraId="345B7003"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Бюро</w:t>
            </w:r>
          </w:p>
        </w:tc>
        <w:tc>
          <w:tcPr>
            <w:tcW w:w="1623" w:type="dxa"/>
            <w:tcBorders>
              <w:top w:val="nil"/>
              <w:left w:val="single" w:sz="12" w:space="0" w:color="ACB9CA" w:themeColor="text2" w:themeTint="66"/>
              <w:bottom w:val="nil"/>
              <w:right w:val="nil"/>
            </w:tcBorders>
            <w:shd w:val="clear" w:color="auto" w:fill="auto"/>
            <w:noWrap/>
            <w:vAlign w:val="bottom"/>
          </w:tcPr>
          <w:p w14:paraId="32E4FD14" w14:textId="77777777" w:rsidR="00F13D41" w:rsidRPr="0033206E" w:rsidRDefault="00F13D41" w:rsidP="00353C80">
            <w:pPr>
              <w:pStyle w:val="Tabletext"/>
              <w:spacing w:before="0" w:after="0"/>
              <w:ind w:right="284"/>
              <w:jc w:val="right"/>
              <w:rPr>
                <w:lang w:val="ru-RU" w:eastAsia="zh-CN"/>
              </w:rPr>
            </w:pPr>
            <w:r w:rsidRPr="0033206E">
              <w:rPr>
                <w:lang w:val="ru-RU"/>
              </w:rPr>
              <w:t>23 205</w:t>
            </w:r>
          </w:p>
        </w:tc>
        <w:tc>
          <w:tcPr>
            <w:tcW w:w="1610" w:type="dxa"/>
            <w:tcBorders>
              <w:top w:val="nil"/>
              <w:left w:val="nil"/>
              <w:bottom w:val="nil"/>
              <w:right w:val="nil"/>
            </w:tcBorders>
            <w:shd w:val="clear" w:color="auto" w:fill="auto"/>
            <w:noWrap/>
            <w:vAlign w:val="bottom"/>
          </w:tcPr>
          <w:p w14:paraId="15CDC7E1" w14:textId="77777777" w:rsidR="00F13D41" w:rsidRPr="0033206E" w:rsidRDefault="00F13D41" w:rsidP="00353C80">
            <w:pPr>
              <w:pStyle w:val="Tabletext"/>
              <w:spacing w:before="0" w:after="0"/>
              <w:ind w:right="284"/>
              <w:jc w:val="right"/>
              <w:rPr>
                <w:lang w:val="ru-RU" w:eastAsia="zh-CN"/>
              </w:rPr>
            </w:pPr>
            <w:r w:rsidRPr="0033206E">
              <w:rPr>
                <w:lang w:val="ru-RU"/>
              </w:rPr>
              <w:t>23 116</w:t>
            </w:r>
          </w:p>
        </w:tc>
        <w:tc>
          <w:tcPr>
            <w:tcW w:w="1610" w:type="dxa"/>
            <w:tcBorders>
              <w:top w:val="nil"/>
              <w:left w:val="nil"/>
              <w:bottom w:val="nil"/>
              <w:right w:val="nil"/>
            </w:tcBorders>
            <w:shd w:val="clear" w:color="auto" w:fill="auto"/>
            <w:noWrap/>
            <w:vAlign w:val="bottom"/>
          </w:tcPr>
          <w:p w14:paraId="1279AD87" w14:textId="77777777" w:rsidR="00F13D41" w:rsidRPr="0033206E" w:rsidRDefault="00F13D41" w:rsidP="00353C80">
            <w:pPr>
              <w:pStyle w:val="Tabletext"/>
              <w:spacing w:before="0" w:after="0"/>
              <w:ind w:right="284"/>
              <w:jc w:val="right"/>
              <w:rPr>
                <w:color w:val="002060"/>
                <w:lang w:val="ru-RU" w:eastAsia="zh-CN"/>
              </w:rPr>
            </w:pPr>
            <w:r w:rsidRPr="0033206E">
              <w:rPr>
                <w:lang w:val="ru-RU"/>
              </w:rPr>
              <w:t>11 464</w:t>
            </w:r>
          </w:p>
        </w:tc>
        <w:tc>
          <w:tcPr>
            <w:tcW w:w="1610" w:type="dxa"/>
            <w:tcBorders>
              <w:top w:val="nil"/>
              <w:left w:val="nil"/>
              <w:bottom w:val="nil"/>
              <w:right w:val="nil"/>
            </w:tcBorders>
            <w:shd w:val="clear" w:color="auto" w:fill="auto"/>
            <w:noWrap/>
            <w:vAlign w:val="bottom"/>
          </w:tcPr>
          <w:p w14:paraId="6102BCA7" w14:textId="77777777" w:rsidR="00F13D41" w:rsidRPr="0033206E" w:rsidRDefault="00F13D41" w:rsidP="00353C80">
            <w:pPr>
              <w:pStyle w:val="Tabletext"/>
              <w:spacing w:before="0" w:after="0"/>
              <w:ind w:right="284"/>
              <w:jc w:val="right"/>
              <w:rPr>
                <w:color w:val="002060"/>
                <w:lang w:val="ru-RU" w:eastAsia="zh-CN"/>
              </w:rPr>
            </w:pPr>
            <w:r w:rsidRPr="0033206E">
              <w:rPr>
                <w:lang w:val="ru-RU"/>
              </w:rPr>
              <w:t>11 464</w:t>
            </w:r>
          </w:p>
        </w:tc>
        <w:tc>
          <w:tcPr>
            <w:tcW w:w="1610" w:type="dxa"/>
            <w:tcBorders>
              <w:top w:val="nil"/>
              <w:left w:val="nil"/>
              <w:bottom w:val="nil"/>
              <w:right w:val="nil"/>
            </w:tcBorders>
            <w:shd w:val="clear" w:color="auto" w:fill="auto"/>
            <w:noWrap/>
            <w:vAlign w:val="bottom"/>
          </w:tcPr>
          <w:p w14:paraId="410C3DBE" w14:textId="77777777" w:rsidR="00F13D41" w:rsidRPr="0033206E" w:rsidRDefault="00F13D41" w:rsidP="00353C80">
            <w:pPr>
              <w:pStyle w:val="Tabletext"/>
              <w:spacing w:before="0" w:after="0"/>
              <w:ind w:right="284"/>
              <w:jc w:val="right"/>
              <w:rPr>
                <w:color w:val="002060"/>
                <w:lang w:val="ru-RU" w:eastAsia="zh-CN"/>
              </w:rPr>
            </w:pPr>
            <w:r w:rsidRPr="0033206E">
              <w:rPr>
                <w:lang w:val="ru-RU"/>
              </w:rPr>
              <w:t>22 928</w:t>
            </w:r>
          </w:p>
        </w:tc>
      </w:tr>
      <w:tr w:rsidR="00F13D41" w:rsidRPr="0033206E" w14:paraId="200CF593" w14:textId="77777777" w:rsidTr="00353C80">
        <w:tc>
          <w:tcPr>
            <w:tcW w:w="1308" w:type="dxa"/>
            <w:tcBorders>
              <w:top w:val="nil"/>
              <w:left w:val="nil"/>
              <w:bottom w:val="nil"/>
              <w:right w:val="nil"/>
            </w:tcBorders>
            <w:shd w:val="clear" w:color="auto" w:fill="auto"/>
            <w:noWrap/>
          </w:tcPr>
          <w:p w14:paraId="37809BCC"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5BE5B8C6"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Общие расходы</w:t>
            </w:r>
          </w:p>
        </w:tc>
        <w:tc>
          <w:tcPr>
            <w:tcW w:w="1623" w:type="dxa"/>
            <w:tcBorders>
              <w:top w:val="nil"/>
              <w:left w:val="single" w:sz="12" w:space="0" w:color="ACB9CA" w:themeColor="text2" w:themeTint="66"/>
              <w:bottom w:val="nil"/>
              <w:right w:val="nil"/>
            </w:tcBorders>
            <w:shd w:val="clear" w:color="auto" w:fill="auto"/>
            <w:noWrap/>
            <w:vAlign w:val="bottom"/>
          </w:tcPr>
          <w:p w14:paraId="16EE71B4" w14:textId="77777777" w:rsidR="00F13D41" w:rsidRPr="0033206E" w:rsidRDefault="00F13D41" w:rsidP="00353C80">
            <w:pPr>
              <w:pStyle w:val="Tabletext"/>
              <w:spacing w:before="0" w:after="0"/>
              <w:ind w:right="284"/>
              <w:jc w:val="right"/>
              <w:rPr>
                <w:i/>
                <w:iCs/>
                <w:lang w:val="ru-RU" w:eastAsia="zh-CN"/>
              </w:rPr>
            </w:pPr>
            <w:r w:rsidRPr="0033206E">
              <w:rPr>
                <w:i/>
                <w:iCs/>
                <w:lang w:val="ru-RU"/>
              </w:rPr>
              <w:t>815</w:t>
            </w:r>
          </w:p>
        </w:tc>
        <w:tc>
          <w:tcPr>
            <w:tcW w:w="1610" w:type="dxa"/>
            <w:tcBorders>
              <w:top w:val="nil"/>
              <w:left w:val="nil"/>
              <w:bottom w:val="nil"/>
              <w:right w:val="nil"/>
            </w:tcBorders>
            <w:shd w:val="clear" w:color="auto" w:fill="auto"/>
            <w:noWrap/>
            <w:vAlign w:val="bottom"/>
          </w:tcPr>
          <w:p w14:paraId="548CBDD6" w14:textId="77777777" w:rsidR="00F13D41" w:rsidRPr="0033206E" w:rsidRDefault="00F13D41" w:rsidP="00353C80">
            <w:pPr>
              <w:pStyle w:val="Tabletext"/>
              <w:spacing w:before="0" w:after="0"/>
              <w:ind w:right="284"/>
              <w:jc w:val="right"/>
              <w:rPr>
                <w:i/>
                <w:iCs/>
                <w:lang w:val="ru-RU" w:eastAsia="zh-CN"/>
              </w:rPr>
            </w:pPr>
            <w:r w:rsidRPr="0033206E">
              <w:rPr>
                <w:i/>
                <w:iCs/>
                <w:lang w:val="ru-RU"/>
              </w:rPr>
              <w:t>914</w:t>
            </w:r>
          </w:p>
        </w:tc>
        <w:tc>
          <w:tcPr>
            <w:tcW w:w="1610" w:type="dxa"/>
            <w:tcBorders>
              <w:top w:val="nil"/>
              <w:left w:val="nil"/>
              <w:bottom w:val="nil"/>
              <w:right w:val="nil"/>
            </w:tcBorders>
            <w:shd w:val="clear" w:color="auto" w:fill="auto"/>
            <w:noWrap/>
            <w:vAlign w:val="bottom"/>
          </w:tcPr>
          <w:p w14:paraId="365BA478"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230</w:t>
            </w:r>
          </w:p>
        </w:tc>
        <w:tc>
          <w:tcPr>
            <w:tcW w:w="1610" w:type="dxa"/>
            <w:tcBorders>
              <w:top w:val="nil"/>
              <w:left w:val="nil"/>
              <w:bottom w:val="nil"/>
              <w:right w:val="nil"/>
            </w:tcBorders>
            <w:shd w:val="clear" w:color="auto" w:fill="auto"/>
            <w:noWrap/>
            <w:vAlign w:val="bottom"/>
          </w:tcPr>
          <w:p w14:paraId="74C14E61"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230</w:t>
            </w:r>
          </w:p>
        </w:tc>
        <w:tc>
          <w:tcPr>
            <w:tcW w:w="1610" w:type="dxa"/>
            <w:tcBorders>
              <w:top w:val="nil"/>
              <w:left w:val="nil"/>
              <w:bottom w:val="nil"/>
              <w:right w:val="nil"/>
            </w:tcBorders>
            <w:shd w:val="clear" w:color="auto" w:fill="auto"/>
            <w:noWrap/>
            <w:vAlign w:val="bottom"/>
          </w:tcPr>
          <w:p w14:paraId="36E8E7AF"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460</w:t>
            </w:r>
          </w:p>
        </w:tc>
      </w:tr>
      <w:tr w:rsidR="00F13D41" w:rsidRPr="0033206E" w14:paraId="1AE848F2" w14:textId="77777777" w:rsidTr="00353C80">
        <w:tc>
          <w:tcPr>
            <w:tcW w:w="1308" w:type="dxa"/>
            <w:tcBorders>
              <w:top w:val="nil"/>
              <w:left w:val="nil"/>
              <w:bottom w:val="nil"/>
              <w:right w:val="nil"/>
            </w:tcBorders>
            <w:shd w:val="clear" w:color="auto" w:fill="auto"/>
            <w:noWrap/>
          </w:tcPr>
          <w:p w14:paraId="2C35C971"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267DC101"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Канцелярия Директора</w:t>
            </w:r>
          </w:p>
        </w:tc>
        <w:tc>
          <w:tcPr>
            <w:tcW w:w="1623" w:type="dxa"/>
            <w:tcBorders>
              <w:top w:val="nil"/>
              <w:left w:val="single" w:sz="12" w:space="0" w:color="ACB9CA" w:themeColor="text2" w:themeTint="66"/>
              <w:bottom w:val="nil"/>
              <w:right w:val="nil"/>
            </w:tcBorders>
            <w:shd w:val="clear" w:color="auto" w:fill="auto"/>
            <w:noWrap/>
            <w:vAlign w:val="bottom"/>
          </w:tcPr>
          <w:p w14:paraId="41620BBF" w14:textId="77777777" w:rsidR="00F13D41" w:rsidRPr="0033206E" w:rsidRDefault="00F13D41" w:rsidP="00353C80">
            <w:pPr>
              <w:pStyle w:val="Tabletext"/>
              <w:spacing w:before="0" w:after="0"/>
              <w:ind w:right="284"/>
              <w:jc w:val="right"/>
              <w:rPr>
                <w:i/>
                <w:iCs/>
                <w:lang w:val="ru-RU" w:eastAsia="zh-CN"/>
              </w:rPr>
            </w:pPr>
            <w:r w:rsidRPr="0033206E">
              <w:rPr>
                <w:i/>
                <w:iCs/>
                <w:lang w:val="ru-RU"/>
              </w:rPr>
              <w:t>1 459</w:t>
            </w:r>
          </w:p>
        </w:tc>
        <w:tc>
          <w:tcPr>
            <w:tcW w:w="1610" w:type="dxa"/>
            <w:tcBorders>
              <w:top w:val="nil"/>
              <w:left w:val="nil"/>
              <w:bottom w:val="nil"/>
              <w:right w:val="nil"/>
            </w:tcBorders>
            <w:shd w:val="clear" w:color="auto" w:fill="auto"/>
            <w:noWrap/>
            <w:vAlign w:val="bottom"/>
          </w:tcPr>
          <w:p w14:paraId="696963B1" w14:textId="77777777" w:rsidR="00F13D41" w:rsidRPr="0033206E" w:rsidRDefault="00F13D41" w:rsidP="00353C80">
            <w:pPr>
              <w:pStyle w:val="Tabletext"/>
              <w:spacing w:before="0" w:after="0"/>
              <w:ind w:right="284"/>
              <w:jc w:val="right"/>
              <w:rPr>
                <w:i/>
                <w:iCs/>
                <w:lang w:val="ru-RU" w:eastAsia="zh-CN"/>
              </w:rPr>
            </w:pPr>
            <w:r w:rsidRPr="0033206E">
              <w:rPr>
                <w:i/>
                <w:iCs/>
                <w:lang w:val="ru-RU"/>
              </w:rPr>
              <w:t>1 500</w:t>
            </w:r>
          </w:p>
        </w:tc>
        <w:tc>
          <w:tcPr>
            <w:tcW w:w="1610" w:type="dxa"/>
            <w:tcBorders>
              <w:top w:val="nil"/>
              <w:left w:val="nil"/>
              <w:bottom w:val="nil"/>
              <w:right w:val="nil"/>
            </w:tcBorders>
            <w:shd w:val="clear" w:color="auto" w:fill="auto"/>
            <w:noWrap/>
            <w:vAlign w:val="bottom"/>
          </w:tcPr>
          <w:p w14:paraId="0B227E2E"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1 132</w:t>
            </w:r>
          </w:p>
        </w:tc>
        <w:tc>
          <w:tcPr>
            <w:tcW w:w="1610" w:type="dxa"/>
            <w:tcBorders>
              <w:top w:val="nil"/>
              <w:left w:val="nil"/>
              <w:bottom w:val="nil"/>
              <w:right w:val="nil"/>
            </w:tcBorders>
            <w:shd w:val="clear" w:color="auto" w:fill="auto"/>
            <w:noWrap/>
            <w:vAlign w:val="bottom"/>
          </w:tcPr>
          <w:p w14:paraId="454F6E5F"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1 132</w:t>
            </w:r>
          </w:p>
        </w:tc>
        <w:tc>
          <w:tcPr>
            <w:tcW w:w="1610" w:type="dxa"/>
            <w:tcBorders>
              <w:top w:val="nil"/>
              <w:left w:val="nil"/>
              <w:bottom w:val="nil"/>
              <w:right w:val="nil"/>
            </w:tcBorders>
            <w:shd w:val="clear" w:color="auto" w:fill="auto"/>
            <w:noWrap/>
            <w:vAlign w:val="bottom"/>
          </w:tcPr>
          <w:p w14:paraId="134A0D2E"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2 264</w:t>
            </w:r>
          </w:p>
        </w:tc>
      </w:tr>
      <w:tr w:rsidR="00F13D41" w:rsidRPr="0033206E" w14:paraId="706B95D9" w14:textId="77777777" w:rsidTr="00353C80">
        <w:tc>
          <w:tcPr>
            <w:tcW w:w="1308" w:type="dxa"/>
            <w:tcBorders>
              <w:top w:val="nil"/>
              <w:left w:val="nil"/>
              <w:bottom w:val="nil"/>
              <w:right w:val="nil"/>
            </w:tcBorders>
            <w:shd w:val="clear" w:color="auto" w:fill="auto"/>
            <w:noWrap/>
          </w:tcPr>
          <w:p w14:paraId="5C433E55" w14:textId="77777777" w:rsidR="00F13D41" w:rsidRPr="0033206E" w:rsidRDefault="00F13D41" w:rsidP="00353C80">
            <w:pPr>
              <w:spacing w:before="0"/>
              <w:rPr>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1ABB3B97"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Департаменты</w:t>
            </w:r>
          </w:p>
        </w:tc>
        <w:tc>
          <w:tcPr>
            <w:tcW w:w="1623" w:type="dxa"/>
            <w:tcBorders>
              <w:top w:val="nil"/>
              <w:left w:val="single" w:sz="12" w:space="0" w:color="ACB9CA" w:themeColor="text2" w:themeTint="66"/>
              <w:bottom w:val="nil"/>
              <w:right w:val="nil"/>
            </w:tcBorders>
            <w:shd w:val="clear" w:color="auto" w:fill="auto"/>
            <w:noWrap/>
            <w:vAlign w:val="bottom"/>
          </w:tcPr>
          <w:p w14:paraId="1BE9DB3C" w14:textId="77777777" w:rsidR="00F13D41" w:rsidRPr="0033206E" w:rsidRDefault="00F13D41" w:rsidP="00353C80">
            <w:pPr>
              <w:pStyle w:val="Tabletext"/>
              <w:spacing w:before="0" w:after="0"/>
              <w:ind w:right="284"/>
              <w:jc w:val="right"/>
              <w:rPr>
                <w:i/>
                <w:iCs/>
                <w:lang w:val="ru-RU" w:eastAsia="zh-CN"/>
              </w:rPr>
            </w:pPr>
            <w:r w:rsidRPr="0033206E">
              <w:rPr>
                <w:i/>
                <w:iCs/>
                <w:lang w:val="ru-RU"/>
              </w:rPr>
              <w:t>20 931</w:t>
            </w:r>
          </w:p>
        </w:tc>
        <w:tc>
          <w:tcPr>
            <w:tcW w:w="1610" w:type="dxa"/>
            <w:tcBorders>
              <w:top w:val="nil"/>
              <w:left w:val="nil"/>
              <w:bottom w:val="nil"/>
              <w:right w:val="nil"/>
            </w:tcBorders>
            <w:shd w:val="clear" w:color="auto" w:fill="auto"/>
            <w:noWrap/>
            <w:vAlign w:val="bottom"/>
          </w:tcPr>
          <w:p w14:paraId="758C5C4B" w14:textId="77777777" w:rsidR="00F13D41" w:rsidRPr="0033206E" w:rsidRDefault="00F13D41" w:rsidP="00353C80">
            <w:pPr>
              <w:pStyle w:val="Tabletext"/>
              <w:spacing w:before="0" w:after="0"/>
              <w:ind w:right="284"/>
              <w:jc w:val="right"/>
              <w:rPr>
                <w:i/>
                <w:iCs/>
                <w:lang w:val="ru-RU" w:eastAsia="zh-CN"/>
              </w:rPr>
            </w:pPr>
            <w:r w:rsidRPr="0033206E">
              <w:rPr>
                <w:i/>
                <w:iCs/>
                <w:lang w:val="ru-RU"/>
              </w:rPr>
              <w:t>20 702</w:t>
            </w:r>
          </w:p>
        </w:tc>
        <w:tc>
          <w:tcPr>
            <w:tcW w:w="1610" w:type="dxa"/>
            <w:tcBorders>
              <w:top w:val="nil"/>
              <w:left w:val="nil"/>
              <w:bottom w:val="nil"/>
              <w:right w:val="nil"/>
            </w:tcBorders>
            <w:shd w:val="clear" w:color="auto" w:fill="auto"/>
            <w:noWrap/>
            <w:vAlign w:val="bottom"/>
          </w:tcPr>
          <w:p w14:paraId="24BD9EBC"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10 102</w:t>
            </w:r>
          </w:p>
        </w:tc>
        <w:tc>
          <w:tcPr>
            <w:tcW w:w="1610" w:type="dxa"/>
            <w:tcBorders>
              <w:top w:val="nil"/>
              <w:left w:val="nil"/>
              <w:bottom w:val="nil"/>
              <w:right w:val="nil"/>
            </w:tcBorders>
            <w:shd w:val="clear" w:color="auto" w:fill="auto"/>
            <w:noWrap/>
            <w:vAlign w:val="bottom"/>
          </w:tcPr>
          <w:p w14:paraId="197F64F2"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10 102</w:t>
            </w:r>
          </w:p>
        </w:tc>
        <w:tc>
          <w:tcPr>
            <w:tcW w:w="1610" w:type="dxa"/>
            <w:tcBorders>
              <w:top w:val="nil"/>
              <w:left w:val="nil"/>
              <w:bottom w:val="nil"/>
              <w:right w:val="nil"/>
            </w:tcBorders>
            <w:shd w:val="clear" w:color="auto" w:fill="auto"/>
            <w:noWrap/>
            <w:vAlign w:val="bottom"/>
          </w:tcPr>
          <w:p w14:paraId="475058CD"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20 204</w:t>
            </w:r>
          </w:p>
        </w:tc>
      </w:tr>
      <w:tr w:rsidR="00F13D41" w:rsidRPr="0033206E" w14:paraId="4C127D9A" w14:textId="77777777" w:rsidTr="00353C80">
        <w:tc>
          <w:tcPr>
            <w:tcW w:w="1308" w:type="dxa"/>
            <w:tcBorders>
              <w:top w:val="nil"/>
              <w:left w:val="nil"/>
              <w:bottom w:val="single" w:sz="4" w:space="0" w:color="auto"/>
              <w:right w:val="nil"/>
            </w:tcBorders>
            <w:shd w:val="clear" w:color="auto" w:fill="auto"/>
            <w:noWrap/>
          </w:tcPr>
          <w:p w14:paraId="6A609CD1" w14:textId="77777777" w:rsidR="00F13D41" w:rsidRPr="0033206E" w:rsidRDefault="00F13D41" w:rsidP="00353C80">
            <w:pPr>
              <w:pStyle w:val="Tabletext"/>
              <w:spacing w:before="0" w:after="0"/>
              <w:rPr>
                <w:lang w:val="ru-RU" w:eastAsia="zh-CN"/>
              </w:rPr>
            </w:pPr>
          </w:p>
        </w:tc>
        <w:tc>
          <w:tcPr>
            <w:tcW w:w="5201" w:type="dxa"/>
            <w:tcBorders>
              <w:top w:val="nil"/>
              <w:left w:val="nil"/>
              <w:bottom w:val="single" w:sz="4" w:space="0" w:color="auto"/>
              <w:right w:val="single" w:sz="12" w:space="0" w:color="ACB9CA" w:themeColor="text2" w:themeTint="66"/>
            </w:tcBorders>
            <w:shd w:val="clear" w:color="auto" w:fill="auto"/>
            <w:noWrap/>
          </w:tcPr>
          <w:p w14:paraId="176CE8DA" w14:textId="77777777" w:rsidR="00F13D41" w:rsidRPr="0033206E" w:rsidRDefault="00F13D41" w:rsidP="00353C80">
            <w:pPr>
              <w:tabs>
                <w:tab w:val="left" w:pos="425"/>
              </w:tabs>
              <w:spacing w:before="0"/>
              <w:rPr>
                <w:rFonts w:eastAsia="SimSun" w:cs="Calibri"/>
                <w:sz w:val="20"/>
                <w:lang w:val="ru-RU" w:eastAsia="zh-CN"/>
              </w:rPr>
            </w:pPr>
          </w:p>
        </w:tc>
        <w:tc>
          <w:tcPr>
            <w:tcW w:w="1623" w:type="dxa"/>
            <w:tcBorders>
              <w:top w:val="nil"/>
              <w:left w:val="single" w:sz="12" w:space="0" w:color="ACB9CA" w:themeColor="text2" w:themeTint="66"/>
              <w:bottom w:val="single" w:sz="4" w:space="0" w:color="auto"/>
              <w:right w:val="nil"/>
            </w:tcBorders>
            <w:shd w:val="clear" w:color="auto" w:fill="auto"/>
            <w:noWrap/>
            <w:vAlign w:val="bottom"/>
          </w:tcPr>
          <w:p w14:paraId="482DAE63"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single" w:sz="4" w:space="0" w:color="auto"/>
              <w:right w:val="nil"/>
            </w:tcBorders>
            <w:shd w:val="clear" w:color="auto" w:fill="auto"/>
            <w:noWrap/>
            <w:vAlign w:val="bottom"/>
          </w:tcPr>
          <w:p w14:paraId="1B87F8D7"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single" w:sz="4" w:space="0" w:color="auto"/>
              <w:right w:val="nil"/>
            </w:tcBorders>
            <w:shd w:val="clear" w:color="auto" w:fill="auto"/>
            <w:noWrap/>
            <w:vAlign w:val="bottom"/>
          </w:tcPr>
          <w:p w14:paraId="4A6200A9"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single" w:sz="4" w:space="0" w:color="auto"/>
              <w:right w:val="nil"/>
            </w:tcBorders>
            <w:shd w:val="clear" w:color="auto" w:fill="auto"/>
            <w:noWrap/>
            <w:vAlign w:val="bottom"/>
          </w:tcPr>
          <w:p w14:paraId="2CC021D9"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single" w:sz="4" w:space="0" w:color="auto"/>
              <w:right w:val="nil"/>
            </w:tcBorders>
            <w:shd w:val="clear" w:color="auto" w:fill="auto"/>
            <w:noWrap/>
            <w:vAlign w:val="bottom"/>
          </w:tcPr>
          <w:p w14:paraId="61DF3C20"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471CE192" w14:textId="77777777" w:rsidTr="00353C80">
        <w:tc>
          <w:tcPr>
            <w:tcW w:w="1308" w:type="dxa"/>
            <w:tcBorders>
              <w:top w:val="single" w:sz="4" w:space="0" w:color="auto"/>
              <w:left w:val="nil"/>
              <w:right w:val="nil"/>
            </w:tcBorders>
            <w:shd w:val="clear" w:color="auto" w:fill="auto"/>
            <w:noWrap/>
            <w:hideMark/>
          </w:tcPr>
          <w:p w14:paraId="7C695EF3" w14:textId="77777777" w:rsidR="00F13D41" w:rsidRPr="0033206E" w:rsidRDefault="00F13D41" w:rsidP="00353C80">
            <w:pPr>
              <w:pStyle w:val="Tabletext"/>
              <w:rPr>
                <w:b/>
                <w:bCs/>
                <w:lang w:val="ru-RU" w:eastAsia="zh-CN"/>
              </w:rPr>
            </w:pPr>
            <w:r w:rsidRPr="0033206E">
              <w:rPr>
                <w:b/>
                <w:bCs/>
                <w:lang w:val="ru-RU" w:eastAsia="zh-CN"/>
              </w:rPr>
              <w:t>ВСЕГО</w:t>
            </w:r>
          </w:p>
        </w:tc>
        <w:tc>
          <w:tcPr>
            <w:tcW w:w="5201" w:type="dxa"/>
            <w:tcBorders>
              <w:top w:val="single" w:sz="4" w:space="0" w:color="auto"/>
              <w:left w:val="nil"/>
              <w:right w:val="single" w:sz="12" w:space="0" w:color="ACB9CA" w:themeColor="text2" w:themeTint="66"/>
            </w:tcBorders>
            <w:shd w:val="clear" w:color="auto" w:fill="auto"/>
            <w:noWrap/>
            <w:hideMark/>
          </w:tcPr>
          <w:p w14:paraId="716C8098" w14:textId="77777777" w:rsidR="00F13D41" w:rsidRPr="0033206E" w:rsidRDefault="00F13D41" w:rsidP="00353C80">
            <w:pPr>
              <w:pStyle w:val="Tabletext"/>
              <w:rPr>
                <w:b/>
                <w:bCs/>
                <w:lang w:val="ru-RU" w:eastAsia="zh-CN"/>
              </w:rPr>
            </w:pPr>
          </w:p>
        </w:tc>
        <w:tc>
          <w:tcPr>
            <w:tcW w:w="1623" w:type="dxa"/>
            <w:tcBorders>
              <w:top w:val="single" w:sz="4" w:space="0" w:color="auto"/>
              <w:left w:val="single" w:sz="12" w:space="0" w:color="ACB9CA" w:themeColor="text2" w:themeTint="66"/>
              <w:right w:val="nil"/>
            </w:tcBorders>
            <w:shd w:val="clear" w:color="auto" w:fill="auto"/>
            <w:noWrap/>
            <w:vAlign w:val="center"/>
          </w:tcPr>
          <w:p w14:paraId="6A8E2BD8" w14:textId="77777777" w:rsidR="00F13D41" w:rsidRPr="0033206E" w:rsidRDefault="00F13D41" w:rsidP="00353C80">
            <w:pPr>
              <w:pStyle w:val="Tabletext"/>
              <w:ind w:right="284"/>
              <w:jc w:val="right"/>
              <w:rPr>
                <w:b/>
                <w:bCs/>
                <w:lang w:val="ru-RU" w:eastAsia="zh-CN"/>
              </w:rPr>
            </w:pPr>
            <w:r w:rsidRPr="0033206E">
              <w:rPr>
                <w:b/>
                <w:bCs/>
                <w:lang w:val="ru-RU"/>
              </w:rPr>
              <w:t>26 699</w:t>
            </w:r>
          </w:p>
        </w:tc>
        <w:tc>
          <w:tcPr>
            <w:tcW w:w="1610" w:type="dxa"/>
            <w:tcBorders>
              <w:top w:val="single" w:sz="4" w:space="0" w:color="auto"/>
              <w:left w:val="nil"/>
              <w:right w:val="nil"/>
            </w:tcBorders>
            <w:shd w:val="clear" w:color="auto" w:fill="auto"/>
            <w:noWrap/>
            <w:vAlign w:val="center"/>
          </w:tcPr>
          <w:p w14:paraId="6B34FB92" w14:textId="77777777" w:rsidR="00F13D41" w:rsidRPr="0033206E" w:rsidRDefault="00F13D41" w:rsidP="00353C80">
            <w:pPr>
              <w:pStyle w:val="Tabletext"/>
              <w:ind w:right="284"/>
              <w:jc w:val="right"/>
              <w:rPr>
                <w:b/>
                <w:bCs/>
                <w:lang w:val="ru-RU" w:eastAsia="zh-CN"/>
              </w:rPr>
            </w:pPr>
            <w:r w:rsidRPr="0033206E">
              <w:rPr>
                <w:b/>
                <w:bCs/>
                <w:lang w:val="ru-RU"/>
              </w:rPr>
              <w:t>26 983</w:t>
            </w:r>
          </w:p>
        </w:tc>
        <w:tc>
          <w:tcPr>
            <w:tcW w:w="1610" w:type="dxa"/>
            <w:tcBorders>
              <w:top w:val="single" w:sz="4" w:space="0" w:color="auto"/>
              <w:left w:val="nil"/>
              <w:right w:val="nil"/>
            </w:tcBorders>
            <w:shd w:val="clear" w:color="auto" w:fill="auto"/>
            <w:noWrap/>
            <w:vAlign w:val="center"/>
          </w:tcPr>
          <w:p w14:paraId="6AA404C6" w14:textId="77777777" w:rsidR="00F13D41" w:rsidRPr="0033206E" w:rsidRDefault="00F13D41" w:rsidP="00353C80">
            <w:pPr>
              <w:pStyle w:val="Tabletext"/>
              <w:ind w:right="284"/>
              <w:jc w:val="right"/>
              <w:rPr>
                <w:b/>
                <w:bCs/>
                <w:color w:val="002060"/>
                <w:lang w:val="ru-RU" w:eastAsia="zh-CN"/>
              </w:rPr>
            </w:pPr>
            <w:r w:rsidRPr="0033206E">
              <w:rPr>
                <w:b/>
                <w:bCs/>
                <w:lang w:val="ru-RU"/>
              </w:rPr>
              <w:t>13 894</w:t>
            </w:r>
          </w:p>
        </w:tc>
        <w:tc>
          <w:tcPr>
            <w:tcW w:w="1610" w:type="dxa"/>
            <w:tcBorders>
              <w:top w:val="single" w:sz="4" w:space="0" w:color="auto"/>
              <w:left w:val="nil"/>
              <w:right w:val="nil"/>
            </w:tcBorders>
            <w:shd w:val="clear" w:color="auto" w:fill="auto"/>
            <w:noWrap/>
            <w:vAlign w:val="center"/>
          </w:tcPr>
          <w:p w14:paraId="31582022" w14:textId="77777777" w:rsidR="00F13D41" w:rsidRPr="0033206E" w:rsidRDefault="00F13D41" w:rsidP="00353C80">
            <w:pPr>
              <w:pStyle w:val="Tabletext"/>
              <w:ind w:right="284"/>
              <w:jc w:val="right"/>
              <w:rPr>
                <w:b/>
                <w:bCs/>
                <w:color w:val="002060"/>
                <w:lang w:val="ru-RU" w:eastAsia="zh-CN"/>
              </w:rPr>
            </w:pPr>
            <w:r w:rsidRPr="0033206E">
              <w:rPr>
                <w:b/>
                <w:bCs/>
                <w:lang w:val="ru-RU"/>
              </w:rPr>
              <w:t>13 195</w:t>
            </w:r>
          </w:p>
        </w:tc>
        <w:tc>
          <w:tcPr>
            <w:tcW w:w="1610" w:type="dxa"/>
            <w:tcBorders>
              <w:top w:val="single" w:sz="4" w:space="0" w:color="auto"/>
              <w:left w:val="nil"/>
              <w:right w:val="nil"/>
            </w:tcBorders>
            <w:shd w:val="clear" w:color="auto" w:fill="auto"/>
            <w:noWrap/>
            <w:vAlign w:val="center"/>
          </w:tcPr>
          <w:p w14:paraId="1CD58A07" w14:textId="77777777" w:rsidR="00F13D41" w:rsidRPr="0033206E" w:rsidRDefault="00F13D41" w:rsidP="00353C80">
            <w:pPr>
              <w:pStyle w:val="Tabletext"/>
              <w:ind w:right="284"/>
              <w:jc w:val="right"/>
              <w:rPr>
                <w:b/>
                <w:bCs/>
                <w:color w:val="002060"/>
                <w:lang w:val="ru-RU" w:eastAsia="zh-CN"/>
              </w:rPr>
            </w:pPr>
            <w:r w:rsidRPr="0033206E">
              <w:rPr>
                <w:b/>
                <w:bCs/>
                <w:lang w:val="ru-RU"/>
              </w:rPr>
              <w:t>27 089</w:t>
            </w:r>
          </w:p>
        </w:tc>
      </w:tr>
    </w:tbl>
    <w:p w14:paraId="3A066C44" w14:textId="77777777" w:rsidR="00F13D41" w:rsidRPr="0033206E" w:rsidRDefault="00F13D41" w:rsidP="00F13D41">
      <w:pPr>
        <w:rPr>
          <w:lang w:val="ru-RU"/>
        </w:rPr>
      </w:pPr>
      <w:r w:rsidRPr="0033206E">
        <w:rPr>
          <w:lang w:val="ru-RU"/>
        </w:rPr>
        <w:br w:type="page"/>
      </w:r>
    </w:p>
    <w:p w14:paraId="23743875" w14:textId="77777777" w:rsidR="00F13D41" w:rsidRPr="0033206E" w:rsidRDefault="00F13D41" w:rsidP="00F13D41">
      <w:pPr>
        <w:pStyle w:val="TableNo"/>
        <w:spacing w:before="0"/>
        <w:jc w:val="left"/>
        <w:rPr>
          <w:color w:val="002060"/>
          <w:lang w:val="ru-RU"/>
        </w:rPr>
      </w:pPr>
      <w:bookmarkStart w:id="76" w:name="_Toc8113235"/>
      <w:bookmarkStart w:id="77" w:name="_Toc68787104"/>
      <w:r w:rsidRPr="0033206E">
        <w:rPr>
          <w:color w:val="002060"/>
          <w:lang w:val="ru-RU"/>
        </w:rPr>
        <w:lastRenderedPageBreak/>
        <w:t>Таблица 8</w:t>
      </w:r>
      <w:bookmarkEnd w:id="76"/>
      <w:bookmarkEnd w:id="77"/>
    </w:p>
    <w:p w14:paraId="3CA6AC7B" w14:textId="77777777" w:rsidR="00F13D41" w:rsidRPr="0033206E" w:rsidRDefault="00F13D41" w:rsidP="00F13D41">
      <w:pPr>
        <w:pStyle w:val="Tabletitle0"/>
        <w:spacing w:before="120"/>
        <w:jc w:val="left"/>
        <w:rPr>
          <w:color w:val="002060"/>
          <w:lang w:val="ru-RU"/>
        </w:rPr>
      </w:pPr>
      <w:bookmarkStart w:id="78" w:name="_Toc8113236"/>
      <w:bookmarkStart w:id="79" w:name="_Toc68787105"/>
      <w:r w:rsidRPr="0033206E">
        <w:rPr>
          <w:color w:val="002060"/>
          <w:lang w:val="ru-RU"/>
        </w:rPr>
        <w:t>Сектор стандартизации электросвязи, 2022−2023 г</w:t>
      </w:r>
      <w:bookmarkEnd w:id="78"/>
      <w:bookmarkEnd w:id="79"/>
      <w:r w:rsidRPr="0033206E">
        <w:rPr>
          <w:color w:val="002060"/>
          <w:lang w:val="ru-RU"/>
        </w:rPr>
        <w:t>оды</w:t>
      </w:r>
    </w:p>
    <w:p w14:paraId="6133CB90" w14:textId="77777777" w:rsidR="00F13D41" w:rsidRPr="0033206E" w:rsidRDefault="00F13D41" w:rsidP="00F13D41">
      <w:pPr>
        <w:pStyle w:val="Tabletitle0"/>
        <w:spacing w:before="120"/>
        <w:jc w:val="left"/>
        <w:rPr>
          <w:i/>
          <w:iCs/>
          <w:color w:val="002060"/>
          <w:lang w:val="ru-RU"/>
        </w:rPr>
      </w:pPr>
      <w:bookmarkStart w:id="80" w:name="_Toc8113237"/>
      <w:bookmarkStart w:id="81" w:name="_Toc68787106"/>
      <w:r w:rsidRPr="0033206E">
        <w:rPr>
          <w:i/>
          <w:iCs/>
          <w:color w:val="002060"/>
          <w:lang w:val="ru-RU"/>
        </w:rPr>
        <w:t>Запланированные расходы в разбивке по разделам и категориям расходов</w:t>
      </w:r>
      <w:bookmarkEnd w:id="80"/>
      <w:bookmarkEnd w:id="81"/>
    </w:p>
    <w:p w14:paraId="1B154E33" w14:textId="77777777" w:rsidR="00F13D41" w:rsidRPr="0033206E" w:rsidRDefault="00F13D41" w:rsidP="00F13D41">
      <w:pPr>
        <w:spacing w:before="0" w:after="60"/>
        <w:ind w:firstLine="3828"/>
        <w:jc w:val="center"/>
        <w:rPr>
          <w:i/>
          <w:iCs/>
          <w:color w:val="002060"/>
          <w:sz w:val="20"/>
          <w:lang w:val="ru-RU"/>
        </w:rPr>
      </w:pPr>
      <w:r w:rsidRPr="0033206E">
        <w:rPr>
          <w:i/>
          <w:iCs/>
          <w:noProof/>
          <w:color w:val="002060"/>
          <w:sz w:val="16"/>
          <w:szCs w:val="16"/>
          <w:lang w:val="ru-RU" w:eastAsia="zh-CN"/>
        </w:rPr>
        <mc:AlternateContent>
          <mc:Choice Requires="wps">
            <w:drawing>
              <wp:anchor distT="0" distB="0" distL="114300" distR="114300" simplePos="0" relativeHeight="251675648" behindDoc="0" locked="1" layoutInCell="1" allowOverlap="1" wp14:anchorId="7EDA004D" wp14:editId="0C4A8276">
                <wp:simplePos x="0" y="0"/>
                <wp:positionH relativeFrom="column">
                  <wp:posOffset>8500110</wp:posOffset>
                </wp:positionH>
                <wp:positionV relativeFrom="paragraph">
                  <wp:posOffset>292100</wp:posOffset>
                </wp:positionV>
                <wp:extent cx="719455" cy="3124200"/>
                <wp:effectExtent l="0" t="0" r="23495" b="19050"/>
                <wp:wrapNone/>
                <wp:docPr id="8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12420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2DA162CD" id="AutoShape 1" o:spid="_x0000_s1026" style="position:absolute;margin-left:669.3pt;margin-top:23pt;width:56.65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" filled="f" strokecolor="#0070c0" strokeweight="1pt">
                <w10:anchorlock/>
              </v:roundrect>
            </w:pict>
          </mc:Fallback>
        </mc:AlternateContent>
      </w:r>
      <w:r w:rsidRPr="0033206E">
        <w:rPr>
          <w:i/>
          <w:iCs/>
          <w:color w:val="002060"/>
          <w:sz w:val="16"/>
          <w:szCs w:val="16"/>
          <w:lang w:val="ru-RU"/>
        </w:rPr>
        <w:t>тыс. шв. фр.</w:t>
      </w:r>
    </w:p>
    <w:tbl>
      <w:tblPr>
        <w:tblW w:w="14572" w:type="dxa"/>
        <w:tblLayout w:type="fixed"/>
        <w:tblCellMar>
          <w:left w:w="57" w:type="dxa"/>
          <w:right w:w="57" w:type="dxa"/>
        </w:tblCellMar>
        <w:tblLook w:val="04A0" w:firstRow="1" w:lastRow="0" w:firstColumn="1" w:lastColumn="0" w:noHBand="0" w:noVBand="1"/>
      </w:tblPr>
      <w:tblGrid>
        <w:gridCol w:w="3828"/>
        <w:gridCol w:w="1247"/>
        <w:gridCol w:w="1247"/>
        <w:gridCol w:w="1248"/>
        <w:gridCol w:w="1247"/>
        <w:gridCol w:w="1248"/>
        <w:gridCol w:w="1105"/>
        <w:gridCol w:w="1106"/>
        <w:gridCol w:w="1106"/>
        <w:gridCol w:w="1190"/>
      </w:tblGrid>
      <w:tr w:rsidR="00F13D41" w:rsidRPr="0033206E" w14:paraId="49CB288A" w14:textId="77777777" w:rsidTr="00353C80">
        <w:tc>
          <w:tcPr>
            <w:tcW w:w="3828" w:type="dxa"/>
            <w:tcBorders>
              <w:top w:val="nil"/>
              <w:left w:val="nil"/>
            </w:tcBorders>
            <w:shd w:val="clear" w:color="auto" w:fill="auto"/>
            <w:noWrap/>
            <w:vAlign w:val="center"/>
          </w:tcPr>
          <w:p w14:paraId="1B65A9CF" w14:textId="77777777" w:rsidR="00F13D41" w:rsidRPr="0033206E" w:rsidRDefault="00F13D41" w:rsidP="00353C80">
            <w:pPr>
              <w:pStyle w:val="Tablehead"/>
              <w:spacing w:before="0" w:after="0" w:line="220" w:lineRule="exact"/>
              <w:rPr>
                <w:sz w:val="16"/>
                <w:szCs w:val="16"/>
                <w:lang w:val="ru-RU" w:eastAsia="zh-CN"/>
              </w:rPr>
            </w:pPr>
          </w:p>
        </w:tc>
        <w:tc>
          <w:tcPr>
            <w:tcW w:w="1247" w:type="dxa"/>
            <w:tcBorders>
              <w:top w:val="nil"/>
              <w:left w:val="nil"/>
              <w:right w:val="nil"/>
            </w:tcBorders>
            <w:shd w:val="clear" w:color="auto" w:fill="auto"/>
          </w:tcPr>
          <w:p w14:paraId="26303547" w14:textId="77777777" w:rsidR="00F13D41" w:rsidRPr="0033206E" w:rsidRDefault="00F13D41" w:rsidP="00353C80">
            <w:pPr>
              <w:pStyle w:val="Tablehead"/>
              <w:spacing w:before="0" w:after="0" w:line="220" w:lineRule="exact"/>
              <w:rPr>
                <w:sz w:val="16"/>
                <w:szCs w:val="16"/>
                <w:lang w:val="ru-RU" w:eastAsia="zh-CN"/>
              </w:rPr>
            </w:pPr>
          </w:p>
        </w:tc>
        <w:tc>
          <w:tcPr>
            <w:tcW w:w="1247" w:type="dxa"/>
            <w:tcBorders>
              <w:top w:val="nil"/>
              <w:left w:val="nil"/>
              <w:right w:val="nil"/>
            </w:tcBorders>
            <w:shd w:val="clear" w:color="auto" w:fill="auto"/>
          </w:tcPr>
          <w:p w14:paraId="2278BEC9" w14:textId="77777777" w:rsidR="00F13D41" w:rsidRPr="0033206E" w:rsidRDefault="00F13D41" w:rsidP="00353C80">
            <w:pPr>
              <w:pStyle w:val="Tablehead"/>
              <w:spacing w:before="0" w:after="0" w:line="220" w:lineRule="exact"/>
              <w:rPr>
                <w:sz w:val="16"/>
                <w:szCs w:val="16"/>
                <w:lang w:val="ru-RU" w:eastAsia="zh-CN"/>
              </w:rPr>
            </w:pPr>
          </w:p>
        </w:tc>
        <w:tc>
          <w:tcPr>
            <w:tcW w:w="1248" w:type="dxa"/>
            <w:tcBorders>
              <w:top w:val="nil"/>
              <w:left w:val="nil"/>
              <w:right w:val="nil"/>
            </w:tcBorders>
            <w:shd w:val="clear" w:color="auto" w:fill="auto"/>
          </w:tcPr>
          <w:p w14:paraId="0D3BDE45" w14:textId="77777777" w:rsidR="00F13D41" w:rsidRPr="0033206E" w:rsidRDefault="00F13D41" w:rsidP="00353C80">
            <w:pPr>
              <w:pStyle w:val="Tablehead"/>
              <w:spacing w:before="0" w:after="0" w:line="220" w:lineRule="exact"/>
              <w:rPr>
                <w:sz w:val="16"/>
                <w:szCs w:val="16"/>
                <w:lang w:val="ru-RU" w:eastAsia="zh-CN"/>
              </w:rPr>
            </w:pPr>
          </w:p>
        </w:tc>
        <w:tc>
          <w:tcPr>
            <w:tcW w:w="1247" w:type="dxa"/>
            <w:tcBorders>
              <w:top w:val="nil"/>
              <w:left w:val="nil"/>
              <w:right w:val="nil"/>
            </w:tcBorders>
            <w:shd w:val="clear" w:color="auto" w:fill="auto"/>
          </w:tcPr>
          <w:p w14:paraId="4CCAA7DA" w14:textId="77777777" w:rsidR="00F13D41" w:rsidRPr="0033206E" w:rsidRDefault="00F13D41" w:rsidP="00353C80">
            <w:pPr>
              <w:pStyle w:val="Tablehead"/>
              <w:spacing w:before="0" w:after="0" w:line="220" w:lineRule="exact"/>
              <w:rPr>
                <w:sz w:val="16"/>
                <w:szCs w:val="16"/>
                <w:lang w:val="ru-RU" w:eastAsia="zh-CN"/>
              </w:rPr>
            </w:pPr>
          </w:p>
        </w:tc>
        <w:tc>
          <w:tcPr>
            <w:tcW w:w="1248" w:type="dxa"/>
            <w:tcBorders>
              <w:top w:val="nil"/>
              <w:left w:val="nil"/>
              <w:right w:val="nil"/>
            </w:tcBorders>
            <w:shd w:val="clear" w:color="auto" w:fill="auto"/>
          </w:tcPr>
          <w:p w14:paraId="1596252C" w14:textId="77777777" w:rsidR="00F13D41" w:rsidRPr="0033206E" w:rsidRDefault="00F13D41" w:rsidP="00353C80">
            <w:pPr>
              <w:pStyle w:val="Tablehead"/>
              <w:spacing w:before="0" w:after="0" w:line="220" w:lineRule="exact"/>
              <w:rPr>
                <w:sz w:val="16"/>
                <w:szCs w:val="16"/>
                <w:lang w:val="ru-RU" w:eastAsia="zh-CN"/>
              </w:rPr>
            </w:pPr>
          </w:p>
        </w:tc>
        <w:tc>
          <w:tcPr>
            <w:tcW w:w="3317" w:type="dxa"/>
            <w:gridSpan w:val="3"/>
            <w:tcBorders>
              <w:top w:val="nil"/>
              <w:left w:val="nil"/>
              <w:right w:val="nil"/>
            </w:tcBorders>
            <w:shd w:val="clear" w:color="auto" w:fill="auto"/>
          </w:tcPr>
          <w:p w14:paraId="3C1CCDB2" w14:textId="77777777" w:rsidR="00F13D41" w:rsidRPr="0033206E" w:rsidRDefault="00F13D41" w:rsidP="00353C80">
            <w:pPr>
              <w:pStyle w:val="Tabletext"/>
              <w:spacing w:before="0" w:after="0" w:line="220" w:lineRule="exact"/>
              <w:ind w:left="-57" w:right="-57"/>
              <w:jc w:val="center"/>
              <w:rPr>
                <w:sz w:val="16"/>
                <w:szCs w:val="16"/>
                <w:lang w:val="ru-RU" w:eastAsia="zh-CN"/>
              </w:rPr>
            </w:pPr>
            <w:r w:rsidRPr="0033206E">
              <w:rPr>
                <w:rFonts w:eastAsia="SimSun"/>
                <w:b/>
                <w:bCs/>
                <w:i/>
                <w:iCs/>
                <w:color w:val="002060"/>
                <w:sz w:val="18"/>
                <w:szCs w:val="18"/>
                <w:lang w:val="ru-RU" w:eastAsia="zh-CN"/>
              </w:rPr>
              <w:t>Бюро стандартизации электросвязи</w:t>
            </w:r>
          </w:p>
          <w:p w14:paraId="380BEECB" w14:textId="77777777" w:rsidR="00F13D41" w:rsidRPr="0033206E" w:rsidRDefault="00F13D41" w:rsidP="00353C80">
            <w:pPr>
              <w:pStyle w:val="Tabletext"/>
              <w:spacing w:before="0" w:after="0" w:line="220" w:lineRule="exact"/>
              <w:rPr>
                <w:lang w:val="ru-RU" w:eastAsia="zh-CN"/>
              </w:rPr>
            </w:pPr>
            <w:r w:rsidRPr="0033206E">
              <w:rPr>
                <w:noProof/>
                <w:lang w:val="ru-RU" w:eastAsia="zh-CN"/>
              </w:rPr>
              <mc:AlternateContent>
                <mc:Choice Requires="wps">
                  <w:drawing>
                    <wp:inline distT="0" distB="0" distL="0" distR="0" wp14:anchorId="217B9F58" wp14:editId="1E9CA878">
                      <wp:extent cx="54000" cy="2016000"/>
                      <wp:effectExtent l="0" t="9207" r="13017" b="13018"/>
                      <wp:docPr id="81" name="Right Bracket 81"/>
                      <wp:cNvGraphicFramePr/>
                      <a:graphic xmlns:a="http://schemas.openxmlformats.org/drawingml/2006/main">
                        <a:graphicData uri="http://schemas.microsoft.com/office/word/2010/wordprocessingShape">
                          <wps:wsp>
                            <wps:cNvSpPr/>
                            <wps:spPr>
                              <a:xfrm rot="16200000">
                                <a:off x="0" y="0"/>
                                <a:ext cx="54000" cy="2016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D1E5FA" id="Right Bracket 81" o:spid="_x0000_s1026" type="#_x0000_t86" style="width:4.25pt;height:158.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" adj="844" filled="t" fillcolor="white [3212]" strokecolor="#0070c0" strokeweight="1.5pt">
                      <v:stroke joinstyle="miter"/>
                      <w10:anchorlock/>
                    </v:shape>
                  </w:pict>
                </mc:Fallback>
              </mc:AlternateContent>
            </w:r>
          </w:p>
        </w:tc>
        <w:tc>
          <w:tcPr>
            <w:tcW w:w="1190" w:type="dxa"/>
            <w:tcBorders>
              <w:top w:val="nil"/>
              <w:left w:val="nil"/>
              <w:right w:val="nil"/>
            </w:tcBorders>
            <w:shd w:val="clear" w:color="auto" w:fill="auto"/>
            <w:noWrap/>
            <w:vAlign w:val="center"/>
          </w:tcPr>
          <w:p w14:paraId="3CD4C660" w14:textId="77777777" w:rsidR="00F13D41" w:rsidRPr="0033206E" w:rsidRDefault="00F13D41" w:rsidP="00353C80">
            <w:pPr>
              <w:pStyle w:val="Tablehead"/>
              <w:spacing w:before="0" w:after="0" w:line="220" w:lineRule="exact"/>
              <w:rPr>
                <w:bCs/>
                <w:color w:val="002060"/>
                <w:sz w:val="16"/>
                <w:szCs w:val="16"/>
                <w:lang w:val="ru-RU" w:eastAsia="zh-CN"/>
              </w:rPr>
            </w:pPr>
          </w:p>
        </w:tc>
      </w:tr>
      <w:tr w:rsidR="00F13D41" w:rsidRPr="0033206E" w14:paraId="237CC59B" w14:textId="77777777" w:rsidTr="00353C80">
        <w:tc>
          <w:tcPr>
            <w:tcW w:w="3828" w:type="dxa"/>
            <w:tcBorders>
              <w:top w:val="nil"/>
              <w:left w:val="nil"/>
              <w:bottom w:val="single" w:sz="4" w:space="0" w:color="auto"/>
              <w:right w:val="single" w:sz="12" w:space="0" w:color="ACB9CA" w:themeColor="text2" w:themeTint="66"/>
            </w:tcBorders>
            <w:shd w:val="clear" w:color="auto" w:fill="auto"/>
            <w:noWrap/>
            <w:vAlign w:val="center"/>
            <w:hideMark/>
          </w:tcPr>
          <w:p w14:paraId="11DF23E8" w14:textId="77777777" w:rsidR="00F13D41" w:rsidRPr="0033206E" w:rsidRDefault="00F13D41" w:rsidP="00353C80">
            <w:pPr>
              <w:pStyle w:val="Tablehead"/>
              <w:rPr>
                <w:sz w:val="16"/>
                <w:szCs w:val="16"/>
                <w:lang w:val="ru-RU" w:eastAsia="zh-CN"/>
              </w:rPr>
            </w:pPr>
          </w:p>
        </w:tc>
        <w:tc>
          <w:tcPr>
            <w:tcW w:w="1247" w:type="dxa"/>
            <w:tcBorders>
              <w:top w:val="nil"/>
              <w:left w:val="single" w:sz="12" w:space="0" w:color="ACB9CA" w:themeColor="text2" w:themeTint="66"/>
              <w:bottom w:val="single" w:sz="4" w:space="0" w:color="auto"/>
              <w:right w:val="nil"/>
            </w:tcBorders>
            <w:shd w:val="clear" w:color="auto" w:fill="auto"/>
            <w:vAlign w:val="center"/>
          </w:tcPr>
          <w:p w14:paraId="387132BB" w14:textId="77777777" w:rsidR="00F13D41" w:rsidRPr="0033206E" w:rsidRDefault="00F13D41" w:rsidP="00353C80">
            <w:pPr>
              <w:pStyle w:val="Tablehead"/>
              <w:rPr>
                <w:sz w:val="16"/>
                <w:szCs w:val="16"/>
                <w:lang w:val="ru-RU" w:eastAsia="zh-CN"/>
              </w:rPr>
            </w:pPr>
            <w:r w:rsidRPr="0033206E">
              <w:rPr>
                <w:sz w:val="16"/>
                <w:szCs w:val="16"/>
                <w:lang w:val="ru-RU" w:eastAsia="zh-CN"/>
              </w:rPr>
              <w:t>Всемирная ассамблея по стандар-тизации электросвязи</w:t>
            </w:r>
          </w:p>
        </w:tc>
        <w:tc>
          <w:tcPr>
            <w:tcW w:w="1247" w:type="dxa"/>
            <w:tcBorders>
              <w:top w:val="nil"/>
              <w:left w:val="nil"/>
              <w:bottom w:val="single" w:sz="4" w:space="0" w:color="auto"/>
              <w:right w:val="nil"/>
            </w:tcBorders>
            <w:shd w:val="clear" w:color="auto" w:fill="auto"/>
            <w:vAlign w:val="center"/>
          </w:tcPr>
          <w:p w14:paraId="69B3F34B" w14:textId="77777777" w:rsidR="00F13D41" w:rsidRPr="0033206E" w:rsidRDefault="00F13D41" w:rsidP="00353C80">
            <w:pPr>
              <w:pStyle w:val="Tablehead"/>
              <w:rPr>
                <w:sz w:val="16"/>
                <w:szCs w:val="16"/>
                <w:lang w:val="ru-RU" w:eastAsia="zh-CN"/>
              </w:rPr>
            </w:pPr>
            <w:r w:rsidRPr="0033206E">
              <w:rPr>
                <w:sz w:val="16"/>
                <w:szCs w:val="16"/>
                <w:lang w:val="ru-RU" w:eastAsia="zh-CN"/>
              </w:rPr>
              <w:t>Консульта-тивная группа по стандар-тизации электросвязи</w:t>
            </w:r>
          </w:p>
        </w:tc>
        <w:tc>
          <w:tcPr>
            <w:tcW w:w="1248" w:type="dxa"/>
            <w:tcBorders>
              <w:top w:val="nil"/>
              <w:left w:val="nil"/>
              <w:bottom w:val="single" w:sz="4" w:space="0" w:color="auto"/>
              <w:right w:val="nil"/>
            </w:tcBorders>
            <w:shd w:val="clear" w:color="auto" w:fill="auto"/>
            <w:vAlign w:val="center"/>
          </w:tcPr>
          <w:p w14:paraId="37896966" w14:textId="77777777" w:rsidR="00F13D41" w:rsidRPr="0033206E" w:rsidRDefault="00F13D41" w:rsidP="00353C80">
            <w:pPr>
              <w:pStyle w:val="Tablehead"/>
              <w:rPr>
                <w:sz w:val="16"/>
                <w:szCs w:val="16"/>
                <w:lang w:val="ru-RU" w:eastAsia="zh-CN"/>
              </w:rPr>
            </w:pPr>
            <w:r w:rsidRPr="0033206E">
              <w:rPr>
                <w:sz w:val="16"/>
                <w:szCs w:val="16"/>
                <w:lang w:val="ru-RU" w:eastAsia="zh-CN"/>
              </w:rPr>
              <w:t>Собрания исследова-тельских комиссий</w:t>
            </w:r>
          </w:p>
        </w:tc>
        <w:tc>
          <w:tcPr>
            <w:tcW w:w="1247" w:type="dxa"/>
            <w:tcBorders>
              <w:top w:val="nil"/>
              <w:left w:val="nil"/>
              <w:bottom w:val="single" w:sz="4" w:space="0" w:color="auto"/>
              <w:right w:val="nil"/>
            </w:tcBorders>
            <w:shd w:val="clear" w:color="auto" w:fill="auto"/>
            <w:vAlign w:val="center"/>
          </w:tcPr>
          <w:p w14:paraId="2D9D5023" w14:textId="77777777" w:rsidR="00F13D41" w:rsidRPr="0033206E" w:rsidRDefault="00F13D41" w:rsidP="00353C80">
            <w:pPr>
              <w:pStyle w:val="Tablehead"/>
              <w:rPr>
                <w:sz w:val="16"/>
                <w:szCs w:val="16"/>
                <w:lang w:val="ru-RU" w:eastAsia="zh-CN"/>
              </w:rPr>
            </w:pPr>
            <w:r w:rsidRPr="0033206E">
              <w:rPr>
                <w:sz w:val="16"/>
                <w:szCs w:val="16"/>
                <w:lang w:val="ru-RU" w:eastAsia="zh-CN"/>
              </w:rPr>
              <w:t>Виды деятельности и программы</w:t>
            </w:r>
          </w:p>
        </w:tc>
        <w:tc>
          <w:tcPr>
            <w:tcW w:w="1248" w:type="dxa"/>
            <w:tcBorders>
              <w:top w:val="nil"/>
              <w:left w:val="nil"/>
              <w:bottom w:val="single" w:sz="4" w:space="0" w:color="auto"/>
              <w:right w:val="nil"/>
            </w:tcBorders>
            <w:shd w:val="clear" w:color="auto" w:fill="auto"/>
            <w:vAlign w:val="center"/>
          </w:tcPr>
          <w:p w14:paraId="07181FA4" w14:textId="77777777" w:rsidR="00F13D41" w:rsidRPr="0033206E" w:rsidRDefault="00F13D41" w:rsidP="00353C80">
            <w:pPr>
              <w:pStyle w:val="Tablehead"/>
              <w:rPr>
                <w:sz w:val="16"/>
                <w:szCs w:val="16"/>
                <w:lang w:val="ru-RU" w:eastAsia="zh-CN"/>
              </w:rPr>
            </w:pPr>
            <w:r w:rsidRPr="0033206E">
              <w:rPr>
                <w:sz w:val="16"/>
                <w:szCs w:val="16"/>
                <w:lang w:val="ru-RU" w:eastAsia="zh-CN"/>
              </w:rPr>
              <w:t>Семинары и семинары-практикумы</w:t>
            </w:r>
          </w:p>
        </w:tc>
        <w:tc>
          <w:tcPr>
            <w:tcW w:w="1105" w:type="dxa"/>
            <w:tcBorders>
              <w:top w:val="nil"/>
              <w:left w:val="nil"/>
              <w:bottom w:val="single" w:sz="4" w:space="0" w:color="auto"/>
              <w:right w:val="nil"/>
            </w:tcBorders>
            <w:shd w:val="clear" w:color="auto" w:fill="auto"/>
            <w:vAlign w:val="center"/>
          </w:tcPr>
          <w:p w14:paraId="438290A6"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w:t>
            </w:r>
          </w:p>
        </w:tc>
        <w:tc>
          <w:tcPr>
            <w:tcW w:w="1106" w:type="dxa"/>
            <w:tcBorders>
              <w:top w:val="nil"/>
              <w:left w:val="nil"/>
              <w:bottom w:val="single" w:sz="4" w:space="0" w:color="auto"/>
              <w:right w:val="nil"/>
            </w:tcBorders>
            <w:shd w:val="clear" w:color="auto" w:fill="auto"/>
            <w:vAlign w:val="center"/>
          </w:tcPr>
          <w:p w14:paraId="02F40162" w14:textId="77777777" w:rsidR="00F13D41" w:rsidRPr="0033206E" w:rsidRDefault="00F13D41" w:rsidP="00353C80">
            <w:pPr>
              <w:pStyle w:val="Tablehead"/>
              <w:rPr>
                <w:sz w:val="16"/>
                <w:szCs w:val="16"/>
                <w:lang w:val="ru-RU" w:eastAsia="zh-CN"/>
              </w:rPr>
            </w:pPr>
            <w:r w:rsidRPr="0033206E">
              <w:rPr>
                <w:sz w:val="16"/>
                <w:szCs w:val="16"/>
                <w:lang w:val="ru-RU" w:eastAsia="zh-CN"/>
              </w:rPr>
              <w:t>Канцелярия Директора</w:t>
            </w:r>
          </w:p>
        </w:tc>
        <w:tc>
          <w:tcPr>
            <w:tcW w:w="1106" w:type="dxa"/>
            <w:tcBorders>
              <w:top w:val="nil"/>
              <w:left w:val="nil"/>
              <w:bottom w:val="single" w:sz="4" w:space="0" w:color="auto"/>
              <w:right w:val="nil"/>
            </w:tcBorders>
            <w:shd w:val="clear" w:color="auto" w:fill="auto"/>
            <w:vAlign w:val="center"/>
          </w:tcPr>
          <w:p w14:paraId="65E5AE3E"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Департа-менты</w:t>
            </w:r>
          </w:p>
        </w:tc>
        <w:tc>
          <w:tcPr>
            <w:tcW w:w="1190" w:type="dxa"/>
            <w:tcBorders>
              <w:top w:val="nil"/>
              <w:left w:val="nil"/>
              <w:bottom w:val="single" w:sz="4" w:space="0" w:color="auto"/>
              <w:right w:val="nil"/>
            </w:tcBorders>
            <w:shd w:val="clear" w:color="auto" w:fill="auto"/>
            <w:noWrap/>
            <w:vAlign w:val="center"/>
            <w:hideMark/>
          </w:tcPr>
          <w:p w14:paraId="375A6FB8"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40CF6CB5" w14:textId="77777777" w:rsidTr="00353C80">
        <w:tc>
          <w:tcPr>
            <w:tcW w:w="3828" w:type="dxa"/>
            <w:tcBorders>
              <w:top w:val="single" w:sz="4" w:space="0" w:color="auto"/>
              <w:left w:val="nil"/>
              <w:bottom w:val="nil"/>
              <w:right w:val="single" w:sz="12" w:space="0" w:color="ACB9CA" w:themeColor="text2" w:themeTint="66"/>
            </w:tcBorders>
            <w:shd w:val="clear" w:color="auto" w:fill="auto"/>
            <w:noWrap/>
            <w:hideMark/>
          </w:tcPr>
          <w:p w14:paraId="04B5840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247" w:type="dxa"/>
            <w:tcBorders>
              <w:top w:val="single" w:sz="4" w:space="0" w:color="auto"/>
              <w:left w:val="single" w:sz="12" w:space="0" w:color="ACB9CA" w:themeColor="text2" w:themeTint="66"/>
              <w:bottom w:val="nil"/>
              <w:right w:val="nil"/>
            </w:tcBorders>
            <w:shd w:val="clear" w:color="auto" w:fill="auto"/>
            <w:noWrap/>
            <w:vAlign w:val="bottom"/>
          </w:tcPr>
          <w:p w14:paraId="4296EDA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472</w:t>
            </w:r>
          </w:p>
        </w:tc>
        <w:tc>
          <w:tcPr>
            <w:tcW w:w="1247" w:type="dxa"/>
            <w:tcBorders>
              <w:top w:val="single" w:sz="4" w:space="0" w:color="auto"/>
              <w:left w:val="nil"/>
              <w:bottom w:val="nil"/>
              <w:right w:val="nil"/>
            </w:tcBorders>
            <w:shd w:val="clear" w:color="auto" w:fill="auto"/>
            <w:noWrap/>
            <w:vAlign w:val="bottom"/>
          </w:tcPr>
          <w:p w14:paraId="3327720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126</w:t>
            </w:r>
          </w:p>
        </w:tc>
        <w:tc>
          <w:tcPr>
            <w:tcW w:w="1248" w:type="dxa"/>
            <w:tcBorders>
              <w:top w:val="single" w:sz="4" w:space="0" w:color="auto"/>
              <w:left w:val="nil"/>
              <w:bottom w:val="nil"/>
              <w:right w:val="nil"/>
            </w:tcBorders>
            <w:shd w:val="clear" w:color="auto" w:fill="auto"/>
            <w:noWrap/>
            <w:vAlign w:val="bottom"/>
          </w:tcPr>
          <w:p w14:paraId="0B4EABB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1 194</w:t>
            </w:r>
          </w:p>
        </w:tc>
        <w:tc>
          <w:tcPr>
            <w:tcW w:w="1247" w:type="dxa"/>
            <w:tcBorders>
              <w:top w:val="single" w:sz="4" w:space="0" w:color="auto"/>
              <w:left w:val="nil"/>
              <w:bottom w:val="nil"/>
              <w:right w:val="nil"/>
            </w:tcBorders>
            <w:shd w:val="clear" w:color="auto" w:fill="auto"/>
            <w:noWrap/>
            <w:vAlign w:val="bottom"/>
          </w:tcPr>
          <w:p w14:paraId="641E93A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single" w:sz="4" w:space="0" w:color="auto"/>
              <w:left w:val="nil"/>
              <w:bottom w:val="nil"/>
              <w:right w:val="nil"/>
            </w:tcBorders>
            <w:shd w:val="clear" w:color="auto" w:fill="auto"/>
            <w:noWrap/>
            <w:vAlign w:val="bottom"/>
          </w:tcPr>
          <w:p w14:paraId="04123C8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40</w:t>
            </w:r>
          </w:p>
        </w:tc>
        <w:tc>
          <w:tcPr>
            <w:tcW w:w="1105" w:type="dxa"/>
            <w:tcBorders>
              <w:top w:val="single" w:sz="4" w:space="0" w:color="auto"/>
              <w:left w:val="nil"/>
              <w:bottom w:val="nil"/>
              <w:right w:val="nil"/>
            </w:tcBorders>
            <w:shd w:val="clear" w:color="auto" w:fill="auto"/>
            <w:noWrap/>
            <w:vAlign w:val="bottom"/>
          </w:tcPr>
          <w:p w14:paraId="4AA944B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6" w:type="dxa"/>
            <w:tcBorders>
              <w:top w:val="single" w:sz="4" w:space="0" w:color="auto"/>
              <w:left w:val="nil"/>
              <w:bottom w:val="nil"/>
              <w:right w:val="nil"/>
            </w:tcBorders>
            <w:shd w:val="clear" w:color="auto" w:fill="auto"/>
            <w:noWrap/>
            <w:vAlign w:val="bottom"/>
          </w:tcPr>
          <w:p w14:paraId="5ABCE38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1 648</w:t>
            </w:r>
          </w:p>
        </w:tc>
        <w:tc>
          <w:tcPr>
            <w:tcW w:w="1106" w:type="dxa"/>
            <w:tcBorders>
              <w:top w:val="single" w:sz="4" w:space="0" w:color="auto"/>
              <w:left w:val="nil"/>
              <w:bottom w:val="nil"/>
              <w:right w:val="nil"/>
            </w:tcBorders>
            <w:shd w:val="clear" w:color="auto" w:fill="auto"/>
            <w:noWrap/>
            <w:vAlign w:val="bottom"/>
          </w:tcPr>
          <w:p w14:paraId="1B70EEA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15 484</w:t>
            </w:r>
          </w:p>
        </w:tc>
        <w:tc>
          <w:tcPr>
            <w:tcW w:w="1190" w:type="dxa"/>
            <w:tcBorders>
              <w:top w:val="single" w:sz="4" w:space="0" w:color="auto"/>
              <w:left w:val="nil"/>
              <w:bottom w:val="nil"/>
              <w:right w:val="nil"/>
            </w:tcBorders>
            <w:shd w:val="clear" w:color="auto" w:fill="auto"/>
            <w:noWrap/>
            <w:vAlign w:val="bottom"/>
          </w:tcPr>
          <w:p w14:paraId="56817E19"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18 964</w:t>
            </w:r>
          </w:p>
        </w:tc>
      </w:tr>
      <w:tr w:rsidR="00F13D41" w:rsidRPr="0033206E" w14:paraId="452DD6DF" w14:textId="77777777" w:rsidTr="00353C80">
        <w:tc>
          <w:tcPr>
            <w:tcW w:w="3828" w:type="dxa"/>
            <w:tcBorders>
              <w:top w:val="nil"/>
              <w:left w:val="nil"/>
              <w:bottom w:val="nil"/>
              <w:right w:val="single" w:sz="12" w:space="0" w:color="ACB9CA" w:themeColor="text2" w:themeTint="66"/>
            </w:tcBorders>
            <w:shd w:val="clear" w:color="auto" w:fill="auto"/>
            <w:noWrap/>
            <w:hideMark/>
          </w:tcPr>
          <w:p w14:paraId="708A3D9C"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247" w:type="dxa"/>
            <w:tcBorders>
              <w:top w:val="nil"/>
              <w:left w:val="single" w:sz="12" w:space="0" w:color="ACB9CA" w:themeColor="text2" w:themeTint="66"/>
              <w:bottom w:val="nil"/>
              <w:right w:val="nil"/>
            </w:tcBorders>
            <w:shd w:val="clear" w:color="auto" w:fill="auto"/>
            <w:noWrap/>
            <w:vAlign w:val="bottom"/>
          </w:tcPr>
          <w:p w14:paraId="026A6C0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247" w:type="dxa"/>
            <w:tcBorders>
              <w:top w:val="nil"/>
              <w:left w:val="nil"/>
              <w:bottom w:val="nil"/>
              <w:right w:val="nil"/>
            </w:tcBorders>
            <w:shd w:val="clear" w:color="auto" w:fill="auto"/>
            <w:noWrap/>
            <w:vAlign w:val="bottom"/>
          </w:tcPr>
          <w:p w14:paraId="47C01B9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248" w:type="dxa"/>
            <w:tcBorders>
              <w:top w:val="nil"/>
              <w:left w:val="nil"/>
              <w:bottom w:val="nil"/>
              <w:right w:val="nil"/>
            </w:tcBorders>
            <w:shd w:val="clear" w:color="auto" w:fill="auto"/>
            <w:noWrap/>
            <w:vAlign w:val="bottom"/>
          </w:tcPr>
          <w:p w14:paraId="2FEF6D2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26</w:t>
            </w:r>
          </w:p>
        </w:tc>
        <w:tc>
          <w:tcPr>
            <w:tcW w:w="1247" w:type="dxa"/>
            <w:tcBorders>
              <w:top w:val="nil"/>
              <w:left w:val="nil"/>
              <w:bottom w:val="nil"/>
              <w:right w:val="nil"/>
            </w:tcBorders>
            <w:shd w:val="clear" w:color="auto" w:fill="auto"/>
            <w:noWrap/>
            <w:vAlign w:val="bottom"/>
          </w:tcPr>
          <w:p w14:paraId="0F3ABD2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nil"/>
              <w:right w:val="nil"/>
            </w:tcBorders>
            <w:shd w:val="clear" w:color="auto" w:fill="auto"/>
            <w:noWrap/>
            <w:vAlign w:val="bottom"/>
          </w:tcPr>
          <w:p w14:paraId="5B77F23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2393E86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6" w:type="dxa"/>
            <w:tcBorders>
              <w:top w:val="nil"/>
              <w:left w:val="nil"/>
              <w:bottom w:val="nil"/>
              <w:right w:val="nil"/>
            </w:tcBorders>
            <w:shd w:val="clear" w:color="auto" w:fill="auto"/>
            <w:noWrap/>
            <w:vAlign w:val="bottom"/>
          </w:tcPr>
          <w:p w14:paraId="7C4832C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496</w:t>
            </w:r>
          </w:p>
        </w:tc>
        <w:tc>
          <w:tcPr>
            <w:tcW w:w="1106" w:type="dxa"/>
            <w:tcBorders>
              <w:top w:val="nil"/>
              <w:left w:val="nil"/>
              <w:bottom w:val="nil"/>
              <w:right w:val="nil"/>
            </w:tcBorders>
            <w:shd w:val="clear" w:color="auto" w:fill="auto"/>
            <w:noWrap/>
            <w:vAlign w:val="bottom"/>
          </w:tcPr>
          <w:p w14:paraId="78D1CBD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4 540</w:t>
            </w:r>
          </w:p>
        </w:tc>
        <w:tc>
          <w:tcPr>
            <w:tcW w:w="1190" w:type="dxa"/>
            <w:tcBorders>
              <w:top w:val="nil"/>
              <w:left w:val="nil"/>
              <w:bottom w:val="nil"/>
              <w:right w:val="nil"/>
            </w:tcBorders>
            <w:shd w:val="clear" w:color="auto" w:fill="auto"/>
            <w:noWrap/>
            <w:vAlign w:val="bottom"/>
          </w:tcPr>
          <w:p w14:paraId="2385201E"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5 078</w:t>
            </w:r>
          </w:p>
        </w:tc>
      </w:tr>
      <w:tr w:rsidR="00F13D41" w:rsidRPr="0033206E" w14:paraId="533F6A43" w14:textId="77777777" w:rsidTr="00353C80">
        <w:tc>
          <w:tcPr>
            <w:tcW w:w="3828" w:type="dxa"/>
            <w:tcBorders>
              <w:top w:val="nil"/>
              <w:left w:val="nil"/>
              <w:bottom w:val="nil"/>
              <w:right w:val="single" w:sz="12" w:space="0" w:color="ACB9CA" w:themeColor="text2" w:themeTint="66"/>
            </w:tcBorders>
            <w:shd w:val="clear" w:color="auto" w:fill="auto"/>
            <w:noWrap/>
            <w:hideMark/>
          </w:tcPr>
          <w:p w14:paraId="0A98F6CA"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247" w:type="dxa"/>
            <w:tcBorders>
              <w:top w:val="nil"/>
              <w:left w:val="single" w:sz="12" w:space="0" w:color="ACB9CA" w:themeColor="text2" w:themeTint="66"/>
              <w:bottom w:val="nil"/>
              <w:right w:val="nil"/>
            </w:tcBorders>
            <w:shd w:val="clear" w:color="auto" w:fill="auto"/>
            <w:noWrap/>
            <w:vAlign w:val="bottom"/>
          </w:tcPr>
          <w:p w14:paraId="29406BB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120</w:t>
            </w:r>
          </w:p>
        </w:tc>
        <w:tc>
          <w:tcPr>
            <w:tcW w:w="1247" w:type="dxa"/>
            <w:tcBorders>
              <w:top w:val="nil"/>
              <w:left w:val="nil"/>
              <w:bottom w:val="nil"/>
              <w:right w:val="nil"/>
            </w:tcBorders>
            <w:shd w:val="clear" w:color="auto" w:fill="auto"/>
            <w:noWrap/>
            <w:vAlign w:val="bottom"/>
          </w:tcPr>
          <w:p w14:paraId="277023A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40</w:t>
            </w:r>
          </w:p>
        </w:tc>
        <w:tc>
          <w:tcPr>
            <w:tcW w:w="1248" w:type="dxa"/>
            <w:tcBorders>
              <w:top w:val="nil"/>
              <w:left w:val="nil"/>
              <w:bottom w:val="nil"/>
              <w:right w:val="nil"/>
            </w:tcBorders>
            <w:shd w:val="clear" w:color="auto" w:fill="auto"/>
            <w:noWrap/>
            <w:vAlign w:val="bottom"/>
          </w:tcPr>
          <w:p w14:paraId="1414293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940</w:t>
            </w:r>
          </w:p>
        </w:tc>
        <w:tc>
          <w:tcPr>
            <w:tcW w:w="1247" w:type="dxa"/>
            <w:tcBorders>
              <w:top w:val="nil"/>
              <w:left w:val="nil"/>
              <w:bottom w:val="nil"/>
              <w:right w:val="nil"/>
            </w:tcBorders>
            <w:shd w:val="clear" w:color="auto" w:fill="auto"/>
            <w:noWrap/>
            <w:vAlign w:val="bottom"/>
          </w:tcPr>
          <w:p w14:paraId="647DE64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nil"/>
              <w:right w:val="nil"/>
            </w:tcBorders>
            <w:shd w:val="clear" w:color="auto" w:fill="auto"/>
            <w:noWrap/>
            <w:vAlign w:val="bottom"/>
          </w:tcPr>
          <w:p w14:paraId="4CF79CE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360</w:t>
            </w:r>
          </w:p>
        </w:tc>
        <w:tc>
          <w:tcPr>
            <w:tcW w:w="1105" w:type="dxa"/>
            <w:tcBorders>
              <w:top w:val="nil"/>
              <w:left w:val="nil"/>
              <w:bottom w:val="nil"/>
              <w:right w:val="nil"/>
            </w:tcBorders>
            <w:shd w:val="clear" w:color="auto" w:fill="auto"/>
            <w:noWrap/>
            <w:vAlign w:val="bottom"/>
          </w:tcPr>
          <w:p w14:paraId="524A96A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6" w:type="dxa"/>
            <w:tcBorders>
              <w:top w:val="nil"/>
              <w:left w:val="nil"/>
              <w:bottom w:val="nil"/>
              <w:right w:val="nil"/>
            </w:tcBorders>
            <w:shd w:val="clear" w:color="auto" w:fill="auto"/>
            <w:noWrap/>
            <w:vAlign w:val="bottom"/>
          </w:tcPr>
          <w:p w14:paraId="1282EEA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1106" w:type="dxa"/>
            <w:tcBorders>
              <w:top w:val="nil"/>
              <w:left w:val="nil"/>
              <w:bottom w:val="nil"/>
              <w:right w:val="nil"/>
            </w:tcBorders>
            <w:shd w:val="clear" w:color="auto" w:fill="auto"/>
            <w:noWrap/>
            <w:vAlign w:val="bottom"/>
          </w:tcPr>
          <w:p w14:paraId="440AFA1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120</w:t>
            </w:r>
          </w:p>
        </w:tc>
        <w:tc>
          <w:tcPr>
            <w:tcW w:w="1190" w:type="dxa"/>
            <w:tcBorders>
              <w:top w:val="nil"/>
              <w:left w:val="nil"/>
              <w:bottom w:val="nil"/>
              <w:right w:val="nil"/>
            </w:tcBorders>
            <w:shd w:val="clear" w:color="auto" w:fill="auto"/>
            <w:noWrap/>
            <w:vAlign w:val="bottom"/>
          </w:tcPr>
          <w:p w14:paraId="74289094"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1 680</w:t>
            </w:r>
          </w:p>
        </w:tc>
      </w:tr>
      <w:tr w:rsidR="00F13D41" w:rsidRPr="0033206E" w14:paraId="0362A231" w14:textId="77777777" w:rsidTr="00353C80">
        <w:tc>
          <w:tcPr>
            <w:tcW w:w="3828" w:type="dxa"/>
            <w:tcBorders>
              <w:top w:val="nil"/>
              <w:left w:val="nil"/>
              <w:bottom w:val="nil"/>
              <w:right w:val="single" w:sz="12" w:space="0" w:color="ACB9CA" w:themeColor="text2" w:themeTint="66"/>
            </w:tcBorders>
            <w:shd w:val="clear" w:color="auto" w:fill="auto"/>
            <w:noWrap/>
            <w:hideMark/>
          </w:tcPr>
          <w:p w14:paraId="42DC66C7"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247" w:type="dxa"/>
            <w:tcBorders>
              <w:top w:val="nil"/>
              <w:left w:val="single" w:sz="12" w:space="0" w:color="ACB9CA" w:themeColor="text2" w:themeTint="66"/>
              <w:bottom w:val="nil"/>
              <w:right w:val="nil"/>
            </w:tcBorders>
            <w:shd w:val="clear" w:color="auto" w:fill="auto"/>
            <w:noWrap/>
            <w:vAlign w:val="bottom"/>
          </w:tcPr>
          <w:p w14:paraId="1C5FC35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1247" w:type="dxa"/>
            <w:tcBorders>
              <w:top w:val="nil"/>
              <w:left w:val="nil"/>
              <w:bottom w:val="nil"/>
              <w:right w:val="nil"/>
            </w:tcBorders>
            <w:shd w:val="clear" w:color="auto" w:fill="auto"/>
            <w:noWrap/>
            <w:vAlign w:val="bottom"/>
          </w:tcPr>
          <w:p w14:paraId="20D60C1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248" w:type="dxa"/>
            <w:tcBorders>
              <w:top w:val="nil"/>
              <w:left w:val="nil"/>
              <w:bottom w:val="nil"/>
              <w:right w:val="nil"/>
            </w:tcBorders>
            <w:shd w:val="clear" w:color="auto" w:fill="auto"/>
            <w:noWrap/>
            <w:vAlign w:val="bottom"/>
          </w:tcPr>
          <w:p w14:paraId="4E9BAC1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180</w:t>
            </w:r>
          </w:p>
        </w:tc>
        <w:tc>
          <w:tcPr>
            <w:tcW w:w="1247" w:type="dxa"/>
            <w:tcBorders>
              <w:top w:val="nil"/>
              <w:left w:val="nil"/>
              <w:bottom w:val="nil"/>
              <w:right w:val="nil"/>
            </w:tcBorders>
            <w:shd w:val="clear" w:color="auto" w:fill="auto"/>
            <w:noWrap/>
            <w:vAlign w:val="bottom"/>
          </w:tcPr>
          <w:p w14:paraId="4526F73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400</w:t>
            </w:r>
          </w:p>
        </w:tc>
        <w:tc>
          <w:tcPr>
            <w:tcW w:w="1248" w:type="dxa"/>
            <w:tcBorders>
              <w:top w:val="nil"/>
              <w:left w:val="nil"/>
              <w:bottom w:val="nil"/>
              <w:right w:val="nil"/>
            </w:tcBorders>
            <w:shd w:val="clear" w:color="auto" w:fill="auto"/>
            <w:noWrap/>
            <w:vAlign w:val="bottom"/>
          </w:tcPr>
          <w:p w14:paraId="02E66CD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80</w:t>
            </w:r>
          </w:p>
        </w:tc>
        <w:tc>
          <w:tcPr>
            <w:tcW w:w="1105" w:type="dxa"/>
            <w:tcBorders>
              <w:top w:val="nil"/>
              <w:left w:val="nil"/>
              <w:bottom w:val="nil"/>
              <w:right w:val="nil"/>
            </w:tcBorders>
            <w:shd w:val="clear" w:color="auto" w:fill="auto"/>
            <w:noWrap/>
            <w:vAlign w:val="bottom"/>
          </w:tcPr>
          <w:p w14:paraId="5CEA63F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280</w:t>
            </w:r>
          </w:p>
        </w:tc>
        <w:tc>
          <w:tcPr>
            <w:tcW w:w="1106" w:type="dxa"/>
            <w:tcBorders>
              <w:top w:val="nil"/>
              <w:left w:val="nil"/>
              <w:bottom w:val="nil"/>
              <w:right w:val="nil"/>
            </w:tcBorders>
            <w:shd w:val="clear" w:color="auto" w:fill="auto"/>
            <w:noWrap/>
            <w:vAlign w:val="bottom"/>
          </w:tcPr>
          <w:p w14:paraId="270A289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106" w:type="dxa"/>
            <w:tcBorders>
              <w:top w:val="nil"/>
              <w:left w:val="nil"/>
              <w:bottom w:val="nil"/>
              <w:right w:val="nil"/>
            </w:tcBorders>
            <w:shd w:val="clear" w:color="auto" w:fill="auto"/>
            <w:noWrap/>
            <w:vAlign w:val="bottom"/>
          </w:tcPr>
          <w:p w14:paraId="4BC31CB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60</w:t>
            </w:r>
          </w:p>
        </w:tc>
        <w:tc>
          <w:tcPr>
            <w:tcW w:w="1190" w:type="dxa"/>
            <w:tcBorders>
              <w:top w:val="nil"/>
              <w:left w:val="nil"/>
              <w:bottom w:val="nil"/>
              <w:right w:val="nil"/>
            </w:tcBorders>
            <w:shd w:val="clear" w:color="auto" w:fill="auto"/>
            <w:noWrap/>
            <w:vAlign w:val="bottom"/>
          </w:tcPr>
          <w:p w14:paraId="1732653D"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1 078</w:t>
            </w:r>
          </w:p>
        </w:tc>
      </w:tr>
      <w:tr w:rsidR="00F13D41" w:rsidRPr="0033206E" w14:paraId="58148C58" w14:textId="77777777" w:rsidTr="00353C80">
        <w:tc>
          <w:tcPr>
            <w:tcW w:w="3828" w:type="dxa"/>
            <w:tcBorders>
              <w:top w:val="nil"/>
              <w:left w:val="nil"/>
              <w:bottom w:val="nil"/>
              <w:right w:val="single" w:sz="12" w:space="0" w:color="ACB9CA" w:themeColor="text2" w:themeTint="66"/>
            </w:tcBorders>
            <w:shd w:val="clear" w:color="auto" w:fill="auto"/>
            <w:hideMark/>
          </w:tcPr>
          <w:p w14:paraId="79F4DAC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247" w:type="dxa"/>
            <w:tcBorders>
              <w:top w:val="nil"/>
              <w:left w:val="single" w:sz="12" w:space="0" w:color="ACB9CA" w:themeColor="text2" w:themeTint="66"/>
              <w:bottom w:val="nil"/>
              <w:right w:val="nil"/>
            </w:tcBorders>
            <w:shd w:val="clear" w:color="auto" w:fill="auto"/>
            <w:noWrap/>
            <w:vAlign w:val="bottom"/>
          </w:tcPr>
          <w:p w14:paraId="417A389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w:t>
            </w:r>
          </w:p>
        </w:tc>
        <w:tc>
          <w:tcPr>
            <w:tcW w:w="1247" w:type="dxa"/>
            <w:tcBorders>
              <w:top w:val="nil"/>
              <w:left w:val="nil"/>
              <w:bottom w:val="nil"/>
              <w:right w:val="nil"/>
            </w:tcBorders>
            <w:shd w:val="clear" w:color="auto" w:fill="auto"/>
            <w:noWrap/>
            <w:vAlign w:val="bottom"/>
          </w:tcPr>
          <w:p w14:paraId="08D9141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nil"/>
              <w:right w:val="nil"/>
            </w:tcBorders>
            <w:shd w:val="clear" w:color="auto" w:fill="auto"/>
            <w:noWrap/>
            <w:vAlign w:val="bottom"/>
          </w:tcPr>
          <w:p w14:paraId="0AE4115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247" w:type="dxa"/>
            <w:tcBorders>
              <w:top w:val="nil"/>
              <w:left w:val="nil"/>
              <w:bottom w:val="nil"/>
              <w:right w:val="nil"/>
            </w:tcBorders>
            <w:shd w:val="clear" w:color="auto" w:fill="auto"/>
            <w:noWrap/>
            <w:vAlign w:val="bottom"/>
          </w:tcPr>
          <w:p w14:paraId="6A7A1AC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nil"/>
              <w:right w:val="nil"/>
            </w:tcBorders>
            <w:shd w:val="clear" w:color="auto" w:fill="auto"/>
            <w:noWrap/>
            <w:vAlign w:val="bottom"/>
          </w:tcPr>
          <w:p w14:paraId="6962653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105" w:type="dxa"/>
            <w:tcBorders>
              <w:top w:val="nil"/>
              <w:left w:val="nil"/>
              <w:bottom w:val="nil"/>
              <w:right w:val="nil"/>
            </w:tcBorders>
            <w:shd w:val="clear" w:color="auto" w:fill="auto"/>
            <w:noWrap/>
            <w:vAlign w:val="bottom"/>
          </w:tcPr>
          <w:p w14:paraId="7ED2B54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6" w:type="dxa"/>
            <w:tcBorders>
              <w:top w:val="nil"/>
              <w:left w:val="nil"/>
              <w:bottom w:val="nil"/>
              <w:right w:val="nil"/>
            </w:tcBorders>
            <w:shd w:val="clear" w:color="auto" w:fill="auto"/>
            <w:noWrap/>
            <w:vAlign w:val="bottom"/>
          </w:tcPr>
          <w:p w14:paraId="7481D9C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6" w:type="dxa"/>
            <w:tcBorders>
              <w:top w:val="nil"/>
              <w:left w:val="nil"/>
              <w:bottom w:val="nil"/>
              <w:right w:val="nil"/>
            </w:tcBorders>
            <w:shd w:val="clear" w:color="auto" w:fill="auto"/>
            <w:noWrap/>
            <w:vAlign w:val="bottom"/>
          </w:tcPr>
          <w:p w14:paraId="348DB2D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90" w:type="dxa"/>
            <w:tcBorders>
              <w:top w:val="nil"/>
              <w:left w:val="nil"/>
              <w:bottom w:val="nil"/>
              <w:right w:val="nil"/>
            </w:tcBorders>
            <w:shd w:val="clear" w:color="auto" w:fill="auto"/>
            <w:noWrap/>
            <w:vAlign w:val="bottom"/>
          </w:tcPr>
          <w:p w14:paraId="3B12B773"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70</w:t>
            </w:r>
          </w:p>
        </w:tc>
      </w:tr>
      <w:tr w:rsidR="00F13D41" w:rsidRPr="0033206E" w14:paraId="42D5B969" w14:textId="77777777" w:rsidTr="00353C80">
        <w:tc>
          <w:tcPr>
            <w:tcW w:w="3828" w:type="dxa"/>
            <w:tcBorders>
              <w:top w:val="nil"/>
              <w:left w:val="nil"/>
              <w:bottom w:val="nil"/>
              <w:right w:val="single" w:sz="12" w:space="0" w:color="ACB9CA" w:themeColor="text2" w:themeTint="66"/>
            </w:tcBorders>
            <w:shd w:val="clear" w:color="auto" w:fill="auto"/>
            <w:noWrap/>
            <w:hideMark/>
          </w:tcPr>
          <w:p w14:paraId="2758F67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247" w:type="dxa"/>
            <w:tcBorders>
              <w:top w:val="nil"/>
              <w:left w:val="single" w:sz="12" w:space="0" w:color="ACB9CA" w:themeColor="text2" w:themeTint="66"/>
              <w:bottom w:val="nil"/>
              <w:right w:val="nil"/>
            </w:tcBorders>
            <w:shd w:val="clear" w:color="auto" w:fill="auto"/>
            <w:noWrap/>
            <w:vAlign w:val="bottom"/>
          </w:tcPr>
          <w:p w14:paraId="1AF32B2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247" w:type="dxa"/>
            <w:tcBorders>
              <w:top w:val="nil"/>
              <w:left w:val="nil"/>
              <w:bottom w:val="nil"/>
              <w:right w:val="nil"/>
            </w:tcBorders>
            <w:shd w:val="clear" w:color="auto" w:fill="auto"/>
            <w:noWrap/>
            <w:vAlign w:val="bottom"/>
          </w:tcPr>
          <w:p w14:paraId="7DCBA32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nil"/>
              <w:right w:val="nil"/>
            </w:tcBorders>
            <w:shd w:val="clear" w:color="auto" w:fill="auto"/>
            <w:noWrap/>
            <w:vAlign w:val="bottom"/>
          </w:tcPr>
          <w:p w14:paraId="083DFDA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7" w:type="dxa"/>
            <w:tcBorders>
              <w:top w:val="nil"/>
              <w:left w:val="nil"/>
              <w:bottom w:val="nil"/>
              <w:right w:val="nil"/>
            </w:tcBorders>
            <w:shd w:val="clear" w:color="auto" w:fill="auto"/>
            <w:noWrap/>
            <w:vAlign w:val="bottom"/>
          </w:tcPr>
          <w:p w14:paraId="4D38F9C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nil"/>
              <w:right w:val="nil"/>
            </w:tcBorders>
            <w:shd w:val="clear" w:color="auto" w:fill="auto"/>
            <w:noWrap/>
            <w:vAlign w:val="bottom"/>
          </w:tcPr>
          <w:p w14:paraId="1DD27E9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2F501F8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60</w:t>
            </w:r>
          </w:p>
        </w:tc>
        <w:tc>
          <w:tcPr>
            <w:tcW w:w="1106" w:type="dxa"/>
            <w:tcBorders>
              <w:top w:val="nil"/>
              <w:left w:val="nil"/>
              <w:bottom w:val="nil"/>
              <w:right w:val="nil"/>
            </w:tcBorders>
            <w:shd w:val="clear" w:color="auto" w:fill="auto"/>
            <w:noWrap/>
            <w:vAlign w:val="bottom"/>
          </w:tcPr>
          <w:p w14:paraId="2FD67DB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6" w:type="dxa"/>
            <w:tcBorders>
              <w:top w:val="nil"/>
              <w:left w:val="nil"/>
              <w:bottom w:val="nil"/>
              <w:right w:val="nil"/>
            </w:tcBorders>
            <w:shd w:val="clear" w:color="auto" w:fill="auto"/>
            <w:noWrap/>
            <w:vAlign w:val="bottom"/>
          </w:tcPr>
          <w:p w14:paraId="52A1E97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90" w:type="dxa"/>
            <w:tcBorders>
              <w:top w:val="nil"/>
              <w:left w:val="nil"/>
              <w:bottom w:val="nil"/>
              <w:right w:val="nil"/>
            </w:tcBorders>
            <w:shd w:val="clear" w:color="auto" w:fill="auto"/>
            <w:noWrap/>
            <w:vAlign w:val="bottom"/>
          </w:tcPr>
          <w:p w14:paraId="28864A1B"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70</w:t>
            </w:r>
          </w:p>
        </w:tc>
      </w:tr>
      <w:tr w:rsidR="00F13D41" w:rsidRPr="0033206E" w14:paraId="48D11FFC" w14:textId="77777777" w:rsidTr="00353C80">
        <w:tc>
          <w:tcPr>
            <w:tcW w:w="3828" w:type="dxa"/>
            <w:tcBorders>
              <w:top w:val="nil"/>
              <w:left w:val="nil"/>
              <w:bottom w:val="nil"/>
              <w:right w:val="single" w:sz="12" w:space="0" w:color="ACB9CA" w:themeColor="text2" w:themeTint="66"/>
            </w:tcBorders>
            <w:shd w:val="clear" w:color="auto" w:fill="auto"/>
            <w:hideMark/>
          </w:tcPr>
          <w:p w14:paraId="1C36D58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247" w:type="dxa"/>
            <w:tcBorders>
              <w:top w:val="nil"/>
              <w:left w:val="single" w:sz="12" w:space="0" w:color="ACB9CA" w:themeColor="text2" w:themeTint="66"/>
              <w:bottom w:val="nil"/>
              <w:right w:val="nil"/>
            </w:tcBorders>
            <w:shd w:val="clear" w:color="auto" w:fill="auto"/>
            <w:noWrap/>
            <w:vAlign w:val="bottom"/>
          </w:tcPr>
          <w:p w14:paraId="7EAB44FB"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0B824B5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nil"/>
              <w:right w:val="nil"/>
            </w:tcBorders>
            <w:shd w:val="clear" w:color="auto" w:fill="auto"/>
            <w:noWrap/>
            <w:vAlign w:val="bottom"/>
          </w:tcPr>
          <w:p w14:paraId="20903F4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7" w:type="dxa"/>
            <w:tcBorders>
              <w:top w:val="nil"/>
              <w:left w:val="nil"/>
              <w:bottom w:val="nil"/>
              <w:right w:val="nil"/>
            </w:tcBorders>
            <w:shd w:val="clear" w:color="auto" w:fill="auto"/>
            <w:noWrap/>
            <w:vAlign w:val="bottom"/>
          </w:tcPr>
          <w:p w14:paraId="58D7C93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nil"/>
              <w:right w:val="nil"/>
            </w:tcBorders>
            <w:shd w:val="clear" w:color="auto" w:fill="auto"/>
            <w:noWrap/>
            <w:vAlign w:val="bottom"/>
          </w:tcPr>
          <w:p w14:paraId="694E9DE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080C110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1106" w:type="dxa"/>
            <w:tcBorders>
              <w:top w:val="nil"/>
              <w:left w:val="nil"/>
              <w:bottom w:val="nil"/>
              <w:right w:val="nil"/>
            </w:tcBorders>
            <w:shd w:val="clear" w:color="auto" w:fill="auto"/>
            <w:noWrap/>
            <w:vAlign w:val="bottom"/>
          </w:tcPr>
          <w:p w14:paraId="51F684F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6" w:type="dxa"/>
            <w:tcBorders>
              <w:top w:val="nil"/>
              <w:left w:val="nil"/>
              <w:bottom w:val="nil"/>
              <w:right w:val="nil"/>
            </w:tcBorders>
            <w:shd w:val="clear" w:color="auto" w:fill="auto"/>
            <w:noWrap/>
            <w:vAlign w:val="bottom"/>
          </w:tcPr>
          <w:p w14:paraId="7958243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90" w:type="dxa"/>
            <w:tcBorders>
              <w:top w:val="nil"/>
              <w:left w:val="nil"/>
              <w:bottom w:val="nil"/>
              <w:right w:val="nil"/>
            </w:tcBorders>
            <w:shd w:val="clear" w:color="auto" w:fill="auto"/>
            <w:noWrap/>
            <w:vAlign w:val="bottom"/>
          </w:tcPr>
          <w:p w14:paraId="45723111"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100</w:t>
            </w:r>
          </w:p>
        </w:tc>
      </w:tr>
      <w:tr w:rsidR="00F13D41" w:rsidRPr="0033206E" w14:paraId="66421057" w14:textId="77777777" w:rsidTr="00353C80">
        <w:tc>
          <w:tcPr>
            <w:tcW w:w="3828" w:type="dxa"/>
            <w:tcBorders>
              <w:top w:val="nil"/>
              <w:left w:val="nil"/>
              <w:bottom w:val="nil"/>
              <w:right w:val="single" w:sz="12" w:space="0" w:color="ACB9CA" w:themeColor="text2" w:themeTint="66"/>
            </w:tcBorders>
            <w:shd w:val="clear" w:color="auto" w:fill="auto"/>
            <w:hideMark/>
          </w:tcPr>
          <w:p w14:paraId="19C4D2FA"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247" w:type="dxa"/>
            <w:tcBorders>
              <w:top w:val="nil"/>
              <w:left w:val="single" w:sz="12" w:space="0" w:color="ACB9CA" w:themeColor="text2" w:themeTint="66"/>
              <w:bottom w:val="nil"/>
              <w:right w:val="nil"/>
            </w:tcBorders>
            <w:shd w:val="clear" w:color="auto" w:fill="auto"/>
            <w:noWrap/>
            <w:vAlign w:val="bottom"/>
          </w:tcPr>
          <w:p w14:paraId="2EDE7ECA"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28B2C72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nil"/>
              <w:right w:val="nil"/>
            </w:tcBorders>
            <w:shd w:val="clear" w:color="auto" w:fill="auto"/>
            <w:noWrap/>
            <w:vAlign w:val="bottom"/>
          </w:tcPr>
          <w:p w14:paraId="6D8FE13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7" w:type="dxa"/>
            <w:tcBorders>
              <w:top w:val="nil"/>
              <w:left w:val="nil"/>
              <w:bottom w:val="nil"/>
              <w:right w:val="nil"/>
            </w:tcBorders>
            <w:shd w:val="clear" w:color="auto" w:fill="auto"/>
            <w:noWrap/>
            <w:vAlign w:val="bottom"/>
          </w:tcPr>
          <w:p w14:paraId="43C0BD7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nil"/>
              <w:right w:val="nil"/>
            </w:tcBorders>
            <w:shd w:val="clear" w:color="auto" w:fill="auto"/>
            <w:noWrap/>
            <w:vAlign w:val="bottom"/>
          </w:tcPr>
          <w:p w14:paraId="54319C6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5" w:type="dxa"/>
            <w:tcBorders>
              <w:top w:val="nil"/>
              <w:left w:val="nil"/>
              <w:bottom w:val="nil"/>
              <w:right w:val="nil"/>
            </w:tcBorders>
            <w:shd w:val="clear" w:color="auto" w:fill="auto"/>
            <w:noWrap/>
            <w:vAlign w:val="bottom"/>
          </w:tcPr>
          <w:p w14:paraId="0E4A064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6" w:type="dxa"/>
            <w:tcBorders>
              <w:top w:val="nil"/>
              <w:left w:val="nil"/>
              <w:bottom w:val="nil"/>
              <w:right w:val="nil"/>
            </w:tcBorders>
            <w:shd w:val="clear" w:color="auto" w:fill="auto"/>
            <w:noWrap/>
            <w:vAlign w:val="bottom"/>
          </w:tcPr>
          <w:p w14:paraId="48DF394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6" w:type="dxa"/>
            <w:tcBorders>
              <w:top w:val="nil"/>
              <w:left w:val="nil"/>
              <w:bottom w:val="nil"/>
              <w:right w:val="nil"/>
            </w:tcBorders>
            <w:shd w:val="clear" w:color="auto" w:fill="auto"/>
            <w:noWrap/>
            <w:vAlign w:val="bottom"/>
          </w:tcPr>
          <w:p w14:paraId="36A5BCE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90" w:type="dxa"/>
            <w:tcBorders>
              <w:top w:val="nil"/>
              <w:left w:val="nil"/>
              <w:bottom w:val="nil"/>
              <w:right w:val="nil"/>
            </w:tcBorders>
            <w:shd w:val="clear" w:color="auto" w:fill="auto"/>
            <w:noWrap/>
            <w:vAlign w:val="bottom"/>
          </w:tcPr>
          <w:p w14:paraId="0F4BB3EC"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0</w:t>
            </w:r>
          </w:p>
        </w:tc>
      </w:tr>
      <w:tr w:rsidR="00F13D41" w:rsidRPr="0033206E" w14:paraId="534E6AC9" w14:textId="77777777" w:rsidTr="00353C80">
        <w:tc>
          <w:tcPr>
            <w:tcW w:w="3828" w:type="dxa"/>
            <w:tcBorders>
              <w:top w:val="nil"/>
              <w:left w:val="nil"/>
              <w:bottom w:val="single" w:sz="4" w:space="0" w:color="auto"/>
              <w:right w:val="single" w:sz="12" w:space="0" w:color="ACB9CA" w:themeColor="text2" w:themeTint="66"/>
            </w:tcBorders>
            <w:shd w:val="clear" w:color="auto" w:fill="auto"/>
            <w:hideMark/>
          </w:tcPr>
          <w:p w14:paraId="0F79CEDF"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247" w:type="dxa"/>
            <w:tcBorders>
              <w:top w:val="nil"/>
              <w:left w:val="single" w:sz="12" w:space="0" w:color="ACB9CA" w:themeColor="text2" w:themeTint="66"/>
              <w:bottom w:val="single" w:sz="4" w:space="0" w:color="auto"/>
              <w:right w:val="nil"/>
            </w:tcBorders>
            <w:shd w:val="clear" w:color="auto" w:fill="auto"/>
            <w:noWrap/>
            <w:vAlign w:val="bottom"/>
          </w:tcPr>
          <w:p w14:paraId="4F01FEC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w:t>
            </w:r>
          </w:p>
        </w:tc>
        <w:tc>
          <w:tcPr>
            <w:tcW w:w="1247" w:type="dxa"/>
            <w:tcBorders>
              <w:top w:val="nil"/>
              <w:left w:val="nil"/>
              <w:bottom w:val="single" w:sz="4" w:space="0" w:color="auto"/>
              <w:right w:val="nil"/>
            </w:tcBorders>
            <w:shd w:val="clear" w:color="auto" w:fill="auto"/>
            <w:noWrap/>
            <w:vAlign w:val="bottom"/>
          </w:tcPr>
          <w:p w14:paraId="1A96FF5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single" w:sz="4" w:space="0" w:color="auto"/>
              <w:right w:val="nil"/>
            </w:tcBorders>
            <w:shd w:val="clear" w:color="auto" w:fill="auto"/>
            <w:noWrap/>
            <w:vAlign w:val="bottom"/>
          </w:tcPr>
          <w:p w14:paraId="2DCF770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7" w:type="dxa"/>
            <w:tcBorders>
              <w:top w:val="nil"/>
              <w:left w:val="nil"/>
              <w:bottom w:val="single" w:sz="4" w:space="0" w:color="auto"/>
              <w:right w:val="nil"/>
            </w:tcBorders>
            <w:shd w:val="clear" w:color="auto" w:fill="auto"/>
            <w:noWrap/>
            <w:vAlign w:val="bottom"/>
          </w:tcPr>
          <w:p w14:paraId="0B1695D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48" w:type="dxa"/>
            <w:tcBorders>
              <w:top w:val="nil"/>
              <w:left w:val="nil"/>
              <w:bottom w:val="single" w:sz="4" w:space="0" w:color="auto"/>
              <w:right w:val="nil"/>
            </w:tcBorders>
            <w:shd w:val="clear" w:color="auto" w:fill="auto"/>
            <w:noWrap/>
            <w:vAlign w:val="bottom"/>
          </w:tcPr>
          <w:p w14:paraId="7C7E754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105" w:type="dxa"/>
            <w:tcBorders>
              <w:top w:val="nil"/>
              <w:left w:val="nil"/>
              <w:bottom w:val="single" w:sz="4" w:space="0" w:color="auto"/>
              <w:right w:val="nil"/>
            </w:tcBorders>
            <w:shd w:val="clear" w:color="auto" w:fill="auto"/>
            <w:noWrap/>
            <w:vAlign w:val="bottom"/>
          </w:tcPr>
          <w:p w14:paraId="1A66E6E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106" w:type="dxa"/>
            <w:tcBorders>
              <w:top w:val="nil"/>
              <w:left w:val="nil"/>
              <w:bottom w:val="single" w:sz="4" w:space="0" w:color="auto"/>
              <w:right w:val="nil"/>
            </w:tcBorders>
            <w:shd w:val="clear" w:color="auto" w:fill="auto"/>
            <w:noWrap/>
            <w:vAlign w:val="bottom"/>
          </w:tcPr>
          <w:p w14:paraId="78B54DA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06" w:type="dxa"/>
            <w:tcBorders>
              <w:top w:val="nil"/>
              <w:left w:val="nil"/>
              <w:bottom w:val="single" w:sz="4" w:space="0" w:color="auto"/>
              <w:right w:val="nil"/>
            </w:tcBorders>
            <w:shd w:val="clear" w:color="auto" w:fill="auto"/>
            <w:noWrap/>
            <w:vAlign w:val="bottom"/>
          </w:tcPr>
          <w:p w14:paraId="5E7238F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190" w:type="dxa"/>
            <w:tcBorders>
              <w:top w:val="nil"/>
              <w:left w:val="nil"/>
              <w:bottom w:val="single" w:sz="4" w:space="0" w:color="auto"/>
              <w:right w:val="nil"/>
            </w:tcBorders>
            <w:shd w:val="clear" w:color="auto" w:fill="auto"/>
            <w:noWrap/>
            <w:vAlign w:val="bottom"/>
          </w:tcPr>
          <w:p w14:paraId="5F016361"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49</w:t>
            </w:r>
          </w:p>
        </w:tc>
      </w:tr>
      <w:tr w:rsidR="00F13D41" w:rsidRPr="0033206E" w14:paraId="65D87346" w14:textId="77777777" w:rsidTr="00353C80">
        <w:tc>
          <w:tcPr>
            <w:tcW w:w="3828" w:type="dxa"/>
            <w:tcBorders>
              <w:top w:val="single" w:sz="4" w:space="0" w:color="auto"/>
              <w:left w:val="nil"/>
              <w:bottom w:val="nil"/>
              <w:right w:val="single" w:sz="12" w:space="0" w:color="ACB9CA" w:themeColor="text2" w:themeTint="66"/>
            </w:tcBorders>
            <w:shd w:val="clear" w:color="auto" w:fill="auto"/>
            <w:noWrap/>
            <w:vAlign w:val="center"/>
            <w:hideMark/>
          </w:tcPr>
          <w:p w14:paraId="0263861A"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247" w:type="dxa"/>
            <w:tcBorders>
              <w:top w:val="single" w:sz="4" w:space="0" w:color="auto"/>
              <w:left w:val="single" w:sz="12" w:space="0" w:color="ACB9CA" w:themeColor="text2" w:themeTint="66"/>
              <w:bottom w:val="nil"/>
              <w:right w:val="nil"/>
            </w:tcBorders>
            <w:shd w:val="clear" w:color="auto" w:fill="auto"/>
            <w:noWrap/>
            <w:vAlign w:val="center"/>
          </w:tcPr>
          <w:p w14:paraId="3F1C4832"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699</w:t>
            </w:r>
          </w:p>
        </w:tc>
        <w:tc>
          <w:tcPr>
            <w:tcW w:w="1247" w:type="dxa"/>
            <w:tcBorders>
              <w:top w:val="single" w:sz="4" w:space="0" w:color="auto"/>
              <w:left w:val="nil"/>
              <w:bottom w:val="nil"/>
              <w:right w:val="nil"/>
            </w:tcBorders>
            <w:shd w:val="clear" w:color="auto" w:fill="auto"/>
            <w:noWrap/>
            <w:vAlign w:val="center"/>
          </w:tcPr>
          <w:p w14:paraId="3B0A7B36"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182</w:t>
            </w:r>
          </w:p>
        </w:tc>
        <w:tc>
          <w:tcPr>
            <w:tcW w:w="1248" w:type="dxa"/>
            <w:tcBorders>
              <w:top w:val="single" w:sz="4" w:space="0" w:color="auto"/>
              <w:left w:val="nil"/>
              <w:bottom w:val="nil"/>
              <w:right w:val="nil"/>
            </w:tcBorders>
            <w:shd w:val="clear" w:color="auto" w:fill="auto"/>
            <w:noWrap/>
            <w:vAlign w:val="center"/>
          </w:tcPr>
          <w:p w14:paraId="1C259751"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2 360</w:t>
            </w:r>
          </w:p>
        </w:tc>
        <w:tc>
          <w:tcPr>
            <w:tcW w:w="1247" w:type="dxa"/>
            <w:tcBorders>
              <w:top w:val="single" w:sz="4" w:space="0" w:color="auto"/>
              <w:left w:val="nil"/>
              <w:bottom w:val="nil"/>
              <w:right w:val="nil"/>
            </w:tcBorders>
            <w:shd w:val="clear" w:color="auto" w:fill="auto"/>
            <w:noWrap/>
            <w:vAlign w:val="center"/>
          </w:tcPr>
          <w:p w14:paraId="692AC9F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400</w:t>
            </w:r>
          </w:p>
        </w:tc>
        <w:tc>
          <w:tcPr>
            <w:tcW w:w="1248" w:type="dxa"/>
            <w:tcBorders>
              <w:top w:val="single" w:sz="4" w:space="0" w:color="auto"/>
              <w:left w:val="nil"/>
              <w:bottom w:val="nil"/>
              <w:right w:val="nil"/>
            </w:tcBorders>
            <w:shd w:val="clear" w:color="auto" w:fill="auto"/>
            <w:noWrap/>
            <w:vAlign w:val="center"/>
          </w:tcPr>
          <w:p w14:paraId="2992731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520</w:t>
            </w:r>
          </w:p>
        </w:tc>
        <w:tc>
          <w:tcPr>
            <w:tcW w:w="1105" w:type="dxa"/>
            <w:tcBorders>
              <w:top w:val="single" w:sz="4" w:space="0" w:color="auto"/>
              <w:left w:val="nil"/>
              <w:bottom w:val="nil"/>
              <w:right w:val="nil"/>
            </w:tcBorders>
            <w:shd w:val="clear" w:color="auto" w:fill="auto"/>
            <w:noWrap/>
            <w:vAlign w:val="center"/>
          </w:tcPr>
          <w:p w14:paraId="72558D25"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460</w:t>
            </w:r>
          </w:p>
        </w:tc>
        <w:tc>
          <w:tcPr>
            <w:tcW w:w="1106" w:type="dxa"/>
            <w:tcBorders>
              <w:top w:val="single" w:sz="4" w:space="0" w:color="auto"/>
              <w:left w:val="nil"/>
              <w:bottom w:val="nil"/>
              <w:right w:val="nil"/>
            </w:tcBorders>
            <w:shd w:val="clear" w:color="auto" w:fill="auto"/>
            <w:noWrap/>
            <w:vAlign w:val="center"/>
          </w:tcPr>
          <w:p w14:paraId="5714BE33"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2 264</w:t>
            </w:r>
          </w:p>
        </w:tc>
        <w:tc>
          <w:tcPr>
            <w:tcW w:w="1106" w:type="dxa"/>
            <w:tcBorders>
              <w:top w:val="single" w:sz="4" w:space="0" w:color="auto"/>
              <w:left w:val="nil"/>
              <w:bottom w:val="nil"/>
              <w:right w:val="nil"/>
            </w:tcBorders>
            <w:shd w:val="clear" w:color="auto" w:fill="auto"/>
            <w:noWrap/>
            <w:vAlign w:val="center"/>
          </w:tcPr>
          <w:p w14:paraId="51D18ACF"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20 204</w:t>
            </w:r>
          </w:p>
        </w:tc>
        <w:tc>
          <w:tcPr>
            <w:tcW w:w="1190" w:type="dxa"/>
            <w:tcBorders>
              <w:top w:val="single" w:sz="4" w:space="0" w:color="auto"/>
              <w:left w:val="nil"/>
              <w:bottom w:val="nil"/>
              <w:right w:val="nil"/>
            </w:tcBorders>
            <w:shd w:val="clear" w:color="auto" w:fill="auto"/>
            <w:noWrap/>
            <w:vAlign w:val="center"/>
          </w:tcPr>
          <w:p w14:paraId="6EC710B2" w14:textId="77777777" w:rsidR="00F13D41" w:rsidRPr="0033206E" w:rsidRDefault="00F13D41" w:rsidP="00353C80">
            <w:pPr>
              <w:pStyle w:val="Tabletext"/>
              <w:ind w:right="170"/>
              <w:jc w:val="right"/>
              <w:rPr>
                <w:b/>
                <w:bCs/>
                <w:color w:val="002060"/>
                <w:sz w:val="16"/>
                <w:szCs w:val="16"/>
                <w:lang w:val="ru-RU" w:eastAsia="zh-CN"/>
              </w:rPr>
            </w:pPr>
            <w:r w:rsidRPr="0033206E">
              <w:rPr>
                <w:b/>
                <w:bCs/>
                <w:color w:val="002060"/>
                <w:sz w:val="16"/>
                <w:szCs w:val="16"/>
                <w:lang w:val="ru-RU" w:eastAsia="zh-CN"/>
              </w:rPr>
              <w:t>27 089</w:t>
            </w:r>
          </w:p>
        </w:tc>
      </w:tr>
    </w:tbl>
    <w:p w14:paraId="3BCB32F3" w14:textId="77777777" w:rsidR="00F13D41" w:rsidRPr="0033206E" w:rsidRDefault="00F13D41" w:rsidP="00F13D41">
      <w:pPr>
        <w:rPr>
          <w:lang w:val="ru-RU"/>
        </w:rPr>
      </w:pPr>
      <w:r w:rsidRPr="0033206E">
        <w:rPr>
          <w:lang w:val="ru-RU"/>
        </w:rPr>
        <w:br w:type="page"/>
      </w:r>
    </w:p>
    <w:p w14:paraId="7D6E6B0A" w14:textId="77777777" w:rsidR="00F13D41" w:rsidRPr="0033206E" w:rsidRDefault="00F13D41" w:rsidP="00F13D41">
      <w:pPr>
        <w:pStyle w:val="TableNo"/>
        <w:spacing w:before="0"/>
        <w:jc w:val="left"/>
        <w:rPr>
          <w:color w:val="002060"/>
          <w:lang w:val="ru-RU"/>
        </w:rPr>
      </w:pPr>
      <w:bookmarkStart w:id="82" w:name="_Toc68787107"/>
      <w:r w:rsidRPr="0033206E">
        <w:rPr>
          <w:color w:val="002060"/>
          <w:lang w:val="ru-RU"/>
        </w:rPr>
        <w:lastRenderedPageBreak/>
        <w:t>Таблица 8-1</w:t>
      </w:r>
      <w:bookmarkEnd w:id="82"/>
    </w:p>
    <w:p w14:paraId="100D6BE0" w14:textId="77777777" w:rsidR="00F13D41" w:rsidRPr="0033206E" w:rsidRDefault="00F13D41" w:rsidP="00F13D41">
      <w:pPr>
        <w:pStyle w:val="Tabletitle0"/>
        <w:spacing w:before="120"/>
        <w:jc w:val="left"/>
        <w:rPr>
          <w:color w:val="002060"/>
          <w:lang w:val="ru-RU"/>
        </w:rPr>
      </w:pPr>
      <w:bookmarkStart w:id="83" w:name="_Toc68787108"/>
      <w:r w:rsidRPr="0033206E">
        <w:rPr>
          <w:color w:val="002060"/>
          <w:lang w:val="ru-RU"/>
        </w:rPr>
        <w:t>Сектор стандартизации электросвязи, 2022 г</w:t>
      </w:r>
      <w:bookmarkEnd w:id="83"/>
      <w:r w:rsidRPr="0033206E">
        <w:rPr>
          <w:color w:val="002060"/>
          <w:lang w:val="ru-RU"/>
        </w:rPr>
        <w:t>од</w:t>
      </w:r>
    </w:p>
    <w:p w14:paraId="6DF032FC" w14:textId="77777777" w:rsidR="00F13D41" w:rsidRPr="0033206E" w:rsidRDefault="00F13D41" w:rsidP="00F13D41">
      <w:pPr>
        <w:pStyle w:val="Tabletitle0"/>
        <w:spacing w:before="120"/>
        <w:jc w:val="left"/>
        <w:rPr>
          <w:i/>
          <w:iCs/>
          <w:color w:val="002060"/>
          <w:lang w:val="ru-RU"/>
        </w:rPr>
      </w:pPr>
      <w:bookmarkStart w:id="84" w:name="_Toc68787109"/>
      <w:r w:rsidRPr="0033206E">
        <w:rPr>
          <w:i/>
          <w:iCs/>
          <w:color w:val="002060"/>
          <w:lang w:val="ru-RU"/>
        </w:rPr>
        <w:t>Запланированные расходы в разбивке по разделам и категориям расходов</w:t>
      </w:r>
      <w:bookmarkEnd w:id="84"/>
    </w:p>
    <w:p w14:paraId="32E0D9BF" w14:textId="77777777" w:rsidR="00F13D41" w:rsidRPr="0033206E" w:rsidRDefault="00F13D41" w:rsidP="00F13D41">
      <w:pPr>
        <w:spacing w:before="0" w:after="60"/>
        <w:ind w:firstLine="3828"/>
        <w:jc w:val="center"/>
        <w:rPr>
          <w:i/>
          <w:iCs/>
          <w:color w:val="002060"/>
          <w:sz w:val="20"/>
          <w:lang w:val="ru-RU"/>
        </w:rPr>
      </w:pPr>
      <w:r w:rsidRPr="0033206E">
        <w:rPr>
          <w:i/>
          <w:iCs/>
          <w:noProof/>
          <w:color w:val="002060"/>
          <w:sz w:val="16"/>
          <w:szCs w:val="16"/>
          <w:lang w:val="ru-RU" w:eastAsia="zh-CN"/>
        </w:rPr>
        <mc:AlternateContent>
          <mc:Choice Requires="wps">
            <w:drawing>
              <wp:anchor distT="0" distB="0" distL="114300" distR="114300" simplePos="0" relativeHeight="251683840" behindDoc="0" locked="1" layoutInCell="1" allowOverlap="1" wp14:anchorId="7AF7D197" wp14:editId="1030916F">
                <wp:simplePos x="0" y="0"/>
                <wp:positionH relativeFrom="column">
                  <wp:posOffset>8500110</wp:posOffset>
                </wp:positionH>
                <wp:positionV relativeFrom="paragraph">
                  <wp:posOffset>301625</wp:posOffset>
                </wp:positionV>
                <wp:extent cx="719455" cy="3124200"/>
                <wp:effectExtent l="0" t="0" r="23495" b="19050"/>
                <wp:wrapNone/>
                <wp:docPr id="2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12420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4559490D" id="AutoShape 1" o:spid="_x0000_s1026" style="position:absolute;margin-left:669.3pt;margin-top:23.75pt;width:56.65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" filled="f" strokecolor="#0070c0" strokeweight="1pt">
                <w10:anchorlock/>
              </v:roundrect>
            </w:pict>
          </mc:Fallback>
        </mc:AlternateContent>
      </w:r>
      <w:r w:rsidRPr="0033206E">
        <w:rPr>
          <w:i/>
          <w:iCs/>
          <w:color w:val="002060"/>
          <w:sz w:val="16"/>
          <w:szCs w:val="16"/>
          <w:lang w:val="ru-RU"/>
        </w:rPr>
        <w:t>тыс. шв. фр.</w:t>
      </w:r>
    </w:p>
    <w:tbl>
      <w:tblPr>
        <w:tblW w:w="14572" w:type="dxa"/>
        <w:tblLayout w:type="fixed"/>
        <w:tblCellMar>
          <w:left w:w="57" w:type="dxa"/>
          <w:right w:w="57" w:type="dxa"/>
        </w:tblCellMar>
        <w:tblLook w:val="04A0" w:firstRow="1" w:lastRow="0" w:firstColumn="1" w:lastColumn="0" w:noHBand="0" w:noVBand="1"/>
      </w:tblPr>
      <w:tblGrid>
        <w:gridCol w:w="3828"/>
        <w:gridCol w:w="1247"/>
        <w:gridCol w:w="1247"/>
        <w:gridCol w:w="1248"/>
        <w:gridCol w:w="1247"/>
        <w:gridCol w:w="1248"/>
        <w:gridCol w:w="1105"/>
        <w:gridCol w:w="1106"/>
        <w:gridCol w:w="1106"/>
        <w:gridCol w:w="1190"/>
      </w:tblGrid>
      <w:tr w:rsidR="00F13D41" w:rsidRPr="0033206E" w14:paraId="553853F2" w14:textId="77777777" w:rsidTr="00353C80">
        <w:tc>
          <w:tcPr>
            <w:tcW w:w="3828" w:type="dxa"/>
            <w:tcBorders>
              <w:top w:val="nil"/>
              <w:left w:val="nil"/>
            </w:tcBorders>
            <w:shd w:val="clear" w:color="auto" w:fill="auto"/>
            <w:noWrap/>
            <w:vAlign w:val="center"/>
          </w:tcPr>
          <w:p w14:paraId="770E32F3" w14:textId="77777777" w:rsidR="00F13D41" w:rsidRPr="0033206E" w:rsidRDefault="00F13D41" w:rsidP="00353C80">
            <w:pPr>
              <w:pStyle w:val="Tablehead"/>
              <w:spacing w:before="0" w:after="0" w:line="220" w:lineRule="exact"/>
              <w:rPr>
                <w:sz w:val="16"/>
                <w:szCs w:val="16"/>
                <w:lang w:val="ru-RU" w:eastAsia="zh-CN"/>
              </w:rPr>
            </w:pPr>
          </w:p>
        </w:tc>
        <w:tc>
          <w:tcPr>
            <w:tcW w:w="1247" w:type="dxa"/>
            <w:tcBorders>
              <w:top w:val="nil"/>
              <w:left w:val="nil"/>
              <w:right w:val="nil"/>
            </w:tcBorders>
            <w:shd w:val="clear" w:color="auto" w:fill="auto"/>
          </w:tcPr>
          <w:p w14:paraId="76C587D0" w14:textId="77777777" w:rsidR="00F13D41" w:rsidRPr="0033206E" w:rsidRDefault="00F13D41" w:rsidP="00353C80">
            <w:pPr>
              <w:pStyle w:val="Tablehead"/>
              <w:spacing w:before="0" w:after="0" w:line="220" w:lineRule="exact"/>
              <w:rPr>
                <w:sz w:val="16"/>
                <w:szCs w:val="16"/>
                <w:lang w:val="ru-RU" w:eastAsia="zh-CN"/>
              </w:rPr>
            </w:pPr>
          </w:p>
        </w:tc>
        <w:tc>
          <w:tcPr>
            <w:tcW w:w="1247" w:type="dxa"/>
            <w:tcBorders>
              <w:top w:val="nil"/>
              <w:left w:val="nil"/>
              <w:right w:val="nil"/>
            </w:tcBorders>
            <w:shd w:val="clear" w:color="auto" w:fill="auto"/>
          </w:tcPr>
          <w:p w14:paraId="12F83A5D" w14:textId="77777777" w:rsidR="00F13D41" w:rsidRPr="0033206E" w:rsidRDefault="00F13D41" w:rsidP="00353C80">
            <w:pPr>
              <w:pStyle w:val="Tablehead"/>
              <w:spacing w:before="0" w:after="0" w:line="220" w:lineRule="exact"/>
              <w:rPr>
                <w:sz w:val="16"/>
                <w:szCs w:val="16"/>
                <w:lang w:val="ru-RU" w:eastAsia="zh-CN"/>
              </w:rPr>
            </w:pPr>
          </w:p>
        </w:tc>
        <w:tc>
          <w:tcPr>
            <w:tcW w:w="1248" w:type="dxa"/>
            <w:tcBorders>
              <w:top w:val="nil"/>
              <w:left w:val="nil"/>
              <w:right w:val="nil"/>
            </w:tcBorders>
            <w:shd w:val="clear" w:color="auto" w:fill="auto"/>
          </w:tcPr>
          <w:p w14:paraId="57E3C8BE" w14:textId="77777777" w:rsidR="00F13D41" w:rsidRPr="0033206E" w:rsidRDefault="00F13D41" w:rsidP="00353C80">
            <w:pPr>
              <w:pStyle w:val="Tablehead"/>
              <w:spacing w:before="0" w:after="0" w:line="220" w:lineRule="exact"/>
              <w:rPr>
                <w:sz w:val="16"/>
                <w:szCs w:val="16"/>
                <w:lang w:val="ru-RU" w:eastAsia="zh-CN"/>
              </w:rPr>
            </w:pPr>
          </w:p>
        </w:tc>
        <w:tc>
          <w:tcPr>
            <w:tcW w:w="1247" w:type="dxa"/>
            <w:tcBorders>
              <w:top w:val="nil"/>
              <w:left w:val="nil"/>
              <w:right w:val="nil"/>
            </w:tcBorders>
            <w:shd w:val="clear" w:color="auto" w:fill="auto"/>
          </w:tcPr>
          <w:p w14:paraId="5898FB63" w14:textId="77777777" w:rsidR="00F13D41" w:rsidRPr="0033206E" w:rsidRDefault="00F13D41" w:rsidP="00353C80">
            <w:pPr>
              <w:pStyle w:val="Tablehead"/>
              <w:spacing w:before="0" w:after="0" w:line="220" w:lineRule="exact"/>
              <w:rPr>
                <w:sz w:val="16"/>
                <w:szCs w:val="16"/>
                <w:lang w:val="ru-RU" w:eastAsia="zh-CN"/>
              </w:rPr>
            </w:pPr>
          </w:p>
        </w:tc>
        <w:tc>
          <w:tcPr>
            <w:tcW w:w="1248" w:type="dxa"/>
            <w:tcBorders>
              <w:top w:val="nil"/>
              <w:left w:val="nil"/>
              <w:right w:val="nil"/>
            </w:tcBorders>
            <w:shd w:val="clear" w:color="auto" w:fill="auto"/>
          </w:tcPr>
          <w:p w14:paraId="7FF0E10C" w14:textId="77777777" w:rsidR="00F13D41" w:rsidRPr="0033206E" w:rsidRDefault="00F13D41" w:rsidP="00353C80">
            <w:pPr>
              <w:pStyle w:val="Tablehead"/>
              <w:spacing w:before="0" w:after="0" w:line="220" w:lineRule="exact"/>
              <w:rPr>
                <w:sz w:val="16"/>
                <w:szCs w:val="16"/>
                <w:lang w:val="ru-RU" w:eastAsia="zh-CN"/>
              </w:rPr>
            </w:pPr>
          </w:p>
        </w:tc>
        <w:tc>
          <w:tcPr>
            <w:tcW w:w="3317" w:type="dxa"/>
            <w:gridSpan w:val="3"/>
            <w:tcBorders>
              <w:top w:val="nil"/>
              <w:left w:val="nil"/>
              <w:right w:val="nil"/>
            </w:tcBorders>
            <w:shd w:val="clear" w:color="auto" w:fill="auto"/>
          </w:tcPr>
          <w:p w14:paraId="56F692A0" w14:textId="77777777" w:rsidR="00F13D41" w:rsidRPr="0033206E" w:rsidRDefault="00F13D41" w:rsidP="00353C80">
            <w:pPr>
              <w:pStyle w:val="Tabletext"/>
              <w:spacing w:before="0" w:after="0" w:line="220" w:lineRule="exact"/>
              <w:ind w:left="-57" w:right="-57"/>
              <w:jc w:val="center"/>
              <w:rPr>
                <w:sz w:val="16"/>
                <w:szCs w:val="16"/>
                <w:lang w:val="ru-RU" w:eastAsia="zh-CN"/>
              </w:rPr>
            </w:pPr>
            <w:r w:rsidRPr="0033206E">
              <w:rPr>
                <w:rFonts w:eastAsia="SimSun"/>
                <w:b/>
                <w:bCs/>
                <w:i/>
                <w:iCs/>
                <w:color w:val="002060"/>
                <w:sz w:val="18"/>
                <w:szCs w:val="18"/>
                <w:lang w:val="ru-RU" w:eastAsia="zh-CN"/>
              </w:rPr>
              <w:t>Бюро стандартизации электросвязи</w:t>
            </w:r>
          </w:p>
          <w:p w14:paraId="4C63FB56" w14:textId="77777777" w:rsidR="00F13D41" w:rsidRPr="0033206E" w:rsidRDefault="00F13D41" w:rsidP="00353C80">
            <w:pPr>
              <w:pStyle w:val="Tabletext"/>
              <w:spacing w:before="0" w:after="0" w:line="220" w:lineRule="exact"/>
              <w:rPr>
                <w:lang w:val="ru-RU" w:eastAsia="zh-CN"/>
              </w:rPr>
            </w:pPr>
            <w:r w:rsidRPr="0033206E">
              <w:rPr>
                <w:noProof/>
                <w:lang w:val="ru-RU" w:eastAsia="zh-CN"/>
              </w:rPr>
              <mc:AlternateContent>
                <mc:Choice Requires="wps">
                  <w:drawing>
                    <wp:inline distT="0" distB="0" distL="0" distR="0" wp14:anchorId="3248014D" wp14:editId="0F66C6BC">
                      <wp:extent cx="54000" cy="2016000"/>
                      <wp:effectExtent l="0" t="9207" r="13017" b="13018"/>
                      <wp:docPr id="23" name="Right Bracket 23"/>
                      <wp:cNvGraphicFramePr/>
                      <a:graphic xmlns:a="http://schemas.openxmlformats.org/drawingml/2006/main">
                        <a:graphicData uri="http://schemas.microsoft.com/office/word/2010/wordprocessingShape">
                          <wps:wsp>
                            <wps:cNvSpPr/>
                            <wps:spPr>
                              <a:xfrm rot="16200000">
                                <a:off x="0" y="0"/>
                                <a:ext cx="54000" cy="2016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D44CA8" id="Right Bracket 23" o:spid="_x0000_s1026" type="#_x0000_t86" style="width:4.25pt;height:158.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" adj="844" filled="t" fillcolor="white [3212]" strokecolor="#0070c0" strokeweight="1.5pt">
                      <v:stroke joinstyle="miter"/>
                      <w10:anchorlock/>
                    </v:shape>
                  </w:pict>
                </mc:Fallback>
              </mc:AlternateContent>
            </w:r>
          </w:p>
        </w:tc>
        <w:tc>
          <w:tcPr>
            <w:tcW w:w="1190" w:type="dxa"/>
            <w:tcBorders>
              <w:top w:val="nil"/>
              <w:left w:val="nil"/>
              <w:right w:val="nil"/>
            </w:tcBorders>
            <w:shd w:val="clear" w:color="auto" w:fill="auto"/>
            <w:noWrap/>
            <w:vAlign w:val="center"/>
          </w:tcPr>
          <w:p w14:paraId="32ADEBB5" w14:textId="77777777" w:rsidR="00F13D41" w:rsidRPr="0033206E" w:rsidRDefault="00F13D41" w:rsidP="00353C80">
            <w:pPr>
              <w:pStyle w:val="Tablehead"/>
              <w:spacing w:before="0" w:after="0" w:line="220" w:lineRule="exact"/>
              <w:rPr>
                <w:bCs/>
                <w:color w:val="002060"/>
                <w:sz w:val="16"/>
                <w:szCs w:val="16"/>
                <w:lang w:val="ru-RU" w:eastAsia="zh-CN"/>
              </w:rPr>
            </w:pPr>
          </w:p>
        </w:tc>
      </w:tr>
      <w:tr w:rsidR="00F13D41" w:rsidRPr="0033206E" w14:paraId="3E0D1D72" w14:textId="77777777" w:rsidTr="00353C80">
        <w:tc>
          <w:tcPr>
            <w:tcW w:w="3828" w:type="dxa"/>
            <w:tcBorders>
              <w:top w:val="nil"/>
              <w:left w:val="nil"/>
              <w:bottom w:val="single" w:sz="4" w:space="0" w:color="auto"/>
              <w:right w:val="single" w:sz="12" w:space="0" w:color="ACB9CA" w:themeColor="text2" w:themeTint="66"/>
            </w:tcBorders>
            <w:shd w:val="clear" w:color="auto" w:fill="auto"/>
            <w:noWrap/>
            <w:vAlign w:val="center"/>
            <w:hideMark/>
          </w:tcPr>
          <w:p w14:paraId="6CF958E8" w14:textId="77777777" w:rsidR="00F13D41" w:rsidRPr="0033206E" w:rsidRDefault="00F13D41" w:rsidP="00353C80">
            <w:pPr>
              <w:pStyle w:val="Tablehead"/>
              <w:rPr>
                <w:sz w:val="16"/>
                <w:szCs w:val="16"/>
                <w:lang w:val="ru-RU" w:eastAsia="zh-CN"/>
              </w:rPr>
            </w:pPr>
          </w:p>
        </w:tc>
        <w:tc>
          <w:tcPr>
            <w:tcW w:w="1247" w:type="dxa"/>
            <w:tcBorders>
              <w:top w:val="nil"/>
              <w:left w:val="single" w:sz="12" w:space="0" w:color="ACB9CA" w:themeColor="text2" w:themeTint="66"/>
              <w:bottom w:val="single" w:sz="4" w:space="0" w:color="auto"/>
              <w:right w:val="nil"/>
            </w:tcBorders>
            <w:shd w:val="clear" w:color="auto" w:fill="auto"/>
            <w:vAlign w:val="center"/>
          </w:tcPr>
          <w:p w14:paraId="34D4AEFF" w14:textId="77777777" w:rsidR="00F13D41" w:rsidRPr="0033206E" w:rsidRDefault="00F13D41" w:rsidP="00353C80">
            <w:pPr>
              <w:pStyle w:val="Tablehead"/>
              <w:rPr>
                <w:sz w:val="16"/>
                <w:szCs w:val="16"/>
                <w:lang w:val="ru-RU" w:eastAsia="zh-CN"/>
              </w:rPr>
            </w:pPr>
            <w:r w:rsidRPr="0033206E">
              <w:rPr>
                <w:sz w:val="16"/>
                <w:szCs w:val="16"/>
                <w:lang w:val="ru-RU" w:eastAsia="zh-CN"/>
              </w:rPr>
              <w:t>Всемирная ассамблея по стандар-тизации электросвязи</w:t>
            </w:r>
          </w:p>
        </w:tc>
        <w:tc>
          <w:tcPr>
            <w:tcW w:w="1247" w:type="dxa"/>
            <w:tcBorders>
              <w:top w:val="nil"/>
              <w:left w:val="nil"/>
              <w:bottom w:val="single" w:sz="4" w:space="0" w:color="auto"/>
              <w:right w:val="nil"/>
            </w:tcBorders>
            <w:shd w:val="clear" w:color="auto" w:fill="auto"/>
            <w:vAlign w:val="center"/>
          </w:tcPr>
          <w:p w14:paraId="5E4A4A12" w14:textId="77777777" w:rsidR="00F13D41" w:rsidRPr="0033206E" w:rsidRDefault="00F13D41" w:rsidP="00353C80">
            <w:pPr>
              <w:pStyle w:val="Tablehead"/>
              <w:rPr>
                <w:sz w:val="16"/>
                <w:szCs w:val="16"/>
                <w:lang w:val="ru-RU" w:eastAsia="zh-CN"/>
              </w:rPr>
            </w:pPr>
            <w:r w:rsidRPr="0033206E">
              <w:rPr>
                <w:sz w:val="16"/>
                <w:szCs w:val="16"/>
                <w:lang w:val="ru-RU" w:eastAsia="zh-CN"/>
              </w:rPr>
              <w:t>Консульта-тивная группа по стандар-тизации электросвязи</w:t>
            </w:r>
          </w:p>
        </w:tc>
        <w:tc>
          <w:tcPr>
            <w:tcW w:w="1248" w:type="dxa"/>
            <w:tcBorders>
              <w:top w:val="nil"/>
              <w:left w:val="nil"/>
              <w:bottom w:val="single" w:sz="4" w:space="0" w:color="auto"/>
              <w:right w:val="nil"/>
            </w:tcBorders>
            <w:shd w:val="clear" w:color="auto" w:fill="auto"/>
            <w:vAlign w:val="center"/>
          </w:tcPr>
          <w:p w14:paraId="630881C8" w14:textId="77777777" w:rsidR="00F13D41" w:rsidRPr="0033206E" w:rsidRDefault="00F13D41" w:rsidP="00353C80">
            <w:pPr>
              <w:pStyle w:val="Tablehead"/>
              <w:rPr>
                <w:sz w:val="16"/>
                <w:szCs w:val="16"/>
                <w:lang w:val="ru-RU" w:eastAsia="zh-CN"/>
              </w:rPr>
            </w:pPr>
            <w:r w:rsidRPr="0033206E">
              <w:rPr>
                <w:sz w:val="16"/>
                <w:szCs w:val="16"/>
                <w:lang w:val="ru-RU" w:eastAsia="zh-CN"/>
              </w:rPr>
              <w:t>Собрания исследова-тельских комиссий</w:t>
            </w:r>
          </w:p>
        </w:tc>
        <w:tc>
          <w:tcPr>
            <w:tcW w:w="1247" w:type="dxa"/>
            <w:tcBorders>
              <w:top w:val="nil"/>
              <w:left w:val="nil"/>
              <w:bottom w:val="single" w:sz="4" w:space="0" w:color="auto"/>
              <w:right w:val="nil"/>
            </w:tcBorders>
            <w:shd w:val="clear" w:color="auto" w:fill="auto"/>
            <w:vAlign w:val="center"/>
          </w:tcPr>
          <w:p w14:paraId="5867CF6A" w14:textId="77777777" w:rsidR="00F13D41" w:rsidRPr="0033206E" w:rsidRDefault="00F13D41" w:rsidP="00353C80">
            <w:pPr>
              <w:pStyle w:val="Tablehead"/>
              <w:rPr>
                <w:sz w:val="16"/>
                <w:szCs w:val="16"/>
                <w:lang w:val="ru-RU" w:eastAsia="zh-CN"/>
              </w:rPr>
            </w:pPr>
            <w:r w:rsidRPr="0033206E">
              <w:rPr>
                <w:sz w:val="16"/>
                <w:szCs w:val="16"/>
                <w:lang w:val="ru-RU" w:eastAsia="zh-CN"/>
              </w:rPr>
              <w:t>Виды деятельности и программы</w:t>
            </w:r>
          </w:p>
        </w:tc>
        <w:tc>
          <w:tcPr>
            <w:tcW w:w="1248" w:type="dxa"/>
            <w:tcBorders>
              <w:top w:val="nil"/>
              <w:left w:val="nil"/>
              <w:bottom w:val="single" w:sz="4" w:space="0" w:color="auto"/>
              <w:right w:val="nil"/>
            </w:tcBorders>
            <w:shd w:val="clear" w:color="auto" w:fill="auto"/>
            <w:vAlign w:val="center"/>
          </w:tcPr>
          <w:p w14:paraId="218CF5B8" w14:textId="77777777" w:rsidR="00F13D41" w:rsidRPr="0033206E" w:rsidRDefault="00F13D41" w:rsidP="00353C80">
            <w:pPr>
              <w:pStyle w:val="Tablehead"/>
              <w:rPr>
                <w:sz w:val="16"/>
                <w:szCs w:val="16"/>
                <w:lang w:val="ru-RU" w:eastAsia="zh-CN"/>
              </w:rPr>
            </w:pPr>
            <w:r w:rsidRPr="0033206E">
              <w:rPr>
                <w:sz w:val="16"/>
                <w:szCs w:val="16"/>
                <w:lang w:val="ru-RU" w:eastAsia="zh-CN"/>
              </w:rPr>
              <w:t>Семинары и семинары-практикумы</w:t>
            </w:r>
          </w:p>
        </w:tc>
        <w:tc>
          <w:tcPr>
            <w:tcW w:w="1105" w:type="dxa"/>
            <w:tcBorders>
              <w:top w:val="nil"/>
              <w:left w:val="nil"/>
              <w:bottom w:val="single" w:sz="4" w:space="0" w:color="auto"/>
              <w:right w:val="nil"/>
            </w:tcBorders>
            <w:shd w:val="clear" w:color="auto" w:fill="auto"/>
            <w:vAlign w:val="center"/>
          </w:tcPr>
          <w:p w14:paraId="37BB5003"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w:t>
            </w:r>
          </w:p>
        </w:tc>
        <w:tc>
          <w:tcPr>
            <w:tcW w:w="1106" w:type="dxa"/>
            <w:tcBorders>
              <w:top w:val="nil"/>
              <w:left w:val="nil"/>
              <w:bottom w:val="single" w:sz="4" w:space="0" w:color="auto"/>
              <w:right w:val="nil"/>
            </w:tcBorders>
            <w:shd w:val="clear" w:color="auto" w:fill="auto"/>
            <w:vAlign w:val="center"/>
          </w:tcPr>
          <w:p w14:paraId="27F95776" w14:textId="77777777" w:rsidR="00F13D41" w:rsidRPr="0033206E" w:rsidRDefault="00F13D41" w:rsidP="00353C80">
            <w:pPr>
              <w:pStyle w:val="Tablehead"/>
              <w:rPr>
                <w:sz w:val="16"/>
                <w:szCs w:val="16"/>
                <w:lang w:val="ru-RU" w:eastAsia="zh-CN"/>
              </w:rPr>
            </w:pPr>
            <w:r w:rsidRPr="0033206E">
              <w:rPr>
                <w:sz w:val="16"/>
                <w:szCs w:val="16"/>
                <w:lang w:val="ru-RU" w:eastAsia="zh-CN"/>
              </w:rPr>
              <w:t>Канцелярия Директора</w:t>
            </w:r>
          </w:p>
        </w:tc>
        <w:tc>
          <w:tcPr>
            <w:tcW w:w="1106" w:type="dxa"/>
            <w:tcBorders>
              <w:top w:val="nil"/>
              <w:left w:val="nil"/>
              <w:bottom w:val="single" w:sz="4" w:space="0" w:color="auto"/>
              <w:right w:val="nil"/>
            </w:tcBorders>
            <w:shd w:val="clear" w:color="auto" w:fill="auto"/>
            <w:vAlign w:val="center"/>
          </w:tcPr>
          <w:p w14:paraId="239D1193"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Департа-менты</w:t>
            </w:r>
          </w:p>
        </w:tc>
        <w:tc>
          <w:tcPr>
            <w:tcW w:w="1190" w:type="dxa"/>
            <w:tcBorders>
              <w:top w:val="nil"/>
              <w:left w:val="nil"/>
              <w:bottom w:val="single" w:sz="4" w:space="0" w:color="auto"/>
              <w:right w:val="nil"/>
            </w:tcBorders>
            <w:shd w:val="clear" w:color="auto" w:fill="auto"/>
            <w:noWrap/>
            <w:vAlign w:val="center"/>
            <w:hideMark/>
          </w:tcPr>
          <w:p w14:paraId="5BB807B9"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6425C48C" w14:textId="77777777" w:rsidTr="00353C80">
        <w:tc>
          <w:tcPr>
            <w:tcW w:w="3828" w:type="dxa"/>
            <w:tcBorders>
              <w:top w:val="single" w:sz="4" w:space="0" w:color="auto"/>
              <w:left w:val="nil"/>
              <w:bottom w:val="nil"/>
              <w:right w:val="single" w:sz="12" w:space="0" w:color="ACB9CA" w:themeColor="text2" w:themeTint="66"/>
            </w:tcBorders>
            <w:shd w:val="clear" w:color="auto" w:fill="auto"/>
            <w:noWrap/>
            <w:hideMark/>
          </w:tcPr>
          <w:p w14:paraId="182F851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247" w:type="dxa"/>
            <w:tcBorders>
              <w:top w:val="single" w:sz="4" w:space="0" w:color="auto"/>
              <w:left w:val="single" w:sz="12" w:space="0" w:color="ACB9CA" w:themeColor="text2" w:themeTint="66"/>
              <w:bottom w:val="nil"/>
              <w:right w:val="nil"/>
            </w:tcBorders>
            <w:shd w:val="clear" w:color="auto" w:fill="auto"/>
            <w:noWrap/>
            <w:vAlign w:val="bottom"/>
          </w:tcPr>
          <w:p w14:paraId="7210B12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472</w:t>
            </w:r>
          </w:p>
        </w:tc>
        <w:tc>
          <w:tcPr>
            <w:tcW w:w="1247" w:type="dxa"/>
            <w:tcBorders>
              <w:top w:val="single" w:sz="4" w:space="0" w:color="auto"/>
              <w:left w:val="nil"/>
              <w:bottom w:val="nil"/>
              <w:right w:val="nil"/>
            </w:tcBorders>
            <w:shd w:val="clear" w:color="auto" w:fill="auto"/>
            <w:noWrap/>
            <w:vAlign w:val="bottom"/>
          </w:tcPr>
          <w:p w14:paraId="0569B03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63</w:t>
            </w:r>
          </w:p>
        </w:tc>
        <w:tc>
          <w:tcPr>
            <w:tcW w:w="1248" w:type="dxa"/>
            <w:tcBorders>
              <w:top w:val="single" w:sz="4" w:space="0" w:color="auto"/>
              <w:left w:val="nil"/>
              <w:bottom w:val="nil"/>
              <w:right w:val="nil"/>
            </w:tcBorders>
            <w:shd w:val="clear" w:color="auto" w:fill="auto"/>
            <w:noWrap/>
            <w:vAlign w:val="bottom"/>
          </w:tcPr>
          <w:p w14:paraId="4299EF8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597</w:t>
            </w:r>
          </w:p>
        </w:tc>
        <w:tc>
          <w:tcPr>
            <w:tcW w:w="1247" w:type="dxa"/>
            <w:tcBorders>
              <w:top w:val="single" w:sz="4" w:space="0" w:color="auto"/>
              <w:left w:val="nil"/>
              <w:bottom w:val="nil"/>
              <w:right w:val="nil"/>
            </w:tcBorders>
            <w:shd w:val="clear" w:color="auto" w:fill="auto"/>
            <w:noWrap/>
            <w:vAlign w:val="bottom"/>
          </w:tcPr>
          <w:p w14:paraId="26877EDD" w14:textId="77777777" w:rsidR="00F13D41" w:rsidRPr="0033206E" w:rsidRDefault="00F13D41" w:rsidP="00353C80">
            <w:pPr>
              <w:pStyle w:val="Tabletext"/>
              <w:ind w:right="170"/>
              <w:jc w:val="right"/>
              <w:rPr>
                <w:sz w:val="16"/>
                <w:szCs w:val="16"/>
                <w:lang w:val="ru-RU" w:eastAsia="zh-CN"/>
              </w:rPr>
            </w:pPr>
          </w:p>
        </w:tc>
        <w:tc>
          <w:tcPr>
            <w:tcW w:w="1248" w:type="dxa"/>
            <w:tcBorders>
              <w:top w:val="single" w:sz="4" w:space="0" w:color="auto"/>
              <w:left w:val="nil"/>
              <w:bottom w:val="nil"/>
              <w:right w:val="nil"/>
            </w:tcBorders>
            <w:shd w:val="clear" w:color="auto" w:fill="auto"/>
            <w:noWrap/>
            <w:vAlign w:val="bottom"/>
          </w:tcPr>
          <w:p w14:paraId="371AB62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105" w:type="dxa"/>
            <w:tcBorders>
              <w:top w:val="single" w:sz="4" w:space="0" w:color="auto"/>
              <w:left w:val="nil"/>
              <w:bottom w:val="nil"/>
              <w:right w:val="nil"/>
            </w:tcBorders>
            <w:shd w:val="clear" w:color="auto" w:fill="auto"/>
            <w:noWrap/>
            <w:vAlign w:val="bottom"/>
          </w:tcPr>
          <w:p w14:paraId="16CBF102" w14:textId="77777777" w:rsidR="00F13D41" w:rsidRPr="0033206E" w:rsidRDefault="00F13D41" w:rsidP="00353C80">
            <w:pPr>
              <w:pStyle w:val="Tabletext"/>
              <w:ind w:right="170"/>
              <w:jc w:val="right"/>
              <w:rPr>
                <w:sz w:val="16"/>
                <w:szCs w:val="16"/>
                <w:lang w:val="ru-RU" w:eastAsia="zh-CN"/>
              </w:rPr>
            </w:pPr>
          </w:p>
        </w:tc>
        <w:tc>
          <w:tcPr>
            <w:tcW w:w="1106" w:type="dxa"/>
            <w:tcBorders>
              <w:top w:val="single" w:sz="4" w:space="0" w:color="auto"/>
              <w:left w:val="nil"/>
              <w:bottom w:val="nil"/>
              <w:right w:val="nil"/>
            </w:tcBorders>
            <w:shd w:val="clear" w:color="auto" w:fill="auto"/>
            <w:noWrap/>
            <w:vAlign w:val="bottom"/>
          </w:tcPr>
          <w:p w14:paraId="28E99B9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824</w:t>
            </w:r>
          </w:p>
        </w:tc>
        <w:tc>
          <w:tcPr>
            <w:tcW w:w="1106" w:type="dxa"/>
            <w:tcBorders>
              <w:top w:val="single" w:sz="4" w:space="0" w:color="auto"/>
              <w:left w:val="nil"/>
              <w:bottom w:val="nil"/>
              <w:right w:val="nil"/>
            </w:tcBorders>
            <w:shd w:val="clear" w:color="auto" w:fill="auto"/>
            <w:noWrap/>
            <w:vAlign w:val="bottom"/>
          </w:tcPr>
          <w:p w14:paraId="2502BCB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7 742</w:t>
            </w:r>
          </w:p>
        </w:tc>
        <w:tc>
          <w:tcPr>
            <w:tcW w:w="1190" w:type="dxa"/>
            <w:tcBorders>
              <w:top w:val="single" w:sz="4" w:space="0" w:color="auto"/>
              <w:left w:val="nil"/>
              <w:bottom w:val="nil"/>
              <w:right w:val="nil"/>
            </w:tcBorders>
            <w:shd w:val="clear" w:color="auto" w:fill="auto"/>
            <w:noWrap/>
            <w:vAlign w:val="bottom"/>
          </w:tcPr>
          <w:p w14:paraId="750F39B5"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9 718</w:t>
            </w:r>
          </w:p>
        </w:tc>
      </w:tr>
      <w:tr w:rsidR="00F13D41" w:rsidRPr="0033206E" w14:paraId="1F60E0BD" w14:textId="77777777" w:rsidTr="00353C80">
        <w:tc>
          <w:tcPr>
            <w:tcW w:w="3828" w:type="dxa"/>
            <w:tcBorders>
              <w:top w:val="nil"/>
              <w:left w:val="nil"/>
              <w:bottom w:val="nil"/>
              <w:right w:val="single" w:sz="12" w:space="0" w:color="ACB9CA" w:themeColor="text2" w:themeTint="66"/>
            </w:tcBorders>
            <w:shd w:val="clear" w:color="auto" w:fill="auto"/>
            <w:noWrap/>
            <w:hideMark/>
          </w:tcPr>
          <w:p w14:paraId="17F20900"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247" w:type="dxa"/>
            <w:tcBorders>
              <w:top w:val="nil"/>
              <w:left w:val="single" w:sz="12" w:space="0" w:color="ACB9CA" w:themeColor="text2" w:themeTint="66"/>
              <w:bottom w:val="nil"/>
              <w:right w:val="nil"/>
            </w:tcBorders>
            <w:shd w:val="clear" w:color="auto" w:fill="auto"/>
            <w:noWrap/>
            <w:vAlign w:val="bottom"/>
          </w:tcPr>
          <w:p w14:paraId="3B500C2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247" w:type="dxa"/>
            <w:tcBorders>
              <w:top w:val="nil"/>
              <w:left w:val="nil"/>
              <w:bottom w:val="nil"/>
              <w:right w:val="nil"/>
            </w:tcBorders>
            <w:shd w:val="clear" w:color="auto" w:fill="auto"/>
            <w:noWrap/>
            <w:vAlign w:val="bottom"/>
          </w:tcPr>
          <w:p w14:paraId="08F02FF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248" w:type="dxa"/>
            <w:tcBorders>
              <w:top w:val="nil"/>
              <w:left w:val="nil"/>
              <w:bottom w:val="nil"/>
              <w:right w:val="nil"/>
            </w:tcBorders>
            <w:shd w:val="clear" w:color="auto" w:fill="auto"/>
            <w:noWrap/>
            <w:vAlign w:val="bottom"/>
          </w:tcPr>
          <w:p w14:paraId="016D7FE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13</w:t>
            </w:r>
          </w:p>
        </w:tc>
        <w:tc>
          <w:tcPr>
            <w:tcW w:w="1247" w:type="dxa"/>
            <w:tcBorders>
              <w:top w:val="nil"/>
              <w:left w:val="nil"/>
              <w:bottom w:val="nil"/>
              <w:right w:val="nil"/>
            </w:tcBorders>
            <w:shd w:val="clear" w:color="auto" w:fill="auto"/>
            <w:noWrap/>
            <w:vAlign w:val="bottom"/>
          </w:tcPr>
          <w:p w14:paraId="60D0CB4F"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45148259"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3ED95DCF"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33F0A0F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248</w:t>
            </w:r>
          </w:p>
        </w:tc>
        <w:tc>
          <w:tcPr>
            <w:tcW w:w="1106" w:type="dxa"/>
            <w:tcBorders>
              <w:top w:val="nil"/>
              <w:left w:val="nil"/>
              <w:bottom w:val="nil"/>
              <w:right w:val="nil"/>
            </w:tcBorders>
            <w:shd w:val="clear" w:color="auto" w:fill="auto"/>
            <w:noWrap/>
            <w:vAlign w:val="bottom"/>
          </w:tcPr>
          <w:p w14:paraId="315D257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2 270</w:t>
            </w:r>
          </w:p>
        </w:tc>
        <w:tc>
          <w:tcPr>
            <w:tcW w:w="1190" w:type="dxa"/>
            <w:tcBorders>
              <w:top w:val="nil"/>
              <w:left w:val="nil"/>
              <w:bottom w:val="nil"/>
              <w:right w:val="nil"/>
            </w:tcBorders>
            <w:shd w:val="clear" w:color="auto" w:fill="auto"/>
            <w:noWrap/>
            <w:vAlign w:val="bottom"/>
          </w:tcPr>
          <w:p w14:paraId="5D72FD00"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2 543</w:t>
            </w:r>
          </w:p>
        </w:tc>
      </w:tr>
      <w:tr w:rsidR="00F13D41" w:rsidRPr="0033206E" w14:paraId="53FF01A9" w14:textId="77777777" w:rsidTr="00353C80">
        <w:tc>
          <w:tcPr>
            <w:tcW w:w="3828" w:type="dxa"/>
            <w:tcBorders>
              <w:top w:val="nil"/>
              <w:left w:val="nil"/>
              <w:bottom w:val="nil"/>
              <w:right w:val="single" w:sz="12" w:space="0" w:color="ACB9CA" w:themeColor="text2" w:themeTint="66"/>
            </w:tcBorders>
            <w:shd w:val="clear" w:color="auto" w:fill="auto"/>
            <w:noWrap/>
            <w:hideMark/>
          </w:tcPr>
          <w:p w14:paraId="629A702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247" w:type="dxa"/>
            <w:tcBorders>
              <w:top w:val="nil"/>
              <w:left w:val="single" w:sz="12" w:space="0" w:color="ACB9CA" w:themeColor="text2" w:themeTint="66"/>
              <w:bottom w:val="nil"/>
              <w:right w:val="nil"/>
            </w:tcBorders>
            <w:shd w:val="clear" w:color="auto" w:fill="auto"/>
            <w:noWrap/>
            <w:vAlign w:val="bottom"/>
          </w:tcPr>
          <w:p w14:paraId="59CE4D0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120</w:t>
            </w:r>
          </w:p>
        </w:tc>
        <w:tc>
          <w:tcPr>
            <w:tcW w:w="1247" w:type="dxa"/>
            <w:tcBorders>
              <w:top w:val="nil"/>
              <w:left w:val="nil"/>
              <w:bottom w:val="nil"/>
              <w:right w:val="nil"/>
            </w:tcBorders>
            <w:shd w:val="clear" w:color="auto" w:fill="auto"/>
            <w:noWrap/>
            <w:vAlign w:val="bottom"/>
          </w:tcPr>
          <w:p w14:paraId="5A6F02B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248" w:type="dxa"/>
            <w:tcBorders>
              <w:top w:val="nil"/>
              <w:left w:val="nil"/>
              <w:bottom w:val="nil"/>
              <w:right w:val="nil"/>
            </w:tcBorders>
            <w:shd w:val="clear" w:color="auto" w:fill="auto"/>
            <w:noWrap/>
            <w:vAlign w:val="bottom"/>
          </w:tcPr>
          <w:p w14:paraId="6FC78D7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470</w:t>
            </w:r>
          </w:p>
        </w:tc>
        <w:tc>
          <w:tcPr>
            <w:tcW w:w="1247" w:type="dxa"/>
            <w:tcBorders>
              <w:top w:val="nil"/>
              <w:left w:val="nil"/>
              <w:bottom w:val="nil"/>
              <w:right w:val="nil"/>
            </w:tcBorders>
            <w:shd w:val="clear" w:color="auto" w:fill="auto"/>
            <w:noWrap/>
            <w:vAlign w:val="bottom"/>
          </w:tcPr>
          <w:p w14:paraId="558A81B7"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3D9F3CF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180</w:t>
            </w:r>
          </w:p>
        </w:tc>
        <w:tc>
          <w:tcPr>
            <w:tcW w:w="1105" w:type="dxa"/>
            <w:tcBorders>
              <w:top w:val="nil"/>
              <w:left w:val="nil"/>
              <w:bottom w:val="nil"/>
              <w:right w:val="nil"/>
            </w:tcBorders>
            <w:shd w:val="clear" w:color="auto" w:fill="auto"/>
            <w:noWrap/>
            <w:vAlign w:val="bottom"/>
          </w:tcPr>
          <w:p w14:paraId="20F1E63C"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7B1A48D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1106" w:type="dxa"/>
            <w:tcBorders>
              <w:top w:val="nil"/>
              <w:left w:val="nil"/>
              <w:bottom w:val="nil"/>
              <w:right w:val="nil"/>
            </w:tcBorders>
            <w:shd w:val="clear" w:color="auto" w:fill="auto"/>
            <w:noWrap/>
            <w:vAlign w:val="bottom"/>
          </w:tcPr>
          <w:p w14:paraId="3A6A218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60</w:t>
            </w:r>
          </w:p>
        </w:tc>
        <w:tc>
          <w:tcPr>
            <w:tcW w:w="1190" w:type="dxa"/>
            <w:tcBorders>
              <w:top w:val="nil"/>
              <w:left w:val="nil"/>
              <w:bottom w:val="nil"/>
              <w:right w:val="nil"/>
            </w:tcBorders>
            <w:shd w:val="clear" w:color="auto" w:fill="auto"/>
            <w:noWrap/>
            <w:vAlign w:val="bottom"/>
          </w:tcPr>
          <w:p w14:paraId="1495DAFE"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900</w:t>
            </w:r>
          </w:p>
        </w:tc>
      </w:tr>
      <w:tr w:rsidR="00F13D41" w:rsidRPr="0033206E" w14:paraId="75B91C86" w14:textId="77777777" w:rsidTr="00353C80">
        <w:tc>
          <w:tcPr>
            <w:tcW w:w="3828" w:type="dxa"/>
            <w:tcBorders>
              <w:top w:val="nil"/>
              <w:left w:val="nil"/>
              <w:bottom w:val="nil"/>
              <w:right w:val="single" w:sz="12" w:space="0" w:color="ACB9CA" w:themeColor="text2" w:themeTint="66"/>
            </w:tcBorders>
            <w:shd w:val="clear" w:color="auto" w:fill="auto"/>
            <w:noWrap/>
            <w:hideMark/>
          </w:tcPr>
          <w:p w14:paraId="78EFA3DB"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247" w:type="dxa"/>
            <w:tcBorders>
              <w:top w:val="nil"/>
              <w:left w:val="single" w:sz="12" w:space="0" w:color="ACB9CA" w:themeColor="text2" w:themeTint="66"/>
              <w:bottom w:val="nil"/>
              <w:right w:val="nil"/>
            </w:tcBorders>
            <w:shd w:val="clear" w:color="auto" w:fill="auto"/>
            <w:noWrap/>
            <w:vAlign w:val="bottom"/>
          </w:tcPr>
          <w:p w14:paraId="1C6E053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1247" w:type="dxa"/>
            <w:tcBorders>
              <w:top w:val="nil"/>
              <w:left w:val="nil"/>
              <w:bottom w:val="nil"/>
              <w:right w:val="nil"/>
            </w:tcBorders>
            <w:shd w:val="clear" w:color="auto" w:fill="auto"/>
            <w:noWrap/>
            <w:vAlign w:val="bottom"/>
          </w:tcPr>
          <w:p w14:paraId="43CBD89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248" w:type="dxa"/>
            <w:tcBorders>
              <w:top w:val="nil"/>
              <w:left w:val="nil"/>
              <w:bottom w:val="nil"/>
              <w:right w:val="nil"/>
            </w:tcBorders>
            <w:shd w:val="clear" w:color="auto" w:fill="auto"/>
            <w:noWrap/>
            <w:vAlign w:val="bottom"/>
          </w:tcPr>
          <w:p w14:paraId="7E40F41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90</w:t>
            </w:r>
          </w:p>
        </w:tc>
        <w:tc>
          <w:tcPr>
            <w:tcW w:w="1247" w:type="dxa"/>
            <w:tcBorders>
              <w:top w:val="nil"/>
              <w:left w:val="nil"/>
              <w:bottom w:val="nil"/>
              <w:right w:val="nil"/>
            </w:tcBorders>
            <w:shd w:val="clear" w:color="auto" w:fill="auto"/>
            <w:noWrap/>
            <w:vAlign w:val="bottom"/>
          </w:tcPr>
          <w:p w14:paraId="1CE205E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200</w:t>
            </w:r>
          </w:p>
        </w:tc>
        <w:tc>
          <w:tcPr>
            <w:tcW w:w="1248" w:type="dxa"/>
            <w:tcBorders>
              <w:top w:val="nil"/>
              <w:left w:val="nil"/>
              <w:bottom w:val="nil"/>
              <w:right w:val="nil"/>
            </w:tcBorders>
            <w:shd w:val="clear" w:color="auto" w:fill="auto"/>
            <w:noWrap/>
            <w:vAlign w:val="bottom"/>
          </w:tcPr>
          <w:p w14:paraId="260860A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40</w:t>
            </w:r>
          </w:p>
        </w:tc>
        <w:tc>
          <w:tcPr>
            <w:tcW w:w="1105" w:type="dxa"/>
            <w:tcBorders>
              <w:top w:val="nil"/>
              <w:left w:val="nil"/>
              <w:bottom w:val="nil"/>
              <w:right w:val="nil"/>
            </w:tcBorders>
            <w:shd w:val="clear" w:color="auto" w:fill="auto"/>
            <w:noWrap/>
            <w:vAlign w:val="bottom"/>
          </w:tcPr>
          <w:p w14:paraId="2A6FDCC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140</w:t>
            </w:r>
          </w:p>
        </w:tc>
        <w:tc>
          <w:tcPr>
            <w:tcW w:w="1106" w:type="dxa"/>
            <w:tcBorders>
              <w:top w:val="nil"/>
              <w:left w:val="nil"/>
              <w:bottom w:val="nil"/>
              <w:right w:val="nil"/>
            </w:tcBorders>
            <w:shd w:val="clear" w:color="auto" w:fill="auto"/>
            <w:noWrap/>
            <w:vAlign w:val="bottom"/>
          </w:tcPr>
          <w:p w14:paraId="207675E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106" w:type="dxa"/>
            <w:tcBorders>
              <w:top w:val="nil"/>
              <w:left w:val="nil"/>
              <w:bottom w:val="nil"/>
              <w:right w:val="nil"/>
            </w:tcBorders>
            <w:shd w:val="clear" w:color="auto" w:fill="auto"/>
            <w:noWrap/>
            <w:vAlign w:val="bottom"/>
          </w:tcPr>
          <w:p w14:paraId="7B96A33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w:t>
            </w:r>
          </w:p>
        </w:tc>
        <w:tc>
          <w:tcPr>
            <w:tcW w:w="1190" w:type="dxa"/>
            <w:tcBorders>
              <w:top w:val="nil"/>
              <w:left w:val="nil"/>
              <w:bottom w:val="nil"/>
              <w:right w:val="nil"/>
            </w:tcBorders>
            <w:shd w:val="clear" w:color="auto" w:fill="auto"/>
            <w:noWrap/>
            <w:vAlign w:val="bottom"/>
          </w:tcPr>
          <w:p w14:paraId="5D0075EE"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564</w:t>
            </w:r>
          </w:p>
        </w:tc>
      </w:tr>
      <w:tr w:rsidR="00F13D41" w:rsidRPr="0033206E" w14:paraId="6E66E0B9" w14:textId="77777777" w:rsidTr="00353C80">
        <w:tc>
          <w:tcPr>
            <w:tcW w:w="3828" w:type="dxa"/>
            <w:tcBorders>
              <w:top w:val="nil"/>
              <w:left w:val="nil"/>
              <w:bottom w:val="nil"/>
              <w:right w:val="single" w:sz="12" w:space="0" w:color="ACB9CA" w:themeColor="text2" w:themeTint="66"/>
            </w:tcBorders>
            <w:shd w:val="clear" w:color="auto" w:fill="auto"/>
            <w:hideMark/>
          </w:tcPr>
          <w:p w14:paraId="5988448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247" w:type="dxa"/>
            <w:tcBorders>
              <w:top w:val="nil"/>
              <w:left w:val="single" w:sz="12" w:space="0" w:color="ACB9CA" w:themeColor="text2" w:themeTint="66"/>
              <w:bottom w:val="nil"/>
              <w:right w:val="nil"/>
            </w:tcBorders>
            <w:shd w:val="clear" w:color="auto" w:fill="auto"/>
            <w:noWrap/>
            <w:vAlign w:val="bottom"/>
          </w:tcPr>
          <w:p w14:paraId="5BBAC96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w:t>
            </w:r>
          </w:p>
        </w:tc>
        <w:tc>
          <w:tcPr>
            <w:tcW w:w="1247" w:type="dxa"/>
            <w:tcBorders>
              <w:top w:val="nil"/>
              <w:left w:val="nil"/>
              <w:bottom w:val="nil"/>
              <w:right w:val="nil"/>
            </w:tcBorders>
            <w:shd w:val="clear" w:color="auto" w:fill="auto"/>
            <w:noWrap/>
            <w:vAlign w:val="bottom"/>
          </w:tcPr>
          <w:p w14:paraId="27CE9CF7"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3C6869F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247" w:type="dxa"/>
            <w:tcBorders>
              <w:top w:val="nil"/>
              <w:left w:val="nil"/>
              <w:bottom w:val="nil"/>
              <w:right w:val="nil"/>
            </w:tcBorders>
            <w:shd w:val="clear" w:color="auto" w:fill="auto"/>
            <w:noWrap/>
            <w:vAlign w:val="bottom"/>
          </w:tcPr>
          <w:p w14:paraId="0CB56E4A"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2754CCA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105" w:type="dxa"/>
            <w:tcBorders>
              <w:top w:val="nil"/>
              <w:left w:val="nil"/>
              <w:bottom w:val="nil"/>
              <w:right w:val="nil"/>
            </w:tcBorders>
            <w:shd w:val="clear" w:color="auto" w:fill="auto"/>
            <w:noWrap/>
            <w:vAlign w:val="bottom"/>
          </w:tcPr>
          <w:p w14:paraId="7B3BC5E2"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3F23572D"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49D43EBA" w14:textId="77777777" w:rsidR="00F13D41" w:rsidRPr="0033206E" w:rsidRDefault="00F13D41" w:rsidP="00353C80">
            <w:pPr>
              <w:pStyle w:val="Tabletext"/>
              <w:ind w:right="170"/>
              <w:jc w:val="right"/>
              <w:rPr>
                <w:sz w:val="16"/>
                <w:szCs w:val="16"/>
                <w:lang w:val="ru-RU" w:eastAsia="zh-CN"/>
              </w:rPr>
            </w:pPr>
          </w:p>
        </w:tc>
        <w:tc>
          <w:tcPr>
            <w:tcW w:w="1190" w:type="dxa"/>
            <w:tcBorders>
              <w:top w:val="nil"/>
              <w:left w:val="nil"/>
              <w:bottom w:val="nil"/>
              <w:right w:val="nil"/>
            </w:tcBorders>
            <w:shd w:val="clear" w:color="auto" w:fill="auto"/>
            <w:noWrap/>
            <w:vAlign w:val="bottom"/>
          </w:tcPr>
          <w:p w14:paraId="6E773631"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50</w:t>
            </w:r>
          </w:p>
        </w:tc>
      </w:tr>
      <w:tr w:rsidR="00F13D41" w:rsidRPr="0033206E" w14:paraId="52CA165A" w14:textId="77777777" w:rsidTr="00353C80">
        <w:tc>
          <w:tcPr>
            <w:tcW w:w="3828" w:type="dxa"/>
            <w:tcBorders>
              <w:top w:val="nil"/>
              <w:left w:val="nil"/>
              <w:bottom w:val="nil"/>
              <w:right w:val="single" w:sz="12" w:space="0" w:color="ACB9CA" w:themeColor="text2" w:themeTint="66"/>
            </w:tcBorders>
            <w:shd w:val="clear" w:color="auto" w:fill="auto"/>
            <w:noWrap/>
            <w:hideMark/>
          </w:tcPr>
          <w:p w14:paraId="7BC7FAD6"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247" w:type="dxa"/>
            <w:tcBorders>
              <w:top w:val="nil"/>
              <w:left w:val="single" w:sz="12" w:space="0" w:color="ACB9CA" w:themeColor="text2" w:themeTint="66"/>
              <w:bottom w:val="nil"/>
              <w:right w:val="nil"/>
            </w:tcBorders>
            <w:shd w:val="clear" w:color="auto" w:fill="auto"/>
            <w:noWrap/>
            <w:vAlign w:val="bottom"/>
          </w:tcPr>
          <w:p w14:paraId="41EED7A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247" w:type="dxa"/>
            <w:tcBorders>
              <w:top w:val="nil"/>
              <w:left w:val="nil"/>
              <w:bottom w:val="nil"/>
              <w:right w:val="nil"/>
            </w:tcBorders>
            <w:shd w:val="clear" w:color="auto" w:fill="auto"/>
            <w:noWrap/>
            <w:vAlign w:val="bottom"/>
          </w:tcPr>
          <w:p w14:paraId="02D421E0"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1F2439B0"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4BC5C7F7"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7D9533F5"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5FF7270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w:t>
            </w:r>
          </w:p>
        </w:tc>
        <w:tc>
          <w:tcPr>
            <w:tcW w:w="1106" w:type="dxa"/>
            <w:tcBorders>
              <w:top w:val="nil"/>
              <w:left w:val="nil"/>
              <w:bottom w:val="nil"/>
              <w:right w:val="nil"/>
            </w:tcBorders>
            <w:shd w:val="clear" w:color="auto" w:fill="auto"/>
            <w:noWrap/>
            <w:vAlign w:val="bottom"/>
          </w:tcPr>
          <w:p w14:paraId="27A2110A"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0F747504" w14:textId="77777777" w:rsidR="00F13D41" w:rsidRPr="0033206E" w:rsidRDefault="00F13D41" w:rsidP="00353C80">
            <w:pPr>
              <w:pStyle w:val="Tabletext"/>
              <w:ind w:right="170"/>
              <w:jc w:val="right"/>
              <w:rPr>
                <w:sz w:val="16"/>
                <w:szCs w:val="16"/>
                <w:lang w:val="ru-RU" w:eastAsia="zh-CN"/>
              </w:rPr>
            </w:pPr>
          </w:p>
        </w:tc>
        <w:tc>
          <w:tcPr>
            <w:tcW w:w="1190" w:type="dxa"/>
            <w:tcBorders>
              <w:top w:val="nil"/>
              <w:left w:val="nil"/>
              <w:bottom w:val="nil"/>
              <w:right w:val="nil"/>
            </w:tcBorders>
            <w:shd w:val="clear" w:color="auto" w:fill="auto"/>
            <w:noWrap/>
            <w:vAlign w:val="bottom"/>
          </w:tcPr>
          <w:p w14:paraId="01B9DFC4"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40</w:t>
            </w:r>
          </w:p>
        </w:tc>
      </w:tr>
      <w:tr w:rsidR="00F13D41" w:rsidRPr="0033206E" w14:paraId="7B621175" w14:textId="77777777" w:rsidTr="00353C80">
        <w:tc>
          <w:tcPr>
            <w:tcW w:w="3828" w:type="dxa"/>
            <w:tcBorders>
              <w:top w:val="nil"/>
              <w:left w:val="nil"/>
              <w:bottom w:val="nil"/>
              <w:right w:val="single" w:sz="12" w:space="0" w:color="ACB9CA" w:themeColor="text2" w:themeTint="66"/>
            </w:tcBorders>
            <w:shd w:val="clear" w:color="auto" w:fill="auto"/>
            <w:hideMark/>
          </w:tcPr>
          <w:p w14:paraId="2DC864B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247" w:type="dxa"/>
            <w:tcBorders>
              <w:top w:val="nil"/>
              <w:left w:val="single" w:sz="12" w:space="0" w:color="ACB9CA" w:themeColor="text2" w:themeTint="66"/>
              <w:bottom w:val="nil"/>
              <w:right w:val="nil"/>
            </w:tcBorders>
            <w:shd w:val="clear" w:color="auto" w:fill="auto"/>
            <w:noWrap/>
            <w:vAlign w:val="bottom"/>
          </w:tcPr>
          <w:p w14:paraId="7BCCD882"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7C9AE21E"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5CE19281"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54BE5792"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25326DC8"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1AAA612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1106" w:type="dxa"/>
            <w:tcBorders>
              <w:top w:val="nil"/>
              <w:left w:val="nil"/>
              <w:bottom w:val="nil"/>
              <w:right w:val="nil"/>
            </w:tcBorders>
            <w:shd w:val="clear" w:color="auto" w:fill="auto"/>
            <w:noWrap/>
            <w:vAlign w:val="bottom"/>
          </w:tcPr>
          <w:p w14:paraId="155E0AA9"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53CBA1AD" w14:textId="77777777" w:rsidR="00F13D41" w:rsidRPr="0033206E" w:rsidRDefault="00F13D41" w:rsidP="00353C80">
            <w:pPr>
              <w:pStyle w:val="Tabletext"/>
              <w:ind w:right="170"/>
              <w:jc w:val="right"/>
              <w:rPr>
                <w:sz w:val="16"/>
                <w:szCs w:val="16"/>
                <w:lang w:val="ru-RU" w:eastAsia="zh-CN"/>
              </w:rPr>
            </w:pPr>
          </w:p>
        </w:tc>
        <w:tc>
          <w:tcPr>
            <w:tcW w:w="1190" w:type="dxa"/>
            <w:tcBorders>
              <w:top w:val="nil"/>
              <w:left w:val="nil"/>
              <w:bottom w:val="nil"/>
              <w:right w:val="nil"/>
            </w:tcBorders>
            <w:shd w:val="clear" w:color="auto" w:fill="auto"/>
            <w:noWrap/>
            <w:vAlign w:val="bottom"/>
          </w:tcPr>
          <w:p w14:paraId="46065119"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50</w:t>
            </w:r>
          </w:p>
        </w:tc>
      </w:tr>
      <w:tr w:rsidR="00F13D41" w:rsidRPr="0033206E" w14:paraId="5D6DAF44" w14:textId="77777777" w:rsidTr="00353C80">
        <w:tc>
          <w:tcPr>
            <w:tcW w:w="3828" w:type="dxa"/>
            <w:tcBorders>
              <w:top w:val="nil"/>
              <w:left w:val="nil"/>
              <w:bottom w:val="nil"/>
              <w:right w:val="single" w:sz="12" w:space="0" w:color="ACB9CA" w:themeColor="text2" w:themeTint="66"/>
            </w:tcBorders>
            <w:shd w:val="clear" w:color="auto" w:fill="auto"/>
            <w:hideMark/>
          </w:tcPr>
          <w:p w14:paraId="7C44AC7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247" w:type="dxa"/>
            <w:tcBorders>
              <w:top w:val="nil"/>
              <w:left w:val="single" w:sz="12" w:space="0" w:color="ACB9CA" w:themeColor="text2" w:themeTint="66"/>
              <w:bottom w:val="nil"/>
              <w:right w:val="nil"/>
            </w:tcBorders>
            <w:shd w:val="clear" w:color="auto" w:fill="auto"/>
            <w:noWrap/>
            <w:vAlign w:val="bottom"/>
          </w:tcPr>
          <w:p w14:paraId="719A2255"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4123F883"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1C018725"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01AA49D9"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7CDFAE2B"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2C29AB7F"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55A50086"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36120945" w14:textId="77777777" w:rsidR="00F13D41" w:rsidRPr="0033206E" w:rsidRDefault="00F13D41" w:rsidP="00353C80">
            <w:pPr>
              <w:pStyle w:val="Tabletext"/>
              <w:ind w:right="170"/>
              <w:jc w:val="right"/>
              <w:rPr>
                <w:sz w:val="16"/>
                <w:szCs w:val="16"/>
                <w:lang w:val="ru-RU" w:eastAsia="zh-CN"/>
              </w:rPr>
            </w:pPr>
          </w:p>
        </w:tc>
        <w:tc>
          <w:tcPr>
            <w:tcW w:w="1190" w:type="dxa"/>
            <w:tcBorders>
              <w:top w:val="nil"/>
              <w:left w:val="nil"/>
              <w:bottom w:val="nil"/>
              <w:right w:val="nil"/>
            </w:tcBorders>
            <w:shd w:val="clear" w:color="auto" w:fill="auto"/>
            <w:noWrap/>
            <w:vAlign w:val="bottom"/>
          </w:tcPr>
          <w:p w14:paraId="6CFA67D1"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0</w:t>
            </w:r>
          </w:p>
        </w:tc>
      </w:tr>
      <w:tr w:rsidR="00F13D41" w:rsidRPr="0033206E" w14:paraId="22C95171" w14:textId="77777777" w:rsidTr="00353C80">
        <w:tc>
          <w:tcPr>
            <w:tcW w:w="3828" w:type="dxa"/>
            <w:tcBorders>
              <w:top w:val="nil"/>
              <w:left w:val="nil"/>
              <w:bottom w:val="single" w:sz="4" w:space="0" w:color="auto"/>
              <w:right w:val="single" w:sz="12" w:space="0" w:color="ACB9CA" w:themeColor="text2" w:themeTint="66"/>
            </w:tcBorders>
            <w:shd w:val="clear" w:color="auto" w:fill="auto"/>
            <w:hideMark/>
          </w:tcPr>
          <w:p w14:paraId="53E9A4BC"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247" w:type="dxa"/>
            <w:tcBorders>
              <w:top w:val="nil"/>
              <w:left w:val="single" w:sz="12" w:space="0" w:color="ACB9CA" w:themeColor="text2" w:themeTint="66"/>
              <w:bottom w:val="single" w:sz="4" w:space="0" w:color="auto"/>
              <w:right w:val="nil"/>
            </w:tcBorders>
            <w:shd w:val="clear" w:color="auto" w:fill="auto"/>
            <w:noWrap/>
            <w:vAlign w:val="bottom"/>
          </w:tcPr>
          <w:p w14:paraId="4561A2C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w:t>
            </w:r>
          </w:p>
        </w:tc>
        <w:tc>
          <w:tcPr>
            <w:tcW w:w="1247" w:type="dxa"/>
            <w:tcBorders>
              <w:top w:val="nil"/>
              <w:left w:val="nil"/>
              <w:bottom w:val="single" w:sz="4" w:space="0" w:color="auto"/>
              <w:right w:val="nil"/>
            </w:tcBorders>
            <w:shd w:val="clear" w:color="auto" w:fill="auto"/>
            <w:noWrap/>
            <w:vAlign w:val="bottom"/>
          </w:tcPr>
          <w:p w14:paraId="4DAD9384"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single" w:sz="4" w:space="0" w:color="auto"/>
              <w:right w:val="nil"/>
            </w:tcBorders>
            <w:shd w:val="clear" w:color="auto" w:fill="auto"/>
            <w:noWrap/>
            <w:vAlign w:val="bottom"/>
          </w:tcPr>
          <w:p w14:paraId="1700FAC9"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single" w:sz="4" w:space="0" w:color="auto"/>
              <w:right w:val="nil"/>
            </w:tcBorders>
            <w:shd w:val="clear" w:color="auto" w:fill="auto"/>
            <w:noWrap/>
            <w:vAlign w:val="bottom"/>
          </w:tcPr>
          <w:p w14:paraId="1BA19D9B"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single" w:sz="4" w:space="0" w:color="auto"/>
              <w:right w:val="nil"/>
            </w:tcBorders>
            <w:shd w:val="clear" w:color="auto" w:fill="auto"/>
            <w:noWrap/>
            <w:vAlign w:val="bottom"/>
          </w:tcPr>
          <w:p w14:paraId="2227F9B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105" w:type="dxa"/>
            <w:tcBorders>
              <w:top w:val="nil"/>
              <w:left w:val="nil"/>
              <w:bottom w:val="single" w:sz="4" w:space="0" w:color="auto"/>
              <w:right w:val="nil"/>
            </w:tcBorders>
            <w:shd w:val="clear" w:color="auto" w:fill="auto"/>
            <w:noWrap/>
            <w:vAlign w:val="bottom"/>
          </w:tcPr>
          <w:p w14:paraId="72A369A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106" w:type="dxa"/>
            <w:tcBorders>
              <w:top w:val="nil"/>
              <w:left w:val="nil"/>
              <w:bottom w:val="single" w:sz="4" w:space="0" w:color="auto"/>
              <w:right w:val="nil"/>
            </w:tcBorders>
            <w:shd w:val="clear" w:color="auto" w:fill="auto"/>
            <w:noWrap/>
            <w:vAlign w:val="bottom"/>
          </w:tcPr>
          <w:p w14:paraId="0218D76E"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single" w:sz="4" w:space="0" w:color="auto"/>
              <w:right w:val="nil"/>
            </w:tcBorders>
            <w:shd w:val="clear" w:color="auto" w:fill="auto"/>
            <w:noWrap/>
            <w:vAlign w:val="bottom"/>
          </w:tcPr>
          <w:p w14:paraId="0E0D4D70" w14:textId="77777777" w:rsidR="00F13D41" w:rsidRPr="0033206E" w:rsidRDefault="00F13D41" w:rsidP="00353C80">
            <w:pPr>
              <w:pStyle w:val="Tabletext"/>
              <w:ind w:right="170"/>
              <w:jc w:val="right"/>
              <w:rPr>
                <w:sz w:val="16"/>
                <w:szCs w:val="16"/>
                <w:lang w:val="ru-RU" w:eastAsia="zh-CN"/>
              </w:rPr>
            </w:pPr>
          </w:p>
        </w:tc>
        <w:tc>
          <w:tcPr>
            <w:tcW w:w="1190" w:type="dxa"/>
            <w:tcBorders>
              <w:top w:val="nil"/>
              <w:left w:val="nil"/>
              <w:bottom w:val="single" w:sz="4" w:space="0" w:color="auto"/>
              <w:right w:val="nil"/>
            </w:tcBorders>
            <w:shd w:val="clear" w:color="auto" w:fill="auto"/>
            <w:noWrap/>
            <w:vAlign w:val="bottom"/>
          </w:tcPr>
          <w:p w14:paraId="2F607731"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29</w:t>
            </w:r>
          </w:p>
        </w:tc>
      </w:tr>
      <w:tr w:rsidR="00F13D41" w:rsidRPr="0033206E" w14:paraId="5F1EA7CA" w14:textId="77777777" w:rsidTr="00353C80">
        <w:tc>
          <w:tcPr>
            <w:tcW w:w="3828" w:type="dxa"/>
            <w:tcBorders>
              <w:top w:val="single" w:sz="4" w:space="0" w:color="auto"/>
              <w:left w:val="nil"/>
              <w:bottom w:val="nil"/>
              <w:right w:val="single" w:sz="12" w:space="0" w:color="ACB9CA" w:themeColor="text2" w:themeTint="66"/>
            </w:tcBorders>
            <w:shd w:val="clear" w:color="auto" w:fill="auto"/>
            <w:noWrap/>
            <w:vAlign w:val="center"/>
            <w:hideMark/>
          </w:tcPr>
          <w:p w14:paraId="20463033"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247" w:type="dxa"/>
            <w:tcBorders>
              <w:top w:val="single" w:sz="4" w:space="0" w:color="auto"/>
              <w:left w:val="single" w:sz="12" w:space="0" w:color="ACB9CA" w:themeColor="text2" w:themeTint="66"/>
              <w:bottom w:val="nil"/>
              <w:right w:val="nil"/>
            </w:tcBorders>
            <w:shd w:val="clear" w:color="auto" w:fill="auto"/>
            <w:noWrap/>
            <w:vAlign w:val="center"/>
          </w:tcPr>
          <w:p w14:paraId="3FB3C75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699</w:t>
            </w:r>
          </w:p>
        </w:tc>
        <w:tc>
          <w:tcPr>
            <w:tcW w:w="1247" w:type="dxa"/>
            <w:tcBorders>
              <w:top w:val="single" w:sz="4" w:space="0" w:color="auto"/>
              <w:left w:val="nil"/>
              <w:bottom w:val="nil"/>
              <w:right w:val="nil"/>
            </w:tcBorders>
            <w:shd w:val="clear" w:color="auto" w:fill="auto"/>
            <w:noWrap/>
            <w:vAlign w:val="center"/>
          </w:tcPr>
          <w:p w14:paraId="6EF2C132"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91</w:t>
            </w:r>
          </w:p>
        </w:tc>
        <w:tc>
          <w:tcPr>
            <w:tcW w:w="1248" w:type="dxa"/>
            <w:tcBorders>
              <w:top w:val="single" w:sz="4" w:space="0" w:color="auto"/>
              <w:left w:val="nil"/>
              <w:bottom w:val="nil"/>
              <w:right w:val="nil"/>
            </w:tcBorders>
            <w:shd w:val="clear" w:color="auto" w:fill="auto"/>
            <w:noWrap/>
            <w:vAlign w:val="center"/>
          </w:tcPr>
          <w:p w14:paraId="71EA99A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1 180</w:t>
            </w:r>
          </w:p>
        </w:tc>
        <w:tc>
          <w:tcPr>
            <w:tcW w:w="1247" w:type="dxa"/>
            <w:tcBorders>
              <w:top w:val="single" w:sz="4" w:space="0" w:color="auto"/>
              <w:left w:val="nil"/>
              <w:bottom w:val="nil"/>
              <w:right w:val="nil"/>
            </w:tcBorders>
            <w:shd w:val="clear" w:color="auto" w:fill="auto"/>
            <w:noWrap/>
            <w:vAlign w:val="center"/>
          </w:tcPr>
          <w:p w14:paraId="501519CB"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200</w:t>
            </w:r>
          </w:p>
        </w:tc>
        <w:tc>
          <w:tcPr>
            <w:tcW w:w="1248" w:type="dxa"/>
            <w:tcBorders>
              <w:top w:val="single" w:sz="4" w:space="0" w:color="auto"/>
              <w:left w:val="nil"/>
              <w:bottom w:val="nil"/>
              <w:right w:val="nil"/>
            </w:tcBorders>
            <w:shd w:val="clear" w:color="auto" w:fill="auto"/>
            <w:noWrap/>
            <w:vAlign w:val="center"/>
          </w:tcPr>
          <w:p w14:paraId="548B6C44"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260</w:t>
            </w:r>
          </w:p>
        </w:tc>
        <w:tc>
          <w:tcPr>
            <w:tcW w:w="1105" w:type="dxa"/>
            <w:tcBorders>
              <w:top w:val="single" w:sz="4" w:space="0" w:color="auto"/>
              <w:left w:val="nil"/>
              <w:bottom w:val="nil"/>
              <w:right w:val="nil"/>
            </w:tcBorders>
            <w:shd w:val="clear" w:color="auto" w:fill="auto"/>
            <w:noWrap/>
            <w:vAlign w:val="center"/>
          </w:tcPr>
          <w:p w14:paraId="03C55FA6"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230</w:t>
            </w:r>
          </w:p>
        </w:tc>
        <w:tc>
          <w:tcPr>
            <w:tcW w:w="1106" w:type="dxa"/>
            <w:tcBorders>
              <w:top w:val="single" w:sz="4" w:space="0" w:color="auto"/>
              <w:left w:val="nil"/>
              <w:bottom w:val="nil"/>
              <w:right w:val="nil"/>
            </w:tcBorders>
            <w:shd w:val="clear" w:color="auto" w:fill="auto"/>
            <w:noWrap/>
            <w:vAlign w:val="center"/>
          </w:tcPr>
          <w:p w14:paraId="45F308D8"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1 132</w:t>
            </w:r>
          </w:p>
        </w:tc>
        <w:tc>
          <w:tcPr>
            <w:tcW w:w="1106" w:type="dxa"/>
            <w:tcBorders>
              <w:top w:val="single" w:sz="4" w:space="0" w:color="auto"/>
              <w:left w:val="nil"/>
              <w:bottom w:val="nil"/>
              <w:right w:val="nil"/>
            </w:tcBorders>
            <w:shd w:val="clear" w:color="auto" w:fill="auto"/>
            <w:noWrap/>
            <w:vAlign w:val="center"/>
          </w:tcPr>
          <w:p w14:paraId="17A72063"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10 102</w:t>
            </w:r>
          </w:p>
        </w:tc>
        <w:tc>
          <w:tcPr>
            <w:tcW w:w="1190" w:type="dxa"/>
            <w:tcBorders>
              <w:top w:val="single" w:sz="4" w:space="0" w:color="auto"/>
              <w:left w:val="nil"/>
              <w:bottom w:val="nil"/>
              <w:right w:val="nil"/>
            </w:tcBorders>
            <w:shd w:val="clear" w:color="auto" w:fill="auto"/>
            <w:noWrap/>
            <w:vAlign w:val="center"/>
          </w:tcPr>
          <w:p w14:paraId="0192283F" w14:textId="77777777" w:rsidR="00F13D41" w:rsidRPr="0033206E" w:rsidRDefault="00F13D41" w:rsidP="00353C80">
            <w:pPr>
              <w:pStyle w:val="Tabletext"/>
              <w:ind w:right="170"/>
              <w:jc w:val="right"/>
              <w:rPr>
                <w:b/>
                <w:bCs/>
                <w:color w:val="002060"/>
                <w:sz w:val="16"/>
                <w:szCs w:val="16"/>
                <w:lang w:val="ru-RU" w:eastAsia="zh-CN"/>
              </w:rPr>
            </w:pPr>
            <w:r w:rsidRPr="0033206E">
              <w:rPr>
                <w:b/>
                <w:bCs/>
                <w:color w:val="002060"/>
                <w:sz w:val="16"/>
                <w:szCs w:val="16"/>
                <w:lang w:val="ru-RU" w:eastAsia="zh-CN"/>
              </w:rPr>
              <w:t>13 894</w:t>
            </w:r>
          </w:p>
        </w:tc>
      </w:tr>
    </w:tbl>
    <w:p w14:paraId="3617E559" w14:textId="77777777" w:rsidR="00F13D41" w:rsidRPr="0033206E" w:rsidRDefault="00F13D41" w:rsidP="00F13D41">
      <w:pPr>
        <w:rPr>
          <w:lang w:val="ru-RU"/>
        </w:rPr>
      </w:pPr>
      <w:r w:rsidRPr="0033206E">
        <w:rPr>
          <w:lang w:val="ru-RU"/>
        </w:rPr>
        <w:br w:type="page"/>
      </w:r>
    </w:p>
    <w:p w14:paraId="4DC65B07" w14:textId="77777777" w:rsidR="00F13D41" w:rsidRPr="0033206E" w:rsidRDefault="00F13D41" w:rsidP="00F13D41">
      <w:pPr>
        <w:pStyle w:val="TableNo"/>
        <w:spacing w:before="0"/>
        <w:jc w:val="left"/>
        <w:rPr>
          <w:color w:val="002060"/>
          <w:lang w:val="ru-RU"/>
        </w:rPr>
      </w:pPr>
      <w:bookmarkStart w:id="85" w:name="_Toc68787110"/>
      <w:r w:rsidRPr="0033206E">
        <w:rPr>
          <w:color w:val="002060"/>
          <w:lang w:val="ru-RU"/>
        </w:rPr>
        <w:lastRenderedPageBreak/>
        <w:t>Таблица 8-2</w:t>
      </w:r>
      <w:bookmarkEnd w:id="85"/>
    </w:p>
    <w:p w14:paraId="4D9EF143" w14:textId="77777777" w:rsidR="00F13D41" w:rsidRPr="0033206E" w:rsidRDefault="00F13D41" w:rsidP="00F13D41">
      <w:pPr>
        <w:pStyle w:val="Tabletitle0"/>
        <w:spacing w:before="120"/>
        <w:jc w:val="left"/>
        <w:rPr>
          <w:color w:val="002060"/>
          <w:lang w:val="ru-RU"/>
        </w:rPr>
      </w:pPr>
      <w:bookmarkStart w:id="86" w:name="_Toc68787111"/>
      <w:r w:rsidRPr="0033206E">
        <w:rPr>
          <w:color w:val="002060"/>
          <w:lang w:val="ru-RU"/>
        </w:rPr>
        <w:t>Сектор стандартизации электросвязи, 2023 г</w:t>
      </w:r>
      <w:bookmarkEnd w:id="86"/>
      <w:r w:rsidRPr="0033206E">
        <w:rPr>
          <w:color w:val="002060"/>
          <w:lang w:val="ru-RU"/>
        </w:rPr>
        <w:t>од</w:t>
      </w:r>
    </w:p>
    <w:p w14:paraId="659A6962" w14:textId="77777777" w:rsidR="00F13D41" w:rsidRPr="0033206E" w:rsidRDefault="00F13D41" w:rsidP="00F13D41">
      <w:pPr>
        <w:pStyle w:val="Tabletitle0"/>
        <w:spacing w:before="120"/>
        <w:jc w:val="left"/>
        <w:rPr>
          <w:i/>
          <w:iCs/>
          <w:color w:val="002060"/>
          <w:lang w:val="ru-RU"/>
        </w:rPr>
      </w:pPr>
      <w:bookmarkStart w:id="87" w:name="_Toc68787112"/>
      <w:r w:rsidRPr="0033206E">
        <w:rPr>
          <w:i/>
          <w:iCs/>
          <w:color w:val="002060"/>
          <w:lang w:val="ru-RU"/>
        </w:rPr>
        <w:t>Запланированные расходы в разбивке по разделам и категориям расходов</w:t>
      </w:r>
      <w:bookmarkEnd w:id="87"/>
    </w:p>
    <w:p w14:paraId="6FC9D0D4" w14:textId="77777777" w:rsidR="00F13D41" w:rsidRPr="0033206E" w:rsidRDefault="00F13D41" w:rsidP="00F13D41">
      <w:pPr>
        <w:spacing w:before="0" w:after="60"/>
        <w:ind w:firstLine="3828"/>
        <w:jc w:val="center"/>
        <w:rPr>
          <w:i/>
          <w:iCs/>
          <w:color w:val="002060"/>
          <w:sz w:val="20"/>
          <w:lang w:val="ru-RU"/>
        </w:rPr>
      </w:pPr>
      <w:r w:rsidRPr="0033206E">
        <w:rPr>
          <w:i/>
          <w:iCs/>
          <w:noProof/>
          <w:color w:val="002060"/>
          <w:sz w:val="16"/>
          <w:szCs w:val="16"/>
          <w:lang w:val="ru-RU" w:eastAsia="zh-CN"/>
        </w:rPr>
        <mc:AlternateContent>
          <mc:Choice Requires="wps">
            <w:drawing>
              <wp:anchor distT="0" distB="0" distL="114300" distR="114300" simplePos="0" relativeHeight="251684864" behindDoc="0" locked="1" layoutInCell="1" allowOverlap="1" wp14:anchorId="74E2D304" wp14:editId="3CC62D8D">
                <wp:simplePos x="0" y="0"/>
                <wp:positionH relativeFrom="column">
                  <wp:posOffset>8500110</wp:posOffset>
                </wp:positionH>
                <wp:positionV relativeFrom="paragraph">
                  <wp:posOffset>301625</wp:posOffset>
                </wp:positionV>
                <wp:extent cx="719455" cy="3124200"/>
                <wp:effectExtent l="0" t="0" r="23495" b="19050"/>
                <wp:wrapNone/>
                <wp:docPr id="2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12420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6DD5A250" id="AutoShape 1" o:spid="_x0000_s1026" style="position:absolute;margin-left:669.3pt;margin-top:23.75pt;width:56.65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" filled="f" strokecolor="#0070c0" strokeweight="1pt">
                <w10:anchorlock/>
              </v:roundrect>
            </w:pict>
          </mc:Fallback>
        </mc:AlternateContent>
      </w:r>
      <w:r w:rsidRPr="0033206E">
        <w:rPr>
          <w:i/>
          <w:iCs/>
          <w:color w:val="002060"/>
          <w:sz w:val="16"/>
          <w:szCs w:val="16"/>
          <w:lang w:val="ru-RU"/>
        </w:rPr>
        <w:t>тыс. шв. фр.</w:t>
      </w:r>
    </w:p>
    <w:tbl>
      <w:tblPr>
        <w:tblW w:w="14572" w:type="dxa"/>
        <w:tblLayout w:type="fixed"/>
        <w:tblCellMar>
          <w:left w:w="57" w:type="dxa"/>
          <w:right w:w="57" w:type="dxa"/>
        </w:tblCellMar>
        <w:tblLook w:val="04A0" w:firstRow="1" w:lastRow="0" w:firstColumn="1" w:lastColumn="0" w:noHBand="0" w:noVBand="1"/>
      </w:tblPr>
      <w:tblGrid>
        <w:gridCol w:w="3828"/>
        <w:gridCol w:w="1247"/>
        <w:gridCol w:w="1247"/>
        <w:gridCol w:w="1248"/>
        <w:gridCol w:w="1247"/>
        <w:gridCol w:w="1248"/>
        <w:gridCol w:w="1105"/>
        <w:gridCol w:w="1106"/>
        <w:gridCol w:w="1106"/>
        <w:gridCol w:w="1190"/>
      </w:tblGrid>
      <w:tr w:rsidR="00F13D41" w:rsidRPr="0033206E" w14:paraId="6FBB2468" w14:textId="77777777" w:rsidTr="00353C80">
        <w:tc>
          <w:tcPr>
            <w:tcW w:w="3828" w:type="dxa"/>
            <w:tcBorders>
              <w:top w:val="nil"/>
              <w:left w:val="nil"/>
            </w:tcBorders>
            <w:shd w:val="clear" w:color="auto" w:fill="auto"/>
            <w:noWrap/>
            <w:vAlign w:val="center"/>
          </w:tcPr>
          <w:p w14:paraId="2C5D5B5D" w14:textId="77777777" w:rsidR="00F13D41" w:rsidRPr="0033206E" w:rsidRDefault="00F13D41" w:rsidP="00353C80">
            <w:pPr>
              <w:pStyle w:val="Tablehead"/>
              <w:spacing w:before="0" w:after="0" w:line="220" w:lineRule="exact"/>
              <w:rPr>
                <w:sz w:val="16"/>
                <w:szCs w:val="16"/>
                <w:lang w:val="ru-RU" w:eastAsia="zh-CN"/>
              </w:rPr>
            </w:pPr>
          </w:p>
        </w:tc>
        <w:tc>
          <w:tcPr>
            <w:tcW w:w="1247" w:type="dxa"/>
            <w:tcBorders>
              <w:top w:val="nil"/>
              <w:left w:val="nil"/>
              <w:right w:val="nil"/>
            </w:tcBorders>
            <w:shd w:val="clear" w:color="auto" w:fill="auto"/>
          </w:tcPr>
          <w:p w14:paraId="1486CC7D" w14:textId="77777777" w:rsidR="00F13D41" w:rsidRPr="0033206E" w:rsidRDefault="00F13D41" w:rsidP="00353C80">
            <w:pPr>
              <w:pStyle w:val="Tablehead"/>
              <w:spacing w:before="0" w:after="0" w:line="220" w:lineRule="exact"/>
              <w:rPr>
                <w:sz w:val="16"/>
                <w:szCs w:val="16"/>
                <w:lang w:val="ru-RU" w:eastAsia="zh-CN"/>
              </w:rPr>
            </w:pPr>
          </w:p>
        </w:tc>
        <w:tc>
          <w:tcPr>
            <w:tcW w:w="1247" w:type="dxa"/>
            <w:tcBorders>
              <w:top w:val="nil"/>
              <w:left w:val="nil"/>
              <w:right w:val="nil"/>
            </w:tcBorders>
            <w:shd w:val="clear" w:color="auto" w:fill="auto"/>
          </w:tcPr>
          <w:p w14:paraId="125F98C0" w14:textId="77777777" w:rsidR="00F13D41" w:rsidRPr="0033206E" w:rsidRDefault="00F13D41" w:rsidP="00353C80">
            <w:pPr>
              <w:pStyle w:val="Tablehead"/>
              <w:spacing w:before="0" w:after="0" w:line="220" w:lineRule="exact"/>
              <w:rPr>
                <w:sz w:val="16"/>
                <w:szCs w:val="16"/>
                <w:lang w:val="ru-RU" w:eastAsia="zh-CN"/>
              </w:rPr>
            </w:pPr>
          </w:p>
        </w:tc>
        <w:tc>
          <w:tcPr>
            <w:tcW w:w="1248" w:type="dxa"/>
            <w:tcBorders>
              <w:top w:val="nil"/>
              <w:left w:val="nil"/>
              <w:right w:val="nil"/>
            </w:tcBorders>
            <w:shd w:val="clear" w:color="auto" w:fill="auto"/>
          </w:tcPr>
          <w:p w14:paraId="7873C035" w14:textId="77777777" w:rsidR="00F13D41" w:rsidRPr="0033206E" w:rsidRDefault="00F13D41" w:rsidP="00353C80">
            <w:pPr>
              <w:pStyle w:val="Tablehead"/>
              <w:spacing w:before="0" w:after="0" w:line="220" w:lineRule="exact"/>
              <w:rPr>
                <w:sz w:val="16"/>
                <w:szCs w:val="16"/>
                <w:lang w:val="ru-RU" w:eastAsia="zh-CN"/>
              </w:rPr>
            </w:pPr>
          </w:p>
        </w:tc>
        <w:tc>
          <w:tcPr>
            <w:tcW w:w="1247" w:type="dxa"/>
            <w:tcBorders>
              <w:top w:val="nil"/>
              <w:left w:val="nil"/>
              <w:right w:val="nil"/>
            </w:tcBorders>
            <w:shd w:val="clear" w:color="auto" w:fill="auto"/>
          </w:tcPr>
          <w:p w14:paraId="0BA1B5E1" w14:textId="77777777" w:rsidR="00F13D41" w:rsidRPr="0033206E" w:rsidRDefault="00F13D41" w:rsidP="00353C80">
            <w:pPr>
              <w:pStyle w:val="Tablehead"/>
              <w:spacing w:before="0" w:after="0" w:line="220" w:lineRule="exact"/>
              <w:rPr>
                <w:sz w:val="16"/>
                <w:szCs w:val="16"/>
                <w:lang w:val="ru-RU" w:eastAsia="zh-CN"/>
              </w:rPr>
            </w:pPr>
          </w:p>
        </w:tc>
        <w:tc>
          <w:tcPr>
            <w:tcW w:w="1248" w:type="dxa"/>
            <w:tcBorders>
              <w:top w:val="nil"/>
              <w:left w:val="nil"/>
              <w:right w:val="nil"/>
            </w:tcBorders>
            <w:shd w:val="clear" w:color="auto" w:fill="auto"/>
          </w:tcPr>
          <w:p w14:paraId="55CB3FB2" w14:textId="77777777" w:rsidR="00F13D41" w:rsidRPr="0033206E" w:rsidRDefault="00F13D41" w:rsidP="00353C80">
            <w:pPr>
              <w:pStyle w:val="Tablehead"/>
              <w:spacing w:before="0" w:after="0" w:line="220" w:lineRule="exact"/>
              <w:rPr>
                <w:sz w:val="16"/>
                <w:szCs w:val="16"/>
                <w:lang w:val="ru-RU" w:eastAsia="zh-CN"/>
              </w:rPr>
            </w:pPr>
          </w:p>
        </w:tc>
        <w:tc>
          <w:tcPr>
            <w:tcW w:w="3317" w:type="dxa"/>
            <w:gridSpan w:val="3"/>
            <w:tcBorders>
              <w:top w:val="nil"/>
              <w:left w:val="nil"/>
              <w:right w:val="nil"/>
            </w:tcBorders>
            <w:shd w:val="clear" w:color="auto" w:fill="auto"/>
          </w:tcPr>
          <w:p w14:paraId="71576A06" w14:textId="77777777" w:rsidR="00F13D41" w:rsidRPr="0033206E" w:rsidRDefault="00F13D41" w:rsidP="00353C80">
            <w:pPr>
              <w:pStyle w:val="Tabletext"/>
              <w:spacing w:before="0" w:after="0" w:line="220" w:lineRule="exact"/>
              <w:ind w:left="-57" w:right="-57"/>
              <w:jc w:val="center"/>
              <w:rPr>
                <w:sz w:val="16"/>
                <w:szCs w:val="16"/>
                <w:lang w:val="ru-RU" w:eastAsia="zh-CN"/>
              </w:rPr>
            </w:pPr>
            <w:r w:rsidRPr="0033206E">
              <w:rPr>
                <w:rFonts w:eastAsia="SimSun"/>
                <w:b/>
                <w:bCs/>
                <w:i/>
                <w:iCs/>
                <w:color w:val="002060"/>
                <w:sz w:val="18"/>
                <w:szCs w:val="18"/>
                <w:lang w:val="ru-RU" w:eastAsia="zh-CN"/>
              </w:rPr>
              <w:t>Бюро стандартизации электросвязи</w:t>
            </w:r>
          </w:p>
          <w:p w14:paraId="418B6AA1" w14:textId="77777777" w:rsidR="00F13D41" w:rsidRPr="0033206E" w:rsidRDefault="00F13D41" w:rsidP="00353C80">
            <w:pPr>
              <w:pStyle w:val="Tabletext"/>
              <w:spacing w:before="0" w:after="0" w:line="220" w:lineRule="exact"/>
              <w:rPr>
                <w:lang w:val="ru-RU" w:eastAsia="zh-CN"/>
              </w:rPr>
            </w:pPr>
            <w:r w:rsidRPr="0033206E">
              <w:rPr>
                <w:noProof/>
                <w:lang w:val="ru-RU" w:eastAsia="zh-CN"/>
              </w:rPr>
              <mc:AlternateContent>
                <mc:Choice Requires="wps">
                  <w:drawing>
                    <wp:inline distT="0" distB="0" distL="0" distR="0" wp14:anchorId="19CE3FAF" wp14:editId="186DDEAA">
                      <wp:extent cx="54000" cy="2016000"/>
                      <wp:effectExtent l="0" t="9207" r="13017" b="13018"/>
                      <wp:docPr id="26" name="Right Bracket 26"/>
                      <wp:cNvGraphicFramePr/>
                      <a:graphic xmlns:a="http://schemas.openxmlformats.org/drawingml/2006/main">
                        <a:graphicData uri="http://schemas.microsoft.com/office/word/2010/wordprocessingShape">
                          <wps:wsp>
                            <wps:cNvSpPr/>
                            <wps:spPr>
                              <a:xfrm rot="16200000">
                                <a:off x="0" y="0"/>
                                <a:ext cx="54000" cy="2016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1075E1" id="Right Bracket 26" o:spid="_x0000_s1026" type="#_x0000_t86" style="width:4.25pt;height:158.7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" adj="844" filled="t" fillcolor="white [3212]" strokecolor="#0070c0" strokeweight="1.5pt">
                      <v:stroke joinstyle="miter"/>
                      <w10:anchorlock/>
                    </v:shape>
                  </w:pict>
                </mc:Fallback>
              </mc:AlternateContent>
            </w:r>
          </w:p>
        </w:tc>
        <w:tc>
          <w:tcPr>
            <w:tcW w:w="1190" w:type="dxa"/>
            <w:tcBorders>
              <w:top w:val="nil"/>
              <w:left w:val="nil"/>
              <w:right w:val="nil"/>
            </w:tcBorders>
            <w:shd w:val="clear" w:color="auto" w:fill="auto"/>
            <w:noWrap/>
            <w:vAlign w:val="center"/>
          </w:tcPr>
          <w:p w14:paraId="1C868579" w14:textId="77777777" w:rsidR="00F13D41" w:rsidRPr="0033206E" w:rsidRDefault="00F13D41" w:rsidP="00353C80">
            <w:pPr>
              <w:pStyle w:val="Tablehead"/>
              <w:spacing w:before="0" w:after="0" w:line="220" w:lineRule="exact"/>
              <w:rPr>
                <w:bCs/>
                <w:color w:val="002060"/>
                <w:sz w:val="16"/>
                <w:szCs w:val="16"/>
                <w:lang w:val="ru-RU" w:eastAsia="zh-CN"/>
              </w:rPr>
            </w:pPr>
          </w:p>
        </w:tc>
      </w:tr>
      <w:tr w:rsidR="00F13D41" w:rsidRPr="0033206E" w14:paraId="0612BA07" w14:textId="77777777" w:rsidTr="00353C80">
        <w:tc>
          <w:tcPr>
            <w:tcW w:w="3828" w:type="dxa"/>
            <w:tcBorders>
              <w:top w:val="nil"/>
              <w:left w:val="nil"/>
              <w:bottom w:val="single" w:sz="4" w:space="0" w:color="auto"/>
              <w:right w:val="single" w:sz="12" w:space="0" w:color="ACB9CA" w:themeColor="text2" w:themeTint="66"/>
            </w:tcBorders>
            <w:shd w:val="clear" w:color="auto" w:fill="auto"/>
            <w:noWrap/>
            <w:vAlign w:val="center"/>
            <w:hideMark/>
          </w:tcPr>
          <w:p w14:paraId="7970A57C" w14:textId="77777777" w:rsidR="00F13D41" w:rsidRPr="0033206E" w:rsidRDefault="00F13D41" w:rsidP="00353C80">
            <w:pPr>
              <w:pStyle w:val="Tablehead"/>
              <w:rPr>
                <w:sz w:val="16"/>
                <w:szCs w:val="16"/>
                <w:lang w:val="ru-RU" w:eastAsia="zh-CN"/>
              </w:rPr>
            </w:pPr>
          </w:p>
        </w:tc>
        <w:tc>
          <w:tcPr>
            <w:tcW w:w="1247" w:type="dxa"/>
            <w:tcBorders>
              <w:top w:val="nil"/>
              <w:left w:val="single" w:sz="12" w:space="0" w:color="ACB9CA" w:themeColor="text2" w:themeTint="66"/>
              <w:bottom w:val="single" w:sz="4" w:space="0" w:color="auto"/>
              <w:right w:val="nil"/>
            </w:tcBorders>
            <w:shd w:val="clear" w:color="auto" w:fill="auto"/>
            <w:vAlign w:val="center"/>
          </w:tcPr>
          <w:p w14:paraId="7189820D" w14:textId="77777777" w:rsidR="00F13D41" w:rsidRPr="0033206E" w:rsidRDefault="00F13D41" w:rsidP="00353C80">
            <w:pPr>
              <w:pStyle w:val="Tablehead"/>
              <w:rPr>
                <w:sz w:val="16"/>
                <w:szCs w:val="16"/>
                <w:lang w:val="ru-RU" w:eastAsia="zh-CN"/>
              </w:rPr>
            </w:pPr>
            <w:r w:rsidRPr="0033206E">
              <w:rPr>
                <w:sz w:val="16"/>
                <w:szCs w:val="16"/>
                <w:lang w:val="ru-RU" w:eastAsia="zh-CN"/>
              </w:rPr>
              <w:t>Всемирная ассамблея по стандар-тизации электросвязи</w:t>
            </w:r>
          </w:p>
        </w:tc>
        <w:tc>
          <w:tcPr>
            <w:tcW w:w="1247" w:type="dxa"/>
            <w:tcBorders>
              <w:top w:val="nil"/>
              <w:left w:val="nil"/>
              <w:bottom w:val="single" w:sz="4" w:space="0" w:color="auto"/>
              <w:right w:val="nil"/>
            </w:tcBorders>
            <w:shd w:val="clear" w:color="auto" w:fill="auto"/>
            <w:vAlign w:val="center"/>
          </w:tcPr>
          <w:p w14:paraId="434F1E3D" w14:textId="77777777" w:rsidR="00F13D41" w:rsidRPr="0033206E" w:rsidRDefault="00F13D41" w:rsidP="00353C80">
            <w:pPr>
              <w:pStyle w:val="Tablehead"/>
              <w:rPr>
                <w:sz w:val="16"/>
                <w:szCs w:val="16"/>
                <w:lang w:val="ru-RU" w:eastAsia="zh-CN"/>
              </w:rPr>
            </w:pPr>
            <w:r w:rsidRPr="0033206E">
              <w:rPr>
                <w:sz w:val="16"/>
                <w:szCs w:val="16"/>
                <w:lang w:val="ru-RU" w:eastAsia="zh-CN"/>
              </w:rPr>
              <w:t>Консульта-тивная группа по стандар-тизации электросвязи</w:t>
            </w:r>
          </w:p>
        </w:tc>
        <w:tc>
          <w:tcPr>
            <w:tcW w:w="1248" w:type="dxa"/>
            <w:tcBorders>
              <w:top w:val="nil"/>
              <w:left w:val="nil"/>
              <w:bottom w:val="single" w:sz="4" w:space="0" w:color="auto"/>
              <w:right w:val="nil"/>
            </w:tcBorders>
            <w:shd w:val="clear" w:color="auto" w:fill="auto"/>
            <w:vAlign w:val="center"/>
          </w:tcPr>
          <w:p w14:paraId="4D47EB31" w14:textId="77777777" w:rsidR="00F13D41" w:rsidRPr="0033206E" w:rsidRDefault="00F13D41" w:rsidP="00353C80">
            <w:pPr>
              <w:pStyle w:val="Tablehead"/>
              <w:rPr>
                <w:sz w:val="16"/>
                <w:szCs w:val="16"/>
                <w:lang w:val="ru-RU" w:eastAsia="zh-CN"/>
              </w:rPr>
            </w:pPr>
            <w:r w:rsidRPr="0033206E">
              <w:rPr>
                <w:sz w:val="16"/>
                <w:szCs w:val="16"/>
                <w:lang w:val="ru-RU" w:eastAsia="zh-CN"/>
              </w:rPr>
              <w:t>Собрания исследова-тельских комиссий</w:t>
            </w:r>
          </w:p>
        </w:tc>
        <w:tc>
          <w:tcPr>
            <w:tcW w:w="1247" w:type="dxa"/>
            <w:tcBorders>
              <w:top w:val="nil"/>
              <w:left w:val="nil"/>
              <w:bottom w:val="single" w:sz="4" w:space="0" w:color="auto"/>
              <w:right w:val="nil"/>
            </w:tcBorders>
            <w:shd w:val="clear" w:color="auto" w:fill="auto"/>
            <w:vAlign w:val="center"/>
          </w:tcPr>
          <w:p w14:paraId="5B169941" w14:textId="77777777" w:rsidR="00F13D41" w:rsidRPr="0033206E" w:rsidRDefault="00F13D41" w:rsidP="00353C80">
            <w:pPr>
              <w:pStyle w:val="Tablehead"/>
              <w:rPr>
                <w:sz w:val="16"/>
                <w:szCs w:val="16"/>
                <w:lang w:val="ru-RU" w:eastAsia="zh-CN"/>
              </w:rPr>
            </w:pPr>
            <w:r w:rsidRPr="0033206E">
              <w:rPr>
                <w:sz w:val="16"/>
                <w:szCs w:val="16"/>
                <w:lang w:val="ru-RU" w:eastAsia="zh-CN"/>
              </w:rPr>
              <w:t>Виды деятельности и программы</w:t>
            </w:r>
          </w:p>
        </w:tc>
        <w:tc>
          <w:tcPr>
            <w:tcW w:w="1248" w:type="dxa"/>
            <w:tcBorders>
              <w:top w:val="nil"/>
              <w:left w:val="nil"/>
              <w:bottom w:val="single" w:sz="4" w:space="0" w:color="auto"/>
              <w:right w:val="nil"/>
            </w:tcBorders>
            <w:shd w:val="clear" w:color="auto" w:fill="auto"/>
            <w:vAlign w:val="center"/>
          </w:tcPr>
          <w:p w14:paraId="0D024662" w14:textId="77777777" w:rsidR="00F13D41" w:rsidRPr="0033206E" w:rsidRDefault="00F13D41" w:rsidP="00353C80">
            <w:pPr>
              <w:pStyle w:val="Tablehead"/>
              <w:rPr>
                <w:sz w:val="16"/>
                <w:szCs w:val="16"/>
                <w:lang w:val="ru-RU" w:eastAsia="zh-CN"/>
              </w:rPr>
            </w:pPr>
            <w:r w:rsidRPr="0033206E">
              <w:rPr>
                <w:sz w:val="16"/>
                <w:szCs w:val="16"/>
                <w:lang w:val="ru-RU" w:eastAsia="zh-CN"/>
              </w:rPr>
              <w:t>Семинары и семинары-практикумы</w:t>
            </w:r>
          </w:p>
        </w:tc>
        <w:tc>
          <w:tcPr>
            <w:tcW w:w="1105" w:type="dxa"/>
            <w:tcBorders>
              <w:top w:val="nil"/>
              <w:left w:val="nil"/>
              <w:bottom w:val="single" w:sz="4" w:space="0" w:color="auto"/>
              <w:right w:val="nil"/>
            </w:tcBorders>
            <w:shd w:val="clear" w:color="auto" w:fill="auto"/>
            <w:vAlign w:val="center"/>
          </w:tcPr>
          <w:p w14:paraId="2B52C311"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w:t>
            </w:r>
          </w:p>
        </w:tc>
        <w:tc>
          <w:tcPr>
            <w:tcW w:w="1106" w:type="dxa"/>
            <w:tcBorders>
              <w:top w:val="nil"/>
              <w:left w:val="nil"/>
              <w:bottom w:val="single" w:sz="4" w:space="0" w:color="auto"/>
              <w:right w:val="nil"/>
            </w:tcBorders>
            <w:shd w:val="clear" w:color="auto" w:fill="auto"/>
            <w:vAlign w:val="center"/>
          </w:tcPr>
          <w:p w14:paraId="21123620" w14:textId="77777777" w:rsidR="00F13D41" w:rsidRPr="0033206E" w:rsidRDefault="00F13D41" w:rsidP="00353C80">
            <w:pPr>
              <w:pStyle w:val="Tablehead"/>
              <w:rPr>
                <w:sz w:val="16"/>
                <w:szCs w:val="16"/>
                <w:lang w:val="ru-RU" w:eastAsia="zh-CN"/>
              </w:rPr>
            </w:pPr>
            <w:r w:rsidRPr="0033206E">
              <w:rPr>
                <w:sz w:val="16"/>
                <w:szCs w:val="16"/>
                <w:lang w:val="ru-RU" w:eastAsia="zh-CN"/>
              </w:rPr>
              <w:t>Канцелярия Директора</w:t>
            </w:r>
          </w:p>
        </w:tc>
        <w:tc>
          <w:tcPr>
            <w:tcW w:w="1106" w:type="dxa"/>
            <w:tcBorders>
              <w:top w:val="nil"/>
              <w:left w:val="nil"/>
              <w:bottom w:val="single" w:sz="4" w:space="0" w:color="auto"/>
              <w:right w:val="nil"/>
            </w:tcBorders>
            <w:shd w:val="clear" w:color="auto" w:fill="auto"/>
            <w:vAlign w:val="center"/>
          </w:tcPr>
          <w:p w14:paraId="52B32006"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Департа-менты</w:t>
            </w:r>
          </w:p>
        </w:tc>
        <w:tc>
          <w:tcPr>
            <w:tcW w:w="1190" w:type="dxa"/>
            <w:tcBorders>
              <w:top w:val="nil"/>
              <w:left w:val="nil"/>
              <w:bottom w:val="single" w:sz="4" w:space="0" w:color="auto"/>
              <w:right w:val="nil"/>
            </w:tcBorders>
            <w:shd w:val="clear" w:color="auto" w:fill="auto"/>
            <w:noWrap/>
            <w:vAlign w:val="center"/>
            <w:hideMark/>
          </w:tcPr>
          <w:p w14:paraId="3CE05B13"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256C9623" w14:textId="77777777" w:rsidTr="00353C80">
        <w:tc>
          <w:tcPr>
            <w:tcW w:w="3828" w:type="dxa"/>
            <w:tcBorders>
              <w:top w:val="single" w:sz="4" w:space="0" w:color="auto"/>
              <w:left w:val="nil"/>
              <w:bottom w:val="nil"/>
              <w:right w:val="single" w:sz="12" w:space="0" w:color="ACB9CA" w:themeColor="text2" w:themeTint="66"/>
            </w:tcBorders>
            <w:shd w:val="clear" w:color="auto" w:fill="auto"/>
            <w:noWrap/>
            <w:hideMark/>
          </w:tcPr>
          <w:p w14:paraId="17775505"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247" w:type="dxa"/>
            <w:tcBorders>
              <w:top w:val="single" w:sz="4" w:space="0" w:color="auto"/>
              <w:left w:val="single" w:sz="12" w:space="0" w:color="ACB9CA" w:themeColor="text2" w:themeTint="66"/>
              <w:bottom w:val="nil"/>
              <w:right w:val="nil"/>
            </w:tcBorders>
            <w:shd w:val="clear" w:color="auto" w:fill="auto"/>
            <w:noWrap/>
            <w:vAlign w:val="bottom"/>
          </w:tcPr>
          <w:p w14:paraId="58055650" w14:textId="77777777" w:rsidR="00F13D41" w:rsidRPr="0033206E" w:rsidRDefault="00F13D41" w:rsidP="00353C80">
            <w:pPr>
              <w:pStyle w:val="Tabletext"/>
              <w:ind w:right="170"/>
              <w:jc w:val="right"/>
              <w:rPr>
                <w:sz w:val="16"/>
                <w:szCs w:val="16"/>
                <w:lang w:val="ru-RU" w:eastAsia="zh-CN"/>
              </w:rPr>
            </w:pPr>
          </w:p>
        </w:tc>
        <w:tc>
          <w:tcPr>
            <w:tcW w:w="1247" w:type="dxa"/>
            <w:tcBorders>
              <w:top w:val="single" w:sz="4" w:space="0" w:color="auto"/>
              <w:left w:val="nil"/>
              <w:bottom w:val="nil"/>
              <w:right w:val="nil"/>
            </w:tcBorders>
            <w:shd w:val="clear" w:color="auto" w:fill="auto"/>
            <w:noWrap/>
            <w:vAlign w:val="bottom"/>
          </w:tcPr>
          <w:p w14:paraId="5FCD2F6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63</w:t>
            </w:r>
          </w:p>
        </w:tc>
        <w:tc>
          <w:tcPr>
            <w:tcW w:w="1248" w:type="dxa"/>
            <w:tcBorders>
              <w:top w:val="single" w:sz="4" w:space="0" w:color="auto"/>
              <w:left w:val="nil"/>
              <w:bottom w:val="nil"/>
              <w:right w:val="nil"/>
            </w:tcBorders>
            <w:shd w:val="clear" w:color="auto" w:fill="auto"/>
            <w:noWrap/>
            <w:vAlign w:val="bottom"/>
          </w:tcPr>
          <w:p w14:paraId="5DA145C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597</w:t>
            </w:r>
          </w:p>
        </w:tc>
        <w:tc>
          <w:tcPr>
            <w:tcW w:w="1247" w:type="dxa"/>
            <w:tcBorders>
              <w:top w:val="single" w:sz="4" w:space="0" w:color="auto"/>
              <w:left w:val="nil"/>
              <w:bottom w:val="nil"/>
              <w:right w:val="nil"/>
            </w:tcBorders>
            <w:shd w:val="clear" w:color="auto" w:fill="auto"/>
            <w:noWrap/>
            <w:vAlign w:val="bottom"/>
          </w:tcPr>
          <w:p w14:paraId="0EFFEE8B" w14:textId="77777777" w:rsidR="00F13D41" w:rsidRPr="0033206E" w:rsidRDefault="00F13D41" w:rsidP="00353C80">
            <w:pPr>
              <w:pStyle w:val="Tabletext"/>
              <w:ind w:right="170"/>
              <w:jc w:val="right"/>
              <w:rPr>
                <w:sz w:val="16"/>
                <w:szCs w:val="16"/>
                <w:lang w:val="ru-RU" w:eastAsia="zh-CN"/>
              </w:rPr>
            </w:pPr>
          </w:p>
        </w:tc>
        <w:tc>
          <w:tcPr>
            <w:tcW w:w="1248" w:type="dxa"/>
            <w:tcBorders>
              <w:top w:val="single" w:sz="4" w:space="0" w:color="auto"/>
              <w:left w:val="nil"/>
              <w:bottom w:val="nil"/>
              <w:right w:val="nil"/>
            </w:tcBorders>
            <w:shd w:val="clear" w:color="auto" w:fill="auto"/>
            <w:noWrap/>
            <w:vAlign w:val="bottom"/>
          </w:tcPr>
          <w:p w14:paraId="0B6F03E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105" w:type="dxa"/>
            <w:tcBorders>
              <w:top w:val="single" w:sz="4" w:space="0" w:color="auto"/>
              <w:left w:val="nil"/>
              <w:bottom w:val="nil"/>
              <w:right w:val="nil"/>
            </w:tcBorders>
            <w:shd w:val="clear" w:color="auto" w:fill="auto"/>
            <w:noWrap/>
            <w:vAlign w:val="bottom"/>
          </w:tcPr>
          <w:p w14:paraId="3CF520EA" w14:textId="77777777" w:rsidR="00F13D41" w:rsidRPr="0033206E" w:rsidRDefault="00F13D41" w:rsidP="00353C80">
            <w:pPr>
              <w:pStyle w:val="Tabletext"/>
              <w:ind w:right="170"/>
              <w:jc w:val="right"/>
              <w:rPr>
                <w:sz w:val="16"/>
                <w:szCs w:val="16"/>
                <w:lang w:val="ru-RU" w:eastAsia="zh-CN"/>
              </w:rPr>
            </w:pPr>
          </w:p>
        </w:tc>
        <w:tc>
          <w:tcPr>
            <w:tcW w:w="1106" w:type="dxa"/>
            <w:tcBorders>
              <w:top w:val="single" w:sz="4" w:space="0" w:color="auto"/>
              <w:left w:val="nil"/>
              <w:bottom w:val="nil"/>
              <w:right w:val="nil"/>
            </w:tcBorders>
            <w:shd w:val="clear" w:color="auto" w:fill="auto"/>
            <w:noWrap/>
            <w:vAlign w:val="bottom"/>
          </w:tcPr>
          <w:p w14:paraId="22FC77B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824</w:t>
            </w:r>
          </w:p>
        </w:tc>
        <w:tc>
          <w:tcPr>
            <w:tcW w:w="1106" w:type="dxa"/>
            <w:tcBorders>
              <w:top w:val="single" w:sz="4" w:space="0" w:color="auto"/>
              <w:left w:val="nil"/>
              <w:bottom w:val="nil"/>
              <w:right w:val="nil"/>
            </w:tcBorders>
            <w:shd w:val="clear" w:color="auto" w:fill="auto"/>
            <w:noWrap/>
            <w:vAlign w:val="bottom"/>
          </w:tcPr>
          <w:p w14:paraId="4A8A797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7 742</w:t>
            </w:r>
          </w:p>
        </w:tc>
        <w:tc>
          <w:tcPr>
            <w:tcW w:w="1190" w:type="dxa"/>
            <w:tcBorders>
              <w:top w:val="single" w:sz="4" w:space="0" w:color="auto"/>
              <w:left w:val="nil"/>
              <w:bottom w:val="nil"/>
              <w:right w:val="nil"/>
            </w:tcBorders>
            <w:shd w:val="clear" w:color="auto" w:fill="auto"/>
            <w:noWrap/>
            <w:vAlign w:val="bottom"/>
          </w:tcPr>
          <w:p w14:paraId="3D634C22"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9 246</w:t>
            </w:r>
          </w:p>
        </w:tc>
      </w:tr>
      <w:tr w:rsidR="00F13D41" w:rsidRPr="0033206E" w14:paraId="73EC88F3" w14:textId="77777777" w:rsidTr="00353C80">
        <w:tc>
          <w:tcPr>
            <w:tcW w:w="3828" w:type="dxa"/>
            <w:tcBorders>
              <w:top w:val="nil"/>
              <w:left w:val="nil"/>
              <w:bottom w:val="nil"/>
              <w:right w:val="single" w:sz="12" w:space="0" w:color="ACB9CA" w:themeColor="text2" w:themeTint="66"/>
            </w:tcBorders>
            <w:shd w:val="clear" w:color="auto" w:fill="auto"/>
            <w:noWrap/>
            <w:hideMark/>
          </w:tcPr>
          <w:p w14:paraId="51C871C3"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247" w:type="dxa"/>
            <w:tcBorders>
              <w:top w:val="nil"/>
              <w:left w:val="single" w:sz="12" w:space="0" w:color="ACB9CA" w:themeColor="text2" w:themeTint="66"/>
              <w:bottom w:val="nil"/>
              <w:right w:val="nil"/>
            </w:tcBorders>
            <w:shd w:val="clear" w:color="auto" w:fill="auto"/>
            <w:noWrap/>
            <w:vAlign w:val="bottom"/>
          </w:tcPr>
          <w:p w14:paraId="11C136C3"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3C5E800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248" w:type="dxa"/>
            <w:tcBorders>
              <w:top w:val="nil"/>
              <w:left w:val="nil"/>
              <w:bottom w:val="nil"/>
              <w:right w:val="nil"/>
            </w:tcBorders>
            <w:shd w:val="clear" w:color="auto" w:fill="auto"/>
            <w:noWrap/>
            <w:vAlign w:val="bottom"/>
          </w:tcPr>
          <w:p w14:paraId="106348D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13</w:t>
            </w:r>
          </w:p>
        </w:tc>
        <w:tc>
          <w:tcPr>
            <w:tcW w:w="1247" w:type="dxa"/>
            <w:tcBorders>
              <w:top w:val="nil"/>
              <w:left w:val="nil"/>
              <w:bottom w:val="nil"/>
              <w:right w:val="nil"/>
            </w:tcBorders>
            <w:shd w:val="clear" w:color="auto" w:fill="auto"/>
            <w:noWrap/>
            <w:vAlign w:val="bottom"/>
          </w:tcPr>
          <w:p w14:paraId="4BED4873"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69014B67"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71B69046"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03C9AFD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248</w:t>
            </w:r>
          </w:p>
        </w:tc>
        <w:tc>
          <w:tcPr>
            <w:tcW w:w="1106" w:type="dxa"/>
            <w:tcBorders>
              <w:top w:val="nil"/>
              <w:left w:val="nil"/>
              <w:bottom w:val="nil"/>
              <w:right w:val="nil"/>
            </w:tcBorders>
            <w:shd w:val="clear" w:color="auto" w:fill="auto"/>
            <w:noWrap/>
            <w:vAlign w:val="bottom"/>
          </w:tcPr>
          <w:p w14:paraId="6B6A851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2 270</w:t>
            </w:r>
          </w:p>
        </w:tc>
        <w:tc>
          <w:tcPr>
            <w:tcW w:w="1190" w:type="dxa"/>
            <w:tcBorders>
              <w:top w:val="nil"/>
              <w:left w:val="nil"/>
              <w:bottom w:val="nil"/>
              <w:right w:val="nil"/>
            </w:tcBorders>
            <w:shd w:val="clear" w:color="auto" w:fill="auto"/>
            <w:noWrap/>
            <w:vAlign w:val="bottom"/>
          </w:tcPr>
          <w:p w14:paraId="707FDA74"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2 535</w:t>
            </w:r>
          </w:p>
        </w:tc>
      </w:tr>
      <w:tr w:rsidR="00F13D41" w:rsidRPr="0033206E" w14:paraId="109EA965" w14:textId="77777777" w:rsidTr="00353C80">
        <w:tc>
          <w:tcPr>
            <w:tcW w:w="3828" w:type="dxa"/>
            <w:tcBorders>
              <w:top w:val="nil"/>
              <w:left w:val="nil"/>
              <w:bottom w:val="nil"/>
              <w:right w:val="single" w:sz="12" w:space="0" w:color="ACB9CA" w:themeColor="text2" w:themeTint="66"/>
            </w:tcBorders>
            <w:shd w:val="clear" w:color="auto" w:fill="auto"/>
            <w:noWrap/>
            <w:hideMark/>
          </w:tcPr>
          <w:p w14:paraId="544ED95F"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247" w:type="dxa"/>
            <w:tcBorders>
              <w:top w:val="nil"/>
              <w:left w:val="single" w:sz="12" w:space="0" w:color="ACB9CA" w:themeColor="text2" w:themeTint="66"/>
              <w:bottom w:val="nil"/>
              <w:right w:val="nil"/>
            </w:tcBorders>
            <w:shd w:val="clear" w:color="auto" w:fill="auto"/>
            <w:noWrap/>
            <w:vAlign w:val="bottom"/>
          </w:tcPr>
          <w:p w14:paraId="6FF5FE88"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4B328C4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248" w:type="dxa"/>
            <w:tcBorders>
              <w:top w:val="nil"/>
              <w:left w:val="nil"/>
              <w:bottom w:val="nil"/>
              <w:right w:val="nil"/>
            </w:tcBorders>
            <w:shd w:val="clear" w:color="auto" w:fill="auto"/>
            <w:noWrap/>
            <w:vAlign w:val="bottom"/>
          </w:tcPr>
          <w:p w14:paraId="6D3BACB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470</w:t>
            </w:r>
          </w:p>
        </w:tc>
        <w:tc>
          <w:tcPr>
            <w:tcW w:w="1247" w:type="dxa"/>
            <w:tcBorders>
              <w:top w:val="nil"/>
              <w:left w:val="nil"/>
              <w:bottom w:val="nil"/>
              <w:right w:val="nil"/>
            </w:tcBorders>
            <w:shd w:val="clear" w:color="auto" w:fill="auto"/>
            <w:noWrap/>
            <w:vAlign w:val="bottom"/>
          </w:tcPr>
          <w:p w14:paraId="255D1802"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7F6EDB9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180</w:t>
            </w:r>
          </w:p>
        </w:tc>
        <w:tc>
          <w:tcPr>
            <w:tcW w:w="1105" w:type="dxa"/>
            <w:tcBorders>
              <w:top w:val="nil"/>
              <w:left w:val="nil"/>
              <w:bottom w:val="nil"/>
              <w:right w:val="nil"/>
            </w:tcBorders>
            <w:shd w:val="clear" w:color="auto" w:fill="auto"/>
            <w:noWrap/>
            <w:vAlign w:val="bottom"/>
          </w:tcPr>
          <w:p w14:paraId="5AEA3785"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6660CE3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1106" w:type="dxa"/>
            <w:tcBorders>
              <w:top w:val="nil"/>
              <w:left w:val="nil"/>
              <w:bottom w:val="nil"/>
              <w:right w:val="nil"/>
            </w:tcBorders>
            <w:shd w:val="clear" w:color="auto" w:fill="auto"/>
            <w:noWrap/>
            <w:vAlign w:val="bottom"/>
          </w:tcPr>
          <w:p w14:paraId="2AD5141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60</w:t>
            </w:r>
          </w:p>
        </w:tc>
        <w:tc>
          <w:tcPr>
            <w:tcW w:w="1190" w:type="dxa"/>
            <w:tcBorders>
              <w:top w:val="nil"/>
              <w:left w:val="nil"/>
              <w:bottom w:val="nil"/>
              <w:right w:val="nil"/>
            </w:tcBorders>
            <w:shd w:val="clear" w:color="auto" w:fill="auto"/>
            <w:noWrap/>
            <w:vAlign w:val="bottom"/>
          </w:tcPr>
          <w:p w14:paraId="4B6F8719"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780</w:t>
            </w:r>
          </w:p>
        </w:tc>
      </w:tr>
      <w:tr w:rsidR="00F13D41" w:rsidRPr="0033206E" w14:paraId="4671F7F6" w14:textId="77777777" w:rsidTr="00353C80">
        <w:tc>
          <w:tcPr>
            <w:tcW w:w="3828" w:type="dxa"/>
            <w:tcBorders>
              <w:top w:val="nil"/>
              <w:left w:val="nil"/>
              <w:bottom w:val="nil"/>
              <w:right w:val="single" w:sz="12" w:space="0" w:color="ACB9CA" w:themeColor="text2" w:themeTint="66"/>
            </w:tcBorders>
            <w:shd w:val="clear" w:color="auto" w:fill="auto"/>
            <w:noWrap/>
            <w:hideMark/>
          </w:tcPr>
          <w:p w14:paraId="31D53CF7"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247" w:type="dxa"/>
            <w:tcBorders>
              <w:top w:val="nil"/>
              <w:left w:val="single" w:sz="12" w:space="0" w:color="ACB9CA" w:themeColor="text2" w:themeTint="66"/>
              <w:bottom w:val="nil"/>
              <w:right w:val="nil"/>
            </w:tcBorders>
            <w:shd w:val="clear" w:color="auto" w:fill="auto"/>
            <w:noWrap/>
            <w:vAlign w:val="bottom"/>
          </w:tcPr>
          <w:p w14:paraId="5C90AF30"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359DAE0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248" w:type="dxa"/>
            <w:tcBorders>
              <w:top w:val="nil"/>
              <w:left w:val="nil"/>
              <w:bottom w:val="nil"/>
              <w:right w:val="nil"/>
            </w:tcBorders>
            <w:shd w:val="clear" w:color="auto" w:fill="auto"/>
            <w:noWrap/>
            <w:vAlign w:val="bottom"/>
          </w:tcPr>
          <w:p w14:paraId="7D29804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90</w:t>
            </w:r>
          </w:p>
        </w:tc>
        <w:tc>
          <w:tcPr>
            <w:tcW w:w="1247" w:type="dxa"/>
            <w:tcBorders>
              <w:top w:val="nil"/>
              <w:left w:val="nil"/>
              <w:bottom w:val="nil"/>
              <w:right w:val="nil"/>
            </w:tcBorders>
            <w:shd w:val="clear" w:color="auto" w:fill="auto"/>
            <w:noWrap/>
            <w:vAlign w:val="bottom"/>
          </w:tcPr>
          <w:p w14:paraId="3C2C1AA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200</w:t>
            </w:r>
          </w:p>
        </w:tc>
        <w:tc>
          <w:tcPr>
            <w:tcW w:w="1248" w:type="dxa"/>
            <w:tcBorders>
              <w:top w:val="nil"/>
              <w:left w:val="nil"/>
              <w:bottom w:val="nil"/>
              <w:right w:val="nil"/>
            </w:tcBorders>
            <w:shd w:val="clear" w:color="auto" w:fill="auto"/>
            <w:noWrap/>
            <w:vAlign w:val="bottom"/>
          </w:tcPr>
          <w:p w14:paraId="030795A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40</w:t>
            </w:r>
          </w:p>
        </w:tc>
        <w:tc>
          <w:tcPr>
            <w:tcW w:w="1105" w:type="dxa"/>
            <w:tcBorders>
              <w:top w:val="nil"/>
              <w:left w:val="nil"/>
              <w:bottom w:val="nil"/>
              <w:right w:val="nil"/>
            </w:tcBorders>
            <w:shd w:val="clear" w:color="auto" w:fill="auto"/>
            <w:noWrap/>
            <w:vAlign w:val="bottom"/>
          </w:tcPr>
          <w:p w14:paraId="5504A30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140</w:t>
            </w:r>
          </w:p>
        </w:tc>
        <w:tc>
          <w:tcPr>
            <w:tcW w:w="1106" w:type="dxa"/>
            <w:tcBorders>
              <w:top w:val="nil"/>
              <w:left w:val="nil"/>
              <w:bottom w:val="nil"/>
              <w:right w:val="nil"/>
            </w:tcBorders>
            <w:shd w:val="clear" w:color="auto" w:fill="auto"/>
            <w:noWrap/>
            <w:vAlign w:val="bottom"/>
          </w:tcPr>
          <w:p w14:paraId="2DEEECF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106" w:type="dxa"/>
            <w:tcBorders>
              <w:top w:val="nil"/>
              <w:left w:val="nil"/>
              <w:bottom w:val="nil"/>
              <w:right w:val="nil"/>
            </w:tcBorders>
            <w:shd w:val="clear" w:color="auto" w:fill="auto"/>
            <w:noWrap/>
            <w:vAlign w:val="bottom"/>
          </w:tcPr>
          <w:p w14:paraId="420634D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w:t>
            </w:r>
          </w:p>
        </w:tc>
        <w:tc>
          <w:tcPr>
            <w:tcW w:w="1190" w:type="dxa"/>
            <w:tcBorders>
              <w:top w:val="nil"/>
              <w:left w:val="nil"/>
              <w:bottom w:val="nil"/>
              <w:right w:val="nil"/>
            </w:tcBorders>
            <w:shd w:val="clear" w:color="auto" w:fill="auto"/>
            <w:noWrap/>
            <w:vAlign w:val="bottom"/>
          </w:tcPr>
          <w:p w14:paraId="03253BC0"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514</w:t>
            </w:r>
          </w:p>
        </w:tc>
      </w:tr>
      <w:tr w:rsidR="00F13D41" w:rsidRPr="0033206E" w14:paraId="46557C50" w14:textId="77777777" w:rsidTr="00353C80">
        <w:tc>
          <w:tcPr>
            <w:tcW w:w="3828" w:type="dxa"/>
            <w:tcBorders>
              <w:top w:val="nil"/>
              <w:left w:val="nil"/>
              <w:bottom w:val="nil"/>
              <w:right w:val="single" w:sz="12" w:space="0" w:color="ACB9CA" w:themeColor="text2" w:themeTint="66"/>
            </w:tcBorders>
            <w:shd w:val="clear" w:color="auto" w:fill="auto"/>
            <w:hideMark/>
          </w:tcPr>
          <w:p w14:paraId="1D426F97"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247" w:type="dxa"/>
            <w:tcBorders>
              <w:top w:val="nil"/>
              <w:left w:val="single" w:sz="12" w:space="0" w:color="ACB9CA" w:themeColor="text2" w:themeTint="66"/>
              <w:bottom w:val="nil"/>
              <w:right w:val="nil"/>
            </w:tcBorders>
            <w:shd w:val="clear" w:color="auto" w:fill="auto"/>
            <w:noWrap/>
            <w:vAlign w:val="bottom"/>
          </w:tcPr>
          <w:p w14:paraId="18BFA875"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0BAE579D"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3A63E3F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247" w:type="dxa"/>
            <w:tcBorders>
              <w:top w:val="nil"/>
              <w:left w:val="nil"/>
              <w:bottom w:val="nil"/>
              <w:right w:val="nil"/>
            </w:tcBorders>
            <w:shd w:val="clear" w:color="auto" w:fill="auto"/>
            <w:noWrap/>
            <w:vAlign w:val="bottom"/>
          </w:tcPr>
          <w:p w14:paraId="252D9B4E"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61ABBCA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105" w:type="dxa"/>
            <w:tcBorders>
              <w:top w:val="nil"/>
              <w:left w:val="nil"/>
              <w:bottom w:val="nil"/>
              <w:right w:val="nil"/>
            </w:tcBorders>
            <w:shd w:val="clear" w:color="auto" w:fill="auto"/>
            <w:noWrap/>
            <w:vAlign w:val="bottom"/>
          </w:tcPr>
          <w:p w14:paraId="1470364C"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2FDFB1DD"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33B7443A" w14:textId="77777777" w:rsidR="00F13D41" w:rsidRPr="0033206E" w:rsidRDefault="00F13D41" w:rsidP="00353C80">
            <w:pPr>
              <w:pStyle w:val="Tabletext"/>
              <w:ind w:right="170"/>
              <w:jc w:val="right"/>
              <w:rPr>
                <w:sz w:val="16"/>
                <w:szCs w:val="16"/>
                <w:lang w:val="ru-RU" w:eastAsia="zh-CN"/>
              </w:rPr>
            </w:pPr>
          </w:p>
        </w:tc>
        <w:tc>
          <w:tcPr>
            <w:tcW w:w="1190" w:type="dxa"/>
            <w:tcBorders>
              <w:top w:val="nil"/>
              <w:left w:val="nil"/>
              <w:bottom w:val="nil"/>
              <w:right w:val="nil"/>
            </w:tcBorders>
            <w:shd w:val="clear" w:color="auto" w:fill="auto"/>
            <w:noWrap/>
            <w:vAlign w:val="bottom"/>
          </w:tcPr>
          <w:p w14:paraId="18C12FDA"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20</w:t>
            </w:r>
          </w:p>
        </w:tc>
      </w:tr>
      <w:tr w:rsidR="00F13D41" w:rsidRPr="0033206E" w14:paraId="54C73A1C" w14:textId="77777777" w:rsidTr="00353C80">
        <w:tc>
          <w:tcPr>
            <w:tcW w:w="3828" w:type="dxa"/>
            <w:tcBorders>
              <w:top w:val="nil"/>
              <w:left w:val="nil"/>
              <w:bottom w:val="nil"/>
              <w:right w:val="single" w:sz="12" w:space="0" w:color="ACB9CA" w:themeColor="text2" w:themeTint="66"/>
            </w:tcBorders>
            <w:shd w:val="clear" w:color="auto" w:fill="auto"/>
            <w:noWrap/>
            <w:hideMark/>
          </w:tcPr>
          <w:p w14:paraId="588ED2CA"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247" w:type="dxa"/>
            <w:tcBorders>
              <w:top w:val="nil"/>
              <w:left w:val="single" w:sz="12" w:space="0" w:color="ACB9CA" w:themeColor="text2" w:themeTint="66"/>
              <w:bottom w:val="nil"/>
              <w:right w:val="nil"/>
            </w:tcBorders>
            <w:shd w:val="clear" w:color="auto" w:fill="auto"/>
            <w:noWrap/>
            <w:vAlign w:val="bottom"/>
          </w:tcPr>
          <w:p w14:paraId="7A398564"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0BBF50C2"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4589C6AB"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51975DB2"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36F24BC2"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0851200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w:t>
            </w:r>
          </w:p>
        </w:tc>
        <w:tc>
          <w:tcPr>
            <w:tcW w:w="1106" w:type="dxa"/>
            <w:tcBorders>
              <w:top w:val="nil"/>
              <w:left w:val="nil"/>
              <w:bottom w:val="nil"/>
              <w:right w:val="nil"/>
            </w:tcBorders>
            <w:shd w:val="clear" w:color="auto" w:fill="auto"/>
            <w:noWrap/>
            <w:vAlign w:val="bottom"/>
          </w:tcPr>
          <w:p w14:paraId="2B4587A1"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2570E6FC" w14:textId="77777777" w:rsidR="00F13D41" w:rsidRPr="0033206E" w:rsidRDefault="00F13D41" w:rsidP="00353C80">
            <w:pPr>
              <w:pStyle w:val="Tabletext"/>
              <w:ind w:right="170"/>
              <w:jc w:val="right"/>
              <w:rPr>
                <w:sz w:val="16"/>
                <w:szCs w:val="16"/>
                <w:lang w:val="ru-RU" w:eastAsia="zh-CN"/>
              </w:rPr>
            </w:pPr>
          </w:p>
        </w:tc>
        <w:tc>
          <w:tcPr>
            <w:tcW w:w="1190" w:type="dxa"/>
            <w:tcBorders>
              <w:top w:val="nil"/>
              <w:left w:val="nil"/>
              <w:bottom w:val="nil"/>
              <w:right w:val="nil"/>
            </w:tcBorders>
            <w:shd w:val="clear" w:color="auto" w:fill="auto"/>
            <w:noWrap/>
            <w:vAlign w:val="bottom"/>
          </w:tcPr>
          <w:p w14:paraId="775A0D90"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30</w:t>
            </w:r>
          </w:p>
        </w:tc>
      </w:tr>
      <w:tr w:rsidR="00F13D41" w:rsidRPr="0033206E" w14:paraId="46B2DA29" w14:textId="77777777" w:rsidTr="00353C80">
        <w:tc>
          <w:tcPr>
            <w:tcW w:w="3828" w:type="dxa"/>
            <w:tcBorders>
              <w:top w:val="nil"/>
              <w:left w:val="nil"/>
              <w:bottom w:val="nil"/>
              <w:right w:val="single" w:sz="12" w:space="0" w:color="ACB9CA" w:themeColor="text2" w:themeTint="66"/>
            </w:tcBorders>
            <w:shd w:val="clear" w:color="auto" w:fill="auto"/>
            <w:hideMark/>
          </w:tcPr>
          <w:p w14:paraId="7A0D141E"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247" w:type="dxa"/>
            <w:tcBorders>
              <w:top w:val="nil"/>
              <w:left w:val="single" w:sz="12" w:space="0" w:color="ACB9CA" w:themeColor="text2" w:themeTint="66"/>
              <w:bottom w:val="nil"/>
              <w:right w:val="nil"/>
            </w:tcBorders>
            <w:shd w:val="clear" w:color="auto" w:fill="auto"/>
            <w:noWrap/>
            <w:vAlign w:val="bottom"/>
          </w:tcPr>
          <w:p w14:paraId="62C9BBD5"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7037BACF"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25068EA3"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079ACB60"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5878D247"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2E27D4A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1106" w:type="dxa"/>
            <w:tcBorders>
              <w:top w:val="nil"/>
              <w:left w:val="nil"/>
              <w:bottom w:val="nil"/>
              <w:right w:val="nil"/>
            </w:tcBorders>
            <w:shd w:val="clear" w:color="auto" w:fill="auto"/>
            <w:noWrap/>
            <w:vAlign w:val="bottom"/>
          </w:tcPr>
          <w:p w14:paraId="49168D05"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012CDE0C" w14:textId="77777777" w:rsidR="00F13D41" w:rsidRPr="0033206E" w:rsidRDefault="00F13D41" w:rsidP="00353C80">
            <w:pPr>
              <w:pStyle w:val="Tabletext"/>
              <w:ind w:right="170"/>
              <w:jc w:val="right"/>
              <w:rPr>
                <w:sz w:val="16"/>
                <w:szCs w:val="16"/>
                <w:lang w:val="ru-RU" w:eastAsia="zh-CN"/>
              </w:rPr>
            </w:pPr>
          </w:p>
        </w:tc>
        <w:tc>
          <w:tcPr>
            <w:tcW w:w="1190" w:type="dxa"/>
            <w:tcBorders>
              <w:top w:val="nil"/>
              <w:left w:val="nil"/>
              <w:bottom w:val="nil"/>
              <w:right w:val="nil"/>
            </w:tcBorders>
            <w:shd w:val="clear" w:color="auto" w:fill="auto"/>
            <w:noWrap/>
            <w:vAlign w:val="bottom"/>
          </w:tcPr>
          <w:p w14:paraId="314F350C"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50</w:t>
            </w:r>
          </w:p>
        </w:tc>
      </w:tr>
      <w:tr w:rsidR="00F13D41" w:rsidRPr="0033206E" w14:paraId="3F54B6A5" w14:textId="77777777" w:rsidTr="00353C80">
        <w:tc>
          <w:tcPr>
            <w:tcW w:w="3828" w:type="dxa"/>
            <w:tcBorders>
              <w:top w:val="nil"/>
              <w:left w:val="nil"/>
              <w:bottom w:val="nil"/>
              <w:right w:val="single" w:sz="12" w:space="0" w:color="ACB9CA" w:themeColor="text2" w:themeTint="66"/>
            </w:tcBorders>
            <w:shd w:val="clear" w:color="auto" w:fill="auto"/>
            <w:hideMark/>
          </w:tcPr>
          <w:p w14:paraId="56684334"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247" w:type="dxa"/>
            <w:tcBorders>
              <w:top w:val="nil"/>
              <w:left w:val="single" w:sz="12" w:space="0" w:color="ACB9CA" w:themeColor="text2" w:themeTint="66"/>
              <w:bottom w:val="nil"/>
              <w:right w:val="nil"/>
            </w:tcBorders>
            <w:shd w:val="clear" w:color="auto" w:fill="auto"/>
            <w:noWrap/>
            <w:vAlign w:val="bottom"/>
          </w:tcPr>
          <w:p w14:paraId="78E6FE0D"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50AD2298"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1D151463"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nil"/>
              <w:right w:val="nil"/>
            </w:tcBorders>
            <w:shd w:val="clear" w:color="auto" w:fill="auto"/>
            <w:noWrap/>
            <w:vAlign w:val="bottom"/>
          </w:tcPr>
          <w:p w14:paraId="4CBBD469"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nil"/>
              <w:right w:val="nil"/>
            </w:tcBorders>
            <w:shd w:val="clear" w:color="auto" w:fill="auto"/>
            <w:noWrap/>
            <w:vAlign w:val="bottom"/>
          </w:tcPr>
          <w:p w14:paraId="5CD08DB2" w14:textId="77777777" w:rsidR="00F13D41" w:rsidRPr="0033206E" w:rsidRDefault="00F13D41" w:rsidP="00353C80">
            <w:pPr>
              <w:pStyle w:val="Tabletext"/>
              <w:ind w:right="170"/>
              <w:jc w:val="right"/>
              <w:rPr>
                <w:sz w:val="16"/>
                <w:szCs w:val="16"/>
                <w:lang w:val="ru-RU" w:eastAsia="zh-CN"/>
              </w:rPr>
            </w:pPr>
          </w:p>
        </w:tc>
        <w:tc>
          <w:tcPr>
            <w:tcW w:w="1105" w:type="dxa"/>
            <w:tcBorders>
              <w:top w:val="nil"/>
              <w:left w:val="nil"/>
              <w:bottom w:val="nil"/>
              <w:right w:val="nil"/>
            </w:tcBorders>
            <w:shd w:val="clear" w:color="auto" w:fill="auto"/>
            <w:noWrap/>
            <w:vAlign w:val="bottom"/>
          </w:tcPr>
          <w:p w14:paraId="47D8BF6E"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6134A9AA"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nil"/>
              <w:right w:val="nil"/>
            </w:tcBorders>
            <w:shd w:val="clear" w:color="auto" w:fill="auto"/>
            <w:noWrap/>
            <w:vAlign w:val="bottom"/>
          </w:tcPr>
          <w:p w14:paraId="3C5DBC45" w14:textId="77777777" w:rsidR="00F13D41" w:rsidRPr="0033206E" w:rsidRDefault="00F13D41" w:rsidP="00353C80">
            <w:pPr>
              <w:pStyle w:val="Tabletext"/>
              <w:ind w:right="170"/>
              <w:jc w:val="right"/>
              <w:rPr>
                <w:sz w:val="16"/>
                <w:szCs w:val="16"/>
                <w:lang w:val="ru-RU" w:eastAsia="zh-CN"/>
              </w:rPr>
            </w:pPr>
          </w:p>
        </w:tc>
        <w:tc>
          <w:tcPr>
            <w:tcW w:w="1190" w:type="dxa"/>
            <w:tcBorders>
              <w:top w:val="nil"/>
              <w:left w:val="nil"/>
              <w:bottom w:val="nil"/>
              <w:right w:val="nil"/>
            </w:tcBorders>
            <w:shd w:val="clear" w:color="auto" w:fill="auto"/>
            <w:noWrap/>
            <w:vAlign w:val="bottom"/>
          </w:tcPr>
          <w:p w14:paraId="730C70EA"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0</w:t>
            </w:r>
          </w:p>
        </w:tc>
      </w:tr>
      <w:tr w:rsidR="00F13D41" w:rsidRPr="0033206E" w14:paraId="3629B92C" w14:textId="77777777" w:rsidTr="00353C80">
        <w:tc>
          <w:tcPr>
            <w:tcW w:w="3828" w:type="dxa"/>
            <w:tcBorders>
              <w:top w:val="nil"/>
              <w:left w:val="nil"/>
              <w:bottom w:val="single" w:sz="4" w:space="0" w:color="auto"/>
              <w:right w:val="single" w:sz="12" w:space="0" w:color="ACB9CA" w:themeColor="text2" w:themeTint="66"/>
            </w:tcBorders>
            <w:shd w:val="clear" w:color="auto" w:fill="auto"/>
            <w:hideMark/>
          </w:tcPr>
          <w:p w14:paraId="2FEFB8AD"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247" w:type="dxa"/>
            <w:tcBorders>
              <w:top w:val="nil"/>
              <w:left w:val="single" w:sz="12" w:space="0" w:color="ACB9CA" w:themeColor="text2" w:themeTint="66"/>
              <w:bottom w:val="single" w:sz="4" w:space="0" w:color="auto"/>
              <w:right w:val="nil"/>
            </w:tcBorders>
            <w:shd w:val="clear" w:color="auto" w:fill="auto"/>
            <w:noWrap/>
            <w:vAlign w:val="bottom"/>
          </w:tcPr>
          <w:p w14:paraId="1A8C8B6F"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single" w:sz="4" w:space="0" w:color="auto"/>
              <w:right w:val="nil"/>
            </w:tcBorders>
            <w:shd w:val="clear" w:color="auto" w:fill="auto"/>
            <w:noWrap/>
            <w:vAlign w:val="bottom"/>
          </w:tcPr>
          <w:p w14:paraId="1CCDD8D9"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single" w:sz="4" w:space="0" w:color="auto"/>
              <w:right w:val="nil"/>
            </w:tcBorders>
            <w:shd w:val="clear" w:color="auto" w:fill="auto"/>
            <w:noWrap/>
            <w:vAlign w:val="bottom"/>
          </w:tcPr>
          <w:p w14:paraId="2004C72A" w14:textId="77777777" w:rsidR="00F13D41" w:rsidRPr="0033206E" w:rsidRDefault="00F13D41" w:rsidP="00353C80">
            <w:pPr>
              <w:pStyle w:val="Tabletext"/>
              <w:ind w:right="170"/>
              <w:jc w:val="right"/>
              <w:rPr>
                <w:sz w:val="16"/>
                <w:szCs w:val="16"/>
                <w:lang w:val="ru-RU" w:eastAsia="zh-CN"/>
              </w:rPr>
            </w:pPr>
          </w:p>
        </w:tc>
        <w:tc>
          <w:tcPr>
            <w:tcW w:w="1247" w:type="dxa"/>
            <w:tcBorders>
              <w:top w:val="nil"/>
              <w:left w:val="nil"/>
              <w:bottom w:val="single" w:sz="4" w:space="0" w:color="auto"/>
              <w:right w:val="nil"/>
            </w:tcBorders>
            <w:shd w:val="clear" w:color="auto" w:fill="auto"/>
            <w:noWrap/>
            <w:vAlign w:val="bottom"/>
          </w:tcPr>
          <w:p w14:paraId="725950ED" w14:textId="77777777" w:rsidR="00F13D41" w:rsidRPr="0033206E" w:rsidRDefault="00F13D41" w:rsidP="00353C80">
            <w:pPr>
              <w:pStyle w:val="Tabletext"/>
              <w:ind w:right="170"/>
              <w:jc w:val="right"/>
              <w:rPr>
                <w:sz w:val="16"/>
                <w:szCs w:val="16"/>
                <w:lang w:val="ru-RU" w:eastAsia="zh-CN"/>
              </w:rPr>
            </w:pPr>
          </w:p>
        </w:tc>
        <w:tc>
          <w:tcPr>
            <w:tcW w:w="1248" w:type="dxa"/>
            <w:tcBorders>
              <w:top w:val="nil"/>
              <w:left w:val="nil"/>
              <w:bottom w:val="single" w:sz="4" w:space="0" w:color="auto"/>
              <w:right w:val="nil"/>
            </w:tcBorders>
            <w:shd w:val="clear" w:color="auto" w:fill="auto"/>
            <w:noWrap/>
            <w:vAlign w:val="bottom"/>
          </w:tcPr>
          <w:p w14:paraId="6782768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105" w:type="dxa"/>
            <w:tcBorders>
              <w:top w:val="nil"/>
              <w:left w:val="nil"/>
              <w:bottom w:val="single" w:sz="4" w:space="0" w:color="auto"/>
              <w:right w:val="nil"/>
            </w:tcBorders>
            <w:shd w:val="clear" w:color="auto" w:fill="auto"/>
            <w:noWrap/>
            <w:vAlign w:val="bottom"/>
          </w:tcPr>
          <w:p w14:paraId="130AF32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106" w:type="dxa"/>
            <w:tcBorders>
              <w:top w:val="nil"/>
              <w:left w:val="nil"/>
              <w:bottom w:val="single" w:sz="4" w:space="0" w:color="auto"/>
              <w:right w:val="nil"/>
            </w:tcBorders>
            <w:shd w:val="clear" w:color="auto" w:fill="auto"/>
            <w:noWrap/>
            <w:vAlign w:val="bottom"/>
          </w:tcPr>
          <w:p w14:paraId="261E5F7B" w14:textId="77777777" w:rsidR="00F13D41" w:rsidRPr="0033206E" w:rsidRDefault="00F13D41" w:rsidP="00353C80">
            <w:pPr>
              <w:pStyle w:val="Tabletext"/>
              <w:ind w:right="170"/>
              <w:jc w:val="right"/>
              <w:rPr>
                <w:sz w:val="16"/>
                <w:szCs w:val="16"/>
                <w:lang w:val="ru-RU" w:eastAsia="zh-CN"/>
              </w:rPr>
            </w:pPr>
          </w:p>
        </w:tc>
        <w:tc>
          <w:tcPr>
            <w:tcW w:w="1106" w:type="dxa"/>
            <w:tcBorders>
              <w:top w:val="nil"/>
              <w:left w:val="nil"/>
              <w:bottom w:val="single" w:sz="4" w:space="0" w:color="auto"/>
              <w:right w:val="nil"/>
            </w:tcBorders>
            <w:shd w:val="clear" w:color="auto" w:fill="auto"/>
            <w:noWrap/>
            <w:vAlign w:val="bottom"/>
          </w:tcPr>
          <w:p w14:paraId="7641BC62" w14:textId="77777777" w:rsidR="00F13D41" w:rsidRPr="0033206E" w:rsidRDefault="00F13D41" w:rsidP="00353C80">
            <w:pPr>
              <w:pStyle w:val="Tabletext"/>
              <w:ind w:right="170"/>
              <w:jc w:val="right"/>
              <w:rPr>
                <w:sz w:val="16"/>
                <w:szCs w:val="16"/>
                <w:lang w:val="ru-RU" w:eastAsia="zh-CN"/>
              </w:rPr>
            </w:pPr>
          </w:p>
        </w:tc>
        <w:tc>
          <w:tcPr>
            <w:tcW w:w="1190" w:type="dxa"/>
            <w:tcBorders>
              <w:top w:val="nil"/>
              <w:left w:val="nil"/>
              <w:bottom w:val="single" w:sz="4" w:space="0" w:color="auto"/>
              <w:right w:val="nil"/>
            </w:tcBorders>
            <w:shd w:val="clear" w:color="auto" w:fill="auto"/>
            <w:noWrap/>
            <w:vAlign w:val="bottom"/>
          </w:tcPr>
          <w:p w14:paraId="52E4FF79"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20</w:t>
            </w:r>
          </w:p>
        </w:tc>
      </w:tr>
      <w:tr w:rsidR="00F13D41" w:rsidRPr="0033206E" w14:paraId="4B37E076" w14:textId="77777777" w:rsidTr="00353C80">
        <w:tc>
          <w:tcPr>
            <w:tcW w:w="3828" w:type="dxa"/>
            <w:tcBorders>
              <w:top w:val="single" w:sz="4" w:space="0" w:color="auto"/>
              <w:left w:val="nil"/>
              <w:bottom w:val="nil"/>
              <w:right w:val="single" w:sz="12" w:space="0" w:color="ACB9CA" w:themeColor="text2" w:themeTint="66"/>
            </w:tcBorders>
            <w:shd w:val="clear" w:color="auto" w:fill="auto"/>
            <w:noWrap/>
            <w:vAlign w:val="center"/>
            <w:hideMark/>
          </w:tcPr>
          <w:p w14:paraId="79B19C41"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247" w:type="dxa"/>
            <w:tcBorders>
              <w:top w:val="single" w:sz="4" w:space="0" w:color="auto"/>
              <w:left w:val="single" w:sz="12" w:space="0" w:color="ACB9CA" w:themeColor="text2" w:themeTint="66"/>
              <w:bottom w:val="nil"/>
              <w:right w:val="nil"/>
            </w:tcBorders>
            <w:shd w:val="clear" w:color="auto" w:fill="auto"/>
            <w:noWrap/>
            <w:vAlign w:val="center"/>
          </w:tcPr>
          <w:p w14:paraId="2DC47090"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0</w:t>
            </w:r>
          </w:p>
        </w:tc>
        <w:tc>
          <w:tcPr>
            <w:tcW w:w="1247" w:type="dxa"/>
            <w:tcBorders>
              <w:top w:val="single" w:sz="4" w:space="0" w:color="auto"/>
              <w:left w:val="nil"/>
              <w:bottom w:val="nil"/>
              <w:right w:val="nil"/>
            </w:tcBorders>
            <w:shd w:val="clear" w:color="auto" w:fill="auto"/>
            <w:noWrap/>
            <w:vAlign w:val="center"/>
          </w:tcPr>
          <w:p w14:paraId="641EFD08"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91</w:t>
            </w:r>
          </w:p>
        </w:tc>
        <w:tc>
          <w:tcPr>
            <w:tcW w:w="1248" w:type="dxa"/>
            <w:tcBorders>
              <w:top w:val="single" w:sz="4" w:space="0" w:color="auto"/>
              <w:left w:val="nil"/>
              <w:bottom w:val="nil"/>
              <w:right w:val="nil"/>
            </w:tcBorders>
            <w:shd w:val="clear" w:color="auto" w:fill="auto"/>
            <w:noWrap/>
            <w:vAlign w:val="center"/>
          </w:tcPr>
          <w:p w14:paraId="13DE0901"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1 180</w:t>
            </w:r>
          </w:p>
        </w:tc>
        <w:tc>
          <w:tcPr>
            <w:tcW w:w="1247" w:type="dxa"/>
            <w:tcBorders>
              <w:top w:val="single" w:sz="4" w:space="0" w:color="auto"/>
              <w:left w:val="nil"/>
              <w:bottom w:val="nil"/>
              <w:right w:val="nil"/>
            </w:tcBorders>
            <w:shd w:val="clear" w:color="auto" w:fill="auto"/>
            <w:noWrap/>
            <w:vAlign w:val="center"/>
          </w:tcPr>
          <w:p w14:paraId="480C30D2"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200</w:t>
            </w:r>
          </w:p>
        </w:tc>
        <w:tc>
          <w:tcPr>
            <w:tcW w:w="1248" w:type="dxa"/>
            <w:tcBorders>
              <w:top w:val="single" w:sz="4" w:space="0" w:color="auto"/>
              <w:left w:val="nil"/>
              <w:bottom w:val="nil"/>
              <w:right w:val="nil"/>
            </w:tcBorders>
            <w:shd w:val="clear" w:color="auto" w:fill="auto"/>
            <w:noWrap/>
            <w:vAlign w:val="center"/>
          </w:tcPr>
          <w:p w14:paraId="16B9D0BE"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260</w:t>
            </w:r>
          </w:p>
        </w:tc>
        <w:tc>
          <w:tcPr>
            <w:tcW w:w="1105" w:type="dxa"/>
            <w:tcBorders>
              <w:top w:val="single" w:sz="4" w:space="0" w:color="auto"/>
              <w:left w:val="nil"/>
              <w:bottom w:val="nil"/>
              <w:right w:val="nil"/>
            </w:tcBorders>
            <w:shd w:val="clear" w:color="auto" w:fill="auto"/>
            <w:noWrap/>
            <w:vAlign w:val="center"/>
          </w:tcPr>
          <w:p w14:paraId="7189C470"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230</w:t>
            </w:r>
          </w:p>
        </w:tc>
        <w:tc>
          <w:tcPr>
            <w:tcW w:w="1106" w:type="dxa"/>
            <w:tcBorders>
              <w:top w:val="single" w:sz="4" w:space="0" w:color="auto"/>
              <w:left w:val="nil"/>
              <w:bottom w:val="nil"/>
              <w:right w:val="nil"/>
            </w:tcBorders>
            <w:shd w:val="clear" w:color="auto" w:fill="auto"/>
            <w:noWrap/>
            <w:vAlign w:val="center"/>
          </w:tcPr>
          <w:p w14:paraId="4D41FE76"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1 132</w:t>
            </w:r>
          </w:p>
        </w:tc>
        <w:tc>
          <w:tcPr>
            <w:tcW w:w="1106" w:type="dxa"/>
            <w:tcBorders>
              <w:top w:val="single" w:sz="4" w:space="0" w:color="auto"/>
              <w:left w:val="nil"/>
              <w:bottom w:val="nil"/>
              <w:right w:val="nil"/>
            </w:tcBorders>
            <w:shd w:val="clear" w:color="auto" w:fill="auto"/>
            <w:noWrap/>
            <w:vAlign w:val="center"/>
          </w:tcPr>
          <w:p w14:paraId="77CBE5C8"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10 102</w:t>
            </w:r>
          </w:p>
        </w:tc>
        <w:tc>
          <w:tcPr>
            <w:tcW w:w="1190" w:type="dxa"/>
            <w:tcBorders>
              <w:top w:val="single" w:sz="4" w:space="0" w:color="auto"/>
              <w:left w:val="nil"/>
              <w:bottom w:val="nil"/>
              <w:right w:val="nil"/>
            </w:tcBorders>
            <w:shd w:val="clear" w:color="auto" w:fill="auto"/>
            <w:noWrap/>
            <w:vAlign w:val="center"/>
          </w:tcPr>
          <w:p w14:paraId="643B1F97" w14:textId="77777777" w:rsidR="00F13D41" w:rsidRPr="0033206E" w:rsidRDefault="00F13D41" w:rsidP="00353C80">
            <w:pPr>
              <w:pStyle w:val="Tabletext"/>
              <w:ind w:right="170"/>
              <w:jc w:val="right"/>
              <w:rPr>
                <w:b/>
                <w:bCs/>
                <w:color w:val="002060"/>
                <w:sz w:val="16"/>
                <w:szCs w:val="16"/>
                <w:lang w:val="ru-RU" w:eastAsia="zh-CN"/>
              </w:rPr>
            </w:pPr>
            <w:r w:rsidRPr="0033206E">
              <w:rPr>
                <w:b/>
                <w:bCs/>
                <w:color w:val="002060"/>
                <w:sz w:val="16"/>
                <w:szCs w:val="16"/>
                <w:lang w:val="ru-RU" w:eastAsia="zh-CN"/>
              </w:rPr>
              <w:t>13 195</w:t>
            </w:r>
          </w:p>
        </w:tc>
      </w:tr>
    </w:tbl>
    <w:p w14:paraId="39AAEB54" w14:textId="77777777" w:rsidR="00F13D41" w:rsidRPr="0033206E" w:rsidRDefault="00F13D41" w:rsidP="00F13D41">
      <w:pPr>
        <w:rPr>
          <w:lang w:val="ru-RU"/>
        </w:rPr>
      </w:pPr>
      <w:r w:rsidRPr="0033206E">
        <w:rPr>
          <w:lang w:val="ru-RU"/>
        </w:rPr>
        <w:br w:type="page"/>
      </w:r>
    </w:p>
    <w:p w14:paraId="6D12D4E6" w14:textId="77777777" w:rsidR="00F13D41" w:rsidRPr="0033206E" w:rsidRDefault="00F13D41" w:rsidP="00F13D41">
      <w:pPr>
        <w:pStyle w:val="TableNo"/>
        <w:spacing w:before="0"/>
        <w:jc w:val="left"/>
        <w:rPr>
          <w:color w:val="002060"/>
          <w:lang w:val="ru-RU"/>
        </w:rPr>
      </w:pPr>
      <w:bookmarkStart w:id="88" w:name="_Toc8113238"/>
      <w:bookmarkStart w:id="89" w:name="_Toc68787113"/>
      <w:r w:rsidRPr="0033206E">
        <w:rPr>
          <w:color w:val="002060"/>
          <w:lang w:val="ru-RU"/>
        </w:rPr>
        <w:lastRenderedPageBreak/>
        <w:t>Таблица 9</w:t>
      </w:r>
      <w:bookmarkEnd w:id="88"/>
      <w:bookmarkEnd w:id="89"/>
    </w:p>
    <w:p w14:paraId="067E5E2A" w14:textId="77777777" w:rsidR="00F13D41" w:rsidRPr="0033206E" w:rsidRDefault="00F13D41" w:rsidP="00F13D41">
      <w:pPr>
        <w:pStyle w:val="Tabletitle0"/>
        <w:spacing w:before="120"/>
        <w:jc w:val="left"/>
        <w:rPr>
          <w:color w:val="002060"/>
          <w:lang w:val="ru-RU"/>
        </w:rPr>
      </w:pPr>
      <w:bookmarkStart w:id="90" w:name="_Toc8113239"/>
      <w:bookmarkStart w:id="91" w:name="_Toc68787114"/>
      <w:r w:rsidRPr="0033206E">
        <w:rPr>
          <w:color w:val="002060"/>
          <w:lang w:val="ru-RU"/>
        </w:rPr>
        <w:t>Сектор развития электросвязи</w:t>
      </w:r>
      <w:bookmarkEnd w:id="90"/>
      <w:bookmarkEnd w:id="91"/>
    </w:p>
    <w:p w14:paraId="38EF263C" w14:textId="77777777" w:rsidR="00F13D41" w:rsidRPr="0033206E" w:rsidRDefault="00F13D41" w:rsidP="00F13D41">
      <w:pPr>
        <w:pStyle w:val="Tabletitle0"/>
        <w:spacing w:before="120"/>
        <w:jc w:val="left"/>
        <w:rPr>
          <w:i/>
          <w:iCs/>
          <w:color w:val="002060"/>
          <w:lang w:val="ru-RU"/>
        </w:rPr>
      </w:pPr>
      <w:bookmarkStart w:id="92" w:name="_Toc8113240"/>
      <w:bookmarkStart w:id="93" w:name="_Toc68787115"/>
      <w:r w:rsidRPr="0033206E">
        <w:rPr>
          <w:i/>
          <w:iCs/>
          <w:color w:val="002060"/>
          <w:lang w:val="ru-RU"/>
        </w:rPr>
        <w:t>Запланированные расходы в разбивке по разделам</w:t>
      </w:r>
      <w:bookmarkEnd w:id="92"/>
      <w:bookmarkEnd w:id="93"/>
    </w:p>
    <w:p w14:paraId="499A8F62" w14:textId="77777777" w:rsidR="00F13D41" w:rsidRPr="0033206E" w:rsidRDefault="00F13D41" w:rsidP="00F13D41">
      <w:pPr>
        <w:spacing w:before="0" w:after="60"/>
        <w:ind w:firstLine="6521"/>
        <w:jc w:val="center"/>
        <w:rPr>
          <w:i/>
          <w:iCs/>
          <w:color w:val="002060"/>
          <w:sz w:val="20"/>
          <w:lang w:val="ru-RU"/>
        </w:rPr>
      </w:pPr>
      <w:r w:rsidRPr="0033206E">
        <w:rPr>
          <w:i/>
          <w:iCs/>
          <w:noProof/>
          <w:color w:val="002060"/>
          <w:sz w:val="20"/>
          <w:lang w:val="ru-RU" w:eastAsia="zh-CN"/>
        </w:rPr>
        <mc:AlternateContent>
          <mc:Choice Requires="wps">
            <w:drawing>
              <wp:anchor distT="0" distB="0" distL="114300" distR="114300" simplePos="0" relativeHeight="251674624" behindDoc="0" locked="1" layoutInCell="1" allowOverlap="1" wp14:anchorId="4A03DB2D" wp14:editId="10FC28C3">
                <wp:simplePos x="0" y="0"/>
                <wp:positionH relativeFrom="column">
                  <wp:posOffset>5162550</wp:posOffset>
                </wp:positionH>
                <wp:positionV relativeFrom="paragraph">
                  <wp:posOffset>73025</wp:posOffset>
                </wp:positionV>
                <wp:extent cx="1011555" cy="3456000"/>
                <wp:effectExtent l="0" t="0" r="17145" b="11430"/>
                <wp:wrapNone/>
                <wp:docPr id="8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3456000"/>
                        </a:xfrm>
                        <a:prstGeom prst="roundRect">
                          <a:avLst>
                            <a:gd name="adj" fmla="val 49174"/>
                          </a:avLst>
                        </a:prstGeom>
                        <a:noFill/>
                        <a:ln w="12700">
                          <a:solidFill>
                            <a:schemeClr val="tx1"/>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236D9FF3" id="AutoShape 1" o:spid="_x0000_s1026" style="position:absolute;margin-left:406.5pt;margin-top:5.75pt;width:79.65pt;height:27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" filled="f" strokecolor="black [3213]" strokeweight="1pt">
                <w10:anchorlock/>
              </v:roundrect>
            </w:pict>
          </mc:Fallback>
        </mc:AlternateContent>
      </w:r>
      <w:r w:rsidRPr="0033206E">
        <w:rPr>
          <w:i/>
          <w:iCs/>
          <w:noProof/>
          <w:color w:val="002060"/>
          <w:sz w:val="20"/>
          <w:lang w:val="ru-RU" w:eastAsia="zh-CN"/>
        </w:rPr>
        <mc:AlternateContent>
          <mc:Choice Requires="wps">
            <w:drawing>
              <wp:anchor distT="0" distB="0" distL="114300" distR="114300" simplePos="0" relativeHeight="251673600" behindDoc="0" locked="1" layoutInCell="1" allowOverlap="1" wp14:anchorId="34B48B65" wp14:editId="0D547145">
                <wp:simplePos x="0" y="0"/>
                <wp:positionH relativeFrom="column">
                  <wp:posOffset>8225155</wp:posOffset>
                </wp:positionH>
                <wp:positionV relativeFrom="paragraph">
                  <wp:posOffset>64770</wp:posOffset>
                </wp:positionV>
                <wp:extent cx="1011555" cy="3456000"/>
                <wp:effectExtent l="0" t="0" r="17145" b="11430"/>
                <wp:wrapNone/>
                <wp:docPr id="8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345600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0030E86E" id="AutoShape 1" o:spid="_x0000_s1026" style="position:absolute;margin-left:647.65pt;margin-top:5.1pt;width:79.65pt;height:27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" filled="f" strokecolor="#0070c0" strokeweight="1pt">
                <w10:anchorlock/>
              </v:roundrect>
            </w:pict>
          </mc:Fallback>
        </mc:AlternateContent>
      </w:r>
      <w:r w:rsidRPr="0033206E">
        <w:rPr>
          <w:i/>
          <w:iCs/>
          <w:color w:val="002060"/>
          <w:sz w:val="20"/>
          <w:lang w:val="ru-RU"/>
        </w:rPr>
        <w:t>тыс. шв. фр.</w:t>
      </w:r>
    </w:p>
    <w:tbl>
      <w:tblPr>
        <w:tblW w:w="14572" w:type="dxa"/>
        <w:tblLayout w:type="fixed"/>
        <w:tblLook w:val="04A0" w:firstRow="1" w:lastRow="0" w:firstColumn="1" w:lastColumn="0" w:noHBand="0" w:noVBand="1"/>
      </w:tblPr>
      <w:tblGrid>
        <w:gridCol w:w="1308"/>
        <w:gridCol w:w="5201"/>
        <w:gridCol w:w="1623"/>
        <w:gridCol w:w="1610"/>
        <w:gridCol w:w="1610"/>
        <w:gridCol w:w="1610"/>
        <w:gridCol w:w="1610"/>
      </w:tblGrid>
      <w:tr w:rsidR="00F13D41" w:rsidRPr="0033206E" w14:paraId="498B7E63" w14:textId="77777777" w:rsidTr="00353C80">
        <w:tc>
          <w:tcPr>
            <w:tcW w:w="1308" w:type="dxa"/>
            <w:tcBorders>
              <w:top w:val="nil"/>
              <w:left w:val="nil"/>
              <w:bottom w:val="single" w:sz="4" w:space="0" w:color="auto"/>
              <w:right w:val="nil"/>
            </w:tcBorders>
            <w:shd w:val="clear" w:color="auto" w:fill="auto"/>
            <w:noWrap/>
            <w:vAlign w:val="center"/>
          </w:tcPr>
          <w:p w14:paraId="497B764C" w14:textId="77777777" w:rsidR="00F13D41" w:rsidRPr="0033206E" w:rsidRDefault="00F13D41" w:rsidP="00353C80">
            <w:pPr>
              <w:pStyle w:val="Tabletext"/>
              <w:spacing w:before="80" w:after="80"/>
              <w:rPr>
                <w:lang w:val="ru-RU" w:eastAsia="zh-CN"/>
              </w:rPr>
            </w:pPr>
          </w:p>
        </w:tc>
        <w:tc>
          <w:tcPr>
            <w:tcW w:w="5201" w:type="dxa"/>
            <w:tcBorders>
              <w:top w:val="nil"/>
              <w:left w:val="nil"/>
              <w:bottom w:val="single" w:sz="4" w:space="0" w:color="auto"/>
              <w:right w:val="single" w:sz="12" w:space="0" w:color="ACB9CA" w:themeColor="text2" w:themeTint="66"/>
            </w:tcBorders>
            <w:shd w:val="clear" w:color="auto" w:fill="auto"/>
            <w:noWrap/>
            <w:vAlign w:val="center"/>
          </w:tcPr>
          <w:p w14:paraId="20761754" w14:textId="77777777" w:rsidR="00F13D41" w:rsidRPr="0033206E" w:rsidRDefault="00F13D41" w:rsidP="00353C80">
            <w:pPr>
              <w:pStyle w:val="Tabletext"/>
              <w:spacing w:before="80" w:after="80"/>
              <w:rPr>
                <w:rFonts w:ascii="Times New Roman" w:hAnsi="Times New Roman"/>
                <w:lang w:val="ru-RU" w:eastAsia="zh-CN"/>
              </w:rPr>
            </w:pPr>
          </w:p>
        </w:tc>
        <w:tc>
          <w:tcPr>
            <w:tcW w:w="1623" w:type="dxa"/>
            <w:tcBorders>
              <w:top w:val="nil"/>
              <w:left w:val="single" w:sz="12" w:space="0" w:color="ACB9CA" w:themeColor="text2" w:themeTint="66"/>
              <w:bottom w:val="single" w:sz="4" w:space="0" w:color="auto"/>
              <w:right w:val="nil"/>
            </w:tcBorders>
            <w:shd w:val="clear" w:color="auto" w:fill="auto"/>
            <w:noWrap/>
            <w:vAlign w:val="center"/>
          </w:tcPr>
          <w:p w14:paraId="6D69C38F" w14:textId="77777777" w:rsidR="00F13D41" w:rsidRPr="0033206E" w:rsidRDefault="00F13D41" w:rsidP="00353C80">
            <w:pPr>
              <w:pStyle w:val="Tablehead"/>
              <w:rPr>
                <w:lang w:val="ru-RU" w:eastAsia="zh-CN"/>
              </w:rPr>
            </w:pPr>
            <w:r w:rsidRPr="0033206E">
              <w:rPr>
                <w:lang w:val="ru-RU" w:eastAsia="zh-CN"/>
              </w:rPr>
              <w:t>Фактически,</w:t>
            </w:r>
            <w:r w:rsidRPr="0033206E">
              <w:rPr>
                <w:lang w:val="ru-RU" w:eastAsia="zh-CN"/>
              </w:rPr>
              <w:br/>
              <w:t>2018−2019 гг.</w:t>
            </w:r>
          </w:p>
        </w:tc>
        <w:tc>
          <w:tcPr>
            <w:tcW w:w="1610" w:type="dxa"/>
            <w:tcBorders>
              <w:top w:val="nil"/>
              <w:left w:val="nil"/>
              <w:bottom w:val="single" w:sz="4" w:space="0" w:color="auto"/>
              <w:right w:val="nil"/>
            </w:tcBorders>
            <w:shd w:val="clear" w:color="auto" w:fill="auto"/>
            <w:noWrap/>
            <w:vAlign w:val="center"/>
          </w:tcPr>
          <w:p w14:paraId="0D80412F" w14:textId="77777777" w:rsidR="00F13D41" w:rsidRPr="0033206E" w:rsidRDefault="00F13D41" w:rsidP="00353C80">
            <w:pPr>
              <w:pStyle w:val="Tablehead"/>
              <w:rPr>
                <w:lang w:val="ru-RU" w:eastAsia="zh-CN"/>
              </w:rPr>
            </w:pPr>
            <w:r w:rsidRPr="0033206E">
              <w:rPr>
                <w:lang w:val="ru-RU" w:eastAsia="zh-CN"/>
              </w:rPr>
              <w:t>Бюджет,</w:t>
            </w:r>
            <w:r w:rsidRPr="0033206E">
              <w:rPr>
                <w:lang w:val="ru-RU" w:eastAsia="zh-CN"/>
              </w:rPr>
              <w:br/>
              <w:t>2020−2021 гг.</w:t>
            </w:r>
          </w:p>
        </w:tc>
        <w:tc>
          <w:tcPr>
            <w:tcW w:w="1610" w:type="dxa"/>
            <w:tcBorders>
              <w:top w:val="nil"/>
              <w:left w:val="nil"/>
              <w:bottom w:val="single" w:sz="4" w:space="0" w:color="auto"/>
              <w:right w:val="nil"/>
            </w:tcBorders>
            <w:shd w:val="clear" w:color="auto" w:fill="auto"/>
            <w:noWrap/>
            <w:vAlign w:val="center"/>
          </w:tcPr>
          <w:p w14:paraId="0C5161D9" w14:textId="77777777" w:rsidR="00F13D41" w:rsidRPr="0033206E" w:rsidRDefault="00F13D41" w:rsidP="00353C80">
            <w:pPr>
              <w:pStyle w:val="Tablehead"/>
              <w:rPr>
                <w:color w:val="002060"/>
                <w:lang w:val="ru-RU" w:eastAsia="zh-CN"/>
              </w:rPr>
            </w:pPr>
            <w:r w:rsidRPr="0033206E">
              <w:rPr>
                <w:color w:val="002060"/>
                <w:lang w:val="ru-RU" w:eastAsia="zh-CN"/>
              </w:rPr>
              <w:t>Смета,</w:t>
            </w:r>
            <w:r w:rsidRPr="0033206E">
              <w:rPr>
                <w:color w:val="002060"/>
                <w:lang w:val="ru-RU" w:eastAsia="zh-CN"/>
              </w:rPr>
              <w:br/>
              <w:t>2022 г.</w:t>
            </w:r>
          </w:p>
        </w:tc>
        <w:tc>
          <w:tcPr>
            <w:tcW w:w="1610" w:type="dxa"/>
            <w:tcBorders>
              <w:top w:val="nil"/>
              <w:left w:val="nil"/>
              <w:bottom w:val="single" w:sz="4" w:space="0" w:color="auto"/>
              <w:right w:val="nil"/>
            </w:tcBorders>
            <w:shd w:val="clear" w:color="auto" w:fill="auto"/>
            <w:noWrap/>
            <w:vAlign w:val="center"/>
          </w:tcPr>
          <w:p w14:paraId="29237708" w14:textId="77777777" w:rsidR="00F13D41" w:rsidRPr="0033206E" w:rsidRDefault="00F13D41" w:rsidP="00353C80">
            <w:pPr>
              <w:pStyle w:val="Tablehead"/>
              <w:rPr>
                <w:color w:val="002060"/>
                <w:lang w:val="ru-RU" w:eastAsia="zh-CN"/>
              </w:rPr>
            </w:pPr>
            <w:r w:rsidRPr="0033206E">
              <w:rPr>
                <w:color w:val="002060"/>
                <w:lang w:val="ru-RU" w:eastAsia="zh-CN"/>
              </w:rPr>
              <w:t>Смета,</w:t>
            </w:r>
            <w:r w:rsidRPr="0033206E">
              <w:rPr>
                <w:color w:val="002060"/>
                <w:lang w:val="ru-RU" w:eastAsia="zh-CN"/>
              </w:rPr>
              <w:br/>
              <w:t>2023 г.</w:t>
            </w:r>
          </w:p>
        </w:tc>
        <w:tc>
          <w:tcPr>
            <w:tcW w:w="1610" w:type="dxa"/>
            <w:tcBorders>
              <w:top w:val="nil"/>
              <w:left w:val="nil"/>
              <w:bottom w:val="single" w:sz="4" w:space="0" w:color="auto"/>
              <w:right w:val="nil"/>
            </w:tcBorders>
            <w:shd w:val="clear" w:color="auto" w:fill="auto"/>
            <w:noWrap/>
            <w:vAlign w:val="center"/>
          </w:tcPr>
          <w:p w14:paraId="509A4665" w14:textId="77777777" w:rsidR="00F13D41" w:rsidRPr="0033206E" w:rsidRDefault="00F13D41" w:rsidP="00353C80">
            <w:pPr>
              <w:pStyle w:val="Tablehead"/>
              <w:rPr>
                <w:color w:val="002060"/>
                <w:lang w:val="ru-RU" w:eastAsia="zh-CN"/>
              </w:rPr>
            </w:pPr>
            <w:r w:rsidRPr="0033206E">
              <w:rPr>
                <w:color w:val="002060"/>
                <w:lang w:val="ru-RU" w:eastAsia="zh-CN"/>
              </w:rPr>
              <w:t>Всего,</w:t>
            </w:r>
            <w:r w:rsidRPr="0033206E">
              <w:rPr>
                <w:color w:val="002060"/>
                <w:lang w:val="ru-RU" w:eastAsia="zh-CN"/>
              </w:rPr>
              <w:br/>
              <w:t>2022−2023 гг.</w:t>
            </w:r>
          </w:p>
        </w:tc>
      </w:tr>
      <w:tr w:rsidR="00F13D41" w:rsidRPr="0033206E" w14:paraId="7853CE45" w14:textId="77777777" w:rsidTr="00353C80">
        <w:tc>
          <w:tcPr>
            <w:tcW w:w="1308" w:type="dxa"/>
            <w:tcBorders>
              <w:top w:val="single" w:sz="4" w:space="0" w:color="auto"/>
              <w:left w:val="nil"/>
              <w:right w:val="nil"/>
            </w:tcBorders>
            <w:shd w:val="clear" w:color="auto" w:fill="auto"/>
            <w:noWrap/>
          </w:tcPr>
          <w:p w14:paraId="077C72CF" w14:textId="77777777" w:rsidR="00F13D41" w:rsidRPr="0033206E" w:rsidRDefault="00F13D41" w:rsidP="00353C80">
            <w:pPr>
              <w:pStyle w:val="Tabletext"/>
              <w:spacing w:before="0" w:after="0"/>
              <w:rPr>
                <w:lang w:val="ru-RU" w:eastAsia="zh-CN"/>
              </w:rPr>
            </w:pPr>
          </w:p>
        </w:tc>
        <w:tc>
          <w:tcPr>
            <w:tcW w:w="5201" w:type="dxa"/>
            <w:tcBorders>
              <w:top w:val="single" w:sz="4" w:space="0" w:color="auto"/>
              <w:left w:val="nil"/>
              <w:right w:val="single" w:sz="12" w:space="0" w:color="ACB9CA" w:themeColor="text2" w:themeTint="66"/>
            </w:tcBorders>
            <w:shd w:val="clear" w:color="auto" w:fill="auto"/>
            <w:noWrap/>
          </w:tcPr>
          <w:p w14:paraId="4C4D36AE" w14:textId="77777777" w:rsidR="00F13D41" w:rsidRPr="0033206E" w:rsidRDefault="00F13D41" w:rsidP="00353C80">
            <w:pPr>
              <w:pStyle w:val="Tabletext"/>
              <w:spacing w:before="0" w:after="0"/>
              <w:rPr>
                <w:rFonts w:ascii="Times New Roman" w:hAnsi="Times New Roman"/>
                <w:lang w:val="ru-RU" w:eastAsia="zh-CN"/>
              </w:rPr>
            </w:pPr>
          </w:p>
        </w:tc>
        <w:tc>
          <w:tcPr>
            <w:tcW w:w="1623" w:type="dxa"/>
            <w:tcBorders>
              <w:top w:val="single" w:sz="4" w:space="0" w:color="auto"/>
              <w:left w:val="single" w:sz="12" w:space="0" w:color="ACB9CA" w:themeColor="text2" w:themeTint="66"/>
              <w:right w:val="nil"/>
            </w:tcBorders>
            <w:shd w:val="clear" w:color="auto" w:fill="auto"/>
            <w:noWrap/>
            <w:vAlign w:val="bottom"/>
          </w:tcPr>
          <w:p w14:paraId="493795FD" w14:textId="77777777" w:rsidR="00F13D41" w:rsidRPr="0033206E" w:rsidRDefault="00F13D41" w:rsidP="00353C80">
            <w:pPr>
              <w:pStyle w:val="Tabletext"/>
              <w:spacing w:before="0" w:after="0"/>
              <w:ind w:right="284"/>
              <w:jc w:val="right"/>
              <w:rPr>
                <w:lang w:val="ru-RU" w:eastAsia="zh-CN"/>
              </w:rPr>
            </w:pPr>
          </w:p>
        </w:tc>
        <w:tc>
          <w:tcPr>
            <w:tcW w:w="1610" w:type="dxa"/>
            <w:tcBorders>
              <w:top w:val="single" w:sz="4" w:space="0" w:color="auto"/>
              <w:left w:val="nil"/>
              <w:right w:val="nil"/>
            </w:tcBorders>
            <w:shd w:val="clear" w:color="auto" w:fill="auto"/>
            <w:noWrap/>
            <w:vAlign w:val="bottom"/>
          </w:tcPr>
          <w:p w14:paraId="7481F083" w14:textId="77777777" w:rsidR="00F13D41" w:rsidRPr="0033206E" w:rsidRDefault="00F13D41" w:rsidP="00353C80">
            <w:pPr>
              <w:pStyle w:val="Tabletext"/>
              <w:spacing w:before="0" w:after="0"/>
              <w:ind w:right="284"/>
              <w:jc w:val="right"/>
              <w:rPr>
                <w:lang w:val="ru-RU" w:eastAsia="zh-CN"/>
              </w:rPr>
            </w:pPr>
          </w:p>
        </w:tc>
        <w:tc>
          <w:tcPr>
            <w:tcW w:w="1610" w:type="dxa"/>
            <w:tcBorders>
              <w:top w:val="single" w:sz="4" w:space="0" w:color="auto"/>
              <w:left w:val="nil"/>
              <w:right w:val="nil"/>
            </w:tcBorders>
            <w:shd w:val="clear" w:color="auto" w:fill="auto"/>
            <w:noWrap/>
            <w:vAlign w:val="bottom"/>
          </w:tcPr>
          <w:p w14:paraId="37F4B71E"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single" w:sz="4" w:space="0" w:color="auto"/>
              <w:left w:val="nil"/>
              <w:right w:val="nil"/>
            </w:tcBorders>
            <w:shd w:val="clear" w:color="auto" w:fill="auto"/>
            <w:noWrap/>
            <w:vAlign w:val="bottom"/>
          </w:tcPr>
          <w:p w14:paraId="4221D888"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single" w:sz="4" w:space="0" w:color="auto"/>
              <w:left w:val="nil"/>
              <w:right w:val="nil"/>
            </w:tcBorders>
            <w:shd w:val="clear" w:color="auto" w:fill="auto"/>
            <w:noWrap/>
            <w:vAlign w:val="bottom"/>
          </w:tcPr>
          <w:p w14:paraId="277CC30F"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37623395" w14:textId="77777777" w:rsidTr="00353C80">
        <w:tc>
          <w:tcPr>
            <w:tcW w:w="1308" w:type="dxa"/>
            <w:tcBorders>
              <w:left w:val="nil"/>
              <w:bottom w:val="nil"/>
              <w:right w:val="nil"/>
            </w:tcBorders>
            <w:shd w:val="clear" w:color="auto" w:fill="auto"/>
            <w:noWrap/>
          </w:tcPr>
          <w:p w14:paraId="421D1345"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Раздел 3</w:t>
            </w:r>
          </w:p>
        </w:tc>
        <w:tc>
          <w:tcPr>
            <w:tcW w:w="5201" w:type="dxa"/>
            <w:tcBorders>
              <w:left w:val="nil"/>
              <w:bottom w:val="nil"/>
              <w:right w:val="single" w:sz="12" w:space="0" w:color="ACB9CA" w:themeColor="text2" w:themeTint="66"/>
            </w:tcBorders>
            <w:shd w:val="clear" w:color="auto" w:fill="auto"/>
            <w:noWrap/>
          </w:tcPr>
          <w:p w14:paraId="70790E9D"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Всемирные конференции по развитию электросвязи</w:t>
            </w:r>
          </w:p>
        </w:tc>
        <w:tc>
          <w:tcPr>
            <w:tcW w:w="1623" w:type="dxa"/>
            <w:tcBorders>
              <w:left w:val="single" w:sz="12" w:space="0" w:color="ACB9CA" w:themeColor="text2" w:themeTint="66"/>
              <w:bottom w:val="nil"/>
              <w:right w:val="nil"/>
            </w:tcBorders>
            <w:shd w:val="clear" w:color="auto" w:fill="auto"/>
            <w:noWrap/>
            <w:vAlign w:val="center"/>
          </w:tcPr>
          <w:p w14:paraId="6F3280FD" w14:textId="77777777" w:rsidR="00F13D41" w:rsidRPr="0033206E" w:rsidRDefault="00F13D41" w:rsidP="00353C80">
            <w:pPr>
              <w:pStyle w:val="Tabletext"/>
              <w:spacing w:before="0" w:after="0"/>
              <w:ind w:right="284"/>
              <w:jc w:val="right"/>
              <w:rPr>
                <w:lang w:val="ru-RU" w:eastAsia="zh-CN"/>
              </w:rPr>
            </w:pPr>
          </w:p>
        </w:tc>
        <w:tc>
          <w:tcPr>
            <w:tcW w:w="1610" w:type="dxa"/>
            <w:tcBorders>
              <w:left w:val="nil"/>
              <w:bottom w:val="nil"/>
              <w:right w:val="nil"/>
            </w:tcBorders>
            <w:shd w:val="clear" w:color="auto" w:fill="auto"/>
            <w:noWrap/>
            <w:vAlign w:val="center"/>
          </w:tcPr>
          <w:p w14:paraId="7F8B4FBC" w14:textId="77777777" w:rsidR="00F13D41" w:rsidRPr="0033206E" w:rsidRDefault="00F13D41" w:rsidP="00353C80">
            <w:pPr>
              <w:pStyle w:val="Tabletext"/>
              <w:spacing w:before="0" w:after="0"/>
              <w:ind w:right="284"/>
              <w:jc w:val="right"/>
              <w:rPr>
                <w:lang w:val="ru-RU" w:eastAsia="zh-CN"/>
              </w:rPr>
            </w:pPr>
            <w:r w:rsidRPr="0033206E">
              <w:rPr>
                <w:lang w:val="ru-RU"/>
              </w:rPr>
              <w:t>1 026</w:t>
            </w:r>
          </w:p>
        </w:tc>
        <w:tc>
          <w:tcPr>
            <w:tcW w:w="1610" w:type="dxa"/>
            <w:tcBorders>
              <w:left w:val="nil"/>
              <w:bottom w:val="nil"/>
              <w:right w:val="nil"/>
            </w:tcBorders>
            <w:shd w:val="clear" w:color="auto" w:fill="auto"/>
            <w:noWrap/>
            <w:vAlign w:val="center"/>
          </w:tcPr>
          <w:p w14:paraId="1E7ED9CF"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left w:val="nil"/>
              <w:bottom w:val="nil"/>
              <w:right w:val="nil"/>
            </w:tcBorders>
            <w:shd w:val="clear" w:color="auto" w:fill="auto"/>
            <w:noWrap/>
            <w:vAlign w:val="center"/>
          </w:tcPr>
          <w:p w14:paraId="03768D14"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left w:val="nil"/>
              <w:bottom w:val="nil"/>
              <w:right w:val="nil"/>
            </w:tcBorders>
            <w:shd w:val="clear" w:color="auto" w:fill="auto"/>
            <w:noWrap/>
            <w:vAlign w:val="center"/>
          </w:tcPr>
          <w:p w14:paraId="760EF88D" w14:textId="77777777" w:rsidR="00F13D41" w:rsidRPr="0033206E" w:rsidRDefault="00F13D41" w:rsidP="00353C80">
            <w:pPr>
              <w:pStyle w:val="Tabletext"/>
              <w:spacing w:before="0" w:after="0"/>
              <w:ind w:right="284"/>
              <w:jc w:val="right"/>
              <w:rPr>
                <w:color w:val="002060"/>
                <w:lang w:val="ru-RU" w:eastAsia="zh-CN"/>
              </w:rPr>
            </w:pPr>
            <w:r w:rsidRPr="0033206E">
              <w:rPr>
                <w:lang w:val="ru-RU"/>
              </w:rPr>
              <w:t>0</w:t>
            </w:r>
          </w:p>
        </w:tc>
      </w:tr>
      <w:tr w:rsidR="00F13D41" w:rsidRPr="0033206E" w14:paraId="1A34CC6E" w14:textId="77777777" w:rsidTr="00353C80">
        <w:tc>
          <w:tcPr>
            <w:tcW w:w="1308" w:type="dxa"/>
            <w:tcBorders>
              <w:top w:val="nil"/>
              <w:left w:val="nil"/>
              <w:bottom w:val="nil"/>
              <w:right w:val="nil"/>
            </w:tcBorders>
            <w:shd w:val="clear" w:color="auto" w:fill="auto"/>
            <w:noWrap/>
          </w:tcPr>
          <w:p w14:paraId="4D61A66E" w14:textId="77777777" w:rsidR="00F13D41" w:rsidRPr="0033206E" w:rsidRDefault="00F13D41" w:rsidP="00353C80">
            <w:pPr>
              <w:spacing w:before="0"/>
              <w:rPr>
                <w:rFonts w:eastAsia="SimSun" w:cs="Calibri"/>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363AB8DB"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center"/>
          </w:tcPr>
          <w:p w14:paraId="05D27CCF"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770ABD1B"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72059F94"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5CC7EAD3"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7C887671"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35D65857" w14:textId="77777777" w:rsidTr="00353C80">
        <w:tc>
          <w:tcPr>
            <w:tcW w:w="1308" w:type="dxa"/>
            <w:tcBorders>
              <w:top w:val="nil"/>
              <w:left w:val="nil"/>
              <w:bottom w:val="nil"/>
              <w:right w:val="nil"/>
            </w:tcBorders>
            <w:shd w:val="clear" w:color="auto" w:fill="auto"/>
            <w:noWrap/>
          </w:tcPr>
          <w:p w14:paraId="769369B4"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Раздел 4</w:t>
            </w:r>
          </w:p>
        </w:tc>
        <w:tc>
          <w:tcPr>
            <w:tcW w:w="5201" w:type="dxa"/>
            <w:tcBorders>
              <w:top w:val="nil"/>
              <w:left w:val="nil"/>
              <w:bottom w:val="nil"/>
              <w:right w:val="single" w:sz="12" w:space="0" w:color="ACB9CA" w:themeColor="text2" w:themeTint="66"/>
            </w:tcBorders>
            <w:shd w:val="clear" w:color="auto" w:fill="auto"/>
            <w:noWrap/>
          </w:tcPr>
          <w:p w14:paraId="104B251D"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Региональные конференции по развитию электросвязи</w:t>
            </w:r>
          </w:p>
        </w:tc>
        <w:tc>
          <w:tcPr>
            <w:tcW w:w="1623" w:type="dxa"/>
            <w:tcBorders>
              <w:top w:val="nil"/>
              <w:left w:val="single" w:sz="12" w:space="0" w:color="ACB9CA" w:themeColor="text2" w:themeTint="66"/>
              <w:bottom w:val="nil"/>
              <w:right w:val="nil"/>
            </w:tcBorders>
            <w:shd w:val="clear" w:color="auto" w:fill="auto"/>
            <w:noWrap/>
            <w:vAlign w:val="center"/>
          </w:tcPr>
          <w:p w14:paraId="2DDB93CA"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5BC18672" w14:textId="77777777" w:rsidR="00F13D41" w:rsidRPr="0033206E" w:rsidRDefault="00F13D41" w:rsidP="00353C80">
            <w:pPr>
              <w:pStyle w:val="Tabletext"/>
              <w:spacing w:before="0" w:after="0"/>
              <w:ind w:right="284"/>
              <w:jc w:val="right"/>
              <w:rPr>
                <w:lang w:val="ru-RU" w:eastAsia="zh-CN"/>
              </w:rPr>
            </w:pPr>
            <w:r w:rsidRPr="0033206E">
              <w:rPr>
                <w:lang w:val="ru-RU"/>
              </w:rPr>
              <w:t>498</w:t>
            </w:r>
          </w:p>
        </w:tc>
        <w:tc>
          <w:tcPr>
            <w:tcW w:w="1610" w:type="dxa"/>
            <w:tcBorders>
              <w:top w:val="nil"/>
              <w:left w:val="nil"/>
              <w:bottom w:val="nil"/>
              <w:right w:val="nil"/>
            </w:tcBorders>
            <w:shd w:val="clear" w:color="auto" w:fill="auto"/>
            <w:noWrap/>
            <w:vAlign w:val="center"/>
          </w:tcPr>
          <w:p w14:paraId="2A4FA9FE"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4D39424D"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28B15353" w14:textId="77777777" w:rsidR="00F13D41" w:rsidRPr="0033206E" w:rsidRDefault="00F13D41" w:rsidP="00353C80">
            <w:pPr>
              <w:pStyle w:val="Tabletext"/>
              <w:spacing w:before="0" w:after="0"/>
              <w:ind w:right="284"/>
              <w:jc w:val="right"/>
              <w:rPr>
                <w:color w:val="002060"/>
                <w:lang w:val="ru-RU" w:eastAsia="zh-CN"/>
              </w:rPr>
            </w:pPr>
            <w:r w:rsidRPr="0033206E">
              <w:rPr>
                <w:lang w:val="ru-RU"/>
              </w:rPr>
              <w:t>0</w:t>
            </w:r>
          </w:p>
        </w:tc>
      </w:tr>
      <w:tr w:rsidR="00F13D41" w:rsidRPr="0033206E" w14:paraId="7ACC87EB" w14:textId="77777777" w:rsidTr="00353C80">
        <w:tc>
          <w:tcPr>
            <w:tcW w:w="1308" w:type="dxa"/>
            <w:tcBorders>
              <w:top w:val="nil"/>
              <w:left w:val="nil"/>
              <w:bottom w:val="nil"/>
              <w:right w:val="nil"/>
            </w:tcBorders>
            <w:shd w:val="clear" w:color="auto" w:fill="auto"/>
            <w:noWrap/>
          </w:tcPr>
          <w:p w14:paraId="7B07DC7D" w14:textId="77777777" w:rsidR="00F13D41" w:rsidRPr="0033206E" w:rsidRDefault="00F13D41" w:rsidP="00353C80">
            <w:pPr>
              <w:spacing w:before="0"/>
              <w:rPr>
                <w:rFonts w:eastAsia="SimSun" w:cs="Calibri"/>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77A2B446"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center"/>
          </w:tcPr>
          <w:p w14:paraId="37EACDDA"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45E7F7BE"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6F17FBCD"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0623E821"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2A8CE8D2"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3A232A9C" w14:textId="77777777" w:rsidTr="00353C80">
        <w:tc>
          <w:tcPr>
            <w:tcW w:w="1308" w:type="dxa"/>
            <w:tcBorders>
              <w:top w:val="nil"/>
              <w:left w:val="nil"/>
              <w:bottom w:val="nil"/>
              <w:right w:val="nil"/>
            </w:tcBorders>
            <w:shd w:val="clear" w:color="auto" w:fill="auto"/>
            <w:noWrap/>
          </w:tcPr>
          <w:p w14:paraId="13873517"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Раздел 5</w:t>
            </w:r>
          </w:p>
        </w:tc>
        <w:tc>
          <w:tcPr>
            <w:tcW w:w="5201" w:type="dxa"/>
            <w:tcBorders>
              <w:top w:val="nil"/>
              <w:left w:val="nil"/>
              <w:bottom w:val="nil"/>
              <w:right w:val="single" w:sz="12" w:space="0" w:color="ACB9CA" w:themeColor="text2" w:themeTint="66"/>
            </w:tcBorders>
            <w:shd w:val="clear" w:color="auto" w:fill="auto"/>
            <w:noWrap/>
          </w:tcPr>
          <w:p w14:paraId="450C6A6E"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Консультативная группа по развитию электросвязи</w:t>
            </w:r>
          </w:p>
        </w:tc>
        <w:tc>
          <w:tcPr>
            <w:tcW w:w="1623" w:type="dxa"/>
            <w:tcBorders>
              <w:top w:val="nil"/>
              <w:left w:val="single" w:sz="12" w:space="0" w:color="ACB9CA" w:themeColor="text2" w:themeTint="66"/>
              <w:bottom w:val="nil"/>
              <w:right w:val="nil"/>
            </w:tcBorders>
            <w:shd w:val="clear" w:color="auto" w:fill="auto"/>
            <w:noWrap/>
            <w:vAlign w:val="center"/>
          </w:tcPr>
          <w:p w14:paraId="085BC4D9" w14:textId="77777777" w:rsidR="00F13D41" w:rsidRPr="0033206E" w:rsidRDefault="00F13D41" w:rsidP="00353C80">
            <w:pPr>
              <w:pStyle w:val="Tabletext"/>
              <w:spacing w:before="0" w:after="0"/>
              <w:ind w:right="284"/>
              <w:jc w:val="right"/>
              <w:rPr>
                <w:lang w:val="ru-RU" w:eastAsia="zh-CN"/>
              </w:rPr>
            </w:pPr>
            <w:r w:rsidRPr="0033206E">
              <w:rPr>
                <w:lang w:val="ru-RU"/>
              </w:rPr>
              <w:t>206</w:t>
            </w:r>
          </w:p>
        </w:tc>
        <w:tc>
          <w:tcPr>
            <w:tcW w:w="1610" w:type="dxa"/>
            <w:tcBorders>
              <w:top w:val="nil"/>
              <w:left w:val="nil"/>
              <w:bottom w:val="nil"/>
              <w:right w:val="nil"/>
            </w:tcBorders>
            <w:shd w:val="clear" w:color="auto" w:fill="auto"/>
            <w:noWrap/>
            <w:vAlign w:val="center"/>
          </w:tcPr>
          <w:p w14:paraId="439B65DD" w14:textId="77777777" w:rsidR="00F13D41" w:rsidRPr="0033206E" w:rsidRDefault="00F13D41" w:rsidP="00353C80">
            <w:pPr>
              <w:pStyle w:val="Tabletext"/>
              <w:spacing w:before="0" w:after="0"/>
              <w:ind w:right="284"/>
              <w:jc w:val="right"/>
              <w:rPr>
                <w:lang w:val="ru-RU" w:eastAsia="zh-CN"/>
              </w:rPr>
            </w:pPr>
            <w:r w:rsidRPr="0033206E">
              <w:rPr>
                <w:lang w:val="ru-RU"/>
              </w:rPr>
              <w:t>244</w:t>
            </w:r>
          </w:p>
        </w:tc>
        <w:tc>
          <w:tcPr>
            <w:tcW w:w="1610" w:type="dxa"/>
            <w:tcBorders>
              <w:top w:val="nil"/>
              <w:left w:val="nil"/>
              <w:bottom w:val="nil"/>
              <w:right w:val="nil"/>
            </w:tcBorders>
            <w:shd w:val="clear" w:color="auto" w:fill="auto"/>
            <w:noWrap/>
            <w:vAlign w:val="center"/>
          </w:tcPr>
          <w:p w14:paraId="3B9FAF7E" w14:textId="77777777" w:rsidR="00F13D41" w:rsidRPr="0033206E" w:rsidRDefault="00F13D41" w:rsidP="00353C80">
            <w:pPr>
              <w:pStyle w:val="Tabletext"/>
              <w:spacing w:before="0" w:after="0"/>
              <w:ind w:right="284"/>
              <w:jc w:val="right"/>
              <w:rPr>
                <w:color w:val="002060"/>
                <w:lang w:val="ru-RU" w:eastAsia="zh-CN"/>
              </w:rPr>
            </w:pPr>
            <w:r w:rsidRPr="0033206E">
              <w:rPr>
                <w:lang w:val="ru-RU"/>
              </w:rPr>
              <w:t>172</w:t>
            </w:r>
          </w:p>
        </w:tc>
        <w:tc>
          <w:tcPr>
            <w:tcW w:w="1610" w:type="dxa"/>
            <w:tcBorders>
              <w:top w:val="nil"/>
              <w:left w:val="nil"/>
              <w:bottom w:val="nil"/>
              <w:right w:val="nil"/>
            </w:tcBorders>
            <w:shd w:val="clear" w:color="auto" w:fill="auto"/>
            <w:noWrap/>
            <w:vAlign w:val="center"/>
          </w:tcPr>
          <w:p w14:paraId="781C574D" w14:textId="77777777" w:rsidR="00F13D41" w:rsidRPr="0033206E" w:rsidRDefault="00F13D41" w:rsidP="00353C80">
            <w:pPr>
              <w:pStyle w:val="Tabletext"/>
              <w:spacing w:before="0" w:after="0"/>
              <w:ind w:right="284"/>
              <w:jc w:val="right"/>
              <w:rPr>
                <w:color w:val="002060"/>
                <w:lang w:val="ru-RU" w:eastAsia="zh-CN"/>
              </w:rPr>
            </w:pPr>
            <w:r w:rsidRPr="0033206E">
              <w:rPr>
                <w:lang w:val="ru-RU"/>
              </w:rPr>
              <w:t>143</w:t>
            </w:r>
          </w:p>
        </w:tc>
        <w:tc>
          <w:tcPr>
            <w:tcW w:w="1610" w:type="dxa"/>
            <w:tcBorders>
              <w:top w:val="nil"/>
              <w:left w:val="nil"/>
              <w:bottom w:val="nil"/>
              <w:right w:val="nil"/>
            </w:tcBorders>
            <w:shd w:val="clear" w:color="auto" w:fill="auto"/>
            <w:noWrap/>
            <w:vAlign w:val="center"/>
          </w:tcPr>
          <w:p w14:paraId="724E1FB4" w14:textId="77777777" w:rsidR="00F13D41" w:rsidRPr="0033206E" w:rsidRDefault="00F13D41" w:rsidP="00353C80">
            <w:pPr>
              <w:pStyle w:val="Tabletext"/>
              <w:spacing w:before="0" w:after="0"/>
              <w:ind w:right="284"/>
              <w:jc w:val="right"/>
              <w:rPr>
                <w:color w:val="002060"/>
                <w:lang w:val="ru-RU" w:eastAsia="zh-CN"/>
              </w:rPr>
            </w:pPr>
            <w:r w:rsidRPr="0033206E">
              <w:rPr>
                <w:lang w:val="ru-RU"/>
              </w:rPr>
              <w:t>315</w:t>
            </w:r>
          </w:p>
        </w:tc>
      </w:tr>
      <w:tr w:rsidR="00F13D41" w:rsidRPr="0033206E" w14:paraId="36F0E347" w14:textId="77777777" w:rsidTr="00353C80">
        <w:tc>
          <w:tcPr>
            <w:tcW w:w="1308" w:type="dxa"/>
            <w:tcBorders>
              <w:top w:val="nil"/>
              <w:left w:val="nil"/>
              <w:bottom w:val="nil"/>
              <w:right w:val="nil"/>
            </w:tcBorders>
            <w:shd w:val="clear" w:color="auto" w:fill="auto"/>
            <w:noWrap/>
          </w:tcPr>
          <w:p w14:paraId="72268400" w14:textId="77777777" w:rsidR="00F13D41" w:rsidRPr="0033206E" w:rsidRDefault="00F13D41" w:rsidP="00353C80">
            <w:pPr>
              <w:spacing w:before="0"/>
              <w:rPr>
                <w:rFonts w:eastAsia="SimSun" w:cs="Calibri"/>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4AA2F254"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center"/>
          </w:tcPr>
          <w:p w14:paraId="683763F1"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3002162E"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5B199F54"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01023156"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4C2B5F39"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2245B23B" w14:textId="77777777" w:rsidTr="00353C80">
        <w:tc>
          <w:tcPr>
            <w:tcW w:w="1308" w:type="dxa"/>
            <w:tcBorders>
              <w:top w:val="nil"/>
              <w:left w:val="nil"/>
              <w:bottom w:val="nil"/>
              <w:right w:val="nil"/>
            </w:tcBorders>
            <w:shd w:val="clear" w:color="auto" w:fill="auto"/>
            <w:noWrap/>
          </w:tcPr>
          <w:p w14:paraId="524BEA5E"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Раздел 6</w:t>
            </w:r>
          </w:p>
        </w:tc>
        <w:tc>
          <w:tcPr>
            <w:tcW w:w="5201" w:type="dxa"/>
            <w:tcBorders>
              <w:top w:val="nil"/>
              <w:left w:val="nil"/>
              <w:bottom w:val="nil"/>
              <w:right w:val="single" w:sz="12" w:space="0" w:color="ACB9CA" w:themeColor="text2" w:themeTint="66"/>
            </w:tcBorders>
            <w:shd w:val="clear" w:color="auto" w:fill="auto"/>
            <w:noWrap/>
          </w:tcPr>
          <w:p w14:paraId="456AEE3E"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Собрания исследовательских комиссий</w:t>
            </w:r>
          </w:p>
        </w:tc>
        <w:tc>
          <w:tcPr>
            <w:tcW w:w="1623" w:type="dxa"/>
            <w:tcBorders>
              <w:top w:val="nil"/>
              <w:left w:val="single" w:sz="12" w:space="0" w:color="ACB9CA" w:themeColor="text2" w:themeTint="66"/>
              <w:bottom w:val="nil"/>
              <w:right w:val="nil"/>
            </w:tcBorders>
            <w:shd w:val="clear" w:color="auto" w:fill="auto"/>
            <w:noWrap/>
            <w:vAlign w:val="center"/>
          </w:tcPr>
          <w:p w14:paraId="32428F0D" w14:textId="77777777" w:rsidR="00F13D41" w:rsidRPr="0033206E" w:rsidRDefault="00F13D41" w:rsidP="00353C80">
            <w:pPr>
              <w:pStyle w:val="Tabletext"/>
              <w:spacing w:before="0" w:after="0"/>
              <w:ind w:right="284"/>
              <w:jc w:val="right"/>
              <w:rPr>
                <w:lang w:val="ru-RU" w:eastAsia="zh-CN"/>
              </w:rPr>
            </w:pPr>
            <w:r w:rsidRPr="0033206E">
              <w:rPr>
                <w:lang w:val="ru-RU"/>
              </w:rPr>
              <w:t>702</w:t>
            </w:r>
          </w:p>
        </w:tc>
        <w:tc>
          <w:tcPr>
            <w:tcW w:w="1610" w:type="dxa"/>
            <w:tcBorders>
              <w:top w:val="nil"/>
              <w:left w:val="nil"/>
              <w:bottom w:val="nil"/>
              <w:right w:val="nil"/>
            </w:tcBorders>
            <w:shd w:val="clear" w:color="auto" w:fill="auto"/>
            <w:noWrap/>
            <w:vAlign w:val="center"/>
          </w:tcPr>
          <w:p w14:paraId="3E76A6FC" w14:textId="77777777" w:rsidR="00F13D41" w:rsidRPr="0033206E" w:rsidRDefault="00F13D41" w:rsidP="00353C80">
            <w:pPr>
              <w:pStyle w:val="Tabletext"/>
              <w:spacing w:before="0" w:after="0"/>
              <w:ind w:right="284"/>
              <w:jc w:val="right"/>
              <w:rPr>
                <w:lang w:val="ru-RU" w:eastAsia="zh-CN"/>
              </w:rPr>
            </w:pPr>
            <w:r w:rsidRPr="0033206E">
              <w:rPr>
                <w:lang w:val="ru-RU"/>
              </w:rPr>
              <w:t>796</w:t>
            </w:r>
          </w:p>
        </w:tc>
        <w:tc>
          <w:tcPr>
            <w:tcW w:w="1610" w:type="dxa"/>
            <w:tcBorders>
              <w:top w:val="nil"/>
              <w:left w:val="nil"/>
              <w:bottom w:val="nil"/>
              <w:right w:val="nil"/>
            </w:tcBorders>
            <w:shd w:val="clear" w:color="auto" w:fill="auto"/>
            <w:noWrap/>
            <w:vAlign w:val="center"/>
          </w:tcPr>
          <w:p w14:paraId="68F0F367" w14:textId="77777777" w:rsidR="00F13D41" w:rsidRPr="0033206E" w:rsidRDefault="00F13D41" w:rsidP="00353C80">
            <w:pPr>
              <w:pStyle w:val="Tabletext"/>
              <w:spacing w:before="0" w:after="0"/>
              <w:ind w:right="284"/>
              <w:jc w:val="right"/>
              <w:rPr>
                <w:color w:val="002060"/>
                <w:lang w:val="ru-RU" w:eastAsia="zh-CN"/>
              </w:rPr>
            </w:pPr>
            <w:r w:rsidRPr="0033206E">
              <w:rPr>
                <w:lang w:val="ru-RU"/>
              </w:rPr>
              <w:t>407</w:t>
            </w:r>
          </w:p>
        </w:tc>
        <w:tc>
          <w:tcPr>
            <w:tcW w:w="1610" w:type="dxa"/>
            <w:tcBorders>
              <w:top w:val="nil"/>
              <w:left w:val="nil"/>
              <w:bottom w:val="nil"/>
              <w:right w:val="nil"/>
            </w:tcBorders>
            <w:shd w:val="clear" w:color="auto" w:fill="auto"/>
            <w:noWrap/>
            <w:vAlign w:val="center"/>
          </w:tcPr>
          <w:p w14:paraId="7EB698CC" w14:textId="77777777" w:rsidR="00F13D41" w:rsidRPr="0033206E" w:rsidRDefault="00F13D41" w:rsidP="00353C80">
            <w:pPr>
              <w:pStyle w:val="Tabletext"/>
              <w:spacing w:before="0" w:after="0"/>
              <w:ind w:right="284"/>
              <w:jc w:val="right"/>
              <w:rPr>
                <w:color w:val="002060"/>
                <w:lang w:val="ru-RU" w:eastAsia="zh-CN"/>
              </w:rPr>
            </w:pPr>
            <w:r w:rsidRPr="0033206E">
              <w:rPr>
                <w:lang w:val="ru-RU"/>
              </w:rPr>
              <w:t>407</w:t>
            </w:r>
          </w:p>
        </w:tc>
        <w:tc>
          <w:tcPr>
            <w:tcW w:w="1610" w:type="dxa"/>
            <w:tcBorders>
              <w:top w:val="nil"/>
              <w:left w:val="nil"/>
              <w:bottom w:val="nil"/>
              <w:right w:val="nil"/>
            </w:tcBorders>
            <w:shd w:val="clear" w:color="auto" w:fill="auto"/>
            <w:noWrap/>
            <w:vAlign w:val="center"/>
          </w:tcPr>
          <w:p w14:paraId="3E10B6E8" w14:textId="77777777" w:rsidR="00F13D41" w:rsidRPr="0033206E" w:rsidRDefault="00F13D41" w:rsidP="00353C80">
            <w:pPr>
              <w:pStyle w:val="Tabletext"/>
              <w:spacing w:before="0" w:after="0"/>
              <w:ind w:right="284"/>
              <w:jc w:val="right"/>
              <w:rPr>
                <w:color w:val="002060"/>
                <w:lang w:val="ru-RU" w:eastAsia="zh-CN"/>
              </w:rPr>
            </w:pPr>
            <w:r w:rsidRPr="0033206E">
              <w:rPr>
                <w:lang w:val="ru-RU"/>
              </w:rPr>
              <w:t>814</w:t>
            </w:r>
          </w:p>
        </w:tc>
      </w:tr>
      <w:tr w:rsidR="00F13D41" w:rsidRPr="0033206E" w14:paraId="6A80BE9B" w14:textId="77777777" w:rsidTr="00353C80">
        <w:tc>
          <w:tcPr>
            <w:tcW w:w="1308" w:type="dxa"/>
            <w:tcBorders>
              <w:top w:val="nil"/>
              <w:left w:val="nil"/>
              <w:bottom w:val="nil"/>
              <w:right w:val="nil"/>
            </w:tcBorders>
            <w:shd w:val="clear" w:color="auto" w:fill="auto"/>
            <w:noWrap/>
          </w:tcPr>
          <w:p w14:paraId="66D35401" w14:textId="77777777" w:rsidR="00F13D41" w:rsidRPr="0033206E" w:rsidRDefault="00F13D41" w:rsidP="00353C80">
            <w:pPr>
              <w:spacing w:before="0"/>
              <w:rPr>
                <w:rFonts w:eastAsia="SimSun" w:cs="Calibri"/>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544A8AA5"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center"/>
          </w:tcPr>
          <w:p w14:paraId="4AB5C571"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3A64504D"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3569620E"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26E382E3"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0121031A"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70FB4FDA" w14:textId="77777777" w:rsidTr="00353C80">
        <w:tc>
          <w:tcPr>
            <w:tcW w:w="1308" w:type="dxa"/>
            <w:tcBorders>
              <w:top w:val="nil"/>
              <w:left w:val="nil"/>
              <w:bottom w:val="nil"/>
              <w:right w:val="nil"/>
            </w:tcBorders>
            <w:shd w:val="clear" w:color="auto" w:fill="auto"/>
            <w:noWrap/>
          </w:tcPr>
          <w:p w14:paraId="681D290F"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Раздел 7</w:t>
            </w:r>
          </w:p>
        </w:tc>
        <w:tc>
          <w:tcPr>
            <w:tcW w:w="5201" w:type="dxa"/>
            <w:tcBorders>
              <w:top w:val="nil"/>
              <w:left w:val="nil"/>
              <w:bottom w:val="nil"/>
              <w:right w:val="single" w:sz="12" w:space="0" w:color="ACB9CA" w:themeColor="text2" w:themeTint="66"/>
            </w:tcBorders>
            <w:shd w:val="clear" w:color="auto" w:fill="auto"/>
            <w:noWrap/>
          </w:tcPr>
          <w:p w14:paraId="41BD0734"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Виды деятельности и программы*</w:t>
            </w:r>
          </w:p>
        </w:tc>
        <w:tc>
          <w:tcPr>
            <w:tcW w:w="1623" w:type="dxa"/>
            <w:tcBorders>
              <w:top w:val="nil"/>
              <w:left w:val="single" w:sz="12" w:space="0" w:color="ACB9CA" w:themeColor="text2" w:themeTint="66"/>
              <w:bottom w:val="nil"/>
              <w:right w:val="nil"/>
            </w:tcBorders>
            <w:shd w:val="clear" w:color="auto" w:fill="auto"/>
            <w:noWrap/>
            <w:vAlign w:val="center"/>
          </w:tcPr>
          <w:p w14:paraId="0BCA3F2B" w14:textId="77777777" w:rsidR="00F13D41" w:rsidRPr="0033206E" w:rsidRDefault="00F13D41" w:rsidP="00353C80">
            <w:pPr>
              <w:pStyle w:val="Tabletext"/>
              <w:spacing w:before="0" w:after="0"/>
              <w:ind w:right="284"/>
              <w:jc w:val="right"/>
              <w:rPr>
                <w:lang w:val="ru-RU" w:eastAsia="zh-CN"/>
              </w:rPr>
            </w:pPr>
            <w:r w:rsidRPr="0033206E">
              <w:rPr>
                <w:lang w:val="ru-RU"/>
              </w:rPr>
              <w:t>8 440</w:t>
            </w:r>
          </w:p>
        </w:tc>
        <w:tc>
          <w:tcPr>
            <w:tcW w:w="1610" w:type="dxa"/>
            <w:tcBorders>
              <w:top w:val="nil"/>
              <w:left w:val="nil"/>
              <w:bottom w:val="nil"/>
              <w:right w:val="nil"/>
            </w:tcBorders>
            <w:shd w:val="clear" w:color="auto" w:fill="auto"/>
            <w:noWrap/>
            <w:vAlign w:val="center"/>
          </w:tcPr>
          <w:p w14:paraId="68E60FF6" w14:textId="77777777" w:rsidR="00F13D41" w:rsidRPr="0033206E" w:rsidRDefault="00F13D41" w:rsidP="00353C80">
            <w:pPr>
              <w:pStyle w:val="Tabletext"/>
              <w:spacing w:before="0" w:after="0"/>
              <w:ind w:right="284"/>
              <w:jc w:val="right"/>
              <w:rPr>
                <w:lang w:val="ru-RU" w:eastAsia="zh-CN"/>
              </w:rPr>
            </w:pPr>
            <w:r w:rsidRPr="0033206E">
              <w:rPr>
                <w:lang w:val="ru-RU"/>
              </w:rPr>
              <w:t>12 200</w:t>
            </w:r>
          </w:p>
        </w:tc>
        <w:tc>
          <w:tcPr>
            <w:tcW w:w="1610" w:type="dxa"/>
            <w:tcBorders>
              <w:top w:val="nil"/>
              <w:left w:val="nil"/>
              <w:bottom w:val="nil"/>
              <w:right w:val="nil"/>
            </w:tcBorders>
            <w:shd w:val="clear" w:color="auto" w:fill="auto"/>
            <w:noWrap/>
            <w:vAlign w:val="center"/>
          </w:tcPr>
          <w:p w14:paraId="5CFF4B2C" w14:textId="77777777" w:rsidR="00F13D41" w:rsidRPr="0033206E" w:rsidRDefault="00F13D41" w:rsidP="00353C80">
            <w:pPr>
              <w:pStyle w:val="Tabletext"/>
              <w:spacing w:before="0" w:after="0"/>
              <w:ind w:right="284"/>
              <w:jc w:val="right"/>
              <w:rPr>
                <w:color w:val="002060"/>
                <w:lang w:val="ru-RU" w:eastAsia="zh-CN"/>
              </w:rPr>
            </w:pPr>
            <w:r w:rsidRPr="0033206E">
              <w:rPr>
                <w:lang w:val="ru-RU"/>
              </w:rPr>
              <w:t>4 200</w:t>
            </w:r>
          </w:p>
        </w:tc>
        <w:tc>
          <w:tcPr>
            <w:tcW w:w="1610" w:type="dxa"/>
            <w:tcBorders>
              <w:top w:val="nil"/>
              <w:left w:val="nil"/>
              <w:bottom w:val="nil"/>
              <w:right w:val="nil"/>
            </w:tcBorders>
            <w:shd w:val="clear" w:color="auto" w:fill="auto"/>
            <w:noWrap/>
            <w:vAlign w:val="center"/>
          </w:tcPr>
          <w:p w14:paraId="48F3CC06" w14:textId="77777777" w:rsidR="00F13D41" w:rsidRPr="0033206E" w:rsidRDefault="00F13D41" w:rsidP="00353C80">
            <w:pPr>
              <w:pStyle w:val="Tabletext"/>
              <w:spacing w:before="0" w:after="0"/>
              <w:ind w:right="284"/>
              <w:jc w:val="right"/>
              <w:rPr>
                <w:color w:val="002060"/>
                <w:lang w:val="ru-RU" w:eastAsia="zh-CN"/>
              </w:rPr>
            </w:pPr>
            <w:r w:rsidRPr="0033206E">
              <w:rPr>
                <w:lang w:val="ru-RU"/>
              </w:rPr>
              <w:t>4 200</w:t>
            </w:r>
          </w:p>
        </w:tc>
        <w:tc>
          <w:tcPr>
            <w:tcW w:w="1610" w:type="dxa"/>
            <w:tcBorders>
              <w:top w:val="nil"/>
              <w:left w:val="nil"/>
              <w:bottom w:val="nil"/>
              <w:right w:val="nil"/>
            </w:tcBorders>
            <w:shd w:val="clear" w:color="auto" w:fill="auto"/>
            <w:noWrap/>
            <w:vAlign w:val="center"/>
          </w:tcPr>
          <w:p w14:paraId="4BE6D161" w14:textId="77777777" w:rsidR="00F13D41" w:rsidRPr="0033206E" w:rsidRDefault="00F13D41" w:rsidP="00353C80">
            <w:pPr>
              <w:pStyle w:val="Tabletext"/>
              <w:spacing w:before="0" w:after="0"/>
              <w:ind w:right="284"/>
              <w:jc w:val="right"/>
              <w:rPr>
                <w:color w:val="002060"/>
                <w:lang w:val="ru-RU" w:eastAsia="zh-CN"/>
              </w:rPr>
            </w:pPr>
            <w:r w:rsidRPr="0033206E">
              <w:rPr>
                <w:lang w:val="ru-RU"/>
              </w:rPr>
              <w:t>8 400</w:t>
            </w:r>
          </w:p>
        </w:tc>
      </w:tr>
      <w:tr w:rsidR="00F13D41" w:rsidRPr="0033206E" w14:paraId="4BA22A0A" w14:textId="77777777" w:rsidTr="00353C80">
        <w:tc>
          <w:tcPr>
            <w:tcW w:w="1308" w:type="dxa"/>
            <w:tcBorders>
              <w:top w:val="nil"/>
              <w:left w:val="nil"/>
              <w:bottom w:val="nil"/>
              <w:right w:val="nil"/>
            </w:tcBorders>
            <w:shd w:val="clear" w:color="auto" w:fill="auto"/>
            <w:noWrap/>
          </w:tcPr>
          <w:p w14:paraId="74334153" w14:textId="77777777" w:rsidR="00F13D41" w:rsidRPr="0033206E" w:rsidRDefault="00F13D41" w:rsidP="00353C80">
            <w:pPr>
              <w:spacing w:before="0"/>
              <w:rPr>
                <w:rFonts w:eastAsia="SimSun" w:cs="Calibri"/>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6D5DF2FA" w14:textId="77777777" w:rsidR="00F13D41" w:rsidRPr="0033206E" w:rsidRDefault="00F13D41" w:rsidP="00353C80">
            <w:pPr>
              <w:spacing w:before="0"/>
              <w:rPr>
                <w:rFonts w:eastAsia="SimSun" w:cs="Calibri"/>
                <w:sz w:val="20"/>
                <w:lang w:val="ru-RU" w:eastAsia="zh-CN"/>
              </w:rPr>
            </w:pPr>
          </w:p>
        </w:tc>
        <w:tc>
          <w:tcPr>
            <w:tcW w:w="1623" w:type="dxa"/>
            <w:tcBorders>
              <w:top w:val="nil"/>
              <w:left w:val="single" w:sz="12" w:space="0" w:color="ACB9CA" w:themeColor="text2" w:themeTint="66"/>
              <w:bottom w:val="nil"/>
              <w:right w:val="nil"/>
            </w:tcBorders>
            <w:shd w:val="clear" w:color="auto" w:fill="auto"/>
            <w:noWrap/>
            <w:vAlign w:val="center"/>
          </w:tcPr>
          <w:p w14:paraId="483F5B54"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419F7EC1"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nil"/>
              <w:right w:val="nil"/>
            </w:tcBorders>
            <w:shd w:val="clear" w:color="auto" w:fill="auto"/>
            <w:noWrap/>
            <w:vAlign w:val="center"/>
          </w:tcPr>
          <w:p w14:paraId="1ECE98C4"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76C76B32"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nil"/>
              <w:right w:val="nil"/>
            </w:tcBorders>
            <w:shd w:val="clear" w:color="auto" w:fill="auto"/>
            <w:noWrap/>
            <w:vAlign w:val="center"/>
          </w:tcPr>
          <w:p w14:paraId="5B684EC1"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673CE9E4" w14:textId="77777777" w:rsidTr="00353C80">
        <w:tc>
          <w:tcPr>
            <w:tcW w:w="1308" w:type="dxa"/>
            <w:tcBorders>
              <w:top w:val="nil"/>
              <w:left w:val="nil"/>
              <w:bottom w:val="nil"/>
              <w:right w:val="nil"/>
            </w:tcBorders>
            <w:shd w:val="clear" w:color="auto" w:fill="auto"/>
            <w:noWrap/>
          </w:tcPr>
          <w:p w14:paraId="27339900" w14:textId="77777777" w:rsidR="00F13D41" w:rsidRPr="0033206E" w:rsidRDefault="00F13D41" w:rsidP="00353C80">
            <w:pPr>
              <w:spacing w:before="0"/>
              <w:rPr>
                <w:rFonts w:cs="Calibri"/>
                <w:sz w:val="20"/>
                <w:lang w:val="ru-RU" w:eastAsia="zh-CN"/>
              </w:rPr>
            </w:pPr>
            <w:r w:rsidRPr="0033206E">
              <w:rPr>
                <w:sz w:val="20"/>
                <w:lang w:val="ru-RU" w:eastAsia="zh-CN"/>
              </w:rPr>
              <w:t xml:space="preserve">Раздел </w:t>
            </w:r>
            <w:r w:rsidRPr="0033206E">
              <w:rPr>
                <w:rFonts w:cs="Calibri"/>
                <w:sz w:val="20"/>
                <w:lang w:val="ru-RU" w:eastAsia="zh-CN"/>
              </w:rPr>
              <w:t>9</w:t>
            </w:r>
          </w:p>
        </w:tc>
        <w:tc>
          <w:tcPr>
            <w:tcW w:w="5201" w:type="dxa"/>
            <w:tcBorders>
              <w:top w:val="nil"/>
              <w:left w:val="nil"/>
              <w:bottom w:val="nil"/>
              <w:right w:val="single" w:sz="12" w:space="0" w:color="ACB9CA" w:themeColor="text2" w:themeTint="66"/>
            </w:tcBorders>
            <w:shd w:val="clear" w:color="auto" w:fill="auto"/>
            <w:noWrap/>
          </w:tcPr>
          <w:p w14:paraId="018166E7" w14:textId="77777777" w:rsidR="00F13D41" w:rsidRPr="0033206E" w:rsidRDefault="00F13D41" w:rsidP="00353C80">
            <w:pPr>
              <w:spacing w:before="0"/>
              <w:rPr>
                <w:rFonts w:eastAsia="SimSun" w:cs="Calibri"/>
                <w:sz w:val="20"/>
                <w:lang w:val="ru-RU" w:eastAsia="zh-CN"/>
              </w:rPr>
            </w:pPr>
            <w:r w:rsidRPr="0033206E">
              <w:rPr>
                <w:rFonts w:eastAsia="SimSun" w:cs="Calibri"/>
                <w:sz w:val="20"/>
                <w:lang w:val="ru-RU" w:eastAsia="zh-CN"/>
              </w:rPr>
              <w:t>Бюро</w:t>
            </w:r>
          </w:p>
        </w:tc>
        <w:tc>
          <w:tcPr>
            <w:tcW w:w="1623" w:type="dxa"/>
            <w:tcBorders>
              <w:top w:val="nil"/>
              <w:left w:val="single" w:sz="12" w:space="0" w:color="ACB9CA" w:themeColor="text2" w:themeTint="66"/>
              <w:bottom w:val="nil"/>
              <w:right w:val="nil"/>
            </w:tcBorders>
            <w:shd w:val="clear" w:color="auto" w:fill="auto"/>
            <w:noWrap/>
            <w:vAlign w:val="center"/>
          </w:tcPr>
          <w:p w14:paraId="5C554D7C" w14:textId="77777777" w:rsidR="00F13D41" w:rsidRPr="0033206E" w:rsidRDefault="00F13D41" w:rsidP="00353C80">
            <w:pPr>
              <w:pStyle w:val="Tabletext"/>
              <w:spacing w:before="0" w:after="0"/>
              <w:ind w:right="284"/>
              <w:jc w:val="right"/>
              <w:rPr>
                <w:lang w:val="ru-RU" w:eastAsia="zh-CN"/>
              </w:rPr>
            </w:pPr>
            <w:r w:rsidRPr="0033206E">
              <w:rPr>
                <w:lang w:val="ru-RU"/>
              </w:rPr>
              <w:t>44 682</w:t>
            </w:r>
          </w:p>
        </w:tc>
        <w:tc>
          <w:tcPr>
            <w:tcW w:w="1610" w:type="dxa"/>
            <w:tcBorders>
              <w:top w:val="nil"/>
              <w:left w:val="nil"/>
              <w:bottom w:val="nil"/>
              <w:right w:val="nil"/>
            </w:tcBorders>
            <w:shd w:val="clear" w:color="auto" w:fill="auto"/>
            <w:noWrap/>
            <w:vAlign w:val="center"/>
          </w:tcPr>
          <w:p w14:paraId="4F8A7646" w14:textId="77777777" w:rsidR="00F13D41" w:rsidRPr="0033206E" w:rsidRDefault="00F13D41" w:rsidP="00353C80">
            <w:pPr>
              <w:pStyle w:val="Tabletext"/>
              <w:spacing w:before="0" w:after="0"/>
              <w:ind w:right="284"/>
              <w:jc w:val="right"/>
              <w:rPr>
                <w:lang w:val="ru-RU" w:eastAsia="zh-CN"/>
              </w:rPr>
            </w:pPr>
            <w:r w:rsidRPr="0033206E">
              <w:rPr>
                <w:lang w:val="ru-RU"/>
              </w:rPr>
              <w:t>46 196</w:t>
            </w:r>
          </w:p>
        </w:tc>
        <w:tc>
          <w:tcPr>
            <w:tcW w:w="1610" w:type="dxa"/>
            <w:tcBorders>
              <w:top w:val="nil"/>
              <w:left w:val="nil"/>
              <w:bottom w:val="nil"/>
              <w:right w:val="nil"/>
            </w:tcBorders>
            <w:shd w:val="clear" w:color="auto" w:fill="auto"/>
            <w:noWrap/>
            <w:vAlign w:val="center"/>
          </w:tcPr>
          <w:p w14:paraId="0DE833C6" w14:textId="77777777" w:rsidR="00F13D41" w:rsidRPr="0033206E" w:rsidRDefault="00F13D41" w:rsidP="00353C80">
            <w:pPr>
              <w:pStyle w:val="Tabletext"/>
              <w:spacing w:before="0" w:after="0"/>
              <w:ind w:right="284"/>
              <w:jc w:val="right"/>
              <w:rPr>
                <w:color w:val="002060"/>
                <w:lang w:val="ru-RU" w:eastAsia="zh-CN"/>
              </w:rPr>
            </w:pPr>
            <w:r w:rsidRPr="0033206E">
              <w:rPr>
                <w:lang w:val="ru-RU"/>
              </w:rPr>
              <w:t>22 589</w:t>
            </w:r>
          </w:p>
        </w:tc>
        <w:tc>
          <w:tcPr>
            <w:tcW w:w="1610" w:type="dxa"/>
            <w:tcBorders>
              <w:top w:val="nil"/>
              <w:left w:val="nil"/>
              <w:bottom w:val="nil"/>
              <w:right w:val="nil"/>
            </w:tcBorders>
            <w:shd w:val="clear" w:color="auto" w:fill="auto"/>
            <w:noWrap/>
            <w:vAlign w:val="center"/>
          </w:tcPr>
          <w:p w14:paraId="2016EC54" w14:textId="77777777" w:rsidR="00F13D41" w:rsidRPr="0033206E" w:rsidRDefault="00F13D41" w:rsidP="00353C80">
            <w:pPr>
              <w:pStyle w:val="Tabletext"/>
              <w:spacing w:before="0" w:after="0"/>
              <w:ind w:right="284"/>
              <w:jc w:val="right"/>
              <w:rPr>
                <w:color w:val="002060"/>
                <w:lang w:val="ru-RU" w:eastAsia="zh-CN"/>
              </w:rPr>
            </w:pPr>
            <w:r w:rsidRPr="0033206E">
              <w:rPr>
                <w:lang w:val="ru-RU"/>
              </w:rPr>
              <w:t>22 487</w:t>
            </w:r>
          </w:p>
        </w:tc>
        <w:tc>
          <w:tcPr>
            <w:tcW w:w="1610" w:type="dxa"/>
            <w:tcBorders>
              <w:top w:val="nil"/>
              <w:left w:val="nil"/>
              <w:bottom w:val="nil"/>
              <w:right w:val="nil"/>
            </w:tcBorders>
            <w:shd w:val="clear" w:color="auto" w:fill="auto"/>
            <w:noWrap/>
            <w:vAlign w:val="center"/>
          </w:tcPr>
          <w:p w14:paraId="2A750B3D" w14:textId="77777777" w:rsidR="00F13D41" w:rsidRPr="0033206E" w:rsidRDefault="00F13D41" w:rsidP="00353C80">
            <w:pPr>
              <w:pStyle w:val="Tabletext"/>
              <w:spacing w:before="0" w:after="0"/>
              <w:ind w:right="284"/>
              <w:jc w:val="right"/>
              <w:rPr>
                <w:color w:val="002060"/>
                <w:lang w:val="ru-RU" w:eastAsia="zh-CN"/>
              </w:rPr>
            </w:pPr>
            <w:r w:rsidRPr="0033206E">
              <w:rPr>
                <w:lang w:val="ru-RU"/>
              </w:rPr>
              <w:t>45 076</w:t>
            </w:r>
          </w:p>
        </w:tc>
      </w:tr>
      <w:tr w:rsidR="00F13D41" w:rsidRPr="0033206E" w14:paraId="6F9B64DE" w14:textId="77777777" w:rsidTr="00353C80">
        <w:tc>
          <w:tcPr>
            <w:tcW w:w="1308" w:type="dxa"/>
            <w:tcBorders>
              <w:top w:val="nil"/>
              <w:left w:val="nil"/>
              <w:bottom w:val="nil"/>
              <w:right w:val="nil"/>
            </w:tcBorders>
            <w:shd w:val="clear" w:color="auto" w:fill="auto"/>
            <w:noWrap/>
          </w:tcPr>
          <w:p w14:paraId="26E5BBA7" w14:textId="77777777" w:rsidR="00F13D41" w:rsidRPr="0033206E" w:rsidRDefault="00F13D41" w:rsidP="00353C80">
            <w:pPr>
              <w:spacing w:before="0"/>
              <w:rPr>
                <w:i/>
                <w:iCs/>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565CB7C1"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Общие расходы</w:t>
            </w:r>
          </w:p>
        </w:tc>
        <w:tc>
          <w:tcPr>
            <w:tcW w:w="1623" w:type="dxa"/>
            <w:tcBorders>
              <w:top w:val="nil"/>
              <w:left w:val="single" w:sz="12" w:space="0" w:color="ACB9CA" w:themeColor="text2" w:themeTint="66"/>
              <w:bottom w:val="nil"/>
              <w:right w:val="nil"/>
            </w:tcBorders>
            <w:shd w:val="clear" w:color="auto" w:fill="auto"/>
            <w:noWrap/>
            <w:vAlign w:val="center"/>
          </w:tcPr>
          <w:p w14:paraId="3E0248E5" w14:textId="77777777" w:rsidR="00F13D41" w:rsidRPr="0033206E" w:rsidRDefault="00F13D41" w:rsidP="00353C80">
            <w:pPr>
              <w:pStyle w:val="Tabletext"/>
              <w:spacing w:before="0" w:after="0"/>
              <w:ind w:right="284"/>
              <w:jc w:val="right"/>
              <w:rPr>
                <w:i/>
                <w:iCs/>
                <w:lang w:val="ru-RU" w:eastAsia="zh-CN"/>
              </w:rPr>
            </w:pPr>
            <w:r w:rsidRPr="0033206E">
              <w:rPr>
                <w:i/>
                <w:iCs/>
                <w:lang w:val="ru-RU"/>
              </w:rPr>
              <w:t>864</w:t>
            </w:r>
          </w:p>
        </w:tc>
        <w:tc>
          <w:tcPr>
            <w:tcW w:w="1610" w:type="dxa"/>
            <w:tcBorders>
              <w:top w:val="nil"/>
              <w:left w:val="nil"/>
              <w:bottom w:val="nil"/>
              <w:right w:val="nil"/>
            </w:tcBorders>
            <w:shd w:val="clear" w:color="auto" w:fill="auto"/>
            <w:noWrap/>
            <w:vAlign w:val="center"/>
          </w:tcPr>
          <w:p w14:paraId="78B3549A" w14:textId="77777777" w:rsidR="00F13D41" w:rsidRPr="0033206E" w:rsidRDefault="00F13D41" w:rsidP="00353C80">
            <w:pPr>
              <w:pStyle w:val="Tabletext"/>
              <w:spacing w:before="0" w:after="0"/>
              <w:ind w:right="284"/>
              <w:jc w:val="right"/>
              <w:rPr>
                <w:i/>
                <w:iCs/>
                <w:lang w:val="ru-RU" w:eastAsia="zh-CN"/>
              </w:rPr>
            </w:pPr>
            <w:r w:rsidRPr="0033206E">
              <w:rPr>
                <w:i/>
                <w:iCs/>
                <w:lang w:val="ru-RU"/>
              </w:rPr>
              <w:t>1 504</w:t>
            </w:r>
          </w:p>
        </w:tc>
        <w:tc>
          <w:tcPr>
            <w:tcW w:w="1610" w:type="dxa"/>
            <w:tcBorders>
              <w:top w:val="nil"/>
              <w:left w:val="nil"/>
              <w:bottom w:val="nil"/>
              <w:right w:val="nil"/>
            </w:tcBorders>
            <w:shd w:val="clear" w:color="auto" w:fill="auto"/>
            <w:noWrap/>
            <w:vAlign w:val="center"/>
          </w:tcPr>
          <w:p w14:paraId="12C188DE"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219</w:t>
            </w:r>
          </w:p>
        </w:tc>
        <w:tc>
          <w:tcPr>
            <w:tcW w:w="1610" w:type="dxa"/>
            <w:tcBorders>
              <w:top w:val="nil"/>
              <w:left w:val="nil"/>
              <w:bottom w:val="nil"/>
              <w:right w:val="nil"/>
            </w:tcBorders>
            <w:shd w:val="clear" w:color="auto" w:fill="auto"/>
            <w:noWrap/>
            <w:vAlign w:val="center"/>
          </w:tcPr>
          <w:p w14:paraId="25AC55F0"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219</w:t>
            </w:r>
          </w:p>
        </w:tc>
        <w:tc>
          <w:tcPr>
            <w:tcW w:w="1610" w:type="dxa"/>
            <w:tcBorders>
              <w:top w:val="nil"/>
              <w:left w:val="nil"/>
              <w:bottom w:val="nil"/>
              <w:right w:val="nil"/>
            </w:tcBorders>
            <w:shd w:val="clear" w:color="auto" w:fill="auto"/>
            <w:noWrap/>
            <w:vAlign w:val="center"/>
          </w:tcPr>
          <w:p w14:paraId="5F698EE2"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438</w:t>
            </w:r>
          </w:p>
        </w:tc>
      </w:tr>
      <w:tr w:rsidR="00F13D41" w:rsidRPr="0033206E" w14:paraId="0F50AF00" w14:textId="77777777" w:rsidTr="00353C80">
        <w:tc>
          <w:tcPr>
            <w:tcW w:w="1308" w:type="dxa"/>
            <w:tcBorders>
              <w:top w:val="nil"/>
              <w:left w:val="nil"/>
              <w:bottom w:val="nil"/>
              <w:right w:val="nil"/>
            </w:tcBorders>
            <w:shd w:val="clear" w:color="auto" w:fill="auto"/>
            <w:noWrap/>
          </w:tcPr>
          <w:p w14:paraId="377980A6" w14:textId="77777777" w:rsidR="00F13D41" w:rsidRPr="0033206E" w:rsidRDefault="00F13D41" w:rsidP="00353C80">
            <w:pPr>
              <w:spacing w:before="0"/>
              <w:rPr>
                <w:i/>
                <w:iCs/>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4B493EA4"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Канцелярия Директора</w:t>
            </w:r>
          </w:p>
        </w:tc>
        <w:tc>
          <w:tcPr>
            <w:tcW w:w="1623" w:type="dxa"/>
            <w:tcBorders>
              <w:top w:val="nil"/>
              <w:left w:val="single" w:sz="12" w:space="0" w:color="ACB9CA" w:themeColor="text2" w:themeTint="66"/>
              <w:bottom w:val="nil"/>
              <w:right w:val="nil"/>
            </w:tcBorders>
            <w:shd w:val="clear" w:color="auto" w:fill="auto"/>
            <w:noWrap/>
            <w:vAlign w:val="center"/>
          </w:tcPr>
          <w:p w14:paraId="53F4E75A" w14:textId="77777777" w:rsidR="00F13D41" w:rsidRPr="0033206E" w:rsidRDefault="00F13D41" w:rsidP="00353C80">
            <w:pPr>
              <w:pStyle w:val="Tabletext"/>
              <w:spacing w:before="0" w:after="0"/>
              <w:ind w:right="284"/>
              <w:jc w:val="right"/>
              <w:rPr>
                <w:i/>
                <w:iCs/>
                <w:lang w:val="ru-RU" w:eastAsia="zh-CN"/>
              </w:rPr>
            </w:pPr>
            <w:r w:rsidRPr="0033206E">
              <w:rPr>
                <w:i/>
                <w:iCs/>
                <w:lang w:val="ru-RU"/>
              </w:rPr>
              <w:t>3 120</w:t>
            </w:r>
          </w:p>
        </w:tc>
        <w:tc>
          <w:tcPr>
            <w:tcW w:w="1610" w:type="dxa"/>
            <w:tcBorders>
              <w:top w:val="nil"/>
              <w:left w:val="nil"/>
              <w:bottom w:val="nil"/>
              <w:right w:val="nil"/>
            </w:tcBorders>
            <w:shd w:val="clear" w:color="auto" w:fill="auto"/>
            <w:noWrap/>
            <w:vAlign w:val="center"/>
          </w:tcPr>
          <w:p w14:paraId="755C565D" w14:textId="77777777" w:rsidR="00F13D41" w:rsidRPr="0033206E" w:rsidRDefault="00F13D41" w:rsidP="00353C80">
            <w:pPr>
              <w:pStyle w:val="Tabletext"/>
              <w:spacing w:before="0" w:after="0"/>
              <w:ind w:right="284"/>
              <w:jc w:val="right"/>
              <w:rPr>
                <w:i/>
                <w:iCs/>
                <w:lang w:val="ru-RU" w:eastAsia="zh-CN"/>
              </w:rPr>
            </w:pPr>
            <w:r w:rsidRPr="0033206E">
              <w:rPr>
                <w:i/>
                <w:iCs/>
                <w:lang w:val="ru-RU"/>
              </w:rPr>
              <w:t>2 156</w:t>
            </w:r>
          </w:p>
        </w:tc>
        <w:tc>
          <w:tcPr>
            <w:tcW w:w="1610" w:type="dxa"/>
            <w:tcBorders>
              <w:top w:val="nil"/>
              <w:left w:val="nil"/>
              <w:bottom w:val="nil"/>
              <w:right w:val="nil"/>
            </w:tcBorders>
            <w:shd w:val="clear" w:color="auto" w:fill="auto"/>
            <w:noWrap/>
            <w:vAlign w:val="center"/>
          </w:tcPr>
          <w:p w14:paraId="726A127C"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1 697</w:t>
            </w:r>
          </w:p>
        </w:tc>
        <w:tc>
          <w:tcPr>
            <w:tcW w:w="1610" w:type="dxa"/>
            <w:tcBorders>
              <w:top w:val="nil"/>
              <w:left w:val="nil"/>
              <w:bottom w:val="nil"/>
              <w:right w:val="nil"/>
            </w:tcBorders>
            <w:shd w:val="clear" w:color="auto" w:fill="auto"/>
            <w:noWrap/>
            <w:vAlign w:val="center"/>
          </w:tcPr>
          <w:p w14:paraId="6A54240B"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1 660</w:t>
            </w:r>
          </w:p>
        </w:tc>
        <w:tc>
          <w:tcPr>
            <w:tcW w:w="1610" w:type="dxa"/>
            <w:tcBorders>
              <w:top w:val="nil"/>
              <w:left w:val="nil"/>
              <w:bottom w:val="nil"/>
              <w:right w:val="nil"/>
            </w:tcBorders>
            <w:shd w:val="clear" w:color="auto" w:fill="auto"/>
            <w:noWrap/>
            <w:vAlign w:val="center"/>
          </w:tcPr>
          <w:p w14:paraId="38F7A3B8"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3 357</w:t>
            </w:r>
          </w:p>
        </w:tc>
      </w:tr>
      <w:tr w:rsidR="00F13D41" w:rsidRPr="0033206E" w14:paraId="1820C054" w14:textId="77777777" w:rsidTr="00353C80">
        <w:tc>
          <w:tcPr>
            <w:tcW w:w="1308" w:type="dxa"/>
            <w:tcBorders>
              <w:top w:val="nil"/>
              <w:left w:val="nil"/>
              <w:bottom w:val="nil"/>
              <w:right w:val="nil"/>
            </w:tcBorders>
            <w:shd w:val="clear" w:color="auto" w:fill="auto"/>
            <w:noWrap/>
          </w:tcPr>
          <w:p w14:paraId="25564EB8" w14:textId="77777777" w:rsidR="00F13D41" w:rsidRPr="0033206E" w:rsidRDefault="00F13D41" w:rsidP="00353C80">
            <w:pPr>
              <w:spacing w:before="0"/>
              <w:rPr>
                <w:i/>
                <w:iCs/>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7B16B9C3"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Региональные отделения</w:t>
            </w:r>
          </w:p>
        </w:tc>
        <w:tc>
          <w:tcPr>
            <w:tcW w:w="1623" w:type="dxa"/>
            <w:tcBorders>
              <w:top w:val="nil"/>
              <w:left w:val="single" w:sz="12" w:space="0" w:color="ACB9CA" w:themeColor="text2" w:themeTint="66"/>
              <w:bottom w:val="nil"/>
              <w:right w:val="nil"/>
            </w:tcBorders>
            <w:shd w:val="clear" w:color="auto" w:fill="auto"/>
            <w:noWrap/>
            <w:vAlign w:val="center"/>
          </w:tcPr>
          <w:p w14:paraId="31E174A3" w14:textId="77777777" w:rsidR="00F13D41" w:rsidRPr="0033206E" w:rsidRDefault="00F13D41" w:rsidP="00353C80">
            <w:pPr>
              <w:pStyle w:val="Tabletext"/>
              <w:spacing w:before="0" w:after="0"/>
              <w:ind w:right="284"/>
              <w:jc w:val="right"/>
              <w:rPr>
                <w:i/>
                <w:iCs/>
                <w:lang w:val="ru-RU" w:eastAsia="zh-CN"/>
              </w:rPr>
            </w:pPr>
            <w:r w:rsidRPr="0033206E">
              <w:rPr>
                <w:i/>
                <w:iCs/>
                <w:lang w:val="ru-RU"/>
              </w:rPr>
              <w:t>15 097</w:t>
            </w:r>
          </w:p>
        </w:tc>
        <w:tc>
          <w:tcPr>
            <w:tcW w:w="1610" w:type="dxa"/>
            <w:tcBorders>
              <w:top w:val="nil"/>
              <w:left w:val="nil"/>
              <w:bottom w:val="nil"/>
              <w:right w:val="nil"/>
            </w:tcBorders>
            <w:shd w:val="clear" w:color="auto" w:fill="auto"/>
            <w:noWrap/>
            <w:vAlign w:val="center"/>
          </w:tcPr>
          <w:p w14:paraId="3144625D" w14:textId="77777777" w:rsidR="00F13D41" w:rsidRPr="0033206E" w:rsidRDefault="00F13D41" w:rsidP="00353C80">
            <w:pPr>
              <w:pStyle w:val="Tabletext"/>
              <w:spacing w:before="0" w:after="0"/>
              <w:ind w:right="284"/>
              <w:jc w:val="right"/>
              <w:rPr>
                <w:i/>
                <w:iCs/>
                <w:lang w:val="ru-RU" w:eastAsia="zh-CN"/>
              </w:rPr>
            </w:pPr>
            <w:r w:rsidRPr="0033206E">
              <w:rPr>
                <w:i/>
                <w:iCs/>
                <w:lang w:val="ru-RU"/>
              </w:rPr>
              <w:t>15 286</w:t>
            </w:r>
          </w:p>
        </w:tc>
        <w:tc>
          <w:tcPr>
            <w:tcW w:w="1610" w:type="dxa"/>
            <w:tcBorders>
              <w:top w:val="nil"/>
              <w:left w:val="nil"/>
              <w:bottom w:val="nil"/>
              <w:right w:val="nil"/>
            </w:tcBorders>
            <w:shd w:val="clear" w:color="auto" w:fill="auto"/>
            <w:noWrap/>
            <w:vAlign w:val="center"/>
          </w:tcPr>
          <w:p w14:paraId="277E58C3"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7 486</w:t>
            </w:r>
          </w:p>
        </w:tc>
        <w:tc>
          <w:tcPr>
            <w:tcW w:w="1610" w:type="dxa"/>
            <w:tcBorders>
              <w:top w:val="nil"/>
              <w:left w:val="nil"/>
              <w:bottom w:val="nil"/>
              <w:right w:val="nil"/>
            </w:tcBorders>
            <w:shd w:val="clear" w:color="auto" w:fill="auto"/>
            <w:noWrap/>
            <w:vAlign w:val="center"/>
          </w:tcPr>
          <w:p w14:paraId="351FF58D"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7 487</w:t>
            </w:r>
          </w:p>
        </w:tc>
        <w:tc>
          <w:tcPr>
            <w:tcW w:w="1610" w:type="dxa"/>
            <w:tcBorders>
              <w:top w:val="nil"/>
              <w:left w:val="nil"/>
              <w:bottom w:val="nil"/>
              <w:right w:val="nil"/>
            </w:tcBorders>
            <w:shd w:val="clear" w:color="auto" w:fill="auto"/>
            <w:noWrap/>
            <w:vAlign w:val="center"/>
          </w:tcPr>
          <w:p w14:paraId="261BEB5B"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14 973</w:t>
            </w:r>
          </w:p>
        </w:tc>
      </w:tr>
      <w:tr w:rsidR="00F13D41" w:rsidRPr="0033206E" w14:paraId="1BAACA79" w14:textId="77777777" w:rsidTr="00353C80">
        <w:tc>
          <w:tcPr>
            <w:tcW w:w="1308" w:type="dxa"/>
            <w:tcBorders>
              <w:top w:val="nil"/>
              <w:left w:val="nil"/>
              <w:bottom w:val="nil"/>
              <w:right w:val="nil"/>
            </w:tcBorders>
            <w:shd w:val="clear" w:color="auto" w:fill="auto"/>
            <w:noWrap/>
          </w:tcPr>
          <w:p w14:paraId="3B7F07D2" w14:textId="77777777" w:rsidR="00F13D41" w:rsidRPr="0033206E" w:rsidRDefault="00F13D41" w:rsidP="00353C80">
            <w:pPr>
              <w:spacing w:before="0"/>
              <w:rPr>
                <w:i/>
                <w:iCs/>
                <w:sz w:val="20"/>
                <w:lang w:val="ru-RU" w:eastAsia="zh-CN"/>
              </w:rPr>
            </w:pPr>
          </w:p>
        </w:tc>
        <w:tc>
          <w:tcPr>
            <w:tcW w:w="5201" w:type="dxa"/>
            <w:tcBorders>
              <w:top w:val="nil"/>
              <w:left w:val="nil"/>
              <w:bottom w:val="nil"/>
              <w:right w:val="single" w:sz="12" w:space="0" w:color="ACB9CA" w:themeColor="text2" w:themeTint="66"/>
            </w:tcBorders>
            <w:shd w:val="clear" w:color="auto" w:fill="auto"/>
            <w:noWrap/>
          </w:tcPr>
          <w:p w14:paraId="135BCAB3" w14:textId="77777777" w:rsidR="00F13D41" w:rsidRPr="0033206E" w:rsidRDefault="00F13D41" w:rsidP="00353C80">
            <w:pPr>
              <w:tabs>
                <w:tab w:val="left" w:pos="425"/>
              </w:tabs>
              <w:spacing w:before="0"/>
              <w:rPr>
                <w:rFonts w:eastAsia="SimSun" w:cs="Calibri"/>
                <w:i/>
                <w:iCs/>
                <w:sz w:val="20"/>
                <w:lang w:val="ru-RU" w:eastAsia="zh-CN"/>
              </w:rPr>
            </w:pPr>
            <w:r w:rsidRPr="0033206E">
              <w:rPr>
                <w:rFonts w:eastAsia="SimSun" w:cs="Calibri"/>
                <w:i/>
                <w:iCs/>
                <w:sz w:val="20"/>
                <w:lang w:val="ru-RU" w:eastAsia="zh-CN"/>
              </w:rPr>
              <w:t>–</w:t>
            </w:r>
            <w:r w:rsidRPr="0033206E">
              <w:rPr>
                <w:rFonts w:eastAsia="SimSun" w:cs="Calibri"/>
                <w:i/>
                <w:iCs/>
                <w:sz w:val="20"/>
                <w:lang w:val="ru-RU" w:eastAsia="zh-CN"/>
              </w:rPr>
              <w:tab/>
              <w:t>Департаменты</w:t>
            </w:r>
          </w:p>
        </w:tc>
        <w:tc>
          <w:tcPr>
            <w:tcW w:w="1623" w:type="dxa"/>
            <w:tcBorders>
              <w:top w:val="nil"/>
              <w:left w:val="single" w:sz="12" w:space="0" w:color="ACB9CA" w:themeColor="text2" w:themeTint="66"/>
              <w:bottom w:val="nil"/>
              <w:right w:val="nil"/>
            </w:tcBorders>
            <w:shd w:val="clear" w:color="auto" w:fill="auto"/>
            <w:noWrap/>
            <w:vAlign w:val="center"/>
          </w:tcPr>
          <w:p w14:paraId="437BEC79" w14:textId="77777777" w:rsidR="00F13D41" w:rsidRPr="0033206E" w:rsidRDefault="00F13D41" w:rsidP="00353C80">
            <w:pPr>
              <w:pStyle w:val="Tabletext"/>
              <w:spacing w:before="0" w:after="0"/>
              <w:ind w:right="284"/>
              <w:jc w:val="right"/>
              <w:rPr>
                <w:i/>
                <w:iCs/>
                <w:lang w:val="ru-RU" w:eastAsia="zh-CN"/>
              </w:rPr>
            </w:pPr>
            <w:r w:rsidRPr="0033206E">
              <w:rPr>
                <w:i/>
                <w:iCs/>
                <w:lang w:val="ru-RU"/>
              </w:rPr>
              <w:t>25 601</w:t>
            </w:r>
          </w:p>
        </w:tc>
        <w:tc>
          <w:tcPr>
            <w:tcW w:w="1610" w:type="dxa"/>
            <w:tcBorders>
              <w:top w:val="nil"/>
              <w:left w:val="nil"/>
              <w:bottom w:val="nil"/>
              <w:right w:val="nil"/>
            </w:tcBorders>
            <w:shd w:val="clear" w:color="auto" w:fill="auto"/>
            <w:noWrap/>
            <w:vAlign w:val="center"/>
          </w:tcPr>
          <w:p w14:paraId="042BC7AF" w14:textId="77777777" w:rsidR="00F13D41" w:rsidRPr="0033206E" w:rsidRDefault="00F13D41" w:rsidP="00353C80">
            <w:pPr>
              <w:pStyle w:val="Tabletext"/>
              <w:spacing w:before="0" w:after="0"/>
              <w:ind w:right="284"/>
              <w:jc w:val="right"/>
              <w:rPr>
                <w:i/>
                <w:iCs/>
                <w:lang w:val="ru-RU" w:eastAsia="zh-CN"/>
              </w:rPr>
            </w:pPr>
            <w:r w:rsidRPr="0033206E">
              <w:rPr>
                <w:i/>
                <w:iCs/>
                <w:lang w:val="ru-RU"/>
              </w:rPr>
              <w:t>27 250</w:t>
            </w:r>
          </w:p>
        </w:tc>
        <w:tc>
          <w:tcPr>
            <w:tcW w:w="1610" w:type="dxa"/>
            <w:tcBorders>
              <w:top w:val="nil"/>
              <w:left w:val="nil"/>
              <w:bottom w:val="nil"/>
              <w:right w:val="nil"/>
            </w:tcBorders>
            <w:shd w:val="clear" w:color="auto" w:fill="auto"/>
            <w:noWrap/>
            <w:vAlign w:val="center"/>
          </w:tcPr>
          <w:p w14:paraId="1E98435E"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13 187</w:t>
            </w:r>
          </w:p>
        </w:tc>
        <w:tc>
          <w:tcPr>
            <w:tcW w:w="1610" w:type="dxa"/>
            <w:tcBorders>
              <w:top w:val="nil"/>
              <w:left w:val="nil"/>
              <w:bottom w:val="nil"/>
              <w:right w:val="nil"/>
            </w:tcBorders>
            <w:shd w:val="clear" w:color="auto" w:fill="auto"/>
            <w:noWrap/>
            <w:vAlign w:val="center"/>
          </w:tcPr>
          <w:p w14:paraId="525D28DE"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13 121</w:t>
            </w:r>
          </w:p>
        </w:tc>
        <w:tc>
          <w:tcPr>
            <w:tcW w:w="1610" w:type="dxa"/>
            <w:tcBorders>
              <w:top w:val="nil"/>
              <w:left w:val="nil"/>
              <w:bottom w:val="nil"/>
              <w:right w:val="nil"/>
            </w:tcBorders>
            <w:shd w:val="clear" w:color="auto" w:fill="auto"/>
            <w:noWrap/>
            <w:vAlign w:val="center"/>
          </w:tcPr>
          <w:p w14:paraId="5AF59D92" w14:textId="77777777" w:rsidR="00F13D41" w:rsidRPr="0033206E" w:rsidRDefault="00F13D41" w:rsidP="00353C80">
            <w:pPr>
              <w:pStyle w:val="Tabletext"/>
              <w:spacing w:before="0" w:after="0"/>
              <w:ind w:right="284"/>
              <w:jc w:val="right"/>
              <w:rPr>
                <w:i/>
                <w:iCs/>
                <w:color w:val="002060"/>
                <w:lang w:val="ru-RU" w:eastAsia="zh-CN"/>
              </w:rPr>
            </w:pPr>
            <w:r w:rsidRPr="0033206E">
              <w:rPr>
                <w:i/>
                <w:iCs/>
                <w:lang w:val="ru-RU"/>
              </w:rPr>
              <w:t>26 308</w:t>
            </w:r>
          </w:p>
        </w:tc>
      </w:tr>
      <w:tr w:rsidR="00F13D41" w:rsidRPr="0033206E" w14:paraId="14C0116C" w14:textId="77777777" w:rsidTr="00353C80">
        <w:tc>
          <w:tcPr>
            <w:tcW w:w="1308" w:type="dxa"/>
            <w:tcBorders>
              <w:top w:val="nil"/>
              <w:left w:val="nil"/>
              <w:bottom w:val="single" w:sz="4" w:space="0" w:color="auto"/>
              <w:right w:val="nil"/>
            </w:tcBorders>
            <w:shd w:val="clear" w:color="auto" w:fill="auto"/>
            <w:noWrap/>
          </w:tcPr>
          <w:p w14:paraId="02265509" w14:textId="77777777" w:rsidR="00F13D41" w:rsidRPr="0033206E" w:rsidRDefault="00F13D41" w:rsidP="00353C80">
            <w:pPr>
              <w:pStyle w:val="Tabletext"/>
              <w:spacing w:before="0" w:after="0"/>
              <w:rPr>
                <w:lang w:val="ru-RU" w:eastAsia="zh-CN"/>
              </w:rPr>
            </w:pPr>
          </w:p>
        </w:tc>
        <w:tc>
          <w:tcPr>
            <w:tcW w:w="5201" w:type="dxa"/>
            <w:tcBorders>
              <w:top w:val="nil"/>
              <w:left w:val="nil"/>
              <w:bottom w:val="single" w:sz="4" w:space="0" w:color="auto"/>
              <w:right w:val="single" w:sz="12" w:space="0" w:color="ACB9CA" w:themeColor="text2" w:themeTint="66"/>
            </w:tcBorders>
            <w:shd w:val="clear" w:color="auto" w:fill="auto"/>
            <w:noWrap/>
          </w:tcPr>
          <w:p w14:paraId="1398DBEA" w14:textId="77777777" w:rsidR="00F13D41" w:rsidRPr="0033206E" w:rsidRDefault="00F13D41" w:rsidP="00353C80">
            <w:pPr>
              <w:tabs>
                <w:tab w:val="left" w:pos="425"/>
              </w:tabs>
              <w:spacing w:before="0"/>
              <w:rPr>
                <w:rFonts w:eastAsia="SimSun" w:cs="Calibri"/>
                <w:sz w:val="20"/>
                <w:lang w:val="ru-RU" w:eastAsia="zh-CN"/>
              </w:rPr>
            </w:pPr>
          </w:p>
        </w:tc>
        <w:tc>
          <w:tcPr>
            <w:tcW w:w="1623" w:type="dxa"/>
            <w:tcBorders>
              <w:top w:val="nil"/>
              <w:left w:val="single" w:sz="12" w:space="0" w:color="ACB9CA" w:themeColor="text2" w:themeTint="66"/>
              <w:bottom w:val="single" w:sz="4" w:space="0" w:color="auto"/>
              <w:right w:val="nil"/>
            </w:tcBorders>
            <w:shd w:val="clear" w:color="auto" w:fill="auto"/>
            <w:noWrap/>
            <w:vAlign w:val="bottom"/>
          </w:tcPr>
          <w:p w14:paraId="6A3968D7"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single" w:sz="4" w:space="0" w:color="auto"/>
              <w:right w:val="nil"/>
            </w:tcBorders>
            <w:shd w:val="clear" w:color="auto" w:fill="auto"/>
            <w:noWrap/>
            <w:vAlign w:val="bottom"/>
          </w:tcPr>
          <w:p w14:paraId="3777DFDD" w14:textId="77777777" w:rsidR="00F13D41" w:rsidRPr="0033206E" w:rsidRDefault="00F13D41" w:rsidP="00353C80">
            <w:pPr>
              <w:pStyle w:val="Tabletext"/>
              <w:spacing w:before="0" w:after="0"/>
              <w:ind w:right="284"/>
              <w:jc w:val="right"/>
              <w:rPr>
                <w:lang w:val="ru-RU" w:eastAsia="zh-CN"/>
              </w:rPr>
            </w:pPr>
          </w:p>
        </w:tc>
        <w:tc>
          <w:tcPr>
            <w:tcW w:w="1610" w:type="dxa"/>
            <w:tcBorders>
              <w:top w:val="nil"/>
              <w:left w:val="nil"/>
              <w:bottom w:val="single" w:sz="4" w:space="0" w:color="auto"/>
              <w:right w:val="nil"/>
            </w:tcBorders>
            <w:shd w:val="clear" w:color="auto" w:fill="auto"/>
            <w:noWrap/>
            <w:vAlign w:val="bottom"/>
          </w:tcPr>
          <w:p w14:paraId="0CD4005F"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single" w:sz="4" w:space="0" w:color="auto"/>
              <w:right w:val="nil"/>
            </w:tcBorders>
            <w:shd w:val="clear" w:color="auto" w:fill="auto"/>
            <w:noWrap/>
            <w:vAlign w:val="bottom"/>
          </w:tcPr>
          <w:p w14:paraId="3C1F033F" w14:textId="77777777" w:rsidR="00F13D41" w:rsidRPr="0033206E" w:rsidRDefault="00F13D41" w:rsidP="00353C80">
            <w:pPr>
              <w:pStyle w:val="Tabletext"/>
              <w:spacing w:before="0" w:after="0"/>
              <w:ind w:right="284"/>
              <w:jc w:val="right"/>
              <w:rPr>
                <w:color w:val="002060"/>
                <w:lang w:val="ru-RU" w:eastAsia="zh-CN"/>
              </w:rPr>
            </w:pPr>
          </w:p>
        </w:tc>
        <w:tc>
          <w:tcPr>
            <w:tcW w:w="1610" w:type="dxa"/>
            <w:tcBorders>
              <w:top w:val="nil"/>
              <w:left w:val="nil"/>
              <w:bottom w:val="single" w:sz="4" w:space="0" w:color="auto"/>
              <w:right w:val="nil"/>
            </w:tcBorders>
            <w:shd w:val="clear" w:color="auto" w:fill="auto"/>
            <w:noWrap/>
            <w:vAlign w:val="bottom"/>
          </w:tcPr>
          <w:p w14:paraId="0CCC4D59"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16E53B30" w14:textId="77777777" w:rsidTr="00353C80">
        <w:tc>
          <w:tcPr>
            <w:tcW w:w="1308" w:type="dxa"/>
            <w:tcBorders>
              <w:top w:val="single" w:sz="4" w:space="0" w:color="auto"/>
              <w:left w:val="nil"/>
              <w:right w:val="nil"/>
            </w:tcBorders>
            <w:shd w:val="clear" w:color="auto" w:fill="auto"/>
            <w:noWrap/>
            <w:hideMark/>
          </w:tcPr>
          <w:p w14:paraId="276917A8" w14:textId="77777777" w:rsidR="00F13D41" w:rsidRPr="0033206E" w:rsidRDefault="00F13D41" w:rsidP="00353C80">
            <w:pPr>
              <w:pStyle w:val="Tabletext"/>
              <w:spacing w:before="0" w:after="0"/>
              <w:rPr>
                <w:b/>
                <w:bCs/>
                <w:lang w:val="ru-RU" w:eastAsia="zh-CN"/>
              </w:rPr>
            </w:pPr>
            <w:r w:rsidRPr="0033206E">
              <w:rPr>
                <w:b/>
                <w:bCs/>
                <w:lang w:val="ru-RU" w:eastAsia="zh-CN"/>
              </w:rPr>
              <w:t>ВСЕГО</w:t>
            </w:r>
          </w:p>
        </w:tc>
        <w:tc>
          <w:tcPr>
            <w:tcW w:w="5201" w:type="dxa"/>
            <w:tcBorders>
              <w:top w:val="single" w:sz="4" w:space="0" w:color="auto"/>
              <w:left w:val="nil"/>
              <w:right w:val="single" w:sz="12" w:space="0" w:color="ACB9CA" w:themeColor="text2" w:themeTint="66"/>
            </w:tcBorders>
            <w:shd w:val="clear" w:color="auto" w:fill="auto"/>
            <w:noWrap/>
            <w:hideMark/>
          </w:tcPr>
          <w:p w14:paraId="05BD3D16" w14:textId="77777777" w:rsidR="00F13D41" w:rsidRPr="0033206E" w:rsidRDefault="00F13D41" w:rsidP="00353C80">
            <w:pPr>
              <w:pStyle w:val="Tabletext"/>
              <w:spacing w:before="0" w:after="0"/>
              <w:rPr>
                <w:b/>
                <w:bCs/>
                <w:lang w:val="ru-RU" w:eastAsia="zh-CN"/>
              </w:rPr>
            </w:pPr>
          </w:p>
        </w:tc>
        <w:tc>
          <w:tcPr>
            <w:tcW w:w="1623" w:type="dxa"/>
            <w:tcBorders>
              <w:top w:val="single" w:sz="4" w:space="0" w:color="auto"/>
              <w:left w:val="single" w:sz="12" w:space="0" w:color="ACB9CA" w:themeColor="text2" w:themeTint="66"/>
              <w:right w:val="nil"/>
            </w:tcBorders>
            <w:shd w:val="clear" w:color="auto" w:fill="auto"/>
            <w:noWrap/>
            <w:vAlign w:val="center"/>
          </w:tcPr>
          <w:p w14:paraId="47DD192F" w14:textId="77777777" w:rsidR="00F13D41" w:rsidRPr="0033206E" w:rsidRDefault="00F13D41" w:rsidP="00353C80">
            <w:pPr>
              <w:pStyle w:val="Tabletext"/>
              <w:spacing w:before="0" w:after="0"/>
              <w:ind w:right="284"/>
              <w:jc w:val="right"/>
              <w:rPr>
                <w:b/>
                <w:bCs/>
                <w:lang w:val="ru-RU" w:eastAsia="zh-CN"/>
              </w:rPr>
            </w:pPr>
            <w:r w:rsidRPr="0033206E">
              <w:rPr>
                <w:b/>
                <w:bCs/>
                <w:lang w:val="ru-RU"/>
              </w:rPr>
              <w:t>54 030</w:t>
            </w:r>
          </w:p>
        </w:tc>
        <w:tc>
          <w:tcPr>
            <w:tcW w:w="1610" w:type="dxa"/>
            <w:tcBorders>
              <w:top w:val="single" w:sz="4" w:space="0" w:color="auto"/>
              <w:left w:val="nil"/>
              <w:right w:val="nil"/>
            </w:tcBorders>
            <w:shd w:val="clear" w:color="auto" w:fill="auto"/>
            <w:noWrap/>
            <w:vAlign w:val="center"/>
          </w:tcPr>
          <w:p w14:paraId="081BEFA7" w14:textId="77777777" w:rsidR="00F13D41" w:rsidRPr="0033206E" w:rsidRDefault="00F13D41" w:rsidP="00353C80">
            <w:pPr>
              <w:pStyle w:val="Tabletext"/>
              <w:spacing w:before="0" w:after="0"/>
              <w:ind w:right="284"/>
              <w:jc w:val="right"/>
              <w:rPr>
                <w:b/>
                <w:bCs/>
                <w:lang w:val="ru-RU" w:eastAsia="zh-CN"/>
              </w:rPr>
            </w:pPr>
            <w:r w:rsidRPr="0033206E">
              <w:rPr>
                <w:b/>
                <w:bCs/>
                <w:lang w:val="ru-RU"/>
              </w:rPr>
              <w:t>60 960</w:t>
            </w:r>
          </w:p>
        </w:tc>
        <w:tc>
          <w:tcPr>
            <w:tcW w:w="1610" w:type="dxa"/>
            <w:tcBorders>
              <w:top w:val="single" w:sz="4" w:space="0" w:color="auto"/>
              <w:left w:val="nil"/>
              <w:right w:val="nil"/>
            </w:tcBorders>
            <w:shd w:val="clear" w:color="auto" w:fill="auto"/>
            <w:noWrap/>
            <w:vAlign w:val="center"/>
          </w:tcPr>
          <w:p w14:paraId="32C58966" w14:textId="77777777" w:rsidR="00F13D41" w:rsidRPr="0033206E" w:rsidRDefault="00F13D41" w:rsidP="00353C80">
            <w:pPr>
              <w:pStyle w:val="Tabletext"/>
              <w:spacing w:before="0" w:after="0"/>
              <w:ind w:right="284"/>
              <w:jc w:val="right"/>
              <w:rPr>
                <w:b/>
                <w:bCs/>
                <w:color w:val="002060"/>
                <w:lang w:val="ru-RU" w:eastAsia="zh-CN"/>
              </w:rPr>
            </w:pPr>
            <w:r w:rsidRPr="0033206E">
              <w:rPr>
                <w:b/>
                <w:bCs/>
                <w:lang w:val="ru-RU"/>
              </w:rPr>
              <w:t>27 368</w:t>
            </w:r>
          </w:p>
        </w:tc>
        <w:tc>
          <w:tcPr>
            <w:tcW w:w="1610" w:type="dxa"/>
            <w:tcBorders>
              <w:top w:val="single" w:sz="4" w:space="0" w:color="auto"/>
              <w:left w:val="nil"/>
              <w:right w:val="nil"/>
            </w:tcBorders>
            <w:shd w:val="clear" w:color="auto" w:fill="auto"/>
            <w:noWrap/>
            <w:vAlign w:val="center"/>
          </w:tcPr>
          <w:p w14:paraId="5F34DC94" w14:textId="77777777" w:rsidR="00F13D41" w:rsidRPr="0033206E" w:rsidRDefault="00F13D41" w:rsidP="00353C80">
            <w:pPr>
              <w:pStyle w:val="Tabletext"/>
              <w:spacing w:before="0" w:after="0"/>
              <w:ind w:right="284"/>
              <w:jc w:val="right"/>
              <w:rPr>
                <w:b/>
                <w:bCs/>
                <w:color w:val="002060"/>
                <w:lang w:val="ru-RU" w:eastAsia="zh-CN"/>
              </w:rPr>
            </w:pPr>
            <w:r w:rsidRPr="0033206E">
              <w:rPr>
                <w:b/>
                <w:bCs/>
                <w:lang w:val="ru-RU"/>
              </w:rPr>
              <w:t>27 237</w:t>
            </w:r>
          </w:p>
        </w:tc>
        <w:tc>
          <w:tcPr>
            <w:tcW w:w="1610" w:type="dxa"/>
            <w:tcBorders>
              <w:top w:val="single" w:sz="4" w:space="0" w:color="auto"/>
              <w:left w:val="nil"/>
              <w:right w:val="nil"/>
            </w:tcBorders>
            <w:shd w:val="clear" w:color="auto" w:fill="auto"/>
            <w:noWrap/>
            <w:vAlign w:val="center"/>
          </w:tcPr>
          <w:p w14:paraId="09FF0165" w14:textId="77777777" w:rsidR="00F13D41" w:rsidRPr="0033206E" w:rsidRDefault="00F13D41" w:rsidP="00353C80">
            <w:pPr>
              <w:pStyle w:val="Tabletext"/>
              <w:spacing w:before="0" w:after="0"/>
              <w:ind w:right="284"/>
              <w:jc w:val="right"/>
              <w:rPr>
                <w:b/>
                <w:bCs/>
                <w:color w:val="002060"/>
                <w:lang w:val="ru-RU" w:eastAsia="zh-CN"/>
              </w:rPr>
            </w:pPr>
            <w:r w:rsidRPr="0033206E">
              <w:rPr>
                <w:b/>
                <w:bCs/>
                <w:lang w:val="ru-RU"/>
              </w:rPr>
              <w:t>54 605</w:t>
            </w:r>
          </w:p>
        </w:tc>
      </w:tr>
      <w:tr w:rsidR="00F13D41" w:rsidRPr="001513DE" w14:paraId="2213BAF0" w14:textId="77777777" w:rsidTr="00353C80">
        <w:tc>
          <w:tcPr>
            <w:tcW w:w="14572" w:type="dxa"/>
            <w:gridSpan w:val="7"/>
            <w:tcBorders>
              <w:left w:val="nil"/>
              <w:right w:val="nil"/>
            </w:tcBorders>
            <w:shd w:val="clear" w:color="auto" w:fill="auto"/>
            <w:noWrap/>
          </w:tcPr>
          <w:p w14:paraId="731C5C74" w14:textId="41E27AE9" w:rsidR="00F13D41" w:rsidRPr="0033206E" w:rsidRDefault="00B44554" w:rsidP="00353C80">
            <w:pPr>
              <w:pStyle w:val="Tablelegend"/>
              <w:rPr>
                <w:lang w:val="ru-RU" w:eastAsia="zh-CN"/>
              </w:rPr>
            </w:pPr>
            <w:r w:rsidRPr="00874F1A">
              <w:rPr>
                <w:rStyle w:val="FootnoteReference"/>
                <w:szCs w:val="16"/>
                <w:lang w:val="ru-RU"/>
              </w:rPr>
              <w:t>*</w:t>
            </w:r>
            <w:r w:rsidR="00F13D41" w:rsidRPr="0033206E">
              <w:rPr>
                <w:lang w:val="ru-RU" w:eastAsia="zh-CN"/>
              </w:rPr>
              <w:tab/>
            </w:r>
            <w:r w:rsidR="00F13D41" w:rsidRPr="00B44554">
              <w:rPr>
                <w:sz w:val="20"/>
                <w:szCs w:val="20"/>
                <w:lang w:val="ru-RU" w:eastAsia="zh-CN"/>
              </w:rPr>
              <w:t>Включая семинары и семинары-практикумы.</w:t>
            </w:r>
          </w:p>
        </w:tc>
      </w:tr>
    </w:tbl>
    <w:p w14:paraId="69F75922" w14:textId="77777777" w:rsidR="00F13D41" w:rsidRPr="0033206E" w:rsidRDefault="00F13D41" w:rsidP="00F13D41">
      <w:pPr>
        <w:rPr>
          <w:lang w:val="ru-RU"/>
        </w:rPr>
      </w:pPr>
      <w:r w:rsidRPr="0033206E">
        <w:rPr>
          <w:lang w:val="ru-RU"/>
        </w:rPr>
        <w:br w:type="page"/>
      </w:r>
    </w:p>
    <w:p w14:paraId="51236649" w14:textId="77777777" w:rsidR="00F13D41" w:rsidRPr="0033206E" w:rsidRDefault="00F13D41" w:rsidP="00F13D41">
      <w:pPr>
        <w:pStyle w:val="TableNo"/>
        <w:spacing w:before="0"/>
        <w:jc w:val="left"/>
        <w:rPr>
          <w:color w:val="002060"/>
          <w:lang w:val="ru-RU"/>
        </w:rPr>
      </w:pPr>
      <w:bookmarkStart w:id="94" w:name="_Toc8113241"/>
      <w:bookmarkStart w:id="95" w:name="_Toc68787116"/>
      <w:r w:rsidRPr="0033206E">
        <w:rPr>
          <w:color w:val="002060"/>
          <w:lang w:val="ru-RU"/>
        </w:rPr>
        <w:lastRenderedPageBreak/>
        <w:t>Таблица 10</w:t>
      </w:r>
      <w:bookmarkEnd w:id="94"/>
      <w:bookmarkEnd w:id="95"/>
    </w:p>
    <w:p w14:paraId="5617DECD" w14:textId="77777777" w:rsidR="00F13D41" w:rsidRPr="0033206E" w:rsidRDefault="00F13D41" w:rsidP="00F13D41">
      <w:pPr>
        <w:pStyle w:val="Tabletitle0"/>
        <w:spacing w:before="120"/>
        <w:jc w:val="left"/>
        <w:rPr>
          <w:color w:val="002060"/>
          <w:lang w:val="ru-RU"/>
        </w:rPr>
      </w:pPr>
      <w:bookmarkStart w:id="96" w:name="_Toc8113242"/>
      <w:bookmarkStart w:id="97" w:name="_Toc68787117"/>
      <w:r w:rsidRPr="0033206E">
        <w:rPr>
          <w:color w:val="002060"/>
          <w:lang w:val="ru-RU"/>
        </w:rPr>
        <w:t>Сектор развития электросвязи, 2022−2023 г</w:t>
      </w:r>
      <w:bookmarkEnd w:id="96"/>
      <w:bookmarkEnd w:id="97"/>
      <w:r w:rsidRPr="0033206E">
        <w:rPr>
          <w:color w:val="002060"/>
          <w:lang w:val="ru-RU"/>
        </w:rPr>
        <w:t>оды</w:t>
      </w:r>
    </w:p>
    <w:p w14:paraId="6CCB47F8" w14:textId="77777777" w:rsidR="00F13D41" w:rsidRPr="0033206E" w:rsidRDefault="00F13D41" w:rsidP="00F13D41">
      <w:pPr>
        <w:pStyle w:val="Tabletitle0"/>
        <w:spacing w:before="120"/>
        <w:jc w:val="left"/>
        <w:rPr>
          <w:i/>
          <w:iCs/>
          <w:color w:val="002060"/>
          <w:lang w:val="ru-RU"/>
        </w:rPr>
      </w:pPr>
      <w:bookmarkStart w:id="98" w:name="_Toc8113243"/>
      <w:bookmarkStart w:id="99" w:name="_Toc68787118"/>
      <w:r w:rsidRPr="0033206E">
        <w:rPr>
          <w:i/>
          <w:iCs/>
          <w:color w:val="002060"/>
          <w:lang w:val="ru-RU"/>
        </w:rPr>
        <w:t>Запланированные расходы в разбивке по разделам и категориям расходов</w:t>
      </w:r>
      <w:bookmarkEnd w:id="98"/>
      <w:bookmarkEnd w:id="99"/>
    </w:p>
    <w:p w14:paraId="4D94EBB4" w14:textId="77777777" w:rsidR="00F13D41" w:rsidRPr="0033206E" w:rsidRDefault="00F13D41" w:rsidP="00F13D41">
      <w:pPr>
        <w:spacing w:before="0" w:after="60"/>
        <w:ind w:firstLine="3828"/>
        <w:jc w:val="center"/>
        <w:rPr>
          <w:i/>
          <w:iCs/>
          <w:color w:val="002060"/>
          <w:sz w:val="16"/>
          <w:szCs w:val="16"/>
          <w:lang w:val="ru-RU"/>
        </w:rPr>
      </w:pPr>
      <w:r w:rsidRPr="0033206E">
        <w:rPr>
          <w:i/>
          <w:iCs/>
          <w:noProof/>
          <w:color w:val="002060"/>
          <w:sz w:val="16"/>
          <w:szCs w:val="16"/>
          <w:lang w:val="ru-RU" w:eastAsia="zh-CN"/>
        </w:rPr>
        <mc:AlternateContent>
          <mc:Choice Requires="wps">
            <w:drawing>
              <wp:anchor distT="0" distB="0" distL="114300" distR="114300" simplePos="0" relativeHeight="251676672" behindDoc="0" locked="1" layoutInCell="1" allowOverlap="1" wp14:anchorId="7B8A13CB" wp14:editId="7B2647A2">
                <wp:simplePos x="0" y="0"/>
                <wp:positionH relativeFrom="column">
                  <wp:posOffset>8490585</wp:posOffset>
                </wp:positionH>
                <wp:positionV relativeFrom="paragraph">
                  <wp:posOffset>282575</wp:posOffset>
                </wp:positionV>
                <wp:extent cx="755650" cy="2886075"/>
                <wp:effectExtent l="0" t="0" r="25400" b="28575"/>
                <wp:wrapNone/>
                <wp:docPr id="8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88607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7A5F1D3B" id="AutoShape 1" o:spid="_x0000_s1026" style="position:absolute;margin-left:668.55pt;margin-top:22.25pt;width:59.5pt;height:22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" filled="f" strokecolor="#0070c0" strokeweight="1pt">
                <w10:anchorlock/>
              </v:roundrect>
            </w:pict>
          </mc:Fallback>
        </mc:AlternateContent>
      </w:r>
      <w:r w:rsidRPr="0033206E">
        <w:rPr>
          <w:i/>
          <w:iCs/>
          <w:color w:val="002060"/>
          <w:sz w:val="16"/>
          <w:szCs w:val="16"/>
          <w:lang w:val="ru-RU"/>
        </w:rPr>
        <w:t>тыс. шв. фр.</w:t>
      </w:r>
    </w:p>
    <w:tbl>
      <w:tblPr>
        <w:tblW w:w="14572" w:type="dxa"/>
        <w:tblLayout w:type="fixed"/>
        <w:tblCellMar>
          <w:left w:w="57" w:type="dxa"/>
          <w:right w:w="57" w:type="dxa"/>
        </w:tblCellMar>
        <w:tblLook w:val="04A0" w:firstRow="1" w:lastRow="0" w:firstColumn="1" w:lastColumn="0" w:noHBand="0" w:noVBand="1"/>
      </w:tblPr>
      <w:tblGrid>
        <w:gridCol w:w="3828"/>
        <w:gridCol w:w="1559"/>
        <w:gridCol w:w="1559"/>
        <w:gridCol w:w="1559"/>
        <w:gridCol w:w="1215"/>
        <w:gridCol w:w="1216"/>
        <w:gridCol w:w="1216"/>
        <w:gridCol w:w="1216"/>
        <w:gridCol w:w="1204"/>
      </w:tblGrid>
      <w:tr w:rsidR="00F13D41" w:rsidRPr="0033206E" w14:paraId="7FBFAFC3" w14:textId="77777777" w:rsidTr="00353C80">
        <w:tc>
          <w:tcPr>
            <w:tcW w:w="3828" w:type="dxa"/>
            <w:tcBorders>
              <w:top w:val="nil"/>
              <w:left w:val="nil"/>
            </w:tcBorders>
            <w:shd w:val="clear" w:color="auto" w:fill="auto"/>
            <w:noWrap/>
            <w:vAlign w:val="center"/>
          </w:tcPr>
          <w:p w14:paraId="652346E8" w14:textId="77777777" w:rsidR="00F13D41" w:rsidRPr="0033206E" w:rsidRDefault="00F13D41" w:rsidP="00353C80">
            <w:pPr>
              <w:pStyle w:val="Tablehead"/>
              <w:spacing w:before="0" w:after="0" w:line="220" w:lineRule="exact"/>
              <w:rPr>
                <w:sz w:val="16"/>
                <w:szCs w:val="16"/>
                <w:lang w:val="ru-RU" w:eastAsia="zh-CN"/>
              </w:rPr>
            </w:pPr>
          </w:p>
        </w:tc>
        <w:tc>
          <w:tcPr>
            <w:tcW w:w="1559" w:type="dxa"/>
            <w:tcBorders>
              <w:top w:val="nil"/>
              <w:left w:val="nil"/>
              <w:right w:val="nil"/>
            </w:tcBorders>
            <w:shd w:val="clear" w:color="auto" w:fill="auto"/>
          </w:tcPr>
          <w:p w14:paraId="15642F6A" w14:textId="77777777" w:rsidR="00F13D41" w:rsidRPr="0033206E" w:rsidRDefault="00F13D41" w:rsidP="00353C80">
            <w:pPr>
              <w:pStyle w:val="Tablehead"/>
              <w:spacing w:before="0" w:after="0" w:line="220" w:lineRule="exact"/>
              <w:rPr>
                <w:sz w:val="16"/>
                <w:szCs w:val="16"/>
                <w:lang w:val="ru-RU" w:eastAsia="zh-CN"/>
              </w:rPr>
            </w:pPr>
          </w:p>
        </w:tc>
        <w:tc>
          <w:tcPr>
            <w:tcW w:w="1559" w:type="dxa"/>
            <w:tcBorders>
              <w:top w:val="nil"/>
              <w:left w:val="nil"/>
              <w:right w:val="nil"/>
            </w:tcBorders>
            <w:shd w:val="clear" w:color="auto" w:fill="auto"/>
          </w:tcPr>
          <w:p w14:paraId="3F7BB605" w14:textId="77777777" w:rsidR="00F13D41" w:rsidRPr="0033206E" w:rsidRDefault="00F13D41" w:rsidP="00353C80">
            <w:pPr>
              <w:pStyle w:val="Tablehead"/>
              <w:spacing w:before="0" w:after="0" w:line="220" w:lineRule="exact"/>
              <w:rPr>
                <w:sz w:val="16"/>
                <w:szCs w:val="16"/>
                <w:lang w:val="ru-RU" w:eastAsia="zh-CN"/>
              </w:rPr>
            </w:pPr>
          </w:p>
        </w:tc>
        <w:tc>
          <w:tcPr>
            <w:tcW w:w="1559" w:type="dxa"/>
            <w:tcBorders>
              <w:top w:val="nil"/>
              <w:left w:val="nil"/>
              <w:right w:val="nil"/>
            </w:tcBorders>
            <w:shd w:val="clear" w:color="auto" w:fill="auto"/>
          </w:tcPr>
          <w:p w14:paraId="0802C6B8" w14:textId="77777777" w:rsidR="00F13D41" w:rsidRPr="0033206E" w:rsidRDefault="00F13D41" w:rsidP="00353C80">
            <w:pPr>
              <w:pStyle w:val="Tablehead"/>
              <w:spacing w:before="0" w:after="0" w:line="220" w:lineRule="exact"/>
              <w:rPr>
                <w:sz w:val="16"/>
                <w:szCs w:val="16"/>
                <w:lang w:val="ru-RU" w:eastAsia="zh-CN"/>
              </w:rPr>
            </w:pPr>
          </w:p>
        </w:tc>
        <w:tc>
          <w:tcPr>
            <w:tcW w:w="4863" w:type="dxa"/>
            <w:gridSpan w:val="4"/>
            <w:tcBorders>
              <w:top w:val="nil"/>
              <w:left w:val="nil"/>
              <w:right w:val="nil"/>
            </w:tcBorders>
            <w:shd w:val="clear" w:color="auto" w:fill="auto"/>
          </w:tcPr>
          <w:p w14:paraId="6D8E3FB5" w14:textId="77777777" w:rsidR="00F13D41" w:rsidRPr="0033206E" w:rsidRDefault="00F13D41" w:rsidP="00353C80">
            <w:pPr>
              <w:pStyle w:val="Tabletext"/>
              <w:spacing w:before="0" w:after="0" w:line="220" w:lineRule="exact"/>
              <w:ind w:left="-57" w:right="-57"/>
              <w:jc w:val="center"/>
              <w:rPr>
                <w:sz w:val="18"/>
                <w:szCs w:val="18"/>
                <w:lang w:val="ru-RU" w:eastAsia="zh-CN"/>
              </w:rPr>
            </w:pPr>
            <w:r w:rsidRPr="0033206E">
              <w:rPr>
                <w:rFonts w:eastAsia="SimSun"/>
                <w:b/>
                <w:bCs/>
                <w:i/>
                <w:iCs/>
                <w:color w:val="002060"/>
                <w:sz w:val="18"/>
                <w:szCs w:val="18"/>
                <w:lang w:val="ru-RU" w:eastAsia="zh-CN"/>
              </w:rPr>
              <w:t>Бюро развития электросвязи</w:t>
            </w:r>
          </w:p>
          <w:p w14:paraId="052EEBCF" w14:textId="77777777" w:rsidR="00F13D41" w:rsidRPr="0033206E" w:rsidRDefault="00F13D41" w:rsidP="00353C80">
            <w:pPr>
              <w:pStyle w:val="Tabletext"/>
              <w:spacing w:before="0" w:after="0" w:line="220" w:lineRule="exact"/>
              <w:rPr>
                <w:sz w:val="16"/>
                <w:szCs w:val="16"/>
                <w:lang w:val="ru-RU" w:eastAsia="zh-CN"/>
              </w:rPr>
            </w:pPr>
            <w:r w:rsidRPr="0033206E">
              <w:rPr>
                <w:noProof/>
                <w:sz w:val="16"/>
                <w:szCs w:val="16"/>
                <w:lang w:val="ru-RU" w:eastAsia="zh-CN"/>
              </w:rPr>
              <mc:AlternateContent>
                <mc:Choice Requires="wps">
                  <w:drawing>
                    <wp:inline distT="0" distB="0" distL="0" distR="0" wp14:anchorId="0696F97B" wp14:editId="68ED9F40">
                      <wp:extent cx="54000" cy="3024000"/>
                      <wp:effectExtent l="953" t="0" r="23177" b="23178"/>
                      <wp:docPr id="85" name="Right Bracket 85"/>
                      <wp:cNvGraphicFramePr/>
                      <a:graphic xmlns:a="http://schemas.openxmlformats.org/drawingml/2006/main">
                        <a:graphicData uri="http://schemas.microsoft.com/office/word/2010/wordprocessingShape">
                          <wps:wsp>
                            <wps:cNvSpPr/>
                            <wps:spPr>
                              <a:xfrm rot="16200000">
                                <a:off x="0" y="0"/>
                                <a:ext cx="54000" cy="3024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1F0895" id="Right Bracket 85" o:spid="_x0000_s1026" type="#_x0000_t86" style="width:4.25pt;height:238.1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" adj="563" filled="t" fillcolor="white [3212]" strokecolor="#0070c0" strokeweight="1.5pt">
                      <v:stroke joinstyle="miter"/>
                      <w10:anchorlock/>
                    </v:shape>
                  </w:pict>
                </mc:Fallback>
              </mc:AlternateContent>
            </w:r>
          </w:p>
        </w:tc>
        <w:tc>
          <w:tcPr>
            <w:tcW w:w="1204" w:type="dxa"/>
            <w:tcBorders>
              <w:top w:val="nil"/>
              <w:left w:val="nil"/>
              <w:right w:val="nil"/>
            </w:tcBorders>
            <w:shd w:val="clear" w:color="auto" w:fill="auto"/>
            <w:noWrap/>
            <w:vAlign w:val="center"/>
          </w:tcPr>
          <w:p w14:paraId="74190AC9" w14:textId="77777777" w:rsidR="00F13D41" w:rsidRPr="0033206E" w:rsidRDefault="00F13D41" w:rsidP="00353C80">
            <w:pPr>
              <w:pStyle w:val="Tablehead"/>
              <w:spacing w:before="0" w:after="0" w:line="220" w:lineRule="exact"/>
              <w:rPr>
                <w:bCs/>
                <w:color w:val="002060"/>
                <w:sz w:val="16"/>
                <w:szCs w:val="16"/>
                <w:lang w:val="ru-RU" w:eastAsia="zh-CN"/>
              </w:rPr>
            </w:pPr>
          </w:p>
        </w:tc>
      </w:tr>
      <w:tr w:rsidR="00F13D41" w:rsidRPr="0033206E" w14:paraId="4DBF5545" w14:textId="77777777" w:rsidTr="00353C80">
        <w:tc>
          <w:tcPr>
            <w:tcW w:w="3828" w:type="dxa"/>
            <w:tcBorders>
              <w:top w:val="nil"/>
              <w:left w:val="nil"/>
              <w:bottom w:val="single" w:sz="4" w:space="0" w:color="auto"/>
              <w:right w:val="single" w:sz="12" w:space="0" w:color="ACB9CA" w:themeColor="text2" w:themeTint="66"/>
            </w:tcBorders>
            <w:shd w:val="clear" w:color="auto" w:fill="auto"/>
            <w:noWrap/>
            <w:vAlign w:val="center"/>
            <w:hideMark/>
          </w:tcPr>
          <w:p w14:paraId="77C6B7A9" w14:textId="77777777" w:rsidR="00F13D41" w:rsidRPr="0033206E" w:rsidRDefault="00F13D41" w:rsidP="00353C80">
            <w:pPr>
              <w:pStyle w:val="Tablehead"/>
              <w:rPr>
                <w:sz w:val="16"/>
                <w:szCs w:val="16"/>
                <w:lang w:val="ru-RU" w:eastAsia="zh-CN"/>
              </w:rPr>
            </w:pPr>
          </w:p>
        </w:tc>
        <w:tc>
          <w:tcPr>
            <w:tcW w:w="1559" w:type="dxa"/>
            <w:tcBorders>
              <w:top w:val="nil"/>
              <w:left w:val="nil"/>
              <w:bottom w:val="single" w:sz="4" w:space="0" w:color="auto"/>
              <w:right w:val="nil"/>
            </w:tcBorders>
            <w:shd w:val="clear" w:color="auto" w:fill="auto"/>
            <w:vAlign w:val="center"/>
          </w:tcPr>
          <w:p w14:paraId="1D80B6EC" w14:textId="77777777" w:rsidR="00F13D41" w:rsidRPr="0033206E" w:rsidRDefault="00F13D41" w:rsidP="00353C80">
            <w:pPr>
              <w:pStyle w:val="Tablehead"/>
              <w:rPr>
                <w:sz w:val="16"/>
                <w:szCs w:val="16"/>
                <w:lang w:val="ru-RU" w:eastAsia="zh-CN"/>
              </w:rPr>
            </w:pPr>
            <w:r w:rsidRPr="0033206E">
              <w:rPr>
                <w:sz w:val="16"/>
                <w:szCs w:val="16"/>
                <w:lang w:val="ru-RU" w:eastAsia="zh-CN"/>
              </w:rPr>
              <w:t>Консультативная группа по развитию электросвязи</w:t>
            </w:r>
          </w:p>
        </w:tc>
        <w:tc>
          <w:tcPr>
            <w:tcW w:w="1559" w:type="dxa"/>
            <w:tcBorders>
              <w:top w:val="nil"/>
              <w:left w:val="nil"/>
              <w:bottom w:val="single" w:sz="4" w:space="0" w:color="auto"/>
              <w:right w:val="nil"/>
            </w:tcBorders>
            <w:shd w:val="clear" w:color="auto" w:fill="auto"/>
            <w:vAlign w:val="center"/>
          </w:tcPr>
          <w:p w14:paraId="6DF63E31" w14:textId="77777777" w:rsidR="00F13D41" w:rsidRPr="0033206E" w:rsidRDefault="00F13D41" w:rsidP="00353C80">
            <w:pPr>
              <w:pStyle w:val="Tablehead"/>
              <w:rPr>
                <w:sz w:val="16"/>
                <w:szCs w:val="16"/>
                <w:lang w:val="ru-RU" w:eastAsia="zh-CN"/>
              </w:rPr>
            </w:pPr>
            <w:r w:rsidRPr="0033206E">
              <w:rPr>
                <w:sz w:val="16"/>
                <w:szCs w:val="16"/>
                <w:lang w:val="ru-RU" w:eastAsia="zh-CN"/>
              </w:rPr>
              <w:t>Собрания исследовательских комиссий</w:t>
            </w:r>
          </w:p>
        </w:tc>
        <w:tc>
          <w:tcPr>
            <w:tcW w:w="1559" w:type="dxa"/>
            <w:tcBorders>
              <w:top w:val="nil"/>
              <w:left w:val="nil"/>
              <w:bottom w:val="single" w:sz="4" w:space="0" w:color="auto"/>
              <w:right w:val="nil"/>
            </w:tcBorders>
            <w:shd w:val="clear" w:color="auto" w:fill="auto"/>
            <w:vAlign w:val="center"/>
          </w:tcPr>
          <w:p w14:paraId="1ABCE26D" w14:textId="77777777" w:rsidR="00F13D41" w:rsidRPr="0033206E" w:rsidRDefault="00F13D41" w:rsidP="00353C80">
            <w:pPr>
              <w:pStyle w:val="Tablehead"/>
              <w:ind w:left="-57" w:right="-57"/>
              <w:rPr>
                <w:sz w:val="16"/>
                <w:szCs w:val="16"/>
                <w:lang w:val="ru-RU" w:eastAsia="zh-CN"/>
              </w:rPr>
            </w:pPr>
            <w:r w:rsidRPr="0033206E">
              <w:rPr>
                <w:sz w:val="16"/>
                <w:szCs w:val="16"/>
                <w:lang w:val="ru-RU" w:eastAsia="zh-CN"/>
              </w:rPr>
              <w:t>Виды деятельности и программы</w:t>
            </w:r>
            <w:r w:rsidRPr="0033206E">
              <w:rPr>
                <w:b w:val="0"/>
                <w:bCs/>
                <w:sz w:val="16"/>
                <w:szCs w:val="16"/>
                <w:lang w:val="ru-RU" w:eastAsia="zh-CN"/>
              </w:rPr>
              <w:t>*</w:t>
            </w:r>
          </w:p>
        </w:tc>
        <w:tc>
          <w:tcPr>
            <w:tcW w:w="1215" w:type="dxa"/>
            <w:tcBorders>
              <w:top w:val="nil"/>
              <w:left w:val="nil"/>
              <w:bottom w:val="single" w:sz="4" w:space="0" w:color="auto"/>
              <w:right w:val="nil"/>
            </w:tcBorders>
            <w:shd w:val="clear" w:color="auto" w:fill="auto"/>
            <w:vAlign w:val="center"/>
          </w:tcPr>
          <w:p w14:paraId="5B47368E"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w:t>
            </w:r>
          </w:p>
        </w:tc>
        <w:tc>
          <w:tcPr>
            <w:tcW w:w="1216" w:type="dxa"/>
            <w:tcBorders>
              <w:top w:val="nil"/>
              <w:left w:val="nil"/>
              <w:bottom w:val="single" w:sz="4" w:space="0" w:color="auto"/>
              <w:right w:val="nil"/>
            </w:tcBorders>
            <w:shd w:val="clear" w:color="auto" w:fill="auto"/>
            <w:vAlign w:val="center"/>
          </w:tcPr>
          <w:p w14:paraId="5604BFF3" w14:textId="77777777" w:rsidR="00F13D41" w:rsidRPr="0033206E" w:rsidRDefault="00F13D41" w:rsidP="00353C80">
            <w:pPr>
              <w:pStyle w:val="Tablehead"/>
              <w:rPr>
                <w:sz w:val="16"/>
                <w:szCs w:val="16"/>
                <w:lang w:val="ru-RU" w:eastAsia="zh-CN"/>
              </w:rPr>
            </w:pPr>
            <w:r w:rsidRPr="0033206E">
              <w:rPr>
                <w:sz w:val="16"/>
                <w:szCs w:val="16"/>
                <w:lang w:val="ru-RU" w:eastAsia="zh-CN"/>
              </w:rPr>
              <w:t>Канцелярия Директора</w:t>
            </w:r>
          </w:p>
        </w:tc>
        <w:tc>
          <w:tcPr>
            <w:tcW w:w="1216" w:type="dxa"/>
            <w:tcBorders>
              <w:top w:val="nil"/>
              <w:left w:val="nil"/>
              <w:bottom w:val="single" w:sz="4" w:space="0" w:color="auto"/>
              <w:right w:val="nil"/>
            </w:tcBorders>
            <w:shd w:val="clear" w:color="auto" w:fill="auto"/>
            <w:vAlign w:val="center"/>
          </w:tcPr>
          <w:p w14:paraId="0F44A95E" w14:textId="77777777" w:rsidR="00F13D41" w:rsidRPr="0033206E" w:rsidRDefault="00F13D41" w:rsidP="00353C80">
            <w:pPr>
              <w:pStyle w:val="Tablehead"/>
              <w:rPr>
                <w:sz w:val="16"/>
                <w:szCs w:val="16"/>
                <w:lang w:val="ru-RU" w:eastAsia="zh-CN"/>
              </w:rPr>
            </w:pPr>
            <w:r w:rsidRPr="0033206E">
              <w:rPr>
                <w:sz w:val="16"/>
                <w:szCs w:val="16"/>
                <w:lang w:val="ru-RU" w:eastAsia="zh-CN"/>
              </w:rPr>
              <w:t>Региональные отделения</w:t>
            </w:r>
          </w:p>
        </w:tc>
        <w:tc>
          <w:tcPr>
            <w:tcW w:w="1216" w:type="dxa"/>
            <w:tcBorders>
              <w:top w:val="nil"/>
              <w:left w:val="nil"/>
              <w:bottom w:val="single" w:sz="4" w:space="0" w:color="auto"/>
              <w:right w:val="nil"/>
            </w:tcBorders>
            <w:shd w:val="clear" w:color="auto" w:fill="auto"/>
            <w:vAlign w:val="center"/>
          </w:tcPr>
          <w:p w14:paraId="582237B0"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Департаменты</w:t>
            </w:r>
          </w:p>
        </w:tc>
        <w:tc>
          <w:tcPr>
            <w:tcW w:w="1204" w:type="dxa"/>
            <w:tcBorders>
              <w:top w:val="nil"/>
              <w:left w:val="nil"/>
              <w:bottom w:val="single" w:sz="4" w:space="0" w:color="auto"/>
              <w:right w:val="nil"/>
            </w:tcBorders>
            <w:shd w:val="clear" w:color="auto" w:fill="auto"/>
            <w:noWrap/>
            <w:vAlign w:val="center"/>
            <w:hideMark/>
          </w:tcPr>
          <w:p w14:paraId="33BF5226"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6E0124FF" w14:textId="77777777" w:rsidTr="00353C80">
        <w:tc>
          <w:tcPr>
            <w:tcW w:w="3828" w:type="dxa"/>
            <w:tcBorders>
              <w:top w:val="single" w:sz="4" w:space="0" w:color="auto"/>
              <w:left w:val="nil"/>
              <w:bottom w:val="nil"/>
              <w:right w:val="single" w:sz="12" w:space="0" w:color="ACB9CA" w:themeColor="text2" w:themeTint="66"/>
            </w:tcBorders>
            <w:shd w:val="clear" w:color="auto" w:fill="auto"/>
            <w:noWrap/>
            <w:hideMark/>
          </w:tcPr>
          <w:p w14:paraId="40370D43"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559" w:type="dxa"/>
            <w:tcBorders>
              <w:top w:val="single" w:sz="4" w:space="0" w:color="auto"/>
              <w:left w:val="nil"/>
              <w:bottom w:val="nil"/>
              <w:right w:val="nil"/>
            </w:tcBorders>
            <w:shd w:val="clear" w:color="auto" w:fill="auto"/>
            <w:noWrap/>
            <w:vAlign w:val="bottom"/>
          </w:tcPr>
          <w:p w14:paraId="1B048AF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139</w:t>
            </w:r>
          </w:p>
        </w:tc>
        <w:tc>
          <w:tcPr>
            <w:tcW w:w="1559" w:type="dxa"/>
            <w:tcBorders>
              <w:top w:val="single" w:sz="4" w:space="0" w:color="auto"/>
              <w:left w:val="nil"/>
              <w:bottom w:val="nil"/>
              <w:right w:val="nil"/>
            </w:tcBorders>
            <w:shd w:val="clear" w:color="auto" w:fill="auto"/>
            <w:noWrap/>
            <w:vAlign w:val="bottom"/>
          </w:tcPr>
          <w:p w14:paraId="18543ED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432</w:t>
            </w:r>
          </w:p>
        </w:tc>
        <w:tc>
          <w:tcPr>
            <w:tcW w:w="1559" w:type="dxa"/>
            <w:tcBorders>
              <w:top w:val="single" w:sz="4" w:space="0" w:color="auto"/>
              <w:left w:val="nil"/>
              <w:bottom w:val="nil"/>
              <w:right w:val="nil"/>
            </w:tcBorders>
            <w:shd w:val="clear" w:color="auto" w:fill="auto"/>
            <w:noWrap/>
            <w:vAlign w:val="bottom"/>
          </w:tcPr>
          <w:p w14:paraId="72FA688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930</w:t>
            </w:r>
          </w:p>
        </w:tc>
        <w:tc>
          <w:tcPr>
            <w:tcW w:w="1215" w:type="dxa"/>
            <w:tcBorders>
              <w:top w:val="single" w:sz="4" w:space="0" w:color="auto"/>
              <w:left w:val="nil"/>
              <w:bottom w:val="nil"/>
              <w:right w:val="nil"/>
            </w:tcBorders>
            <w:shd w:val="clear" w:color="auto" w:fill="auto"/>
            <w:noWrap/>
            <w:vAlign w:val="bottom"/>
          </w:tcPr>
          <w:p w14:paraId="0B8A1C3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6" w:type="dxa"/>
            <w:tcBorders>
              <w:top w:val="single" w:sz="4" w:space="0" w:color="auto"/>
              <w:left w:val="nil"/>
              <w:bottom w:val="nil"/>
              <w:right w:val="nil"/>
            </w:tcBorders>
            <w:shd w:val="clear" w:color="auto" w:fill="auto"/>
            <w:noWrap/>
            <w:vAlign w:val="bottom"/>
          </w:tcPr>
          <w:p w14:paraId="4C69B4A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2 376</w:t>
            </w:r>
          </w:p>
        </w:tc>
        <w:tc>
          <w:tcPr>
            <w:tcW w:w="1216" w:type="dxa"/>
            <w:tcBorders>
              <w:top w:val="single" w:sz="4" w:space="0" w:color="auto"/>
              <w:left w:val="nil"/>
              <w:bottom w:val="nil"/>
              <w:right w:val="nil"/>
            </w:tcBorders>
            <w:shd w:val="clear" w:color="auto" w:fill="auto"/>
            <w:noWrap/>
            <w:vAlign w:val="bottom"/>
          </w:tcPr>
          <w:p w14:paraId="0E449E3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10 760</w:t>
            </w:r>
          </w:p>
        </w:tc>
        <w:tc>
          <w:tcPr>
            <w:tcW w:w="1216" w:type="dxa"/>
            <w:tcBorders>
              <w:top w:val="single" w:sz="4" w:space="0" w:color="auto"/>
              <w:left w:val="nil"/>
              <w:bottom w:val="nil"/>
              <w:right w:val="nil"/>
            </w:tcBorders>
            <w:shd w:val="clear" w:color="auto" w:fill="auto"/>
            <w:noWrap/>
            <w:vAlign w:val="bottom"/>
          </w:tcPr>
          <w:p w14:paraId="7975C61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20 209</w:t>
            </w:r>
          </w:p>
        </w:tc>
        <w:tc>
          <w:tcPr>
            <w:tcW w:w="1204" w:type="dxa"/>
            <w:tcBorders>
              <w:top w:val="single" w:sz="4" w:space="0" w:color="auto"/>
              <w:left w:val="nil"/>
              <w:bottom w:val="nil"/>
              <w:right w:val="nil"/>
            </w:tcBorders>
            <w:shd w:val="clear" w:color="auto" w:fill="auto"/>
            <w:noWrap/>
            <w:vAlign w:val="bottom"/>
          </w:tcPr>
          <w:p w14:paraId="363D7012"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34 846</w:t>
            </w:r>
          </w:p>
        </w:tc>
      </w:tr>
      <w:tr w:rsidR="00F13D41" w:rsidRPr="0033206E" w14:paraId="4232734D" w14:textId="77777777" w:rsidTr="00353C80">
        <w:tc>
          <w:tcPr>
            <w:tcW w:w="3828" w:type="dxa"/>
            <w:tcBorders>
              <w:top w:val="nil"/>
              <w:left w:val="nil"/>
              <w:bottom w:val="nil"/>
              <w:right w:val="single" w:sz="12" w:space="0" w:color="ACB9CA" w:themeColor="text2" w:themeTint="66"/>
            </w:tcBorders>
            <w:shd w:val="clear" w:color="auto" w:fill="auto"/>
            <w:noWrap/>
            <w:hideMark/>
          </w:tcPr>
          <w:p w14:paraId="3CF54F43"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559" w:type="dxa"/>
            <w:tcBorders>
              <w:top w:val="nil"/>
              <w:left w:val="nil"/>
              <w:bottom w:val="nil"/>
              <w:right w:val="nil"/>
            </w:tcBorders>
            <w:shd w:val="clear" w:color="auto" w:fill="auto"/>
            <w:noWrap/>
            <w:vAlign w:val="bottom"/>
          </w:tcPr>
          <w:p w14:paraId="29EE844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559" w:type="dxa"/>
            <w:tcBorders>
              <w:top w:val="nil"/>
              <w:left w:val="nil"/>
              <w:bottom w:val="nil"/>
              <w:right w:val="nil"/>
            </w:tcBorders>
            <w:shd w:val="clear" w:color="auto" w:fill="auto"/>
            <w:noWrap/>
            <w:vAlign w:val="bottom"/>
          </w:tcPr>
          <w:p w14:paraId="3E5631F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16</w:t>
            </w:r>
          </w:p>
        </w:tc>
        <w:tc>
          <w:tcPr>
            <w:tcW w:w="1559" w:type="dxa"/>
            <w:tcBorders>
              <w:top w:val="nil"/>
              <w:left w:val="nil"/>
              <w:bottom w:val="nil"/>
              <w:right w:val="nil"/>
            </w:tcBorders>
            <w:shd w:val="clear" w:color="auto" w:fill="auto"/>
            <w:noWrap/>
            <w:vAlign w:val="bottom"/>
          </w:tcPr>
          <w:p w14:paraId="0BC7F98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5" w:type="dxa"/>
            <w:tcBorders>
              <w:top w:val="nil"/>
              <w:left w:val="nil"/>
              <w:bottom w:val="nil"/>
              <w:right w:val="nil"/>
            </w:tcBorders>
            <w:shd w:val="clear" w:color="auto" w:fill="auto"/>
            <w:noWrap/>
            <w:vAlign w:val="bottom"/>
          </w:tcPr>
          <w:p w14:paraId="11BD2C6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6" w:type="dxa"/>
            <w:tcBorders>
              <w:top w:val="nil"/>
              <w:left w:val="nil"/>
              <w:bottom w:val="nil"/>
              <w:right w:val="nil"/>
            </w:tcBorders>
            <w:shd w:val="clear" w:color="auto" w:fill="auto"/>
            <w:noWrap/>
            <w:vAlign w:val="bottom"/>
          </w:tcPr>
          <w:p w14:paraId="215D3C4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681</w:t>
            </w:r>
          </w:p>
        </w:tc>
        <w:tc>
          <w:tcPr>
            <w:tcW w:w="1216" w:type="dxa"/>
            <w:tcBorders>
              <w:top w:val="nil"/>
              <w:left w:val="nil"/>
              <w:bottom w:val="nil"/>
              <w:right w:val="nil"/>
            </w:tcBorders>
            <w:shd w:val="clear" w:color="auto" w:fill="auto"/>
            <w:noWrap/>
            <w:vAlign w:val="bottom"/>
          </w:tcPr>
          <w:p w14:paraId="10DDD62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3 162</w:t>
            </w:r>
          </w:p>
        </w:tc>
        <w:tc>
          <w:tcPr>
            <w:tcW w:w="1216" w:type="dxa"/>
            <w:tcBorders>
              <w:top w:val="nil"/>
              <w:left w:val="nil"/>
              <w:bottom w:val="nil"/>
              <w:right w:val="nil"/>
            </w:tcBorders>
            <w:shd w:val="clear" w:color="auto" w:fill="auto"/>
            <w:noWrap/>
            <w:vAlign w:val="bottom"/>
          </w:tcPr>
          <w:p w14:paraId="296E04D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5 918</w:t>
            </w:r>
          </w:p>
        </w:tc>
        <w:tc>
          <w:tcPr>
            <w:tcW w:w="1204" w:type="dxa"/>
            <w:tcBorders>
              <w:top w:val="nil"/>
              <w:left w:val="nil"/>
              <w:bottom w:val="nil"/>
              <w:right w:val="nil"/>
            </w:tcBorders>
            <w:shd w:val="clear" w:color="auto" w:fill="auto"/>
            <w:noWrap/>
            <w:vAlign w:val="bottom"/>
          </w:tcPr>
          <w:p w14:paraId="7CBB8D8E"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9 785</w:t>
            </w:r>
          </w:p>
        </w:tc>
      </w:tr>
      <w:tr w:rsidR="00F13D41" w:rsidRPr="0033206E" w14:paraId="654B130E" w14:textId="77777777" w:rsidTr="00353C80">
        <w:tc>
          <w:tcPr>
            <w:tcW w:w="3828" w:type="dxa"/>
            <w:tcBorders>
              <w:top w:val="nil"/>
              <w:left w:val="nil"/>
              <w:bottom w:val="nil"/>
              <w:right w:val="single" w:sz="12" w:space="0" w:color="ACB9CA" w:themeColor="text2" w:themeTint="66"/>
            </w:tcBorders>
            <w:shd w:val="clear" w:color="auto" w:fill="auto"/>
            <w:noWrap/>
            <w:hideMark/>
          </w:tcPr>
          <w:p w14:paraId="247E2E6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559" w:type="dxa"/>
            <w:tcBorders>
              <w:top w:val="nil"/>
              <w:left w:val="nil"/>
              <w:bottom w:val="nil"/>
              <w:right w:val="nil"/>
            </w:tcBorders>
            <w:shd w:val="clear" w:color="auto" w:fill="auto"/>
            <w:noWrap/>
            <w:vAlign w:val="bottom"/>
          </w:tcPr>
          <w:p w14:paraId="17C7390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140</w:t>
            </w:r>
          </w:p>
        </w:tc>
        <w:tc>
          <w:tcPr>
            <w:tcW w:w="1559" w:type="dxa"/>
            <w:tcBorders>
              <w:top w:val="nil"/>
              <w:left w:val="nil"/>
              <w:bottom w:val="nil"/>
              <w:right w:val="nil"/>
            </w:tcBorders>
            <w:shd w:val="clear" w:color="auto" w:fill="auto"/>
            <w:noWrap/>
            <w:vAlign w:val="bottom"/>
          </w:tcPr>
          <w:p w14:paraId="50E394F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340</w:t>
            </w:r>
          </w:p>
        </w:tc>
        <w:tc>
          <w:tcPr>
            <w:tcW w:w="1559" w:type="dxa"/>
            <w:tcBorders>
              <w:top w:val="nil"/>
              <w:left w:val="nil"/>
              <w:bottom w:val="nil"/>
              <w:right w:val="nil"/>
            </w:tcBorders>
            <w:shd w:val="clear" w:color="auto" w:fill="auto"/>
            <w:noWrap/>
            <w:vAlign w:val="bottom"/>
          </w:tcPr>
          <w:p w14:paraId="45D59B6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2 702</w:t>
            </w:r>
          </w:p>
        </w:tc>
        <w:tc>
          <w:tcPr>
            <w:tcW w:w="1215" w:type="dxa"/>
            <w:tcBorders>
              <w:top w:val="nil"/>
              <w:left w:val="nil"/>
              <w:bottom w:val="nil"/>
              <w:right w:val="nil"/>
            </w:tcBorders>
            <w:shd w:val="clear" w:color="auto" w:fill="auto"/>
            <w:noWrap/>
            <w:vAlign w:val="bottom"/>
          </w:tcPr>
          <w:p w14:paraId="2EB7543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60</w:t>
            </w:r>
          </w:p>
        </w:tc>
        <w:tc>
          <w:tcPr>
            <w:tcW w:w="1216" w:type="dxa"/>
            <w:tcBorders>
              <w:top w:val="nil"/>
              <w:left w:val="nil"/>
              <w:bottom w:val="nil"/>
              <w:right w:val="nil"/>
            </w:tcBorders>
            <w:shd w:val="clear" w:color="auto" w:fill="auto"/>
            <w:noWrap/>
            <w:vAlign w:val="bottom"/>
          </w:tcPr>
          <w:p w14:paraId="4A26E31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200</w:t>
            </w:r>
          </w:p>
        </w:tc>
        <w:tc>
          <w:tcPr>
            <w:tcW w:w="1216" w:type="dxa"/>
            <w:tcBorders>
              <w:top w:val="nil"/>
              <w:left w:val="nil"/>
              <w:bottom w:val="nil"/>
              <w:right w:val="nil"/>
            </w:tcBorders>
            <w:shd w:val="clear" w:color="auto" w:fill="auto"/>
            <w:noWrap/>
            <w:vAlign w:val="bottom"/>
          </w:tcPr>
          <w:p w14:paraId="50E23DF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414</w:t>
            </w:r>
          </w:p>
        </w:tc>
        <w:tc>
          <w:tcPr>
            <w:tcW w:w="1216" w:type="dxa"/>
            <w:tcBorders>
              <w:top w:val="nil"/>
              <w:left w:val="nil"/>
              <w:bottom w:val="nil"/>
              <w:right w:val="nil"/>
            </w:tcBorders>
            <w:shd w:val="clear" w:color="auto" w:fill="auto"/>
            <w:noWrap/>
            <w:vAlign w:val="bottom"/>
          </w:tcPr>
          <w:p w14:paraId="12704CC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181</w:t>
            </w:r>
          </w:p>
        </w:tc>
        <w:tc>
          <w:tcPr>
            <w:tcW w:w="1204" w:type="dxa"/>
            <w:tcBorders>
              <w:top w:val="nil"/>
              <w:left w:val="nil"/>
              <w:bottom w:val="nil"/>
              <w:right w:val="nil"/>
            </w:tcBorders>
            <w:shd w:val="clear" w:color="auto" w:fill="auto"/>
            <w:noWrap/>
            <w:vAlign w:val="bottom"/>
          </w:tcPr>
          <w:p w14:paraId="793E4788"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4 037</w:t>
            </w:r>
          </w:p>
        </w:tc>
      </w:tr>
      <w:tr w:rsidR="00F13D41" w:rsidRPr="0033206E" w14:paraId="54C2B4AD" w14:textId="77777777" w:rsidTr="00353C80">
        <w:tc>
          <w:tcPr>
            <w:tcW w:w="3828" w:type="dxa"/>
            <w:tcBorders>
              <w:top w:val="nil"/>
              <w:left w:val="nil"/>
              <w:bottom w:val="nil"/>
              <w:right w:val="single" w:sz="12" w:space="0" w:color="ACB9CA" w:themeColor="text2" w:themeTint="66"/>
            </w:tcBorders>
            <w:shd w:val="clear" w:color="auto" w:fill="auto"/>
            <w:noWrap/>
            <w:hideMark/>
          </w:tcPr>
          <w:p w14:paraId="0C26FA9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559" w:type="dxa"/>
            <w:tcBorders>
              <w:top w:val="nil"/>
              <w:left w:val="nil"/>
              <w:bottom w:val="nil"/>
              <w:right w:val="nil"/>
            </w:tcBorders>
            <w:shd w:val="clear" w:color="auto" w:fill="auto"/>
            <w:noWrap/>
            <w:vAlign w:val="bottom"/>
          </w:tcPr>
          <w:p w14:paraId="4E68726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w:t>
            </w:r>
          </w:p>
        </w:tc>
        <w:tc>
          <w:tcPr>
            <w:tcW w:w="1559" w:type="dxa"/>
            <w:tcBorders>
              <w:top w:val="nil"/>
              <w:left w:val="nil"/>
              <w:bottom w:val="nil"/>
              <w:right w:val="nil"/>
            </w:tcBorders>
            <w:shd w:val="clear" w:color="auto" w:fill="auto"/>
            <w:noWrap/>
            <w:vAlign w:val="bottom"/>
          </w:tcPr>
          <w:p w14:paraId="17F8F94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w:t>
            </w:r>
          </w:p>
        </w:tc>
        <w:tc>
          <w:tcPr>
            <w:tcW w:w="1559" w:type="dxa"/>
            <w:tcBorders>
              <w:top w:val="nil"/>
              <w:left w:val="nil"/>
              <w:bottom w:val="nil"/>
              <w:right w:val="nil"/>
            </w:tcBorders>
            <w:shd w:val="clear" w:color="auto" w:fill="auto"/>
            <w:noWrap/>
            <w:vAlign w:val="bottom"/>
          </w:tcPr>
          <w:p w14:paraId="45803DA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4 746</w:t>
            </w:r>
          </w:p>
        </w:tc>
        <w:tc>
          <w:tcPr>
            <w:tcW w:w="1215" w:type="dxa"/>
            <w:tcBorders>
              <w:top w:val="nil"/>
              <w:left w:val="nil"/>
              <w:bottom w:val="nil"/>
              <w:right w:val="nil"/>
            </w:tcBorders>
            <w:shd w:val="clear" w:color="auto" w:fill="auto"/>
            <w:noWrap/>
            <w:vAlign w:val="bottom"/>
          </w:tcPr>
          <w:p w14:paraId="63C9611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1216" w:type="dxa"/>
            <w:tcBorders>
              <w:top w:val="nil"/>
              <w:left w:val="nil"/>
              <w:bottom w:val="nil"/>
              <w:right w:val="nil"/>
            </w:tcBorders>
            <w:shd w:val="clear" w:color="auto" w:fill="auto"/>
            <w:noWrap/>
            <w:vAlign w:val="bottom"/>
          </w:tcPr>
          <w:p w14:paraId="3F9DB4A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1216" w:type="dxa"/>
            <w:tcBorders>
              <w:top w:val="nil"/>
              <w:left w:val="nil"/>
              <w:bottom w:val="nil"/>
              <w:right w:val="nil"/>
            </w:tcBorders>
            <w:shd w:val="clear" w:color="auto" w:fill="auto"/>
            <w:noWrap/>
            <w:vAlign w:val="bottom"/>
          </w:tcPr>
          <w:p w14:paraId="202723B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72</w:t>
            </w:r>
          </w:p>
        </w:tc>
        <w:tc>
          <w:tcPr>
            <w:tcW w:w="1216" w:type="dxa"/>
            <w:tcBorders>
              <w:top w:val="nil"/>
              <w:left w:val="nil"/>
              <w:bottom w:val="nil"/>
              <w:right w:val="nil"/>
            </w:tcBorders>
            <w:shd w:val="clear" w:color="auto" w:fill="auto"/>
            <w:noWrap/>
            <w:vAlign w:val="bottom"/>
          </w:tcPr>
          <w:p w14:paraId="1892B35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04" w:type="dxa"/>
            <w:tcBorders>
              <w:top w:val="nil"/>
              <w:left w:val="nil"/>
              <w:bottom w:val="nil"/>
              <w:right w:val="nil"/>
            </w:tcBorders>
            <w:shd w:val="clear" w:color="auto" w:fill="auto"/>
            <w:noWrap/>
            <w:vAlign w:val="bottom"/>
          </w:tcPr>
          <w:p w14:paraId="4EF62A54"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5 056</w:t>
            </w:r>
          </w:p>
        </w:tc>
      </w:tr>
      <w:tr w:rsidR="00F13D41" w:rsidRPr="0033206E" w14:paraId="28AB71DF" w14:textId="77777777" w:rsidTr="00353C80">
        <w:tc>
          <w:tcPr>
            <w:tcW w:w="3828" w:type="dxa"/>
            <w:tcBorders>
              <w:top w:val="nil"/>
              <w:left w:val="nil"/>
              <w:bottom w:val="nil"/>
              <w:right w:val="single" w:sz="12" w:space="0" w:color="ACB9CA" w:themeColor="text2" w:themeTint="66"/>
            </w:tcBorders>
            <w:shd w:val="clear" w:color="auto" w:fill="auto"/>
            <w:hideMark/>
          </w:tcPr>
          <w:p w14:paraId="4C9A3AB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559" w:type="dxa"/>
            <w:tcBorders>
              <w:top w:val="nil"/>
              <w:left w:val="nil"/>
              <w:bottom w:val="nil"/>
              <w:right w:val="nil"/>
            </w:tcBorders>
            <w:shd w:val="clear" w:color="auto" w:fill="auto"/>
            <w:noWrap/>
            <w:vAlign w:val="bottom"/>
          </w:tcPr>
          <w:p w14:paraId="53CB97EF"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449085A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559" w:type="dxa"/>
            <w:tcBorders>
              <w:top w:val="nil"/>
              <w:left w:val="nil"/>
              <w:bottom w:val="nil"/>
              <w:right w:val="nil"/>
            </w:tcBorders>
            <w:shd w:val="clear" w:color="auto" w:fill="auto"/>
            <w:noWrap/>
            <w:vAlign w:val="bottom"/>
          </w:tcPr>
          <w:p w14:paraId="77649C6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5" w:type="dxa"/>
            <w:tcBorders>
              <w:top w:val="nil"/>
              <w:left w:val="nil"/>
              <w:bottom w:val="nil"/>
              <w:right w:val="nil"/>
            </w:tcBorders>
            <w:shd w:val="clear" w:color="auto" w:fill="auto"/>
            <w:noWrap/>
            <w:vAlign w:val="bottom"/>
          </w:tcPr>
          <w:p w14:paraId="69D2015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180</w:t>
            </w:r>
          </w:p>
        </w:tc>
        <w:tc>
          <w:tcPr>
            <w:tcW w:w="1216" w:type="dxa"/>
            <w:tcBorders>
              <w:top w:val="nil"/>
              <w:left w:val="nil"/>
              <w:bottom w:val="nil"/>
              <w:right w:val="nil"/>
            </w:tcBorders>
            <w:shd w:val="clear" w:color="auto" w:fill="auto"/>
            <w:noWrap/>
            <w:vAlign w:val="bottom"/>
          </w:tcPr>
          <w:p w14:paraId="388AA7F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6" w:type="dxa"/>
            <w:tcBorders>
              <w:top w:val="nil"/>
              <w:left w:val="nil"/>
              <w:bottom w:val="nil"/>
              <w:right w:val="nil"/>
            </w:tcBorders>
            <w:shd w:val="clear" w:color="auto" w:fill="auto"/>
            <w:noWrap/>
            <w:vAlign w:val="bottom"/>
          </w:tcPr>
          <w:p w14:paraId="3A5BB45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98</w:t>
            </w:r>
          </w:p>
        </w:tc>
        <w:tc>
          <w:tcPr>
            <w:tcW w:w="1216" w:type="dxa"/>
            <w:tcBorders>
              <w:top w:val="nil"/>
              <w:left w:val="nil"/>
              <w:bottom w:val="nil"/>
              <w:right w:val="nil"/>
            </w:tcBorders>
            <w:shd w:val="clear" w:color="auto" w:fill="auto"/>
            <w:noWrap/>
            <w:vAlign w:val="bottom"/>
          </w:tcPr>
          <w:p w14:paraId="6B22F54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04" w:type="dxa"/>
            <w:tcBorders>
              <w:top w:val="nil"/>
              <w:left w:val="nil"/>
              <w:bottom w:val="nil"/>
              <w:right w:val="nil"/>
            </w:tcBorders>
            <w:shd w:val="clear" w:color="auto" w:fill="auto"/>
            <w:noWrap/>
            <w:vAlign w:val="bottom"/>
          </w:tcPr>
          <w:p w14:paraId="3728860D"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278</w:t>
            </w:r>
          </w:p>
        </w:tc>
      </w:tr>
      <w:tr w:rsidR="00F13D41" w:rsidRPr="0033206E" w14:paraId="6F0967F2" w14:textId="77777777" w:rsidTr="00353C80">
        <w:tc>
          <w:tcPr>
            <w:tcW w:w="3828" w:type="dxa"/>
            <w:tcBorders>
              <w:top w:val="nil"/>
              <w:left w:val="nil"/>
              <w:bottom w:val="nil"/>
              <w:right w:val="single" w:sz="12" w:space="0" w:color="ACB9CA" w:themeColor="text2" w:themeTint="66"/>
            </w:tcBorders>
            <w:shd w:val="clear" w:color="auto" w:fill="auto"/>
            <w:noWrap/>
            <w:hideMark/>
          </w:tcPr>
          <w:p w14:paraId="543C46FC"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559" w:type="dxa"/>
            <w:tcBorders>
              <w:top w:val="nil"/>
              <w:left w:val="nil"/>
              <w:bottom w:val="nil"/>
              <w:right w:val="nil"/>
            </w:tcBorders>
            <w:shd w:val="clear" w:color="auto" w:fill="auto"/>
            <w:noWrap/>
            <w:vAlign w:val="bottom"/>
          </w:tcPr>
          <w:p w14:paraId="277C1C9F"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5F62C8E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559" w:type="dxa"/>
            <w:tcBorders>
              <w:top w:val="nil"/>
              <w:left w:val="nil"/>
              <w:bottom w:val="nil"/>
              <w:right w:val="nil"/>
            </w:tcBorders>
            <w:shd w:val="clear" w:color="auto" w:fill="auto"/>
            <w:noWrap/>
            <w:vAlign w:val="bottom"/>
          </w:tcPr>
          <w:p w14:paraId="6BC1B77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22</w:t>
            </w:r>
          </w:p>
        </w:tc>
        <w:tc>
          <w:tcPr>
            <w:tcW w:w="1215" w:type="dxa"/>
            <w:tcBorders>
              <w:top w:val="nil"/>
              <w:left w:val="nil"/>
              <w:bottom w:val="nil"/>
              <w:right w:val="nil"/>
            </w:tcBorders>
            <w:shd w:val="clear" w:color="auto" w:fill="auto"/>
            <w:noWrap/>
            <w:vAlign w:val="bottom"/>
          </w:tcPr>
          <w:p w14:paraId="01A7DB2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66</w:t>
            </w:r>
          </w:p>
        </w:tc>
        <w:tc>
          <w:tcPr>
            <w:tcW w:w="1216" w:type="dxa"/>
            <w:tcBorders>
              <w:top w:val="nil"/>
              <w:left w:val="nil"/>
              <w:bottom w:val="nil"/>
              <w:right w:val="nil"/>
            </w:tcBorders>
            <w:shd w:val="clear" w:color="auto" w:fill="auto"/>
            <w:noWrap/>
            <w:vAlign w:val="bottom"/>
          </w:tcPr>
          <w:p w14:paraId="1F8FEE8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6" w:type="dxa"/>
            <w:tcBorders>
              <w:top w:val="nil"/>
              <w:left w:val="nil"/>
              <w:bottom w:val="nil"/>
              <w:right w:val="nil"/>
            </w:tcBorders>
            <w:shd w:val="clear" w:color="auto" w:fill="auto"/>
            <w:noWrap/>
            <w:vAlign w:val="bottom"/>
          </w:tcPr>
          <w:p w14:paraId="6FBF0FE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88</w:t>
            </w:r>
          </w:p>
        </w:tc>
        <w:tc>
          <w:tcPr>
            <w:tcW w:w="1216" w:type="dxa"/>
            <w:tcBorders>
              <w:top w:val="nil"/>
              <w:left w:val="nil"/>
              <w:bottom w:val="nil"/>
              <w:right w:val="nil"/>
            </w:tcBorders>
            <w:shd w:val="clear" w:color="auto" w:fill="auto"/>
            <w:noWrap/>
            <w:vAlign w:val="bottom"/>
          </w:tcPr>
          <w:p w14:paraId="0FD117B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04" w:type="dxa"/>
            <w:tcBorders>
              <w:top w:val="nil"/>
              <w:left w:val="nil"/>
              <w:bottom w:val="nil"/>
              <w:right w:val="nil"/>
            </w:tcBorders>
            <w:shd w:val="clear" w:color="auto" w:fill="auto"/>
            <w:noWrap/>
            <w:vAlign w:val="bottom"/>
          </w:tcPr>
          <w:p w14:paraId="6387E281"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176</w:t>
            </w:r>
          </w:p>
        </w:tc>
      </w:tr>
      <w:tr w:rsidR="00F13D41" w:rsidRPr="0033206E" w14:paraId="49C1DCAC" w14:textId="77777777" w:rsidTr="00353C80">
        <w:tc>
          <w:tcPr>
            <w:tcW w:w="3828" w:type="dxa"/>
            <w:tcBorders>
              <w:top w:val="nil"/>
              <w:left w:val="nil"/>
              <w:bottom w:val="nil"/>
              <w:right w:val="single" w:sz="12" w:space="0" w:color="ACB9CA" w:themeColor="text2" w:themeTint="66"/>
            </w:tcBorders>
            <w:shd w:val="clear" w:color="auto" w:fill="auto"/>
            <w:hideMark/>
          </w:tcPr>
          <w:p w14:paraId="56E59D2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559" w:type="dxa"/>
            <w:tcBorders>
              <w:top w:val="nil"/>
              <w:left w:val="nil"/>
              <w:bottom w:val="nil"/>
              <w:right w:val="nil"/>
            </w:tcBorders>
            <w:shd w:val="clear" w:color="auto" w:fill="auto"/>
            <w:noWrap/>
            <w:vAlign w:val="bottom"/>
          </w:tcPr>
          <w:p w14:paraId="41CA02AF"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7DD5CB8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559" w:type="dxa"/>
            <w:tcBorders>
              <w:top w:val="nil"/>
              <w:left w:val="nil"/>
              <w:bottom w:val="nil"/>
              <w:right w:val="nil"/>
            </w:tcBorders>
            <w:shd w:val="clear" w:color="auto" w:fill="auto"/>
            <w:noWrap/>
            <w:vAlign w:val="bottom"/>
          </w:tcPr>
          <w:p w14:paraId="0DEE506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5" w:type="dxa"/>
            <w:tcBorders>
              <w:top w:val="nil"/>
              <w:left w:val="nil"/>
              <w:bottom w:val="nil"/>
              <w:right w:val="nil"/>
            </w:tcBorders>
            <w:shd w:val="clear" w:color="auto" w:fill="auto"/>
            <w:noWrap/>
            <w:vAlign w:val="bottom"/>
          </w:tcPr>
          <w:p w14:paraId="0A8FBFE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6" w:type="dxa"/>
            <w:tcBorders>
              <w:top w:val="nil"/>
              <w:left w:val="nil"/>
              <w:bottom w:val="nil"/>
              <w:right w:val="nil"/>
            </w:tcBorders>
            <w:shd w:val="clear" w:color="auto" w:fill="auto"/>
            <w:noWrap/>
            <w:vAlign w:val="bottom"/>
          </w:tcPr>
          <w:p w14:paraId="47C2197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6" w:type="dxa"/>
            <w:tcBorders>
              <w:top w:val="nil"/>
              <w:left w:val="nil"/>
              <w:bottom w:val="nil"/>
              <w:right w:val="nil"/>
            </w:tcBorders>
            <w:shd w:val="clear" w:color="auto" w:fill="auto"/>
            <w:noWrap/>
            <w:vAlign w:val="bottom"/>
          </w:tcPr>
          <w:p w14:paraId="7C5809E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115</w:t>
            </w:r>
          </w:p>
        </w:tc>
        <w:tc>
          <w:tcPr>
            <w:tcW w:w="1216" w:type="dxa"/>
            <w:tcBorders>
              <w:top w:val="nil"/>
              <w:left w:val="nil"/>
              <w:bottom w:val="nil"/>
              <w:right w:val="nil"/>
            </w:tcBorders>
            <w:shd w:val="clear" w:color="auto" w:fill="auto"/>
            <w:noWrap/>
            <w:vAlign w:val="bottom"/>
          </w:tcPr>
          <w:p w14:paraId="5880BFA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04" w:type="dxa"/>
            <w:tcBorders>
              <w:top w:val="nil"/>
              <w:left w:val="nil"/>
              <w:bottom w:val="nil"/>
              <w:right w:val="nil"/>
            </w:tcBorders>
            <w:shd w:val="clear" w:color="auto" w:fill="auto"/>
            <w:noWrap/>
            <w:vAlign w:val="bottom"/>
          </w:tcPr>
          <w:p w14:paraId="5E464B41"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115</w:t>
            </w:r>
          </w:p>
        </w:tc>
      </w:tr>
      <w:tr w:rsidR="00F13D41" w:rsidRPr="0033206E" w14:paraId="2306BDBD" w14:textId="77777777" w:rsidTr="00353C80">
        <w:tc>
          <w:tcPr>
            <w:tcW w:w="3828" w:type="dxa"/>
            <w:tcBorders>
              <w:top w:val="nil"/>
              <w:left w:val="nil"/>
              <w:bottom w:val="nil"/>
              <w:right w:val="single" w:sz="12" w:space="0" w:color="ACB9CA" w:themeColor="text2" w:themeTint="66"/>
            </w:tcBorders>
            <w:shd w:val="clear" w:color="auto" w:fill="auto"/>
            <w:hideMark/>
          </w:tcPr>
          <w:p w14:paraId="2D3B8714"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559" w:type="dxa"/>
            <w:tcBorders>
              <w:top w:val="nil"/>
              <w:left w:val="nil"/>
              <w:bottom w:val="nil"/>
              <w:right w:val="nil"/>
            </w:tcBorders>
            <w:shd w:val="clear" w:color="auto" w:fill="auto"/>
            <w:noWrap/>
            <w:vAlign w:val="bottom"/>
          </w:tcPr>
          <w:p w14:paraId="5FB9E6E0"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79DB0CB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559" w:type="dxa"/>
            <w:tcBorders>
              <w:top w:val="nil"/>
              <w:left w:val="nil"/>
              <w:bottom w:val="nil"/>
              <w:right w:val="nil"/>
            </w:tcBorders>
            <w:shd w:val="clear" w:color="auto" w:fill="auto"/>
            <w:noWrap/>
            <w:vAlign w:val="bottom"/>
          </w:tcPr>
          <w:p w14:paraId="6382E30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5" w:type="dxa"/>
            <w:tcBorders>
              <w:top w:val="nil"/>
              <w:left w:val="nil"/>
              <w:bottom w:val="nil"/>
              <w:right w:val="nil"/>
            </w:tcBorders>
            <w:shd w:val="clear" w:color="auto" w:fill="auto"/>
            <w:noWrap/>
            <w:vAlign w:val="bottom"/>
          </w:tcPr>
          <w:p w14:paraId="2F4C5FC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216" w:type="dxa"/>
            <w:tcBorders>
              <w:top w:val="nil"/>
              <w:left w:val="nil"/>
              <w:bottom w:val="nil"/>
              <w:right w:val="nil"/>
            </w:tcBorders>
            <w:shd w:val="clear" w:color="auto" w:fill="auto"/>
            <w:noWrap/>
            <w:vAlign w:val="bottom"/>
          </w:tcPr>
          <w:p w14:paraId="2003462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6" w:type="dxa"/>
            <w:tcBorders>
              <w:top w:val="nil"/>
              <w:left w:val="nil"/>
              <w:bottom w:val="nil"/>
              <w:right w:val="nil"/>
            </w:tcBorders>
            <w:shd w:val="clear" w:color="auto" w:fill="auto"/>
            <w:noWrap/>
            <w:vAlign w:val="bottom"/>
          </w:tcPr>
          <w:p w14:paraId="38A6755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126</w:t>
            </w:r>
          </w:p>
        </w:tc>
        <w:tc>
          <w:tcPr>
            <w:tcW w:w="1216" w:type="dxa"/>
            <w:tcBorders>
              <w:top w:val="nil"/>
              <w:left w:val="nil"/>
              <w:bottom w:val="nil"/>
              <w:right w:val="nil"/>
            </w:tcBorders>
            <w:shd w:val="clear" w:color="auto" w:fill="auto"/>
            <w:noWrap/>
            <w:vAlign w:val="bottom"/>
          </w:tcPr>
          <w:p w14:paraId="64EFA50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04" w:type="dxa"/>
            <w:tcBorders>
              <w:top w:val="nil"/>
              <w:left w:val="nil"/>
              <w:bottom w:val="nil"/>
              <w:right w:val="nil"/>
            </w:tcBorders>
            <w:shd w:val="clear" w:color="auto" w:fill="auto"/>
            <w:noWrap/>
            <w:vAlign w:val="bottom"/>
          </w:tcPr>
          <w:p w14:paraId="5899E583"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136</w:t>
            </w:r>
          </w:p>
        </w:tc>
      </w:tr>
      <w:tr w:rsidR="00F13D41" w:rsidRPr="0033206E" w14:paraId="0A1F1B8F" w14:textId="77777777" w:rsidTr="00353C80">
        <w:tc>
          <w:tcPr>
            <w:tcW w:w="3828" w:type="dxa"/>
            <w:tcBorders>
              <w:top w:val="nil"/>
              <w:left w:val="nil"/>
              <w:bottom w:val="single" w:sz="4" w:space="0" w:color="auto"/>
              <w:right w:val="single" w:sz="12" w:space="0" w:color="ACB9CA" w:themeColor="text2" w:themeTint="66"/>
            </w:tcBorders>
            <w:shd w:val="clear" w:color="auto" w:fill="auto"/>
            <w:hideMark/>
          </w:tcPr>
          <w:p w14:paraId="54A9CBC2"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559" w:type="dxa"/>
            <w:tcBorders>
              <w:top w:val="nil"/>
              <w:left w:val="nil"/>
              <w:bottom w:val="single" w:sz="4" w:space="0" w:color="auto"/>
              <w:right w:val="nil"/>
            </w:tcBorders>
            <w:shd w:val="clear" w:color="auto" w:fill="auto"/>
            <w:noWrap/>
            <w:vAlign w:val="bottom"/>
          </w:tcPr>
          <w:p w14:paraId="10FAB1F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559" w:type="dxa"/>
            <w:tcBorders>
              <w:top w:val="nil"/>
              <w:left w:val="nil"/>
              <w:bottom w:val="single" w:sz="4" w:space="0" w:color="auto"/>
              <w:right w:val="nil"/>
            </w:tcBorders>
            <w:shd w:val="clear" w:color="auto" w:fill="auto"/>
            <w:noWrap/>
            <w:vAlign w:val="bottom"/>
          </w:tcPr>
          <w:p w14:paraId="7C8AE89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w:t>
            </w:r>
          </w:p>
        </w:tc>
        <w:tc>
          <w:tcPr>
            <w:tcW w:w="1559" w:type="dxa"/>
            <w:tcBorders>
              <w:top w:val="nil"/>
              <w:left w:val="nil"/>
              <w:bottom w:val="single" w:sz="4" w:space="0" w:color="auto"/>
              <w:right w:val="nil"/>
            </w:tcBorders>
            <w:shd w:val="clear" w:color="auto" w:fill="auto"/>
            <w:noWrap/>
            <w:vAlign w:val="bottom"/>
          </w:tcPr>
          <w:p w14:paraId="7809ACB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5" w:type="dxa"/>
            <w:tcBorders>
              <w:top w:val="nil"/>
              <w:left w:val="nil"/>
              <w:bottom w:val="single" w:sz="4" w:space="0" w:color="auto"/>
              <w:right w:val="nil"/>
            </w:tcBorders>
            <w:shd w:val="clear" w:color="auto" w:fill="auto"/>
            <w:noWrap/>
            <w:vAlign w:val="bottom"/>
          </w:tcPr>
          <w:p w14:paraId="2634BE6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22</w:t>
            </w:r>
          </w:p>
        </w:tc>
        <w:tc>
          <w:tcPr>
            <w:tcW w:w="1216" w:type="dxa"/>
            <w:tcBorders>
              <w:top w:val="nil"/>
              <w:left w:val="nil"/>
              <w:bottom w:val="single" w:sz="4" w:space="0" w:color="auto"/>
              <w:right w:val="nil"/>
            </w:tcBorders>
            <w:shd w:val="clear" w:color="auto" w:fill="auto"/>
            <w:noWrap/>
            <w:vAlign w:val="bottom"/>
          </w:tcPr>
          <w:p w14:paraId="5078627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16" w:type="dxa"/>
            <w:tcBorders>
              <w:top w:val="nil"/>
              <w:left w:val="nil"/>
              <w:bottom w:val="single" w:sz="4" w:space="0" w:color="auto"/>
              <w:right w:val="nil"/>
            </w:tcBorders>
            <w:shd w:val="clear" w:color="auto" w:fill="auto"/>
            <w:noWrap/>
            <w:vAlign w:val="bottom"/>
          </w:tcPr>
          <w:p w14:paraId="3567015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138</w:t>
            </w:r>
          </w:p>
        </w:tc>
        <w:tc>
          <w:tcPr>
            <w:tcW w:w="1216" w:type="dxa"/>
            <w:tcBorders>
              <w:top w:val="nil"/>
              <w:left w:val="nil"/>
              <w:bottom w:val="single" w:sz="4" w:space="0" w:color="auto"/>
              <w:right w:val="nil"/>
            </w:tcBorders>
            <w:shd w:val="clear" w:color="auto" w:fill="auto"/>
            <w:noWrap/>
            <w:vAlign w:val="bottom"/>
          </w:tcPr>
          <w:p w14:paraId="4BAA6B3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0</w:t>
            </w:r>
          </w:p>
        </w:tc>
        <w:tc>
          <w:tcPr>
            <w:tcW w:w="1204" w:type="dxa"/>
            <w:tcBorders>
              <w:top w:val="nil"/>
              <w:left w:val="nil"/>
              <w:bottom w:val="single" w:sz="4" w:space="0" w:color="auto"/>
              <w:right w:val="nil"/>
            </w:tcBorders>
            <w:shd w:val="clear" w:color="auto" w:fill="auto"/>
            <w:noWrap/>
            <w:vAlign w:val="bottom"/>
          </w:tcPr>
          <w:p w14:paraId="63DF5725"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176</w:t>
            </w:r>
          </w:p>
        </w:tc>
      </w:tr>
      <w:tr w:rsidR="00F13D41" w:rsidRPr="0033206E" w14:paraId="50614E9A" w14:textId="77777777" w:rsidTr="00353C80">
        <w:tc>
          <w:tcPr>
            <w:tcW w:w="3828" w:type="dxa"/>
            <w:tcBorders>
              <w:top w:val="single" w:sz="4" w:space="0" w:color="auto"/>
              <w:left w:val="nil"/>
              <w:right w:val="single" w:sz="12" w:space="0" w:color="ACB9CA" w:themeColor="text2" w:themeTint="66"/>
            </w:tcBorders>
            <w:shd w:val="clear" w:color="auto" w:fill="auto"/>
            <w:noWrap/>
            <w:vAlign w:val="center"/>
            <w:hideMark/>
          </w:tcPr>
          <w:p w14:paraId="6670ECC0"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559" w:type="dxa"/>
            <w:tcBorders>
              <w:top w:val="single" w:sz="4" w:space="0" w:color="auto"/>
              <w:left w:val="nil"/>
              <w:right w:val="nil"/>
            </w:tcBorders>
            <w:shd w:val="clear" w:color="auto" w:fill="auto"/>
            <w:noWrap/>
            <w:vAlign w:val="center"/>
          </w:tcPr>
          <w:p w14:paraId="15377D9C"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315</w:t>
            </w:r>
          </w:p>
        </w:tc>
        <w:tc>
          <w:tcPr>
            <w:tcW w:w="1559" w:type="dxa"/>
            <w:tcBorders>
              <w:top w:val="single" w:sz="4" w:space="0" w:color="auto"/>
              <w:left w:val="nil"/>
              <w:right w:val="nil"/>
            </w:tcBorders>
            <w:shd w:val="clear" w:color="auto" w:fill="auto"/>
            <w:noWrap/>
            <w:vAlign w:val="center"/>
          </w:tcPr>
          <w:p w14:paraId="0CDA86D1"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814</w:t>
            </w:r>
          </w:p>
        </w:tc>
        <w:tc>
          <w:tcPr>
            <w:tcW w:w="1559" w:type="dxa"/>
            <w:tcBorders>
              <w:top w:val="single" w:sz="4" w:space="0" w:color="auto"/>
              <w:left w:val="nil"/>
              <w:right w:val="nil"/>
            </w:tcBorders>
            <w:shd w:val="clear" w:color="auto" w:fill="auto"/>
            <w:noWrap/>
            <w:vAlign w:val="center"/>
          </w:tcPr>
          <w:p w14:paraId="3672BBCB"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8 400</w:t>
            </w:r>
          </w:p>
        </w:tc>
        <w:tc>
          <w:tcPr>
            <w:tcW w:w="1215" w:type="dxa"/>
            <w:tcBorders>
              <w:top w:val="single" w:sz="4" w:space="0" w:color="auto"/>
              <w:left w:val="nil"/>
              <w:right w:val="nil"/>
            </w:tcBorders>
            <w:shd w:val="clear" w:color="auto" w:fill="auto"/>
            <w:noWrap/>
            <w:vAlign w:val="center"/>
          </w:tcPr>
          <w:p w14:paraId="6A9B399A"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438</w:t>
            </w:r>
          </w:p>
        </w:tc>
        <w:tc>
          <w:tcPr>
            <w:tcW w:w="1216" w:type="dxa"/>
            <w:tcBorders>
              <w:top w:val="single" w:sz="4" w:space="0" w:color="auto"/>
              <w:left w:val="nil"/>
              <w:right w:val="nil"/>
            </w:tcBorders>
            <w:shd w:val="clear" w:color="auto" w:fill="auto"/>
            <w:noWrap/>
            <w:vAlign w:val="center"/>
          </w:tcPr>
          <w:p w14:paraId="5FFDC77F"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3 357</w:t>
            </w:r>
          </w:p>
        </w:tc>
        <w:tc>
          <w:tcPr>
            <w:tcW w:w="1216" w:type="dxa"/>
            <w:tcBorders>
              <w:top w:val="single" w:sz="4" w:space="0" w:color="auto"/>
              <w:left w:val="nil"/>
              <w:right w:val="nil"/>
            </w:tcBorders>
            <w:shd w:val="clear" w:color="auto" w:fill="auto"/>
            <w:noWrap/>
            <w:vAlign w:val="center"/>
          </w:tcPr>
          <w:p w14:paraId="25DB4B53"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14 973</w:t>
            </w:r>
          </w:p>
        </w:tc>
        <w:tc>
          <w:tcPr>
            <w:tcW w:w="1216" w:type="dxa"/>
            <w:tcBorders>
              <w:top w:val="single" w:sz="4" w:space="0" w:color="auto"/>
              <w:left w:val="nil"/>
              <w:right w:val="nil"/>
            </w:tcBorders>
            <w:shd w:val="clear" w:color="auto" w:fill="auto"/>
            <w:noWrap/>
            <w:vAlign w:val="center"/>
          </w:tcPr>
          <w:p w14:paraId="68E5701D"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26 308</w:t>
            </w:r>
          </w:p>
        </w:tc>
        <w:tc>
          <w:tcPr>
            <w:tcW w:w="1204" w:type="dxa"/>
            <w:tcBorders>
              <w:top w:val="single" w:sz="4" w:space="0" w:color="auto"/>
              <w:left w:val="nil"/>
              <w:right w:val="nil"/>
            </w:tcBorders>
            <w:shd w:val="clear" w:color="auto" w:fill="auto"/>
            <w:noWrap/>
            <w:vAlign w:val="center"/>
          </w:tcPr>
          <w:p w14:paraId="450AF4E2" w14:textId="77777777" w:rsidR="00F13D41" w:rsidRPr="0033206E" w:rsidRDefault="00F13D41" w:rsidP="00353C80">
            <w:pPr>
              <w:pStyle w:val="Tabletext"/>
              <w:ind w:right="170"/>
              <w:jc w:val="right"/>
              <w:rPr>
                <w:b/>
                <w:bCs/>
                <w:color w:val="002060"/>
                <w:sz w:val="16"/>
                <w:szCs w:val="16"/>
                <w:lang w:val="ru-RU" w:eastAsia="zh-CN"/>
              </w:rPr>
            </w:pPr>
            <w:r w:rsidRPr="0033206E">
              <w:rPr>
                <w:b/>
                <w:bCs/>
                <w:color w:val="002060"/>
                <w:sz w:val="16"/>
                <w:szCs w:val="16"/>
                <w:lang w:val="ru-RU" w:eastAsia="zh-CN"/>
              </w:rPr>
              <w:t>54 605</w:t>
            </w:r>
          </w:p>
        </w:tc>
      </w:tr>
      <w:tr w:rsidR="00F13D41" w:rsidRPr="001513DE" w14:paraId="7400098E" w14:textId="77777777" w:rsidTr="00353C80">
        <w:tc>
          <w:tcPr>
            <w:tcW w:w="14572" w:type="dxa"/>
            <w:gridSpan w:val="9"/>
            <w:tcBorders>
              <w:left w:val="nil"/>
            </w:tcBorders>
            <w:shd w:val="clear" w:color="auto" w:fill="auto"/>
            <w:noWrap/>
            <w:vAlign w:val="center"/>
          </w:tcPr>
          <w:p w14:paraId="4011553E" w14:textId="77777777" w:rsidR="00F13D41" w:rsidRPr="0033206E" w:rsidRDefault="00F13D41" w:rsidP="00353C80">
            <w:pPr>
              <w:pStyle w:val="Tabletext"/>
              <w:spacing w:before="80"/>
              <w:rPr>
                <w:b/>
                <w:bCs/>
                <w:color w:val="002060"/>
                <w:sz w:val="16"/>
                <w:szCs w:val="16"/>
                <w:lang w:val="ru-RU" w:eastAsia="zh-CN"/>
              </w:rPr>
            </w:pPr>
            <w:r w:rsidRPr="0033206E">
              <w:rPr>
                <w:sz w:val="16"/>
                <w:szCs w:val="16"/>
                <w:lang w:val="ru-RU" w:eastAsia="zh-CN"/>
              </w:rPr>
              <w:t>*</w:t>
            </w:r>
            <w:r w:rsidRPr="0033206E">
              <w:rPr>
                <w:sz w:val="16"/>
                <w:szCs w:val="16"/>
                <w:lang w:val="ru-RU" w:eastAsia="zh-CN"/>
              </w:rPr>
              <w:tab/>
              <w:t>Включая семинары и семинары-практикумы.</w:t>
            </w:r>
          </w:p>
        </w:tc>
      </w:tr>
    </w:tbl>
    <w:p w14:paraId="407B8B37" w14:textId="77777777" w:rsidR="00F13D41" w:rsidRPr="0033206E" w:rsidRDefault="00F13D41" w:rsidP="00F13D41">
      <w:pPr>
        <w:rPr>
          <w:lang w:val="ru-RU"/>
        </w:rPr>
      </w:pPr>
      <w:r w:rsidRPr="0033206E">
        <w:rPr>
          <w:lang w:val="ru-RU"/>
        </w:rPr>
        <w:br w:type="page"/>
      </w:r>
    </w:p>
    <w:p w14:paraId="5E9895EB" w14:textId="77777777" w:rsidR="00F13D41" w:rsidRPr="0033206E" w:rsidRDefault="00F13D41" w:rsidP="00F13D41">
      <w:pPr>
        <w:pStyle w:val="TableNo"/>
        <w:spacing w:before="0"/>
        <w:jc w:val="left"/>
        <w:rPr>
          <w:color w:val="002060"/>
          <w:lang w:val="ru-RU"/>
        </w:rPr>
      </w:pPr>
      <w:bookmarkStart w:id="100" w:name="_Toc68787119"/>
      <w:bookmarkStart w:id="101" w:name="_Toc8113244"/>
      <w:r w:rsidRPr="0033206E">
        <w:rPr>
          <w:color w:val="002060"/>
          <w:lang w:val="ru-RU"/>
        </w:rPr>
        <w:lastRenderedPageBreak/>
        <w:t>Таблица 10-1</w:t>
      </w:r>
      <w:bookmarkEnd w:id="100"/>
    </w:p>
    <w:p w14:paraId="1EBC4984" w14:textId="77777777" w:rsidR="00F13D41" w:rsidRPr="0033206E" w:rsidRDefault="00F13D41" w:rsidP="00F13D41">
      <w:pPr>
        <w:pStyle w:val="Tabletitle0"/>
        <w:spacing w:before="120"/>
        <w:jc w:val="left"/>
        <w:rPr>
          <w:color w:val="002060"/>
          <w:lang w:val="ru-RU"/>
        </w:rPr>
      </w:pPr>
      <w:bookmarkStart w:id="102" w:name="_Toc68787120"/>
      <w:r w:rsidRPr="0033206E">
        <w:rPr>
          <w:color w:val="002060"/>
          <w:lang w:val="ru-RU"/>
        </w:rPr>
        <w:t>Сектор развития электросвязи, 2022 г</w:t>
      </w:r>
      <w:bookmarkEnd w:id="102"/>
      <w:r w:rsidRPr="0033206E">
        <w:rPr>
          <w:color w:val="002060"/>
          <w:lang w:val="ru-RU"/>
        </w:rPr>
        <w:t>од</w:t>
      </w:r>
    </w:p>
    <w:p w14:paraId="385D0B12" w14:textId="77777777" w:rsidR="00F13D41" w:rsidRPr="0033206E" w:rsidRDefault="00F13D41" w:rsidP="00F13D41">
      <w:pPr>
        <w:pStyle w:val="Tabletitle0"/>
        <w:spacing w:before="120"/>
        <w:jc w:val="left"/>
        <w:rPr>
          <w:i/>
          <w:iCs/>
          <w:color w:val="002060"/>
          <w:lang w:val="ru-RU"/>
        </w:rPr>
      </w:pPr>
      <w:bookmarkStart w:id="103" w:name="_Toc68787121"/>
      <w:r w:rsidRPr="0033206E">
        <w:rPr>
          <w:i/>
          <w:iCs/>
          <w:color w:val="002060"/>
          <w:lang w:val="ru-RU"/>
        </w:rPr>
        <w:t>Запланированные расходы в разбивке по разделам и категориям расходов</w:t>
      </w:r>
      <w:bookmarkEnd w:id="103"/>
    </w:p>
    <w:p w14:paraId="647E7B44" w14:textId="77777777" w:rsidR="00F13D41" w:rsidRPr="0033206E" w:rsidRDefault="00F13D41" w:rsidP="00F13D41">
      <w:pPr>
        <w:spacing w:before="0" w:after="60"/>
        <w:ind w:firstLine="3828"/>
        <w:jc w:val="center"/>
        <w:rPr>
          <w:i/>
          <w:iCs/>
          <w:color w:val="002060"/>
          <w:sz w:val="16"/>
          <w:szCs w:val="16"/>
          <w:lang w:val="ru-RU"/>
        </w:rPr>
      </w:pPr>
      <w:r w:rsidRPr="0033206E">
        <w:rPr>
          <w:i/>
          <w:iCs/>
          <w:noProof/>
          <w:color w:val="002060"/>
          <w:sz w:val="16"/>
          <w:szCs w:val="16"/>
          <w:lang w:val="ru-RU" w:eastAsia="zh-CN"/>
        </w:rPr>
        <mc:AlternateContent>
          <mc:Choice Requires="wps">
            <w:drawing>
              <wp:anchor distT="0" distB="0" distL="114300" distR="114300" simplePos="0" relativeHeight="251685888" behindDoc="0" locked="1" layoutInCell="1" allowOverlap="1" wp14:anchorId="7F034398" wp14:editId="3B452D42">
                <wp:simplePos x="0" y="0"/>
                <wp:positionH relativeFrom="column">
                  <wp:posOffset>8490585</wp:posOffset>
                </wp:positionH>
                <wp:positionV relativeFrom="paragraph">
                  <wp:posOffset>282575</wp:posOffset>
                </wp:positionV>
                <wp:extent cx="755650" cy="2886075"/>
                <wp:effectExtent l="0" t="0" r="25400" b="28575"/>
                <wp:wrapNone/>
                <wp:docPr id="2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88607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40EAD81F" id="AutoShape 1" o:spid="_x0000_s1026" style="position:absolute;margin-left:668.55pt;margin-top:22.25pt;width:59.5pt;height:22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" filled="f" strokecolor="#0070c0" strokeweight="1pt">
                <w10:anchorlock/>
              </v:roundrect>
            </w:pict>
          </mc:Fallback>
        </mc:AlternateContent>
      </w:r>
      <w:r w:rsidRPr="0033206E">
        <w:rPr>
          <w:i/>
          <w:iCs/>
          <w:color w:val="002060"/>
          <w:sz w:val="16"/>
          <w:szCs w:val="16"/>
          <w:lang w:val="ru-RU"/>
        </w:rPr>
        <w:t>тыс. шв. фр.</w:t>
      </w:r>
    </w:p>
    <w:tbl>
      <w:tblPr>
        <w:tblW w:w="14572" w:type="dxa"/>
        <w:tblLayout w:type="fixed"/>
        <w:tblCellMar>
          <w:left w:w="57" w:type="dxa"/>
          <w:right w:w="57" w:type="dxa"/>
        </w:tblCellMar>
        <w:tblLook w:val="04A0" w:firstRow="1" w:lastRow="0" w:firstColumn="1" w:lastColumn="0" w:noHBand="0" w:noVBand="1"/>
      </w:tblPr>
      <w:tblGrid>
        <w:gridCol w:w="3828"/>
        <w:gridCol w:w="1559"/>
        <w:gridCol w:w="1559"/>
        <w:gridCol w:w="1559"/>
        <w:gridCol w:w="1215"/>
        <w:gridCol w:w="1216"/>
        <w:gridCol w:w="1216"/>
        <w:gridCol w:w="1216"/>
        <w:gridCol w:w="1204"/>
      </w:tblGrid>
      <w:tr w:rsidR="00F13D41" w:rsidRPr="0033206E" w14:paraId="2B8F1D44" w14:textId="77777777" w:rsidTr="00353C80">
        <w:tc>
          <w:tcPr>
            <w:tcW w:w="3828" w:type="dxa"/>
            <w:tcBorders>
              <w:top w:val="nil"/>
              <w:left w:val="nil"/>
            </w:tcBorders>
            <w:shd w:val="clear" w:color="auto" w:fill="auto"/>
            <w:noWrap/>
            <w:vAlign w:val="center"/>
          </w:tcPr>
          <w:p w14:paraId="634BD5B7" w14:textId="77777777" w:rsidR="00F13D41" w:rsidRPr="0033206E" w:rsidRDefault="00F13D41" w:rsidP="00353C80">
            <w:pPr>
              <w:pStyle w:val="Tablehead"/>
              <w:spacing w:before="0" w:after="0" w:line="220" w:lineRule="exact"/>
              <w:rPr>
                <w:sz w:val="16"/>
                <w:szCs w:val="16"/>
                <w:lang w:val="ru-RU" w:eastAsia="zh-CN"/>
              </w:rPr>
            </w:pPr>
          </w:p>
        </w:tc>
        <w:tc>
          <w:tcPr>
            <w:tcW w:w="1559" w:type="dxa"/>
            <w:tcBorders>
              <w:top w:val="nil"/>
              <w:left w:val="nil"/>
              <w:right w:val="nil"/>
            </w:tcBorders>
            <w:shd w:val="clear" w:color="auto" w:fill="auto"/>
          </w:tcPr>
          <w:p w14:paraId="6F52AA8A" w14:textId="77777777" w:rsidR="00F13D41" w:rsidRPr="0033206E" w:rsidRDefault="00F13D41" w:rsidP="00353C80">
            <w:pPr>
              <w:pStyle w:val="Tablehead"/>
              <w:spacing w:before="0" w:after="0" w:line="220" w:lineRule="exact"/>
              <w:rPr>
                <w:sz w:val="16"/>
                <w:szCs w:val="16"/>
                <w:lang w:val="ru-RU" w:eastAsia="zh-CN"/>
              </w:rPr>
            </w:pPr>
          </w:p>
        </w:tc>
        <w:tc>
          <w:tcPr>
            <w:tcW w:w="1559" w:type="dxa"/>
            <w:tcBorders>
              <w:top w:val="nil"/>
              <w:left w:val="nil"/>
              <w:right w:val="nil"/>
            </w:tcBorders>
            <w:shd w:val="clear" w:color="auto" w:fill="auto"/>
          </w:tcPr>
          <w:p w14:paraId="516560E6" w14:textId="77777777" w:rsidR="00F13D41" w:rsidRPr="0033206E" w:rsidRDefault="00F13D41" w:rsidP="00353C80">
            <w:pPr>
              <w:pStyle w:val="Tablehead"/>
              <w:spacing w:before="0" w:after="0" w:line="220" w:lineRule="exact"/>
              <w:rPr>
                <w:sz w:val="16"/>
                <w:szCs w:val="16"/>
                <w:lang w:val="ru-RU" w:eastAsia="zh-CN"/>
              </w:rPr>
            </w:pPr>
          </w:p>
        </w:tc>
        <w:tc>
          <w:tcPr>
            <w:tcW w:w="1559" w:type="dxa"/>
            <w:tcBorders>
              <w:top w:val="nil"/>
              <w:left w:val="nil"/>
              <w:right w:val="nil"/>
            </w:tcBorders>
            <w:shd w:val="clear" w:color="auto" w:fill="auto"/>
          </w:tcPr>
          <w:p w14:paraId="39433FA1" w14:textId="77777777" w:rsidR="00F13D41" w:rsidRPr="0033206E" w:rsidRDefault="00F13D41" w:rsidP="00353C80">
            <w:pPr>
              <w:pStyle w:val="Tablehead"/>
              <w:spacing w:before="0" w:after="0" w:line="220" w:lineRule="exact"/>
              <w:rPr>
                <w:sz w:val="16"/>
                <w:szCs w:val="16"/>
                <w:lang w:val="ru-RU" w:eastAsia="zh-CN"/>
              </w:rPr>
            </w:pPr>
          </w:p>
        </w:tc>
        <w:tc>
          <w:tcPr>
            <w:tcW w:w="4863" w:type="dxa"/>
            <w:gridSpan w:val="4"/>
            <w:tcBorders>
              <w:top w:val="nil"/>
              <w:left w:val="nil"/>
              <w:right w:val="nil"/>
            </w:tcBorders>
            <w:shd w:val="clear" w:color="auto" w:fill="auto"/>
          </w:tcPr>
          <w:p w14:paraId="63ECE8CA" w14:textId="77777777" w:rsidR="00F13D41" w:rsidRPr="0033206E" w:rsidRDefault="00F13D41" w:rsidP="00353C80">
            <w:pPr>
              <w:pStyle w:val="Tabletext"/>
              <w:spacing w:before="0" w:after="0" w:line="220" w:lineRule="exact"/>
              <w:ind w:left="-57" w:right="-57"/>
              <w:jc w:val="center"/>
              <w:rPr>
                <w:sz w:val="18"/>
                <w:szCs w:val="18"/>
                <w:lang w:val="ru-RU" w:eastAsia="zh-CN"/>
              </w:rPr>
            </w:pPr>
            <w:r w:rsidRPr="0033206E">
              <w:rPr>
                <w:rFonts w:eastAsia="SimSun"/>
                <w:b/>
                <w:bCs/>
                <w:i/>
                <w:iCs/>
                <w:color w:val="002060"/>
                <w:sz w:val="18"/>
                <w:szCs w:val="18"/>
                <w:lang w:val="ru-RU" w:eastAsia="zh-CN"/>
              </w:rPr>
              <w:t>Бюро развития электросвязи</w:t>
            </w:r>
          </w:p>
          <w:p w14:paraId="12AB7D67" w14:textId="77777777" w:rsidR="00F13D41" w:rsidRPr="0033206E" w:rsidRDefault="00F13D41" w:rsidP="00353C80">
            <w:pPr>
              <w:pStyle w:val="Tabletext"/>
              <w:spacing w:before="0" w:after="0" w:line="220" w:lineRule="exact"/>
              <w:rPr>
                <w:sz w:val="16"/>
                <w:szCs w:val="16"/>
                <w:lang w:val="ru-RU" w:eastAsia="zh-CN"/>
              </w:rPr>
            </w:pPr>
            <w:r w:rsidRPr="0033206E">
              <w:rPr>
                <w:noProof/>
                <w:sz w:val="16"/>
                <w:szCs w:val="16"/>
                <w:lang w:val="ru-RU" w:eastAsia="zh-CN"/>
              </w:rPr>
              <mc:AlternateContent>
                <mc:Choice Requires="wps">
                  <w:drawing>
                    <wp:inline distT="0" distB="0" distL="0" distR="0" wp14:anchorId="67E60D5F" wp14:editId="7F9BF1E4">
                      <wp:extent cx="54000" cy="3024000"/>
                      <wp:effectExtent l="953" t="0" r="23177" b="23178"/>
                      <wp:docPr id="31" name="Right Bracket 31"/>
                      <wp:cNvGraphicFramePr/>
                      <a:graphic xmlns:a="http://schemas.openxmlformats.org/drawingml/2006/main">
                        <a:graphicData uri="http://schemas.microsoft.com/office/word/2010/wordprocessingShape">
                          <wps:wsp>
                            <wps:cNvSpPr/>
                            <wps:spPr>
                              <a:xfrm rot="16200000">
                                <a:off x="0" y="0"/>
                                <a:ext cx="54000" cy="3024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144EAF" id="Right Bracket 31" o:spid="_x0000_s1026" type="#_x0000_t86" style="width:4.25pt;height:238.1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" adj="563" filled="t" fillcolor="white [3212]" strokecolor="#0070c0" strokeweight="1.5pt">
                      <v:stroke joinstyle="miter"/>
                      <w10:anchorlock/>
                    </v:shape>
                  </w:pict>
                </mc:Fallback>
              </mc:AlternateContent>
            </w:r>
          </w:p>
        </w:tc>
        <w:tc>
          <w:tcPr>
            <w:tcW w:w="1204" w:type="dxa"/>
            <w:tcBorders>
              <w:top w:val="nil"/>
              <w:left w:val="nil"/>
              <w:right w:val="nil"/>
            </w:tcBorders>
            <w:shd w:val="clear" w:color="auto" w:fill="auto"/>
            <w:noWrap/>
            <w:vAlign w:val="center"/>
          </w:tcPr>
          <w:p w14:paraId="57F6A119" w14:textId="77777777" w:rsidR="00F13D41" w:rsidRPr="0033206E" w:rsidRDefault="00F13D41" w:rsidP="00353C80">
            <w:pPr>
              <w:pStyle w:val="Tablehead"/>
              <w:spacing w:before="0" w:after="0" w:line="220" w:lineRule="exact"/>
              <w:rPr>
                <w:bCs/>
                <w:color w:val="002060"/>
                <w:sz w:val="16"/>
                <w:szCs w:val="16"/>
                <w:lang w:val="ru-RU" w:eastAsia="zh-CN"/>
              </w:rPr>
            </w:pPr>
          </w:p>
        </w:tc>
      </w:tr>
      <w:tr w:rsidR="00F13D41" w:rsidRPr="0033206E" w14:paraId="45EA5F3C" w14:textId="77777777" w:rsidTr="00353C80">
        <w:tc>
          <w:tcPr>
            <w:tcW w:w="3828" w:type="dxa"/>
            <w:tcBorders>
              <w:top w:val="nil"/>
              <w:left w:val="nil"/>
              <w:bottom w:val="single" w:sz="4" w:space="0" w:color="auto"/>
              <w:right w:val="single" w:sz="12" w:space="0" w:color="ACB9CA" w:themeColor="text2" w:themeTint="66"/>
            </w:tcBorders>
            <w:shd w:val="clear" w:color="auto" w:fill="auto"/>
            <w:noWrap/>
            <w:vAlign w:val="center"/>
            <w:hideMark/>
          </w:tcPr>
          <w:p w14:paraId="2C6283BC" w14:textId="77777777" w:rsidR="00F13D41" w:rsidRPr="0033206E" w:rsidRDefault="00F13D41" w:rsidP="00353C80">
            <w:pPr>
              <w:pStyle w:val="Tablehead"/>
              <w:rPr>
                <w:sz w:val="16"/>
                <w:szCs w:val="16"/>
                <w:lang w:val="ru-RU" w:eastAsia="zh-CN"/>
              </w:rPr>
            </w:pPr>
          </w:p>
        </w:tc>
        <w:tc>
          <w:tcPr>
            <w:tcW w:w="1559" w:type="dxa"/>
            <w:tcBorders>
              <w:top w:val="nil"/>
              <w:left w:val="nil"/>
              <w:bottom w:val="single" w:sz="4" w:space="0" w:color="auto"/>
              <w:right w:val="nil"/>
            </w:tcBorders>
            <w:shd w:val="clear" w:color="auto" w:fill="auto"/>
            <w:vAlign w:val="center"/>
          </w:tcPr>
          <w:p w14:paraId="5A648874" w14:textId="77777777" w:rsidR="00F13D41" w:rsidRPr="0033206E" w:rsidRDefault="00F13D41" w:rsidP="00353C80">
            <w:pPr>
              <w:pStyle w:val="Tablehead"/>
              <w:rPr>
                <w:sz w:val="16"/>
                <w:szCs w:val="16"/>
                <w:lang w:val="ru-RU" w:eastAsia="zh-CN"/>
              </w:rPr>
            </w:pPr>
            <w:r w:rsidRPr="0033206E">
              <w:rPr>
                <w:sz w:val="16"/>
                <w:szCs w:val="16"/>
                <w:lang w:val="ru-RU" w:eastAsia="zh-CN"/>
              </w:rPr>
              <w:t>Консультативная группа по развитию электросвязи</w:t>
            </w:r>
          </w:p>
        </w:tc>
        <w:tc>
          <w:tcPr>
            <w:tcW w:w="1559" w:type="dxa"/>
            <w:tcBorders>
              <w:top w:val="nil"/>
              <w:left w:val="nil"/>
              <w:bottom w:val="single" w:sz="4" w:space="0" w:color="auto"/>
              <w:right w:val="nil"/>
            </w:tcBorders>
            <w:shd w:val="clear" w:color="auto" w:fill="auto"/>
            <w:vAlign w:val="center"/>
          </w:tcPr>
          <w:p w14:paraId="5DD3BD14" w14:textId="77777777" w:rsidR="00F13D41" w:rsidRPr="0033206E" w:rsidRDefault="00F13D41" w:rsidP="00353C80">
            <w:pPr>
              <w:pStyle w:val="Tablehead"/>
              <w:rPr>
                <w:sz w:val="16"/>
                <w:szCs w:val="16"/>
                <w:lang w:val="ru-RU" w:eastAsia="zh-CN"/>
              </w:rPr>
            </w:pPr>
            <w:r w:rsidRPr="0033206E">
              <w:rPr>
                <w:sz w:val="16"/>
                <w:szCs w:val="16"/>
                <w:lang w:val="ru-RU" w:eastAsia="zh-CN"/>
              </w:rPr>
              <w:t>Собрания исследовательских комиссий</w:t>
            </w:r>
          </w:p>
        </w:tc>
        <w:tc>
          <w:tcPr>
            <w:tcW w:w="1559" w:type="dxa"/>
            <w:tcBorders>
              <w:top w:val="nil"/>
              <w:left w:val="nil"/>
              <w:bottom w:val="single" w:sz="4" w:space="0" w:color="auto"/>
              <w:right w:val="nil"/>
            </w:tcBorders>
            <w:shd w:val="clear" w:color="auto" w:fill="auto"/>
            <w:vAlign w:val="center"/>
          </w:tcPr>
          <w:p w14:paraId="1F099A89" w14:textId="77777777" w:rsidR="00F13D41" w:rsidRPr="0033206E" w:rsidRDefault="00F13D41" w:rsidP="00353C80">
            <w:pPr>
              <w:pStyle w:val="Tablehead"/>
              <w:ind w:left="-57" w:right="-57"/>
              <w:rPr>
                <w:sz w:val="16"/>
                <w:szCs w:val="16"/>
                <w:lang w:val="ru-RU" w:eastAsia="zh-CN"/>
              </w:rPr>
            </w:pPr>
            <w:r w:rsidRPr="0033206E">
              <w:rPr>
                <w:sz w:val="16"/>
                <w:szCs w:val="16"/>
                <w:lang w:val="ru-RU" w:eastAsia="zh-CN"/>
              </w:rPr>
              <w:t>Виды деятельности и программы</w:t>
            </w:r>
            <w:r w:rsidRPr="0033206E">
              <w:rPr>
                <w:b w:val="0"/>
                <w:bCs/>
                <w:sz w:val="16"/>
                <w:szCs w:val="16"/>
                <w:lang w:val="ru-RU" w:eastAsia="zh-CN"/>
              </w:rPr>
              <w:t>*</w:t>
            </w:r>
          </w:p>
        </w:tc>
        <w:tc>
          <w:tcPr>
            <w:tcW w:w="1215" w:type="dxa"/>
            <w:tcBorders>
              <w:top w:val="nil"/>
              <w:left w:val="nil"/>
              <w:bottom w:val="single" w:sz="4" w:space="0" w:color="auto"/>
              <w:right w:val="nil"/>
            </w:tcBorders>
            <w:shd w:val="clear" w:color="auto" w:fill="auto"/>
            <w:vAlign w:val="center"/>
          </w:tcPr>
          <w:p w14:paraId="4E7A2D52"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w:t>
            </w:r>
          </w:p>
        </w:tc>
        <w:tc>
          <w:tcPr>
            <w:tcW w:w="1216" w:type="dxa"/>
            <w:tcBorders>
              <w:top w:val="nil"/>
              <w:left w:val="nil"/>
              <w:bottom w:val="single" w:sz="4" w:space="0" w:color="auto"/>
              <w:right w:val="nil"/>
            </w:tcBorders>
            <w:shd w:val="clear" w:color="auto" w:fill="auto"/>
            <w:vAlign w:val="center"/>
          </w:tcPr>
          <w:p w14:paraId="40297B6E" w14:textId="77777777" w:rsidR="00F13D41" w:rsidRPr="0033206E" w:rsidRDefault="00F13D41" w:rsidP="00353C80">
            <w:pPr>
              <w:pStyle w:val="Tablehead"/>
              <w:rPr>
                <w:sz w:val="16"/>
                <w:szCs w:val="16"/>
                <w:lang w:val="ru-RU" w:eastAsia="zh-CN"/>
              </w:rPr>
            </w:pPr>
            <w:r w:rsidRPr="0033206E">
              <w:rPr>
                <w:sz w:val="16"/>
                <w:szCs w:val="16"/>
                <w:lang w:val="ru-RU" w:eastAsia="zh-CN"/>
              </w:rPr>
              <w:t>Канцелярия Директора</w:t>
            </w:r>
          </w:p>
        </w:tc>
        <w:tc>
          <w:tcPr>
            <w:tcW w:w="1216" w:type="dxa"/>
            <w:tcBorders>
              <w:top w:val="nil"/>
              <w:left w:val="nil"/>
              <w:bottom w:val="single" w:sz="4" w:space="0" w:color="auto"/>
              <w:right w:val="nil"/>
            </w:tcBorders>
            <w:shd w:val="clear" w:color="auto" w:fill="auto"/>
            <w:vAlign w:val="center"/>
          </w:tcPr>
          <w:p w14:paraId="1271003C" w14:textId="77777777" w:rsidR="00F13D41" w:rsidRPr="0033206E" w:rsidRDefault="00F13D41" w:rsidP="00353C80">
            <w:pPr>
              <w:pStyle w:val="Tablehead"/>
              <w:rPr>
                <w:sz w:val="16"/>
                <w:szCs w:val="16"/>
                <w:lang w:val="ru-RU" w:eastAsia="zh-CN"/>
              </w:rPr>
            </w:pPr>
            <w:r w:rsidRPr="0033206E">
              <w:rPr>
                <w:sz w:val="16"/>
                <w:szCs w:val="16"/>
                <w:lang w:val="ru-RU" w:eastAsia="zh-CN"/>
              </w:rPr>
              <w:t>Региональные отделения</w:t>
            </w:r>
          </w:p>
        </w:tc>
        <w:tc>
          <w:tcPr>
            <w:tcW w:w="1216" w:type="dxa"/>
            <w:tcBorders>
              <w:top w:val="nil"/>
              <w:left w:val="nil"/>
              <w:bottom w:val="single" w:sz="4" w:space="0" w:color="auto"/>
              <w:right w:val="nil"/>
            </w:tcBorders>
            <w:shd w:val="clear" w:color="auto" w:fill="auto"/>
            <w:vAlign w:val="center"/>
          </w:tcPr>
          <w:p w14:paraId="1422A609"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Департаменты</w:t>
            </w:r>
          </w:p>
        </w:tc>
        <w:tc>
          <w:tcPr>
            <w:tcW w:w="1204" w:type="dxa"/>
            <w:tcBorders>
              <w:top w:val="nil"/>
              <w:left w:val="nil"/>
              <w:bottom w:val="single" w:sz="4" w:space="0" w:color="auto"/>
              <w:right w:val="nil"/>
            </w:tcBorders>
            <w:shd w:val="clear" w:color="auto" w:fill="auto"/>
            <w:noWrap/>
            <w:vAlign w:val="center"/>
            <w:hideMark/>
          </w:tcPr>
          <w:p w14:paraId="10486F81"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618C6AD6" w14:textId="77777777" w:rsidTr="00353C80">
        <w:tc>
          <w:tcPr>
            <w:tcW w:w="3828" w:type="dxa"/>
            <w:tcBorders>
              <w:top w:val="single" w:sz="4" w:space="0" w:color="auto"/>
              <w:left w:val="nil"/>
              <w:bottom w:val="nil"/>
              <w:right w:val="single" w:sz="12" w:space="0" w:color="ACB9CA" w:themeColor="text2" w:themeTint="66"/>
            </w:tcBorders>
            <w:shd w:val="clear" w:color="auto" w:fill="auto"/>
            <w:noWrap/>
            <w:hideMark/>
          </w:tcPr>
          <w:p w14:paraId="4B54638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559" w:type="dxa"/>
            <w:tcBorders>
              <w:top w:val="single" w:sz="4" w:space="0" w:color="auto"/>
              <w:left w:val="nil"/>
              <w:bottom w:val="nil"/>
              <w:right w:val="nil"/>
            </w:tcBorders>
            <w:shd w:val="clear" w:color="auto" w:fill="auto"/>
            <w:noWrap/>
            <w:vAlign w:val="bottom"/>
          </w:tcPr>
          <w:p w14:paraId="7F7C017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83</w:t>
            </w:r>
          </w:p>
        </w:tc>
        <w:tc>
          <w:tcPr>
            <w:tcW w:w="1559" w:type="dxa"/>
            <w:tcBorders>
              <w:top w:val="single" w:sz="4" w:space="0" w:color="auto"/>
              <w:left w:val="nil"/>
              <w:bottom w:val="nil"/>
              <w:right w:val="nil"/>
            </w:tcBorders>
            <w:shd w:val="clear" w:color="auto" w:fill="auto"/>
            <w:noWrap/>
            <w:vAlign w:val="bottom"/>
          </w:tcPr>
          <w:p w14:paraId="535246D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216</w:t>
            </w:r>
          </w:p>
        </w:tc>
        <w:tc>
          <w:tcPr>
            <w:tcW w:w="1559" w:type="dxa"/>
            <w:tcBorders>
              <w:top w:val="single" w:sz="4" w:space="0" w:color="auto"/>
              <w:left w:val="nil"/>
              <w:bottom w:val="nil"/>
              <w:right w:val="nil"/>
            </w:tcBorders>
            <w:shd w:val="clear" w:color="auto" w:fill="auto"/>
            <w:noWrap/>
            <w:vAlign w:val="bottom"/>
          </w:tcPr>
          <w:p w14:paraId="1674A0E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465</w:t>
            </w:r>
          </w:p>
        </w:tc>
        <w:tc>
          <w:tcPr>
            <w:tcW w:w="1215" w:type="dxa"/>
            <w:tcBorders>
              <w:top w:val="single" w:sz="4" w:space="0" w:color="auto"/>
              <w:left w:val="nil"/>
              <w:bottom w:val="nil"/>
              <w:right w:val="nil"/>
            </w:tcBorders>
            <w:shd w:val="clear" w:color="auto" w:fill="auto"/>
            <w:noWrap/>
            <w:vAlign w:val="bottom"/>
          </w:tcPr>
          <w:p w14:paraId="134DFFB0" w14:textId="77777777" w:rsidR="00F13D41" w:rsidRPr="0033206E" w:rsidRDefault="00F13D41" w:rsidP="00353C80">
            <w:pPr>
              <w:pStyle w:val="Tabletext"/>
              <w:ind w:right="170"/>
              <w:jc w:val="right"/>
              <w:rPr>
                <w:sz w:val="16"/>
                <w:szCs w:val="16"/>
                <w:lang w:val="ru-RU" w:eastAsia="zh-CN"/>
              </w:rPr>
            </w:pPr>
          </w:p>
        </w:tc>
        <w:tc>
          <w:tcPr>
            <w:tcW w:w="1216" w:type="dxa"/>
            <w:tcBorders>
              <w:top w:val="single" w:sz="4" w:space="0" w:color="auto"/>
              <w:left w:val="nil"/>
              <w:bottom w:val="nil"/>
              <w:right w:val="nil"/>
            </w:tcBorders>
            <w:shd w:val="clear" w:color="auto" w:fill="auto"/>
            <w:noWrap/>
            <w:vAlign w:val="bottom"/>
          </w:tcPr>
          <w:p w14:paraId="3256ABC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1 203</w:t>
            </w:r>
          </w:p>
        </w:tc>
        <w:tc>
          <w:tcPr>
            <w:tcW w:w="1216" w:type="dxa"/>
            <w:tcBorders>
              <w:top w:val="single" w:sz="4" w:space="0" w:color="auto"/>
              <w:left w:val="nil"/>
              <w:bottom w:val="nil"/>
              <w:right w:val="nil"/>
            </w:tcBorders>
            <w:shd w:val="clear" w:color="auto" w:fill="auto"/>
            <w:noWrap/>
            <w:vAlign w:val="bottom"/>
          </w:tcPr>
          <w:p w14:paraId="4208A48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5 380</w:t>
            </w:r>
          </w:p>
        </w:tc>
        <w:tc>
          <w:tcPr>
            <w:tcW w:w="1216" w:type="dxa"/>
            <w:tcBorders>
              <w:top w:val="single" w:sz="4" w:space="0" w:color="auto"/>
              <w:left w:val="nil"/>
              <w:bottom w:val="nil"/>
              <w:right w:val="nil"/>
            </w:tcBorders>
            <w:shd w:val="clear" w:color="auto" w:fill="auto"/>
            <w:noWrap/>
            <w:vAlign w:val="bottom"/>
          </w:tcPr>
          <w:p w14:paraId="609D4BA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10 129</w:t>
            </w:r>
          </w:p>
        </w:tc>
        <w:tc>
          <w:tcPr>
            <w:tcW w:w="1204" w:type="dxa"/>
            <w:tcBorders>
              <w:top w:val="single" w:sz="4" w:space="0" w:color="auto"/>
              <w:left w:val="nil"/>
              <w:bottom w:val="nil"/>
              <w:right w:val="nil"/>
            </w:tcBorders>
            <w:shd w:val="clear" w:color="auto" w:fill="auto"/>
            <w:noWrap/>
            <w:vAlign w:val="bottom"/>
          </w:tcPr>
          <w:p w14:paraId="0D6B1EE2"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17 476</w:t>
            </w:r>
          </w:p>
        </w:tc>
      </w:tr>
      <w:tr w:rsidR="00F13D41" w:rsidRPr="0033206E" w14:paraId="51CBCB24" w14:textId="77777777" w:rsidTr="00353C80">
        <w:tc>
          <w:tcPr>
            <w:tcW w:w="3828" w:type="dxa"/>
            <w:tcBorders>
              <w:top w:val="nil"/>
              <w:left w:val="nil"/>
              <w:bottom w:val="nil"/>
              <w:right w:val="single" w:sz="12" w:space="0" w:color="ACB9CA" w:themeColor="text2" w:themeTint="66"/>
            </w:tcBorders>
            <w:shd w:val="clear" w:color="auto" w:fill="auto"/>
            <w:noWrap/>
            <w:hideMark/>
          </w:tcPr>
          <w:p w14:paraId="62EB906C"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559" w:type="dxa"/>
            <w:tcBorders>
              <w:top w:val="nil"/>
              <w:left w:val="nil"/>
              <w:bottom w:val="nil"/>
              <w:right w:val="nil"/>
            </w:tcBorders>
            <w:shd w:val="clear" w:color="auto" w:fill="auto"/>
            <w:noWrap/>
            <w:vAlign w:val="bottom"/>
          </w:tcPr>
          <w:p w14:paraId="021062A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559" w:type="dxa"/>
            <w:tcBorders>
              <w:top w:val="nil"/>
              <w:left w:val="nil"/>
              <w:bottom w:val="nil"/>
              <w:right w:val="nil"/>
            </w:tcBorders>
            <w:shd w:val="clear" w:color="auto" w:fill="auto"/>
            <w:noWrap/>
            <w:vAlign w:val="bottom"/>
          </w:tcPr>
          <w:p w14:paraId="49A5EF0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559" w:type="dxa"/>
            <w:tcBorders>
              <w:top w:val="nil"/>
              <w:left w:val="nil"/>
              <w:bottom w:val="nil"/>
              <w:right w:val="nil"/>
            </w:tcBorders>
            <w:shd w:val="clear" w:color="auto" w:fill="auto"/>
            <w:noWrap/>
            <w:vAlign w:val="bottom"/>
          </w:tcPr>
          <w:p w14:paraId="7DCF75CC" w14:textId="77777777" w:rsidR="00F13D41" w:rsidRPr="0033206E" w:rsidRDefault="00F13D41" w:rsidP="00353C80">
            <w:pPr>
              <w:pStyle w:val="Tabletext"/>
              <w:ind w:right="170"/>
              <w:jc w:val="right"/>
              <w:rPr>
                <w:sz w:val="16"/>
                <w:szCs w:val="16"/>
                <w:lang w:val="ru-RU" w:eastAsia="zh-CN"/>
              </w:rPr>
            </w:pPr>
          </w:p>
        </w:tc>
        <w:tc>
          <w:tcPr>
            <w:tcW w:w="1215" w:type="dxa"/>
            <w:tcBorders>
              <w:top w:val="nil"/>
              <w:left w:val="nil"/>
              <w:bottom w:val="nil"/>
              <w:right w:val="nil"/>
            </w:tcBorders>
            <w:shd w:val="clear" w:color="auto" w:fill="auto"/>
            <w:noWrap/>
            <w:vAlign w:val="bottom"/>
          </w:tcPr>
          <w:p w14:paraId="1AE701EE"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2B41D3D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344</w:t>
            </w:r>
          </w:p>
        </w:tc>
        <w:tc>
          <w:tcPr>
            <w:tcW w:w="1216" w:type="dxa"/>
            <w:tcBorders>
              <w:top w:val="nil"/>
              <w:left w:val="nil"/>
              <w:bottom w:val="nil"/>
              <w:right w:val="nil"/>
            </w:tcBorders>
            <w:shd w:val="clear" w:color="auto" w:fill="auto"/>
            <w:noWrap/>
            <w:vAlign w:val="bottom"/>
          </w:tcPr>
          <w:p w14:paraId="1767AFE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1 581</w:t>
            </w:r>
          </w:p>
        </w:tc>
        <w:tc>
          <w:tcPr>
            <w:tcW w:w="1216" w:type="dxa"/>
            <w:tcBorders>
              <w:top w:val="nil"/>
              <w:left w:val="nil"/>
              <w:bottom w:val="nil"/>
              <w:right w:val="nil"/>
            </w:tcBorders>
            <w:shd w:val="clear" w:color="auto" w:fill="auto"/>
            <w:noWrap/>
            <w:vAlign w:val="bottom"/>
          </w:tcPr>
          <w:p w14:paraId="7FD4D70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2 967</w:t>
            </w:r>
          </w:p>
        </w:tc>
        <w:tc>
          <w:tcPr>
            <w:tcW w:w="1204" w:type="dxa"/>
            <w:tcBorders>
              <w:top w:val="nil"/>
              <w:left w:val="nil"/>
              <w:bottom w:val="nil"/>
              <w:right w:val="nil"/>
            </w:tcBorders>
            <w:shd w:val="clear" w:color="auto" w:fill="auto"/>
            <w:noWrap/>
            <w:vAlign w:val="bottom"/>
          </w:tcPr>
          <w:p w14:paraId="2349659C"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4 904</w:t>
            </w:r>
          </w:p>
        </w:tc>
      </w:tr>
      <w:tr w:rsidR="00F13D41" w:rsidRPr="0033206E" w14:paraId="7E7475F5" w14:textId="77777777" w:rsidTr="00353C80">
        <w:tc>
          <w:tcPr>
            <w:tcW w:w="3828" w:type="dxa"/>
            <w:tcBorders>
              <w:top w:val="nil"/>
              <w:left w:val="nil"/>
              <w:bottom w:val="nil"/>
              <w:right w:val="single" w:sz="12" w:space="0" w:color="ACB9CA" w:themeColor="text2" w:themeTint="66"/>
            </w:tcBorders>
            <w:shd w:val="clear" w:color="auto" w:fill="auto"/>
            <w:noWrap/>
            <w:hideMark/>
          </w:tcPr>
          <w:p w14:paraId="123D0A2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559" w:type="dxa"/>
            <w:tcBorders>
              <w:top w:val="nil"/>
              <w:left w:val="nil"/>
              <w:bottom w:val="nil"/>
              <w:right w:val="nil"/>
            </w:tcBorders>
            <w:shd w:val="clear" w:color="auto" w:fill="auto"/>
            <w:noWrap/>
            <w:vAlign w:val="bottom"/>
          </w:tcPr>
          <w:p w14:paraId="4ABA7CF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70</w:t>
            </w:r>
          </w:p>
        </w:tc>
        <w:tc>
          <w:tcPr>
            <w:tcW w:w="1559" w:type="dxa"/>
            <w:tcBorders>
              <w:top w:val="nil"/>
              <w:left w:val="nil"/>
              <w:bottom w:val="nil"/>
              <w:right w:val="nil"/>
            </w:tcBorders>
            <w:shd w:val="clear" w:color="auto" w:fill="auto"/>
            <w:noWrap/>
            <w:vAlign w:val="bottom"/>
          </w:tcPr>
          <w:p w14:paraId="6F58D59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170</w:t>
            </w:r>
          </w:p>
        </w:tc>
        <w:tc>
          <w:tcPr>
            <w:tcW w:w="1559" w:type="dxa"/>
            <w:tcBorders>
              <w:top w:val="nil"/>
              <w:left w:val="nil"/>
              <w:bottom w:val="nil"/>
              <w:right w:val="nil"/>
            </w:tcBorders>
            <w:shd w:val="clear" w:color="auto" w:fill="auto"/>
            <w:noWrap/>
            <w:vAlign w:val="bottom"/>
          </w:tcPr>
          <w:p w14:paraId="3E05DA3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1 351</w:t>
            </w:r>
          </w:p>
        </w:tc>
        <w:tc>
          <w:tcPr>
            <w:tcW w:w="1215" w:type="dxa"/>
            <w:tcBorders>
              <w:top w:val="nil"/>
              <w:left w:val="nil"/>
              <w:bottom w:val="nil"/>
              <w:right w:val="nil"/>
            </w:tcBorders>
            <w:shd w:val="clear" w:color="auto" w:fill="auto"/>
            <w:noWrap/>
            <w:vAlign w:val="bottom"/>
          </w:tcPr>
          <w:p w14:paraId="019249C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w:t>
            </w:r>
          </w:p>
        </w:tc>
        <w:tc>
          <w:tcPr>
            <w:tcW w:w="1216" w:type="dxa"/>
            <w:tcBorders>
              <w:top w:val="nil"/>
              <w:left w:val="nil"/>
              <w:bottom w:val="nil"/>
              <w:right w:val="nil"/>
            </w:tcBorders>
            <w:shd w:val="clear" w:color="auto" w:fill="auto"/>
            <w:noWrap/>
            <w:vAlign w:val="bottom"/>
          </w:tcPr>
          <w:p w14:paraId="6425152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1216" w:type="dxa"/>
            <w:tcBorders>
              <w:top w:val="nil"/>
              <w:left w:val="nil"/>
              <w:bottom w:val="nil"/>
              <w:right w:val="nil"/>
            </w:tcBorders>
            <w:shd w:val="clear" w:color="auto" w:fill="auto"/>
            <w:noWrap/>
            <w:vAlign w:val="bottom"/>
          </w:tcPr>
          <w:p w14:paraId="7DAA874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207</w:t>
            </w:r>
          </w:p>
        </w:tc>
        <w:tc>
          <w:tcPr>
            <w:tcW w:w="1216" w:type="dxa"/>
            <w:tcBorders>
              <w:top w:val="nil"/>
              <w:left w:val="nil"/>
              <w:bottom w:val="nil"/>
              <w:right w:val="nil"/>
            </w:tcBorders>
            <w:shd w:val="clear" w:color="auto" w:fill="auto"/>
            <w:noWrap/>
            <w:vAlign w:val="bottom"/>
          </w:tcPr>
          <w:p w14:paraId="1213FCD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91</w:t>
            </w:r>
          </w:p>
        </w:tc>
        <w:tc>
          <w:tcPr>
            <w:tcW w:w="1204" w:type="dxa"/>
            <w:tcBorders>
              <w:top w:val="nil"/>
              <w:left w:val="nil"/>
              <w:bottom w:val="nil"/>
              <w:right w:val="nil"/>
            </w:tcBorders>
            <w:shd w:val="clear" w:color="auto" w:fill="auto"/>
            <w:noWrap/>
            <w:vAlign w:val="bottom"/>
          </w:tcPr>
          <w:p w14:paraId="23D6B1EC"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2 019</w:t>
            </w:r>
          </w:p>
        </w:tc>
      </w:tr>
      <w:tr w:rsidR="00F13D41" w:rsidRPr="0033206E" w14:paraId="1B5D10F3" w14:textId="77777777" w:rsidTr="00353C80">
        <w:tc>
          <w:tcPr>
            <w:tcW w:w="3828" w:type="dxa"/>
            <w:tcBorders>
              <w:top w:val="nil"/>
              <w:left w:val="nil"/>
              <w:bottom w:val="nil"/>
              <w:right w:val="single" w:sz="12" w:space="0" w:color="ACB9CA" w:themeColor="text2" w:themeTint="66"/>
            </w:tcBorders>
            <w:shd w:val="clear" w:color="auto" w:fill="auto"/>
            <w:noWrap/>
            <w:hideMark/>
          </w:tcPr>
          <w:p w14:paraId="54DE464B"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559" w:type="dxa"/>
            <w:tcBorders>
              <w:top w:val="nil"/>
              <w:left w:val="nil"/>
              <w:bottom w:val="nil"/>
              <w:right w:val="nil"/>
            </w:tcBorders>
            <w:shd w:val="clear" w:color="auto" w:fill="auto"/>
            <w:noWrap/>
            <w:vAlign w:val="bottom"/>
          </w:tcPr>
          <w:p w14:paraId="6E3B82A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559" w:type="dxa"/>
            <w:tcBorders>
              <w:top w:val="nil"/>
              <w:left w:val="nil"/>
              <w:bottom w:val="nil"/>
              <w:right w:val="nil"/>
            </w:tcBorders>
            <w:shd w:val="clear" w:color="auto" w:fill="auto"/>
            <w:noWrap/>
            <w:vAlign w:val="bottom"/>
          </w:tcPr>
          <w:p w14:paraId="7C1172C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559" w:type="dxa"/>
            <w:tcBorders>
              <w:top w:val="nil"/>
              <w:left w:val="nil"/>
              <w:bottom w:val="nil"/>
              <w:right w:val="nil"/>
            </w:tcBorders>
            <w:shd w:val="clear" w:color="auto" w:fill="auto"/>
            <w:noWrap/>
            <w:vAlign w:val="bottom"/>
          </w:tcPr>
          <w:p w14:paraId="446E0CC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2 373</w:t>
            </w:r>
          </w:p>
        </w:tc>
        <w:tc>
          <w:tcPr>
            <w:tcW w:w="1215" w:type="dxa"/>
            <w:tcBorders>
              <w:top w:val="nil"/>
              <w:left w:val="nil"/>
              <w:bottom w:val="nil"/>
              <w:right w:val="nil"/>
            </w:tcBorders>
            <w:shd w:val="clear" w:color="auto" w:fill="auto"/>
            <w:noWrap/>
            <w:vAlign w:val="bottom"/>
          </w:tcPr>
          <w:p w14:paraId="4CEDBE5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1216" w:type="dxa"/>
            <w:tcBorders>
              <w:top w:val="nil"/>
              <w:left w:val="nil"/>
              <w:bottom w:val="nil"/>
              <w:right w:val="nil"/>
            </w:tcBorders>
            <w:shd w:val="clear" w:color="auto" w:fill="auto"/>
            <w:noWrap/>
            <w:vAlign w:val="bottom"/>
          </w:tcPr>
          <w:p w14:paraId="57AC978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1216" w:type="dxa"/>
            <w:tcBorders>
              <w:top w:val="nil"/>
              <w:left w:val="nil"/>
              <w:bottom w:val="nil"/>
              <w:right w:val="nil"/>
            </w:tcBorders>
            <w:shd w:val="clear" w:color="auto" w:fill="auto"/>
            <w:noWrap/>
            <w:vAlign w:val="bottom"/>
          </w:tcPr>
          <w:p w14:paraId="133CFFA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36</w:t>
            </w:r>
          </w:p>
        </w:tc>
        <w:tc>
          <w:tcPr>
            <w:tcW w:w="1216" w:type="dxa"/>
            <w:tcBorders>
              <w:top w:val="nil"/>
              <w:left w:val="nil"/>
              <w:bottom w:val="nil"/>
              <w:right w:val="nil"/>
            </w:tcBorders>
            <w:shd w:val="clear" w:color="auto" w:fill="auto"/>
            <w:noWrap/>
            <w:vAlign w:val="bottom"/>
          </w:tcPr>
          <w:p w14:paraId="2628E165"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nil"/>
              <w:right w:val="nil"/>
            </w:tcBorders>
            <w:shd w:val="clear" w:color="auto" w:fill="auto"/>
            <w:noWrap/>
            <w:vAlign w:val="bottom"/>
          </w:tcPr>
          <w:p w14:paraId="095BA1DB"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2 529</w:t>
            </w:r>
          </w:p>
        </w:tc>
      </w:tr>
      <w:tr w:rsidR="00F13D41" w:rsidRPr="0033206E" w14:paraId="7BF9DBBF" w14:textId="77777777" w:rsidTr="00353C80">
        <w:tc>
          <w:tcPr>
            <w:tcW w:w="3828" w:type="dxa"/>
            <w:tcBorders>
              <w:top w:val="nil"/>
              <w:left w:val="nil"/>
              <w:bottom w:val="nil"/>
              <w:right w:val="single" w:sz="12" w:space="0" w:color="ACB9CA" w:themeColor="text2" w:themeTint="66"/>
            </w:tcBorders>
            <w:shd w:val="clear" w:color="auto" w:fill="auto"/>
            <w:hideMark/>
          </w:tcPr>
          <w:p w14:paraId="5C5FEB34"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559" w:type="dxa"/>
            <w:tcBorders>
              <w:top w:val="nil"/>
              <w:left w:val="nil"/>
              <w:bottom w:val="nil"/>
              <w:right w:val="nil"/>
            </w:tcBorders>
            <w:shd w:val="clear" w:color="auto" w:fill="auto"/>
            <w:noWrap/>
            <w:vAlign w:val="bottom"/>
          </w:tcPr>
          <w:p w14:paraId="66CF1B2E"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3252A621"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27BC017A" w14:textId="77777777" w:rsidR="00F13D41" w:rsidRPr="0033206E" w:rsidRDefault="00F13D41" w:rsidP="00353C80">
            <w:pPr>
              <w:pStyle w:val="Tabletext"/>
              <w:ind w:right="170"/>
              <w:jc w:val="right"/>
              <w:rPr>
                <w:sz w:val="16"/>
                <w:szCs w:val="16"/>
                <w:lang w:val="ru-RU" w:eastAsia="zh-CN"/>
              </w:rPr>
            </w:pPr>
          </w:p>
        </w:tc>
        <w:tc>
          <w:tcPr>
            <w:tcW w:w="1215" w:type="dxa"/>
            <w:tcBorders>
              <w:top w:val="nil"/>
              <w:left w:val="nil"/>
              <w:bottom w:val="nil"/>
              <w:right w:val="nil"/>
            </w:tcBorders>
            <w:shd w:val="clear" w:color="auto" w:fill="auto"/>
            <w:noWrap/>
            <w:vAlign w:val="bottom"/>
          </w:tcPr>
          <w:p w14:paraId="729175B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90</w:t>
            </w:r>
          </w:p>
        </w:tc>
        <w:tc>
          <w:tcPr>
            <w:tcW w:w="1216" w:type="dxa"/>
            <w:tcBorders>
              <w:top w:val="nil"/>
              <w:left w:val="nil"/>
              <w:bottom w:val="nil"/>
              <w:right w:val="nil"/>
            </w:tcBorders>
            <w:shd w:val="clear" w:color="auto" w:fill="auto"/>
            <w:noWrap/>
            <w:vAlign w:val="bottom"/>
          </w:tcPr>
          <w:p w14:paraId="515DE9DC"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1AE18AD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49</w:t>
            </w:r>
          </w:p>
        </w:tc>
        <w:tc>
          <w:tcPr>
            <w:tcW w:w="1216" w:type="dxa"/>
            <w:tcBorders>
              <w:top w:val="nil"/>
              <w:left w:val="nil"/>
              <w:bottom w:val="nil"/>
              <w:right w:val="nil"/>
            </w:tcBorders>
            <w:shd w:val="clear" w:color="auto" w:fill="auto"/>
            <w:noWrap/>
            <w:vAlign w:val="bottom"/>
          </w:tcPr>
          <w:p w14:paraId="599845DA"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nil"/>
              <w:right w:val="nil"/>
            </w:tcBorders>
            <w:shd w:val="clear" w:color="auto" w:fill="auto"/>
            <w:noWrap/>
            <w:vAlign w:val="bottom"/>
          </w:tcPr>
          <w:p w14:paraId="41BC9DAD"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139</w:t>
            </w:r>
          </w:p>
        </w:tc>
      </w:tr>
      <w:tr w:rsidR="00F13D41" w:rsidRPr="0033206E" w14:paraId="7ECBACB7" w14:textId="77777777" w:rsidTr="00353C80">
        <w:tc>
          <w:tcPr>
            <w:tcW w:w="3828" w:type="dxa"/>
            <w:tcBorders>
              <w:top w:val="nil"/>
              <w:left w:val="nil"/>
              <w:bottom w:val="nil"/>
              <w:right w:val="single" w:sz="12" w:space="0" w:color="ACB9CA" w:themeColor="text2" w:themeTint="66"/>
            </w:tcBorders>
            <w:shd w:val="clear" w:color="auto" w:fill="auto"/>
            <w:noWrap/>
            <w:hideMark/>
          </w:tcPr>
          <w:p w14:paraId="3B702FCA"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559" w:type="dxa"/>
            <w:tcBorders>
              <w:top w:val="nil"/>
              <w:left w:val="nil"/>
              <w:bottom w:val="nil"/>
              <w:right w:val="nil"/>
            </w:tcBorders>
            <w:shd w:val="clear" w:color="auto" w:fill="auto"/>
            <w:noWrap/>
            <w:vAlign w:val="bottom"/>
          </w:tcPr>
          <w:p w14:paraId="59E62688"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6D611A8D"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414489A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11</w:t>
            </w:r>
          </w:p>
        </w:tc>
        <w:tc>
          <w:tcPr>
            <w:tcW w:w="1215" w:type="dxa"/>
            <w:tcBorders>
              <w:top w:val="nil"/>
              <w:left w:val="nil"/>
              <w:bottom w:val="nil"/>
              <w:right w:val="nil"/>
            </w:tcBorders>
            <w:shd w:val="clear" w:color="auto" w:fill="auto"/>
            <w:noWrap/>
            <w:vAlign w:val="bottom"/>
          </w:tcPr>
          <w:p w14:paraId="7D62DF2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33</w:t>
            </w:r>
          </w:p>
        </w:tc>
        <w:tc>
          <w:tcPr>
            <w:tcW w:w="1216" w:type="dxa"/>
            <w:tcBorders>
              <w:top w:val="nil"/>
              <w:left w:val="nil"/>
              <w:bottom w:val="nil"/>
              <w:right w:val="nil"/>
            </w:tcBorders>
            <w:shd w:val="clear" w:color="auto" w:fill="auto"/>
            <w:noWrap/>
            <w:vAlign w:val="bottom"/>
          </w:tcPr>
          <w:p w14:paraId="5517E08A"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100DF44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44</w:t>
            </w:r>
          </w:p>
        </w:tc>
        <w:tc>
          <w:tcPr>
            <w:tcW w:w="1216" w:type="dxa"/>
            <w:tcBorders>
              <w:top w:val="nil"/>
              <w:left w:val="nil"/>
              <w:bottom w:val="nil"/>
              <w:right w:val="nil"/>
            </w:tcBorders>
            <w:shd w:val="clear" w:color="auto" w:fill="auto"/>
            <w:noWrap/>
            <w:vAlign w:val="bottom"/>
          </w:tcPr>
          <w:p w14:paraId="026077EC"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nil"/>
              <w:right w:val="nil"/>
            </w:tcBorders>
            <w:shd w:val="clear" w:color="auto" w:fill="auto"/>
            <w:noWrap/>
            <w:vAlign w:val="bottom"/>
          </w:tcPr>
          <w:p w14:paraId="49E55A72"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88</w:t>
            </w:r>
          </w:p>
        </w:tc>
      </w:tr>
      <w:tr w:rsidR="00F13D41" w:rsidRPr="0033206E" w14:paraId="0043CD5C" w14:textId="77777777" w:rsidTr="00353C80">
        <w:tc>
          <w:tcPr>
            <w:tcW w:w="3828" w:type="dxa"/>
            <w:tcBorders>
              <w:top w:val="nil"/>
              <w:left w:val="nil"/>
              <w:bottom w:val="nil"/>
              <w:right w:val="single" w:sz="12" w:space="0" w:color="ACB9CA" w:themeColor="text2" w:themeTint="66"/>
            </w:tcBorders>
            <w:shd w:val="clear" w:color="auto" w:fill="auto"/>
            <w:hideMark/>
          </w:tcPr>
          <w:p w14:paraId="66ADEF80"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559" w:type="dxa"/>
            <w:tcBorders>
              <w:top w:val="nil"/>
              <w:left w:val="nil"/>
              <w:bottom w:val="nil"/>
              <w:right w:val="nil"/>
            </w:tcBorders>
            <w:shd w:val="clear" w:color="auto" w:fill="auto"/>
            <w:noWrap/>
            <w:vAlign w:val="bottom"/>
          </w:tcPr>
          <w:p w14:paraId="39C9E7A1"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11C7D512"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3A45D540" w14:textId="77777777" w:rsidR="00F13D41" w:rsidRPr="0033206E" w:rsidRDefault="00F13D41" w:rsidP="00353C80">
            <w:pPr>
              <w:pStyle w:val="Tabletext"/>
              <w:ind w:right="170"/>
              <w:jc w:val="right"/>
              <w:rPr>
                <w:sz w:val="16"/>
                <w:szCs w:val="16"/>
                <w:lang w:val="ru-RU" w:eastAsia="zh-CN"/>
              </w:rPr>
            </w:pPr>
          </w:p>
        </w:tc>
        <w:tc>
          <w:tcPr>
            <w:tcW w:w="1215" w:type="dxa"/>
            <w:tcBorders>
              <w:top w:val="nil"/>
              <w:left w:val="nil"/>
              <w:bottom w:val="nil"/>
              <w:right w:val="nil"/>
            </w:tcBorders>
            <w:shd w:val="clear" w:color="auto" w:fill="auto"/>
            <w:noWrap/>
            <w:vAlign w:val="bottom"/>
          </w:tcPr>
          <w:p w14:paraId="2412DD8E"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02CA5A3F"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27F4C53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57</w:t>
            </w:r>
          </w:p>
        </w:tc>
        <w:tc>
          <w:tcPr>
            <w:tcW w:w="1216" w:type="dxa"/>
            <w:tcBorders>
              <w:top w:val="nil"/>
              <w:left w:val="nil"/>
              <w:bottom w:val="nil"/>
              <w:right w:val="nil"/>
            </w:tcBorders>
            <w:shd w:val="clear" w:color="auto" w:fill="auto"/>
            <w:noWrap/>
            <w:vAlign w:val="bottom"/>
          </w:tcPr>
          <w:p w14:paraId="743E3D12"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nil"/>
              <w:right w:val="nil"/>
            </w:tcBorders>
            <w:shd w:val="clear" w:color="auto" w:fill="auto"/>
            <w:noWrap/>
            <w:vAlign w:val="bottom"/>
          </w:tcPr>
          <w:p w14:paraId="12B9E2F0"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57</w:t>
            </w:r>
          </w:p>
        </w:tc>
      </w:tr>
      <w:tr w:rsidR="00F13D41" w:rsidRPr="0033206E" w14:paraId="33540740" w14:textId="77777777" w:rsidTr="00353C80">
        <w:tc>
          <w:tcPr>
            <w:tcW w:w="3828" w:type="dxa"/>
            <w:tcBorders>
              <w:top w:val="nil"/>
              <w:left w:val="nil"/>
              <w:bottom w:val="nil"/>
              <w:right w:val="single" w:sz="12" w:space="0" w:color="ACB9CA" w:themeColor="text2" w:themeTint="66"/>
            </w:tcBorders>
            <w:shd w:val="clear" w:color="auto" w:fill="auto"/>
            <w:hideMark/>
          </w:tcPr>
          <w:p w14:paraId="4429F06E"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559" w:type="dxa"/>
            <w:tcBorders>
              <w:top w:val="nil"/>
              <w:left w:val="nil"/>
              <w:bottom w:val="nil"/>
              <w:right w:val="nil"/>
            </w:tcBorders>
            <w:shd w:val="clear" w:color="auto" w:fill="auto"/>
            <w:noWrap/>
            <w:vAlign w:val="bottom"/>
          </w:tcPr>
          <w:p w14:paraId="17F973AC"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57D748D4"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7911C175" w14:textId="77777777" w:rsidR="00F13D41" w:rsidRPr="0033206E" w:rsidRDefault="00F13D41" w:rsidP="00353C80">
            <w:pPr>
              <w:pStyle w:val="Tabletext"/>
              <w:ind w:right="170"/>
              <w:jc w:val="right"/>
              <w:rPr>
                <w:sz w:val="16"/>
                <w:szCs w:val="16"/>
                <w:lang w:val="ru-RU" w:eastAsia="zh-CN"/>
              </w:rPr>
            </w:pPr>
          </w:p>
        </w:tc>
        <w:tc>
          <w:tcPr>
            <w:tcW w:w="1215" w:type="dxa"/>
            <w:tcBorders>
              <w:top w:val="nil"/>
              <w:left w:val="nil"/>
              <w:bottom w:val="nil"/>
              <w:right w:val="nil"/>
            </w:tcBorders>
            <w:shd w:val="clear" w:color="auto" w:fill="auto"/>
            <w:noWrap/>
            <w:vAlign w:val="bottom"/>
          </w:tcPr>
          <w:p w14:paraId="39379A8B"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w:t>
            </w:r>
          </w:p>
        </w:tc>
        <w:tc>
          <w:tcPr>
            <w:tcW w:w="1216" w:type="dxa"/>
            <w:tcBorders>
              <w:top w:val="nil"/>
              <w:left w:val="nil"/>
              <w:bottom w:val="nil"/>
              <w:right w:val="nil"/>
            </w:tcBorders>
            <w:shd w:val="clear" w:color="auto" w:fill="auto"/>
            <w:noWrap/>
            <w:vAlign w:val="bottom"/>
          </w:tcPr>
          <w:p w14:paraId="253095D9"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53F1670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63</w:t>
            </w:r>
          </w:p>
        </w:tc>
        <w:tc>
          <w:tcPr>
            <w:tcW w:w="1216" w:type="dxa"/>
            <w:tcBorders>
              <w:top w:val="nil"/>
              <w:left w:val="nil"/>
              <w:bottom w:val="nil"/>
              <w:right w:val="nil"/>
            </w:tcBorders>
            <w:shd w:val="clear" w:color="auto" w:fill="auto"/>
            <w:noWrap/>
            <w:vAlign w:val="bottom"/>
          </w:tcPr>
          <w:p w14:paraId="6F0A05B4"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nil"/>
              <w:right w:val="nil"/>
            </w:tcBorders>
            <w:shd w:val="clear" w:color="auto" w:fill="auto"/>
            <w:noWrap/>
            <w:vAlign w:val="bottom"/>
          </w:tcPr>
          <w:p w14:paraId="6E89B0E4"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68</w:t>
            </w:r>
          </w:p>
        </w:tc>
      </w:tr>
      <w:tr w:rsidR="00F13D41" w:rsidRPr="0033206E" w14:paraId="3B72FBF9" w14:textId="77777777" w:rsidTr="00353C80">
        <w:tc>
          <w:tcPr>
            <w:tcW w:w="3828" w:type="dxa"/>
            <w:tcBorders>
              <w:top w:val="nil"/>
              <w:left w:val="nil"/>
              <w:bottom w:val="single" w:sz="4" w:space="0" w:color="auto"/>
              <w:right w:val="single" w:sz="12" w:space="0" w:color="ACB9CA" w:themeColor="text2" w:themeTint="66"/>
            </w:tcBorders>
            <w:shd w:val="clear" w:color="auto" w:fill="auto"/>
            <w:hideMark/>
          </w:tcPr>
          <w:p w14:paraId="39A6F5CC"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559" w:type="dxa"/>
            <w:tcBorders>
              <w:top w:val="nil"/>
              <w:left w:val="nil"/>
              <w:bottom w:val="single" w:sz="4" w:space="0" w:color="auto"/>
              <w:right w:val="nil"/>
            </w:tcBorders>
            <w:shd w:val="clear" w:color="auto" w:fill="auto"/>
            <w:noWrap/>
            <w:vAlign w:val="bottom"/>
          </w:tcPr>
          <w:p w14:paraId="55305AE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w:t>
            </w:r>
          </w:p>
        </w:tc>
        <w:tc>
          <w:tcPr>
            <w:tcW w:w="1559" w:type="dxa"/>
            <w:tcBorders>
              <w:top w:val="nil"/>
              <w:left w:val="nil"/>
              <w:bottom w:val="single" w:sz="4" w:space="0" w:color="auto"/>
              <w:right w:val="nil"/>
            </w:tcBorders>
            <w:shd w:val="clear" w:color="auto" w:fill="auto"/>
            <w:noWrap/>
            <w:vAlign w:val="bottom"/>
          </w:tcPr>
          <w:p w14:paraId="3B1BB71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w:t>
            </w:r>
          </w:p>
        </w:tc>
        <w:tc>
          <w:tcPr>
            <w:tcW w:w="1559" w:type="dxa"/>
            <w:tcBorders>
              <w:top w:val="nil"/>
              <w:left w:val="nil"/>
              <w:bottom w:val="single" w:sz="4" w:space="0" w:color="auto"/>
              <w:right w:val="nil"/>
            </w:tcBorders>
            <w:shd w:val="clear" w:color="auto" w:fill="auto"/>
            <w:noWrap/>
            <w:vAlign w:val="bottom"/>
          </w:tcPr>
          <w:p w14:paraId="314CCF05" w14:textId="77777777" w:rsidR="00F13D41" w:rsidRPr="0033206E" w:rsidRDefault="00F13D41" w:rsidP="00353C80">
            <w:pPr>
              <w:pStyle w:val="Tabletext"/>
              <w:ind w:right="170"/>
              <w:jc w:val="right"/>
              <w:rPr>
                <w:sz w:val="16"/>
                <w:szCs w:val="16"/>
                <w:lang w:val="ru-RU" w:eastAsia="zh-CN"/>
              </w:rPr>
            </w:pPr>
          </w:p>
        </w:tc>
        <w:tc>
          <w:tcPr>
            <w:tcW w:w="1215" w:type="dxa"/>
            <w:tcBorders>
              <w:top w:val="nil"/>
              <w:left w:val="nil"/>
              <w:bottom w:val="single" w:sz="4" w:space="0" w:color="auto"/>
              <w:right w:val="nil"/>
            </w:tcBorders>
            <w:shd w:val="clear" w:color="auto" w:fill="auto"/>
            <w:noWrap/>
            <w:vAlign w:val="bottom"/>
          </w:tcPr>
          <w:p w14:paraId="6AAEB37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11</w:t>
            </w:r>
          </w:p>
        </w:tc>
        <w:tc>
          <w:tcPr>
            <w:tcW w:w="1216" w:type="dxa"/>
            <w:tcBorders>
              <w:top w:val="nil"/>
              <w:left w:val="nil"/>
              <w:bottom w:val="single" w:sz="4" w:space="0" w:color="auto"/>
              <w:right w:val="nil"/>
            </w:tcBorders>
            <w:shd w:val="clear" w:color="auto" w:fill="auto"/>
            <w:noWrap/>
            <w:vAlign w:val="bottom"/>
          </w:tcPr>
          <w:p w14:paraId="4B284628"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single" w:sz="4" w:space="0" w:color="auto"/>
              <w:right w:val="nil"/>
            </w:tcBorders>
            <w:shd w:val="clear" w:color="auto" w:fill="auto"/>
            <w:noWrap/>
            <w:vAlign w:val="bottom"/>
          </w:tcPr>
          <w:p w14:paraId="63184984"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69</w:t>
            </w:r>
          </w:p>
        </w:tc>
        <w:tc>
          <w:tcPr>
            <w:tcW w:w="1216" w:type="dxa"/>
            <w:tcBorders>
              <w:top w:val="nil"/>
              <w:left w:val="nil"/>
              <w:bottom w:val="single" w:sz="4" w:space="0" w:color="auto"/>
              <w:right w:val="nil"/>
            </w:tcBorders>
            <w:shd w:val="clear" w:color="auto" w:fill="auto"/>
            <w:noWrap/>
            <w:vAlign w:val="bottom"/>
          </w:tcPr>
          <w:p w14:paraId="35C936C1"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single" w:sz="4" w:space="0" w:color="auto"/>
              <w:right w:val="nil"/>
            </w:tcBorders>
            <w:shd w:val="clear" w:color="auto" w:fill="auto"/>
            <w:noWrap/>
            <w:vAlign w:val="bottom"/>
          </w:tcPr>
          <w:p w14:paraId="03464FE0"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88</w:t>
            </w:r>
          </w:p>
        </w:tc>
      </w:tr>
      <w:tr w:rsidR="00F13D41" w:rsidRPr="0033206E" w14:paraId="02F17466" w14:textId="77777777" w:rsidTr="00353C80">
        <w:tc>
          <w:tcPr>
            <w:tcW w:w="3828" w:type="dxa"/>
            <w:tcBorders>
              <w:top w:val="single" w:sz="4" w:space="0" w:color="auto"/>
              <w:left w:val="nil"/>
              <w:right w:val="single" w:sz="12" w:space="0" w:color="ACB9CA" w:themeColor="text2" w:themeTint="66"/>
            </w:tcBorders>
            <w:shd w:val="clear" w:color="auto" w:fill="auto"/>
            <w:noWrap/>
            <w:vAlign w:val="center"/>
            <w:hideMark/>
          </w:tcPr>
          <w:p w14:paraId="453950C2"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559" w:type="dxa"/>
            <w:tcBorders>
              <w:top w:val="single" w:sz="4" w:space="0" w:color="auto"/>
              <w:left w:val="nil"/>
              <w:right w:val="nil"/>
            </w:tcBorders>
            <w:shd w:val="clear" w:color="auto" w:fill="auto"/>
            <w:noWrap/>
            <w:vAlign w:val="center"/>
          </w:tcPr>
          <w:p w14:paraId="42DBF007"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172</w:t>
            </w:r>
          </w:p>
        </w:tc>
        <w:tc>
          <w:tcPr>
            <w:tcW w:w="1559" w:type="dxa"/>
            <w:tcBorders>
              <w:top w:val="single" w:sz="4" w:space="0" w:color="auto"/>
              <w:left w:val="nil"/>
              <w:right w:val="nil"/>
            </w:tcBorders>
            <w:shd w:val="clear" w:color="auto" w:fill="auto"/>
            <w:noWrap/>
            <w:vAlign w:val="center"/>
          </w:tcPr>
          <w:p w14:paraId="0A941650"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407</w:t>
            </w:r>
          </w:p>
        </w:tc>
        <w:tc>
          <w:tcPr>
            <w:tcW w:w="1559" w:type="dxa"/>
            <w:tcBorders>
              <w:top w:val="single" w:sz="4" w:space="0" w:color="auto"/>
              <w:left w:val="nil"/>
              <w:right w:val="nil"/>
            </w:tcBorders>
            <w:shd w:val="clear" w:color="auto" w:fill="auto"/>
            <w:noWrap/>
            <w:vAlign w:val="center"/>
          </w:tcPr>
          <w:p w14:paraId="6E289F66"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4 200</w:t>
            </w:r>
          </w:p>
        </w:tc>
        <w:tc>
          <w:tcPr>
            <w:tcW w:w="1215" w:type="dxa"/>
            <w:tcBorders>
              <w:top w:val="single" w:sz="4" w:space="0" w:color="auto"/>
              <w:left w:val="nil"/>
              <w:right w:val="nil"/>
            </w:tcBorders>
            <w:shd w:val="clear" w:color="auto" w:fill="auto"/>
            <w:noWrap/>
            <w:vAlign w:val="center"/>
          </w:tcPr>
          <w:p w14:paraId="27780FEE"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219</w:t>
            </w:r>
          </w:p>
        </w:tc>
        <w:tc>
          <w:tcPr>
            <w:tcW w:w="1216" w:type="dxa"/>
            <w:tcBorders>
              <w:top w:val="single" w:sz="4" w:space="0" w:color="auto"/>
              <w:left w:val="nil"/>
              <w:right w:val="nil"/>
            </w:tcBorders>
            <w:shd w:val="clear" w:color="auto" w:fill="auto"/>
            <w:noWrap/>
            <w:vAlign w:val="center"/>
          </w:tcPr>
          <w:p w14:paraId="4407EB50"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1 697</w:t>
            </w:r>
          </w:p>
        </w:tc>
        <w:tc>
          <w:tcPr>
            <w:tcW w:w="1216" w:type="dxa"/>
            <w:tcBorders>
              <w:top w:val="single" w:sz="4" w:space="0" w:color="auto"/>
              <w:left w:val="nil"/>
              <w:right w:val="nil"/>
            </w:tcBorders>
            <w:shd w:val="clear" w:color="auto" w:fill="auto"/>
            <w:noWrap/>
            <w:vAlign w:val="center"/>
          </w:tcPr>
          <w:p w14:paraId="7EDB2B55"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7 486</w:t>
            </w:r>
          </w:p>
        </w:tc>
        <w:tc>
          <w:tcPr>
            <w:tcW w:w="1216" w:type="dxa"/>
            <w:tcBorders>
              <w:top w:val="single" w:sz="4" w:space="0" w:color="auto"/>
              <w:left w:val="nil"/>
              <w:right w:val="nil"/>
            </w:tcBorders>
            <w:shd w:val="clear" w:color="auto" w:fill="auto"/>
            <w:noWrap/>
            <w:vAlign w:val="center"/>
          </w:tcPr>
          <w:p w14:paraId="391A62D3"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13 187</w:t>
            </w:r>
          </w:p>
        </w:tc>
        <w:tc>
          <w:tcPr>
            <w:tcW w:w="1204" w:type="dxa"/>
            <w:tcBorders>
              <w:top w:val="single" w:sz="4" w:space="0" w:color="auto"/>
              <w:left w:val="nil"/>
              <w:right w:val="nil"/>
            </w:tcBorders>
            <w:shd w:val="clear" w:color="auto" w:fill="auto"/>
            <w:noWrap/>
            <w:vAlign w:val="center"/>
          </w:tcPr>
          <w:p w14:paraId="444E17BD" w14:textId="77777777" w:rsidR="00F13D41" w:rsidRPr="0033206E" w:rsidRDefault="00F13D41" w:rsidP="00353C80">
            <w:pPr>
              <w:pStyle w:val="Tabletext"/>
              <w:ind w:right="170"/>
              <w:jc w:val="right"/>
              <w:rPr>
                <w:b/>
                <w:bCs/>
                <w:color w:val="002060"/>
                <w:sz w:val="16"/>
                <w:szCs w:val="16"/>
                <w:lang w:val="ru-RU" w:eastAsia="zh-CN"/>
              </w:rPr>
            </w:pPr>
            <w:r w:rsidRPr="0033206E">
              <w:rPr>
                <w:b/>
                <w:bCs/>
                <w:color w:val="002060"/>
                <w:sz w:val="16"/>
                <w:szCs w:val="16"/>
                <w:lang w:val="ru-RU" w:eastAsia="zh-CN"/>
              </w:rPr>
              <w:t>27 368</w:t>
            </w:r>
          </w:p>
        </w:tc>
      </w:tr>
      <w:tr w:rsidR="00F13D41" w:rsidRPr="001513DE" w14:paraId="36DDF642" w14:textId="77777777" w:rsidTr="00353C80">
        <w:tc>
          <w:tcPr>
            <w:tcW w:w="14572" w:type="dxa"/>
            <w:gridSpan w:val="9"/>
            <w:tcBorders>
              <w:left w:val="nil"/>
            </w:tcBorders>
            <w:shd w:val="clear" w:color="auto" w:fill="auto"/>
            <w:noWrap/>
            <w:vAlign w:val="center"/>
          </w:tcPr>
          <w:p w14:paraId="040B0C27" w14:textId="77777777" w:rsidR="00F13D41" w:rsidRPr="0033206E" w:rsidRDefault="00F13D41" w:rsidP="00353C80">
            <w:pPr>
              <w:pStyle w:val="Tabletext"/>
              <w:spacing w:before="80"/>
              <w:rPr>
                <w:b/>
                <w:bCs/>
                <w:color w:val="002060"/>
                <w:sz w:val="16"/>
                <w:szCs w:val="16"/>
                <w:lang w:val="ru-RU" w:eastAsia="zh-CN"/>
              </w:rPr>
            </w:pPr>
            <w:r w:rsidRPr="0033206E">
              <w:rPr>
                <w:sz w:val="16"/>
                <w:szCs w:val="16"/>
                <w:lang w:val="ru-RU" w:eastAsia="zh-CN"/>
              </w:rPr>
              <w:t>*</w:t>
            </w:r>
            <w:r w:rsidRPr="0033206E">
              <w:rPr>
                <w:sz w:val="16"/>
                <w:szCs w:val="16"/>
                <w:lang w:val="ru-RU" w:eastAsia="zh-CN"/>
              </w:rPr>
              <w:tab/>
              <w:t>Включая семинары и семинары-практикумы.</w:t>
            </w:r>
          </w:p>
        </w:tc>
      </w:tr>
    </w:tbl>
    <w:p w14:paraId="7C3D1463" w14:textId="77777777" w:rsidR="00F13D41" w:rsidRPr="0033206E" w:rsidRDefault="00F13D41" w:rsidP="00F13D41">
      <w:pPr>
        <w:rPr>
          <w:lang w:val="ru-RU"/>
        </w:rPr>
      </w:pPr>
      <w:r w:rsidRPr="0033206E">
        <w:rPr>
          <w:lang w:val="ru-RU"/>
        </w:rPr>
        <w:br w:type="page"/>
      </w:r>
    </w:p>
    <w:p w14:paraId="4E440363" w14:textId="77777777" w:rsidR="00F13D41" w:rsidRPr="0033206E" w:rsidRDefault="00F13D41" w:rsidP="00F13D41">
      <w:pPr>
        <w:pStyle w:val="TableNo"/>
        <w:spacing w:before="0"/>
        <w:jc w:val="left"/>
        <w:rPr>
          <w:color w:val="002060"/>
          <w:lang w:val="ru-RU"/>
        </w:rPr>
      </w:pPr>
      <w:bookmarkStart w:id="104" w:name="_Toc68787122"/>
      <w:r w:rsidRPr="0033206E">
        <w:rPr>
          <w:color w:val="002060"/>
          <w:lang w:val="ru-RU"/>
        </w:rPr>
        <w:lastRenderedPageBreak/>
        <w:t>Таблица 10-2</w:t>
      </w:r>
      <w:bookmarkEnd w:id="104"/>
    </w:p>
    <w:p w14:paraId="2242DCAF" w14:textId="77777777" w:rsidR="00F13D41" w:rsidRPr="0033206E" w:rsidRDefault="00F13D41" w:rsidP="00F13D41">
      <w:pPr>
        <w:pStyle w:val="Tabletitle0"/>
        <w:tabs>
          <w:tab w:val="left" w:pos="4080"/>
        </w:tabs>
        <w:spacing w:before="120"/>
        <w:jc w:val="left"/>
        <w:rPr>
          <w:color w:val="002060"/>
          <w:lang w:val="ru-RU"/>
        </w:rPr>
      </w:pPr>
      <w:bookmarkStart w:id="105" w:name="_Toc68787123"/>
      <w:r w:rsidRPr="0033206E">
        <w:rPr>
          <w:color w:val="002060"/>
          <w:lang w:val="ru-RU"/>
        </w:rPr>
        <w:t>Сектор развития электросвязи, 2023 г</w:t>
      </w:r>
      <w:bookmarkEnd w:id="105"/>
      <w:r w:rsidRPr="0033206E">
        <w:rPr>
          <w:color w:val="002060"/>
          <w:lang w:val="ru-RU"/>
        </w:rPr>
        <w:t>од</w:t>
      </w:r>
    </w:p>
    <w:p w14:paraId="7A18F8BE" w14:textId="77777777" w:rsidR="00F13D41" w:rsidRPr="0033206E" w:rsidRDefault="00F13D41" w:rsidP="00F13D41">
      <w:pPr>
        <w:pStyle w:val="Tabletitle0"/>
        <w:spacing w:before="120"/>
        <w:jc w:val="left"/>
        <w:rPr>
          <w:i/>
          <w:iCs/>
          <w:color w:val="002060"/>
          <w:lang w:val="ru-RU"/>
        </w:rPr>
      </w:pPr>
      <w:bookmarkStart w:id="106" w:name="_Toc68787124"/>
      <w:r w:rsidRPr="0033206E">
        <w:rPr>
          <w:i/>
          <w:iCs/>
          <w:color w:val="002060"/>
          <w:lang w:val="ru-RU"/>
        </w:rPr>
        <w:t>Запланированные расходы в разбивке по разделам и категориям расходов</w:t>
      </w:r>
      <w:bookmarkEnd w:id="106"/>
    </w:p>
    <w:p w14:paraId="2B0B82B1" w14:textId="77777777" w:rsidR="00F13D41" w:rsidRPr="0033206E" w:rsidRDefault="00F13D41" w:rsidP="00F13D41">
      <w:pPr>
        <w:spacing w:before="0" w:after="60"/>
        <w:ind w:firstLine="3828"/>
        <w:jc w:val="center"/>
        <w:rPr>
          <w:i/>
          <w:iCs/>
          <w:color w:val="002060"/>
          <w:sz w:val="16"/>
          <w:szCs w:val="16"/>
          <w:lang w:val="ru-RU"/>
        </w:rPr>
      </w:pPr>
      <w:r w:rsidRPr="0033206E">
        <w:rPr>
          <w:i/>
          <w:iCs/>
          <w:noProof/>
          <w:color w:val="002060"/>
          <w:sz w:val="16"/>
          <w:szCs w:val="16"/>
          <w:lang w:val="ru-RU" w:eastAsia="zh-CN"/>
        </w:rPr>
        <mc:AlternateContent>
          <mc:Choice Requires="wps">
            <w:drawing>
              <wp:anchor distT="0" distB="0" distL="114300" distR="114300" simplePos="0" relativeHeight="251686912" behindDoc="0" locked="1" layoutInCell="1" allowOverlap="1" wp14:anchorId="1C9BA5C0" wp14:editId="1A327C36">
                <wp:simplePos x="0" y="0"/>
                <wp:positionH relativeFrom="column">
                  <wp:posOffset>8490585</wp:posOffset>
                </wp:positionH>
                <wp:positionV relativeFrom="paragraph">
                  <wp:posOffset>282575</wp:posOffset>
                </wp:positionV>
                <wp:extent cx="755650" cy="2886075"/>
                <wp:effectExtent l="0" t="0" r="25400" b="28575"/>
                <wp:wrapNone/>
                <wp:docPr id="3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88607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47F0B105" id="AutoShape 1" o:spid="_x0000_s1026" style="position:absolute;margin-left:668.55pt;margin-top:22.25pt;width:59.5pt;height:22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" filled="f" strokecolor="#0070c0" strokeweight="1pt">
                <w10:anchorlock/>
              </v:roundrect>
            </w:pict>
          </mc:Fallback>
        </mc:AlternateContent>
      </w:r>
      <w:r w:rsidRPr="0033206E">
        <w:rPr>
          <w:i/>
          <w:iCs/>
          <w:color w:val="002060"/>
          <w:sz w:val="16"/>
          <w:szCs w:val="16"/>
          <w:lang w:val="ru-RU"/>
        </w:rPr>
        <w:t>тыс. шв. фр.</w:t>
      </w:r>
    </w:p>
    <w:tbl>
      <w:tblPr>
        <w:tblW w:w="14572" w:type="dxa"/>
        <w:tblLayout w:type="fixed"/>
        <w:tblCellMar>
          <w:left w:w="57" w:type="dxa"/>
          <w:right w:w="57" w:type="dxa"/>
        </w:tblCellMar>
        <w:tblLook w:val="04A0" w:firstRow="1" w:lastRow="0" w:firstColumn="1" w:lastColumn="0" w:noHBand="0" w:noVBand="1"/>
      </w:tblPr>
      <w:tblGrid>
        <w:gridCol w:w="3828"/>
        <w:gridCol w:w="1559"/>
        <w:gridCol w:w="1559"/>
        <w:gridCol w:w="1559"/>
        <w:gridCol w:w="1215"/>
        <w:gridCol w:w="1216"/>
        <w:gridCol w:w="1216"/>
        <w:gridCol w:w="1216"/>
        <w:gridCol w:w="1204"/>
      </w:tblGrid>
      <w:tr w:rsidR="00F13D41" w:rsidRPr="0033206E" w14:paraId="1AAD921F" w14:textId="77777777" w:rsidTr="00353C80">
        <w:tc>
          <w:tcPr>
            <w:tcW w:w="3828" w:type="dxa"/>
            <w:tcBorders>
              <w:top w:val="nil"/>
              <w:left w:val="nil"/>
            </w:tcBorders>
            <w:shd w:val="clear" w:color="auto" w:fill="auto"/>
            <w:noWrap/>
            <w:vAlign w:val="center"/>
          </w:tcPr>
          <w:p w14:paraId="73A188E7" w14:textId="77777777" w:rsidR="00F13D41" w:rsidRPr="0033206E" w:rsidRDefault="00F13D41" w:rsidP="00353C80">
            <w:pPr>
              <w:pStyle w:val="Tablehead"/>
              <w:spacing w:before="0" w:after="0" w:line="220" w:lineRule="exact"/>
              <w:rPr>
                <w:sz w:val="16"/>
                <w:szCs w:val="16"/>
                <w:lang w:val="ru-RU" w:eastAsia="zh-CN"/>
              </w:rPr>
            </w:pPr>
          </w:p>
        </w:tc>
        <w:tc>
          <w:tcPr>
            <w:tcW w:w="1559" w:type="dxa"/>
            <w:tcBorders>
              <w:top w:val="nil"/>
              <w:left w:val="nil"/>
              <w:right w:val="nil"/>
            </w:tcBorders>
            <w:shd w:val="clear" w:color="auto" w:fill="auto"/>
          </w:tcPr>
          <w:p w14:paraId="170E067F" w14:textId="77777777" w:rsidR="00F13D41" w:rsidRPr="0033206E" w:rsidRDefault="00F13D41" w:rsidP="00353C80">
            <w:pPr>
              <w:pStyle w:val="Tablehead"/>
              <w:spacing w:before="0" w:after="0" w:line="220" w:lineRule="exact"/>
              <w:rPr>
                <w:sz w:val="16"/>
                <w:szCs w:val="16"/>
                <w:lang w:val="ru-RU" w:eastAsia="zh-CN"/>
              </w:rPr>
            </w:pPr>
          </w:p>
        </w:tc>
        <w:tc>
          <w:tcPr>
            <w:tcW w:w="1559" w:type="dxa"/>
            <w:tcBorders>
              <w:top w:val="nil"/>
              <w:left w:val="nil"/>
              <w:right w:val="nil"/>
            </w:tcBorders>
            <w:shd w:val="clear" w:color="auto" w:fill="auto"/>
          </w:tcPr>
          <w:p w14:paraId="101C044A" w14:textId="77777777" w:rsidR="00F13D41" w:rsidRPr="0033206E" w:rsidRDefault="00F13D41" w:rsidP="00353C80">
            <w:pPr>
              <w:pStyle w:val="Tablehead"/>
              <w:spacing w:before="0" w:after="0" w:line="220" w:lineRule="exact"/>
              <w:rPr>
                <w:sz w:val="16"/>
                <w:szCs w:val="16"/>
                <w:lang w:val="ru-RU" w:eastAsia="zh-CN"/>
              </w:rPr>
            </w:pPr>
          </w:p>
        </w:tc>
        <w:tc>
          <w:tcPr>
            <w:tcW w:w="1559" w:type="dxa"/>
            <w:tcBorders>
              <w:top w:val="nil"/>
              <w:left w:val="nil"/>
              <w:right w:val="nil"/>
            </w:tcBorders>
            <w:shd w:val="clear" w:color="auto" w:fill="auto"/>
          </w:tcPr>
          <w:p w14:paraId="1DDD4FAB" w14:textId="77777777" w:rsidR="00F13D41" w:rsidRPr="0033206E" w:rsidRDefault="00F13D41" w:rsidP="00353C80">
            <w:pPr>
              <w:pStyle w:val="Tablehead"/>
              <w:spacing w:before="0" w:after="0" w:line="220" w:lineRule="exact"/>
              <w:rPr>
                <w:sz w:val="16"/>
                <w:szCs w:val="16"/>
                <w:lang w:val="ru-RU" w:eastAsia="zh-CN"/>
              </w:rPr>
            </w:pPr>
          </w:p>
        </w:tc>
        <w:tc>
          <w:tcPr>
            <w:tcW w:w="4863" w:type="dxa"/>
            <w:gridSpan w:val="4"/>
            <w:tcBorders>
              <w:top w:val="nil"/>
              <w:left w:val="nil"/>
              <w:right w:val="nil"/>
            </w:tcBorders>
            <w:shd w:val="clear" w:color="auto" w:fill="auto"/>
          </w:tcPr>
          <w:p w14:paraId="4E462338" w14:textId="77777777" w:rsidR="00F13D41" w:rsidRPr="0033206E" w:rsidRDefault="00F13D41" w:rsidP="00353C80">
            <w:pPr>
              <w:pStyle w:val="Tabletext"/>
              <w:spacing w:before="0" w:after="0" w:line="220" w:lineRule="exact"/>
              <w:ind w:left="-57" w:right="-57"/>
              <w:jc w:val="center"/>
              <w:rPr>
                <w:sz w:val="18"/>
                <w:szCs w:val="18"/>
                <w:lang w:val="ru-RU" w:eastAsia="zh-CN"/>
              </w:rPr>
            </w:pPr>
            <w:r w:rsidRPr="0033206E">
              <w:rPr>
                <w:rFonts w:eastAsia="SimSun"/>
                <w:b/>
                <w:bCs/>
                <w:i/>
                <w:iCs/>
                <w:color w:val="002060"/>
                <w:sz w:val="18"/>
                <w:szCs w:val="18"/>
                <w:lang w:val="ru-RU" w:eastAsia="zh-CN"/>
              </w:rPr>
              <w:t>Бюро развития электросвязи</w:t>
            </w:r>
          </w:p>
          <w:p w14:paraId="73C1FBD9" w14:textId="77777777" w:rsidR="00F13D41" w:rsidRPr="0033206E" w:rsidRDefault="00F13D41" w:rsidP="00353C80">
            <w:pPr>
              <w:pStyle w:val="Tabletext"/>
              <w:spacing w:before="0" w:after="0" w:line="220" w:lineRule="exact"/>
              <w:rPr>
                <w:sz w:val="16"/>
                <w:szCs w:val="16"/>
                <w:lang w:val="ru-RU" w:eastAsia="zh-CN"/>
              </w:rPr>
            </w:pPr>
            <w:r w:rsidRPr="0033206E">
              <w:rPr>
                <w:noProof/>
                <w:sz w:val="16"/>
                <w:szCs w:val="16"/>
                <w:lang w:val="ru-RU" w:eastAsia="zh-CN"/>
              </w:rPr>
              <mc:AlternateContent>
                <mc:Choice Requires="wps">
                  <w:drawing>
                    <wp:inline distT="0" distB="0" distL="0" distR="0" wp14:anchorId="1DD3E5B5" wp14:editId="65200C2C">
                      <wp:extent cx="54000" cy="3024000"/>
                      <wp:effectExtent l="953" t="0" r="23177" b="23178"/>
                      <wp:docPr id="33" name="Right Bracket 33"/>
                      <wp:cNvGraphicFramePr/>
                      <a:graphic xmlns:a="http://schemas.openxmlformats.org/drawingml/2006/main">
                        <a:graphicData uri="http://schemas.microsoft.com/office/word/2010/wordprocessingShape">
                          <wps:wsp>
                            <wps:cNvSpPr/>
                            <wps:spPr>
                              <a:xfrm rot="16200000">
                                <a:off x="0" y="0"/>
                                <a:ext cx="54000" cy="3024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02826A" id="Right Bracket 33" o:spid="_x0000_s1026" type="#_x0000_t86" style="width:4.25pt;height:238.1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" adj="563" filled="t" fillcolor="white [3212]" strokecolor="#0070c0" strokeweight="1.5pt">
                      <v:stroke joinstyle="miter"/>
                      <w10:anchorlock/>
                    </v:shape>
                  </w:pict>
                </mc:Fallback>
              </mc:AlternateContent>
            </w:r>
          </w:p>
        </w:tc>
        <w:tc>
          <w:tcPr>
            <w:tcW w:w="1204" w:type="dxa"/>
            <w:tcBorders>
              <w:top w:val="nil"/>
              <w:left w:val="nil"/>
              <w:right w:val="nil"/>
            </w:tcBorders>
            <w:shd w:val="clear" w:color="auto" w:fill="auto"/>
            <w:noWrap/>
            <w:vAlign w:val="center"/>
          </w:tcPr>
          <w:p w14:paraId="73E7B23C" w14:textId="77777777" w:rsidR="00F13D41" w:rsidRPr="0033206E" w:rsidRDefault="00F13D41" w:rsidP="00353C80">
            <w:pPr>
              <w:pStyle w:val="Tablehead"/>
              <w:spacing w:before="0" w:after="0" w:line="220" w:lineRule="exact"/>
              <w:rPr>
                <w:bCs/>
                <w:color w:val="002060"/>
                <w:sz w:val="16"/>
                <w:szCs w:val="16"/>
                <w:lang w:val="ru-RU" w:eastAsia="zh-CN"/>
              </w:rPr>
            </w:pPr>
          </w:p>
        </w:tc>
      </w:tr>
      <w:tr w:rsidR="00F13D41" w:rsidRPr="0033206E" w14:paraId="519F7985" w14:textId="77777777" w:rsidTr="00353C80">
        <w:tc>
          <w:tcPr>
            <w:tcW w:w="3828" w:type="dxa"/>
            <w:tcBorders>
              <w:top w:val="nil"/>
              <w:left w:val="nil"/>
              <w:bottom w:val="single" w:sz="4" w:space="0" w:color="auto"/>
              <w:right w:val="single" w:sz="12" w:space="0" w:color="ACB9CA" w:themeColor="text2" w:themeTint="66"/>
            </w:tcBorders>
            <w:shd w:val="clear" w:color="auto" w:fill="auto"/>
            <w:noWrap/>
            <w:vAlign w:val="center"/>
            <w:hideMark/>
          </w:tcPr>
          <w:p w14:paraId="0FCB7F83" w14:textId="77777777" w:rsidR="00F13D41" w:rsidRPr="0033206E" w:rsidRDefault="00F13D41" w:rsidP="00353C80">
            <w:pPr>
              <w:pStyle w:val="Tablehead"/>
              <w:rPr>
                <w:sz w:val="16"/>
                <w:szCs w:val="16"/>
                <w:lang w:val="ru-RU" w:eastAsia="zh-CN"/>
              </w:rPr>
            </w:pPr>
          </w:p>
        </w:tc>
        <w:tc>
          <w:tcPr>
            <w:tcW w:w="1559" w:type="dxa"/>
            <w:tcBorders>
              <w:top w:val="nil"/>
              <w:left w:val="nil"/>
              <w:bottom w:val="single" w:sz="4" w:space="0" w:color="auto"/>
              <w:right w:val="nil"/>
            </w:tcBorders>
            <w:shd w:val="clear" w:color="auto" w:fill="auto"/>
            <w:vAlign w:val="center"/>
          </w:tcPr>
          <w:p w14:paraId="0CE78CAD" w14:textId="77777777" w:rsidR="00F13D41" w:rsidRPr="0033206E" w:rsidRDefault="00F13D41" w:rsidP="00353C80">
            <w:pPr>
              <w:pStyle w:val="Tablehead"/>
              <w:rPr>
                <w:sz w:val="16"/>
                <w:szCs w:val="16"/>
                <w:lang w:val="ru-RU" w:eastAsia="zh-CN"/>
              </w:rPr>
            </w:pPr>
            <w:r w:rsidRPr="0033206E">
              <w:rPr>
                <w:sz w:val="16"/>
                <w:szCs w:val="16"/>
                <w:lang w:val="ru-RU" w:eastAsia="zh-CN"/>
              </w:rPr>
              <w:t>Консультативная группа по развитию электросвязи</w:t>
            </w:r>
          </w:p>
        </w:tc>
        <w:tc>
          <w:tcPr>
            <w:tcW w:w="1559" w:type="dxa"/>
            <w:tcBorders>
              <w:top w:val="nil"/>
              <w:left w:val="nil"/>
              <w:bottom w:val="single" w:sz="4" w:space="0" w:color="auto"/>
              <w:right w:val="nil"/>
            </w:tcBorders>
            <w:shd w:val="clear" w:color="auto" w:fill="auto"/>
            <w:vAlign w:val="center"/>
          </w:tcPr>
          <w:p w14:paraId="2A0C7249" w14:textId="77777777" w:rsidR="00F13D41" w:rsidRPr="0033206E" w:rsidRDefault="00F13D41" w:rsidP="00353C80">
            <w:pPr>
              <w:pStyle w:val="Tablehead"/>
              <w:rPr>
                <w:sz w:val="16"/>
                <w:szCs w:val="16"/>
                <w:lang w:val="ru-RU" w:eastAsia="zh-CN"/>
              </w:rPr>
            </w:pPr>
            <w:r w:rsidRPr="0033206E">
              <w:rPr>
                <w:sz w:val="16"/>
                <w:szCs w:val="16"/>
                <w:lang w:val="ru-RU" w:eastAsia="zh-CN"/>
              </w:rPr>
              <w:t>Собрания исследовательских комиссий</w:t>
            </w:r>
          </w:p>
        </w:tc>
        <w:tc>
          <w:tcPr>
            <w:tcW w:w="1559" w:type="dxa"/>
            <w:tcBorders>
              <w:top w:val="nil"/>
              <w:left w:val="nil"/>
              <w:bottom w:val="single" w:sz="4" w:space="0" w:color="auto"/>
              <w:right w:val="nil"/>
            </w:tcBorders>
            <w:shd w:val="clear" w:color="auto" w:fill="auto"/>
            <w:vAlign w:val="center"/>
          </w:tcPr>
          <w:p w14:paraId="3A891F28" w14:textId="77777777" w:rsidR="00F13D41" w:rsidRPr="0033206E" w:rsidRDefault="00F13D41" w:rsidP="00353C80">
            <w:pPr>
              <w:pStyle w:val="Tablehead"/>
              <w:ind w:left="-57" w:right="-57"/>
              <w:rPr>
                <w:sz w:val="16"/>
                <w:szCs w:val="16"/>
                <w:lang w:val="ru-RU" w:eastAsia="zh-CN"/>
              </w:rPr>
            </w:pPr>
            <w:r w:rsidRPr="0033206E">
              <w:rPr>
                <w:sz w:val="16"/>
                <w:szCs w:val="16"/>
                <w:lang w:val="ru-RU" w:eastAsia="zh-CN"/>
              </w:rPr>
              <w:t>Виды деятельности и программы</w:t>
            </w:r>
            <w:r w:rsidRPr="0033206E">
              <w:rPr>
                <w:b w:val="0"/>
                <w:bCs/>
                <w:sz w:val="16"/>
                <w:szCs w:val="16"/>
                <w:lang w:val="ru-RU" w:eastAsia="zh-CN"/>
              </w:rPr>
              <w:t>*</w:t>
            </w:r>
          </w:p>
        </w:tc>
        <w:tc>
          <w:tcPr>
            <w:tcW w:w="1215" w:type="dxa"/>
            <w:tcBorders>
              <w:top w:val="nil"/>
              <w:left w:val="nil"/>
              <w:bottom w:val="single" w:sz="4" w:space="0" w:color="auto"/>
              <w:right w:val="nil"/>
            </w:tcBorders>
            <w:shd w:val="clear" w:color="auto" w:fill="auto"/>
            <w:vAlign w:val="center"/>
          </w:tcPr>
          <w:p w14:paraId="397D03B2" w14:textId="77777777" w:rsidR="00F13D41" w:rsidRPr="0033206E" w:rsidRDefault="00F13D41" w:rsidP="00353C80">
            <w:pPr>
              <w:pStyle w:val="Tablehead"/>
              <w:rPr>
                <w:sz w:val="16"/>
                <w:szCs w:val="16"/>
                <w:lang w:val="ru-RU" w:eastAsia="zh-CN"/>
              </w:rPr>
            </w:pPr>
            <w:r w:rsidRPr="0033206E">
              <w:rPr>
                <w:sz w:val="16"/>
                <w:szCs w:val="16"/>
                <w:lang w:val="ru-RU" w:eastAsia="zh-CN"/>
              </w:rPr>
              <w:t>Общие расходы</w:t>
            </w:r>
          </w:p>
        </w:tc>
        <w:tc>
          <w:tcPr>
            <w:tcW w:w="1216" w:type="dxa"/>
            <w:tcBorders>
              <w:top w:val="nil"/>
              <w:left w:val="nil"/>
              <w:bottom w:val="single" w:sz="4" w:space="0" w:color="auto"/>
              <w:right w:val="nil"/>
            </w:tcBorders>
            <w:shd w:val="clear" w:color="auto" w:fill="auto"/>
            <w:vAlign w:val="center"/>
          </w:tcPr>
          <w:p w14:paraId="0C03860E" w14:textId="77777777" w:rsidR="00F13D41" w:rsidRPr="0033206E" w:rsidRDefault="00F13D41" w:rsidP="00353C80">
            <w:pPr>
              <w:pStyle w:val="Tablehead"/>
              <w:rPr>
                <w:sz w:val="16"/>
                <w:szCs w:val="16"/>
                <w:lang w:val="ru-RU" w:eastAsia="zh-CN"/>
              </w:rPr>
            </w:pPr>
            <w:r w:rsidRPr="0033206E">
              <w:rPr>
                <w:sz w:val="16"/>
                <w:szCs w:val="16"/>
                <w:lang w:val="ru-RU" w:eastAsia="zh-CN"/>
              </w:rPr>
              <w:t>Канцелярия Директора</w:t>
            </w:r>
          </w:p>
        </w:tc>
        <w:tc>
          <w:tcPr>
            <w:tcW w:w="1216" w:type="dxa"/>
            <w:tcBorders>
              <w:top w:val="nil"/>
              <w:left w:val="nil"/>
              <w:bottom w:val="single" w:sz="4" w:space="0" w:color="auto"/>
              <w:right w:val="nil"/>
            </w:tcBorders>
            <w:shd w:val="clear" w:color="auto" w:fill="auto"/>
            <w:vAlign w:val="center"/>
          </w:tcPr>
          <w:p w14:paraId="7E3A7803" w14:textId="77777777" w:rsidR="00F13D41" w:rsidRPr="0033206E" w:rsidRDefault="00F13D41" w:rsidP="00353C80">
            <w:pPr>
              <w:pStyle w:val="Tablehead"/>
              <w:rPr>
                <w:sz w:val="16"/>
                <w:szCs w:val="16"/>
                <w:lang w:val="ru-RU" w:eastAsia="zh-CN"/>
              </w:rPr>
            </w:pPr>
            <w:r w:rsidRPr="0033206E">
              <w:rPr>
                <w:sz w:val="16"/>
                <w:szCs w:val="16"/>
                <w:lang w:val="ru-RU" w:eastAsia="zh-CN"/>
              </w:rPr>
              <w:t>Региональные отделения</w:t>
            </w:r>
          </w:p>
        </w:tc>
        <w:tc>
          <w:tcPr>
            <w:tcW w:w="1216" w:type="dxa"/>
            <w:tcBorders>
              <w:top w:val="nil"/>
              <w:left w:val="nil"/>
              <w:bottom w:val="single" w:sz="4" w:space="0" w:color="auto"/>
              <w:right w:val="nil"/>
            </w:tcBorders>
            <w:shd w:val="clear" w:color="auto" w:fill="auto"/>
            <w:vAlign w:val="center"/>
          </w:tcPr>
          <w:p w14:paraId="241AFC62" w14:textId="77777777" w:rsidR="00F13D41" w:rsidRPr="0033206E" w:rsidRDefault="00F13D41" w:rsidP="00353C80">
            <w:pPr>
              <w:pStyle w:val="Tablehead"/>
              <w:rPr>
                <w:sz w:val="16"/>
                <w:szCs w:val="16"/>
                <w:lang w:val="ru-RU" w:eastAsia="zh-CN"/>
              </w:rPr>
            </w:pPr>
            <w:r w:rsidRPr="0033206E">
              <w:rPr>
                <w:sz w:val="16"/>
                <w:szCs w:val="16"/>
                <w:lang w:val="ru-RU" w:eastAsia="zh-CN"/>
              </w:rPr>
              <w:t>Департаменты</w:t>
            </w:r>
          </w:p>
        </w:tc>
        <w:tc>
          <w:tcPr>
            <w:tcW w:w="1204" w:type="dxa"/>
            <w:tcBorders>
              <w:top w:val="nil"/>
              <w:left w:val="nil"/>
              <w:bottom w:val="single" w:sz="4" w:space="0" w:color="auto"/>
              <w:right w:val="nil"/>
            </w:tcBorders>
            <w:shd w:val="clear" w:color="auto" w:fill="auto"/>
            <w:noWrap/>
            <w:vAlign w:val="center"/>
            <w:hideMark/>
          </w:tcPr>
          <w:p w14:paraId="3A5107A8"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7C6C478D" w14:textId="77777777" w:rsidTr="00353C80">
        <w:tc>
          <w:tcPr>
            <w:tcW w:w="3828" w:type="dxa"/>
            <w:tcBorders>
              <w:top w:val="single" w:sz="4" w:space="0" w:color="auto"/>
              <w:left w:val="nil"/>
              <w:bottom w:val="nil"/>
              <w:right w:val="single" w:sz="12" w:space="0" w:color="ACB9CA" w:themeColor="text2" w:themeTint="66"/>
            </w:tcBorders>
            <w:shd w:val="clear" w:color="auto" w:fill="auto"/>
            <w:noWrap/>
            <w:hideMark/>
          </w:tcPr>
          <w:p w14:paraId="6E05B3B6"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559" w:type="dxa"/>
            <w:tcBorders>
              <w:top w:val="single" w:sz="4" w:space="0" w:color="auto"/>
              <w:left w:val="nil"/>
              <w:bottom w:val="nil"/>
              <w:right w:val="nil"/>
            </w:tcBorders>
            <w:shd w:val="clear" w:color="auto" w:fill="auto"/>
            <w:noWrap/>
            <w:vAlign w:val="bottom"/>
          </w:tcPr>
          <w:p w14:paraId="6BCC497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56</w:t>
            </w:r>
          </w:p>
        </w:tc>
        <w:tc>
          <w:tcPr>
            <w:tcW w:w="1559" w:type="dxa"/>
            <w:tcBorders>
              <w:top w:val="single" w:sz="4" w:space="0" w:color="auto"/>
              <w:left w:val="nil"/>
              <w:bottom w:val="nil"/>
              <w:right w:val="nil"/>
            </w:tcBorders>
            <w:shd w:val="clear" w:color="auto" w:fill="auto"/>
            <w:noWrap/>
            <w:vAlign w:val="bottom"/>
          </w:tcPr>
          <w:p w14:paraId="172C7B0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216</w:t>
            </w:r>
          </w:p>
        </w:tc>
        <w:tc>
          <w:tcPr>
            <w:tcW w:w="1559" w:type="dxa"/>
            <w:tcBorders>
              <w:top w:val="single" w:sz="4" w:space="0" w:color="auto"/>
              <w:left w:val="nil"/>
              <w:bottom w:val="nil"/>
              <w:right w:val="nil"/>
            </w:tcBorders>
            <w:shd w:val="clear" w:color="auto" w:fill="auto"/>
            <w:noWrap/>
            <w:vAlign w:val="bottom"/>
          </w:tcPr>
          <w:p w14:paraId="2079B3E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465</w:t>
            </w:r>
          </w:p>
        </w:tc>
        <w:tc>
          <w:tcPr>
            <w:tcW w:w="1215" w:type="dxa"/>
            <w:tcBorders>
              <w:top w:val="single" w:sz="4" w:space="0" w:color="auto"/>
              <w:left w:val="nil"/>
              <w:bottom w:val="nil"/>
              <w:right w:val="nil"/>
            </w:tcBorders>
            <w:shd w:val="clear" w:color="auto" w:fill="auto"/>
            <w:noWrap/>
            <w:vAlign w:val="bottom"/>
          </w:tcPr>
          <w:p w14:paraId="77F7B3BA" w14:textId="77777777" w:rsidR="00F13D41" w:rsidRPr="0033206E" w:rsidRDefault="00F13D41" w:rsidP="00353C80">
            <w:pPr>
              <w:pStyle w:val="Tabletext"/>
              <w:ind w:right="170"/>
              <w:jc w:val="right"/>
              <w:rPr>
                <w:sz w:val="16"/>
                <w:szCs w:val="16"/>
                <w:lang w:val="ru-RU" w:eastAsia="zh-CN"/>
              </w:rPr>
            </w:pPr>
          </w:p>
        </w:tc>
        <w:tc>
          <w:tcPr>
            <w:tcW w:w="1216" w:type="dxa"/>
            <w:tcBorders>
              <w:top w:val="single" w:sz="4" w:space="0" w:color="auto"/>
              <w:left w:val="nil"/>
              <w:bottom w:val="nil"/>
              <w:right w:val="nil"/>
            </w:tcBorders>
            <w:shd w:val="clear" w:color="auto" w:fill="auto"/>
            <w:noWrap/>
            <w:vAlign w:val="bottom"/>
          </w:tcPr>
          <w:p w14:paraId="74B6EEB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1 173</w:t>
            </w:r>
          </w:p>
        </w:tc>
        <w:tc>
          <w:tcPr>
            <w:tcW w:w="1216" w:type="dxa"/>
            <w:tcBorders>
              <w:top w:val="single" w:sz="4" w:space="0" w:color="auto"/>
              <w:left w:val="nil"/>
              <w:bottom w:val="nil"/>
              <w:right w:val="nil"/>
            </w:tcBorders>
            <w:shd w:val="clear" w:color="auto" w:fill="auto"/>
            <w:noWrap/>
            <w:vAlign w:val="bottom"/>
          </w:tcPr>
          <w:p w14:paraId="28F0BDF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5 380</w:t>
            </w:r>
          </w:p>
        </w:tc>
        <w:tc>
          <w:tcPr>
            <w:tcW w:w="1216" w:type="dxa"/>
            <w:tcBorders>
              <w:top w:val="single" w:sz="4" w:space="0" w:color="auto"/>
              <w:left w:val="nil"/>
              <w:bottom w:val="nil"/>
              <w:right w:val="nil"/>
            </w:tcBorders>
            <w:shd w:val="clear" w:color="auto" w:fill="auto"/>
            <w:noWrap/>
            <w:vAlign w:val="bottom"/>
          </w:tcPr>
          <w:p w14:paraId="36B4A4B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10 080</w:t>
            </w:r>
          </w:p>
        </w:tc>
        <w:tc>
          <w:tcPr>
            <w:tcW w:w="1204" w:type="dxa"/>
            <w:tcBorders>
              <w:top w:val="single" w:sz="4" w:space="0" w:color="auto"/>
              <w:left w:val="nil"/>
              <w:bottom w:val="nil"/>
              <w:right w:val="nil"/>
            </w:tcBorders>
            <w:shd w:val="clear" w:color="auto" w:fill="auto"/>
            <w:noWrap/>
            <w:vAlign w:val="bottom"/>
          </w:tcPr>
          <w:p w14:paraId="4B1EECB9"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17 370</w:t>
            </w:r>
          </w:p>
        </w:tc>
      </w:tr>
      <w:tr w:rsidR="00F13D41" w:rsidRPr="0033206E" w14:paraId="746FF5AB" w14:textId="77777777" w:rsidTr="00353C80">
        <w:tc>
          <w:tcPr>
            <w:tcW w:w="3828" w:type="dxa"/>
            <w:tcBorders>
              <w:top w:val="nil"/>
              <w:left w:val="nil"/>
              <w:bottom w:val="nil"/>
              <w:right w:val="single" w:sz="12" w:space="0" w:color="ACB9CA" w:themeColor="text2" w:themeTint="66"/>
            </w:tcBorders>
            <w:shd w:val="clear" w:color="auto" w:fill="auto"/>
            <w:noWrap/>
            <w:hideMark/>
          </w:tcPr>
          <w:p w14:paraId="6101DDF6"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559" w:type="dxa"/>
            <w:tcBorders>
              <w:top w:val="nil"/>
              <w:left w:val="nil"/>
              <w:bottom w:val="nil"/>
              <w:right w:val="nil"/>
            </w:tcBorders>
            <w:shd w:val="clear" w:color="auto" w:fill="auto"/>
            <w:noWrap/>
            <w:vAlign w:val="bottom"/>
          </w:tcPr>
          <w:p w14:paraId="1FAD1C6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w:t>
            </w:r>
          </w:p>
        </w:tc>
        <w:tc>
          <w:tcPr>
            <w:tcW w:w="1559" w:type="dxa"/>
            <w:tcBorders>
              <w:top w:val="nil"/>
              <w:left w:val="nil"/>
              <w:bottom w:val="nil"/>
              <w:right w:val="nil"/>
            </w:tcBorders>
            <w:shd w:val="clear" w:color="auto" w:fill="auto"/>
            <w:noWrap/>
            <w:vAlign w:val="bottom"/>
          </w:tcPr>
          <w:p w14:paraId="4F26924C"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559" w:type="dxa"/>
            <w:tcBorders>
              <w:top w:val="nil"/>
              <w:left w:val="nil"/>
              <w:bottom w:val="nil"/>
              <w:right w:val="nil"/>
            </w:tcBorders>
            <w:shd w:val="clear" w:color="auto" w:fill="auto"/>
            <w:noWrap/>
            <w:vAlign w:val="bottom"/>
          </w:tcPr>
          <w:p w14:paraId="15C75E61" w14:textId="77777777" w:rsidR="00F13D41" w:rsidRPr="0033206E" w:rsidRDefault="00F13D41" w:rsidP="00353C80">
            <w:pPr>
              <w:pStyle w:val="Tabletext"/>
              <w:ind w:right="170"/>
              <w:jc w:val="right"/>
              <w:rPr>
                <w:sz w:val="16"/>
                <w:szCs w:val="16"/>
                <w:lang w:val="ru-RU" w:eastAsia="zh-CN"/>
              </w:rPr>
            </w:pPr>
          </w:p>
        </w:tc>
        <w:tc>
          <w:tcPr>
            <w:tcW w:w="1215" w:type="dxa"/>
            <w:tcBorders>
              <w:top w:val="nil"/>
              <w:left w:val="nil"/>
              <w:bottom w:val="nil"/>
              <w:right w:val="nil"/>
            </w:tcBorders>
            <w:shd w:val="clear" w:color="auto" w:fill="auto"/>
            <w:noWrap/>
            <w:vAlign w:val="bottom"/>
          </w:tcPr>
          <w:p w14:paraId="1C7C70E1"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6D031FB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337</w:t>
            </w:r>
          </w:p>
        </w:tc>
        <w:tc>
          <w:tcPr>
            <w:tcW w:w="1216" w:type="dxa"/>
            <w:tcBorders>
              <w:top w:val="nil"/>
              <w:left w:val="nil"/>
              <w:bottom w:val="nil"/>
              <w:right w:val="nil"/>
            </w:tcBorders>
            <w:shd w:val="clear" w:color="auto" w:fill="auto"/>
            <w:noWrap/>
            <w:vAlign w:val="bottom"/>
          </w:tcPr>
          <w:p w14:paraId="2BE456E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1 581</w:t>
            </w:r>
          </w:p>
        </w:tc>
        <w:tc>
          <w:tcPr>
            <w:tcW w:w="1216" w:type="dxa"/>
            <w:tcBorders>
              <w:top w:val="nil"/>
              <w:left w:val="nil"/>
              <w:bottom w:val="nil"/>
              <w:right w:val="nil"/>
            </w:tcBorders>
            <w:shd w:val="clear" w:color="auto" w:fill="auto"/>
            <w:noWrap/>
            <w:vAlign w:val="bottom"/>
          </w:tcPr>
          <w:p w14:paraId="71E657A5"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2 951</w:t>
            </w:r>
          </w:p>
        </w:tc>
        <w:tc>
          <w:tcPr>
            <w:tcW w:w="1204" w:type="dxa"/>
            <w:tcBorders>
              <w:top w:val="nil"/>
              <w:left w:val="nil"/>
              <w:bottom w:val="nil"/>
              <w:right w:val="nil"/>
            </w:tcBorders>
            <w:shd w:val="clear" w:color="auto" w:fill="auto"/>
            <w:noWrap/>
            <w:vAlign w:val="bottom"/>
          </w:tcPr>
          <w:p w14:paraId="2CBD4795"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4 881</w:t>
            </w:r>
          </w:p>
        </w:tc>
      </w:tr>
      <w:tr w:rsidR="00F13D41" w:rsidRPr="0033206E" w14:paraId="770A4FE1" w14:textId="77777777" w:rsidTr="00353C80">
        <w:tc>
          <w:tcPr>
            <w:tcW w:w="3828" w:type="dxa"/>
            <w:tcBorders>
              <w:top w:val="nil"/>
              <w:left w:val="nil"/>
              <w:bottom w:val="nil"/>
              <w:right w:val="single" w:sz="12" w:space="0" w:color="ACB9CA" w:themeColor="text2" w:themeTint="66"/>
            </w:tcBorders>
            <w:shd w:val="clear" w:color="auto" w:fill="auto"/>
            <w:noWrap/>
            <w:hideMark/>
          </w:tcPr>
          <w:p w14:paraId="06309976"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559" w:type="dxa"/>
            <w:tcBorders>
              <w:top w:val="nil"/>
              <w:left w:val="nil"/>
              <w:bottom w:val="nil"/>
              <w:right w:val="nil"/>
            </w:tcBorders>
            <w:shd w:val="clear" w:color="auto" w:fill="auto"/>
            <w:noWrap/>
            <w:vAlign w:val="bottom"/>
          </w:tcPr>
          <w:p w14:paraId="117BEC8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70</w:t>
            </w:r>
          </w:p>
        </w:tc>
        <w:tc>
          <w:tcPr>
            <w:tcW w:w="1559" w:type="dxa"/>
            <w:tcBorders>
              <w:top w:val="nil"/>
              <w:left w:val="nil"/>
              <w:bottom w:val="nil"/>
              <w:right w:val="nil"/>
            </w:tcBorders>
            <w:shd w:val="clear" w:color="auto" w:fill="auto"/>
            <w:noWrap/>
            <w:vAlign w:val="bottom"/>
          </w:tcPr>
          <w:p w14:paraId="5A2ECF4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170</w:t>
            </w:r>
          </w:p>
        </w:tc>
        <w:tc>
          <w:tcPr>
            <w:tcW w:w="1559" w:type="dxa"/>
            <w:tcBorders>
              <w:top w:val="nil"/>
              <w:left w:val="nil"/>
              <w:bottom w:val="nil"/>
              <w:right w:val="nil"/>
            </w:tcBorders>
            <w:shd w:val="clear" w:color="auto" w:fill="auto"/>
            <w:noWrap/>
            <w:vAlign w:val="bottom"/>
          </w:tcPr>
          <w:p w14:paraId="50D228B6"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1 351</w:t>
            </w:r>
          </w:p>
        </w:tc>
        <w:tc>
          <w:tcPr>
            <w:tcW w:w="1215" w:type="dxa"/>
            <w:tcBorders>
              <w:top w:val="nil"/>
              <w:left w:val="nil"/>
              <w:bottom w:val="nil"/>
              <w:right w:val="nil"/>
            </w:tcBorders>
            <w:shd w:val="clear" w:color="auto" w:fill="auto"/>
            <w:noWrap/>
            <w:vAlign w:val="bottom"/>
          </w:tcPr>
          <w:p w14:paraId="2970B31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30</w:t>
            </w:r>
          </w:p>
        </w:tc>
        <w:tc>
          <w:tcPr>
            <w:tcW w:w="1216" w:type="dxa"/>
            <w:tcBorders>
              <w:top w:val="nil"/>
              <w:left w:val="nil"/>
              <w:bottom w:val="nil"/>
              <w:right w:val="nil"/>
            </w:tcBorders>
            <w:shd w:val="clear" w:color="auto" w:fill="auto"/>
            <w:noWrap/>
            <w:vAlign w:val="bottom"/>
          </w:tcPr>
          <w:p w14:paraId="6394806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100</w:t>
            </w:r>
          </w:p>
        </w:tc>
        <w:tc>
          <w:tcPr>
            <w:tcW w:w="1216" w:type="dxa"/>
            <w:tcBorders>
              <w:top w:val="nil"/>
              <w:left w:val="nil"/>
              <w:bottom w:val="nil"/>
              <w:right w:val="nil"/>
            </w:tcBorders>
            <w:shd w:val="clear" w:color="auto" w:fill="auto"/>
            <w:noWrap/>
            <w:vAlign w:val="bottom"/>
          </w:tcPr>
          <w:p w14:paraId="530EEEF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207</w:t>
            </w:r>
          </w:p>
        </w:tc>
        <w:tc>
          <w:tcPr>
            <w:tcW w:w="1216" w:type="dxa"/>
            <w:tcBorders>
              <w:top w:val="nil"/>
              <w:left w:val="nil"/>
              <w:bottom w:val="nil"/>
              <w:right w:val="nil"/>
            </w:tcBorders>
            <w:shd w:val="clear" w:color="auto" w:fill="auto"/>
            <w:noWrap/>
            <w:vAlign w:val="bottom"/>
          </w:tcPr>
          <w:p w14:paraId="7EF1999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90</w:t>
            </w:r>
          </w:p>
        </w:tc>
        <w:tc>
          <w:tcPr>
            <w:tcW w:w="1204" w:type="dxa"/>
            <w:tcBorders>
              <w:top w:val="nil"/>
              <w:left w:val="nil"/>
              <w:bottom w:val="nil"/>
              <w:right w:val="nil"/>
            </w:tcBorders>
            <w:shd w:val="clear" w:color="auto" w:fill="auto"/>
            <w:noWrap/>
            <w:vAlign w:val="bottom"/>
          </w:tcPr>
          <w:p w14:paraId="159E5AB3"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2 018</w:t>
            </w:r>
          </w:p>
        </w:tc>
      </w:tr>
      <w:tr w:rsidR="00F13D41" w:rsidRPr="0033206E" w14:paraId="17D300C6" w14:textId="77777777" w:rsidTr="00353C80">
        <w:tc>
          <w:tcPr>
            <w:tcW w:w="3828" w:type="dxa"/>
            <w:tcBorders>
              <w:top w:val="nil"/>
              <w:left w:val="nil"/>
              <w:bottom w:val="nil"/>
              <w:right w:val="single" w:sz="12" w:space="0" w:color="ACB9CA" w:themeColor="text2" w:themeTint="66"/>
            </w:tcBorders>
            <w:shd w:val="clear" w:color="auto" w:fill="auto"/>
            <w:noWrap/>
            <w:hideMark/>
          </w:tcPr>
          <w:p w14:paraId="61A7562F"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559" w:type="dxa"/>
            <w:tcBorders>
              <w:top w:val="nil"/>
              <w:left w:val="nil"/>
              <w:bottom w:val="nil"/>
              <w:right w:val="nil"/>
            </w:tcBorders>
            <w:shd w:val="clear" w:color="auto" w:fill="auto"/>
            <w:noWrap/>
            <w:vAlign w:val="bottom"/>
          </w:tcPr>
          <w:p w14:paraId="6BA2353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8</w:t>
            </w:r>
          </w:p>
        </w:tc>
        <w:tc>
          <w:tcPr>
            <w:tcW w:w="1559" w:type="dxa"/>
            <w:tcBorders>
              <w:top w:val="nil"/>
              <w:left w:val="nil"/>
              <w:bottom w:val="nil"/>
              <w:right w:val="nil"/>
            </w:tcBorders>
            <w:shd w:val="clear" w:color="auto" w:fill="auto"/>
            <w:noWrap/>
            <w:vAlign w:val="bottom"/>
          </w:tcPr>
          <w:p w14:paraId="48DF9D20"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10</w:t>
            </w:r>
          </w:p>
        </w:tc>
        <w:tc>
          <w:tcPr>
            <w:tcW w:w="1559" w:type="dxa"/>
            <w:tcBorders>
              <w:top w:val="nil"/>
              <w:left w:val="nil"/>
              <w:bottom w:val="nil"/>
              <w:right w:val="nil"/>
            </w:tcBorders>
            <w:shd w:val="clear" w:color="auto" w:fill="auto"/>
            <w:noWrap/>
            <w:vAlign w:val="bottom"/>
          </w:tcPr>
          <w:p w14:paraId="459BA61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2 373</w:t>
            </w:r>
          </w:p>
        </w:tc>
        <w:tc>
          <w:tcPr>
            <w:tcW w:w="1215" w:type="dxa"/>
            <w:tcBorders>
              <w:top w:val="nil"/>
              <w:left w:val="nil"/>
              <w:bottom w:val="nil"/>
              <w:right w:val="nil"/>
            </w:tcBorders>
            <w:shd w:val="clear" w:color="auto" w:fill="auto"/>
            <w:noWrap/>
            <w:vAlign w:val="bottom"/>
          </w:tcPr>
          <w:p w14:paraId="7F3EEB6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1216" w:type="dxa"/>
            <w:tcBorders>
              <w:top w:val="nil"/>
              <w:left w:val="nil"/>
              <w:bottom w:val="nil"/>
              <w:right w:val="nil"/>
            </w:tcBorders>
            <w:shd w:val="clear" w:color="auto" w:fill="auto"/>
            <w:noWrap/>
            <w:vAlign w:val="bottom"/>
          </w:tcPr>
          <w:p w14:paraId="2BD90F8E"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50</w:t>
            </w:r>
          </w:p>
        </w:tc>
        <w:tc>
          <w:tcPr>
            <w:tcW w:w="1216" w:type="dxa"/>
            <w:tcBorders>
              <w:top w:val="nil"/>
              <w:left w:val="nil"/>
              <w:bottom w:val="nil"/>
              <w:right w:val="nil"/>
            </w:tcBorders>
            <w:shd w:val="clear" w:color="auto" w:fill="auto"/>
            <w:noWrap/>
            <w:vAlign w:val="bottom"/>
          </w:tcPr>
          <w:p w14:paraId="4136854A"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36</w:t>
            </w:r>
          </w:p>
        </w:tc>
        <w:tc>
          <w:tcPr>
            <w:tcW w:w="1216" w:type="dxa"/>
            <w:tcBorders>
              <w:top w:val="nil"/>
              <w:left w:val="nil"/>
              <w:bottom w:val="nil"/>
              <w:right w:val="nil"/>
            </w:tcBorders>
            <w:shd w:val="clear" w:color="auto" w:fill="auto"/>
            <w:noWrap/>
            <w:vAlign w:val="bottom"/>
          </w:tcPr>
          <w:p w14:paraId="63A44564"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nil"/>
              <w:right w:val="nil"/>
            </w:tcBorders>
            <w:shd w:val="clear" w:color="auto" w:fill="auto"/>
            <w:noWrap/>
            <w:vAlign w:val="bottom"/>
          </w:tcPr>
          <w:p w14:paraId="3007018B"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2 527</w:t>
            </w:r>
          </w:p>
        </w:tc>
      </w:tr>
      <w:tr w:rsidR="00F13D41" w:rsidRPr="0033206E" w14:paraId="1A5E649E" w14:textId="77777777" w:rsidTr="00353C80">
        <w:tc>
          <w:tcPr>
            <w:tcW w:w="3828" w:type="dxa"/>
            <w:tcBorders>
              <w:top w:val="nil"/>
              <w:left w:val="nil"/>
              <w:bottom w:val="nil"/>
              <w:right w:val="single" w:sz="12" w:space="0" w:color="ACB9CA" w:themeColor="text2" w:themeTint="66"/>
            </w:tcBorders>
            <w:shd w:val="clear" w:color="auto" w:fill="auto"/>
            <w:hideMark/>
          </w:tcPr>
          <w:p w14:paraId="14D16627"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559" w:type="dxa"/>
            <w:tcBorders>
              <w:top w:val="nil"/>
              <w:left w:val="nil"/>
              <w:bottom w:val="nil"/>
              <w:right w:val="nil"/>
            </w:tcBorders>
            <w:shd w:val="clear" w:color="auto" w:fill="auto"/>
            <w:noWrap/>
            <w:vAlign w:val="bottom"/>
          </w:tcPr>
          <w:p w14:paraId="40489ED0"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3D0177B1"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7C598AE1" w14:textId="77777777" w:rsidR="00F13D41" w:rsidRPr="0033206E" w:rsidRDefault="00F13D41" w:rsidP="00353C80">
            <w:pPr>
              <w:pStyle w:val="Tabletext"/>
              <w:ind w:right="170"/>
              <w:jc w:val="right"/>
              <w:rPr>
                <w:sz w:val="16"/>
                <w:szCs w:val="16"/>
                <w:lang w:val="ru-RU" w:eastAsia="zh-CN"/>
              </w:rPr>
            </w:pPr>
          </w:p>
        </w:tc>
        <w:tc>
          <w:tcPr>
            <w:tcW w:w="1215" w:type="dxa"/>
            <w:tcBorders>
              <w:top w:val="nil"/>
              <w:left w:val="nil"/>
              <w:bottom w:val="nil"/>
              <w:right w:val="nil"/>
            </w:tcBorders>
            <w:shd w:val="clear" w:color="auto" w:fill="auto"/>
            <w:noWrap/>
            <w:vAlign w:val="bottom"/>
          </w:tcPr>
          <w:p w14:paraId="1231C1D1"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90</w:t>
            </w:r>
          </w:p>
        </w:tc>
        <w:tc>
          <w:tcPr>
            <w:tcW w:w="1216" w:type="dxa"/>
            <w:tcBorders>
              <w:top w:val="nil"/>
              <w:left w:val="nil"/>
              <w:bottom w:val="nil"/>
              <w:right w:val="nil"/>
            </w:tcBorders>
            <w:shd w:val="clear" w:color="auto" w:fill="auto"/>
            <w:noWrap/>
            <w:vAlign w:val="bottom"/>
          </w:tcPr>
          <w:p w14:paraId="19E52DF1"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0820472D"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49</w:t>
            </w:r>
          </w:p>
        </w:tc>
        <w:tc>
          <w:tcPr>
            <w:tcW w:w="1216" w:type="dxa"/>
            <w:tcBorders>
              <w:top w:val="nil"/>
              <w:left w:val="nil"/>
              <w:bottom w:val="nil"/>
              <w:right w:val="nil"/>
            </w:tcBorders>
            <w:shd w:val="clear" w:color="auto" w:fill="auto"/>
            <w:noWrap/>
            <w:vAlign w:val="bottom"/>
          </w:tcPr>
          <w:p w14:paraId="59574DE8"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nil"/>
              <w:right w:val="nil"/>
            </w:tcBorders>
            <w:shd w:val="clear" w:color="auto" w:fill="auto"/>
            <w:noWrap/>
            <w:vAlign w:val="bottom"/>
          </w:tcPr>
          <w:p w14:paraId="05549ED7"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139</w:t>
            </w:r>
          </w:p>
        </w:tc>
      </w:tr>
      <w:tr w:rsidR="00F13D41" w:rsidRPr="0033206E" w14:paraId="0D2D7F83" w14:textId="77777777" w:rsidTr="00353C80">
        <w:tc>
          <w:tcPr>
            <w:tcW w:w="3828" w:type="dxa"/>
            <w:tcBorders>
              <w:top w:val="nil"/>
              <w:left w:val="nil"/>
              <w:bottom w:val="nil"/>
              <w:right w:val="single" w:sz="12" w:space="0" w:color="ACB9CA" w:themeColor="text2" w:themeTint="66"/>
            </w:tcBorders>
            <w:shd w:val="clear" w:color="auto" w:fill="auto"/>
            <w:noWrap/>
            <w:hideMark/>
          </w:tcPr>
          <w:p w14:paraId="3246B1F4"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559" w:type="dxa"/>
            <w:tcBorders>
              <w:top w:val="nil"/>
              <w:left w:val="nil"/>
              <w:bottom w:val="nil"/>
              <w:right w:val="nil"/>
            </w:tcBorders>
            <w:shd w:val="clear" w:color="auto" w:fill="auto"/>
            <w:noWrap/>
            <w:vAlign w:val="bottom"/>
          </w:tcPr>
          <w:p w14:paraId="5D25AC17"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0947CF04"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22DD8C12"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11</w:t>
            </w:r>
          </w:p>
        </w:tc>
        <w:tc>
          <w:tcPr>
            <w:tcW w:w="1215" w:type="dxa"/>
            <w:tcBorders>
              <w:top w:val="nil"/>
              <w:left w:val="nil"/>
              <w:bottom w:val="nil"/>
              <w:right w:val="nil"/>
            </w:tcBorders>
            <w:shd w:val="clear" w:color="auto" w:fill="auto"/>
            <w:noWrap/>
            <w:vAlign w:val="bottom"/>
          </w:tcPr>
          <w:p w14:paraId="28534A2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33</w:t>
            </w:r>
          </w:p>
        </w:tc>
        <w:tc>
          <w:tcPr>
            <w:tcW w:w="1216" w:type="dxa"/>
            <w:tcBorders>
              <w:top w:val="nil"/>
              <w:left w:val="nil"/>
              <w:bottom w:val="nil"/>
              <w:right w:val="nil"/>
            </w:tcBorders>
            <w:shd w:val="clear" w:color="auto" w:fill="auto"/>
            <w:noWrap/>
            <w:vAlign w:val="bottom"/>
          </w:tcPr>
          <w:p w14:paraId="1E51B708"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3FE76C19"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44</w:t>
            </w:r>
          </w:p>
        </w:tc>
        <w:tc>
          <w:tcPr>
            <w:tcW w:w="1216" w:type="dxa"/>
            <w:tcBorders>
              <w:top w:val="nil"/>
              <w:left w:val="nil"/>
              <w:bottom w:val="nil"/>
              <w:right w:val="nil"/>
            </w:tcBorders>
            <w:shd w:val="clear" w:color="auto" w:fill="auto"/>
            <w:noWrap/>
            <w:vAlign w:val="bottom"/>
          </w:tcPr>
          <w:p w14:paraId="2C2ACBC8"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nil"/>
              <w:right w:val="nil"/>
            </w:tcBorders>
            <w:shd w:val="clear" w:color="auto" w:fill="auto"/>
            <w:noWrap/>
            <w:vAlign w:val="bottom"/>
          </w:tcPr>
          <w:p w14:paraId="00D88330"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88</w:t>
            </w:r>
          </w:p>
        </w:tc>
      </w:tr>
      <w:tr w:rsidR="00F13D41" w:rsidRPr="0033206E" w14:paraId="7CB91626" w14:textId="77777777" w:rsidTr="00353C80">
        <w:tc>
          <w:tcPr>
            <w:tcW w:w="3828" w:type="dxa"/>
            <w:tcBorders>
              <w:top w:val="nil"/>
              <w:left w:val="nil"/>
              <w:bottom w:val="nil"/>
              <w:right w:val="single" w:sz="12" w:space="0" w:color="ACB9CA" w:themeColor="text2" w:themeTint="66"/>
            </w:tcBorders>
            <w:shd w:val="clear" w:color="auto" w:fill="auto"/>
            <w:hideMark/>
          </w:tcPr>
          <w:p w14:paraId="25818B7A"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559" w:type="dxa"/>
            <w:tcBorders>
              <w:top w:val="nil"/>
              <w:left w:val="nil"/>
              <w:bottom w:val="nil"/>
              <w:right w:val="nil"/>
            </w:tcBorders>
            <w:shd w:val="clear" w:color="auto" w:fill="auto"/>
            <w:noWrap/>
            <w:vAlign w:val="bottom"/>
          </w:tcPr>
          <w:p w14:paraId="75D07FDA"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5AC5BD0D"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6EF27EB3" w14:textId="77777777" w:rsidR="00F13D41" w:rsidRPr="0033206E" w:rsidRDefault="00F13D41" w:rsidP="00353C80">
            <w:pPr>
              <w:pStyle w:val="Tabletext"/>
              <w:ind w:right="170"/>
              <w:jc w:val="right"/>
              <w:rPr>
                <w:sz w:val="16"/>
                <w:szCs w:val="16"/>
                <w:lang w:val="ru-RU" w:eastAsia="zh-CN"/>
              </w:rPr>
            </w:pPr>
          </w:p>
        </w:tc>
        <w:tc>
          <w:tcPr>
            <w:tcW w:w="1215" w:type="dxa"/>
            <w:tcBorders>
              <w:top w:val="nil"/>
              <w:left w:val="nil"/>
              <w:bottom w:val="nil"/>
              <w:right w:val="nil"/>
            </w:tcBorders>
            <w:shd w:val="clear" w:color="auto" w:fill="auto"/>
            <w:noWrap/>
            <w:vAlign w:val="bottom"/>
          </w:tcPr>
          <w:p w14:paraId="67F39734"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06FCA19A"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24D0402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58</w:t>
            </w:r>
          </w:p>
        </w:tc>
        <w:tc>
          <w:tcPr>
            <w:tcW w:w="1216" w:type="dxa"/>
            <w:tcBorders>
              <w:top w:val="nil"/>
              <w:left w:val="nil"/>
              <w:bottom w:val="nil"/>
              <w:right w:val="nil"/>
            </w:tcBorders>
            <w:shd w:val="clear" w:color="auto" w:fill="auto"/>
            <w:noWrap/>
            <w:vAlign w:val="bottom"/>
          </w:tcPr>
          <w:p w14:paraId="6439DC47"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nil"/>
              <w:right w:val="nil"/>
            </w:tcBorders>
            <w:shd w:val="clear" w:color="auto" w:fill="auto"/>
            <w:noWrap/>
            <w:vAlign w:val="bottom"/>
          </w:tcPr>
          <w:p w14:paraId="1AC46DE8"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58</w:t>
            </w:r>
          </w:p>
        </w:tc>
      </w:tr>
      <w:tr w:rsidR="00F13D41" w:rsidRPr="0033206E" w14:paraId="07CE2473" w14:textId="77777777" w:rsidTr="00353C80">
        <w:tc>
          <w:tcPr>
            <w:tcW w:w="3828" w:type="dxa"/>
            <w:tcBorders>
              <w:top w:val="nil"/>
              <w:left w:val="nil"/>
              <w:bottom w:val="nil"/>
              <w:right w:val="single" w:sz="12" w:space="0" w:color="ACB9CA" w:themeColor="text2" w:themeTint="66"/>
            </w:tcBorders>
            <w:shd w:val="clear" w:color="auto" w:fill="auto"/>
            <w:hideMark/>
          </w:tcPr>
          <w:p w14:paraId="6393AAD6"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559" w:type="dxa"/>
            <w:tcBorders>
              <w:top w:val="nil"/>
              <w:left w:val="nil"/>
              <w:bottom w:val="nil"/>
              <w:right w:val="nil"/>
            </w:tcBorders>
            <w:shd w:val="clear" w:color="auto" w:fill="auto"/>
            <w:noWrap/>
            <w:vAlign w:val="bottom"/>
          </w:tcPr>
          <w:p w14:paraId="330DB779"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30446DBB" w14:textId="77777777" w:rsidR="00F13D41" w:rsidRPr="0033206E" w:rsidRDefault="00F13D41" w:rsidP="00353C80">
            <w:pPr>
              <w:pStyle w:val="Tabletext"/>
              <w:ind w:right="170"/>
              <w:jc w:val="right"/>
              <w:rPr>
                <w:sz w:val="16"/>
                <w:szCs w:val="16"/>
                <w:lang w:val="ru-RU" w:eastAsia="zh-CN"/>
              </w:rPr>
            </w:pPr>
          </w:p>
        </w:tc>
        <w:tc>
          <w:tcPr>
            <w:tcW w:w="1559" w:type="dxa"/>
            <w:tcBorders>
              <w:top w:val="nil"/>
              <w:left w:val="nil"/>
              <w:bottom w:val="nil"/>
              <w:right w:val="nil"/>
            </w:tcBorders>
            <w:shd w:val="clear" w:color="auto" w:fill="auto"/>
            <w:noWrap/>
            <w:vAlign w:val="bottom"/>
          </w:tcPr>
          <w:p w14:paraId="4C32716E" w14:textId="77777777" w:rsidR="00F13D41" w:rsidRPr="0033206E" w:rsidRDefault="00F13D41" w:rsidP="00353C80">
            <w:pPr>
              <w:pStyle w:val="Tabletext"/>
              <w:ind w:right="170"/>
              <w:jc w:val="right"/>
              <w:rPr>
                <w:sz w:val="16"/>
                <w:szCs w:val="16"/>
                <w:lang w:val="ru-RU" w:eastAsia="zh-CN"/>
              </w:rPr>
            </w:pPr>
          </w:p>
        </w:tc>
        <w:tc>
          <w:tcPr>
            <w:tcW w:w="1215" w:type="dxa"/>
            <w:tcBorders>
              <w:top w:val="nil"/>
              <w:left w:val="nil"/>
              <w:bottom w:val="nil"/>
              <w:right w:val="nil"/>
            </w:tcBorders>
            <w:shd w:val="clear" w:color="auto" w:fill="auto"/>
            <w:noWrap/>
            <w:vAlign w:val="bottom"/>
          </w:tcPr>
          <w:p w14:paraId="46366247"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w:t>
            </w:r>
          </w:p>
        </w:tc>
        <w:tc>
          <w:tcPr>
            <w:tcW w:w="1216" w:type="dxa"/>
            <w:tcBorders>
              <w:top w:val="nil"/>
              <w:left w:val="nil"/>
              <w:bottom w:val="nil"/>
              <w:right w:val="nil"/>
            </w:tcBorders>
            <w:shd w:val="clear" w:color="auto" w:fill="auto"/>
            <w:noWrap/>
            <w:vAlign w:val="bottom"/>
          </w:tcPr>
          <w:p w14:paraId="2F65050D"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nil"/>
              <w:right w:val="nil"/>
            </w:tcBorders>
            <w:shd w:val="clear" w:color="auto" w:fill="auto"/>
            <w:noWrap/>
            <w:vAlign w:val="bottom"/>
          </w:tcPr>
          <w:p w14:paraId="517F9398"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63</w:t>
            </w:r>
          </w:p>
        </w:tc>
        <w:tc>
          <w:tcPr>
            <w:tcW w:w="1216" w:type="dxa"/>
            <w:tcBorders>
              <w:top w:val="nil"/>
              <w:left w:val="nil"/>
              <w:bottom w:val="nil"/>
              <w:right w:val="nil"/>
            </w:tcBorders>
            <w:shd w:val="clear" w:color="auto" w:fill="auto"/>
            <w:noWrap/>
            <w:vAlign w:val="bottom"/>
          </w:tcPr>
          <w:p w14:paraId="264E2030"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nil"/>
              <w:right w:val="nil"/>
            </w:tcBorders>
            <w:shd w:val="clear" w:color="auto" w:fill="auto"/>
            <w:noWrap/>
            <w:vAlign w:val="bottom"/>
          </w:tcPr>
          <w:p w14:paraId="1E358F7B"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68</w:t>
            </w:r>
          </w:p>
        </w:tc>
      </w:tr>
      <w:tr w:rsidR="00F13D41" w:rsidRPr="0033206E" w14:paraId="19877409" w14:textId="77777777" w:rsidTr="00353C80">
        <w:tc>
          <w:tcPr>
            <w:tcW w:w="3828" w:type="dxa"/>
            <w:tcBorders>
              <w:top w:val="nil"/>
              <w:left w:val="nil"/>
              <w:bottom w:val="single" w:sz="4" w:space="0" w:color="auto"/>
              <w:right w:val="single" w:sz="12" w:space="0" w:color="ACB9CA" w:themeColor="text2" w:themeTint="66"/>
            </w:tcBorders>
            <w:shd w:val="clear" w:color="auto" w:fill="auto"/>
            <w:hideMark/>
          </w:tcPr>
          <w:p w14:paraId="0A58FD30"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559" w:type="dxa"/>
            <w:tcBorders>
              <w:top w:val="nil"/>
              <w:left w:val="nil"/>
              <w:bottom w:val="single" w:sz="4" w:space="0" w:color="auto"/>
              <w:right w:val="nil"/>
            </w:tcBorders>
            <w:shd w:val="clear" w:color="auto" w:fill="auto"/>
            <w:noWrap/>
            <w:vAlign w:val="bottom"/>
          </w:tcPr>
          <w:p w14:paraId="12F5D0C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5</w:t>
            </w:r>
          </w:p>
        </w:tc>
        <w:tc>
          <w:tcPr>
            <w:tcW w:w="1559" w:type="dxa"/>
            <w:tcBorders>
              <w:top w:val="nil"/>
              <w:left w:val="nil"/>
              <w:bottom w:val="single" w:sz="4" w:space="0" w:color="auto"/>
              <w:right w:val="nil"/>
            </w:tcBorders>
            <w:shd w:val="clear" w:color="auto" w:fill="auto"/>
            <w:noWrap/>
            <w:vAlign w:val="bottom"/>
          </w:tcPr>
          <w:p w14:paraId="7B5696C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3</w:t>
            </w:r>
          </w:p>
        </w:tc>
        <w:tc>
          <w:tcPr>
            <w:tcW w:w="1559" w:type="dxa"/>
            <w:tcBorders>
              <w:top w:val="nil"/>
              <w:left w:val="nil"/>
              <w:bottom w:val="single" w:sz="4" w:space="0" w:color="auto"/>
              <w:right w:val="nil"/>
            </w:tcBorders>
            <w:shd w:val="clear" w:color="auto" w:fill="auto"/>
            <w:noWrap/>
            <w:vAlign w:val="bottom"/>
          </w:tcPr>
          <w:p w14:paraId="43E2B372" w14:textId="77777777" w:rsidR="00F13D41" w:rsidRPr="0033206E" w:rsidRDefault="00F13D41" w:rsidP="00353C80">
            <w:pPr>
              <w:pStyle w:val="Tabletext"/>
              <w:ind w:right="170"/>
              <w:jc w:val="right"/>
              <w:rPr>
                <w:sz w:val="16"/>
                <w:szCs w:val="16"/>
                <w:lang w:val="ru-RU" w:eastAsia="zh-CN"/>
              </w:rPr>
            </w:pPr>
          </w:p>
        </w:tc>
        <w:tc>
          <w:tcPr>
            <w:tcW w:w="1215" w:type="dxa"/>
            <w:tcBorders>
              <w:top w:val="nil"/>
              <w:left w:val="nil"/>
              <w:bottom w:val="single" w:sz="4" w:space="0" w:color="auto"/>
              <w:right w:val="nil"/>
            </w:tcBorders>
            <w:shd w:val="clear" w:color="auto" w:fill="auto"/>
            <w:noWrap/>
            <w:vAlign w:val="bottom"/>
          </w:tcPr>
          <w:p w14:paraId="6B0AF8F3"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11</w:t>
            </w:r>
          </w:p>
        </w:tc>
        <w:tc>
          <w:tcPr>
            <w:tcW w:w="1216" w:type="dxa"/>
            <w:tcBorders>
              <w:top w:val="nil"/>
              <w:left w:val="nil"/>
              <w:bottom w:val="single" w:sz="4" w:space="0" w:color="auto"/>
              <w:right w:val="nil"/>
            </w:tcBorders>
            <w:shd w:val="clear" w:color="auto" w:fill="auto"/>
            <w:noWrap/>
            <w:vAlign w:val="bottom"/>
          </w:tcPr>
          <w:p w14:paraId="1EFD68A2" w14:textId="77777777" w:rsidR="00F13D41" w:rsidRPr="0033206E" w:rsidRDefault="00F13D41" w:rsidP="00353C80">
            <w:pPr>
              <w:pStyle w:val="Tabletext"/>
              <w:ind w:right="170"/>
              <w:jc w:val="right"/>
              <w:rPr>
                <w:sz w:val="16"/>
                <w:szCs w:val="16"/>
                <w:lang w:val="ru-RU" w:eastAsia="zh-CN"/>
              </w:rPr>
            </w:pPr>
          </w:p>
        </w:tc>
        <w:tc>
          <w:tcPr>
            <w:tcW w:w="1216" w:type="dxa"/>
            <w:tcBorders>
              <w:top w:val="nil"/>
              <w:left w:val="nil"/>
              <w:bottom w:val="single" w:sz="4" w:space="0" w:color="auto"/>
              <w:right w:val="nil"/>
            </w:tcBorders>
            <w:shd w:val="clear" w:color="auto" w:fill="auto"/>
            <w:noWrap/>
            <w:vAlign w:val="bottom"/>
          </w:tcPr>
          <w:p w14:paraId="7AA3C71F" w14:textId="77777777" w:rsidR="00F13D41" w:rsidRPr="0033206E" w:rsidRDefault="00F13D41" w:rsidP="00353C80">
            <w:pPr>
              <w:pStyle w:val="Tabletext"/>
              <w:ind w:right="170"/>
              <w:jc w:val="right"/>
              <w:rPr>
                <w:sz w:val="16"/>
                <w:szCs w:val="16"/>
                <w:lang w:val="ru-RU" w:eastAsia="zh-CN"/>
              </w:rPr>
            </w:pPr>
            <w:r w:rsidRPr="0033206E">
              <w:rPr>
                <w:sz w:val="16"/>
                <w:szCs w:val="16"/>
                <w:lang w:val="ru-RU" w:eastAsia="zh-CN"/>
              </w:rPr>
              <w:t>69</w:t>
            </w:r>
          </w:p>
        </w:tc>
        <w:tc>
          <w:tcPr>
            <w:tcW w:w="1216" w:type="dxa"/>
            <w:tcBorders>
              <w:top w:val="nil"/>
              <w:left w:val="nil"/>
              <w:bottom w:val="single" w:sz="4" w:space="0" w:color="auto"/>
              <w:right w:val="nil"/>
            </w:tcBorders>
            <w:shd w:val="clear" w:color="auto" w:fill="auto"/>
            <w:noWrap/>
            <w:vAlign w:val="bottom"/>
          </w:tcPr>
          <w:p w14:paraId="781AD9E8" w14:textId="77777777" w:rsidR="00F13D41" w:rsidRPr="0033206E" w:rsidRDefault="00F13D41" w:rsidP="00353C80">
            <w:pPr>
              <w:pStyle w:val="Tabletext"/>
              <w:ind w:right="170"/>
              <w:jc w:val="right"/>
              <w:rPr>
                <w:sz w:val="16"/>
                <w:szCs w:val="16"/>
                <w:lang w:val="ru-RU" w:eastAsia="zh-CN"/>
              </w:rPr>
            </w:pPr>
          </w:p>
        </w:tc>
        <w:tc>
          <w:tcPr>
            <w:tcW w:w="1204" w:type="dxa"/>
            <w:tcBorders>
              <w:top w:val="nil"/>
              <w:left w:val="nil"/>
              <w:bottom w:val="single" w:sz="4" w:space="0" w:color="auto"/>
              <w:right w:val="nil"/>
            </w:tcBorders>
            <w:shd w:val="clear" w:color="auto" w:fill="auto"/>
            <w:noWrap/>
            <w:vAlign w:val="bottom"/>
          </w:tcPr>
          <w:p w14:paraId="39269DFB" w14:textId="77777777" w:rsidR="00F13D41" w:rsidRPr="0033206E" w:rsidRDefault="00F13D41" w:rsidP="00353C80">
            <w:pPr>
              <w:pStyle w:val="Tabletext"/>
              <w:ind w:right="170"/>
              <w:jc w:val="right"/>
              <w:rPr>
                <w:color w:val="002060"/>
                <w:sz w:val="16"/>
                <w:szCs w:val="16"/>
                <w:lang w:val="ru-RU" w:eastAsia="zh-CN"/>
              </w:rPr>
            </w:pPr>
            <w:r w:rsidRPr="0033206E">
              <w:rPr>
                <w:color w:val="002060"/>
                <w:sz w:val="16"/>
                <w:szCs w:val="16"/>
                <w:lang w:val="ru-RU" w:eastAsia="zh-CN"/>
              </w:rPr>
              <w:t>88</w:t>
            </w:r>
          </w:p>
        </w:tc>
      </w:tr>
      <w:tr w:rsidR="00F13D41" w:rsidRPr="0033206E" w14:paraId="12E5629C" w14:textId="77777777" w:rsidTr="00353C80">
        <w:tc>
          <w:tcPr>
            <w:tcW w:w="3828" w:type="dxa"/>
            <w:tcBorders>
              <w:top w:val="single" w:sz="4" w:space="0" w:color="auto"/>
              <w:left w:val="nil"/>
              <w:right w:val="single" w:sz="12" w:space="0" w:color="ACB9CA" w:themeColor="text2" w:themeTint="66"/>
            </w:tcBorders>
            <w:shd w:val="clear" w:color="auto" w:fill="auto"/>
            <w:noWrap/>
            <w:vAlign w:val="center"/>
            <w:hideMark/>
          </w:tcPr>
          <w:p w14:paraId="7C7B4C8A"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559" w:type="dxa"/>
            <w:tcBorders>
              <w:top w:val="single" w:sz="4" w:space="0" w:color="auto"/>
              <w:left w:val="nil"/>
              <w:right w:val="nil"/>
            </w:tcBorders>
            <w:shd w:val="clear" w:color="auto" w:fill="auto"/>
            <w:noWrap/>
            <w:vAlign w:val="center"/>
          </w:tcPr>
          <w:p w14:paraId="21345115"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143</w:t>
            </w:r>
          </w:p>
        </w:tc>
        <w:tc>
          <w:tcPr>
            <w:tcW w:w="1559" w:type="dxa"/>
            <w:tcBorders>
              <w:top w:val="single" w:sz="4" w:space="0" w:color="auto"/>
              <w:left w:val="nil"/>
              <w:right w:val="nil"/>
            </w:tcBorders>
            <w:shd w:val="clear" w:color="auto" w:fill="auto"/>
            <w:noWrap/>
            <w:vAlign w:val="center"/>
          </w:tcPr>
          <w:p w14:paraId="6F174B59"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407</w:t>
            </w:r>
          </w:p>
        </w:tc>
        <w:tc>
          <w:tcPr>
            <w:tcW w:w="1559" w:type="dxa"/>
            <w:tcBorders>
              <w:top w:val="single" w:sz="4" w:space="0" w:color="auto"/>
              <w:left w:val="nil"/>
              <w:right w:val="nil"/>
            </w:tcBorders>
            <w:shd w:val="clear" w:color="auto" w:fill="auto"/>
            <w:noWrap/>
            <w:vAlign w:val="center"/>
          </w:tcPr>
          <w:p w14:paraId="6BB2826D"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4 200</w:t>
            </w:r>
          </w:p>
        </w:tc>
        <w:tc>
          <w:tcPr>
            <w:tcW w:w="1215" w:type="dxa"/>
            <w:tcBorders>
              <w:top w:val="single" w:sz="4" w:space="0" w:color="auto"/>
              <w:left w:val="nil"/>
              <w:right w:val="nil"/>
            </w:tcBorders>
            <w:shd w:val="clear" w:color="auto" w:fill="auto"/>
            <w:noWrap/>
            <w:vAlign w:val="center"/>
          </w:tcPr>
          <w:p w14:paraId="3A427B6C"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219</w:t>
            </w:r>
          </w:p>
        </w:tc>
        <w:tc>
          <w:tcPr>
            <w:tcW w:w="1216" w:type="dxa"/>
            <w:tcBorders>
              <w:top w:val="single" w:sz="4" w:space="0" w:color="auto"/>
              <w:left w:val="nil"/>
              <w:right w:val="nil"/>
            </w:tcBorders>
            <w:shd w:val="clear" w:color="auto" w:fill="auto"/>
            <w:noWrap/>
            <w:vAlign w:val="center"/>
          </w:tcPr>
          <w:p w14:paraId="2385A066"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1 660</w:t>
            </w:r>
          </w:p>
        </w:tc>
        <w:tc>
          <w:tcPr>
            <w:tcW w:w="1216" w:type="dxa"/>
            <w:tcBorders>
              <w:top w:val="single" w:sz="4" w:space="0" w:color="auto"/>
              <w:left w:val="nil"/>
              <w:right w:val="nil"/>
            </w:tcBorders>
            <w:shd w:val="clear" w:color="auto" w:fill="auto"/>
            <w:noWrap/>
            <w:vAlign w:val="center"/>
          </w:tcPr>
          <w:p w14:paraId="58672B71"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7 487</w:t>
            </w:r>
          </w:p>
        </w:tc>
        <w:tc>
          <w:tcPr>
            <w:tcW w:w="1216" w:type="dxa"/>
            <w:tcBorders>
              <w:top w:val="single" w:sz="4" w:space="0" w:color="auto"/>
              <w:left w:val="nil"/>
              <w:right w:val="nil"/>
            </w:tcBorders>
            <w:shd w:val="clear" w:color="auto" w:fill="auto"/>
            <w:noWrap/>
            <w:vAlign w:val="center"/>
          </w:tcPr>
          <w:p w14:paraId="08FA6559" w14:textId="77777777" w:rsidR="00F13D41" w:rsidRPr="0033206E" w:rsidRDefault="00F13D41" w:rsidP="00353C80">
            <w:pPr>
              <w:pStyle w:val="Tabletext"/>
              <w:ind w:right="170"/>
              <w:jc w:val="right"/>
              <w:rPr>
                <w:b/>
                <w:bCs/>
                <w:sz w:val="16"/>
                <w:szCs w:val="16"/>
                <w:lang w:val="ru-RU" w:eastAsia="zh-CN"/>
              </w:rPr>
            </w:pPr>
            <w:r w:rsidRPr="0033206E">
              <w:rPr>
                <w:b/>
                <w:bCs/>
                <w:sz w:val="16"/>
                <w:szCs w:val="16"/>
                <w:lang w:val="ru-RU" w:eastAsia="zh-CN"/>
              </w:rPr>
              <w:t>13 121</w:t>
            </w:r>
          </w:p>
        </w:tc>
        <w:tc>
          <w:tcPr>
            <w:tcW w:w="1204" w:type="dxa"/>
            <w:tcBorders>
              <w:top w:val="single" w:sz="4" w:space="0" w:color="auto"/>
              <w:left w:val="nil"/>
              <w:right w:val="nil"/>
            </w:tcBorders>
            <w:shd w:val="clear" w:color="auto" w:fill="auto"/>
            <w:noWrap/>
            <w:vAlign w:val="center"/>
          </w:tcPr>
          <w:p w14:paraId="090EABE7" w14:textId="77777777" w:rsidR="00F13D41" w:rsidRPr="0033206E" w:rsidRDefault="00F13D41" w:rsidP="00353C80">
            <w:pPr>
              <w:pStyle w:val="Tabletext"/>
              <w:ind w:right="170"/>
              <w:jc w:val="right"/>
              <w:rPr>
                <w:b/>
                <w:bCs/>
                <w:color w:val="002060"/>
                <w:sz w:val="16"/>
                <w:szCs w:val="16"/>
                <w:lang w:val="ru-RU" w:eastAsia="zh-CN"/>
              </w:rPr>
            </w:pPr>
            <w:r w:rsidRPr="0033206E">
              <w:rPr>
                <w:b/>
                <w:bCs/>
                <w:color w:val="002060"/>
                <w:sz w:val="16"/>
                <w:szCs w:val="16"/>
                <w:lang w:val="ru-RU" w:eastAsia="zh-CN"/>
              </w:rPr>
              <w:t>27 237</w:t>
            </w:r>
          </w:p>
        </w:tc>
      </w:tr>
      <w:tr w:rsidR="00F13D41" w:rsidRPr="001513DE" w14:paraId="21B3414B" w14:textId="77777777" w:rsidTr="00353C80">
        <w:tc>
          <w:tcPr>
            <w:tcW w:w="14572" w:type="dxa"/>
            <w:gridSpan w:val="9"/>
            <w:tcBorders>
              <w:left w:val="nil"/>
            </w:tcBorders>
            <w:shd w:val="clear" w:color="auto" w:fill="auto"/>
            <w:noWrap/>
            <w:vAlign w:val="center"/>
          </w:tcPr>
          <w:p w14:paraId="0504BC2A" w14:textId="77777777" w:rsidR="00F13D41" w:rsidRPr="0033206E" w:rsidRDefault="00F13D41" w:rsidP="00353C80">
            <w:pPr>
              <w:pStyle w:val="Tabletext"/>
              <w:spacing w:before="80"/>
              <w:rPr>
                <w:b/>
                <w:bCs/>
                <w:color w:val="002060"/>
                <w:sz w:val="16"/>
                <w:szCs w:val="16"/>
                <w:lang w:val="ru-RU" w:eastAsia="zh-CN"/>
              </w:rPr>
            </w:pPr>
            <w:r w:rsidRPr="0033206E">
              <w:rPr>
                <w:sz w:val="16"/>
                <w:szCs w:val="16"/>
                <w:lang w:val="ru-RU" w:eastAsia="zh-CN"/>
              </w:rPr>
              <w:t>*</w:t>
            </w:r>
            <w:r w:rsidRPr="0033206E">
              <w:rPr>
                <w:sz w:val="16"/>
                <w:szCs w:val="16"/>
                <w:lang w:val="ru-RU" w:eastAsia="zh-CN"/>
              </w:rPr>
              <w:tab/>
              <w:t>Включая семинары и семинары-практикумы.</w:t>
            </w:r>
          </w:p>
        </w:tc>
      </w:tr>
    </w:tbl>
    <w:p w14:paraId="74DCB043" w14:textId="77777777" w:rsidR="00F13D41" w:rsidRPr="0033206E" w:rsidRDefault="00F13D41" w:rsidP="00F13D41">
      <w:pPr>
        <w:rPr>
          <w:lang w:val="ru-RU"/>
        </w:rPr>
      </w:pPr>
      <w:r w:rsidRPr="0033206E">
        <w:rPr>
          <w:lang w:val="ru-RU"/>
        </w:rPr>
        <w:br w:type="page"/>
      </w:r>
    </w:p>
    <w:p w14:paraId="5162E842" w14:textId="77777777" w:rsidR="00F13D41" w:rsidRPr="0033206E" w:rsidRDefault="00F13D41" w:rsidP="00F13D41">
      <w:pPr>
        <w:pStyle w:val="TableNo"/>
        <w:spacing w:before="0"/>
        <w:jc w:val="left"/>
        <w:rPr>
          <w:color w:val="002060"/>
          <w:lang w:val="ru-RU"/>
        </w:rPr>
      </w:pPr>
      <w:bookmarkStart w:id="107" w:name="_Toc68787125"/>
      <w:r w:rsidRPr="0033206E">
        <w:rPr>
          <w:color w:val="002060"/>
          <w:lang w:val="ru-RU"/>
        </w:rPr>
        <w:lastRenderedPageBreak/>
        <w:t>Таблица 11</w:t>
      </w:r>
      <w:bookmarkEnd w:id="101"/>
      <w:bookmarkEnd w:id="107"/>
    </w:p>
    <w:p w14:paraId="5A7517CC" w14:textId="77777777" w:rsidR="00F13D41" w:rsidRPr="0033206E" w:rsidRDefault="00F13D41" w:rsidP="00F13D41">
      <w:pPr>
        <w:pStyle w:val="Tabletitle0"/>
        <w:spacing w:before="120"/>
        <w:jc w:val="left"/>
        <w:rPr>
          <w:color w:val="002060"/>
          <w:lang w:val="ru-RU"/>
        </w:rPr>
      </w:pPr>
      <w:bookmarkStart w:id="108" w:name="_Toc8113245"/>
      <w:bookmarkStart w:id="109" w:name="_Toc68787126"/>
      <w:r w:rsidRPr="0033206E">
        <w:rPr>
          <w:color w:val="002060"/>
          <w:lang w:val="ru-RU"/>
        </w:rPr>
        <w:t>Региональные и зональные отделения МСЭ, 2022−2023 г</w:t>
      </w:r>
      <w:bookmarkEnd w:id="108"/>
      <w:bookmarkEnd w:id="109"/>
      <w:r w:rsidRPr="0033206E">
        <w:rPr>
          <w:color w:val="002060"/>
          <w:lang w:val="ru-RU"/>
        </w:rPr>
        <w:t>оды</w:t>
      </w:r>
    </w:p>
    <w:p w14:paraId="591ED58F" w14:textId="77777777" w:rsidR="00F13D41" w:rsidRPr="0033206E" w:rsidRDefault="00F13D41" w:rsidP="00F13D41">
      <w:pPr>
        <w:pStyle w:val="Tabletitle0"/>
        <w:spacing w:before="120"/>
        <w:jc w:val="left"/>
        <w:rPr>
          <w:i/>
          <w:iCs/>
          <w:color w:val="002060"/>
          <w:lang w:val="ru-RU"/>
        </w:rPr>
      </w:pPr>
      <w:bookmarkStart w:id="110" w:name="_Toc8113246"/>
      <w:bookmarkStart w:id="111" w:name="_Toc68787127"/>
      <w:r w:rsidRPr="0033206E">
        <w:rPr>
          <w:i/>
          <w:iCs/>
          <w:color w:val="002060"/>
          <w:lang w:val="ru-RU"/>
        </w:rPr>
        <w:t>Запланированные расходы в разбивке по разделам и категориям расходов</w:t>
      </w:r>
      <w:bookmarkEnd w:id="110"/>
      <w:bookmarkEnd w:id="111"/>
    </w:p>
    <w:p w14:paraId="0EF3B0BC" w14:textId="77777777" w:rsidR="00F13D41" w:rsidRPr="0033206E" w:rsidRDefault="00F13D41" w:rsidP="00F13D41">
      <w:pPr>
        <w:spacing w:before="0" w:after="60"/>
        <w:ind w:firstLine="3402"/>
        <w:jc w:val="center"/>
        <w:rPr>
          <w:i/>
          <w:iCs/>
          <w:color w:val="002060"/>
          <w:sz w:val="16"/>
          <w:szCs w:val="16"/>
          <w:lang w:val="ru-RU"/>
        </w:rPr>
      </w:pPr>
      <w:r w:rsidRPr="0033206E">
        <w:rPr>
          <w:i/>
          <w:iCs/>
          <w:noProof/>
          <w:color w:val="002060"/>
          <w:sz w:val="16"/>
          <w:szCs w:val="16"/>
          <w:lang w:val="ru-RU" w:eastAsia="zh-CN"/>
        </w:rPr>
        <mc:AlternateContent>
          <mc:Choice Requires="wps">
            <w:drawing>
              <wp:anchor distT="0" distB="0" distL="114300" distR="114300" simplePos="0" relativeHeight="251677696" behindDoc="0" locked="1" layoutInCell="1" allowOverlap="1" wp14:anchorId="197FCF66" wp14:editId="5744469B">
                <wp:simplePos x="0" y="0"/>
                <wp:positionH relativeFrom="column">
                  <wp:posOffset>8376285</wp:posOffset>
                </wp:positionH>
                <wp:positionV relativeFrom="paragraph">
                  <wp:posOffset>301625</wp:posOffset>
                </wp:positionV>
                <wp:extent cx="879475" cy="3133725"/>
                <wp:effectExtent l="0" t="0" r="15875" b="28575"/>
                <wp:wrapNone/>
                <wp:docPr id="8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313372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4375A21A" id="AutoShape 1" o:spid="_x0000_s1026" style="position:absolute;margin-left:659.55pt;margin-top:23.75pt;width:69.25pt;height:24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" filled="f" strokecolor="#0070c0" strokeweight="1pt">
                <w10:anchorlock/>
              </v:roundrect>
            </w:pict>
          </mc:Fallback>
        </mc:AlternateContent>
      </w:r>
      <w:r w:rsidRPr="0033206E">
        <w:rPr>
          <w:i/>
          <w:iCs/>
          <w:color w:val="002060"/>
          <w:sz w:val="16"/>
          <w:szCs w:val="16"/>
          <w:lang w:val="ru-RU"/>
        </w:rPr>
        <w:t>тыс. шв. фр.</w:t>
      </w:r>
    </w:p>
    <w:tbl>
      <w:tblPr>
        <w:tblW w:w="14586" w:type="dxa"/>
        <w:tblLayout w:type="fixed"/>
        <w:tblCellMar>
          <w:left w:w="57" w:type="dxa"/>
          <w:right w:w="57" w:type="dxa"/>
        </w:tblCellMar>
        <w:tblLook w:val="04A0" w:firstRow="1" w:lastRow="0" w:firstColumn="1" w:lastColumn="0" w:noHBand="0" w:noVBand="1"/>
      </w:tblPr>
      <w:tblGrid>
        <w:gridCol w:w="3402"/>
        <w:gridCol w:w="1398"/>
        <w:gridCol w:w="1398"/>
        <w:gridCol w:w="1398"/>
        <w:gridCol w:w="1398"/>
        <w:gridCol w:w="1398"/>
        <w:gridCol w:w="1398"/>
        <w:gridCol w:w="1398"/>
        <w:gridCol w:w="1398"/>
      </w:tblGrid>
      <w:tr w:rsidR="00F13D41" w:rsidRPr="0033206E" w14:paraId="22874FB6" w14:textId="77777777" w:rsidTr="00353C80">
        <w:tc>
          <w:tcPr>
            <w:tcW w:w="3402" w:type="dxa"/>
            <w:tcBorders>
              <w:top w:val="nil"/>
              <w:left w:val="nil"/>
            </w:tcBorders>
            <w:shd w:val="clear" w:color="auto" w:fill="auto"/>
            <w:noWrap/>
            <w:vAlign w:val="center"/>
          </w:tcPr>
          <w:p w14:paraId="35CFD15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p>
        </w:tc>
        <w:tc>
          <w:tcPr>
            <w:tcW w:w="9786" w:type="dxa"/>
            <w:gridSpan w:val="7"/>
            <w:tcBorders>
              <w:top w:val="nil"/>
            </w:tcBorders>
            <w:shd w:val="clear" w:color="auto" w:fill="auto"/>
            <w:vAlign w:val="center"/>
          </w:tcPr>
          <w:p w14:paraId="009F0DE4"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r w:rsidRPr="0033206E">
              <w:rPr>
                <w:rFonts w:eastAsia="SimSun"/>
                <w:b/>
                <w:bCs/>
                <w:i/>
                <w:iCs/>
                <w:color w:val="002060"/>
                <w:sz w:val="18"/>
                <w:szCs w:val="18"/>
                <w:lang w:val="ru-RU" w:eastAsia="zh-CN"/>
              </w:rPr>
              <w:t>Региональные и зональные отделения МСЭ</w:t>
            </w:r>
          </w:p>
          <w:p w14:paraId="70E48D0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r w:rsidRPr="0033206E">
              <w:rPr>
                <w:noProof/>
                <w:sz w:val="16"/>
                <w:szCs w:val="16"/>
                <w:lang w:val="ru-RU" w:eastAsia="zh-CN"/>
              </w:rPr>
              <mc:AlternateContent>
                <mc:Choice Requires="wps">
                  <w:drawing>
                    <wp:inline distT="0" distB="0" distL="0" distR="0" wp14:anchorId="71559E3E" wp14:editId="7CA4ACFA">
                      <wp:extent cx="54000" cy="6120000"/>
                      <wp:effectExtent l="0" t="3810" r="18415" b="18415"/>
                      <wp:docPr id="87" name="Right Bracket 87"/>
                      <wp:cNvGraphicFramePr/>
                      <a:graphic xmlns:a="http://schemas.openxmlformats.org/drawingml/2006/main">
                        <a:graphicData uri="http://schemas.microsoft.com/office/word/2010/wordprocessingShape">
                          <wps:wsp>
                            <wps:cNvSpPr/>
                            <wps:spPr>
                              <a:xfrm rot="16200000">
                                <a:off x="0" y="0"/>
                                <a:ext cx="54000" cy="6120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D920AA" id="Right Bracket 87" o:spid="_x0000_s1026" type="#_x0000_t86" style="width:4.25pt;height:481.9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" adj="278" filled="t" fillcolor="white [3212]" strokecolor="#0070c0" strokeweight="1.5pt">
                      <v:stroke joinstyle="miter"/>
                      <w10:anchorlock/>
                    </v:shape>
                  </w:pict>
                </mc:Fallback>
              </mc:AlternateContent>
            </w:r>
          </w:p>
        </w:tc>
        <w:tc>
          <w:tcPr>
            <w:tcW w:w="1398" w:type="dxa"/>
            <w:tcBorders>
              <w:top w:val="nil"/>
              <w:right w:val="nil"/>
            </w:tcBorders>
            <w:shd w:val="clear" w:color="auto" w:fill="auto"/>
            <w:noWrap/>
            <w:vAlign w:val="center"/>
          </w:tcPr>
          <w:p w14:paraId="0B038EBB"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p>
        </w:tc>
      </w:tr>
      <w:tr w:rsidR="00F13D41" w:rsidRPr="0033206E" w14:paraId="4BF53C21" w14:textId="77777777" w:rsidTr="00353C80">
        <w:tc>
          <w:tcPr>
            <w:tcW w:w="3402" w:type="dxa"/>
            <w:tcBorders>
              <w:left w:val="nil"/>
              <w:bottom w:val="single" w:sz="4" w:space="0" w:color="auto"/>
              <w:right w:val="single" w:sz="12" w:space="0" w:color="ACB9CA" w:themeColor="text2" w:themeTint="66"/>
            </w:tcBorders>
            <w:shd w:val="clear" w:color="auto" w:fill="auto"/>
            <w:noWrap/>
            <w:vAlign w:val="center"/>
            <w:hideMark/>
          </w:tcPr>
          <w:p w14:paraId="3C09C04D" w14:textId="77777777" w:rsidR="00F13D41" w:rsidRPr="0033206E" w:rsidRDefault="00F13D41" w:rsidP="00353C80">
            <w:pPr>
              <w:pStyle w:val="Tablehead"/>
              <w:rPr>
                <w:sz w:val="16"/>
                <w:szCs w:val="16"/>
                <w:lang w:val="ru-RU" w:eastAsia="zh-CN"/>
              </w:rPr>
            </w:pPr>
          </w:p>
        </w:tc>
        <w:tc>
          <w:tcPr>
            <w:tcW w:w="1398" w:type="dxa"/>
            <w:tcBorders>
              <w:left w:val="single" w:sz="12" w:space="0" w:color="ACB9CA" w:themeColor="text2" w:themeTint="66"/>
              <w:bottom w:val="single" w:sz="4" w:space="0" w:color="auto"/>
              <w:right w:val="nil"/>
            </w:tcBorders>
            <w:shd w:val="clear" w:color="auto" w:fill="auto"/>
            <w:vAlign w:val="center"/>
          </w:tcPr>
          <w:p w14:paraId="5D2312E0"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Общие расходы региональных </w:t>
            </w:r>
            <w:r w:rsidRPr="0033206E">
              <w:rPr>
                <w:sz w:val="16"/>
                <w:szCs w:val="16"/>
                <w:lang w:val="ru-RU" w:eastAsia="zh-CN"/>
              </w:rPr>
              <w:br/>
              <w:t>и зональных отделений</w:t>
            </w:r>
          </w:p>
        </w:tc>
        <w:tc>
          <w:tcPr>
            <w:tcW w:w="1398" w:type="dxa"/>
            <w:tcBorders>
              <w:left w:val="nil"/>
              <w:bottom w:val="single" w:sz="4" w:space="0" w:color="auto"/>
              <w:right w:val="nil"/>
            </w:tcBorders>
            <w:shd w:val="clear" w:color="auto" w:fill="auto"/>
            <w:vAlign w:val="center"/>
          </w:tcPr>
          <w:p w14:paraId="25981177"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Африканский регион </w:t>
            </w:r>
            <w:r w:rsidRPr="0033206E">
              <w:rPr>
                <w:sz w:val="16"/>
                <w:szCs w:val="16"/>
                <w:lang w:val="ru-RU" w:eastAsia="zh-CN"/>
              </w:rPr>
              <w:br/>
              <w:t>(AФР)</w:t>
            </w:r>
          </w:p>
        </w:tc>
        <w:tc>
          <w:tcPr>
            <w:tcW w:w="1398" w:type="dxa"/>
            <w:tcBorders>
              <w:left w:val="nil"/>
              <w:bottom w:val="single" w:sz="4" w:space="0" w:color="auto"/>
              <w:right w:val="nil"/>
            </w:tcBorders>
            <w:shd w:val="clear" w:color="auto" w:fill="auto"/>
            <w:vAlign w:val="center"/>
          </w:tcPr>
          <w:p w14:paraId="55E2BFE5"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Регион Северной и Южной Америки </w:t>
            </w:r>
            <w:r w:rsidRPr="0033206E">
              <w:rPr>
                <w:sz w:val="16"/>
                <w:szCs w:val="16"/>
                <w:lang w:val="ru-RU" w:eastAsia="zh-CN"/>
              </w:rPr>
              <w:br/>
              <w:t>(АМР)</w:t>
            </w:r>
          </w:p>
        </w:tc>
        <w:tc>
          <w:tcPr>
            <w:tcW w:w="1398" w:type="dxa"/>
            <w:tcBorders>
              <w:left w:val="nil"/>
              <w:bottom w:val="single" w:sz="4" w:space="0" w:color="auto"/>
              <w:right w:val="nil"/>
            </w:tcBorders>
            <w:shd w:val="clear" w:color="auto" w:fill="auto"/>
            <w:vAlign w:val="center"/>
          </w:tcPr>
          <w:p w14:paraId="76E8A0D6"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Регион арабских государств </w:t>
            </w:r>
            <w:r w:rsidRPr="0033206E">
              <w:rPr>
                <w:sz w:val="16"/>
                <w:szCs w:val="16"/>
                <w:lang w:val="ru-RU" w:eastAsia="zh-CN"/>
              </w:rPr>
              <w:br/>
              <w:t>(АРБ)</w:t>
            </w:r>
          </w:p>
        </w:tc>
        <w:tc>
          <w:tcPr>
            <w:tcW w:w="1398" w:type="dxa"/>
            <w:tcBorders>
              <w:left w:val="nil"/>
              <w:bottom w:val="single" w:sz="4" w:space="0" w:color="auto"/>
              <w:right w:val="nil"/>
            </w:tcBorders>
            <w:shd w:val="clear" w:color="auto" w:fill="auto"/>
            <w:vAlign w:val="center"/>
          </w:tcPr>
          <w:p w14:paraId="556F1A1E"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Азиатско-Тихоокеанский регион </w:t>
            </w:r>
            <w:r w:rsidRPr="0033206E">
              <w:rPr>
                <w:sz w:val="16"/>
                <w:szCs w:val="16"/>
                <w:lang w:val="ru-RU" w:eastAsia="zh-CN"/>
              </w:rPr>
              <w:br/>
              <w:t>(АТР)</w:t>
            </w:r>
          </w:p>
        </w:tc>
        <w:tc>
          <w:tcPr>
            <w:tcW w:w="1398" w:type="dxa"/>
            <w:tcBorders>
              <w:left w:val="nil"/>
              <w:bottom w:val="single" w:sz="4" w:space="0" w:color="auto"/>
              <w:right w:val="nil"/>
            </w:tcBorders>
            <w:shd w:val="clear" w:color="auto" w:fill="auto"/>
            <w:vAlign w:val="center"/>
          </w:tcPr>
          <w:p w14:paraId="2249CBCA"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Содружество Независимых Государств </w:t>
            </w:r>
            <w:r w:rsidRPr="0033206E">
              <w:rPr>
                <w:sz w:val="16"/>
                <w:szCs w:val="16"/>
                <w:lang w:val="ru-RU" w:eastAsia="zh-CN"/>
              </w:rPr>
              <w:br/>
              <w:t>(СНГ)</w:t>
            </w:r>
          </w:p>
        </w:tc>
        <w:tc>
          <w:tcPr>
            <w:tcW w:w="1398" w:type="dxa"/>
            <w:tcBorders>
              <w:left w:val="nil"/>
              <w:bottom w:val="single" w:sz="4" w:space="0" w:color="auto"/>
              <w:right w:val="nil"/>
            </w:tcBorders>
            <w:shd w:val="clear" w:color="auto" w:fill="auto"/>
            <w:vAlign w:val="center"/>
          </w:tcPr>
          <w:p w14:paraId="041BC487" w14:textId="77777777" w:rsidR="00F13D41" w:rsidRPr="0033206E" w:rsidRDefault="00F13D41" w:rsidP="00353C80">
            <w:pPr>
              <w:pStyle w:val="Tablehead"/>
              <w:rPr>
                <w:sz w:val="16"/>
                <w:szCs w:val="16"/>
                <w:lang w:val="ru-RU" w:eastAsia="zh-CN"/>
              </w:rPr>
            </w:pPr>
            <w:r w:rsidRPr="0033206E">
              <w:rPr>
                <w:sz w:val="16"/>
                <w:szCs w:val="16"/>
                <w:lang w:val="ru-RU" w:eastAsia="zh-CN"/>
              </w:rPr>
              <w:t>Регион Европы</w:t>
            </w:r>
            <w:r w:rsidRPr="0033206E">
              <w:rPr>
                <w:sz w:val="16"/>
                <w:szCs w:val="16"/>
                <w:lang w:val="ru-RU" w:eastAsia="zh-CN"/>
              </w:rPr>
              <w:br/>
              <w:t>(ЕВР)</w:t>
            </w:r>
          </w:p>
        </w:tc>
        <w:tc>
          <w:tcPr>
            <w:tcW w:w="1398" w:type="dxa"/>
            <w:tcBorders>
              <w:left w:val="nil"/>
              <w:bottom w:val="single" w:sz="4" w:space="0" w:color="auto"/>
              <w:right w:val="nil"/>
            </w:tcBorders>
            <w:shd w:val="clear" w:color="auto" w:fill="auto"/>
            <w:noWrap/>
            <w:vAlign w:val="center"/>
            <w:hideMark/>
          </w:tcPr>
          <w:p w14:paraId="384F0EBD"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4A4E83D0" w14:textId="77777777" w:rsidTr="00353C80">
        <w:tc>
          <w:tcPr>
            <w:tcW w:w="3402" w:type="dxa"/>
            <w:tcBorders>
              <w:top w:val="single" w:sz="4" w:space="0" w:color="auto"/>
              <w:left w:val="nil"/>
              <w:bottom w:val="nil"/>
              <w:right w:val="single" w:sz="12" w:space="0" w:color="ACB9CA" w:themeColor="text2" w:themeTint="66"/>
            </w:tcBorders>
            <w:shd w:val="clear" w:color="auto" w:fill="auto"/>
            <w:noWrap/>
            <w:hideMark/>
          </w:tcPr>
          <w:p w14:paraId="1A10A52B"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398" w:type="dxa"/>
            <w:tcBorders>
              <w:top w:val="single" w:sz="4" w:space="0" w:color="auto"/>
              <w:left w:val="single" w:sz="12" w:space="0" w:color="ACB9CA" w:themeColor="text2" w:themeTint="66"/>
              <w:bottom w:val="nil"/>
              <w:right w:val="nil"/>
            </w:tcBorders>
            <w:shd w:val="clear" w:color="auto" w:fill="auto"/>
            <w:noWrap/>
            <w:vAlign w:val="bottom"/>
          </w:tcPr>
          <w:p w14:paraId="0B9D1AAC" w14:textId="77777777" w:rsidR="00F13D41" w:rsidRPr="0033206E" w:rsidRDefault="00F13D41" w:rsidP="00353C80">
            <w:pPr>
              <w:pStyle w:val="Tabletext"/>
              <w:ind w:right="284"/>
              <w:jc w:val="right"/>
              <w:rPr>
                <w:sz w:val="16"/>
                <w:szCs w:val="16"/>
                <w:lang w:val="ru-RU" w:eastAsia="zh-CN"/>
              </w:rPr>
            </w:pPr>
          </w:p>
        </w:tc>
        <w:tc>
          <w:tcPr>
            <w:tcW w:w="1398" w:type="dxa"/>
            <w:tcBorders>
              <w:top w:val="single" w:sz="4" w:space="0" w:color="auto"/>
              <w:left w:val="nil"/>
              <w:bottom w:val="nil"/>
              <w:right w:val="nil"/>
            </w:tcBorders>
            <w:shd w:val="clear" w:color="auto" w:fill="auto"/>
            <w:noWrap/>
            <w:vAlign w:val="bottom"/>
          </w:tcPr>
          <w:p w14:paraId="2514E6DE"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3 030</w:t>
            </w:r>
          </w:p>
        </w:tc>
        <w:tc>
          <w:tcPr>
            <w:tcW w:w="1398" w:type="dxa"/>
            <w:tcBorders>
              <w:top w:val="single" w:sz="4" w:space="0" w:color="auto"/>
              <w:left w:val="nil"/>
              <w:bottom w:val="nil"/>
              <w:right w:val="nil"/>
            </w:tcBorders>
            <w:shd w:val="clear" w:color="auto" w:fill="auto"/>
            <w:noWrap/>
            <w:vAlign w:val="bottom"/>
          </w:tcPr>
          <w:p w14:paraId="2DE996D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2 992</w:t>
            </w:r>
          </w:p>
        </w:tc>
        <w:tc>
          <w:tcPr>
            <w:tcW w:w="1398" w:type="dxa"/>
            <w:tcBorders>
              <w:top w:val="single" w:sz="4" w:space="0" w:color="auto"/>
              <w:left w:val="nil"/>
              <w:bottom w:val="nil"/>
              <w:right w:val="nil"/>
            </w:tcBorders>
            <w:shd w:val="clear" w:color="auto" w:fill="auto"/>
            <w:noWrap/>
            <w:vAlign w:val="bottom"/>
          </w:tcPr>
          <w:p w14:paraId="754C4E74"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1 294</w:t>
            </w:r>
          </w:p>
        </w:tc>
        <w:tc>
          <w:tcPr>
            <w:tcW w:w="1398" w:type="dxa"/>
            <w:tcBorders>
              <w:top w:val="single" w:sz="4" w:space="0" w:color="auto"/>
              <w:left w:val="nil"/>
              <w:bottom w:val="nil"/>
              <w:right w:val="nil"/>
            </w:tcBorders>
            <w:shd w:val="clear" w:color="auto" w:fill="auto"/>
            <w:noWrap/>
            <w:vAlign w:val="bottom"/>
          </w:tcPr>
          <w:p w14:paraId="0B6AB99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2 006</w:t>
            </w:r>
          </w:p>
        </w:tc>
        <w:tc>
          <w:tcPr>
            <w:tcW w:w="1398" w:type="dxa"/>
            <w:tcBorders>
              <w:top w:val="single" w:sz="4" w:space="0" w:color="auto"/>
              <w:left w:val="nil"/>
              <w:bottom w:val="nil"/>
              <w:right w:val="nil"/>
            </w:tcBorders>
            <w:shd w:val="clear" w:color="auto" w:fill="auto"/>
            <w:noWrap/>
            <w:vAlign w:val="bottom"/>
          </w:tcPr>
          <w:p w14:paraId="185FB772"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710</w:t>
            </w:r>
          </w:p>
        </w:tc>
        <w:tc>
          <w:tcPr>
            <w:tcW w:w="1398" w:type="dxa"/>
            <w:tcBorders>
              <w:top w:val="single" w:sz="4" w:space="0" w:color="auto"/>
              <w:left w:val="nil"/>
              <w:bottom w:val="nil"/>
              <w:right w:val="nil"/>
            </w:tcBorders>
            <w:shd w:val="clear" w:color="auto" w:fill="auto"/>
            <w:noWrap/>
            <w:vAlign w:val="bottom"/>
          </w:tcPr>
          <w:p w14:paraId="2B0D4A1C"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728</w:t>
            </w:r>
          </w:p>
        </w:tc>
        <w:tc>
          <w:tcPr>
            <w:tcW w:w="1398" w:type="dxa"/>
            <w:tcBorders>
              <w:top w:val="single" w:sz="4" w:space="0" w:color="auto"/>
              <w:left w:val="nil"/>
              <w:bottom w:val="nil"/>
              <w:right w:val="nil"/>
            </w:tcBorders>
            <w:shd w:val="clear" w:color="auto" w:fill="auto"/>
            <w:noWrap/>
            <w:vAlign w:val="bottom"/>
          </w:tcPr>
          <w:p w14:paraId="37E0E8C4"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10 760</w:t>
            </w:r>
          </w:p>
        </w:tc>
      </w:tr>
      <w:tr w:rsidR="00F13D41" w:rsidRPr="0033206E" w14:paraId="01478694" w14:textId="77777777" w:rsidTr="00353C80">
        <w:tc>
          <w:tcPr>
            <w:tcW w:w="3402" w:type="dxa"/>
            <w:tcBorders>
              <w:top w:val="nil"/>
              <w:left w:val="nil"/>
              <w:bottom w:val="nil"/>
              <w:right w:val="single" w:sz="12" w:space="0" w:color="ACB9CA" w:themeColor="text2" w:themeTint="66"/>
            </w:tcBorders>
            <w:shd w:val="clear" w:color="auto" w:fill="auto"/>
            <w:noWrap/>
            <w:hideMark/>
          </w:tcPr>
          <w:p w14:paraId="4123AFE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398" w:type="dxa"/>
            <w:tcBorders>
              <w:top w:val="nil"/>
              <w:left w:val="single" w:sz="12" w:space="0" w:color="ACB9CA" w:themeColor="text2" w:themeTint="66"/>
              <w:bottom w:val="nil"/>
              <w:right w:val="nil"/>
            </w:tcBorders>
            <w:shd w:val="clear" w:color="auto" w:fill="auto"/>
            <w:noWrap/>
            <w:vAlign w:val="bottom"/>
          </w:tcPr>
          <w:p w14:paraId="111F4B78"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789EF050"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892</w:t>
            </w:r>
          </w:p>
        </w:tc>
        <w:tc>
          <w:tcPr>
            <w:tcW w:w="1398" w:type="dxa"/>
            <w:tcBorders>
              <w:top w:val="nil"/>
              <w:left w:val="nil"/>
              <w:bottom w:val="nil"/>
              <w:right w:val="nil"/>
            </w:tcBorders>
            <w:shd w:val="clear" w:color="auto" w:fill="auto"/>
            <w:noWrap/>
            <w:vAlign w:val="bottom"/>
          </w:tcPr>
          <w:p w14:paraId="0476365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880</w:t>
            </w:r>
          </w:p>
        </w:tc>
        <w:tc>
          <w:tcPr>
            <w:tcW w:w="1398" w:type="dxa"/>
            <w:tcBorders>
              <w:top w:val="nil"/>
              <w:left w:val="nil"/>
              <w:bottom w:val="nil"/>
              <w:right w:val="nil"/>
            </w:tcBorders>
            <w:shd w:val="clear" w:color="auto" w:fill="auto"/>
            <w:noWrap/>
            <w:vAlign w:val="bottom"/>
          </w:tcPr>
          <w:p w14:paraId="460F2BB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382</w:t>
            </w:r>
          </w:p>
        </w:tc>
        <w:tc>
          <w:tcPr>
            <w:tcW w:w="1398" w:type="dxa"/>
            <w:tcBorders>
              <w:top w:val="nil"/>
              <w:left w:val="nil"/>
              <w:bottom w:val="nil"/>
              <w:right w:val="nil"/>
            </w:tcBorders>
            <w:shd w:val="clear" w:color="auto" w:fill="auto"/>
            <w:noWrap/>
            <w:vAlign w:val="bottom"/>
          </w:tcPr>
          <w:p w14:paraId="4F0D580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592</w:t>
            </w:r>
          </w:p>
        </w:tc>
        <w:tc>
          <w:tcPr>
            <w:tcW w:w="1398" w:type="dxa"/>
            <w:tcBorders>
              <w:top w:val="nil"/>
              <w:left w:val="nil"/>
              <w:bottom w:val="nil"/>
              <w:right w:val="nil"/>
            </w:tcBorders>
            <w:shd w:val="clear" w:color="auto" w:fill="auto"/>
            <w:noWrap/>
            <w:vAlign w:val="bottom"/>
          </w:tcPr>
          <w:p w14:paraId="4DF7267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206</w:t>
            </w:r>
          </w:p>
        </w:tc>
        <w:tc>
          <w:tcPr>
            <w:tcW w:w="1398" w:type="dxa"/>
            <w:tcBorders>
              <w:top w:val="nil"/>
              <w:left w:val="nil"/>
              <w:bottom w:val="nil"/>
              <w:right w:val="nil"/>
            </w:tcBorders>
            <w:shd w:val="clear" w:color="auto" w:fill="auto"/>
            <w:noWrap/>
            <w:vAlign w:val="bottom"/>
          </w:tcPr>
          <w:p w14:paraId="1D8B6ADD"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210</w:t>
            </w:r>
          </w:p>
        </w:tc>
        <w:tc>
          <w:tcPr>
            <w:tcW w:w="1398" w:type="dxa"/>
            <w:tcBorders>
              <w:top w:val="nil"/>
              <w:left w:val="nil"/>
              <w:bottom w:val="nil"/>
              <w:right w:val="nil"/>
            </w:tcBorders>
            <w:shd w:val="clear" w:color="auto" w:fill="auto"/>
            <w:noWrap/>
            <w:vAlign w:val="bottom"/>
          </w:tcPr>
          <w:p w14:paraId="088F6CA4"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3 162</w:t>
            </w:r>
          </w:p>
        </w:tc>
      </w:tr>
      <w:tr w:rsidR="00F13D41" w:rsidRPr="0033206E" w14:paraId="36834327" w14:textId="77777777" w:rsidTr="00353C80">
        <w:tc>
          <w:tcPr>
            <w:tcW w:w="3402" w:type="dxa"/>
            <w:tcBorders>
              <w:top w:val="nil"/>
              <w:left w:val="nil"/>
              <w:bottom w:val="nil"/>
              <w:right w:val="single" w:sz="12" w:space="0" w:color="ACB9CA" w:themeColor="text2" w:themeTint="66"/>
            </w:tcBorders>
            <w:shd w:val="clear" w:color="auto" w:fill="auto"/>
            <w:noWrap/>
            <w:hideMark/>
          </w:tcPr>
          <w:p w14:paraId="30029BAE"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398" w:type="dxa"/>
            <w:tcBorders>
              <w:top w:val="nil"/>
              <w:left w:val="single" w:sz="12" w:space="0" w:color="ACB9CA" w:themeColor="text2" w:themeTint="66"/>
              <w:bottom w:val="nil"/>
              <w:right w:val="nil"/>
            </w:tcBorders>
            <w:shd w:val="clear" w:color="auto" w:fill="auto"/>
            <w:noWrap/>
            <w:vAlign w:val="bottom"/>
          </w:tcPr>
          <w:p w14:paraId="6F1B39BA"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02827FE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100</w:t>
            </w:r>
          </w:p>
        </w:tc>
        <w:tc>
          <w:tcPr>
            <w:tcW w:w="1398" w:type="dxa"/>
            <w:tcBorders>
              <w:top w:val="nil"/>
              <w:left w:val="nil"/>
              <w:bottom w:val="nil"/>
              <w:right w:val="nil"/>
            </w:tcBorders>
            <w:shd w:val="clear" w:color="auto" w:fill="auto"/>
            <w:noWrap/>
            <w:vAlign w:val="bottom"/>
          </w:tcPr>
          <w:p w14:paraId="6371B5BB"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98</w:t>
            </w:r>
          </w:p>
        </w:tc>
        <w:tc>
          <w:tcPr>
            <w:tcW w:w="1398" w:type="dxa"/>
            <w:tcBorders>
              <w:top w:val="nil"/>
              <w:left w:val="nil"/>
              <w:bottom w:val="nil"/>
              <w:right w:val="nil"/>
            </w:tcBorders>
            <w:shd w:val="clear" w:color="auto" w:fill="auto"/>
            <w:noWrap/>
            <w:vAlign w:val="bottom"/>
          </w:tcPr>
          <w:p w14:paraId="1C55A79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64</w:t>
            </w:r>
          </w:p>
        </w:tc>
        <w:tc>
          <w:tcPr>
            <w:tcW w:w="1398" w:type="dxa"/>
            <w:tcBorders>
              <w:top w:val="nil"/>
              <w:left w:val="nil"/>
              <w:bottom w:val="nil"/>
              <w:right w:val="nil"/>
            </w:tcBorders>
            <w:shd w:val="clear" w:color="auto" w:fill="auto"/>
            <w:noWrap/>
            <w:vAlign w:val="bottom"/>
          </w:tcPr>
          <w:p w14:paraId="1D0B48D7"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72</w:t>
            </w:r>
          </w:p>
        </w:tc>
        <w:tc>
          <w:tcPr>
            <w:tcW w:w="1398" w:type="dxa"/>
            <w:tcBorders>
              <w:top w:val="nil"/>
              <w:left w:val="nil"/>
              <w:bottom w:val="nil"/>
              <w:right w:val="nil"/>
            </w:tcBorders>
            <w:shd w:val="clear" w:color="auto" w:fill="auto"/>
            <w:noWrap/>
            <w:vAlign w:val="bottom"/>
          </w:tcPr>
          <w:p w14:paraId="54F612AE"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44</w:t>
            </w:r>
          </w:p>
        </w:tc>
        <w:tc>
          <w:tcPr>
            <w:tcW w:w="1398" w:type="dxa"/>
            <w:tcBorders>
              <w:top w:val="nil"/>
              <w:left w:val="nil"/>
              <w:bottom w:val="nil"/>
              <w:right w:val="nil"/>
            </w:tcBorders>
            <w:shd w:val="clear" w:color="auto" w:fill="auto"/>
            <w:noWrap/>
            <w:vAlign w:val="bottom"/>
          </w:tcPr>
          <w:p w14:paraId="7F378E5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36</w:t>
            </w:r>
          </w:p>
        </w:tc>
        <w:tc>
          <w:tcPr>
            <w:tcW w:w="1398" w:type="dxa"/>
            <w:tcBorders>
              <w:top w:val="nil"/>
              <w:left w:val="nil"/>
              <w:bottom w:val="nil"/>
              <w:right w:val="nil"/>
            </w:tcBorders>
            <w:shd w:val="clear" w:color="auto" w:fill="auto"/>
            <w:noWrap/>
            <w:vAlign w:val="bottom"/>
          </w:tcPr>
          <w:p w14:paraId="115CF72D"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414</w:t>
            </w:r>
          </w:p>
        </w:tc>
      </w:tr>
      <w:tr w:rsidR="00F13D41" w:rsidRPr="0033206E" w14:paraId="5356E269" w14:textId="77777777" w:rsidTr="00353C80">
        <w:tc>
          <w:tcPr>
            <w:tcW w:w="3402" w:type="dxa"/>
            <w:tcBorders>
              <w:top w:val="nil"/>
              <w:left w:val="nil"/>
              <w:bottom w:val="nil"/>
              <w:right w:val="single" w:sz="12" w:space="0" w:color="ACB9CA" w:themeColor="text2" w:themeTint="66"/>
            </w:tcBorders>
            <w:shd w:val="clear" w:color="auto" w:fill="auto"/>
            <w:noWrap/>
            <w:hideMark/>
          </w:tcPr>
          <w:p w14:paraId="64B405C8"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398" w:type="dxa"/>
            <w:tcBorders>
              <w:top w:val="nil"/>
              <w:left w:val="single" w:sz="12" w:space="0" w:color="ACB9CA" w:themeColor="text2" w:themeTint="66"/>
              <w:bottom w:val="nil"/>
              <w:right w:val="nil"/>
            </w:tcBorders>
            <w:shd w:val="clear" w:color="auto" w:fill="auto"/>
            <w:noWrap/>
            <w:vAlign w:val="bottom"/>
          </w:tcPr>
          <w:p w14:paraId="694EC8F5"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0E80502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42</w:t>
            </w:r>
          </w:p>
        </w:tc>
        <w:tc>
          <w:tcPr>
            <w:tcW w:w="1398" w:type="dxa"/>
            <w:tcBorders>
              <w:top w:val="nil"/>
              <w:left w:val="nil"/>
              <w:bottom w:val="nil"/>
              <w:right w:val="nil"/>
            </w:tcBorders>
            <w:shd w:val="clear" w:color="auto" w:fill="auto"/>
            <w:noWrap/>
            <w:vAlign w:val="bottom"/>
          </w:tcPr>
          <w:p w14:paraId="6B8F7FEB"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8</w:t>
            </w:r>
          </w:p>
        </w:tc>
        <w:tc>
          <w:tcPr>
            <w:tcW w:w="1398" w:type="dxa"/>
            <w:tcBorders>
              <w:top w:val="nil"/>
              <w:left w:val="nil"/>
              <w:bottom w:val="nil"/>
              <w:right w:val="nil"/>
            </w:tcBorders>
            <w:shd w:val="clear" w:color="auto" w:fill="auto"/>
            <w:noWrap/>
            <w:vAlign w:val="bottom"/>
          </w:tcPr>
          <w:p w14:paraId="7B2B4A7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10</w:t>
            </w:r>
          </w:p>
        </w:tc>
        <w:tc>
          <w:tcPr>
            <w:tcW w:w="1398" w:type="dxa"/>
            <w:tcBorders>
              <w:top w:val="nil"/>
              <w:left w:val="nil"/>
              <w:bottom w:val="nil"/>
              <w:right w:val="nil"/>
            </w:tcBorders>
            <w:shd w:val="clear" w:color="auto" w:fill="auto"/>
            <w:noWrap/>
            <w:vAlign w:val="bottom"/>
          </w:tcPr>
          <w:p w14:paraId="46D486E1"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w:t>
            </w:r>
          </w:p>
        </w:tc>
        <w:tc>
          <w:tcPr>
            <w:tcW w:w="1398" w:type="dxa"/>
            <w:tcBorders>
              <w:top w:val="nil"/>
              <w:left w:val="nil"/>
              <w:bottom w:val="nil"/>
              <w:right w:val="nil"/>
            </w:tcBorders>
            <w:shd w:val="clear" w:color="auto" w:fill="auto"/>
            <w:noWrap/>
            <w:vAlign w:val="bottom"/>
          </w:tcPr>
          <w:p w14:paraId="624742D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w:t>
            </w:r>
          </w:p>
        </w:tc>
        <w:tc>
          <w:tcPr>
            <w:tcW w:w="1398" w:type="dxa"/>
            <w:tcBorders>
              <w:top w:val="nil"/>
              <w:left w:val="nil"/>
              <w:bottom w:val="nil"/>
              <w:right w:val="nil"/>
            </w:tcBorders>
            <w:shd w:val="clear" w:color="auto" w:fill="auto"/>
            <w:noWrap/>
            <w:vAlign w:val="bottom"/>
          </w:tcPr>
          <w:p w14:paraId="62DD5CB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0</w:t>
            </w:r>
          </w:p>
        </w:tc>
        <w:tc>
          <w:tcPr>
            <w:tcW w:w="1398" w:type="dxa"/>
            <w:tcBorders>
              <w:top w:val="nil"/>
              <w:left w:val="nil"/>
              <w:bottom w:val="nil"/>
              <w:right w:val="nil"/>
            </w:tcBorders>
            <w:shd w:val="clear" w:color="auto" w:fill="auto"/>
            <w:noWrap/>
            <w:vAlign w:val="bottom"/>
          </w:tcPr>
          <w:p w14:paraId="613BEF44"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72</w:t>
            </w:r>
          </w:p>
        </w:tc>
      </w:tr>
      <w:tr w:rsidR="00F13D41" w:rsidRPr="0033206E" w14:paraId="5CD9EF65" w14:textId="77777777" w:rsidTr="00353C80">
        <w:tc>
          <w:tcPr>
            <w:tcW w:w="3402" w:type="dxa"/>
            <w:tcBorders>
              <w:top w:val="nil"/>
              <w:left w:val="nil"/>
              <w:bottom w:val="nil"/>
              <w:right w:val="single" w:sz="12" w:space="0" w:color="ACB9CA" w:themeColor="text2" w:themeTint="66"/>
            </w:tcBorders>
            <w:shd w:val="clear" w:color="auto" w:fill="auto"/>
            <w:hideMark/>
          </w:tcPr>
          <w:p w14:paraId="4738C6C3"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398" w:type="dxa"/>
            <w:tcBorders>
              <w:top w:val="nil"/>
              <w:left w:val="single" w:sz="12" w:space="0" w:color="ACB9CA" w:themeColor="text2" w:themeTint="66"/>
              <w:bottom w:val="nil"/>
              <w:right w:val="nil"/>
            </w:tcBorders>
            <w:shd w:val="clear" w:color="auto" w:fill="auto"/>
            <w:noWrap/>
            <w:vAlign w:val="bottom"/>
          </w:tcPr>
          <w:p w14:paraId="682E00E7"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47E5847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56</w:t>
            </w:r>
          </w:p>
        </w:tc>
        <w:tc>
          <w:tcPr>
            <w:tcW w:w="1398" w:type="dxa"/>
            <w:tcBorders>
              <w:top w:val="nil"/>
              <w:left w:val="nil"/>
              <w:bottom w:val="nil"/>
              <w:right w:val="nil"/>
            </w:tcBorders>
            <w:shd w:val="clear" w:color="auto" w:fill="auto"/>
            <w:noWrap/>
            <w:vAlign w:val="bottom"/>
          </w:tcPr>
          <w:p w14:paraId="4B18C92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20</w:t>
            </w:r>
          </w:p>
        </w:tc>
        <w:tc>
          <w:tcPr>
            <w:tcW w:w="1398" w:type="dxa"/>
            <w:tcBorders>
              <w:top w:val="nil"/>
              <w:left w:val="nil"/>
              <w:bottom w:val="nil"/>
              <w:right w:val="nil"/>
            </w:tcBorders>
            <w:shd w:val="clear" w:color="auto" w:fill="auto"/>
            <w:noWrap/>
            <w:vAlign w:val="bottom"/>
          </w:tcPr>
          <w:p w14:paraId="10EA1F9C"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8</w:t>
            </w:r>
          </w:p>
        </w:tc>
        <w:tc>
          <w:tcPr>
            <w:tcW w:w="1398" w:type="dxa"/>
            <w:tcBorders>
              <w:top w:val="nil"/>
              <w:left w:val="nil"/>
              <w:bottom w:val="nil"/>
              <w:right w:val="nil"/>
            </w:tcBorders>
            <w:shd w:val="clear" w:color="auto" w:fill="auto"/>
            <w:noWrap/>
            <w:vAlign w:val="bottom"/>
          </w:tcPr>
          <w:p w14:paraId="00CB64DD"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12</w:t>
            </w:r>
          </w:p>
        </w:tc>
        <w:tc>
          <w:tcPr>
            <w:tcW w:w="1398" w:type="dxa"/>
            <w:tcBorders>
              <w:top w:val="nil"/>
              <w:left w:val="nil"/>
              <w:bottom w:val="nil"/>
              <w:right w:val="nil"/>
            </w:tcBorders>
            <w:shd w:val="clear" w:color="auto" w:fill="auto"/>
            <w:noWrap/>
            <w:vAlign w:val="bottom"/>
          </w:tcPr>
          <w:p w14:paraId="15E926D0"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w:t>
            </w:r>
          </w:p>
        </w:tc>
        <w:tc>
          <w:tcPr>
            <w:tcW w:w="1398" w:type="dxa"/>
            <w:tcBorders>
              <w:top w:val="nil"/>
              <w:left w:val="nil"/>
              <w:bottom w:val="nil"/>
              <w:right w:val="nil"/>
            </w:tcBorders>
            <w:shd w:val="clear" w:color="auto" w:fill="auto"/>
            <w:noWrap/>
            <w:vAlign w:val="bottom"/>
          </w:tcPr>
          <w:p w14:paraId="2C82B9B4"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0</w:t>
            </w:r>
          </w:p>
        </w:tc>
        <w:tc>
          <w:tcPr>
            <w:tcW w:w="1398" w:type="dxa"/>
            <w:tcBorders>
              <w:top w:val="nil"/>
              <w:left w:val="nil"/>
              <w:bottom w:val="nil"/>
              <w:right w:val="nil"/>
            </w:tcBorders>
            <w:shd w:val="clear" w:color="auto" w:fill="auto"/>
            <w:noWrap/>
            <w:vAlign w:val="bottom"/>
          </w:tcPr>
          <w:p w14:paraId="2E1AFFF4"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98</w:t>
            </w:r>
          </w:p>
        </w:tc>
      </w:tr>
      <w:tr w:rsidR="00F13D41" w:rsidRPr="0033206E" w14:paraId="037A4B68" w14:textId="77777777" w:rsidTr="00353C80">
        <w:tc>
          <w:tcPr>
            <w:tcW w:w="3402" w:type="dxa"/>
            <w:tcBorders>
              <w:top w:val="nil"/>
              <w:left w:val="nil"/>
              <w:bottom w:val="nil"/>
              <w:right w:val="single" w:sz="12" w:space="0" w:color="ACB9CA" w:themeColor="text2" w:themeTint="66"/>
            </w:tcBorders>
            <w:shd w:val="clear" w:color="auto" w:fill="auto"/>
            <w:noWrap/>
            <w:hideMark/>
          </w:tcPr>
          <w:p w14:paraId="2FC1DD48"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398" w:type="dxa"/>
            <w:tcBorders>
              <w:top w:val="nil"/>
              <w:left w:val="single" w:sz="12" w:space="0" w:color="ACB9CA" w:themeColor="text2" w:themeTint="66"/>
              <w:bottom w:val="nil"/>
              <w:right w:val="nil"/>
            </w:tcBorders>
            <w:shd w:val="clear" w:color="auto" w:fill="auto"/>
            <w:noWrap/>
            <w:vAlign w:val="bottom"/>
          </w:tcPr>
          <w:p w14:paraId="3B52DE63"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752A3D8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38</w:t>
            </w:r>
          </w:p>
        </w:tc>
        <w:tc>
          <w:tcPr>
            <w:tcW w:w="1398" w:type="dxa"/>
            <w:tcBorders>
              <w:top w:val="nil"/>
              <w:left w:val="nil"/>
              <w:bottom w:val="nil"/>
              <w:right w:val="nil"/>
            </w:tcBorders>
            <w:shd w:val="clear" w:color="auto" w:fill="auto"/>
            <w:noWrap/>
            <w:vAlign w:val="bottom"/>
          </w:tcPr>
          <w:p w14:paraId="70873B68"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22</w:t>
            </w:r>
          </w:p>
        </w:tc>
        <w:tc>
          <w:tcPr>
            <w:tcW w:w="1398" w:type="dxa"/>
            <w:tcBorders>
              <w:top w:val="nil"/>
              <w:left w:val="nil"/>
              <w:bottom w:val="nil"/>
              <w:right w:val="nil"/>
            </w:tcBorders>
            <w:shd w:val="clear" w:color="auto" w:fill="auto"/>
            <w:noWrap/>
            <w:vAlign w:val="bottom"/>
          </w:tcPr>
          <w:p w14:paraId="0EFEFD32"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w:t>
            </w:r>
          </w:p>
        </w:tc>
        <w:tc>
          <w:tcPr>
            <w:tcW w:w="1398" w:type="dxa"/>
            <w:tcBorders>
              <w:top w:val="nil"/>
              <w:left w:val="nil"/>
              <w:bottom w:val="nil"/>
              <w:right w:val="nil"/>
            </w:tcBorders>
            <w:shd w:val="clear" w:color="auto" w:fill="auto"/>
            <w:noWrap/>
            <w:vAlign w:val="bottom"/>
          </w:tcPr>
          <w:p w14:paraId="674416BE"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8</w:t>
            </w:r>
          </w:p>
        </w:tc>
        <w:tc>
          <w:tcPr>
            <w:tcW w:w="1398" w:type="dxa"/>
            <w:tcBorders>
              <w:top w:val="nil"/>
              <w:left w:val="nil"/>
              <w:bottom w:val="nil"/>
              <w:right w:val="nil"/>
            </w:tcBorders>
            <w:shd w:val="clear" w:color="auto" w:fill="auto"/>
            <w:noWrap/>
            <w:vAlign w:val="bottom"/>
          </w:tcPr>
          <w:p w14:paraId="3A295DF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10</w:t>
            </w:r>
          </w:p>
        </w:tc>
        <w:tc>
          <w:tcPr>
            <w:tcW w:w="1398" w:type="dxa"/>
            <w:tcBorders>
              <w:top w:val="nil"/>
              <w:left w:val="nil"/>
              <w:bottom w:val="nil"/>
              <w:right w:val="nil"/>
            </w:tcBorders>
            <w:shd w:val="clear" w:color="auto" w:fill="auto"/>
            <w:noWrap/>
            <w:vAlign w:val="bottom"/>
          </w:tcPr>
          <w:p w14:paraId="60070953"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w:t>
            </w:r>
          </w:p>
        </w:tc>
        <w:tc>
          <w:tcPr>
            <w:tcW w:w="1398" w:type="dxa"/>
            <w:tcBorders>
              <w:top w:val="nil"/>
              <w:left w:val="nil"/>
              <w:bottom w:val="nil"/>
              <w:right w:val="nil"/>
            </w:tcBorders>
            <w:shd w:val="clear" w:color="auto" w:fill="auto"/>
            <w:noWrap/>
            <w:vAlign w:val="bottom"/>
          </w:tcPr>
          <w:p w14:paraId="08FD9643"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88</w:t>
            </w:r>
          </w:p>
        </w:tc>
      </w:tr>
      <w:tr w:rsidR="00F13D41" w:rsidRPr="0033206E" w14:paraId="78281FF9" w14:textId="77777777" w:rsidTr="00353C80">
        <w:tc>
          <w:tcPr>
            <w:tcW w:w="3402" w:type="dxa"/>
            <w:tcBorders>
              <w:top w:val="nil"/>
              <w:left w:val="nil"/>
              <w:bottom w:val="nil"/>
              <w:right w:val="single" w:sz="12" w:space="0" w:color="ACB9CA" w:themeColor="text2" w:themeTint="66"/>
            </w:tcBorders>
            <w:shd w:val="clear" w:color="auto" w:fill="auto"/>
            <w:hideMark/>
          </w:tcPr>
          <w:p w14:paraId="05AB77B4"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398" w:type="dxa"/>
            <w:tcBorders>
              <w:top w:val="nil"/>
              <w:left w:val="single" w:sz="12" w:space="0" w:color="ACB9CA" w:themeColor="text2" w:themeTint="66"/>
              <w:bottom w:val="nil"/>
              <w:right w:val="nil"/>
            </w:tcBorders>
            <w:shd w:val="clear" w:color="auto" w:fill="auto"/>
            <w:noWrap/>
            <w:vAlign w:val="bottom"/>
          </w:tcPr>
          <w:p w14:paraId="1E1BDA3B"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115</w:t>
            </w:r>
          </w:p>
        </w:tc>
        <w:tc>
          <w:tcPr>
            <w:tcW w:w="1398" w:type="dxa"/>
            <w:tcBorders>
              <w:top w:val="nil"/>
              <w:left w:val="nil"/>
              <w:bottom w:val="nil"/>
              <w:right w:val="nil"/>
            </w:tcBorders>
            <w:shd w:val="clear" w:color="auto" w:fill="auto"/>
            <w:noWrap/>
            <w:vAlign w:val="bottom"/>
          </w:tcPr>
          <w:p w14:paraId="2D8FD8DC"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0</w:t>
            </w:r>
          </w:p>
        </w:tc>
        <w:tc>
          <w:tcPr>
            <w:tcW w:w="1398" w:type="dxa"/>
            <w:tcBorders>
              <w:top w:val="nil"/>
              <w:left w:val="nil"/>
              <w:bottom w:val="nil"/>
              <w:right w:val="nil"/>
            </w:tcBorders>
            <w:shd w:val="clear" w:color="auto" w:fill="auto"/>
            <w:noWrap/>
            <w:vAlign w:val="bottom"/>
          </w:tcPr>
          <w:p w14:paraId="027F381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0</w:t>
            </w:r>
          </w:p>
        </w:tc>
        <w:tc>
          <w:tcPr>
            <w:tcW w:w="1398" w:type="dxa"/>
            <w:tcBorders>
              <w:top w:val="nil"/>
              <w:left w:val="nil"/>
              <w:bottom w:val="nil"/>
              <w:right w:val="nil"/>
            </w:tcBorders>
            <w:shd w:val="clear" w:color="auto" w:fill="auto"/>
            <w:noWrap/>
            <w:vAlign w:val="bottom"/>
          </w:tcPr>
          <w:p w14:paraId="65972E08"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0</w:t>
            </w:r>
          </w:p>
        </w:tc>
        <w:tc>
          <w:tcPr>
            <w:tcW w:w="1398" w:type="dxa"/>
            <w:tcBorders>
              <w:top w:val="nil"/>
              <w:left w:val="nil"/>
              <w:bottom w:val="nil"/>
              <w:right w:val="nil"/>
            </w:tcBorders>
            <w:shd w:val="clear" w:color="auto" w:fill="auto"/>
            <w:noWrap/>
            <w:vAlign w:val="bottom"/>
          </w:tcPr>
          <w:p w14:paraId="73CDCFC8"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0</w:t>
            </w:r>
          </w:p>
        </w:tc>
        <w:tc>
          <w:tcPr>
            <w:tcW w:w="1398" w:type="dxa"/>
            <w:tcBorders>
              <w:top w:val="nil"/>
              <w:left w:val="nil"/>
              <w:bottom w:val="nil"/>
              <w:right w:val="nil"/>
            </w:tcBorders>
            <w:shd w:val="clear" w:color="auto" w:fill="auto"/>
            <w:noWrap/>
            <w:vAlign w:val="bottom"/>
          </w:tcPr>
          <w:p w14:paraId="39A92B8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0</w:t>
            </w:r>
          </w:p>
        </w:tc>
        <w:tc>
          <w:tcPr>
            <w:tcW w:w="1398" w:type="dxa"/>
            <w:tcBorders>
              <w:top w:val="nil"/>
              <w:left w:val="nil"/>
              <w:bottom w:val="nil"/>
              <w:right w:val="nil"/>
            </w:tcBorders>
            <w:shd w:val="clear" w:color="auto" w:fill="auto"/>
            <w:noWrap/>
            <w:vAlign w:val="bottom"/>
          </w:tcPr>
          <w:p w14:paraId="29F8E930"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0</w:t>
            </w:r>
          </w:p>
        </w:tc>
        <w:tc>
          <w:tcPr>
            <w:tcW w:w="1398" w:type="dxa"/>
            <w:tcBorders>
              <w:top w:val="nil"/>
              <w:left w:val="nil"/>
              <w:bottom w:val="nil"/>
              <w:right w:val="nil"/>
            </w:tcBorders>
            <w:shd w:val="clear" w:color="auto" w:fill="auto"/>
            <w:noWrap/>
            <w:vAlign w:val="bottom"/>
          </w:tcPr>
          <w:p w14:paraId="4D16A0EA"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115</w:t>
            </w:r>
          </w:p>
        </w:tc>
      </w:tr>
      <w:tr w:rsidR="00F13D41" w:rsidRPr="0033206E" w14:paraId="65C6A471" w14:textId="77777777" w:rsidTr="00353C80">
        <w:tc>
          <w:tcPr>
            <w:tcW w:w="3402" w:type="dxa"/>
            <w:tcBorders>
              <w:top w:val="nil"/>
              <w:left w:val="nil"/>
              <w:bottom w:val="nil"/>
              <w:right w:val="single" w:sz="12" w:space="0" w:color="ACB9CA" w:themeColor="text2" w:themeTint="66"/>
            </w:tcBorders>
            <w:shd w:val="clear" w:color="auto" w:fill="auto"/>
            <w:hideMark/>
          </w:tcPr>
          <w:p w14:paraId="365F940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398" w:type="dxa"/>
            <w:tcBorders>
              <w:top w:val="nil"/>
              <w:left w:val="single" w:sz="12" w:space="0" w:color="ACB9CA" w:themeColor="text2" w:themeTint="66"/>
              <w:bottom w:val="nil"/>
              <w:right w:val="nil"/>
            </w:tcBorders>
            <w:shd w:val="clear" w:color="auto" w:fill="auto"/>
            <w:noWrap/>
            <w:vAlign w:val="bottom"/>
          </w:tcPr>
          <w:p w14:paraId="0BBEEB6C"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365A530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48</w:t>
            </w:r>
          </w:p>
        </w:tc>
        <w:tc>
          <w:tcPr>
            <w:tcW w:w="1398" w:type="dxa"/>
            <w:tcBorders>
              <w:top w:val="nil"/>
              <w:left w:val="nil"/>
              <w:bottom w:val="nil"/>
              <w:right w:val="nil"/>
            </w:tcBorders>
            <w:shd w:val="clear" w:color="auto" w:fill="auto"/>
            <w:noWrap/>
            <w:vAlign w:val="bottom"/>
          </w:tcPr>
          <w:p w14:paraId="422FB6E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38</w:t>
            </w:r>
          </w:p>
        </w:tc>
        <w:tc>
          <w:tcPr>
            <w:tcW w:w="1398" w:type="dxa"/>
            <w:tcBorders>
              <w:top w:val="nil"/>
              <w:left w:val="nil"/>
              <w:bottom w:val="nil"/>
              <w:right w:val="nil"/>
            </w:tcBorders>
            <w:shd w:val="clear" w:color="auto" w:fill="auto"/>
            <w:noWrap/>
            <w:vAlign w:val="bottom"/>
          </w:tcPr>
          <w:p w14:paraId="3B890F84"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10</w:t>
            </w:r>
          </w:p>
        </w:tc>
        <w:tc>
          <w:tcPr>
            <w:tcW w:w="1398" w:type="dxa"/>
            <w:tcBorders>
              <w:top w:val="nil"/>
              <w:left w:val="nil"/>
              <w:bottom w:val="nil"/>
              <w:right w:val="nil"/>
            </w:tcBorders>
            <w:shd w:val="clear" w:color="auto" w:fill="auto"/>
            <w:noWrap/>
            <w:vAlign w:val="bottom"/>
          </w:tcPr>
          <w:p w14:paraId="142512F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24</w:t>
            </w:r>
          </w:p>
        </w:tc>
        <w:tc>
          <w:tcPr>
            <w:tcW w:w="1398" w:type="dxa"/>
            <w:tcBorders>
              <w:top w:val="nil"/>
              <w:left w:val="nil"/>
              <w:bottom w:val="nil"/>
              <w:right w:val="nil"/>
            </w:tcBorders>
            <w:shd w:val="clear" w:color="auto" w:fill="auto"/>
            <w:noWrap/>
            <w:vAlign w:val="bottom"/>
          </w:tcPr>
          <w:p w14:paraId="6D56848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w:t>
            </w:r>
          </w:p>
        </w:tc>
        <w:tc>
          <w:tcPr>
            <w:tcW w:w="1398" w:type="dxa"/>
            <w:tcBorders>
              <w:top w:val="nil"/>
              <w:left w:val="nil"/>
              <w:bottom w:val="nil"/>
              <w:right w:val="nil"/>
            </w:tcBorders>
            <w:shd w:val="clear" w:color="auto" w:fill="auto"/>
            <w:noWrap/>
            <w:vAlign w:val="bottom"/>
          </w:tcPr>
          <w:p w14:paraId="2B26D1E3"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w:t>
            </w:r>
          </w:p>
        </w:tc>
        <w:tc>
          <w:tcPr>
            <w:tcW w:w="1398" w:type="dxa"/>
            <w:tcBorders>
              <w:top w:val="nil"/>
              <w:left w:val="nil"/>
              <w:bottom w:val="nil"/>
              <w:right w:val="nil"/>
            </w:tcBorders>
            <w:shd w:val="clear" w:color="auto" w:fill="auto"/>
            <w:noWrap/>
            <w:vAlign w:val="bottom"/>
          </w:tcPr>
          <w:p w14:paraId="0B4EB6C7"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126</w:t>
            </w:r>
          </w:p>
        </w:tc>
      </w:tr>
      <w:tr w:rsidR="00F13D41" w:rsidRPr="0033206E" w14:paraId="195696B2" w14:textId="77777777" w:rsidTr="00353C80">
        <w:tc>
          <w:tcPr>
            <w:tcW w:w="3402" w:type="dxa"/>
            <w:tcBorders>
              <w:top w:val="nil"/>
              <w:left w:val="nil"/>
              <w:bottom w:val="single" w:sz="4" w:space="0" w:color="auto"/>
              <w:right w:val="single" w:sz="12" w:space="0" w:color="ACB9CA" w:themeColor="text2" w:themeTint="66"/>
            </w:tcBorders>
            <w:shd w:val="clear" w:color="auto" w:fill="auto"/>
            <w:hideMark/>
          </w:tcPr>
          <w:p w14:paraId="109F6D14"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398" w:type="dxa"/>
            <w:tcBorders>
              <w:top w:val="nil"/>
              <w:left w:val="single" w:sz="12" w:space="0" w:color="ACB9CA" w:themeColor="text2" w:themeTint="66"/>
              <w:bottom w:val="single" w:sz="4" w:space="0" w:color="auto"/>
              <w:right w:val="nil"/>
            </w:tcBorders>
            <w:shd w:val="clear" w:color="auto" w:fill="auto"/>
            <w:noWrap/>
            <w:vAlign w:val="bottom"/>
          </w:tcPr>
          <w:p w14:paraId="4F284C91"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single" w:sz="4" w:space="0" w:color="auto"/>
              <w:right w:val="nil"/>
            </w:tcBorders>
            <w:shd w:val="clear" w:color="auto" w:fill="auto"/>
            <w:noWrap/>
            <w:vAlign w:val="bottom"/>
          </w:tcPr>
          <w:p w14:paraId="580E284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72</w:t>
            </w:r>
          </w:p>
        </w:tc>
        <w:tc>
          <w:tcPr>
            <w:tcW w:w="1398" w:type="dxa"/>
            <w:tcBorders>
              <w:top w:val="nil"/>
              <w:left w:val="nil"/>
              <w:bottom w:val="single" w:sz="4" w:space="0" w:color="auto"/>
              <w:right w:val="nil"/>
            </w:tcBorders>
            <w:shd w:val="clear" w:color="auto" w:fill="auto"/>
            <w:noWrap/>
            <w:vAlign w:val="bottom"/>
          </w:tcPr>
          <w:p w14:paraId="322BD7D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40</w:t>
            </w:r>
          </w:p>
        </w:tc>
        <w:tc>
          <w:tcPr>
            <w:tcW w:w="1398" w:type="dxa"/>
            <w:tcBorders>
              <w:top w:val="nil"/>
              <w:left w:val="nil"/>
              <w:bottom w:val="single" w:sz="4" w:space="0" w:color="auto"/>
              <w:right w:val="nil"/>
            </w:tcBorders>
            <w:shd w:val="clear" w:color="auto" w:fill="auto"/>
            <w:noWrap/>
            <w:vAlign w:val="bottom"/>
          </w:tcPr>
          <w:p w14:paraId="5704988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w:t>
            </w:r>
          </w:p>
        </w:tc>
        <w:tc>
          <w:tcPr>
            <w:tcW w:w="1398" w:type="dxa"/>
            <w:tcBorders>
              <w:top w:val="nil"/>
              <w:left w:val="nil"/>
              <w:bottom w:val="single" w:sz="4" w:space="0" w:color="auto"/>
              <w:right w:val="nil"/>
            </w:tcBorders>
            <w:shd w:val="clear" w:color="auto" w:fill="auto"/>
            <w:noWrap/>
            <w:vAlign w:val="bottom"/>
          </w:tcPr>
          <w:p w14:paraId="665CD7D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12</w:t>
            </w:r>
          </w:p>
        </w:tc>
        <w:tc>
          <w:tcPr>
            <w:tcW w:w="1398" w:type="dxa"/>
            <w:tcBorders>
              <w:top w:val="nil"/>
              <w:left w:val="nil"/>
              <w:bottom w:val="single" w:sz="4" w:space="0" w:color="auto"/>
              <w:right w:val="nil"/>
            </w:tcBorders>
            <w:shd w:val="clear" w:color="auto" w:fill="auto"/>
            <w:noWrap/>
            <w:vAlign w:val="bottom"/>
          </w:tcPr>
          <w:p w14:paraId="12D27BE1"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w:t>
            </w:r>
          </w:p>
        </w:tc>
        <w:tc>
          <w:tcPr>
            <w:tcW w:w="1398" w:type="dxa"/>
            <w:tcBorders>
              <w:top w:val="nil"/>
              <w:left w:val="nil"/>
              <w:bottom w:val="single" w:sz="4" w:space="0" w:color="auto"/>
              <w:right w:val="nil"/>
            </w:tcBorders>
            <w:shd w:val="clear" w:color="auto" w:fill="auto"/>
            <w:noWrap/>
            <w:vAlign w:val="bottom"/>
          </w:tcPr>
          <w:p w14:paraId="2FE70F80"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w:t>
            </w:r>
          </w:p>
        </w:tc>
        <w:tc>
          <w:tcPr>
            <w:tcW w:w="1398" w:type="dxa"/>
            <w:tcBorders>
              <w:top w:val="nil"/>
              <w:left w:val="nil"/>
              <w:bottom w:val="single" w:sz="4" w:space="0" w:color="auto"/>
              <w:right w:val="nil"/>
            </w:tcBorders>
            <w:shd w:val="clear" w:color="auto" w:fill="auto"/>
            <w:noWrap/>
            <w:vAlign w:val="bottom"/>
          </w:tcPr>
          <w:p w14:paraId="4E4A7425"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138</w:t>
            </w:r>
          </w:p>
        </w:tc>
      </w:tr>
      <w:tr w:rsidR="00F13D41" w:rsidRPr="0033206E" w14:paraId="49182D78" w14:textId="77777777" w:rsidTr="00353C80">
        <w:tc>
          <w:tcPr>
            <w:tcW w:w="3402" w:type="dxa"/>
            <w:tcBorders>
              <w:top w:val="single" w:sz="4" w:space="0" w:color="auto"/>
              <w:left w:val="nil"/>
              <w:right w:val="single" w:sz="12" w:space="0" w:color="ACB9CA" w:themeColor="text2" w:themeTint="66"/>
            </w:tcBorders>
            <w:shd w:val="clear" w:color="auto" w:fill="auto"/>
            <w:noWrap/>
            <w:vAlign w:val="center"/>
            <w:hideMark/>
          </w:tcPr>
          <w:p w14:paraId="29DFE9AE"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398" w:type="dxa"/>
            <w:tcBorders>
              <w:top w:val="single" w:sz="4" w:space="0" w:color="auto"/>
              <w:left w:val="single" w:sz="12" w:space="0" w:color="ACB9CA" w:themeColor="text2" w:themeTint="66"/>
              <w:right w:val="nil"/>
            </w:tcBorders>
            <w:shd w:val="clear" w:color="auto" w:fill="auto"/>
            <w:noWrap/>
            <w:vAlign w:val="bottom"/>
          </w:tcPr>
          <w:p w14:paraId="0E1488D6"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115</w:t>
            </w:r>
          </w:p>
        </w:tc>
        <w:tc>
          <w:tcPr>
            <w:tcW w:w="1398" w:type="dxa"/>
            <w:tcBorders>
              <w:top w:val="single" w:sz="4" w:space="0" w:color="auto"/>
              <w:left w:val="nil"/>
              <w:right w:val="nil"/>
            </w:tcBorders>
            <w:shd w:val="clear" w:color="auto" w:fill="auto"/>
            <w:noWrap/>
            <w:vAlign w:val="bottom"/>
          </w:tcPr>
          <w:p w14:paraId="44D23E4D"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4 278</w:t>
            </w:r>
          </w:p>
        </w:tc>
        <w:tc>
          <w:tcPr>
            <w:tcW w:w="1398" w:type="dxa"/>
            <w:tcBorders>
              <w:top w:val="single" w:sz="4" w:space="0" w:color="auto"/>
              <w:left w:val="nil"/>
              <w:right w:val="nil"/>
            </w:tcBorders>
            <w:shd w:val="clear" w:color="auto" w:fill="auto"/>
            <w:noWrap/>
            <w:vAlign w:val="bottom"/>
          </w:tcPr>
          <w:p w14:paraId="50ACF187"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4 098</w:t>
            </w:r>
          </w:p>
        </w:tc>
        <w:tc>
          <w:tcPr>
            <w:tcW w:w="1398" w:type="dxa"/>
            <w:tcBorders>
              <w:top w:val="single" w:sz="4" w:space="0" w:color="auto"/>
              <w:left w:val="nil"/>
              <w:right w:val="nil"/>
            </w:tcBorders>
            <w:shd w:val="clear" w:color="auto" w:fill="auto"/>
            <w:noWrap/>
            <w:vAlign w:val="bottom"/>
          </w:tcPr>
          <w:p w14:paraId="15BAB4EB"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1 780</w:t>
            </w:r>
          </w:p>
        </w:tc>
        <w:tc>
          <w:tcPr>
            <w:tcW w:w="1398" w:type="dxa"/>
            <w:tcBorders>
              <w:top w:val="single" w:sz="4" w:space="0" w:color="auto"/>
              <w:left w:val="nil"/>
              <w:right w:val="nil"/>
            </w:tcBorders>
            <w:shd w:val="clear" w:color="auto" w:fill="auto"/>
            <w:noWrap/>
            <w:vAlign w:val="bottom"/>
          </w:tcPr>
          <w:p w14:paraId="36BB4BED"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2 732</w:t>
            </w:r>
          </w:p>
        </w:tc>
        <w:tc>
          <w:tcPr>
            <w:tcW w:w="1398" w:type="dxa"/>
            <w:tcBorders>
              <w:top w:val="single" w:sz="4" w:space="0" w:color="auto"/>
              <w:left w:val="nil"/>
              <w:right w:val="nil"/>
            </w:tcBorders>
            <w:shd w:val="clear" w:color="auto" w:fill="auto"/>
            <w:noWrap/>
            <w:vAlign w:val="bottom"/>
          </w:tcPr>
          <w:p w14:paraId="4A5C918C"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988</w:t>
            </w:r>
          </w:p>
        </w:tc>
        <w:tc>
          <w:tcPr>
            <w:tcW w:w="1398" w:type="dxa"/>
            <w:tcBorders>
              <w:top w:val="single" w:sz="4" w:space="0" w:color="auto"/>
              <w:left w:val="nil"/>
              <w:right w:val="nil"/>
            </w:tcBorders>
            <w:shd w:val="clear" w:color="auto" w:fill="auto"/>
            <w:noWrap/>
            <w:vAlign w:val="bottom"/>
          </w:tcPr>
          <w:p w14:paraId="5C488884"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982</w:t>
            </w:r>
          </w:p>
        </w:tc>
        <w:tc>
          <w:tcPr>
            <w:tcW w:w="1398" w:type="dxa"/>
            <w:tcBorders>
              <w:top w:val="single" w:sz="4" w:space="0" w:color="auto"/>
              <w:left w:val="nil"/>
              <w:right w:val="nil"/>
            </w:tcBorders>
            <w:shd w:val="clear" w:color="auto" w:fill="auto"/>
            <w:noWrap/>
            <w:vAlign w:val="bottom"/>
          </w:tcPr>
          <w:p w14:paraId="65AA15EE" w14:textId="77777777" w:rsidR="00F13D41" w:rsidRPr="0033206E" w:rsidRDefault="00F13D41" w:rsidP="00353C80">
            <w:pPr>
              <w:pStyle w:val="Tabletext"/>
              <w:ind w:right="284"/>
              <w:jc w:val="right"/>
              <w:rPr>
                <w:b/>
                <w:bCs/>
                <w:color w:val="002060"/>
                <w:sz w:val="16"/>
                <w:szCs w:val="16"/>
                <w:lang w:val="ru-RU" w:eastAsia="zh-CN"/>
              </w:rPr>
            </w:pPr>
            <w:r w:rsidRPr="0033206E">
              <w:rPr>
                <w:b/>
                <w:bCs/>
                <w:color w:val="002060"/>
                <w:sz w:val="16"/>
                <w:szCs w:val="16"/>
                <w:lang w:val="ru-RU" w:eastAsia="zh-CN"/>
              </w:rPr>
              <w:t>14 973</w:t>
            </w:r>
          </w:p>
        </w:tc>
      </w:tr>
    </w:tbl>
    <w:p w14:paraId="3F951E8C" w14:textId="77777777" w:rsidR="00F13D41" w:rsidRPr="0033206E" w:rsidRDefault="00F13D41" w:rsidP="00F13D41">
      <w:pPr>
        <w:spacing w:before="0"/>
        <w:rPr>
          <w:lang w:val="ru-RU"/>
        </w:rPr>
      </w:pPr>
      <w:r w:rsidRPr="0033206E">
        <w:rPr>
          <w:lang w:val="ru-RU"/>
        </w:rPr>
        <w:br w:type="page"/>
      </w:r>
    </w:p>
    <w:p w14:paraId="56C1C569" w14:textId="77777777" w:rsidR="00F13D41" w:rsidRPr="0033206E" w:rsidRDefault="00F13D41" w:rsidP="00F13D41">
      <w:pPr>
        <w:pStyle w:val="TableNo"/>
        <w:spacing w:before="0"/>
        <w:jc w:val="left"/>
        <w:rPr>
          <w:color w:val="002060"/>
          <w:lang w:val="ru-RU"/>
        </w:rPr>
      </w:pPr>
      <w:bookmarkStart w:id="112" w:name="_Toc68787128"/>
      <w:r w:rsidRPr="0033206E">
        <w:rPr>
          <w:color w:val="002060"/>
          <w:lang w:val="ru-RU"/>
        </w:rPr>
        <w:lastRenderedPageBreak/>
        <w:t>Таблица 11-1</w:t>
      </w:r>
      <w:bookmarkEnd w:id="112"/>
    </w:p>
    <w:p w14:paraId="62BF4434" w14:textId="77777777" w:rsidR="00F13D41" w:rsidRPr="0033206E" w:rsidRDefault="00F13D41" w:rsidP="00F13D41">
      <w:pPr>
        <w:pStyle w:val="Tabletitle0"/>
        <w:spacing w:before="120"/>
        <w:jc w:val="left"/>
        <w:rPr>
          <w:color w:val="002060"/>
          <w:lang w:val="ru-RU"/>
        </w:rPr>
      </w:pPr>
      <w:bookmarkStart w:id="113" w:name="_Toc68787129"/>
      <w:r w:rsidRPr="0033206E">
        <w:rPr>
          <w:color w:val="002060"/>
          <w:lang w:val="ru-RU"/>
        </w:rPr>
        <w:t>Региональные и зональные отделения МСЭ, 2022 г</w:t>
      </w:r>
      <w:bookmarkEnd w:id="113"/>
      <w:r w:rsidRPr="0033206E">
        <w:rPr>
          <w:color w:val="002060"/>
          <w:lang w:val="ru-RU"/>
        </w:rPr>
        <w:t>од</w:t>
      </w:r>
    </w:p>
    <w:p w14:paraId="5EA870C8" w14:textId="77777777" w:rsidR="00F13D41" w:rsidRPr="0033206E" w:rsidRDefault="00F13D41" w:rsidP="00F13D41">
      <w:pPr>
        <w:pStyle w:val="Tabletitle0"/>
        <w:spacing w:before="120"/>
        <w:jc w:val="left"/>
        <w:rPr>
          <w:i/>
          <w:iCs/>
          <w:color w:val="002060"/>
          <w:lang w:val="ru-RU"/>
        </w:rPr>
      </w:pPr>
      <w:bookmarkStart w:id="114" w:name="_Toc68787130"/>
      <w:r w:rsidRPr="0033206E">
        <w:rPr>
          <w:i/>
          <w:iCs/>
          <w:color w:val="002060"/>
          <w:lang w:val="ru-RU"/>
        </w:rPr>
        <w:t>Запланированные расходы в разбивке по разделам и категориям расходов</w:t>
      </w:r>
      <w:bookmarkEnd w:id="114"/>
    </w:p>
    <w:p w14:paraId="7EFB8617" w14:textId="77777777" w:rsidR="00F13D41" w:rsidRPr="0033206E" w:rsidRDefault="00F13D41" w:rsidP="00F13D41">
      <w:pPr>
        <w:spacing w:before="0" w:after="60"/>
        <w:ind w:firstLine="3402"/>
        <w:jc w:val="center"/>
        <w:rPr>
          <w:i/>
          <w:iCs/>
          <w:color w:val="002060"/>
          <w:sz w:val="16"/>
          <w:szCs w:val="16"/>
          <w:lang w:val="ru-RU"/>
        </w:rPr>
      </w:pPr>
      <w:r w:rsidRPr="0033206E">
        <w:rPr>
          <w:i/>
          <w:iCs/>
          <w:noProof/>
          <w:color w:val="002060"/>
          <w:sz w:val="16"/>
          <w:szCs w:val="16"/>
          <w:lang w:val="ru-RU" w:eastAsia="zh-CN"/>
        </w:rPr>
        <mc:AlternateContent>
          <mc:Choice Requires="wps">
            <w:drawing>
              <wp:anchor distT="0" distB="0" distL="114300" distR="114300" simplePos="0" relativeHeight="251687936" behindDoc="0" locked="1" layoutInCell="1" allowOverlap="1" wp14:anchorId="548CE7C8" wp14:editId="3CA4D253">
                <wp:simplePos x="0" y="0"/>
                <wp:positionH relativeFrom="column">
                  <wp:posOffset>8376285</wp:posOffset>
                </wp:positionH>
                <wp:positionV relativeFrom="paragraph">
                  <wp:posOffset>301625</wp:posOffset>
                </wp:positionV>
                <wp:extent cx="879475" cy="3133725"/>
                <wp:effectExtent l="0" t="0" r="15875" b="28575"/>
                <wp:wrapNone/>
                <wp:docPr id="3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313372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07D860FB" id="AutoShape 1" o:spid="_x0000_s1026" style="position:absolute;margin-left:659.55pt;margin-top:23.75pt;width:69.25pt;height:24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" filled="f" strokecolor="#0070c0" strokeweight="1pt">
                <w10:anchorlock/>
              </v:roundrect>
            </w:pict>
          </mc:Fallback>
        </mc:AlternateContent>
      </w:r>
      <w:r w:rsidRPr="0033206E">
        <w:rPr>
          <w:i/>
          <w:iCs/>
          <w:color w:val="002060"/>
          <w:sz w:val="16"/>
          <w:szCs w:val="16"/>
          <w:lang w:val="ru-RU"/>
        </w:rPr>
        <w:t>тыс. шв. фр.</w:t>
      </w:r>
    </w:p>
    <w:tbl>
      <w:tblPr>
        <w:tblW w:w="14586" w:type="dxa"/>
        <w:tblLayout w:type="fixed"/>
        <w:tblCellMar>
          <w:left w:w="57" w:type="dxa"/>
          <w:right w:w="57" w:type="dxa"/>
        </w:tblCellMar>
        <w:tblLook w:val="04A0" w:firstRow="1" w:lastRow="0" w:firstColumn="1" w:lastColumn="0" w:noHBand="0" w:noVBand="1"/>
      </w:tblPr>
      <w:tblGrid>
        <w:gridCol w:w="3402"/>
        <w:gridCol w:w="1398"/>
        <w:gridCol w:w="1398"/>
        <w:gridCol w:w="1398"/>
        <w:gridCol w:w="1398"/>
        <w:gridCol w:w="1398"/>
        <w:gridCol w:w="1398"/>
        <w:gridCol w:w="1398"/>
        <w:gridCol w:w="1398"/>
      </w:tblGrid>
      <w:tr w:rsidR="00F13D41" w:rsidRPr="0033206E" w14:paraId="2B203492" w14:textId="77777777" w:rsidTr="00353C80">
        <w:tc>
          <w:tcPr>
            <w:tcW w:w="3402" w:type="dxa"/>
            <w:tcBorders>
              <w:top w:val="nil"/>
              <w:left w:val="nil"/>
            </w:tcBorders>
            <w:shd w:val="clear" w:color="auto" w:fill="auto"/>
            <w:noWrap/>
            <w:vAlign w:val="center"/>
          </w:tcPr>
          <w:p w14:paraId="12540D9B"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p>
        </w:tc>
        <w:tc>
          <w:tcPr>
            <w:tcW w:w="9786" w:type="dxa"/>
            <w:gridSpan w:val="7"/>
            <w:tcBorders>
              <w:top w:val="nil"/>
            </w:tcBorders>
            <w:shd w:val="clear" w:color="auto" w:fill="auto"/>
            <w:vAlign w:val="center"/>
          </w:tcPr>
          <w:p w14:paraId="3D9AA07E"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r w:rsidRPr="0033206E">
              <w:rPr>
                <w:rFonts w:eastAsia="SimSun"/>
                <w:b/>
                <w:bCs/>
                <w:i/>
                <w:iCs/>
                <w:color w:val="002060"/>
                <w:sz w:val="18"/>
                <w:szCs w:val="18"/>
                <w:lang w:val="ru-RU" w:eastAsia="zh-CN"/>
              </w:rPr>
              <w:t>Региональные и зональные отделения МСЭ</w:t>
            </w:r>
          </w:p>
          <w:p w14:paraId="700BC98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r w:rsidRPr="0033206E">
              <w:rPr>
                <w:noProof/>
                <w:sz w:val="16"/>
                <w:szCs w:val="16"/>
                <w:lang w:val="ru-RU" w:eastAsia="zh-CN"/>
              </w:rPr>
              <mc:AlternateContent>
                <mc:Choice Requires="wps">
                  <w:drawing>
                    <wp:inline distT="0" distB="0" distL="0" distR="0" wp14:anchorId="1A259EDC" wp14:editId="304C1632">
                      <wp:extent cx="54000" cy="6120000"/>
                      <wp:effectExtent l="0" t="3810" r="18415" b="18415"/>
                      <wp:docPr id="38" name="Right Bracket 38"/>
                      <wp:cNvGraphicFramePr/>
                      <a:graphic xmlns:a="http://schemas.openxmlformats.org/drawingml/2006/main">
                        <a:graphicData uri="http://schemas.microsoft.com/office/word/2010/wordprocessingShape">
                          <wps:wsp>
                            <wps:cNvSpPr/>
                            <wps:spPr>
                              <a:xfrm rot="16200000">
                                <a:off x="0" y="0"/>
                                <a:ext cx="54000" cy="6120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A894809" id="Right Bracket 38" o:spid="_x0000_s1026" type="#_x0000_t86" style="width:4.25pt;height:481.9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" adj="278" filled="t" fillcolor="white [3212]" strokecolor="#0070c0" strokeweight="1.5pt">
                      <v:stroke joinstyle="miter"/>
                      <w10:anchorlock/>
                    </v:shape>
                  </w:pict>
                </mc:Fallback>
              </mc:AlternateContent>
            </w:r>
          </w:p>
        </w:tc>
        <w:tc>
          <w:tcPr>
            <w:tcW w:w="1398" w:type="dxa"/>
            <w:tcBorders>
              <w:top w:val="nil"/>
              <w:right w:val="nil"/>
            </w:tcBorders>
            <w:shd w:val="clear" w:color="auto" w:fill="auto"/>
            <w:noWrap/>
            <w:vAlign w:val="center"/>
          </w:tcPr>
          <w:p w14:paraId="0F4026E1"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p>
        </w:tc>
      </w:tr>
      <w:tr w:rsidR="00F13D41" w:rsidRPr="0033206E" w14:paraId="6E626903" w14:textId="77777777" w:rsidTr="00353C80">
        <w:tc>
          <w:tcPr>
            <w:tcW w:w="3402" w:type="dxa"/>
            <w:tcBorders>
              <w:left w:val="nil"/>
              <w:bottom w:val="single" w:sz="4" w:space="0" w:color="auto"/>
              <w:right w:val="single" w:sz="12" w:space="0" w:color="ACB9CA" w:themeColor="text2" w:themeTint="66"/>
            </w:tcBorders>
            <w:shd w:val="clear" w:color="auto" w:fill="auto"/>
            <w:noWrap/>
            <w:vAlign w:val="center"/>
            <w:hideMark/>
          </w:tcPr>
          <w:p w14:paraId="0D8D8CAD" w14:textId="77777777" w:rsidR="00F13D41" w:rsidRPr="0033206E" w:rsidRDefault="00F13D41" w:rsidP="00353C80">
            <w:pPr>
              <w:pStyle w:val="Tablehead"/>
              <w:rPr>
                <w:sz w:val="16"/>
                <w:szCs w:val="16"/>
                <w:lang w:val="ru-RU" w:eastAsia="zh-CN"/>
              </w:rPr>
            </w:pPr>
          </w:p>
        </w:tc>
        <w:tc>
          <w:tcPr>
            <w:tcW w:w="1398" w:type="dxa"/>
            <w:tcBorders>
              <w:left w:val="single" w:sz="12" w:space="0" w:color="ACB9CA" w:themeColor="text2" w:themeTint="66"/>
              <w:bottom w:val="single" w:sz="4" w:space="0" w:color="auto"/>
              <w:right w:val="nil"/>
            </w:tcBorders>
            <w:shd w:val="clear" w:color="auto" w:fill="auto"/>
            <w:vAlign w:val="center"/>
          </w:tcPr>
          <w:p w14:paraId="0A5A6ED7"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Общие расходы региональных </w:t>
            </w:r>
            <w:r w:rsidRPr="0033206E">
              <w:rPr>
                <w:sz w:val="16"/>
                <w:szCs w:val="16"/>
                <w:lang w:val="ru-RU" w:eastAsia="zh-CN"/>
              </w:rPr>
              <w:br/>
              <w:t>и зональных отделений</w:t>
            </w:r>
          </w:p>
        </w:tc>
        <w:tc>
          <w:tcPr>
            <w:tcW w:w="1398" w:type="dxa"/>
            <w:tcBorders>
              <w:left w:val="nil"/>
              <w:bottom w:val="single" w:sz="4" w:space="0" w:color="auto"/>
              <w:right w:val="nil"/>
            </w:tcBorders>
            <w:shd w:val="clear" w:color="auto" w:fill="auto"/>
            <w:vAlign w:val="center"/>
          </w:tcPr>
          <w:p w14:paraId="4A5AE51A"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Африканский регион </w:t>
            </w:r>
            <w:r w:rsidRPr="0033206E">
              <w:rPr>
                <w:sz w:val="16"/>
                <w:szCs w:val="16"/>
                <w:lang w:val="ru-RU" w:eastAsia="zh-CN"/>
              </w:rPr>
              <w:br/>
              <w:t>(AФР)</w:t>
            </w:r>
          </w:p>
        </w:tc>
        <w:tc>
          <w:tcPr>
            <w:tcW w:w="1398" w:type="dxa"/>
            <w:tcBorders>
              <w:left w:val="nil"/>
              <w:bottom w:val="single" w:sz="4" w:space="0" w:color="auto"/>
              <w:right w:val="nil"/>
            </w:tcBorders>
            <w:shd w:val="clear" w:color="auto" w:fill="auto"/>
            <w:vAlign w:val="center"/>
          </w:tcPr>
          <w:p w14:paraId="1C13FCBA"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Регион Северной и Южной Америки </w:t>
            </w:r>
            <w:r w:rsidRPr="0033206E">
              <w:rPr>
                <w:sz w:val="16"/>
                <w:szCs w:val="16"/>
                <w:lang w:val="ru-RU" w:eastAsia="zh-CN"/>
              </w:rPr>
              <w:br/>
              <w:t>(АМР)</w:t>
            </w:r>
          </w:p>
        </w:tc>
        <w:tc>
          <w:tcPr>
            <w:tcW w:w="1398" w:type="dxa"/>
            <w:tcBorders>
              <w:left w:val="nil"/>
              <w:bottom w:val="single" w:sz="4" w:space="0" w:color="auto"/>
              <w:right w:val="nil"/>
            </w:tcBorders>
            <w:shd w:val="clear" w:color="auto" w:fill="auto"/>
            <w:vAlign w:val="center"/>
          </w:tcPr>
          <w:p w14:paraId="45D31CB9"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Регион арабских государств </w:t>
            </w:r>
            <w:r w:rsidRPr="0033206E">
              <w:rPr>
                <w:sz w:val="16"/>
                <w:szCs w:val="16"/>
                <w:lang w:val="ru-RU" w:eastAsia="zh-CN"/>
              </w:rPr>
              <w:br/>
              <w:t>(АРБ)</w:t>
            </w:r>
          </w:p>
        </w:tc>
        <w:tc>
          <w:tcPr>
            <w:tcW w:w="1398" w:type="dxa"/>
            <w:tcBorders>
              <w:left w:val="nil"/>
              <w:bottom w:val="single" w:sz="4" w:space="0" w:color="auto"/>
              <w:right w:val="nil"/>
            </w:tcBorders>
            <w:shd w:val="clear" w:color="auto" w:fill="auto"/>
            <w:vAlign w:val="center"/>
          </w:tcPr>
          <w:p w14:paraId="4F01C50A"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Азиатско-Тихоокеанский регион </w:t>
            </w:r>
            <w:r w:rsidRPr="0033206E">
              <w:rPr>
                <w:sz w:val="16"/>
                <w:szCs w:val="16"/>
                <w:lang w:val="ru-RU" w:eastAsia="zh-CN"/>
              </w:rPr>
              <w:br/>
              <w:t>(АТР)</w:t>
            </w:r>
          </w:p>
        </w:tc>
        <w:tc>
          <w:tcPr>
            <w:tcW w:w="1398" w:type="dxa"/>
            <w:tcBorders>
              <w:left w:val="nil"/>
              <w:bottom w:val="single" w:sz="4" w:space="0" w:color="auto"/>
              <w:right w:val="nil"/>
            </w:tcBorders>
            <w:shd w:val="clear" w:color="auto" w:fill="auto"/>
            <w:vAlign w:val="center"/>
          </w:tcPr>
          <w:p w14:paraId="11F0F6B0"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Содружество Независимых Государств </w:t>
            </w:r>
            <w:r w:rsidRPr="0033206E">
              <w:rPr>
                <w:sz w:val="16"/>
                <w:szCs w:val="16"/>
                <w:lang w:val="ru-RU" w:eastAsia="zh-CN"/>
              </w:rPr>
              <w:br/>
              <w:t>(СНГ)</w:t>
            </w:r>
          </w:p>
        </w:tc>
        <w:tc>
          <w:tcPr>
            <w:tcW w:w="1398" w:type="dxa"/>
            <w:tcBorders>
              <w:left w:val="nil"/>
              <w:bottom w:val="single" w:sz="4" w:space="0" w:color="auto"/>
              <w:right w:val="nil"/>
            </w:tcBorders>
            <w:shd w:val="clear" w:color="auto" w:fill="auto"/>
            <w:vAlign w:val="center"/>
          </w:tcPr>
          <w:p w14:paraId="6434808C" w14:textId="77777777" w:rsidR="00F13D41" w:rsidRPr="0033206E" w:rsidRDefault="00F13D41" w:rsidP="00353C80">
            <w:pPr>
              <w:pStyle w:val="Tablehead"/>
              <w:rPr>
                <w:sz w:val="16"/>
                <w:szCs w:val="16"/>
                <w:lang w:val="ru-RU" w:eastAsia="zh-CN"/>
              </w:rPr>
            </w:pPr>
            <w:r w:rsidRPr="0033206E">
              <w:rPr>
                <w:sz w:val="16"/>
                <w:szCs w:val="16"/>
                <w:lang w:val="ru-RU" w:eastAsia="zh-CN"/>
              </w:rPr>
              <w:t>Регион Европы</w:t>
            </w:r>
            <w:r w:rsidRPr="0033206E">
              <w:rPr>
                <w:sz w:val="16"/>
                <w:szCs w:val="16"/>
                <w:lang w:val="ru-RU" w:eastAsia="zh-CN"/>
              </w:rPr>
              <w:br/>
              <w:t>(ЕВР)</w:t>
            </w:r>
          </w:p>
        </w:tc>
        <w:tc>
          <w:tcPr>
            <w:tcW w:w="1398" w:type="dxa"/>
            <w:tcBorders>
              <w:left w:val="nil"/>
              <w:bottom w:val="single" w:sz="4" w:space="0" w:color="auto"/>
              <w:right w:val="nil"/>
            </w:tcBorders>
            <w:shd w:val="clear" w:color="auto" w:fill="auto"/>
            <w:noWrap/>
            <w:vAlign w:val="center"/>
            <w:hideMark/>
          </w:tcPr>
          <w:p w14:paraId="4D34670E"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0C45088D" w14:textId="77777777" w:rsidTr="00353C80">
        <w:tc>
          <w:tcPr>
            <w:tcW w:w="3402" w:type="dxa"/>
            <w:tcBorders>
              <w:top w:val="single" w:sz="4" w:space="0" w:color="auto"/>
              <w:left w:val="nil"/>
              <w:bottom w:val="nil"/>
              <w:right w:val="single" w:sz="12" w:space="0" w:color="ACB9CA" w:themeColor="text2" w:themeTint="66"/>
            </w:tcBorders>
            <w:shd w:val="clear" w:color="auto" w:fill="auto"/>
            <w:noWrap/>
            <w:hideMark/>
          </w:tcPr>
          <w:p w14:paraId="50638BA1"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398" w:type="dxa"/>
            <w:tcBorders>
              <w:top w:val="single" w:sz="4" w:space="0" w:color="auto"/>
              <w:left w:val="single" w:sz="12" w:space="0" w:color="ACB9CA" w:themeColor="text2" w:themeTint="66"/>
              <w:bottom w:val="nil"/>
              <w:right w:val="nil"/>
            </w:tcBorders>
            <w:shd w:val="clear" w:color="auto" w:fill="auto"/>
            <w:noWrap/>
            <w:vAlign w:val="bottom"/>
          </w:tcPr>
          <w:p w14:paraId="15F07CED" w14:textId="77777777" w:rsidR="00F13D41" w:rsidRPr="0033206E" w:rsidRDefault="00F13D41" w:rsidP="00353C80">
            <w:pPr>
              <w:pStyle w:val="Tabletext"/>
              <w:ind w:right="284"/>
              <w:jc w:val="right"/>
              <w:rPr>
                <w:sz w:val="16"/>
                <w:szCs w:val="16"/>
                <w:lang w:val="ru-RU" w:eastAsia="zh-CN"/>
              </w:rPr>
            </w:pPr>
          </w:p>
        </w:tc>
        <w:tc>
          <w:tcPr>
            <w:tcW w:w="1398" w:type="dxa"/>
            <w:tcBorders>
              <w:top w:val="single" w:sz="4" w:space="0" w:color="auto"/>
              <w:left w:val="nil"/>
              <w:bottom w:val="nil"/>
              <w:right w:val="nil"/>
            </w:tcBorders>
            <w:shd w:val="clear" w:color="auto" w:fill="auto"/>
            <w:noWrap/>
            <w:vAlign w:val="bottom"/>
          </w:tcPr>
          <w:p w14:paraId="45F556FB"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1 515</w:t>
            </w:r>
          </w:p>
        </w:tc>
        <w:tc>
          <w:tcPr>
            <w:tcW w:w="1398" w:type="dxa"/>
            <w:tcBorders>
              <w:top w:val="single" w:sz="4" w:space="0" w:color="auto"/>
              <w:left w:val="nil"/>
              <w:bottom w:val="nil"/>
              <w:right w:val="nil"/>
            </w:tcBorders>
            <w:shd w:val="clear" w:color="auto" w:fill="auto"/>
            <w:noWrap/>
            <w:vAlign w:val="bottom"/>
          </w:tcPr>
          <w:p w14:paraId="7016AE94"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1 496</w:t>
            </w:r>
          </w:p>
        </w:tc>
        <w:tc>
          <w:tcPr>
            <w:tcW w:w="1398" w:type="dxa"/>
            <w:tcBorders>
              <w:top w:val="single" w:sz="4" w:space="0" w:color="auto"/>
              <w:left w:val="nil"/>
              <w:bottom w:val="nil"/>
              <w:right w:val="nil"/>
            </w:tcBorders>
            <w:shd w:val="clear" w:color="auto" w:fill="auto"/>
            <w:noWrap/>
            <w:vAlign w:val="bottom"/>
          </w:tcPr>
          <w:p w14:paraId="313443F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647</w:t>
            </w:r>
          </w:p>
        </w:tc>
        <w:tc>
          <w:tcPr>
            <w:tcW w:w="1398" w:type="dxa"/>
            <w:tcBorders>
              <w:top w:val="single" w:sz="4" w:space="0" w:color="auto"/>
              <w:left w:val="nil"/>
              <w:bottom w:val="nil"/>
              <w:right w:val="nil"/>
            </w:tcBorders>
            <w:shd w:val="clear" w:color="auto" w:fill="auto"/>
            <w:noWrap/>
            <w:vAlign w:val="bottom"/>
          </w:tcPr>
          <w:p w14:paraId="3D2089FD"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1 003</w:t>
            </w:r>
          </w:p>
        </w:tc>
        <w:tc>
          <w:tcPr>
            <w:tcW w:w="1398" w:type="dxa"/>
            <w:tcBorders>
              <w:top w:val="single" w:sz="4" w:space="0" w:color="auto"/>
              <w:left w:val="nil"/>
              <w:bottom w:val="nil"/>
              <w:right w:val="nil"/>
            </w:tcBorders>
            <w:shd w:val="clear" w:color="auto" w:fill="auto"/>
            <w:noWrap/>
            <w:vAlign w:val="bottom"/>
          </w:tcPr>
          <w:p w14:paraId="245A8348"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355</w:t>
            </w:r>
          </w:p>
        </w:tc>
        <w:tc>
          <w:tcPr>
            <w:tcW w:w="1398" w:type="dxa"/>
            <w:tcBorders>
              <w:top w:val="single" w:sz="4" w:space="0" w:color="auto"/>
              <w:left w:val="nil"/>
              <w:bottom w:val="nil"/>
              <w:right w:val="nil"/>
            </w:tcBorders>
            <w:shd w:val="clear" w:color="auto" w:fill="auto"/>
            <w:noWrap/>
            <w:vAlign w:val="bottom"/>
          </w:tcPr>
          <w:p w14:paraId="3F6B28DD"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364</w:t>
            </w:r>
          </w:p>
        </w:tc>
        <w:tc>
          <w:tcPr>
            <w:tcW w:w="1398" w:type="dxa"/>
            <w:tcBorders>
              <w:top w:val="single" w:sz="4" w:space="0" w:color="auto"/>
              <w:left w:val="nil"/>
              <w:bottom w:val="nil"/>
              <w:right w:val="nil"/>
            </w:tcBorders>
            <w:shd w:val="clear" w:color="auto" w:fill="auto"/>
            <w:noWrap/>
            <w:vAlign w:val="bottom"/>
          </w:tcPr>
          <w:p w14:paraId="0D0B799C"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5 380</w:t>
            </w:r>
          </w:p>
        </w:tc>
      </w:tr>
      <w:tr w:rsidR="00F13D41" w:rsidRPr="0033206E" w14:paraId="58DCE3FB" w14:textId="77777777" w:rsidTr="00353C80">
        <w:tc>
          <w:tcPr>
            <w:tcW w:w="3402" w:type="dxa"/>
            <w:tcBorders>
              <w:top w:val="nil"/>
              <w:left w:val="nil"/>
              <w:bottom w:val="nil"/>
              <w:right w:val="single" w:sz="12" w:space="0" w:color="ACB9CA" w:themeColor="text2" w:themeTint="66"/>
            </w:tcBorders>
            <w:shd w:val="clear" w:color="auto" w:fill="auto"/>
            <w:noWrap/>
            <w:hideMark/>
          </w:tcPr>
          <w:p w14:paraId="4F65C983"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398" w:type="dxa"/>
            <w:tcBorders>
              <w:top w:val="nil"/>
              <w:left w:val="single" w:sz="12" w:space="0" w:color="ACB9CA" w:themeColor="text2" w:themeTint="66"/>
              <w:bottom w:val="nil"/>
              <w:right w:val="nil"/>
            </w:tcBorders>
            <w:shd w:val="clear" w:color="auto" w:fill="auto"/>
            <w:noWrap/>
            <w:vAlign w:val="bottom"/>
          </w:tcPr>
          <w:p w14:paraId="0EF07A96"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3A9B97B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446</w:t>
            </w:r>
          </w:p>
        </w:tc>
        <w:tc>
          <w:tcPr>
            <w:tcW w:w="1398" w:type="dxa"/>
            <w:tcBorders>
              <w:top w:val="nil"/>
              <w:left w:val="nil"/>
              <w:bottom w:val="nil"/>
              <w:right w:val="nil"/>
            </w:tcBorders>
            <w:shd w:val="clear" w:color="auto" w:fill="auto"/>
            <w:noWrap/>
            <w:vAlign w:val="bottom"/>
          </w:tcPr>
          <w:p w14:paraId="7E1855C4"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440</w:t>
            </w:r>
          </w:p>
        </w:tc>
        <w:tc>
          <w:tcPr>
            <w:tcW w:w="1398" w:type="dxa"/>
            <w:tcBorders>
              <w:top w:val="nil"/>
              <w:left w:val="nil"/>
              <w:bottom w:val="nil"/>
              <w:right w:val="nil"/>
            </w:tcBorders>
            <w:shd w:val="clear" w:color="auto" w:fill="auto"/>
            <w:noWrap/>
            <w:vAlign w:val="bottom"/>
          </w:tcPr>
          <w:p w14:paraId="069F3DF0"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191</w:t>
            </w:r>
          </w:p>
        </w:tc>
        <w:tc>
          <w:tcPr>
            <w:tcW w:w="1398" w:type="dxa"/>
            <w:tcBorders>
              <w:top w:val="nil"/>
              <w:left w:val="nil"/>
              <w:bottom w:val="nil"/>
              <w:right w:val="nil"/>
            </w:tcBorders>
            <w:shd w:val="clear" w:color="auto" w:fill="auto"/>
            <w:noWrap/>
            <w:vAlign w:val="bottom"/>
          </w:tcPr>
          <w:p w14:paraId="2617CBD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296</w:t>
            </w:r>
          </w:p>
        </w:tc>
        <w:tc>
          <w:tcPr>
            <w:tcW w:w="1398" w:type="dxa"/>
            <w:tcBorders>
              <w:top w:val="nil"/>
              <w:left w:val="nil"/>
              <w:bottom w:val="nil"/>
              <w:right w:val="nil"/>
            </w:tcBorders>
            <w:shd w:val="clear" w:color="auto" w:fill="auto"/>
            <w:noWrap/>
            <w:vAlign w:val="bottom"/>
          </w:tcPr>
          <w:p w14:paraId="79F4FFE0"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103</w:t>
            </w:r>
          </w:p>
        </w:tc>
        <w:tc>
          <w:tcPr>
            <w:tcW w:w="1398" w:type="dxa"/>
            <w:tcBorders>
              <w:top w:val="nil"/>
              <w:left w:val="nil"/>
              <w:bottom w:val="nil"/>
              <w:right w:val="nil"/>
            </w:tcBorders>
            <w:shd w:val="clear" w:color="auto" w:fill="auto"/>
            <w:noWrap/>
            <w:vAlign w:val="bottom"/>
          </w:tcPr>
          <w:p w14:paraId="47093AB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105</w:t>
            </w:r>
          </w:p>
        </w:tc>
        <w:tc>
          <w:tcPr>
            <w:tcW w:w="1398" w:type="dxa"/>
            <w:tcBorders>
              <w:top w:val="nil"/>
              <w:left w:val="nil"/>
              <w:bottom w:val="nil"/>
              <w:right w:val="nil"/>
            </w:tcBorders>
            <w:shd w:val="clear" w:color="auto" w:fill="auto"/>
            <w:noWrap/>
            <w:vAlign w:val="bottom"/>
          </w:tcPr>
          <w:p w14:paraId="481E98E8"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1 581</w:t>
            </w:r>
          </w:p>
        </w:tc>
      </w:tr>
      <w:tr w:rsidR="00F13D41" w:rsidRPr="0033206E" w14:paraId="0DF9DCC4" w14:textId="77777777" w:rsidTr="00353C80">
        <w:tc>
          <w:tcPr>
            <w:tcW w:w="3402" w:type="dxa"/>
            <w:tcBorders>
              <w:top w:val="nil"/>
              <w:left w:val="nil"/>
              <w:bottom w:val="nil"/>
              <w:right w:val="single" w:sz="12" w:space="0" w:color="ACB9CA" w:themeColor="text2" w:themeTint="66"/>
            </w:tcBorders>
            <w:shd w:val="clear" w:color="auto" w:fill="auto"/>
            <w:noWrap/>
            <w:hideMark/>
          </w:tcPr>
          <w:p w14:paraId="2D22FD0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398" w:type="dxa"/>
            <w:tcBorders>
              <w:top w:val="nil"/>
              <w:left w:val="single" w:sz="12" w:space="0" w:color="ACB9CA" w:themeColor="text2" w:themeTint="66"/>
              <w:bottom w:val="nil"/>
              <w:right w:val="nil"/>
            </w:tcBorders>
            <w:shd w:val="clear" w:color="auto" w:fill="auto"/>
            <w:noWrap/>
            <w:vAlign w:val="bottom"/>
          </w:tcPr>
          <w:p w14:paraId="325113FD"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6B7897B7"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50</w:t>
            </w:r>
          </w:p>
        </w:tc>
        <w:tc>
          <w:tcPr>
            <w:tcW w:w="1398" w:type="dxa"/>
            <w:tcBorders>
              <w:top w:val="nil"/>
              <w:left w:val="nil"/>
              <w:bottom w:val="nil"/>
              <w:right w:val="nil"/>
            </w:tcBorders>
            <w:shd w:val="clear" w:color="auto" w:fill="auto"/>
            <w:noWrap/>
            <w:vAlign w:val="bottom"/>
          </w:tcPr>
          <w:p w14:paraId="0C613A4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49</w:t>
            </w:r>
          </w:p>
        </w:tc>
        <w:tc>
          <w:tcPr>
            <w:tcW w:w="1398" w:type="dxa"/>
            <w:tcBorders>
              <w:top w:val="nil"/>
              <w:left w:val="nil"/>
              <w:bottom w:val="nil"/>
              <w:right w:val="nil"/>
            </w:tcBorders>
            <w:shd w:val="clear" w:color="auto" w:fill="auto"/>
            <w:noWrap/>
            <w:vAlign w:val="bottom"/>
          </w:tcPr>
          <w:p w14:paraId="09054D6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32</w:t>
            </w:r>
          </w:p>
        </w:tc>
        <w:tc>
          <w:tcPr>
            <w:tcW w:w="1398" w:type="dxa"/>
            <w:tcBorders>
              <w:top w:val="nil"/>
              <w:left w:val="nil"/>
              <w:bottom w:val="nil"/>
              <w:right w:val="nil"/>
            </w:tcBorders>
            <w:shd w:val="clear" w:color="auto" w:fill="auto"/>
            <w:noWrap/>
            <w:vAlign w:val="bottom"/>
          </w:tcPr>
          <w:p w14:paraId="2B76FDD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36</w:t>
            </w:r>
          </w:p>
        </w:tc>
        <w:tc>
          <w:tcPr>
            <w:tcW w:w="1398" w:type="dxa"/>
            <w:tcBorders>
              <w:top w:val="nil"/>
              <w:left w:val="nil"/>
              <w:bottom w:val="nil"/>
              <w:right w:val="nil"/>
            </w:tcBorders>
            <w:shd w:val="clear" w:color="auto" w:fill="auto"/>
            <w:noWrap/>
            <w:vAlign w:val="bottom"/>
          </w:tcPr>
          <w:p w14:paraId="0EF545B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22</w:t>
            </w:r>
          </w:p>
        </w:tc>
        <w:tc>
          <w:tcPr>
            <w:tcW w:w="1398" w:type="dxa"/>
            <w:tcBorders>
              <w:top w:val="nil"/>
              <w:left w:val="nil"/>
              <w:bottom w:val="nil"/>
              <w:right w:val="nil"/>
            </w:tcBorders>
            <w:shd w:val="clear" w:color="auto" w:fill="auto"/>
            <w:noWrap/>
            <w:vAlign w:val="bottom"/>
          </w:tcPr>
          <w:p w14:paraId="7280A684"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18</w:t>
            </w:r>
          </w:p>
        </w:tc>
        <w:tc>
          <w:tcPr>
            <w:tcW w:w="1398" w:type="dxa"/>
            <w:tcBorders>
              <w:top w:val="nil"/>
              <w:left w:val="nil"/>
              <w:bottom w:val="nil"/>
              <w:right w:val="nil"/>
            </w:tcBorders>
            <w:shd w:val="clear" w:color="auto" w:fill="auto"/>
            <w:noWrap/>
            <w:vAlign w:val="bottom"/>
          </w:tcPr>
          <w:p w14:paraId="4C810DC3"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207</w:t>
            </w:r>
          </w:p>
        </w:tc>
      </w:tr>
      <w:tr w:rsidR="00F13D41" w:rsidRPr="0033206E" w14:paraId="6F79449A" w14:textId="77777777" w:rsidTr="00353C80">
        <w:tc>
          <w:tcPr>
            <w:tcW w:w="3402" w:type="dxa"/>
            <w:tcBorders>
              <w:top w:val="nil"/>
              <w:left w:val="nil"/>
              <w:bottom w:val="nil"/>
              <w:right w:val="single" w:sz="12" w:space="0" w:color="ACB9CA" w:themeColor="text2" w:themeTint="66"/>
            </w:tcBorders>
            <w:shd w:val="clear" w:color="auto" w:fill="auto"/>
            <w:noWrap/>
            <w:hideMark/>
          </w:tcPr>
          <w:p w14:paraId="45970665"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398" w:type="dxa"/>
            <w:tcBorders>
              <w:top w:val="nil"/>
              <w:left w:val="single" w:sz="12" w:space="0" w:color="ACB9CA" w:themeColor="text2" w:themeTint="66"/>
              <w:bottom w:val="nil"/>
              <w:right w:val="nil"/>
            </w:tcBorders>
            <w:shd w:val="clear" w:color="auto" w:fill="auto"/>
            <w:noWrap/>
            <w:vAlign w:val="bottom"/>
          </w:tcPr>
          <w:p w14:paraId="4DDD3D90"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3B8F943B"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21</w:t>
            </w:r>
          </w:p>
        </w:tc>
        <w:tc>
          <w:tcPr>
            <w:tcW w:w="1398" w:type="dxa"/>
            <w:tcBorders>
              <w:top w:val="nil"/>
              <w:left w:val="nil"/>
              <w:bottom w:val="nil"/>
              <w:right w:val="nil"/>
            </w:tcBorders>
            <w:shd w:val="clear" w:color="auto" w:fill="auto"/>
            <w:noWrap/>
            <w:vAlign w:val="bottom"/>
          </w:tcPr>
          <w:p w14:paraId="0E3669E3"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w:t>
            </w:r>
          </w:p>
        </w:tc>
        <w:tc>
          <w:tcPr>
            <w:tcW w:w="1398" w:type="dxa"/>
            <w:tcBorders>
              <w:top w:val="nil"/>
              <w:left w:val="nil"/>
              <w:bottom w:val="nil"/>
              <w:right w:val="nil"/>
            </w:tcBorders>
            <w:shd w:val="clear" w:color="auto" w:fill="auto"/>
            <w:noWrap/>
            <w:vAlign w:val="bottom"/>
          </w:tcPr>
          <w:p w14:paraId="5888E3C2"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w:t>
            </w:r>
          </w:p>
        </w:tc>
        <w:tc>
          <w:tcPr>
            <w:tcW w:w="1398" w:type="dxa"/>
            <w:tcBorders>
              <w:top w:val="nil"/>
              <w:left w:val="nil"/>
              <w:bottom w:val="nil"/>
              <w:right w:val="nil"/>
            </w:tcBorders>
            <w:shd w:val="clear" w:color="auto" w:fill="auto"/>
            <w:noWrap/>
            <w:vAlign w:val="bottom"/>
          </w:tcPr>
          <w:p w14:paraId="16966F7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w:t>
            </w:r>
          </w:p>
        </w:tc>
        <w:tc>
          <w:tcPr>
            <w:tcW w:w="1398" w:type="dxa"/>
            <w:tcBorders>
              <w:top w:val="nil"/>
              <w:left w:val="nil"/>
              <w:bottom w:val="nil"/>
              <w:right w:val="nil"/>
            </w:tcBorders>
            <w:shd w:val="clear" w:color="auto" w:fill="auto"/>
            <w:noWrap/>
            <w:vAlign w:val="bottom"/>
          </w:tcPr>
          <w:p w14:paraId="243E972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w:t>
            </w:r>
          </w:p>
        </w:tc>
        <w:tc>
          <w:tcPr>
            <w:tcW w:w="1398" w:type="dxa"/>
            <w:tcBorders>
              <w:top w:val="nil"/>
              <w:left w:val="nil"/>
              <w:bottom w:val="nil"/>
              <w:right w:val="nil"/>
            </w:tcBorders>
            <w:shd w:val="clear" w:color="auto" w:fill="auto"/>
            <w:noWrap/>
            <w:vAlign w:val="bottom"/>
          </w:tcPr>
          <w:p w14:paraId="103956C3"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02C23509"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36</w:t>
            </w:r>
          </w:p>
        </w:tc>
      </w:tr>
      <w:tr w:rsidR="00F13D41" w:rsidRPr="0033206E" w14:paraId="1130DA5D" w14:textId="77777777" w:rsidTr="00353C80">
        <w:tc>
          <w:tcPr>
            <w:tcW w:w="3402" w:type="dxa"/>
            <w:tcBorders>
              <w:top w:val="nil"/>
              <w:left w:val="nil"/>
              <w:bottom w:val="nil"/>
              <w:right w:val="single" w:sz="12" w:space="0" w:color="ACB9CA" w:themeColor="text2" w:themeTint="66"/>
            </w:tcBorders>
            <w:shd w:val="clear" w:color="auto" w:fill="auto"/>
            <w:hideMark/>
          </w:tcPr>
          <w:p w14:paraId="1A49B9D7"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398" w:type="dxa"/>
            <w:tcBorders>
              <w:top w:val="nil"/>
              <w:left w:val="single" w:sz="12" w:space="0" w:color="ACB9CA" w:themeColor="text2" w:themeTint="66"/>
              <w:bottom w:val="nil"/>
              <w:right w:val="nil"/>
            </w:tcBorders>
            <w:shd w:val="clear" w:color="auto" w:fill="auto"/>
            <w:noWrap/>
            <w:vAlign w:val="bottom"/>
          </w:tcPr>
          <w:p w14:paraId="196B3B42"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41CD17C3"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28</w:t>
            </w:r>
          </w:p>
        </w:tc>
        <w:tc>
          <w:tcPr>
            <w:tcW w:w="1398" w:type="dxa"/>
            <w:tcBorders>
              <w:top w:val="nil"/>
              <w:left w:val="nil"/>
              <w:bottom w:val="nil"/>
              <w:right w:val="nil"/>
            </w:tcBorders>
            <w:shd w:val="clear" w:color="auto" w:fill="auto"/>
            <w:noWrap/>
            <w:vAlign w:val="bottom"/>
          </w:tcPr>
          <w:p w14:paraId="741563E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10</w:t>
            </w:r>
          </w:p>
        </w:tc>
        <w:tc>
          <w:tcPr>
            <w:tcW w:w="1398" w:type="dxa"/>
            <w:tcBorders>
              <w:top w:val="nil"/>
              <w:left w:val="nil"/>
              <w:bottom w:val="nil"/>
              <w:right w:val="nil"/>
            </w:tcBorders>
            <w:shd w:val="clear" w:color="auto" w:fill="auto"/>
            <w:noWrap/>
            <w:vAlign w:val="bottom"/>
          </w:tcPr>
          <w:p w14:paraId="73A7CEB1"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w:t>
            </w:r>
          </w:p>
        </w:tc>
        <w:tc>
          <w:tcPr>
            <w:tcW w:w="1398" w:type="dxa"/>
            <w:tcBorders>
              <w:top w:val="nil"/>
              <w:left w:val="nil"/>
              <w:bottom w:val="nil"/>
              <w:right w:val="nil"/>
            </w:tcBorders>
            <w:shd w:val="clear" w:color="auto" w:fill="auto"/>
            <w:noWrap/>
            <w:vAlign w:val="bottom"/>
          </w:tcPr>
          <w:p w14:paraId="07B15AB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w:t>
            </w:r>
          </w:p>
        </w:tc>
        <w:tc>
          <w:tcPr>
            <w:tcW w:w="1398" w:type="dxa"/>
            <w:tcBorders>
              <w:top w:val="nil"/>
              <w:left w:val="nil"/>
              <w:bottom w:val="nil"/>
              <w:right w:val="nil"/>
            </w:tcBorders>
            <w:shd w:val="clear" w:color="auto" w:fill="auto"/>
            <w:noWrap/>
            <w:vAlign w:val="bottom"/>
          </w:tcPr>
          <w:p w14:paraId="39F195B7"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w:t>
            </w:r>
          </w:p>
        </w:tc>
        <w:tc>
          <w:tcPr>
            <w:tcW w:w="1398" w:type="dxa"/>
            <w:tcBorders>
              <w:top w:val="nil"/>
              <w:left w:val="nil"/>
              <w:bottom w:val="nil"/>
              <w:right w:val="nil"/>
            </w:tcBorders>
            <w:shd w:val="clear" w:color="auto" w:fill="auto"/>
            <w:noWrap/>
            <w:vAlign w:val="bottom"/>
          </w:tcPr>
          <w:p w14:paraId="04095DA8"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765AB724"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49</w:t>
            </w:r>
          </w:p>
        </w:tc>
      </w:tr>
      <w:tr w:rsidR="00F13D41" w:rsidRPr="0033206E" w14:paraId="46C192C6" w14:textId="77777777" w:rsidTr="00353C80">
        <w:tc>
          <w:tcPr>
            <w:tcW w:w="3402" w:type="dxa"/>
            <w:tcBorders>
              <w:top w:val="nil"/>
              <w:left w:val="nil"/>
              <w:bottom w:val="nil"/>
              <w:right w:val="single" w:sz="12" w:space="0" w:color="ACB9CA" w:themeColor="text2" w:themeTint="66"/>
            </w:tcBorders>
            <w:shd w:val="clear" w:color="auto" w:fill="auto"/>
            <w:noWrap/>
            <w:hideMark/>
          </w:tcPr>
          <w:p w14:paraId="1A35E60C"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398" w:type="dxa"/>
            <w:tcBorders>
              <w:top w:val="nil"/>
              <w:left w:val="single" w:sz="12" w:space="0" w:color="ACB9CA" w:themeColor="text2" w:themeTint="66"/>
              <w:bottom w:val="nil"/>
              <w:right w:val="nil"/>
            </w:tcBorders>
            <w:shd w:val="clear" w:color="auto" w:fill="auto"/>
            <w:noWrap/>
            <w:vAlign w:val="bottom"/>
          </w:tcPr>
          <w:p w14:paraId="20C7200B"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12251CFE"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19</w:t>
            </w:r>
          </w:p>
        </w:tc>
        <w:tc>
          <w:tcPr>
            <w:tcW w:w="1398" w:type="dxa"/>
            <w:tcBorders>
              <w:top w:val="nil"/>
              <w:left w:val="nil"/>
              <w:bottom w:val="nil"/>
              <w:right w:val="nil"/>
            </w:tcBorders>
            <w:shd w:val="clear" w:color="auto" w:fill="auto"/>
            <w:noWrap/>
            <w:vAlign w:val="bottom"/>
          </w:tcPr>
          <w:p w14:paraId="34D5EB54"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11</w:t>
            </w:r>
          </w:p>
        </w:tc>
        <w:tc>
          <w:tcPr>
            <w:tcW w:w="1398" w:type="dxa"/>
            <w:tcBorders>
              <w:top w:val="nil"/>
              <w:left w:val="nil"/>
              <w:bottom w:val="nil"/>
              <w:right w:val="nil"/>
            </w:tcBorders>
            <w:shd w:val="clear" w:color="auto" w:fill="auto"/>
            <w:noWrap/>
            <w:vAlign w:val="bottom"/>
          </w:tcPr>
          <w:p w14:paraId="0DB1D20E"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w:t>
            </w:r>
          </w:p>
        </w:tc>
        <w:tc>
          <w:tcPr>
            <w:tcW w:w="1398" w:type="dxa"/>
            <w:tcBorders>
              <w:top w:val="nil"/>
              <w:left w:val="nil"/>
              <w:bottom w:val="nil"/>
              <w:right w:val="nil"/>
            </w:tcBorders>
            <w:shd w:val="clear" w:color="auto" w:fill="auto"/>
            <w:noWrap/>
            <w:vAlign w:val="bottom"/>
          </w:tcPr>
          <w:p w14:paraId="79D42312"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w:t>
            </w:r>
          </w:p>
        </w:tc>
        <w:tc>
          <w:tcPr>
            <w:tcW w:w="1398" w:type="dxa"/>
            <w:tcBorders>
              <w:top w:val="nil"/>
              <w:left w:val="nil"/>
              <w:bottom w:val="nil"/>
              <w:right w:val="nil"/>
            </w:tcBorders>
            <w:shd w:val="clear" w:color="auto" w:fill="auto"/>
            <w:noWrap/>
            <w:vAlign w:val="bottom"/>
          </w:tcPr>
          <w:p w14:paraId="5A526E63"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w:t>
            </w:r>
          </w:p>
        </w:tc>
        <w:tc>
          <w:tcPr>
            <w:tcW w:w="1398" w:type="dxa"/>
            <w:tcBorders>
              <w:top w:val="nil"/>
              <w:left w:val="nil"/>
              <w:bottom w:val="nil"/>
              <w:right w:val="nil"/>
            </w:tcBorders>
            <w:shd w:val="clear" w:color="auto" w:fill="auto"/>
            <w:noWrap/>
            <w:vAlign w:val="bottom"/>
          </w:tcPr>
          <w:p w14:paraId="2761A7C1"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w:t>
            </w:r>
          </w:p>
        </w:tc>
        <w:tc>
          <w:tcPr>
            <w:tcW w:w="1398" w:type="dxa"/>
            <w:tcBorders>
              <w:top w:val="nil"/>
              <w:left w:val="nil"/>
              <w:bottom w:val="nil"/>
              <w:right w:val="nil"/>
            </w:tcBorders>
            <w:shd w:val="clear" w:color="auto" w:fill="auto"/>
            <w:noWrap/>
            <w:vAlign w:val="bottom"/>
          </w:tcPr>
          <w:p w14:paraId="686D5E25"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44</w:t>
            </w:r>
          </w:p>
        </w:tc>
      </w:tr>
      <w:tr w:rsidR="00F13D41" w:rsidRPr="0033206E" w14:paraId="140987FC" w14:textId="77777777" w:rsidTr="00353C80">
        <w:tc>
          <w:tcPr>
            <w:tcW w:w="3402" w:type="dxa"/>
            <w:tcBorders>
              <w:top w:val="nil"/>
              <w:left w:val="nil"/>
              <w:bottom w:val="nil"/>
              <w:right w:val="single" w:sz="12" w:space="0" w:color="ACB9CA" w:themeColor="text2" w:themeTint="66"/>
            </w:tcBorders>
            <w:shd w:val="clear" w:color="auto" w:fill="auto"/>
            <w:hideMark/>
          </w:tcPr>
          <w:p w14:paraId="0B288DE6"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398" w:type="dxa"/>
            <w:tcBorders>
              <w:top w:val="nil"/>
              <w:left w:val="single" w:sz="12" w:space="0" w:color="ACB9CA" w:themeColor="text2" w:themeTint="66"/>
              <w:bottom w:val="nil"/>
              <w:right w:val="nil"/>
            </w:tcBorders>
            <w:shd w:val="clear" w:color="auto" w:fill="auto"/>
            <w:noWrap/>
            <w:vAlign w:val="bottom"/>
          </w:tcPr>
          <w:p w14:paraId="2DD86D7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57</w:t>
            </w:r>
          </w:p>
        </w:tc>
        <w:tc>
          <w:tcPr>
            <w:tcW w:w="1398" w:type="dxa"/>
            <w:tcBorders>
              <w:top w:val="nil"/>
              <w:left w:val="nil"/>
              <w:bottom w:val="nil"/>
              <w:right w:val="nil"/>
            </w:tcBorders>
            <w:shd w:val="clear" w:color="auto" w:fill="auto"/>
            <w:noWrap/>
            <w:vAlign w:val="bottom"/>
          </w:tcPr>
          <w:p w14:paraId="62EC8848"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27351D61"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3BB4E94E"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266731B9"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5FEB5E9F"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6399E07D"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2145F660" w14:textId="085616E0"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5</w:t>
            </w:r>
            <w:r w:rsidR="00B63EB0">
              <w:rPr>
                <w:color w:val="002060"/>
                <w:sz w:val="16"/>
                <w:szCs w:val="16"/>
                <w:lang w:val="ru-RU" w:eastAsia="zh-CN"/>
              </w:rPr>
              <w:t>7</w:t>
            </w:r>
          </w:p>
        </w:tc>
      </w:tr>
      <w:tr w:rsidR="00F13D41" w:rsidRPr="0033206E" w14:paraId="0E1C09AC" w14:textId="77777777" w:rsidTr="00353C80">
        <w:tc>
          <w:tcPr>
            <w:tcW w:w="3402" w:type="dxa"/>
            <w:tcBorders>
              <w:top w:val="nil"/>
              <w:left w:val="nil"/>
              <w:bottom w:val="nil"/>
              <w:right w:val="single" w:sz="12" w:space="0" w:color="ACB9CA" w:themeColor="text2" w:themeTint="66"/>
            </w:tcBorders>
            <w:shd w:val="clear" w:color="auto" w:fill="auto"/>
            <w:hideMark/>
          </w:tcPr>
          <w:p w14:paraId="4CB2907C"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398" w:type="dxa"/>
            <w:tcBorders>
              <w:top w:val="nil"/>
              <w:left w:val="single" w:sz="12" w:space="0" w:color="ACB9CA" w:themeColor="text2" w:themeTint="66"/>
              <w:bottom w:val="nil"/>
              <w:right w:val="nil"/>
            </w:tcBorders>
            <w:shd w:val="clear" w:color="auto" w:fill="auto"/>
            <w:noWrap/>
            <w:vAlign w:val="bottom"/>
          </w:tcPr>
          <w:p w14:paraId="795DB8E3"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1B8AE67C"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24</w:t>
            </w:r>
          </w:p>
        </w:tc>
        <w:tc>
          <w:tcPr>
            <w:tcW w:w="1398" w:type="dxa"/>
            <w:tcBorders>
              <w:top w:val="nil"/>
              <w:left w:val="nil"/>
              <w:bottom w:val="nil"/>
              <w:right w:val="nil"/>
            </w:tcBorders>
            <w:shd w:val="clear" w:color="auto" w:fill="auto"/>
            <w:noWrap/>
            <w:vAlign w:val="bottom"/>
          </w:tcPr>
          <w:p w14:paraId="3AB8ED00"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19</w:t>
            </w:r>
          </w:p>
        </w:tc>
        <w:tc>
          <w:tcPr>
            <w:tcW w:w="1398" w:type="dxa"/>
            <w:tcBorders>
              <w:top w:val="nil"/>
              <w:left w:val="nil"/>
              <w:bottom w:val="nil"/>
              <w:right w:val="nil"/>
            </w:tcBorders>
            <w:shd w:val="clear" w:color="auto" w:fill="auto"/>
            <w:noWrap/>
            <w:vAlign w:val="bottom"/>
          </w:tcPr>
          <w:p w14:paraId="6368FD8D"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w:t>
            </w:r>
          </w:p>
        </w:tc>
        <w:tc>
          <w:tcPr>
            <w:tcW w:w="1398" w:type="dxa"/>
            <w:tcBorders>
              <w:top w:val="nil"/>
              <w:left w:val="nil"/>
              <w:bottom w:val="nil"/>
              <w:right w:val="nil"/>
            </w:tcBorders>
            <w:shd w:val="clear" w:color="auto" w:fill="auto"/>
            <w:noWrap/>
            <w:vAlign w:val="bottom"/>
          </w:tcPr>
          <w:p w14:paraId="4DD40148"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12</w:t>
            </w:r>
          </w:p>
        </w:tc>
        <w:tc>
          <w:tcPr>
            <w:tcW w:w="1398" w:type="dxa"/>
            <w:tcBorders>
              <w:top w:val="nil"/>
              <w:left w:val="nil"/>
              <w:bottom w:val="nil"/>
              <w:right w:val="nil"/>
            </w:tcBorders>
            <w:shd w:val="clear" w:color="auto" w:fill="auto"/>
            <w:noWrap/>
            <w:vAlign w:val="bottom"/>
          </w:tcPr>
          <w:p w14:paraId="5942190C"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w:t>
            </w:r>
          </w:p>
        </w:tc>
        <w:tc>
          <w:tcPr>
            <w:tcW w:w="1398" w:type="dxa"/>
            <w:tcBorders>
              <w:top w:val="nil"/>
              <w:left w:val="nil"/>
              <w:bottom w:val="nil"/>
              <w:right w:val="nil"/>
            </w:tcBorders>
            <w:shd w:val="clear" w:color="auto" w:fill="auto"/>
            <w:noWrap/>
            <w:vAlign w:val="bottom"/>
          </w:tcPr>
          <w:p w14:paraId="57C7BECB"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w:t>
            </w:r>
          </w:p>
        </w:tc>
        <w:tc>
          <w:tcPr>
            <w:tcW w:w="1398" w:type="dxa"/>
            <w:tcBorders>
              <w:top w:val="nil"/>
              <w:left w:val="nil"/>
              <w:bottom w:val="nil"/>
              <w:right w:val="nil"/>
            </w:tcBorders>
            <w:shd w:val="clear" w:color="auto" w:fill="auto"/>
            <w:noWrap/>
            <w:vAlign w:val="bottom"/>
          </w:tcPr>
          <w:p w14:paraId="24EF5EFE"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63</w:t>
            </w:r>
          </w:p>
        </w:tc>
      </w:tr>
      <w:tr w:rsidR="00F13D41" w:rsidRPr="0033206E" w14:paraId="46F65AFC" w14:textId="77777777" w:rsidTr="00353C80">
        <w:tc>
          <w:tcPr>
            <w:tcW w:w="3402" w:type="dxa"/>
            <w:tcBorders>
              <w:top w:val="nil"/>
              <w:left w:val="nil"/>
              <w:bottom w:val="single" w:sz="4" w:space="0" w:color="auto"/>
              <w:right w:val="single" w:sz="12" w:space="0" w:color="ACB9CA" w:themeColor="text2" w:themeTint="66"/>
            </w:tcBorders>
            <w:shd w:val="clear" w:color="auto" w:fill="auto"/>
            <w:hideMark/>
          </w:tcPr>
          <w:p w14:paraId="64ABC554"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398" w:type="dxa"/>
            <w:tcBorders>
              <w:top w:val="nil"/>
              <w:left w:val="single" w:sz="12" w:space="0" w:color="ACB9CA" w:themeColor="text2" w:themeTint="66"/>
              <w:bottom w:val="single" w:sz="4" w:space="0" w:color="auto"/>
              <w:right w:val="nil"/>
            </w:tcBorders>
            <w:shd w:val="clear" w:color="auto" w:fill="auto"/>
            <w:noWrap/>
            <w:vAlign w:val="bottom"/>
          </w:tcPr>
          <w:p w14:paraId="2CBE0A0C"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single" w:sz="4" w:space="0" w:color="auto"/>
              <w:right w:val="nil"/>
            </w:tcBorders>
            <w:shd w:val="clear" w:color="auto" w:fill="auto"/>
            <w:noWrap/>
            <w:vAlign w:val="bottom"/>
          </w:tcPr>
          <w:p w14:paraId="119442BB"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36</w:t>
            </w:r>
          </w:p>
        </w:tc>
        <w:tc>
          <w:tcPr>
            <w:tcW w:w="1398" w:type="dxa"/>
            <w:tcBorders>
              <w:top w:val="nil"/>
              <w:left w:val="nil"/>
              <w:bottom w:val="single" w:sz="4" w:space="0" w:color="auto"/>
              <w:right w:val="nil"/>
            </w:tcBorders>
            <w:shd w:val="clear" w:color="auto" w:fill="auto"/>
            <w:noWrap/>
            <w:vAlign w:val="bottom"/>
          </w:tcPr>
          <w:p w14:paraId="7FD0C7A3"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20</w:t>
            </w:r>
          </w:p>
        </w:tc>
        <w:tc>
          <w:tcPr>
            <w:tcW w:w="1398" w:type="dxa"/>
            <w:tcBorders>
              <w:top w:val="nil"/>
              <w:left w:val="nil"/>
              <w:bottom w:val="single" w:sz="4" w:space="0" w:color="auto"/>
              <w:right w:val="nil"/>
            </w:tcBorders>
            <w:shd w:val="clear" w:color="auto" w:fill="auto"/>
            <w:noWrap/>
            <w:vAlign w:val="bottom"/>
          </w:tcPr>
          <w:p w14:paraId="0787B1E7"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w:t>
            </w:r>
          </w:p>
        </w:tc>
        <w:tc>
          <w:tcPr>
            <w:tcW w:w="1398" w:type="dxa"/>
            <w:tcBorders>
              <w:top w:val="nil"/>
              <w:left w:val="nil"/>
              <w:bottom w:val="single" w:sz="4" w:space="0" w:color="auto"/>
              <w:right w:val="nil"/>
            </w:tcBorders>
            <w:shd w:val="clear" w:color="auto" w:fill="auto"/>
            <w:noWrap/>
            <w:vAlign w:val="bottom"/>
          </w:tcPr>
          <w:p w14:paraId="7BC09DC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w:t>
            </w:r>
          </w:p>
        </w:tc>
        <w:tc>
          <w:tcPr>
            <w:tcW w:w="1398" w:type="dxa"/>
            <w:tcBorders>
              <w:top w:val="nil"/>
              <w:left w:val="nil"/>
              <w:bottom w:val="single" w:sz="4" w:space="0" w:color="auto"/>
              <w:right w:val="nil"/>
            </w:tcBorders>
            <w:shd w:val="clear" w:color="auto" w:fill="auto"/>
            <w:noWrap/>
            <w:vAlign w:val="bottom"/>
          </w:tcPr>
          <w:p w14:paraId="27725B6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w:t>
            </w:r>
          </w:p>
        </w:tc>
        <w:tc>
          <w:tcPr>
            <w:tcW w:w="1398" w:type="dxa"/>
            <w:tcBorders>
              <w:top w:val="nil"/>
              <w:left w:val="nil"/>
              <w:bottom w:val="single" w:sz="4" w:space="0" w:color="auto"/>
              <w:right w:val="nil"/>
            </w:tcBorders>
            <w:shd w:val="clear" w:color="auto" w:fill="auto"/>
            <w:noWrap/>
            <w:vAlign w:val="bottom"/>
          </w:tcPr>
          <w:p w14:paraId="69292C32"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w:t>
            </w:r>
          </w:p>
        </w:tc>
        <w:tc>
          <w:tcPr>
            <w:tcW w:w="1398" w:type="dxa"/>
            <w:tcBorders>
              <w:top w:val="nil"/>
              <w:left w:val="nil"/>
              <w:bottom w:val="single" w:sz="4" w:space="0" w:color="auto"/>
              <w:right w:val="nil"/>
            </w:tcBorders>
            <w:shd w:val="clear" w:color="auto" w:fill="auto"/>
            <w:noWrap/>
            <w:vAlign w:val="bottom"/>
          </w:tcPr>
          <w:p w14:paraId="6B9179B1"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69</w:t>
            </w:r>
          </w:p>
        </w:tc>
      </w:tr>
      <w:tr w:rsidR="00F13D41" w:rsidRPr="0033206E" w14:paraId="28713D43" w14:textId="77777777" w:rsidTr="00353C80">
        <w:tc>
          <w:tcPr>
            <w:tcW w:w="3402" w:type="dxa"/>
            <w:tcBorders>
              <w:top w:val="single" w:sz="4" w:space="0" w:color="auto"/>
              <w:left w:val="nil"/>
              <w:right w:val="single" w:sz="12" w:space="0" w:color="ACB9CA" w:themeColor="text2" w:themeTint="66"/>
            </w:tcBorders>
            <w:shd w:val="clear" w:color="auto" w:fill="auto"/>
            <w:noWrap/>
            <w:vAlign w:val="center"/>
            <w:hideMark/>
          </w:tcPr>
          <w:p w14:paraId="740D4DBC"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398" w:type="dxa"/>
            <w:tcBorders>
              <w:top w:val="single" w:sz="4" w:space="0" w:color="auto"/>
              <w:left w:val="single" w:sz="12" w:space="0" w:color="ACB9CA" w:themeColor="text2" w:themeTint="66"/>
              <w:right w:val="nil"/>
            </w:tcBorders>
            <w:shd w:val="clear" w:color="auto" w:fill="auto"/>
            <w:noWrap/>
            <w:vAlign w:val="bottom"/>
          </w:tcPr>
          <w:p w14:paraId="3D6C1D7B"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57</w:t>
            </w:r>
          </w:p>
        </w:tc>
        <w:tc>
          <w:tcPr>
            <w:tcW w:w="1398" w:type="dxa"/>
            <w:tcBorders>
              <w:top w:val="single" w:sz="4" w:space="0" w:color="auto"/>
              <w:left w:val="nil"/>
              <w:right w:val="nil"/>
            </w:tcBorders>
            <w:shd w:val="clear" w:color="auto" w:fill="auto"/>
            <w:noWrap/>
            <w:vAlign w:val="bottom"/>
          </w:tcPr>
          <w:p w14:paraId="77B3DF02"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2 139</w:t>
            </w:r>
          </w:p>
        </w:tc>
        <w:tc>
          <w:tcPr>
            <w:tcW w:w="1398" w:type="dxa"/>
            <w:tcBorders>
              <w:top w:val="single" w:sz="4" w:space="0" w:color="auto"/>
              <w:left w:val="nil"/>
              <w:right w:val="nil"/>
            </w:tcBorders>
            <w:shd w:val="clear" w:color="auto" w:fill="auto"/>
            <w:noWrap/>
            <w:vAlign w:val="bottom"/>
          </w:tcPr>
          <w:p w14:paraId="4A7F3C13"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2 049</w:t>
            </w:r>
          </w:p>
        </w:tc>
        <w:tc>
          <w:tcPr>
            <w:tcW w:w="1398" w:type="dxa"/>
            <w:tcBorders>
              <w:top w:val="single" w:sz="4" w:space="0" w:color="auto"/>
              <w:left w:val="nil"/>
              <w:right w:val="nil"/>
            </w:tcBorders>
            <w:shd w:val="clear" w:color="auto" w:fill="auto"/>
            <w:noWrap/>
            <w:vAlign w:val="bottom"/>
          </w:tcPr>
          <w:p w14:paraId="0E30718F"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890</w:t>
            </w:r>
          </w:p>
        </w:tc>
        <w:tc>
          <w:tcPr>
            <w:tcW w:w="1398" w:type="dxa"/>
            <w:tcBorders>
              <w:top w:val="single" w:sz="4" w:space="0" w:color="auto"/>
              <w:left w:val="nil"/>
              <w:right w:val="nil"/>
            </w:tcBorders>
            <w:shd w:val="clear" w:color="auto" w:fill="auto"/>
            <w:noWrap/>
            <w:vAlign w:val="bottom"/>
          </w:tcPr>
          <w:p w14:paraId="73812774"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1 366</w:t>
            </w:r>
          </w:p>
        </w:tc>
        <w:tc>
          <w:tcPr>
            <w:tcW w:w="1398" w:type="dxa"/>
            <w:tcBorders>
              <w:top w:val="single" w:sz="4" w:space="0" w:color="auto"/>
              <w:left w:val="nil"/>
              <w:right w:val="nil"/>
            </w:tcBorders>
            <w:shd w:val="clear" w:color="auto" w:fill="auto"/>
            <w:noWrap/>
            <w:vAlign w:val="bottom"/>
          </w:tcPr>
          <w:p w14:paraId="3CD3894C"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494</w:t>
            </w:r>
          </w:p>
        </w:tc>
        <w:tc>
          <w:tcPr>
            <w:tcW w:w="1398" w:type="dxa"/>
            <w:tcBorders>
              <w:top w:val="single" w:sz="4" w:space="0" w:color="auto"/>
              <w:left w:val="nil"/>
              <w:right w:val="nil"/>
            </w:tcBorders>
            <w:shd w:val="clear" w:color="auto" w:fill="auto"/>
            <w:noWrap/>
            <w:vAlign w:val="bottom"/>
          </w:tcPr>
          <w:p w14:paraId="1A4701B4"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491</w:t>
            </w:r>
          </w:p>
        </w:tc>
        <w:tc>
          <w:tcPr>
            <w:tcW w:w="1398" w:type="dxa"/>
            <w:tcBorders>
              <w:top w:val="single" w:sz="4" w:space="0" w:color="auto"/>
              <w:left w:val="nil"/>
              <w:right w:val="nil"/>
            </w:tcBorders>
            <w:shd w:val="clear" w:color="auto" w:fill="auto"/>
            <w:noWrap/>
            <w:vAlign w:val="bottom"/>
          </w:tcPr>
          <w:p w14:paraId="311908BE" w14:textId="6CBAA9C4" w:rsidR="00F13D41" w:rsidRPr="0033206E" w:rsidRDefault="00F13D41" w:rsidP="00353C80">
            <w:pPr>
              <w:pStyle w:val="Tabletext"/>
              <w:ind w:right="284"/>
              <w:jc w:val="right"/>
              <w:rPr>
                <w:b/>
                <w:bCs/>
                <w:color w:val="002060"/>
                <w:sz w:val="16"/>
                <w:szCs w:val="16"/>
                <w:lang w:val="ru-RU" w:eastAsia="zh-CN"/>
              </w:rPr>
            </w:pPr>
            <w:r w:rsidRPr="0033206E">
              <w:rPr>
                <w:b/>
                <w:bCs/>
                <w:color w:val="002060"/>
                <w:sz w:val="16"/>
                <w:szCs w:val="16"/>
                <w:lang w:val="ru-RU" w:eastAsia="zh-CN"/>
              </w:rPr>
              <w:t>7 48</w:t>
            </w:r>
            <w:r w:rsidR="00B63EB0">
              <w:rPr>
                <w:b/>
                <w:bCs/>
                <w:color w:val="002060"/>
                <w:sz w:val="16"/>
                <w:szCs w:val="16"/>
                <w:lang w:val="ru-RU" w:eastAsia="zh-CN"/>
              </w:rPr>
              <w:t>6</w:t>
            </w:r>
          </w:p>
        </w:tc>
      </w:tr>
    </w:tbl>
    <w:p w14:paraId="1B47FDD2" w14:textId="77777777" w:rsidR="00F13D41" w:rsidRPr="0033206E" w:rsidRDefault="00F13D41" w:rsidP="00F13D41">
      <w:pPr>
        <w:spacing w:before="0"/>
        <w:rPr>
          <w:lang w:val="ru-RU"/>
        </w:rPr>
      </w:pPr>
      <w:r w:rsidRPr="0033206E">
        <w:rPr>
          <w:lang w:val="ru-RU"/>
        </w:rPr>
        <w:br w:type="page"/>
      </w:r>
    </w:p>
    <w:p w14:paraId="33E129E5" w14:textId="77777777" w:rsidR="00F13D41" w:rsidRPr="0033206E" w:rsidRDefault="00F13D41" w:rsidP="00F13D41">
      <w:pPr>
        <w:pStyle w:val="TableNo"/>
        <w:spacing w:before="0"/>
        <w:jc w:val="left"/>
        <w:rPr>
          <w:color w:val="002060"/>
          <w:lang w:val="ru-RU"/>
        </w:rPr>
      </w:pPr>
      <w:bookmarkStart w:id="115" w:name="_Toc68787131"/>
      <w:r w:rsidRPr="0033206E">
        <w:rPr>
          <w:color w:val="002060"/>
          <w:lang w:val="ru-RU"/>
        </w:rPr>
        <w:lastRenderedPageBreak/>
        <w:t>Таблица 11-2</w:t>
      </w:r>
      <w:bookmarkEnd w:id="115"/>
    </w:p>
    <w:p w14:paraId="60111067" w14:textId="77777777" w:rsidR="00F13D41" w:rsidRPr="0033206E" w:rsidRDefault="00F13D41" w:rsidP="00F13D41">
      <w:pPr>
        <w:pStyle w:val="Tabletitle0"/>
        <w:spacing w:before="120"/>
        <w:jc w:val="left"/>
        <w:rPr>
          <w:color w:val="002060"/>
          <w:lang w:val="ru-RU"/>
        </w:rPr>
      </w:pPr>
      <w:bookmarkStart w:id="116" w:name="_Toc68787132"/>
      <w:r w:rsidRPr="0033206E">
        <w:rPr>
          <w:color w:val="002060"/>
          <w:lang w:val="ru-RU"/>
        </w:rPr>
        <w:t>Региональные и зональные отделения МСЭ, 2023 г</w:t>
      </w:r>
      <w:bookmarkEnd w:id="116"/>
      <w:r w:rsidRPr="0033206E">
        <w:rPr>
          <w:color w:val="002060"/>
          <w:lang w:val="ru-RU"/>
        </w:rPr>
        <w:t>од</w:t>
      </w:r>
    </w:p>
    <w:p w14:paraId="09AF33EF" w14:textId="77777777" w:rsidR="00F13D41" w:rsidRPr="0033206E" w:rsidRDefault="00F13D41" w:rsidP="00F13D41">
      <w:pPr>
        <w:pStyle w:val="Tabletitle0"/>
        <w:spacing w:before="120"/>
        <w:jc w:val="left"/>
        <w:rPr>
          <w:i/>
          <w:iCs/>
          <w:color w:val="002060"/>
          <w:lang w:val="ru-RU"/>
        </w:rPr>
      </w:pPr>
      <w:bookmarkStart w:id="117" w:name="_Toc68787133"/>
      <w:r w:rsidRPr="0033206E">
        <w:rPr>
          <w:i/>
          <w:iCs/>
          <w:color w:val="002060"/>
          <w:lang w:val="ru-RU"/>
        </w:rPr>
        <w:t>Запланированные расходы в разбивке по разделам и категориям расходов</w:t>
      </w:r>
      <w:bookmarkEnd w:id="117"/>
    </w:p>
    <w:p w14:paraId="21681C9C" w14:textId="77777777" w:rsidR="00F13D41" w:rsidRPr="0033206E" w:rsidRDefault="00F13D41" w:rsidP="00F13D41">
      <w:pPr>
        <w:spacing w:before="0" w:after="60"/>
        <w:ind w:firstLine="3402"/>
        <w:jc w:val="center"/>
        <w:rPr>
          <w:i/>
          <w:iCs/>
          <w:color w:val="002060"/>
          <w:sz w:val="16"/>
          <w:szCs w:val="16"/>
          <w:lang w:val="ru-RU"/>
        </w:rPr>
      </w:pPr>
      <w:r w:rsidRPr="0033206E">
        <w:rPr>
          <w:i/>
          <w:iCs/>
          <w:noProof/>
          <w:color w:val="002060"/>
          <w:sz w:val="16"/>
          <w:szCs w:val="16"/>
          <w:lang w:val="ru-RU" w:eastAsia="zh-CN"/>
        </w:rPr>
        <mc:AlternateContent>
          <mc:Choice Requires="wps">
            <w:drawing>
              <wp:anchor distT="0" distB="0" distL="114300" distR="114300" simplePos="0" relativeHeight="251688960" behindDoc="0" locked="1" layoutInCell="1" allowOverlap="1" wp14:anchorId="71FC3F72" wp14:editId="751AFCF6">
                <wp:simplePos x="0" y="0"/>
                <wp:positionH relativeFrom="column">
                  <wp:posOffset>8376285</wp:posOffset>
                </wp:positionH>
                <wp:positionV relativeFrom="paragraph">
                  <wp:posOffset>301625</wp:posOffset>
                </wp:positionV>
                <wp:extent cx="879475" cy="3133725"/>
                <wp:effectExtent l="0" t="0" r="15875" b="28575"/>
                <wp:wrapNone/>
                <wp:docPr id="3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3133725"/>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2B3A2D97" id="AutoShape 1" o:spid="_x0000_s1026" style="position:absolute;margin-left:659.55pt;margin-top:23.75pt;width:69.25pt;height:24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" filled="f" strokecolor="#0070c0" strokeweight="1pt">
                <w10:anchorlock/>
              </v:roundrect>
            </w:pict>
          </mc:Fallback>
        </mc:AlternateContent>
      </w:r>
      <w:r w:rsidRPr="0033206E">
        <w:rPr>
          <w:i/>
          <w:iCs/>
          <w:color w:val="002060"/>
          <w:sz w:val="16"/>
          <w:szCs w:val="16"/>
          <w:lang w:val="ru-RU"/>
        </w:rPr>
        <w:t>тыс. шв. фр.</w:t>
      </w:r>
    </w:p>
    <w:tbl>
      <w:tblPr>
        <w:tblW w:w="14586" w:type="dxa"/>
        <w:tblLayout w:type="fixed"/>
        <w:tblCellMar>
          <w:left w:w="57" w:type="dxa"/>
          <w:right w:w="57" w:type="dxa"/>
        </w:tblCellMar>
        <w:tblLook w:val="04A0" w:firstRow="1" w:lastRow="0" w:firstColumn="1" w:lastColumn="0" w:noHBand="0" w:noVBand="1"/>
      </w:tblPr>
      <w:tblGrid>
        <w:gridCol w:w="3402"/>
        <w:gridCol w:w="1398"/>
        <w:gridCol w:w="1398"/>
        <w:gridCol w:w="1398"/>
        <w:gridCol w:w="1398"/>
        <w:gridCol w:w="1398"/>
        <w:gridCol w:w="1398"/>
        <w:gridCol w:w="1398"/>
        <w:gridCol w:w="1398"/>
      </w:tblGrid>
      <w:tr w:rsidR="00F13D41" w:rsidRPr="0033206E" w14:paraId="429756AE" w14:textId="77777777" w:rsidTr="00353C80">
        <w:tc>
          <w:tcPr>
            <w:tcW w:w="3402" w:type="dxa"/>
            <w:tcBorders>
              <w:top w:val="nil"/>
              <w:left w:val="nil"/>
            </w:tcBorders>
            <w:shd w:val="clear" w:color="auto" w:fill="auto"/>
            <w:noWrap/>
            <w:vAlign w:val="center"/>
          </w:tcPr>
          <w:p w14:paraId="321E5CC5"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p>
        </w:tc>
        <w:tc>
          <w:tcPr>
            <w:tcW w:w="9786" w:type="dxa"/>
            <w:gridSpan w:val="7"/>
            <w:tcBorders>
              <w:top w:val="nil"/>
            </w:tcBorders>
            <w:shd w:val="clear" w:color="auto" w:fill="auto"/>
            <w:vAlign w:val="center"/>
          </w:tcPr>
          <w:p w14:paraId="51D9D213"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r w:rsidRPr="0033206E">
              <w:rPr>
                <w:rFonts w:eastAsia="SimSun"/>
                <w:b/>
                <w:bCs/>
                <w:i/>
                <w:iCs/>
                <w:color w:val="002060"/>
                <w:sz w:val="18"/>
                <w:szCs w:val="18"/>
                <w:lang w:val="ru-RU" w:eastAsia="zh-CN"/>
              </w:rPr>
              <w:t>Региональные и зональные отделения МСЭ</w:t>
            </w:r>
          </w:p>
          <w:p w14:paraId="2C5CFAF2"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r w:rsidRPr="0033206E">
              <w:rPr>
                <w:noProof/>
                <w:sz w:val="16"/>
                <w:szCs w:val="16"/>
                <w:lang w:val="ru-RU" w:eastAsia="zh-CN"/>
              </w:rPr>
              <mc:AlternateContent>
                <mc:Choice Requires="wps">
                  <w:drawing>
                    <wp:inline distT="0" distB="0" distL="0" distR="0" wp14:anchorId="27674FA5" wp14:editId="41674488">
                      <wp:extent cx="54000" cy="6120000"/>
                      <wp:effectExtent l="0" t="3810" r="18415" b="18415"/>
                      <wp:docPr id="40" name="Right Bracket 40"/>
                      <wp:cNvGraphicFramePr/>
                      <a:graphic xmlns:a="http://schemas.openxmlformats.org/drawingml/2006/main">
                        <a:graphicData uri="http://schemas.microsoft.com/office/word/2010/wordprocessingShape">
                          <wps:wsp>
                            <wps:cNvSpPr/>
                            <wps:spPr>
                              <a:xfrm rot="16200000">
                                <a:off x="0" y="0"/>
                                <a:ext cx="54000" cy="6120000"/>
                              </a:xfrm>
                              <a:prstGeom prst="rightBracket">
                                <a:avLst>
                                  <a:gd name="adj" fmla="val 145917"/>
                                </a:avLst>
                              </a:prstGeom>
                              <a:solidFill>
                                <a:schemeClr val="bg1"/>
                              </a:solidFill>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D08888" id="Right Bracket 40" o:spid="_x0000_s1026" type="#_x0000_t86" style="width:4.25pt;height:481.9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" adj="278" filled="t" fillcolor="white [3212]" strokecolor="#0070c0" strokeweight="1.5pt">
                      <v:stroke joinstyle="miter"/>
                      <w10:anchorlock/>
                    </v:shape>
                  </w:pict>
                </mc:Fallback>
              </mc:AlternateContent>
            </w:r>
          </w:p>
        </w:tc>
        <w:tc>
          <w:tcPr>
            <w:tcW w:w="1398" w:type="dxa"/>
            <w:tcBorders>
              <w:top w:val="nil"/>
              <w:right w:val="nil"/>
            </w:tcBorders>
            <w:shd w:val="clear" w:color="auto" w:fill="auto"/>
            <w:noWrap/>
            <w:vAlign w:val="center"/>
          </w:tcPr>
          <w:p w14:paraId="0613D9CE"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20" w:lineRule="exact"/>
              <w:ind w:left="284" w:hanging="284"/>
              <w:jc w:val="center"/>
              <w:rPr>
                <w:sz w:val="16"/>
                <w:szCs w:val="16"/>
                <w:lang w:val="ru-RU" w:eastAsia="zh-CN"/>
              </w:rPr>
            </w:pPr>
          </w:p>
        </w:tc>
      </w:tr>
      <w:tr w:rsidR="00F13D41" w:rsidRPr="0033206E" w14:paraId="352CAE31" w14:textId="77777777" w:rsidTr="00353C80">
        <w:tc>
          <w:tcPr>
            <w:tcW w:w="3402" w:type="dxa"/>
            <w:tcBorders>
              <w:left w:val="nil"/>
              <w:bottom w:val="single" w:sz="4" w:space="0" w:color="auto"/>
              <w:right w:val="single" w:sz="12" w:space="0" w:color="ACB9CA" w:themeColor="text2" w:themeTint="66"/>
            </w:tcBorders>
            <w:shd w:val="clear" w:color="auto" w:fill="auto"/>
            <w:noWrap/>
            <w:vAlign w:val="center"/>
            <w:hideMark/>
          </w:tcPr>
          <w:p w14:paraId="42E51672" w14:textId="77777777" w:rsidR="00F13D41" w:rsidRPr="0033206E" w:rsidRDefault="00F13D41" w:rsidP="00353C80">
            <w:pPr>
              <w:pStyle w:val="Tablehead"/>
              <w:rPr>
                <w:sz w:val="16"/>
                <w:szCs w:val="16"/>
                <w:lang w:val="ru-RU" w:eastAsia="zh-CN"/>
              </w:rPr>
            </w:pPr>
          </w:p>
        </w:tc>
        <w:tc>
          <w:tcPr>
            <w:tcW w:w="1398" w:type="dxa"/>
            <w:tcBorders>
              <w:left w:val="single" w:sz="12" w:space="0" w:color="ACB9CA" w:themeColor="text2" w:themeTint="66"/>
              <w:bottom w:val="single" w:sz="4" w:space="0" w:color="auto"/>
              <w:right w:val="nil"/>
            </w:tcBorders>
            <w:shd w:val="clear" w:color="auto" w:fill="auto"/>
            <w:vAlign w:val="center"/>
          </w:tcPr>
          <w:p w14:paraId="699AE6F5"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Общие расходы региональных </w:t>
            </w:r>
            <w:r w:rsidRPr="0033206E">
              <w:rPr>
                <w:sz w:val="16"/>
                <w:szCs w:val="16"/>
                <w:lang w:val="ru-RU" w:eastAsia="zh-CN"/>
              </w:rPr>
              <w:br/>
              <w:t>и зональных отделений</w:t>
            </w:r>
          </w:p>
        </w:tc>
        <w:tc>
          <w:tcPr>
            <w:tcW w:w="1398" w:type="dxa"/>
            <w:tcBorders>
              <w:left w:val="nil"/>
              <w:bottom w:val="single" w:sz="4" w:space="0" w:color="auto"/>
              <w:right w:val="nil"/>
            </w:tcBorders>
            <w:shd w:val="clear" w:color="auto" w:fill="auto"/>
            <w:vAlign w:val="center"/>
          </w:tcPr>
          <w:p w14:paraId="769B3325"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Африканский регион </w:t>
            </w:r>
            <w:r w:rsidRPr="0033206E">
              <w:rPr>
                <w:sz w:val="16"/>
                <w:szCs w:val="16"/>
                <w:lang w:val="ru-RU" w:eastAsia="zh-CN"/>
              </w:rPr>
              <w:br/>
              <w:t>(AФР)</w:t>
            </w:r>
          </w:p>
        </w:tc>
        <w:tc>
          <w:tcPr>
            <w:tcW w:w="1398" w:type="dxa"/>
            <w:tcBorders>
              <w:left w:val="nil"/>
              <w:bottom w:val="single" w:sz="4" w:space="0" w:color="auto"/>
              <w:right w:val="nil"/>
            </w:tcBorders>
            <w:shd w:val="clear" w:color="auto" w:fill="auto"/>
            <w:vAlign w:val="center"/>
          </w:tcPr>
          <w:p w14:paraId="3B061318"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Регион Северной и Южной Америки </w:t>
            </w:r>
            <w:r w:rsidRPr="0033206E">
              <w:rPr>
                <w:sz w:val="16"/>
                <w:szCs w:val="16"/>
                <w:lang w:val="ru-RU" w:eastAsia="zh-CN"/>
              </w:rPr>
              <w:br/>
              <w:t>(АМР)</w:t>
            </w:r>
          </w:p>
        </w:tc>
        <w:tc>
          <w:tcPr>
            <w:tcW w:w="1398" w:type="dxa"/>
            <w:tcBorders>
              <w:left w:val="nil"/>
              <w:bottom w:val="single" w:sz="4" w:space="0" w:color="auto"/>
              <w:right w:val="nil"/>
            </w:tcBorders>
            <w:shd w:val="clear" w:color="auto" w:fill="auto"/>
            <w:vAlign w:val="center"/>
          </w:tcPr>
          <w:p w14:paraId="731754E9"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Регион арабских государств </w:t>
            </w:r>
            <w:r w:rsidRPr="0033206E">
              <w:rPr>
                <w:sz w:val="16"/>
                <w:szCs w:val="16"/>
                <w:lang w:val="ru-RU" w:eastAsia="zh-CN"/>
              </w:rPr>
              <w:br/>
              <w:t>(АРБ)</w:t>
            </w:r>
          </w:p>
        </w:tc>
        <w:tc>
          <w:tcPr>
            <w:tcW w:w="1398" w:type="dxa"/>
            <w:tcBorders>
              <w:left w:val="nil"/>
              <w:bottom w:val="single" w:sz="4" w:space="0" w:color="auto"/>
              <w:right w:val="nil"/>
            </w:tcBorders>
            <w:shd w:val="clear" w:color="auto" w:fill="auto"/>
            <w:vAlign w:val="center"/>
          </w:tcPr>
          <w:p w14:paraId="61215CA3"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Азиатско-Тихоокеанский регион </w:t>
            </w:r>
            <w:r w:rsidRPr="0033206E">
              <w:rPr>
                <w:sz w:val="16"/>
                <w:szCs w:val="16"/>
                <w:lang w:val="ru-RU" w:eastAsia="zh-CN"/>
              </w:rPr>
              <w:br/>
              <w:t>(АТР)</w:t>
            </w:r>
          </w:p>
        </w:tc>
        <w:tc>
          <w:tcPr>
            <w:tcW w:w="1398" w:type="dxa"/>
            <w:tcBorders>
              <w:left w:val="nil"/>
              <w:bottom w:val="single" w:sz="4" w:space="0" w:color="auto"/>
              <w:right w:val="nil"/>
            </w:tcBorders>
            <w:shd w:val="clear" w:color="auto" w:fill="auto"/>
            <w:vAlign w:val="center"/>
          </w:tcPr>
          <w:p w14:paraId="57EBCBEE" w14:textId="77777777" w:rsidR="00F13D41" w:rsidRPr="0033206E" w:rsidRDefault="00F13D41" w:rsidP="00353C80">
            <w:pPr>
              <w:pStyle w:val="Tablehead"/>
              <w:rPr>
                <w:sz w:val="16"/>
                <w:szCs w:val="16"/>
                <w:lang w:val="ru-RU" w:eastAsia="zh-CN"/>
              </w:rPr>
            </w:pPr>
            <w:r w:rsidRPr="0033206E">
              <w:rPr>
                <w:sz w:val="16"/>
                <w:szCs w:val="16"/>
                <w:lang w:val="ru-RU" w:eastAsia="zh-CN"/>
              </w:rPr>
              <w:t xml:space="preserve">Содружество Независимых Государств </w:t>
            </w:r>
            <w:r w:rsidRPr="0033206E">
              <w:rPr>
                <w:sz w:val="16"/>
                <w:szCs w:val="16"/>
                <w:lang w:val="ru-RU" w:eastAsia="zh-CN"/>
              </w:rPr>
              <w:br/>
              <w:t>(СНГ)</w:t>
            </w:r>
          </w:p>
        </w:tc>
        <w:tc>
          <w:tcPr>
            <w:tcW w:w="1398" w:type="dxa"/>
            <w:tcBorders>
              <w:left w:val="nil"/>
              <w:bottom w:val="single" w:sz="4" w:space="0" w:color="auto"/>
              <w:right w:val="nil"/>
            </w:tcBorders>
            <w:shd w:val="clear" w:color="auto" w:fill="auto"/>
            <w:vAlign w:val="center"/>
          </w:tcPr>
          <w:p w14:paraId="0BFB46D3" w14:textId="77777777" w:rsidR="00F13D41" w:rsidRPr="0033206E" w:rsidRDefault="00F13D41" w:rsidP="00353C80">
            <w:pPr>
              <w:pStyle w:val="Tablehead"/>
              <w:rPr>
                <w:sz w:val="16"/>
                <w:szCs w:val="16"/>
                <w:lang w:val="ru-RU" w:eastAsia="zh-CN"/>
              </w:rPr>
            </w:pPr>
            <w:r w:rsidRPr="0033206E">
              <w:rPr>
                <w:sz w:val="16"/>
                <w:szCs w:val="16"/>
                <w:lang w:val="ru-RU" w:eastAsia="zh-CN"/>
              </w:rPr>
              <w:t>Регион Европы</w:t>
            </w:r>
            <w:r w:rsidRPr="0033206E">
              <w:rPr>
                <w:sz w:val="16"/>
                <w:szCs w:val="16"/>
                <w:lang w:val="ru-RU" w:eastAsia="zh-CN"/>
              </w:rPr>
              <w:br/>
              <w:t>(ЕВР)</w:t>
            </w:r>
          </w:p>
        </w:tc>
        <w:tc>
          <w:tcPr>
            <w:tcW w:w="1398" w:type="dxa"/>
            <w:tcBorders>
              <w:left w:val="nil"/>
              <w:bottom w:val="single" w:sz="4" w:space="0" w:color="auto"/>
              <w:right w:val="nil"/>
            </w:tcBorders>
            <w:shd w:val="clear" w:color="auto" w:fill="auto"/>
            <w:noWrap/>
            <w:vAlign w:val="center"/>
            <w:hideMark/>
          </w:tcPr>
          <w:p w14:paraId="41D8CC91" w14:textId="77777777" w:rsidR="00F13D41" w:rsidRPr="0033206E" w:rsidRDefault="00F13D41" w:rsidP="00353C80">
            <w:pPr>
              <w:pStyle w:val="Tablehead"/>
              <w:rPr>
                <w:bCs/>
                <w:color w:val="002060"/>
                <w:sz w:val="16"/>
                <w:szCs w:val="16"/>
                <w:lang w:val="ru-RU" w:eastAsia="zh-CN"/>
              </w:rPr>
            </w:pPr>
            <w:r w:rsidRPr="0033206E">
              <w:rPr>
                <w:bCs/>
                <w:color w:val="002060"/>
                <w:sz w:val="16"/>
                <w:szCs w:val="16"/>
                <w:lang w:val="ru-RU" w:eastAsia="zh-CN"/>
              </w:rPr>
              <w:t>Всего</w:t>
            </w:r>
          </w:p>
        </w:tc>
      </w:tr>
      <w:tr w:rsidR="00F13D41" w:rsidRPr="0033206E" w14:paraId="3EEE08F0" w14:textId="77777777" w:rsidTr="00353C80">
        <w:tc>
          <w:tcPr>
            <w:tcW w:w="3402" w:type="dxa"/>
            <w:tcBorders>
              <w:top w:val="single" w:sz="4" w:space="0" w:color="auto"/>
              <w:left w:val="nil"/>
              <w:bottom w:val="nil"/>
              <w:right w:val="single" w:sz="12" w:space="0" w:color="ACB9CA" w:themeColor="text2" w:themeTint="66"/>
            </w:tcBorders>
            <w:shd w:val="clear" w:color="auto" w:fill="auto"/>
            <w:noWrap/>
            <w:hideMark/>
          </w:tcPr>
          <w:p w14:paraId="0E236DA3"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1</w:t>
            </w:r>
            <w:r w:rsidRPr="0033206E">
              <w:rPr>
                <w:sz w:val="16"/>
                <w:szCs w:val="16"/>
                <w:lang w:val="ru-RU" w:eastAsia="zh-CN"/>
              </w:rPr>
              <w:tab/>
              <w:t>Затраты по персоналу</w:t>
            </w:r>
          </w:p>
        </w:tc>
        <w:tc>
          <w:tcPr>
            <w:tcW w:w="1398" w:type="dxa"/>
            <w:tcBorders>
              <w:top w:val="single" w:sz="4" w:space="0" w:color="auto"/>
              <w:left w:val="single" w:sz="12" w:space="0" w:color="ACB9CA" w:themeColor="text2" w:themeTint="66"/>
              <w:bottom w:val="nil"/>
              <w:right w:val="nil"/>
            </w:tcBorders>
            <w:shd w:val="clear" w:color="auto" w:fill="auto"/>
            <w:noWrap/>
            <w:vAlign w:val="bottom"/>
          </w:tcPr>
          <w:p w14:paraId="0031C5E8" w14:textId="77777777" w:rsidR="00F13D41" w:rsidRPr="0033206E" w:rsidRDefault="00F13D41" w:rsidP="00353C80">
            <w:pPr>
              <w:pStyle w:val="Tabletext"/>
              <w:ind w:right="284"/>
              <w:jc w:val="right"/>
              <w:rPr>
                <w:sz w:val="16"/>
                <w:szCs w:val="16"/>
                <w:lang w:val="ru-RU" w:eastAsia="zh-CN"/>
              </w:rPr>
            </w:pPr>
          </w:p>
        </w:tc>
        <w:tc>
          <w:tcPr>
            <w:tcW w:w="1398" w:type="dxa"/>
            <w:tcBorders>
              <w:top w:val="single" w:sz="4" w:space="0" w:color="auto"/>
              <w:left w:val="nil"/>
              <w:bottom w:val="nil"/>
              <w:right w:val="nil"/>
            </w:tcBorders>
            <w:shd w:val="clear" w:color="auto" w:fill="auto"/>
            <w:noWrap/>
            <w:vAlign w:val="bottom"/>
          </w:tcPr>
          <w:p w14:paraId="108217E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1 515</w:t>
            </w:r>
          </w:p>
        </w:tc>
        <w:tc>
          <w:tcPr>
            <w:tcW w:w="1398" w:type="dxa"/>
            <w:tcBorders>
              <w:top w:val="single" w:sz="4" w:space="0" w:color="auto"/>
              <w:left w:val="nil"/>
              <w:bottom w:val="nil"/>
              <w:right w:val="nil"/>
            </w:tcBorders>
            <w:shd w:val="clear" w:color="auto" w:fill="auto"/>
            <w:noWrap/>
            <w:vAlign w:val="bottom"/>
          </w:tcPr>
          <w:p w14:paraId="69DB720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1 496</w:t>
            </w:r>
          </w:p>
        </w:tc>
        <w:tc>
          <w:tcPr>
            <w:tcW w:w="1398" w:type="dxa"/>
            <w:tcBorders>
              <w:top w:val="single" w:sz="4" w:space="0" w:color="auto"/>
              <w:left w:val="nil"/>
              <w:bottom w:val="nil"/>
              <w:right w:val="nil"/>
            </w:tcBorders>
            <w:shd w:val="clear" w:color="auto" w:fill="auto"/>
            <w:noWrap/>
            <w:vAlign w:val="bottom"/>
          </w:tcPr>
          <w:p w14:paraId="22B2437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647</w:t>
            </w:r>
          </w:p>
        </w:tc>
        <w:tc>
          <w:tcPr>
            <w:tcW w:w="1398" w:type="dxa"/>
            <w:tcBorders>
              <w:top w:val="single" w:sz="4" w:space="0" w:color="auto"/>
              <w:left w:val="nil"/>
              <w:bottom w:val="nil"/>
              <w:right w:val="nil"/>
            </w:tcBorders>
            <w:shd w:val="clear" w:color="auto" w:fill="auto"/>
            <w:noWrap/>
            <w:vAlign w:val="bottom"/>
          </w:tcPr>
          <w:p w14:paraId="2BD36F92"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1 003</w:t>
            </w:r>
          </w:p>
        </w:tc>
        <w:tc>
          <w:tcPr>
            <w:tcW w:w="1398" w:type="dxa"/>
            <w:tcBorders>
              <w:top w:val="single" w:sz="4" w:space="0" w:color="auto"/>
              <w:left w:val="nil"/>
              <w:bottom w:val="nil"/>
              <w:right w:val="nil"/>
            </w:tcBorders>
            <w:shd w:val="clear" w:color="auto" w:fill="auto"/>
            <w:noWrap/>
            <w:vAlign w:val="bottom"/>
          </w:tcPr>
          <w:p w14:paraId="696BFC1E"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355</w:t>
            </w:r>
          </w:p>
        </w:tc>
        <w:tc>
          <w:tcPr>
            <w:tcW w:w="1398" w:type="dxa"/>
            <w:tcBorders>
              <w:top w:val="single" w:sz="4" w:space="0" w:color="auto"/>
              <w:left w:val="nil"/>
              <w:bottom w:val="nil"/>
              <w:right w:val="nil"/>
            </w:tcBorders>
            <w:shd w:val="clear" w:color="auto" w:fill="auto"/>
            <w:noWrap/>
            <w:vAlign w:val="bottom"/>
          </w:tcPr>
          <w:p w14:paraId="6EB4010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364</w:t>
            </w:r>
          </w:p>
        </w:tc>
        <w:tc>
          <w:tcPr>
            <w:tcW w:w="1398" w:type="dxa"/>
            <w:tcBorders>
              <w:top w:val="single" w:sz="4" w:space="0" w:color="auto"/>
              <w:left w:val="nil"/>
              <w:bottom w:val="nil"/>
              <w:right w:val="nil"/>
            </w:tcBorders>
            <w:shd w:val="clear" w:color="auto" w:fill="auto"/>
            <w:noWrap/>
            <w:vAlign w:val="bottom"/>
          </w:tcPr>
          <w:p w14:paraId="0A998773"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5 380</w:t>
            </w:r>
          </w:p>
        </w:tc>
      </w:tr>
      <w:tr w:rsidR="00F13D41" w:rsidRPr="0033206E" w14:paraId="24FF17E8" w14:textId="77777777" w:rsidTr="00353C80">
        <w:tc>
          <w:tcPr>
            <w:tcW w:w="3402" w:type="dxa"/>
            <w:tcBorders>
              <w:top w:val="nil"/>
              <w:left w:val="nil"/>
              <w:bottom w:val="nil"/>
              <w:right w:val="single" w:sz="12" w:space="0" w:color="ACB9CA" w:themeColor="text2" w:themeTint="66"/>
            </w:tcBorders>
            <w:shd w:val="clear" w:color="auto" w:fill="auto"/>
            <w:noWrap/>
            <w:hideMark/>
          </w:tcPr>
          <w:p w14:paraId="4CD9C7F0"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2</w:t>
            </w:r>
            <w:r w:rsidRPr="0033206E">
              <w:rPr>
                <w:sz w:val="16"/>
                <w:szCs w:val="16"/>
                <w:lang w:val="ru-RU" w:eastAsia="zh-CN"/>
              </w:rPr>
              <w:tab/>
              <w:t>Прочие затраты по персоналу</w:t>
            </w:r>
          </w:p>
        </w:tc>
        <w:tc>
          <w:tcPr>
            <w:tcW w:w="1398" w:type="dxa"/>
            <w:tcBorders>
              <w:top w:val="nil"/>
              <w:left w:val="single" w:sz="12" w:space="0" w:color="ACB9CA" w:themeColor="text2" w:themeTint="66"/>
              <w:bottom w:val="nil"/>
              <w:right w:val="nil"/>
            </w:tcBorders>
            <w:shd w:val="clear" w:color="auto" w:fill="auto"/>
            <w:noWrap/>
            <w:vAlign w:val="bottom"/>
          </w:tcPr>
          <w:p w14:paraId="59D8197A"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52564E9C"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446</w:t>
            </w:r>
          </w:p>
        </w:tc>
        <w:tc>
          <w:tcPr>
            <w:tcW w:w="1398" w:type="dxa"/>
            <w:tcBorders>
              <w:top w:val="nil"/>
              <w:left w:val="nil"/>
              <w:bottom w:val="nil"/>
              <w:right w:val="nil"/>
            </w:tcBorders>
            <w:shd w:val="clear" w:color="auto" w:fill="auto"/>
            <w:noWrap/>
            <w:vAlign w:val="bottom"/>
          </w:tcPr>
          <w:p w14:paraId="5412A91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440</w:t>
            </w:r>
          </w:p>
        </w:tc>
        <w:tc>
          <w:tcPr>
            <w:tcW w:w="1398" w:type="dxa"/>
            <w:tcBorders>
              <w:top w:val="nil"/>
              <w:left w:val="nil"/>
              <w:bottom w:val="nil"/>
              <w:right w:val="nil"/>
            </w:tcBorders>
            <w:shd w:val="clear" w:color="auto" w:fill="auto"/>
            <w:noWrap/>
            <w:vAlign w:val="bottom"/>
          </w:tcPr>
          <w:p w14:paraId="6AED98D7"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191</w:t>
            </w:r>
          </w:p>
        </w:tc>
        <w:tc>
          <w:tcPr>
            <w:tcW w:w="1398" w:type="dxa"/>
            <w:tcBorders>
              <w:top w:val="nil"/>
              <w:left w:val="nil"/>
              <w:bottom w:val="nil"/>
              <w:right w:val="nil"/>
            </w:tcBorders>
            <w:shd w:val="clear" w:color="auto" w:fill="auto"/>
            <w:noWrap/>
            <w:vAlign w:val="bottom"/>
          </w:tcPr>
          <w:p w14:paraId="380D66DE"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296</w:t>
            </w:r>
          </w:p>
        </w:tc>
        <w:tc>
          <w:tcPr>
            <w:tcW w:w="1398" w:type="dxa"/>
            <w:tcBorders>
              <w:top w:val="nil"/>
              <w:left w:val="nil"/>
              <w:bottom w:val="nil"/>
              <w:right w:val="nil"/>
            </w:tcBorders>
            <w:shd w:val="clear" w:color="auto" w:fill="auto"/>
            <w:noWrap/>
            <w:vAlign w:val="bottom"/>
          </w:tcPr>
          <w:p w14:paraId="753028BD"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103</w:t>
            </w:r>
          </w:p>
        </w:tc>
        <w:tc>
          <w:tcPr>
            <w:tcW w:w="1398" w:type="dxa"/>
            <w:tcBorders>
              <w:top w:val="nil"/>
              <w:left w:val="nil"/>
              <w:bottom w:val="nil"/>
              <w:right w:val="nil"/>
            </w:tcBorders>
            <w:shd w:val="clear" w:color="auto" w:fill="auto"/>
            <w:noWrap/>
            <w:vAlign w:val="bottom"/>
          </w:tcPr>
          <w:p w14:paraId="5397CF8C"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105</w:t>
            </w:r>
          </w:p>
        </w:tc>
        <w:tc>
          <w:tcPr>
            <w:tcW w:w="1398" w:type="dxa"/>
            <w:tcBorders>
              <w:top w:val="nil"/>
              <w:left w:val="nil"/>
              <w:bottom w:val="nil"/>
              <w:right w:val="nil"/>
            </w:tcBorders>
            <w:shd w:val="clear" w:color="auto" w:fill="auto"/>
            <w:noWrap/>
            <w:vAlign w:val="bottom"/>
          </w:tcPr>
          <w:p w14:paraId="0202157D"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1 581</w:t>
            </w:r>
          </w:p>
        </w:tc>
      </w:tr>
      <w:tr w:rsidR="00F13D41" w:rsidRPr="0033206E" w14:paraId="3B615271" w14:textId="77777777" w:rsidTr="00353C80">
        <w:tc>
          <w:tcPr>
            <w:tcW w:w="3402" w:type="dxa"/>
            <w:tcBorders>
              <w:top w:val="nil"/>
              <w:left w:val="nil"/>
              <w:bottom w:val="nil"/>
              <w:right w:val="single" w:sz="12" w:space="0" w:color="ACB9CA" w:themeColor="text2" w:themeTint="66"/>
            </w:tcBorders>
            <w:shd w:val="clear" w:color="auto" w:fill="auto"/>
            <w:noWrap/>
            <w:hideMark/>
          </w:tcPr>
          <w:p w14:paraId="6944DB4D"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3</w:t>
            </w:r>
            <w:r w:rsidRPr="0033206E">
              <w:rPr>
                <w:sz w:val="16"/>
                <w:szCs w:val="16"/>
                <w:lang w:val="ru-RU" w:eastAsia="zh-CN"/>
              </w:rPr>
              <w:tab/>
              <w:t>Служебные командировки</w:t>
            </w:r>
          </w:p>
        </w:tc>
        <w:tc>
          <w:tcPr>
            <w:tcW w:w="1398" w:type="dxa"/>
            <w:tcBorders>
              <w:top w:val="nil"/>
              <w:left w:val="single" w:sz="12" w:space="0" w:color="ACB9CA" w:themeColor="text2" w:themeTint="66"/>
              <w:bottom w:val="nil"/>
              <w:right w:val="nil"/>
            </w:tcBorders>
            <w:shd w:val="clear" w:color="auto" w:fill="auto"/>
            <w:noWrap/>
            <w:vAlign w:val="bottom"/>
          </w:tcPr>
          <w:p w14:paraId="119DF669"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7402E10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50</w:t>
            </w:r>
          </w:p>
        </w:tc>
        <w:tc>
          <w:tcPr>
            <w:tcW w:w="1398" w:type="dxa"/>
            <w:tcBorders>
              <w:top w:val="nil"/>
              <w:left w:val="nil"/>
              <w:bottom w:val="nil"/>
              <w:right w:val="nil"/>
            </w:tcBorders>
            <w:shd w:val="clear" w:color="auto" w:fill="auto"/>
            <w:noWrap/>
            <w:vAlign w:val="bottom"/>
          </w:tcPr>
          <w:p w14:paraId="2D7F9CF1"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49</w:t>
            </w:r>
          </w:p>
        </w:tc>
        <w:tc>
          <w:tcPr>
            <w:tcW w:w="1398" w:type="dxa"/>
            <w:tcBorders>
              <w:top w:val="nil"/>
              <w:left w:val="nil"/>
              <w:bottom w:val="nil"/>
              <w:right w:val="nil"/>
            </w:tcBorders>
            <w:shd w:val="clear" w:color="auto" w:fill="auto"/>
            <w:noWrap/>
            <w:vAlign w:val="bottom"/>
          </w:tcPr>
          <w:p w14:paraId="13B4837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32</w:t>
            </w:r>
          </w:p>
        </w:tc>
        <w:tc>
          <w:tcPr>
            <w:tcW w:w="1398" w:type="dxa"/>
            <w:tcBorders>
              <w:top w:val="nil"/>
              <w:left w:val="nil"/>
              <w:bottom w:val="nil"/>
              <w:right w:val="nil"/>
            </w:tcBorders>
            <w:shd w:val="clear" w:color="auto" w:fill="auto"/>
            <w:noWrap/>
            <w:vAlign w:val="bottom"/>
          </w:tcPr>
          <w:p w14:paraId="0F247C1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36</w:t>
            </w:r>
          </w:p>
        </w:tc>
        <w:tc>
          <w:tcPr>
            <w:tcW w:w="1398" w:type="dxa"/>
            <w:tcBorders>
              <w:top w:val="nil"/>
              <w:left w:val="nil"/>
              <w:bottom w:val="nil"/>
              <w:right w:val="nil"/>
            </w:tcBorders>
            <w:shd w:val="clear" w:color="auto" w:fill="auto"/>
            <w:noWrap/>
            <w:vAlign w:val="bottom"/>
          </w:tcPr>
          <w:p w14:paraId="05B974F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22</w:t>
            </w:r>
          </w:p>
        </w:tc>
        <w:tc>
          <w:tcPr>
            <w:tcW w:w="1398" w:type="dxa"/>
            <w:tcBorders>
              <w:top w:val="nil"/>
              <w:left w:val="nil"/>
              <w:bottom w:val="nil"/>
              <w:right w:val="nil"/>
            </w:tcBorders>
            <w:shd w:val="clear" w:color="auto" w:fill="auto"/>
            <w:noWrap/>
            <w:vAlign w:val="bottom"/>
          </w:tcPr>
          <w:p w14:paraId="36C9162D"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18</w:t>
            </w:r>
          </w:p>
        </w:tc>
        <w:tc>
          <w:tcPr>
            <w:tcW w:w="1398" w:type="dxa"/>
            <w:tcBorders>
              <w:top w:val="nil"/>
              <w:left w:val="nil"/>
              <w:bottom w:val="nil"/>
              <w:right w:val="nil"/>
            </w:tcBorders>
            <w:shd w:val="clear" w:color="auto" w:fill="auto"/>
            <w:noWrap/>
            <w:vAlign w:val="bottom"/>
          </w:tcPr>
          <w:p w14:paraId="5B648C25"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207</w:t>
            </w:r>
          </w:p>
        </w:tc>
      </w:tr>
      <w:tr w:rsidR="00F13D41" w:rsidRPr="0033206E" w14:paraId="542D07C6" w14:textId="77777777" w:rsidTr="00353C80">
        <w:tc>
          <w:tcPr>
            <w:tcW w:w="3402" w:type="dxa"/>
            <w:tcBorders>
              <w:top w:val="nil"/>
              <w:left w:val="nil"/>
              <w:bottom w:val="nil"/>
              <w:right w:val="single" w:sz="12" w:space="0" w:color="ACB9CA" w:themeColor="text2" w:themeTint="66"/>
            </w:tcBorders>
            <w:shd w:val="clear" w:color="auto" w:fill="auto"/>
            <w:noWrap/>
            <w:hideMark/>
          </w:tcPr>
          <w:p w14:paraId="1FA47B37"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4</w:t>
            </w:r>
            <w:r w:rsidRPr="0033206E">
              <w:rPr>
                <w:sz w:val="16"/>
                <w:szCs w:val="16"/>
                <w:lang w:val="ru-RU" w:eastAsia="zh-CN"/>
              </w:rPr>
              <w:tab/>
              <w:t>Контрактные услуги</w:t>
            </w:r>
          </w:p>
        </w:tc>
        <w:tc>
          <w:tcPr>
            <w:tcW w:w="1398" w:type="dxa"/>
            <w:tcBorders>
              <w:top w:val="nil"/>
              <w:left w:val="single" w:sz="12" w:space="0" w:color="ACB9CA" w:themeColor="text2" w:themeTint="66"/>
              <w:bottom w:val="nil"/>
              <w:right w:val="nil"/>
            </w:tcBorders>
            <w:shd w:val="clear" w:color="auto" w:fill="auto"/>
            <w:noWrap/>
            <w:vAlign w:val="bottom"/>
          </w:tcPr>
          <w:p w14:paraId="0417AF5F"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1BAF8071"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21</w:t>
            </w:r>
          </w:p>
        </w:tc>
        <w:tc>
          <w:tcPr>
            <w:tcW w:w="1398" w:type="dxa"/>
            <w:tcBorders>
              <w:top w:val="nil"/>
              <w:left w:val="nil"/>
              <w:bottom w:val="nil"/>
              <w:right w:val="nil"/>
            </w:tcBorders>
            <w:shd w:val="clear" w:color="auto" w:fill="auto"/>
            <w:noWrap/>
            <w:vAlign w:val="bottom"/>
          </w:tcPr>
          <w:p w14:paraId="36DF39FB"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w:t>
            </w:r>
          </w:p>
        </w:tc>
        <w:tc>
          <w:tcPr>
            <w:tcW w:w="1398" w:type="dxa"/>
            <w:tcBorders>
              <w:top w:val="nil"/>
              <w:left w:val="nil"/>
              <w:bottom w:val="nil"/>
              <w:right w:val="nil"/>
            </w:tcBorders>
            <w:shd w:val="clear" w:color="auto" w:fill="auto"/>
            <w:noWrap/>
            <w:vAlign w:val="bottom"/>
          </w:tcPr>
          <w:p w14:paraId="2CC01E3D"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w:t>
            </w:r>
          </w:p>
        </w:tc>
        <w:tc>
          <w:tcPr>
            <w:tcW w:w="1398" w:type="dxa"/>
            <w:tcBorders>
              <w:top w:val="nil"/>
              <w:left w:val="nil"/>
              <w:bottom w:val="nil"/>
              <w:right w:val="nil"/>
            </w:tcBorders>
            <w:shd w:val="clear" w:color="auto" w:fill="auto"/>
            <w:noWrap/>
            <w:vAlign w:val="bottom"/>
          </w:tcPr>
          <w:p w14:paraId="6154CBA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w:t>
            </w:r>
          </w:p>
        </w:tc>
        <w:tc>
          <w:tcPr>
            <w:tcW w:w="1398" w:type="dxa"/>
            <w:tcBorders>
              <w:top w:val="nil"/>
              <w:left w:val="nil"/>
              <w:bottom w:val="nil"/>
              <w:right w:val="nil"/>
            </w:tcBorders>
            <w:shd w:val="clear" w:color="auto" w:fill="auto"/>
            <w:noWrap/>
            <w:vAlign w:val="bottom"/>
          </w:tcPr>
          <w:p w14:paraId="0D156FB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w:t>
            </w:r>
          </w:p>
        </w:tc>
        <w:tc>
          <w:tcPr>
            <w:tcW w:w="1398" w:type="dxa"/>
            <w:tcBorders>
              <w:top w:val="nil"/>
              <w:left w:val="nil"/>
              <w:bottom w:val="nil"/>
              <w:right w:val="nil"/>
            </w:tcBorders>
            <w:shd w:val="clear" w:color="auto" w:fill="auto"/>
            <w:noWrap/>
            <w:vAlign w:val="bottom"/>
          </w:tcPr>
          <w:p w14:paraId="0A6B2269"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4B13DDB3"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36</w:t>
            </w:r>
          </w:p>
        </w:tc>
      </w:tr>
      <w:tr w:rsidR="00F13D41" w:rsidRPr="0033206E" w14:paraId="457C5F40" w14:textId="77777777" w:rsidTr="00353C80">
        <w:tc>
          <w:tcPr>
            <w:tcW w:w="3402" w:type="dxa"/>
            <w:tcBorders>
              <w:top w:val="nil"/>
              <w:left w:val="nil"/>
              <w:bottom w:val="nil"/>
              <w:right w:val="single" w:sz="12" w:space="0" w:color="ACB9CA" w:themeColor="text2" w:themeTint="66"/>
            </w:tcBorders>
            <w:shd w:val="clear" w:color="auto" w:fill="auto"/>
            <w:hideMark/>
          </w:tcPr>
          <w:p w14:paraId="5E90186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5</w:t>
            </w:r>
            <w:r w:rsidRPr="0033206E">
              <w:rPr>
                <w:sz w:val="16"/>
                <w:szCs w:val="16"/>
                <w:lang w:val="ru-RU" w:eastAsia="zh-CN"/>
              </w:rPr>
              <w:tab/>
              <w:t>Аренда и эксплуатация помещений и оборудования</w:t>
            </w:r>
          </w:p>
        </w:tc>
        <w:tc>
          <w:tcPr>
            <w:tcW w:w="1398" w:type="dxa"/>
            <w:tcBorders>
              <w:top w:val="nil"/>
              <w:left w:val="single" w:sz="12" w:space="0" w:color="ACB9CA" w:themeColor="text2" w:themeTint="66"/>
              <w:bottom w:val="nil"/>
              <w:right w:val="nil"/>
            </w:tcBorders>
            <w:shd w:val="clear" w:color="auto" w:fill="auto"/>
            <w:noWrap/>
            <w:vAlign w:val="bottom"/>
          </w:tcPr>
          <w:p w14:paraId="59055A0C"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3D5C596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28</w:t>
            </w:r>
          </w:p>
        </w:tc>
        <w:tc>
          <w:tcPr>
            <w:tcW w:w="1398" w:type="dxa"/>
            <w:tcBorders>
              <w:top w:val="nil"/>
              <w:left w:val="nil"/>
              <w:bottom w:val="nil"/>
              <w:right w:val="nil"/>
            </w:tcBorders>
            <w:shd w:val="clear" w:color="auto" w:fill="auto"/>
            <w:noWrap/>
            <w:vAlign w:val="bottom"/>
          </w:tcPr>
          <w:p w14:paraId="1ADE6C22"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10</w:t>
            </w:r>
          </w:p>
        </w:tc>
        <w:tc>
          <w:tcPr>
            <w:tcW w:w="1398" w:type="dxa"/>
            <w:tcBorders>
              <w:top w:val="nil"/>
              <w:left w:val="nil"/>
              <w:bottom w:val="nil"/>
              <w:right w:val="nil"/>
            </w:tcBorders>
            <w:shd w:val="clear" w:color="auto" w:fill="auto"/>
            <w:noWrap/>
            <w:vAlign w:val="bottom"/>
          </w:tcPr>
          <w:p w14:paraId="61E7122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w:t>
            </w:r>
          </w:p>
        </w:tc>
        <w:tc>
          <w:tcPr>
            <w:tcW w:w="1398" w:type="dxa"/>
            <w:tcBorders>
              <w:top w:val="nil"/>
              <w:left w:val="nil"/>
              <w:bottom w:val="nil"/>
              <w:right w:val="nil"/>
            </w:tcBorders>
            <w:shd w:val="clear" w:color="auto" w:fill="auto"/>
            <w:noWrap/>
            <w:vAlign w:val="bottom"/>
          </w:tcPr>
          <w:p w14:paraId="78B0CFD6"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w:t>
            </w:r>
          </w:p>
        </w:tc>
        <w:tc>
          <w:tcPr>
            <w:tcW w:w="1398" w:type="dxa"/>
            <w:tcBorders>
              <w:top w:val="nil"/>
              <w:left w:val="nil"/>
              <w:bottom w:val="nil"/>
              <w:right w:val="nil"/>
            </w:tcBorders>
            <w:shd w:val="clear" w:color="auto" w:fill="auto"/>
            <w:noWrap/>
            <w:vAlign w:val="bottom"/>
          </w:tcPr>
          <w:p w14:paraId="32224B3D"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w:t>
            </w:r>
          </w:p>
        </w:tc>
        <w:tc>
          <w:tcPr>
            <w:tcW w:w="1398" w:type="dxa"/>
            <w:tcBorders>
              <w:top w:val="nil"/>
              <w:left w:val="nil"/>
              <w:bottom w:val="nil"/>
              <w:right w:val="nil"/>
            </w:tcBorders>
            <w:shd w:val="clear" w:color="auto" w:fill="auto"/>
            <w:noWrap/>
            <w:vAlign w:val="bottom"/>
          </w:tcPr>
          <w:p w14:paraId="68AD3ECC"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594EF791"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49</w:t>
            </w:r>
          </w:p>
        </w:tc>
      </w:tr>
      <w:tr w:rsidR="00F13D41" w:rsidRPr="0033206E" w14:paraId="082BF15D" w14:textId="77777777" w:rsidTr="00353C80">
        <w:tc>
          <w:tcPr>
            <w:tcW w:w="3402" w:type="dxa"/>
            <w:tcBorders>
              <w:top w:val="nil"/>
              <w:left w:val="nil"/>
              <w:bottom w:val="nil"/>
              <w:right w:val="single" w:sz="12" w:space="0" w:color="ACB9CA" w:themeColor="text2" w:themeTint="66"/>
            </w:tcBorders>
            <w:shd w:val="clear" w:color="auto" w:fill="auto"/>
            <w:noWrap/>
            <w:hideMark/>
          </w:tcPr>
          <w:p w14:paraId="4F5EF177"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6</w:t>
            </w:r>
            <w:r w:rsidRPr="0033206E">
              <w:rPr>
                <w:sz w:val="16"/>
                <w:szCs w:val="16"/>
                <w:lang w:val="ru-RU" w:eastAsia="zh-CN"/>
              </w:rPr>
              <w:tab/>
              <w:t>Материалы и предметы снабжения</w:t>
            </w:r>
          </w:p>
        </w:tc>
        <w:tc>
          <w:tcPr>
            <w:tcW w:w="1398" w:type="dxa"/>
            <w:tcBorders>
              <w:top w:val="nil"/>
              <w:left w:val="single" w:sz="12" w:space="0" w:color="ACB9CA" w:themeColor="text2" w:themeTint="66"/>
              <w:bottom w:val="nil"/>
              <w:right w:val="nil"/>
            </w:tcBorders>
            <w:shd w:val="clear" w:color="auto" w:fill="auto"/>
            <w:noWrap/>
            <w:vAlign w:val="bottom"/>
          </w:tcPr>
          <w:p w14:paraId="08624C8F"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3E1FB3C2"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19</w:t>
            </w:r>
          </w:p>
        </w:tc>
        <w:tc>
          <w:tcPr>
            <w:tcW w:w="1398" w:type="dxa"/>
            <w:tcBorders>
              <w:top w:val="nil"/>
              <w:left w:val="nil"/>
              <w:bottom w:val="nil"/>
              <w:right w:val="nil"/>
            </w:tcBorders>
            <w:shd w:val="clear" w:color="auto" w:fill="auto"/>
            <w:noWrap/>
            <w:vAlign w:val="bottom"/>
          </w:tcPr>
          <w:p w14:paraId="614000F3"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11</w:t>
            </w:r>
          </w:p>
        </w:tc>
        <w:tc>
          <w:tcPr>
            <w:tcW w:w="1398" w:type="dxa"/>
            <w:tcBorders>
              <w:top w:val="nil"/>
              <w:left w:val="nil"/>
              <w:bottom w:val="nil"/>
              <w:right w:val="nil"/>
            </w:tcBorders>
            <w:shd w:val="clear" w:color="auto" w:fill="auto"/>
            <w:noWrap/>
            <w:vAlign w:val="bottom"/>
          </w:tcPr>
          <w:p w14:paraId="6F71648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w:t>
            </w:r>
          </w:p>
        </w:tc>
        <w:tc>
          <w:tcPr>
            <w:tcW w:w="1398" w:type="dxa"/>
            <w:tcBorders>
              <w:top w:val="nil"/>
              <w:left w:val="nil"/>
              <w:bottom w:val="nil"/>
              <w:right w:val="nil"/>
            </w:tcBorders>
            <w:shd w:val="clear" w:color="auto" w:fill="auto"/>
            <w:noWrap/>
            <w:vAlign w:val="bottom"/>
          </w:tcPr>
          <w:p w14:paraId="6C2BAC92"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4</w:t>
            </w:r>
          </w:p>
        </w:tc>
        <w:tc>
          <w:tcPr>
            <w:tcW w:w="1398" w:type="dxa"/>
            <w:tcBorders>
              <w:top w:val="nil"/>
              <w:left w:val="nil"/>
              <w:bottom w:val="nil"/>
              <w:right w:val="nil"/>
            </w:tcBorders>
            <w:shd w:val="clear" w:color="auto" w:fill="auto"/>
            <w:noWrap/>
            <w:vAlign w:val="bottom"/>
          </w:tcPr>
          <w:p w14:paraId="6288492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w:t>
            </w:r>
          </w:p>
        </w:tc>
        <w:tc>
          <w:tcPr>
            <w:tcW w:w="1398" w:type="dxa"/>
            <w:tcBorders>
              <w:top w:val="nil"/>
              <w:left w:val="nil"/>
              <w:bottom w:val="nil"/>
              <w:right w:val="nil"/>
            </w:tcBorders>
            <w:shd w:val="clear" w:color="auto" w:fill="auto"/>
            <w:noWrap/>
            <w:vAlign w:val="bottom"/>
          </w:tcPr>
          <w:p w14:paraId="216B87EF"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w:t>
            </w:r>
          </w:p>
        </w:tc>
        <w:tc>
          <w:tcPr>
            <w:tcW w:w="1398" w:type="dxa"/>
            <w:tcBorders>
              <w:top w:val="nil"/>
              <w:left w:val="nil"/>
              <w:bottom w:val="nil"/>
              <w:right w:val="nil"/>
            </w:tcBorders>
            <w:shd w:val="clear" w:color="auto" w:fill="auto"/>
            <w:noWrap/>
            <w:vAlign w:val="bottom"/>
          </w:tcPr>
          <w:p w14:paraId="354A8DBA"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44</w:t>
            </w:r>
          </w:p>
        </w:tc>
      </w:tr>
      <w:tr w:rsidR="00F13D41" w:rsidRPr="0033206E" w14:paraId="464F64B0" w14:textId="77777777" w:rsidTr="00353C80">
        <w:tc>
          <w:tcPr>
            <w:tcW w:w="3402" w:type="dxa"/>
            <w:tcBorders>
              <w:top w:val="nil"/>
              <w:left w:val="nil"/>
              <w:bottom w:val="nil"/>
              <w:right w:val="single" w:sz="12" w:space="0" w:color="ACB9CA" w:themeColor="text2" w:themeTint="66"/>
            </w:tcBorders>
            <w:shd w:val="clear" w:color="auto" w:fill="auto"/>
            <w:hideMark/>
          </w:tcPr>
          <w:p w14:paraId="18D739A1"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7</w:t>
            </w:r>
            <w:r w:rsidRPr="0033206E">
              <w:rPr>
                <w:sz w:val="16"/>
                <w:szCs w:val="16"/>
                <w:lang w:val="ru-RU" w:eastAsia="zh-CN"/>
              </w:rPr>
              <w:tab/>
              <w:t>Приобретение помещений, мебели и оборудования</w:t>
            </w:r>
          </w:p>
        </w:tc>
        <w:tc>
          <w:tcPr>
            <w:tcW w:w="1398" w:type="dxa"/>
            <w:tcBorders>
              <w:top w:val="nil"/>
              <w:left w:val="single" w:sz="12" w:space="0" w:color="ACB9CA" w:themeColor="text2" w:themeTint="66"/>
              <w:bottom w:val="nil"/>
              <w:right w:val="nil"/>
            </w:tcBorders>
            <w:shd w:val="clear" w:color="auto" w:fill="auto"/>
            <w:noWrap/>
            <w:vAlign w:val="bottom"/>
          </w:tcPr>
          <w:p w14:paraId="13CA9BD9"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58</w:t>
            </w:r>
          </w:p>
        </w:tc>
        <w:tc>
          <w:tcPr>
            <w:tcW w:w="1398" w:type="dxa"/>
            <w:tcBorders>
              <w:top w:val="nil"/>
              <w:left w:val="nil"/>
              <w:bottom w:val="nil"/>
              <w:right w:val="nil"/>
            </w:tcBorders>
            <w:shd w:val="clear" w:color="auto" w:fill="auto"/>
            <w:noWrap/>
            <w:vAlign w:val="bottom"/>
          </w:tcPr>
          <w:p w14:paraId="5EC99CD0"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7791AE40"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2AD6D386"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0E7D8257"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7FFE0218"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4EA33F4A"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67BFDB5D"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58</w:t>
            </w:r>
          </w:p>
        </w:tc>
      </w:tr>
      <w:tr w:rsidR="00F13D41" w:rsidRPr="0033206E" w14:paraId="26CFC0A4" w14:textId="77777777" w:rsidTr="00353C80">
        <w:tc>
          <w:tcPr>
            <w:tcW w:w="3402" w:type="dxa"/>
            <w:tcBorders>
              <w:top w:val="nil"/>
              <w:left w:val="nil"/>
              <w:bottom w:val="nil"/>
              <w:right w:val="single" w:sz="12" w:space="0" w:color="ACB9CA" w:themeColor="text2" w:themeTint="66"/>
            </w:tcBorders>
            <w:shd w:val="clear" w:color="auto" w:fill="auto"/>
            <w:hideMark/>
          </w:tcPr>
          <w:p w14:paraId="6ED68EF9" w14:textId="77777777" w:rsidR="00F13D41" w:rsidRPr="0033206E" w:rsidRDefault="00F13D41" w:rsidP="00353C8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sz w:val="16"/>
                <w:szCs w:val="16"/>
                <w:lang w:val="ru-RU" w:eastAsia="zh-CN"/>
              </w:rPr>
            </w:pPr>
            <w:r w:rsidRPr="0033206E">
              <w:rPr>
                <w:sz w:val="16"/>
                <w:szCs w:val="16"/>
                <w:lang w:val="ru-RU" w:eastAsia="zh-CN"/>
              </w:rPr>
              <w:t>8</w:t>
            </w:r>
            <w:r w:rsidRPr="0033206E">
              <w:rPr>
                <w:sz w:val="16"/>
                <w:szCs w:val="16"/>
                <w:lang w:val="ru-RU" w:eastAsia="zh-CN"/>
              </w:rPr>
              <w:tab/>
              <w:t>Коммунальные услуги и внутренние службы</w:t>
            </w:r>
          </w:p>
        </w:tc>
        <w:tc>
          <w:tcPr>
            <w:tcW w:w="1398" w:type="dxa"/>
            <w:tcBorders>
              <w:top w:val="nil"/>
              <w:left w:val="single" w:sz="12" w:space="0" w:color="ACB9CA" w:themeColor="text2" w:themeTint="66"/>
              <w:bottom w:val="nil"/>
              <w:right w:val="nil"/>
            </w:tcBorders>
            <w:shd w:val="clear" w:color="auto" w:fill="auto"/>
            <w:noWrap/>
            <w:vAlign w:val="bottom"/>
          </w:tcPr>
          <w:p w14:paraId="3837DAE5"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nil"/>
              <w:right w:val="nil"/>
            </w:tcBorders>
            <w:shd w:val="clear" w:color="auto" w:fill="auto"/>
            <w:noWrap/>
            <w:vAlign w:val="bottom"/>
          </w:tcPr>
          <w:p w14:paraId="51D5678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24</w:t>
            </w:r>
          </w:p>
        </w:tc>
        <w:tc>
          <w:tcPr>
            <w:tcW w:w="1398" w:type="dxa"/>
            <w:tcBorders>
              <w:top w:val="nil"/>
              <w:left w:val="nil"/>
              <w:bottom w:val="nil"/>
              <w:right w:val="nil"/>
            </w:tcBorders>
            <w:shd w:val="clear" w:color="auto" w:fill="auto"/>
            <w:noWrap/>
            <w:vAlign w:val="bottom"/>
          </w:tcPr>
          <w:p w14:paraId="02F13B7A"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19</w:t>
            </w:r>
          </w:p>
        </w:tc>
        <w:tc>
          <w:tcPr>
            <w:tcW w:w="1398" w:type="dxa"/>
            <w:tcBorders>
              <w:top w:val="nil"/>
              <w:left w:val="nil"/>
              <w:bottom w:val="nil"/>
              <w:right w:val="nil"/>
            </w:tcBorders>
            <w:shd w:val="clear" w:color="auto" w:fill="auto"/>
            <w:noWrap/>
            <w:vAlign w:val="bottom"/>
          </w:tcPr>
          <w:p w14:paraId="7B8368D8"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5</w:t>
            </w:r>
          </w:p>
        </w:tc>
        <w:tc>
          <w:tcPr>
            <w:tcW w:w="1398" w:type="dxa"/>
            <w:tcBorders>
              <w:top w:val="nil"/>
              <w:left w:val="nil"/>
              <w:bottom w:val="nil"/>
              <w:right w:val="nil"/>
            </w:tcBorders>
            <w:shd w:val="clear" w:color="auto" w:fill="auto"/>
            <w:noWrap/>
            <w:vAlign w:val="bottom"/>
          </w:tcPr>
          <w:p w14:paraId="7B5A292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12</w:t>
            </w:r>
          </w:p>
        </w:tc>
        <w:tc>
          <w:tcPr>
            <w:tcW w:w="1398" w:type="dxa"/>
            <w:tcBorders>
              <w:top w:val="nil"/>
              <w:left w:val="nil"/>
              <w:bottom w:val="nil"/>
              <w:right w:val="nil"/>
            </w:tcBorders>
            <w:shd w:val="clear" w:color="auto" w:fill="auto"/>
            <w:noWrap/>
            <w:vAlign w:val="bottom"/>
          </w:tcPr>
          <w:p w14:paraId="4CE958F7"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w:t>
            </w:r>
          </w:p>
        </w:tc>
        <w:tc>
          <w:tcPr>
            <w:tcW w:w="1398" w:type="dxa"/>
            <w:tcBorders>
              <w:top w:val="nil"/>
              <w:left w:val="nil"/>
              <w:bottom w:val="nil"/>
              <w:right w:val="nil"/>
            </w:tcBorders>
            <w:shd w:val="clear" w:color="auto" w:fill="auto"/>
            <w:noWrap/>
            <w:vAlign w:val="bottom"/>
          </w:tcPr>
          <w:p w14:paraId="2F06E48E"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w:t>
            </w:r>
          </w:p>
        </w:tc>
        <w:tc>
          <w:tcPr>
            <w:tcW w:w="1398" w:type="dxa"/>
            <w:tcBorders>
              <w:top w:val="nil"/>
              <w:left w:val="nil"/>
              <w:bottom w:val="nil"/>
              <w:right w:val="nil"/>
            </w:tcBorders>
            <w:shd w:val="clear" w:color="auto" w:fill="auto"/>
            <w:noWrap/>
            <w:vAlign w:val="bottom"/>
          </w:tcPr>
          <w:p w14:paraId="367AF9D9"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63</w:t>
            </w:r>
          </w:p>
        </w:tc>
      </w:tr>
      <w:tr w:rsidR="00F13D41" w:rsidRPr="0033206E" w14:paraId="4AFB10D3" w14:textId="77777777" w:rsidTr="00353C80">
        <w:tc>
          <w:tcPr>
            <w:tcW w:w="3402" w:type="dxa"/>
            <w:tcBorders>
              <w:top w:val="nil"/>
              <w:left w:val="nil"/>
              <w:bottom w:val="single" w:sz="4" w:space="0" w:color="auto"/>
              <w:right w:val="single" w:sz="12" w:space="0" w:color="ACB9CA" w:themeColor="text2" w:themeTint="66"/>
            </w:tcBorders>
            <w:shd w:val="clear" w:color="auto" w:fill="auto"/>
            <w:hideMark/>
          </w:tcPr>
          <w:p w14:paraId="0B1E2002" w14:textId="77777777" w:rsidR="00F13D41" w:rsidRPr="0033206E" w:rsidRDefault="00F13D41" w:rsidP="00353C80">
            <w:pPr>
              <w:pStyle w:val="Tabletext"/>
              <w:tabs>
                <w:tab w:val="clear" w:pos="1985"/>
              </w:tabs>
              <w:ind w:left="284" w:hanging="284"/>
              <w:rPr>
                <w:sz w:val="16"/>
                <w:szCs w:val="16"/>
                <w:lang w:val="ru-RU" w:eastAsia="zh-CN"/>
              </w:rPr>
            </w:pPr>
            <w:r w:rsidRPr="0033206E">
              <w:rPr>
                <w:sz w:val="16"/>
                <w:szCs w:val="16"/>
                <w:lang w:val="ru-RU" w:eastAsia="zh-CN"/>
              </w:rPr>
              <w:t>9</w:t>
            </w:r>
            <w:r w:rsidRPr="0033206E">
              <w:rPr>
                <w:sz w:val="16"/>
                <w:szCs w:val="16"/>
                <w:lang w:val="ru-RU" w:eastAsia="zh-CN"/>
              </w:rPr>
              <w:tab/>
              <w:t>Оплата аудиторских и межведомственных услуг и прочие расходы</w:t>
            </w:r>
          </w:p>
        </w:tc>
        <w:tc>
          <w:tcPr>
            <w:tcW w:w="1398" w:type="dxa"/>
            <w:tcBorders>
              <w:top w:val="nil"/>
              <w:left w:val="single" w:sz="12" w:space="0" w:color="ACB9CA" w:themeColor="text2" w:themeTint="66"/>
              <w:bottom w:val="single" w:sz="4" w:space="0" w:color="auto"/>
              <w:right w:val="nil"/>
            </w:tcBorders>
            <w:shd w:val="clear" w:color="auto" w:fill="auto"/>
            <w:noWrap/>
            <w:vAlign w:val="bottom"/>
          </w:tcPr>
          <w:p w14:paraId="1DBEAAB2" w14:textId="77777777" w:rsidR="00F13D41" w:rsidRPr="0033206E" w:rsidRDefault="00F13D41" w:rsidP="00353C80">
            <w:pPr>
              <w:pStyle w:val="Tabletext"/>
              <w:ind w:right="284"/>
              <w:jc w:val="right"/>
              <w:rPr>
                <w:sz w:val="16"/>
                <w:szCs w:val="16"/>
                <w:lang w:val="ru-RU" w:eastAsia="zh-CN"/>
              </w:rPr>
            </w:pPr>
          </w:p>
        </w:tc>
        <w:tc>
          <w:tcPr>
            <w:tcW w:w="1398" w:type="dxa"/>
            <w:tcBorders>
              <w:top w:val="nil"/>
              <w:left w:val="nil"/>
              <w:bottom w:val="single" w:sz="4" w:space="0" w:color="auto"/>
              <w:right w:val="nil"/>
            </w:tcBorders>
            <w:shd w:val="clear" w:color="auto" w:fill="auto"/>
            <w:noWrap/>
            <w:vAlign w:val="bottom"/>
          </w:tcPr>
          <w:p w14:paraId="36A72A7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36</w:t>
            </w:r>
          </w:p>
        </w:tc>
        <w:tc>
          <w:tcPr>
            <w:tcW w:w="1398" w:type="dxa"/>
            <w:tcBorders>
              <w:top w:val="nil"/>
              <w:left w:val="nil"/>
              <w:bottom w:val="single" w:sz="4" w:space="0" w:color="auto"/>
              <w:right w:val="nil"/>
            </w:tcBorders>
            <w:shd w:val="clear" w:color="auto" w:fill="auto"/>
            <w:noWrap/>
            <w:vAlign w:val="bottom"/>
          </w:tcPr>
          <w:p w14:paraId="4614A265"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20</w:t>
            </w:r>
          </w:p>
        </w:tc>
        <w:tc>
          <w:tcPr>
            <w:tcW w:w="1398" w:type="dxa"/>
            <w:tcBorders>
              <w:top w:val="nil"/>
              <w:left w:val="nil"/>
              <w:bottom w:val="single" w:sz="4" w:space="0" w:color="auto"/>
              <w:right w:val="nil"/>
            </w:tcBorders>
            <w:shd w:val="clear" w:color="auto" w:fill="auto"/>
            <w:noWrap/>
            <w:vAlign w:val="bottom"/>
          </w:tcPr>
          <w:p w14:paraId="20A6D901"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w:t>
            </w:r>
          </w:p>
        </w:tc>
        <w:tc>
          <w:tcPr>
            <w:tcW w:w="1398" w:type="dxa"/>
            <w:tcBorders>
              <w:top w:val="nil"/>
              <w:left w:val="nil"/>
              <w:bottom w:val="single" w:sz="4" w:space="0" w:color="auto"/>
              <w:right w:val="nil"/>
            </w:tcBorders>
            <w:shd w:val="clear" w:color="auto" w:fill="auto"/>
            <w:noWrap/>
            <w:vAlign w:val="bottom"/>
          </w:tcPr>
          <w:p w14:paraId="3BDFCCD0"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6</w:t>
            </w:r>
          </w:p>
        </w:tc>
        <w:tc>
          <w:tcPr>
            <w:tcW w:w="1398" w:type="dxa"/>
            <w:tcBorders>
              <w:top w:val="nil"/>
              <w:left w:val="nil"/>
              <w:bottom w:val="single" w:sz="4" w:space="0" w:color="auto"/>
              <w:right w:val="nil"/>
            </w:tcBorders>
            <w:shd w:val="clear" w:color="auto" w:fill="auto"/>
            <w:noWrap/>
            <w:vAlign w:val="bottom"/>
          </w:tcPr>
          <w:p w14:paraId="13C10C0D"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3</w:t>
            </w:r>
          </w:p>
        </w:tc>
        <w:tc>
          <w:tcPr>
            <w:tcW w:w="1398" w:type="dxa"/>
            <w:tcBorders>
              <w:top w:val="nil"/>
              <w:left w:val="nil"/>
              <w:bottom w:val="single" w:sz="4" w:space="0" w:color="auto"/>
              <w:right w:val="nil"/>
            </w:tcBorders>
            <w:shd w:val="clear" w:color="auto" w:fill="auto"/>
            <w:noWrap/>
            <w:vAlign w:val="bottom"/>
          </w:tcPr>
          <w:p w14:paraId="6FF802F2" w14:textId="77777777" w:rsidR="00F13D41" w:rsidRPr="0033206E" w:rsidRDefault="00F13D41" w:rsidP="00353C80">
            <w:pPr>
              <w:pStyle w:val="Tabletext"/>
              <w:ind w:right="284"/>
              <w:jc w:val="right"/>
              <w:rPr>
                <w:sz w:val="16"/>
                <w:szCs w:val="16"/>
                <w:lang w:val="ru-RU" w:eastAsia="zh-CN"/>
              </w:rPr>
            </w:pPr>
            <w:r w:rsidRPr="0033206E">
              <w:rPr>
                <w:sz w:val="16"/>
                <w:szCs w:val="16"/>
                <w:lang w:val="ru-RU" w:eastAsia="zh-CN"/>
              </w:rPr>
              <w:t>1</w:t>
            </w:r>
          </w:p>
        </w:tc>
        <w:tc>
          <w:tcPr>
            <w:tcW w:w="1398" w:type="dxa"/>
            <w:tcBorders>
              <w:top w:val="nil"/>
              <w:left w:val="nil"/>
              <w:bottom w:val="single" w:sz="4" w:space="0" w:color="auto"/>
              <w:right w:val="nil"/>
            </w:tcBorders>
            <w:shd w:val="clear" w:color="auto" w:fill="auto"/>
            <w:noWrap/>
            <w:vAlign w:val="bottom"/>
          </w:tcPr>
          <w:p w14:paraId="1895EEE9" w14:textId="77777777" w:rsidR="00F13D41" w:rsidRPr="0033206E" w:rsidRDefault="00F13D41" w:rsidP="00353C80">
            <w:pPr>
              <w:pStyle w:val="Tabletext"/>
              <w:ind w:right="284"/>
              <w:jc w:val="right"/>
              <w:rPr>
                <w:color w:val="002060"/>
                <w:sz w:val="16"/>
                <w:szCs w:val="16"/>
                <w:lang w:val="ru-RU" w:eastAsia="zh-CN"/>
              </w:rPr>
            </w:pPr>
            <w:r w:rsidRPr="0033206E">
              <w:rPr>
                <w:color w:val="002060"/>
                <w:sz w:val="16"/>
                <w:szCs w:val="16"/>
                <w:lang w:val="ru-RU" w:eastAsia="zh-CN"/>
              </w:rPr>
              <w:t>69</w:t>
            </w:r>
          </w:p>
        </w:tc>
      </w:tr>
      <w:tr w:rsidR="00F13D41" w:rsidRPr="0033206E" w14:paraId="06F95916" w14:textId="77777777" w:rsidTr="00353C80">
        <w:tc>
          <w:tcPr>
            <w:tcW w:w="3402" w:type="dxa"/>
            <w:tcBorders>
              <w:top w:val="single" w:sz="4" w:space="0" w:color="auto"/>
              <w:left w:val="nil"/>
              <w:right w:val="single" w:sz="12" w:space="0" w:color="ACB9CA" w:themeColor="text2" w:themeTint="66"/>
            </w:tcBorders>
            <w:shd w:val="clear" w:color="auto" w:fill="auto"/>
            <w:noWrap/>
            <w:vAlign w:val="center"/>
            <w:hideMark/>
          </w:tcPr>
          <w:p w14:paraId="1CC140A0" w14:textId="77777777" w:rsidR="00F13D41" w:rsidRPr="0033206E" w:rsidRDefault="00F13D41" w:rsidP="00353C80">
            <w:pPr>
              <w:pStyle w:val="Tabletext"/>
              <w:rPr>
                <w:b/>
                <w:bCs/>
                <w:sz w:val="16"/>
                <w:szCs w:val="16"/>
                <w:lang w:val="ru-RU" w:eastAsia="zh-CN"/>
              </w:rPr>
            </w:pPr>
            <w:r w:rsidRPr="0033206E">
              <w:rPr>
                <w:b/>
                <w:bCs/>
                <w:sz w:val="16"/>
                <w:szCs w:val="16"/>
                <w:lang w:val="ru-RU" w:eastAsia="zh-CN"/>
              </w:rPr>
              <w:t>ВСЕГО</w:t>
            </w:r>
          </w:p>
        </w:tc>
        <w:tc>
          <w:tcPr>
            <w:tcW w:w="1398" w:type="dxa"/>
            <w:tcBorders>
              <w:top w:val="single" w:sz="4" w:space="0" w:color="auto"/>
              <w:left w:val="single" w:sz="12" w:space="0" w:color="ACB9CA" w:themeColor="text2" w:themeTint="66"/>
              <w:right w:val="nil"/>
            </w:tcBorders>
            <w:shd w:val="clear" w:color="auto" w:fill="auto"/>
            <w:noWrap/>
            <w:vAlign w:val="bottom"/>
          </w:tcPr>
          <w:p w14:paraId="3CD90906"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58</w:t>
            </w:r>
          </w:p>
        </w:tc>
        <w:tc>
          <w:tcPr>
            <w:tcW w:w="1398" w:type="dxa"/>
            <w:tcBorders>
              <w:top w:val="single" w:sz="4" w:space="0" w:color="auto"/>
              <w:left w:val="nil"/>
              <w:right w:val="nil"/>
            </w:tcBorders>
            <w:shd w:val="clear" w:color="auto" w:fill="auto"/>
            <w:noWrap/>
            <w:vAlign w:val="bottom"/>
          </w:tcPr>
          <w:p w14:paraId="6D3C0F48"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2 139</w:t>
            </w:r>
          </w:p>
        </w:tc>
        <w:tc>
          <w:tcPr>
            <w:tcW w:w="1398" w:type="dxa"/>
            <w:tcBorders>
              <w:top w:val="single" w:sz="4" w:space="0" w:color="auto"/>
              <w:left w:val="nil"/>
              <w:right w:val="nil"/>
            </w:tcBorders>
            <w:shd w:val="clear" w:color="auto" w:fill="auto"/>
            <w:noWrap/>
            <w:vAlign w:val="bottom"/>
          </w:tcPr>
          <w:p w14:paraId="342330C6"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2 049</w:t>
            </w:r>
          </w:p>
        </w:tc>
        <w:tc>
          <w:tcPr>
            <w:tcW w:w="1398" w:type="dxa"/>
            <w:tcBorders>
              <w:top w:val="single" w:sz="4" w:space="0" w:color="auto"/>
              <w:left w:val="nil"/>
              <w:right w:val="nil"/>
            </w:tcBorders>
            <w:shd w:val="clear" w:color="auto" w:fill="auto"/>
            <w:noWrap/>
            <w:vAlign w:val="bottom"/>
          </w:tcPr>
          <w:p w14:paraId="4512D9E5"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890</w:t>
            </w:r>
          </w:p>
        </w:tc>
        <w:tc>
          <w:tcPr>
            <w:tcW w:w="1398" w:type="dxa"/>
            <w:tcBorders>
              <w:top w:val="single" w:sz="4" w:space="0" w:color="auto"/>
              <w:left w:val="nil"/>
              <w:right w:val="nil"/>
            </w:tcBorders>
            <w:shd w:val="clear" w:color="auto" w:fill="auto"/>
            <w:noWrap/>
            <w:vAlign w:val="bottom"/>
          </w:tcPr>
          <w:p w14:paraId="7F3E0858"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1 366</w:t>
            </w:r>
          </w:p>
        </w:tc>
        <w:tc>
          <w:tcPr>
            <w:tcW w:w="1398" w:type="dxa"/>
            <w:tcBorders>
              <w:top w:val="single" w:sz="4" w:space="0" w:color="auto"/>
              <w:left w:val="nil"/>
              <w:right w:val="nil"/>
            </w:tcBorders>
            <w:shd w:val="clear" w:color="auto" w:fill="auto"/>
            <w:noWrap/>
            <w:vAlign w:val="bottom"/>
          </w:tcPr>
          <w:p w14:paraId="09D3163A"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494</w:t>
            </w:r>
          </w:p>
        </w:tc>
        <w:tc>
          <w:tcPr>
            <w:tcW w:w="1398" w:type="dxa"/>
            <w:tcBorders>
              <w:top w:val="single" w:sz="4" w:space="0" w:color="auto"/>
              <w:left w:val="nil"/>
              <w:right w:val="nil"/>
            </w:tcBorders>
            <w:shd w:val="clear" w:color="auto" w:fill="auto"/>
            <w:noWrap/>
            <w:vAlign w:val="bottom"/>
          </w:tcPr>
          <w:p w14:paraId="02086519" w14:textId="77777777" w:rsidR="00F13D41" w:rsidRPr="0033206E" w:rsidRDefault="00F13D41" w:rsidP="00353C80">
            <w:pPr>
              <w:pStyle w:val="Tabletext"/>
              <w:ind w:right="284"/>
              <w:jc w:val="right"/>
              <w:rPr>
                <w:b/>
                <w:bCs/>
                <w:sz w:val="16"/>
                <w:szCs w:val="16"/>
                <w:lang w:val="ru-RU" w:eastAsia="zh-CN"/>
              </w:rPr>
            </w:pPr>
            <w:r w:rsidRPr="0033206E">
              <w:rPr>
                <w:b/>
                <w:bCs/>
                <w:sz w:val="16"/>
                <w:szCs w:val="16"/>
                <w:lang w:val="ru-RU" w:eastAsia="zh-CN"/>
              </w:rPr>
              <w:t>491</w:t>
            </w:r>
          </w:p>
        </w:tc>
        <w:tc>
          <w:tcPr>
            <w:tcW w:w="1398" w:type="dxa"/>
            <w:tcBorders>
              <w:top w:val="single" w:sz="4" w:space="0" w:color="auto"/>
              <w:left w:val="nil"/>
              <w:right w:val="nil"/>
            </w:tcBorders>
            <w:shd w:val="clear" w:color="auto" w:fill="auto"/>
            <w:noWrap/>
            <w:vAlign w:val="bottom"/>
          </w:tcPr>
          <w:p w14:paraId="171B2223" w14:textId="77777777" w:rsidR="00F13D41" w:rsidRPr="0033206E" w:rsidRDefault="00F13D41" w:rsidP="00353C80">
            <w:pPr>
              <w:pStyle w:val="Tabletext"/>
              <w:ind w:right="284"/>
              <w:jc w:val="right"/>
              <w:rPr>
                <w:b/>
                <w:bCs/>
                <w:color w:val="002060"/>
                <w:sz w:val="16"/>
                <w:szCs w:val="16"/>
                <w:lang w:val="ru-RU" w:eastAsia="zh-CN"/>
              </w:rPr>
            </w:pPr>
            <w:r w:rsidRPr="0033206E">
              <w:rPr>
                <w:b/>
                <w:bCs/>
                <w:color w:val="002060"/>
                <w:sz w:val="16"/>
                <w:szCs w:val="16"/>
                <w:lang w:val="ru-RU" w:eastAsia="zh-CN"/>
              </w:rPr>
              <w:t>7 487</w:t>
            </w:r>
          </w:p>
        </w:tc>
      </w:tr>
    </w:tbl>
    <w:p w14:paraId="26DB463C" w14:textId="77777777" w:rsidR="00F13D41" w:rsidRPr="0033206E" w:rsidRDefault="00F13D41" w:rsidP="00F13D41">
      <w:pPr>
        <w:rPr>
          <w:lang w:val="ru-RU"/>
        </w:rPr>
      </w:pPr>
      <w:r w:rsidRPr="0033206E">
        <w:rPr>
          <w:lang w:val="ru-RU"/>
        </w:rPr>
        <w:br w:type="page"/>
      </w:r>
    </w:p>
    <w:p w14:paraId="452229D6" w14:textId="77777777" w:rsidR="00F13D41" w:rsidRPr="0033206E" w:rsidRDefault="00F13D41" w:rsidP="00F13D41">
      <w:pPr>
        <w:pStyle w:val="TableNo"/>
        <w:spacing w:before="0"/>
        <w:jc w:val="left"/>
        <w:rPr>
          <w:color w:val="002060"/>
          <w:lang w:val="ru-RU"/>
        </w:rPr>
      </w:pPr>
      <w:bookmarkStart w:id="118" w:name="_Toc8113247"/>
      <w:bookmarkStart w:id="119" w:name="_Toc68787134"/>
      <w:r w:rsidRPr="0033206E">
        <w:rPr>
          <w:color w:val="002060"/>
          <w:lang w:val="ru-RU"/>
        </w:rPr>
        <w:lastRenderedPageBreak/>
        <w:t>Таблица 12</w:t>
      </w:r>
      <w:bookmarkEnd w:id="118"/>
      <w:bookmarkEnd w:id="119"/>
    </w:p>
    <w:p w14:paraId="4AABDFDE" w14:textId="77777777" w:rsidR="00F13D41" w:rsidRPr="0033206E" w:rsidRDefault="00F13D41" w:rsidP="00F13D41">
      <w:pPr>
        <w:pStyle w:val="Tabletitle0"/>
        <w:spacing w:before="120"/>
        <w:jc w:val="left"/>
        <w:rPr>
          <w:color w:val="002060"/>
          <w:lang w:val="ru-RU"/>
        </w:rPr>
      </w:pPr>
      <w:bookmarkStart w:id="120" w:name="_Toc8113248"/>
      <w:bookmarkStart w:id="121" w:name="_Toc68787135"/>
      <w:r w:rsidRPr="0033206E">
        <w:rPr>
          <w:color w:val="002060"/>
          <w:lang w:val="ru-RU"/>
        </w:rPr>
        <w:t>Капитальные расходы, 2022−2023 г</w:t>
      </w:r>
      <w:bookmarkEnd w:id="120"/>
      <w:bookmarkEnd w:id="121"/>
      <w:r w:rsidRPr="0033206E">
        <w:rPr>
          <w:color w:val="002060"/>
          <w:lang w:val="ru-RU"/>
        </w:rPr>
        <w:t>оды</w:t>
      </w:r>
    </w:p>
    <w:p w14:paraId="3EB81B6B" w14:textId="77777777" w:rsidR="00F13D41" w:rsidRPr="0033206E" w:rsidRDefault="00F13D41" w:rsidP="00F13D41">
      <w:pPr>
        <w:pStyle w:val="Tabletitle0"/>
        <w:spacing w:before="120"/>
        <w:jc w:val="left"/>
        <w:rPr>
          <w:i/>
          <w:iCs/>
          <w:color w:val="002060"/>
          <w:lang w:val="ru-RU"/>
        </w:rPr>
      </w:pPr>
      <w:bookmarkStart w:id="122" w:name="_Toc8113249"/>
      <w:bookmarkStart w:id="123" w:name="_Toc68787136"/>
      <w:r w:rsidRPr="0033206E">
        <w:rPr>
          <w:i/>
          <w:iCs/>
          <w:color w:val="002060"/>
          <w:lang w:val="ru-RU"/>
        </w:rPr>
        <w:t>Запланированные расходы в разбивке по разделам</w:t>
      </w:r>
      <w:bookmarkEnd w:id="122"/>
      <w:bookmarkEnd w:id="123"/>
    </w:p>
    <w:p w14:paraId="3800B48F" w14:textId="77777777" w:rsidR="00F13D41" w:rsidRPr="0033206E" w:rsidRDefault="00F13D41" w:rsidP="00F13D41">
      <w:pPr>
        <w:spacing w:before="0" w:after="60"/>
        <w:ind w:firstLine="9214"/>
        <w:jc w:val="center"/>
        <w:rPr>
          <w:i/>
          <w:iCs/>
          <w:color w:val="002060"/>
          <w:sz w:val="20"/>
          <w:lang w:val="ru-RU"/>
        </w:rPr>
      </w:pPr>
      <w:r w:rsidRPr="0033206E">
        <w:rPr>
          <w:i/>
          <w:iCs/>
          <w:noProof/>
          <w:color w:val="002060"/>
          <w:sz w:val="20"/>
          <w:lang w:val="ru-RU" w:eastAsia="zh-CN"/>
        </w:rPr>
        <mc:AlternateContent>
          <mc:Choice Requires="wps">
            <w:drawing>
              <wp:anchor distT="0" distB="0" distL="114300" distR="114300" simplePos="0" relativeHeight="251678720" behindDoc="0" locked="1" layoutInCell="1" allowOverlap="1" wp14:anchorId="31BCFC36" wp14:editId="3A245F30">
                <wp:simplePos x="0" y="0"/>
                <wp:positionH relativeFrom="column">
                  <wp:posOffset>8119110</wp:posOffset>
                </wp:positionH>
                <wp:positionV relativeFrom="paragraph">
                  <wp:posOffset>63500</wp:posOffset>
                </wp:positionV>
                <wp:extent cx="1115695" cy="2552700"/>
                <wp:effectExtent l="0" t="0" r="27305" b="19050"/>
                <wp:wrapNone/>
                <wp:docPr id="8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55270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6298FA8F" id="AutoShape 1" o:spid="_x0000_s1026" style="position:absolute;margin-left:639.3pt;margin-top:5pt;width:87.85pt;height:2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" filled="f" strokecolor="#0070c0" strokeweight="1pt">
                <w10:anchorlock/>
              </v:roundrect>
            </w:pict>
          </mc:Fallback>
        </mc:AlternateContent>
      </w:r>
      <w:r w:rsidRPr="0033206E">
        <w:rPr>
          <w:i/>
          <w:iCs/>
          <w:color w:val="002060"/>
          <w:sz w:val="20"/>
          <w:lang w:val="ru-RU"/>
        </w:rPr>
        <w:t>тыс. шв. фр.</w:t>
      </w:r>
    </w:p>
    <w:tbl>
      <w:tblPr>
        <w:tblW w:w="14572" w:type="dxa"/>
        <w:tblLayout w:type="fixed"/>
        <w:tblLook w:val="04A0" w:firstRow="1" w:lastRow="0" w:firstColumn="1" w:lastColumn="0" w:noHBand="0" w:noVBand="1"/>
      </w:tblPr>
      <w:tblGrid>
        <w:gridCol w:w="1560"/>
        <w:gridCol w:w="7654"/>
        <w:gridCol w:w="1786"/>
        <w:gridCol w:w="1786"/>
        <w:gridCol w:w="1786"/>
      </w:tblGrid>
      <w:tr w:rsidR="00F13D41" w:rsidRPr="0033206E" w14:paraId="54EDA8C2" w14:textId="77777777" w:rsidTr="00353C80">
        <w:trPr>
          <w:trHeight w:val="255"/>
        </w:trPr>
        <w:tc>
          <w:tcPr>
            <w:tcW w:w="1560" w:type="dxa"/>
            <w:tcBorders>
              <w:top w:val="nil"/>
              <w:left w:val="nil"/>
              <w:bottom w:val="single" w:sz="4" w:space="0" w:color="auto"/>
              <w:right w:val="nil"/>
            </w:tcBorders>
            <w:shd w:val="clear" w:color="auto" w:fill="auto"/>
            <w:noWrap/>
            <w:vAlign w:val="center"/>
            <w:hideMark/>
          </w:tcPr>
          <w:p w14:paraId="0E1B9FE1" w14:textId="77777777" w:rsidR="00F13D41" w:rsidRPr="0033206E" w:rsidRDefault="00F13D41" w:rsidP="00353C80">
            <w:pPr>
              <w:pStyle w:val="Tablehead"/>
              <w:rPr>
                <w:lang w:val="ru-RU" w:eastAsia="zh-CN"/>
              </w:rPr>
            </w:pPr>
          </w:p>
        </w:tc>
        <w:tc>
          <w:tcPr>
            <w:tcW w:w="7654" w:type="dxa"/>
            <w:tcBorders>
              <w:top w:val="nil"/>
              <w:left w:val="nil"/>
              <w:bottom w:val="single" w:sz="4" w:space="0" w:color="auto"/>
              <w:right w:val="single" w:sz="12" w:space="0" w:color="ACB9CA" w:themeColor="text2" w:themeTint="66"/>
            </w:tcBorders>
            <w:shd w:val="clear" w:color="auto" w:fill="auto"/>
            <w:noWrap/>
            <w:vAlign w:val="center"/>
            <w:hideMark/>
          </w:tcPr>
          <w:p w14:paraId="54D12A9E" w14:textId="77777777" w:rsidR="00F13D41" w:rsidRPr="0033206E" w:rsidRDefault="00F13D41" w:rsidP="00353C80">
            <w:pPr>
              <w:pStyle w:val="Tablehead"/>
              <w:rPr>
                <w:lang w:val="ru-RU" w:eastAsia="zh-CN"/>
              </w:rPr>
            </w:pPr>
          </w:p>
        </w:tc>
        <w:tc>
          <w:tcPr>
            <w:tcW w:w="1786" w:type="dxa"/>
            <w:tcBorders>
              <w:top w:val="nil"/>
              <w:left w:val="single" w:sz="12" w:space="0" w:color="ACB9CA" w:themeColor="text2" w:themeTint="66"/>
              <w:bottom w:val="single" w:sz="4" w:space="0" w:color="auto"/>
              <w:right w:val="nil"/>
            </w:tcBorders>
            <w:shd w:val="clear" w:color="auto" w:fill="auto"/>
            <w:vAlign w:val="center"/>
            <w:hideMark/>
          </w:tcPr>
          <w:p w14:paraId="775CCBDB" w14:textId="77777777" w:rsidR="00F13D41" w:rsidRPr="0033206E" w:rsidRDefault="00F13D41" w:rsidP="00353C80">
            <w:pPr>
              <w:pStyle w:val="Tablehead"/>
              <w:rPr>
                <w:color w:val="002060"/>
                <w:lang w:val="ru-RU" w:eastAsia="zh-CN"/>
              </w:rPr>
            </w:pPr>
            <w:r w:rsidRPr="0033206E">
              <w:rPr>
                <w:color w:val="002060"/>
                <w:lang w:val="ru-RU" w:eastAsia="zh-CN"/>
              </w:rPr>
              <w:t>2022 г.</w:t>
            </w:r>
          </w:p>
        </w:tc>
        <w:tc>
          <w:tcPr>
            <w:tcW w:w="1786" w:type="dxa"/>
            <w:tcBorders>
              <w:top w:val="nil"/>
              <w:left w:val="nil"/>
              <w:bottom w:val="single" w:sz="4" w:space="0" w:color="auto"/>
              <w:right w:val="nil"/>
            </w:tcBorders>
            <w:shd w:val="clear" w:color="auto" w:fill="auto"/>
            <w:vAlign w:val="center"/>
            <w:hideMark/>
          </w:tcPr>
          <w:p w14:paraId="3E05964E" w14:textId="77777777" w:rsidR="00F13D41" w:rsidRPr="0033206E" w:rsidRDefault="00F13D41" w:rsidP="00353C80">
            <w:pPr>
              <w:pStyle w:val="Tablehead"/>
              <w:rPr>
                <w:color w:val="002060"/>
                <w:lang w:val="ru-RU" w:eastAsia="zh-CN"/>
              </w:rPr>
            </w:pPr>
            <w:r w:rsidRPr="0033206E">
              <w:rPr>
                <w:color w:val="002060"/>
                <w:lang w:val="ru-RU" w:eastAsia="zh-CN"/>
              </w:rPr>
              <w:t>2023 г.</w:t>
            </w:r>
          </w:p>
        </w:tc>
        <w:tc>
          <w:tcPr>
            <w:tcW w:w="1786" w:type="dxa"/>
            <w:tcBorders>
              <w:top w:val="nil"/>
              <w:left w:val="nil"/>
              <w:bottom w:val="single" w:sz="4" w:space="0" w:color="auto"/>
              <w:right w:val="nil"/>
            </w:tcBorders>
            <w:shd w:val="clear" w:color="auto" w:fill="auto"/>
            <w:vAlign w:val="center"/>
            <w:hideMark/>
          </w:tcPr>
          <w:p w14:paraId="77641103" w14:textId="77777777" w:rsidR="00F13D41" w:rsidRPr="0033206E" w:rsidRDefault="00F13D41" w:rsidP="00353C80">
            <w:pPr>
              <w:pStyle w:val="Tablehead"/>
              <w:rPr>
                <w:color w:val="002060"/>
                <w:lang w:val="ru-RU" w:eastAsia="zh-CN"/>
              </w:rPr>
            </w:pPr>
            <w:r w:rsidRPr="0033206E">
              <w:rPr>
                <w:color w:val="002060"/>
                <w:lang w:val="ru-RU" w:eastAsia="zh-CN"/>
              </w:rPr>
              <w:t>Всего,</w:t>
            </w:r>
            <w:r w:rsidRPr="0033206E">
              <w:rPr>
                <w:color w:val="002060"/>
                <w:lang w:val="ru-RU" w:eastAsia="zh-CN"/>
              </w:rPr>
              <w:br/>
              <w:t>2022−2023 гг.</w:t>
            </w:r>
          </w:p>
        </w:tc>
      </w:tr>
      <w:tr w:rsidR="00F13D41" w:rsidRPr="0033206E" w14:paraId="68647105" w14:textId="77777777" w:rsidTr="00353C80">
        <w:trPr>
          <w:trHeight w:val="165"/>
        </w:trPr>
        <w:tc>
          <w:tcPr>
            <w:tcW w:w="1560" w:type="dxa"/>
            <w:tcBorders>
              <w:top w:val="nil"/>
              <w:left w:val="nil"/>
              <w:bottom w:val="nil"/>
              <w:right w:val="nil"/>
            </w:tcBorders>
            <w:shd w:val="clear" w:color="auto" w:fill="auto"/>
            <w:noWrap/>
            <w:vAlign w:val="center"/>
            <w:hideMark/>
          </w:tcPr>
          <w:p w14:paraId="3C70004E" w14:textId="77777777" w:rsidR="00F13D41" w:rsidRPr="0033206E" w:rsidRDefault="00F13D41" w:rsidP="00353C80">
            <w:pPr>
              <w:pStyle w:val="Tabletext"/>
              <w:rPr>
                <w:lang w:val="ru-RU" w:eastAsia="zh-CN"/>
              </w:rPr>
            </w:pPr>
          </w:p>
        </w:tc>
        <w:tc>
          <w:tcPr>
            <w:tcW w:w="7654" w:type="dxa"/>
            <w:tcBorders>
              <w:top w:val="single" w:sz="4" w:space="0" w:color="auto"/>
              <w:left w:val="nil"/>
              <w:bottom w:val="nil"/>
              <w:right w:val="single" w:sz="12" w:space="0" w:color="ACB9CA" w:themeColor="text2" w:themeTint="66"/>
            </w:tcBorders>
            <w:shd w:val="clear" w:color="auto" w:fill="auto"/>
            <w:noWrap/>
            <w:vAlign w:val="center"/>
            <w:hideMark/>
          </w:tcPr>
          <w:p w14:paraId="2FC88468"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17"/>
              </w:tabs>
              <w:rPr>
                <w:rFonts w:ascii="Times New Roman" w:hAnsi="Times New Roman"/>
                <w:lang w:val="ru-RU" w:eastAsia="zh-CN"/>
              </w:rPr>
            </w:pPr>
          </w:p>
        </w:tc>
        <w:tc>
          <w:tcPr>
            <w:tcW w:w="1786" w:type="dxa"/>
            <w:tcBorders>
              <w:top w:val="nil"/>
              <w:left w:val="single" w:sz="12" w:space="0" w:color="ACB9CA" w:themeColor="text2" w:themeTint="66"/>
              <w:bottom w:val="nil"/>
              <w:right w:val="nil"/>
            </w:tcBorders>
            <w:shd w:val="clear" w:color="auto" w:fill="auto"/>
            <w:noWrap/>
            <w:vAlign w:val="center"/>
            <w:hideMark/>
          </w:tcPr>
          <w:p w14:paraId="3A8C5BFA" w14:textId="77777777" w:rsidR="00F13D41" w:rsidRPr="0033206E" w:rsidRDefault="00F13D41" w:rsidP="00353C80">
            <w:pPr>
              <w:pStyle w:val="Tabletext"/>
              <w:spacing w:before="0" w:after="0"/>
              <w:ind w:right="284"/>
              <w:jc w:val="right"/>
              <w:rPr>
                <w:lang w:val="ru-RU" w:eastAsia="zh-CN"/>
              </w:rPr>
            </w:pPr>
          </w:p>
        </w:tc>
        <w:tc>
          <w:tcPr>
            <w:tcW w:w="1786" w:type="dxa"/>
            <w:tcBorders>
              <w:top w:val="nil"/>
              <w:left w:val="nil"/>
              <w:bottom w:val="nil"/>
              <w:right w:val="nil"/>
            </w:tcBorders>
            <w:shd w:val="clear" w:color="auto" w:fill="auto"/>
            <w:noWrap/>
            <w:vAlign w:val="center"/>
            <w:hideMark/>
          </w:tcPr>
          <w:p w14:paraId="35B169A0" w14:textId="77777777" w:rsidR="00F13D41" w:rsidRPr="0033206E" w:rsidRDefault="00F13D41" w:rsidP="00353C80">
            <w:pPr>
              <w:pStyle w:val="Tabletext"/>
              <w:spacing w:before="0" w:after="0"/>
              <w:ind w:right="284"/>
              <w:jc w:val="right"/>
              <w:rPr>
                <w:lang w:val="ru-RU" w:eastAsia="zh-CN"/>
              </w:rPr>
            </w:pPr>
          </w:p>
        </w:tc>
        <w:tc>
          <w:tcPr>
            <w:tcW w:w="1786" w:type="dxa"/>
            <w:tcBorders>
              <w:top w:val="nil"/>
              <w:left w:val="nil"/>
              <w:bottom w:val="nil"/>
              <w:right w:val="nil"/>
            </w:tcBorders>
            <w:shd w:val="clear" w:color="auto" w:fill="auto"/>
            <w:noWrap/>
            <w:vAlign w:val="center"/>
            <w:hideMark/>
          </w:tcPr>
          <w:p w14:paraId="722DF6DD" w14:textId="77777777" w:rsidR="00F13D41" w:rsidRPr="0033206E" w:rsidRDefault="00F13D41" w:rsidP="00353C80">
            <w:pPr>
              <w:pStyle w:val="Tabletext"/>
              <w:spacing w:before="0" w:after="0"/>
              <w:ind w:right="284"/>
              <w:jc w:val="right"/>
              <w:rPr>
                <w:color w:val="002060"/>
                <w:lang w:val="ru-RU" w:eastAsia="zh-CN"/>
              </w:rPr>
            </w:pPr>
          </w:p>
        </w:tc>
      </w:tr>
      <w:tr w:rsidR="00F13D41" w:rsidRPr="0033206E" w14:paraId="53B80F0A" w14:textId="77777777" w:rsidTr="00353C80">
        <w:trPr>
          <w:trHeight w:val="252"/>
        </w:trPr>
        <w:tc>
          <w:tcPr>
            <w:tcW w:w="1560" w:type="dxa"/>
            <w:tcBorders>
              <w:top w:val="nil"/>
              <w:left w:val="nil"/>
              <w:bottom w:val="nil"/>
              <w:right w:val="nil"/>
            </w:tcBorders>
            <w:shd w:val="clear" w:color="auto" w:fill="auto"/>
            <w:noWrap/>
            <w:vAlign w:val="bottom"/>
            <w:hideMark/>
          </w:tcPr>
          <w:p w14:paraId="7050CD04" w14:textId="77777777" w:rsidR="00F13D41" w:rsidRPr="0033206E" w:rsidRDefault="00F13D41" w:rsidP="00353C80">
            <w:pPr>
              <w:pStyle w:val="Tabletext"/>
              <w:rPr>
                <w:lang w:val="ru-RU" w:eastAsia="zh-CN"/>
              </w:rPr>
            </w:pPr>
            <w:r w:rsidRPr="0033206E">
              <w:rPr>
                <w:lang w:val="ru-RU" w:eastAsia="zh-CN"/>
              </w:rPr>
              <w:t>Раздел 9</w:t>
            </w:r>
          </w:p>
        </w:tc>
        <w:tc>
          <w:tcPr>
            <w:tcW w:w="7654" w:type="dxa"/>
            <w:tcBorders>
              <w:top w:val="nil"/>
              <w:left w:val="nil"/>
              <w:bottom w:val="nil"/>
              <w:right w:val="single" w:sz="12" w:space="0" w:color="ACB9CA" w:themeColor="text2" w:themeTint="66"/>
            </w:tcBorders>
            <w:shd w:val="clear" w:color="auto" w:fill="auto"/>
            <w:noWrap/>
            <w:vAlign w:val="bottom"/>
            <w:hideMark/>
          </w:tcPr>
          <w:p w14:paraId="66D60A7C" w14:textId="77777777" w:rsidR="00F13D41" w:rsidRPr="0033206E" w:rsidRDefault="00F13D41" w:rsidP="00353C80">
            <w:pPr>
              <w:pStyle w:val="Tabletext"/>
              <w:rPr>
                <w:b/>
                <w:bCs/>
                <w:color w:val="002060"/>
                <w:lang w:val="ru-RU" w:eastAsia="zh-CN"/>
              </w:rPr>
            </w:pPr>
            <w:r w:rsidRPr="0033206E">
              <w:rPr>
                <w:b/>
                <w:bCs/>
                <w:color w:val="002060"/>
                <w:lang w:val="ru-RU" w:eastAsia="zh-CN"/>
              </w:rPr>
              <w:t>Департаменты Генерального секретариата</w:t>
            </w:r>
          </w:p>
        </w:tc>
        <w:tc>
          <w:tcPr>
            <w:tcW w:w="1786" w:type="dxa"/>
            <w:tcBorders>
              <w:top w:val="nil"/>
              <w:left w:val="single" w:sz="12" w:space="0" w:color="ACB9CA" w:themeColor="text2" w:themeTint="66"/>
              <w:bottom w:val="nil"/>
              <w:right w:val="nil"/>
            </w:tcBorders>
            <w:shd w:val="clear" w:color="auto" w:fill="auto"/>
            <w:noWrap/>
            <w:vAlign w:val="bottom"/>
            <w:hideMark/>
          </w:tcPr>
          <w:p w14:paraId="3C5D36F3" w14:textId="77777777" w:rsidR="00F13D41" w:rsidRPr="0033206E" w:rsidRDefault="00F13D41" w:rsidP="00353C80">
            <w:pPr>
              <w:pStyle w:val="Tabletext"/>
              <w:ind w:right="284"/>
              <w:jc w:val="right"/>
              <w:rPr>
                <w:lang w:val="ru-RU" w:eastAsia="zh-CN"/>
              </w:rPr>
            </w:pPr>
          </w:p>
        </w:tc>
        <w:tc>
          <w:tcPr>
            <w:tcW w:w="1786" w:type="dxa"/>
            <w:tcBorders>
              <w:top w:val="nil"/>
              <w:left w:val="nil"/>
              <w:bottom w:val="nil"/>
              <w:right w:val="nil"/>
            </w:tcBorders>
            <w:shd w:val="clear" w:color="auto" w:fill="auto"/>
            <w:noWrap/>
            <w:vAlign w:val="bottom"/>
            <w:hideMark/>
          </w:tcPr>
          <w:p w14:paraId="5F11E470" w14:textId="77777777" w:rsidR="00F13D41" w:rsidRPr="0033206E" w:rsidRDefault="00F13D41" w:rsidP="00353C80">
            <w:pPr>
              <w:pStyle w:val="Tabletext"/>
              <w:ind w:right="284"/>
              <w:jc w:val="right"/>
              <w:rPr>
                <w:lang w:val="ru-RU" w:eastAsia="zh-CN"/>
              </w:rPr>
            </w:pPr>
          </w:p>
        </w:tc>
        <w:tc>
          <w:tcPr>
            <w:tcW w:w="1786" w:type="dxa"/>
            <w:tcBorders>
              <w:top w:val="nil"/>
              <w:left w:val="nil"/>
              <w:bottom w:val="nil"/>
              <w:right w:val="nil"/>
            </w:tcBorders>
            <w:shd w:val="clear" w:color="auto" w:fill="auto"/>
            <w:noWrap/>
            <w:vAlign w:val="bottom"/>
            <w:hideMark/>
          </w:tcPr>
          <w:p w14:paraId="4C758690" w14:textId="77777777" w:rsidR="00F13D41" w:rsidRPr="0033206E" w:rsidRDefault="00F13D41" w:rsidP="00353C80">
            <w:pPr>
              <w:pStyle w:val="Tabletext"/>
              <w:ind w:right="284"/>
              <w:jc w:val="right"/>
              <w:rPr>
                <w:color w:val="002060"/>
                <w:lang w:val="ru-RU" w:eastAsia="zh-CN"/>
              </w:rPr>
            </w:pPr>
          </w:p>
        </w:tc>
      </w:tr>
      <w:tr w:rsidR="00F13D41" w:rsidRPr="0033206E" w14:paraId="00C11D07" w14:textId="77777777" w:rsidTr="00353C80">
        <w:trPr>
          <w:trHeight w:val="252"/>
        </w:trPr>
        <w:tc>
          <w:tcPr>
            <w:tcW w:w="1560" w:type="dxa"/>
            <w:tcBorders>
              <w:top w:val="nil"/>
              <w:left w:val="nil"/>
              <w:bottom w:val="nil"/>
              <w:right w:val="nil"/>
            </w:tcBorders>
            <w:shd w:val="clear" w:color="auto" w:fill="auto"/>
            <w:noWrap/>
            <w:vAlign w:val="bottom"/>
            <w:hideMark/>
          </w:tcPr>
          <w:p w14:paraId="5725CC79" w14:textId="77777777" w:rsidR="00F13D41" w:rsidRPr="0033206E" w:rsidRDefault="00F13D41" w:rsidP="00353C80">
            <w:pPr>
              <w:pStyle w:val="Tabletext"/>
              <w:rPr>
                <w:lang w:val="ru-RU" w:eastAsia="zh-CN"/>
              </w:rPr>
            </w:pPr>
          </w:p>
        </w:tc>
        <w:tc>
          <w:tcPr>
            <w:tcW w:w="7654" w:type="dxa"/>
            <w:tcBorders>
              <w:top w:val="nil"/>
              <w:left w:val="nil"/>
              <w:bottom w:val="nil"/>
              <w:right w:val="single" w:sz="12" w:space="0" w:color="ACB9CA" w:themeColor="text2" w:themeTint="66"/>
            </w:tcBorders>
            <w:shd w:val="clear" w:color="auto" w:fill="auto"/>
            <w:noWrap/>
            <w:vAlign w:val="bottom"/>
            <w:hideMark/>
          </w:tcPr>
          <w:p w14:paraId="60220FA1"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17"/>
              </w:tabs>
              <w:rPr>
                <w:lang w:val="ru-RU" w:eastAsia="zh-CN"/>
              </w:rPr>
            </w:pPr>
            <w:r w:rsidRPr="0033206E">
              <w:rPr>
                <w:lang w:val="ru-RU" w:eastAsia="zh-CN"/>
              </w:rPr>
              <w:t>−</w:t>
            </w:r>
            <w:r w:rsidRPr="0033206E">
              <w:rPr>
                <w:lang w:val="ru-RU" w:eastAsia="zh-CN"/>
              </w:rPr>
              <w:tab/>
              <w:t>Департамент конференций и публикаций</w:t>
            </w:r>
          </w:p>
        </w:tc>
        <w:tc>
          <w:tcPr>
            <w:tcW w:w="1786" w:type="dxa"/>
            <w:tcBorders>
              <w:top w:val="nil"/>
              <w:left w:val="single" w:sz="12" w:space="0" w:color="ACB9CA" w:themeColor="text2" w:themeTint="66"/>
              <w:bottom w:val="nil"/>
              <w:right w:val="nil"/>
            </w:tcBorders>
            <w:shd w:val="clear" w:color="auto" w:fill="auto"/>
            <w:noWrap/>
            <w:vAlign w:val="bottom"/>
          </w:tcPr>
          <w:p w14:paraId="15BE6CE1" w14:textId="77777777" w:rsidR="00F13D41" w:rsidRPr="0033206E" w:rsidRDefault="00F13D41" w:rsidP="00353C80">
            <w:pPr>
              <w:pStyle w:val="Tabletext"/>
              <w:ind w:right="284"/>
              <w:jc w:val="right"/>
              <w:rPr>
                <w:lang w:val="ru-RU" w:eastAsia="zh-CN"/>
              </w:rPr>
            </w:pPr>
            <w:r w:rsidRPr="0033206E">
              <w:rPr>
                <w:lang w:val="ru-RU" w:eastAsia="zh-CN"/>
              </w:rPr>
              <w:t>48</w:t>
            </w:r>
          </w:p>
        </w:tc>
        <w:tc>
          <w:tcPr>
            <w:tcW w:w="1786" w:type="dxa"/>
            <w:tcBorders>
              <w:top w:val="nil"/>
              <w:left w:val="nil"/>
              <w:bottom w:val="nil"/>
              <w:right w:val="nil"/>
            </w:tcBorders>
            <w:shd w:val="clear" w:color="auto" w:fill="auto"/>
            <w:noWrap/>
            <w:vAlign w:val="bottom"/>
          </w:tcPr>
          <w:p w14:paraId="4563C1F7" w14:textId="77777777" w:rsidR="00F13D41" w:rsidRPr="0033206E" w:rsidRDefault="00F13D41" w:rsidP="00353C80">
            <w:pPr>
              <w:pStyle w:val="Tabletext"/>
              <w:ind w:right="284"/>
              <w:jc w:val="right"/>
              <w:rPr>
                <w:lang w:val="ru-RU" w:eastAsia="zh-CN"/>
              </w:rPr>
            </w:pPr>
            <w:r w:rsidRPr="0033206E">
              <w:rPr>
                <w:lang w:val="ru-RU" w:eastAsia="zh-CN"/>
              </w:rPr>
              <w:t>48</w:t>
            </w:r>
          </w:p>
        </w:tc>
        <w:tc>
          <w:tcPr>
            <w:tcW w:w="1786" w:type="dxa"/>
            <w:tcBorders>
              <w:top w:val="nil"/>
              <w:left w:val="nil"/>
              <w:bottom w:val="nil"/>
              <w:right w:val="nil"/>
            </w:tcBorders>
            <w:shd w:val="clear" w:color="auto" w:fill="auto"/>
            <w:noWrap/>
            <w:vAlign w:val="bottom"/>
          </w:tcPr>
          <w:p w14:paraId="1F14EC7C" w14:textId="77777777" w:rsidR="00F13D41" w:rsidRPr="0033206E" w:rsidRDefault="00F13D41" w:rsidP="00353C80">
            <w:pPr>
              <w:pStyle w:val="Tabletext"/>
              <w:ind w:right="284"/>
              <w:jc w:val="right"/>
              <w:rPr>
                <w:lang w:val="ru-RU" w:eastAsia="zh-CN"/>
              </w:rPr>
            </w:pPr>
            <w:r w:rsidRPr="0033206E">
              <w:rPr>
                <w:lang w:val="ru-RU" w:eastAsia="zh-CN"/>
              </w:rPr>
              <w:t>96</w:t>
            </w:r>
          </w:p>
        </w:tc>
      </w:tr>
      <w:tr w:rsidR="00F13D41" w:rsidRPr="0033206E" w14:paraId="5CDE17E8" w14:textId="77777777" w:rsidTr="00353C80">
        <w:trPr>
          <w:trHeight w:val="252"/>
        </w:trPr>
        <w:tc>
          <w:tcPr>
            <w:tcW w:w="1560" w:type="dxa"/>
            <w:tcBorders>
              <w:top w:val="nil"/>
              <w:left w:val="nil"/>
              <w:bottom w:val="nil"/>
              <w:right w:val="nil"/>
            </w:tcBorders>
            <w:shd w:val="clear" w:color="auto" w:fill="auto"/>
            <w:noWrap/>
            <w:vAlign w:val="bottom"/>
            <w:hideMark/>
          </w:tcPr>
          <w:p w14:paraId="0B835011" w14:textId="77777777" w:rsidR="00F13D41" w:rsidRPr="0033206E" w:rsidRDefault="00F13D41" w:rsidP="00353C80">
            <w:pPr>
              <w:pStyle w:val="Tabletext"/>
              <w:rPr>
                <w:lang w:val="ru-RU" w:eastAsia="zh-CN"/>
              </w:rPr>
            </w:pPr>
          </w:p>
        </w:tc>
        <w:tc>
          <w:tcPr>
            <w:tcW w:w="7654" w:type="dxa"/>
            <w:tcBorders>
              <w:top w:val="nil"/>
              <w:left w:val="nil"/>
              <w:bottom w:val="nil"/>
              <w:right w:val="single" w:sz="12" w:space="0" w:color="ACB9CA" w:themeColor="text2" w:themeTint="66"/>
            </w:tcBorders>
            <w:shd w:val="clear" w:color="auto" w:fill="auto"/>
            <w:noWrap/>
            <w:vAlign w:val="bottom"/>
            <w:hideMark/>
          </w:tcPr>
          <w:p w14:paraId="47A34A55"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17"/>
              </w:tabs>
              <w:rPr>
                <w:lang w:val="ru-RU" w:eastAsia="zh-CN"/>
              </w:rPr>
            </w:pPr>
            <w:r w:rsidRPr="0033206E">
              <w:rPr>
                <w:lang w:val="ru-RU" w:eastAsia="zh-CN"/>
              </w:rPr>
              <w:t>−</w:t>
            </w:r>
            <w:r w:rsidRPr="0033206E">
              <w:rPr>
                <w:lang w:val="ru-RU" w:eastAsia="zh-CN"/>
              </w:rPr>
              <w:tab/>
              <w:t>Департамент информационных служб</w:t>
            </w:r>
          </w:p>
        </w:tc>
        <w:tc>
          <w:tcPr>
            <w:tcW w:w="1786" w:type="dxa"/>
            <w:tcBorders>
              <w:top w:val="nil"/>
              <w:left w:val="single" w:sz="12" w:space="0" w:color="ACB9CA" w:themeColor="text2" w:themeTint="66"/>
              <w:bottom w:val="nil"/>
              <w:right w:val="nil"/>
            </w:tcBorders>
            <w:shd w:val="clear" w:color="auto" w:fill="auto"/>
            <w:noWrap/>
            <w:vAlign w:val="bottom"/>
          </w:tcPr>
          <w:p w14:paraId="5E678006" w14:textId="77777777" w:rsidR="00F13D41" w:rsidRPr="0033206E" w:rsidRDefault="00F13D41" w:rsidP="00353C80">
            <w:pPr>
              <w:pStyle w:val="Tabletext"/>
              <w:ind w:right="284"/>
              <w:jc w:val="right"/>
              <w:rPr>
                <w:lang w:val="ru-RU" w:eastAsia="zh-CN"/>
              </w:rPr>
            </w:pPr>
            <w:r w:rsidRPr="0033206E">
              <w:rPr>
                <w:lang w:val="ru-RU" w:eastAsia="zh-CN"/>
              </w:rPr>
              <w:t>212</w:t>
            </w:r>
          </w:p>
        </w:tc>
        <w:tc>
          <w:tcPr>
            <w:tcW w:w="1786" w:type="dxa"/>
            <w:tcBorders>
              <w:top w:val="nil"/>
              <w:left w:val="nil"/>
              <w:bottom w:val="nil"/>
              <w:right w:val="nil"/>
            </w:tcBorders>
            <w:shd w:val="clear" w:color="auto" w:fill="auto"/>
            <w:noWrap/>
            <w:vAlign w:val="bottom"/>
          </w:tcPr>
          <w:p w14:paraId="43A73FF2" w14:textId="77777777" w:rsidR="00F13D41" w:rsidRPr="0033206E" w:rsidRDefault="00F13D41" w:rsidP="00353C80">
            <w:pPr>
              <w:pStyle w:val="Tabletext"/>
              <w:ind w:right="284"/>
              <w:jc w:val="right"/>
              <w:rPr>
                <w:lang w:val="ru-RU" w:eastAsia="zh-CN"/>
              </w:rPr>
            </w:pPr>
            <w:r w:rsidRPr="0033206E">
              <w:rPr>
                <w:lang w:val="ru-RU" w:eastAsia="zh-CN"/>
              </w:rPr>
              <w:t>212</w:t>
            </w:r>
          </w:p>
        </w:tc>
        <w:tc>
          <w:tcPr>
            <w:tcW w:w="1786" w:type="dxa"/>
            <w:tcBorders>
              <w:top w:val="nil"/>
              <w:left w:val="nil"/>
              <w:bottom w:val="nil"/>
              <w:right w:val="nil"/>
            </w:tcBorders>
            <w:shd w:val="clear" w:color="auto" w:fill="auto"/>
            <w:noWrap/>
            <w:vAlign w:val="bottom"/>
          </w:tcPr>
          <w:p w14:paraId="024CF19F" w14:textId="77777777" w:rsidR="00F13D41" w:rsidRPr="0033206E" w:rsidRDefault="00F13D41" w:rsidP="00353C80">
            <w:pPr>
              <w:pStyle w:val="Tabletext"/>
              <w:ind w:right="284"/>
              <w:jc w:val="right"/>
              <w:rPr>
                <w:lang w:val="ru-RU" w:eastAsia="zh-CN"/>
              </w:rPr>
            </w:pPr>
            <w:r w:rsidRPr="0033206E">
              <w:rPr>
                <w:lang w:val="ru-RU" w:eastAsia="zh-CN"/>
              </w:rPr>
              <w:t>424</w:t>
            </w:r>
          </w:p>
        </w:tc>
      </w:tr>
      <w:tr w:rsidR="00F13D41" w:rsidRPr="0033206E" w14:paraId="4F80A00D" w14:textId="77777777" w:rsidTr="00353C80">
        <w:trPr>
          <w:trHeight w:val="199"/>
        </w:trPr>
        <w:tc>
          <w:tcPr>
            <w:tcW w:w="1560" w:type="dxa"/>
            <w:tcBorders>
              <w:top w:val="nil"/>
              <w:left w:val="nil"/>
              <w:bottom w:val="nil"/>
              <w:right w:val="nil"/>
            </w:tcBorders>
            <w:shd w:val="clear" w:color="auto" w:fill="auto"/>
            <w:noWrap/>
            <w:vAlign w:val="bottom"/>
            <w:hideMark/>
          </w:tcPr>
          <w:p w14:paraId="4F48137F" w14:textId="77777777" w:rsidR="00F13D41" w:rsidRPr="0033206E" w:rsidRDefault="00F13D41" w:rsidP="00353C80">
            <w:pPr>
              <w:pStyle w:val="Tabletext"/>
              <w:rPr>
                <w:lang w:val="ru-RU" w:eastAsia="zh-CN"/>
              </w:rPr>
            </w:pPr>
          </w:p>
        </w:tc>
        <w:tc>
          <w:tcPr>
            <w:tcW w:w="7654" w:type="dxa"/>
            <w:tcBorders>
              <w:top w:val="nil"/>
              <w:left w:val="nil"/>
              <w:bottom w:val="nil"/>
              <w:right w:val="single" w:sz="12" w:space="0" w:color="ACB9CA" w:themeColor="text2" w:themeTint="66"/>
            </w:tcBorders>
            <w:shd w:val="clear" w:color="auto" w:fill="auto"/>
            <w:noWrap/>
            <w:vAlign w:val="bottom"/>
            <w:hideMark/>
          </w:tcPr>
          <w:p w14:paraId="1B20D56B"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17"/>
              </w:tabs>
              <w:rPr>
                <w:lang w:val="ru-RU" w:eastAsia="zh-CN"/>
              </w:rPr>
            </w:pPr>
          </w:p>
        </w:tc>
        <w:tc>
          <w:tcPr>
            <w:tcW w:w="1786" w:type="dxa"/>
            <w:tcBorders>
              <w:top w:val="nil"/>
              <w:left w:val="single" w:sz="12" w:space="0" w:color="ACB9CA" w:themeColor="text2" w:themeTint="66"/>
              <w:bottom w:val="nil"/>
              <w:right w:val="nil"/>
            </w:tcBorders>
            <w:shd w:val="clear" w:color="auto" w:fill="auto"/>
            <w:noWrap/>
            <w:vAlign w:val="bottom"/>
          </w:tcPr>
          <w:p w14:paraId="55A81B06" w14:textId="77777777" w:rsidR="00F13D41" w:rsidRPr="0033206E" w:rsidRDefault="00F13D41" w:rsidP="00353C80">
            <w:pPr>
              <w:pStyle w:val="Tabletext"/>
              <w:ind w:right="284"/>
              <w:jc w:val="right"/>
              <w:rPr>
                <w:lang w:val="ru-RU" w:eastAsia="zh-CN"/>
              </w:rPr>
            </w:pPr>
          </w:p>
        </w:tc>
        <w:tc>
          <w:tcPr>
            <w:tcW w:w="1786" w:type="dxa"/>
            <w:tcBorders>
              <w:top w:val="nil"/>
              <w:left w:val="nil"/>
              <w:bottom w:val="nil"/>
              <w:right w:val="nil"/>
            </w:tcBorders>
            <w:shd w:val="clear" w:color="auto" w:fill="auto"/>
            <w:noWrap/>
            <w:vAlign w:val="bottom"/>
          </w:tcPr>
          <w:p w14:paraId="2D219504" w14:textId="77777777" w:rsidR="00F13D41" w:rsidRPr="0033206E" w:rsidRDefault="00F13D41" w:rsidP="00353C80">
            <w:pPr>
              <w:pStyle w:val="Tabletext"/>
              <w:ind w:right="284"/>
              <w:jc w:val="right"/>
              <w:rPr>
                <w:lang w:val="ru-RU" w:eastAsia="zh-CN"/>
              </w:rPr>
            </w:pPr>
          </w:p>
        </w:tc>
        <w:tc>
          <w:tcPr>
            <w:tcW w:w="1786" w:type="dxa"/>
            <w:tcBorders>
              <w:top w:val="nil"/>
              <w:left w:val="nil"/>
              <w:bottom w:val="nil"/>
              <w:right w:val="nil"/>
            </w:tcBorders>
            <w:shd w:val="clear" w:color="auto" w:fill="auto"/>
            <w:noWrap/>
            <w:vAlign w:val="bottom"/>
          </w:tcPr>
          <w:p w14:paraId="7C5E7A24" w14:textId="77777777" w:rsidR="00F13D41" w:rsidRPr="0033206E" w:rsidRDefault="00F13D41" w:rsidP="00353C80">
            <w:pPr>
              <w:pStyle w:val="Tabletext"/>
              <w:ind w:right="284"/>
              <w:jc w:val="right"/>
              <w:rPr>
                <w:lang w:val="ru-RU" w:eastAsia="zh-CN"/>
              </w:rPr>
            </w:pPr>
          </w:p>
        </w:tc>
      </w:tr>
      <w:tr w:rsidR="00F13D41" w:rsidRPr="0033206E" w14:paraId="59FD014D" w14:textId="77777777" w:rsidTr="00353C80">
        <w:trPr>
          <w:trHeight w:val="252"/>
        </w:trPr>
        <w:tc>
          <w:tcPr>
            <w:tcW w:w="1560" w:type="dxa"/>
            <w:tcBorders>
              <w:top w:val="nil"/>
              <w:left w:val="nil"/>
              <w:bottom w:val="nil"/>
              <w:right w:val="nil"/>
            </w:tcBorders>
            <w:shd w:val="clear" w:color="auto" w:fill="auto"/>
            <w:noWrap/>
            <w:vAlign w:val="bottom"/>
            <w:hideMark/>
          </w:tcPr>
          <w:p w14:paraId="1488FEFF" w14:textId="77777777" w:rsidR="00F13D41" w:rsidRPr="0033206E" w:rsidRDefault="00F13D41" w:rsidP="00353C80">
            <w:pPr>
              <w:pStyle w:val="Tabletext"/>
              <w:rPr>
                <w:lang w:val="ru-RU" w:eastAsia="zh-CN"/>
              </w:rPr>
            </w:pPr>
            <w:r w:rsidRPr="0033206E">
              <w:rPr>
                <w:lang w:val="ru-RU" w:eastAsia="zh-CN"/>
              </w:rPr>
              <w:t>Раздел 9</w:t>
            </w:r>
          </w:p>
        </w:tc>
        <w:tc>
          <w:tcPr>
            <w:tcW w:w="7654" w:type="dxa"/>
            <w:tcBorders>
              <w:top w:val="nil"/>
              <w:left w:val="nil"/>
              <w:bottom w:val="nil"/>
              <w:right w:val="single" w:sz="12" w:space="0" w:color="ACB9CA" w:themeColor="text2" w:themeTint="66"/>
            </w:tcBorders>
            <w:shd w:val="clear" w:color="auto" w:fill="auto"/>
            <w:noWrap/>
            <w:vAlign w:val="bottom"/>
            <w:hideMark/>
          </w:tcPr>
          <w:p w14:paraId="66AB422B" w14:textId="77777777" w:rsidR="00F13D41" w:rsidRPr="0033206E" w:rsidRDefault="00F13D41" w:rsidP="00353C80">
            <w:pPr>
              <w:pStyle w:val="Tabletext"/>
              <w:rPr>
                <w:b/>
                <w:bCs/>
                <w:color w:val="002060"/>
                <w:lang w:val="ru-RU" w:eastAsia="zh-CN"/>
              </w:rPr>
            </w:pPr>
            <w:r w:rsidRPr="0033206E">
              <w:rPr>
                <w:b/>
                <w:bCs/>
                <w:color w:val="002060"/>
                <w:lang w:val="ru-RU" w:eastAsia="zh-CN"/>
              </w:rPr>
              <w:t>Бюро радиосвязи</w:t>
            </w:r>
          </w:p>
        </w:tc>
        <w:tc>
          <w:tcPr>
            <w:tcW w:w="1786" w:type="dxa"/>
            <w:tcBorders>
              <w:top w:val="nil"/>
              <w:left w:val="single" w:sz="12" w:space="0" w:color="ACB9CA" w:themeColor="text2" w:themeTint="66"/>
              <w:bottom w:val="nil"/>
              <w:right w:val="nil"/>
            </w:tcBorders>
            <w:shd w:val="clear" w:color="auto" w:fill="auto"/>
            <w:noWrap/>
            <w:vAlign w:val="bottom"/>
          </w:tcPr>
          <w:p w14:paraId="53165B0A" w14:textId="77777777" w:rsidR="00F13D41" w:rsidRPr="0033206E" w:rsidRDefault="00F13D41" w:rsidP="00353C80">
            <w:pPr>
              <w:pStyle w:val="Tabletext"/>
              <w:ind w:right="284"/>
              <w:jc w:val="right"/>
              <w:rPr>
                <w:lang w:val="ru-RU" w:eastAsia="zh-CN"/>
              </w:rPr>
            </w:pPr>
          </w:p>
        </w:tc>
        <w:tc>
          <w:tcPr>
            <w:tcW w:w="1786" w:type="dxa"/>
            <w:tcBorders>
              <w:top w:val="nil"/>
              <w:left w:val="nil"/>
              <w:bottom w:val="nil"/>
              <w:right w:val="nil"/>
            </w:tcBorders>
            <w:shd w:val="clear" w:color="auto" w:fill="auto"/>
            <w:noWrap/>
            <w:vAlign w:val="bottom"/>
          </w:tcPr>
          <w:p w14:paraId="1BAF6C4C" w14:textId="77777777" w:rsidR="00F13D41" w:rsidRPr="0033206E" w:rsidRDefault="00F13D41" w:rsidP="00353C80">
            <w:pPr>
              <w:pStyle w:val="Tabletext"/>
              <w:ind w:right="284"/>
              <w:jc w:val="right"/>
              <w:rPr>
                <w:lang w:val="ru-RU" w:eastAsia="zh-CN"/>
              </w:rPr>
            </w:pPr>
          </w:p>
        </w:tc>
        <w:tc>
          <w:tcPr>
            <w:tcW w:w="1786" w:type="dxa"/>
            <w:tcBorders>
              <w:top w:val="nil"/>
              <w:left w:val="nil"/>
              <w:bottom w:val="nil"/>
              <w:right w:val="nil"/>
            </w:tcBorders>
            <w:shd w:val="clear" w:color="auto" w:fill="auto"/>
            <w:noWrap/>
            <w:vAlign w:val="bottom"/>
          </w:tcPr>
          <w:p w14:paraId="33DA5509" w14:textId="77777777" w:rsidR="00F13D41" w:rsidRPr="0033206E" w:rsidRDefault="00F13D41" w:rsidP="00353C80">
            <w:pPr>
              <w:pStyle w:val="Tabletext"/>
              <w:ind w:right="284"/>
              <w:jc w:val="right"/>
              <w:rPr>
                <w:lang w:val="ru-RU" w:eastAsia="zh-CN"/>
              </w:rPr>
            </w:pPr>
            <w:bookmarkStart w:id="124" w:name="RANGE!E14:E19"/>
            <w:bookmarkEnd w:id="124"/>
          </w:p>
        </w:tc>
      </w:tr>
      <w:tr w:rsidR="00F13D41" w:rsidRPr="0033206E" w14:paraId="2B145836" w14:textId="77777777" w:rsidTr="00353C80">
        <w:trPr>
          <w:trHeight w:val="252"/>
        </w:trPr>
        <w:tc>
          <w:tcPr>
            <w:tcW w:w="1560" w:type="dxa"/>
            <w:tcBorders>
              <w:top w:val="nil"/>
              <w:left w:val="nil"/>
              <w:bottom w:val="nil"/>
              <w:right w:val="nil"/>
            </w:tcBorders>
            <w:shd w:val="clear" w:color="auto" w:fill="auto"/>
            <w:noWrap/>
            <w:vAlign w:val="bottom"/>
            <w:hideMark/>
          </w:tcPr>
          <w:p w14:paraId="5A27C84E" w14:textId="77777777" w:rsidR="00F13D41" w:rsidRPr="0033206E" w:rsidRDefault="00F13D41" w:rsidP="00353C80">
            <w:pPr>
              <w:pStyle w:val="Tabletext"/>
              <w:rPr>
                <w:lang w:val="ru-RU" w:eastAsia="zh-CN"/>
              </w:rPr>
            </w:pPr>
          </w:p>
        </w:tc>
        <w:tc>
          <w:tcPr>
            <w:tcW w:w="7654" w:type="dxa"/>
            <w:tcBorders>
              <w:top w:val="nil"/>
              <w:left w:val="nil"/>
              <w:bottom w:val="nil"/>
              <w:right w:val="single" w:sz="12" w:space="0" w:color="ACB9CA" w:themeColor="text2" w:themeTint="66"/>
            </w:tcBorders>
            <w:shd w:val="clear" w:color="auto" w:fill="auto"/>
            <w:noWrap/>
            <w:vAlign w:val="bottom"/>
            <w:hideMark/>
          </w:tcPr>
          <w:p w14:paraId="433C304D"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17"/>
              </w:tabs>
              <w:rPr>
                <w:lang w:val="ru-RU" w:eastAsia="zh-CN"/>
              </w:rPr>
            </w:pPr>
            <w:r w:rsidRPr="0033206E">
              <w:rPr>
                <w:lang w:val="ru-RU" w:eastAsia="zh-CN"/>
              </w:rPr>
              <w:t>−</w:t>
            </w:r>
            <w:r w:rsidRPr="0033206E">
              <w:rPr>
                <w:lang w:val="ru-RU" w:eastAsia="zh-CN"/>
              </w:rPr>
              <w:tab/>
              <w:t>Общие расходы</w:t>
            </w:r>
          </w:p>
        </w:tc>
        <w:tc>
          <w:tcPr>
            <w:tcW w:w="1786" w:type="dxa"/>
            <w:tcBorders>
              <w:top w:val="nil"/>
              <w:left w:val="single" w:sz="12" w:space="0" w:color="ACB9CA" w:themeColor="text2" w:themeTint="66"/>
              <w:bottom w:val="nil"/>
              <w:right w:val="nil"/>
            </w:tcBorders>
            <w:shd w:val="clear" w:color="auto" w:fill="auto"/>
            <w:noWrap/>
            <w:vAlign w:val="bottom"/>
          </w:tcPr>
          <w:p w14:paraId="7715DD40" w14:textId="77777777" w:rsidR="00F13D41" w:rsidRPr="0033206E" w:rsidRDefault="00F13D41" w:rsidP="00353C80">
            <w:pPr>
              <w:pStyle w:val="Tabletext"/>
              <w:ind w:right="284"/>
              <w:jc w:val="right"/>
              <w:rPr>
                <w:lang w:val="ru-RU" w:eastAsia="zh-CN"/>
              </w:rPr>
            </w:pPr>
            <w:r w:rsidRPr="0033206E">
              <w:rPr>
                <w:lang w:val="ru-RU" w:eastAsia="zh-CN"/>
              </w:rPr>
              <w:t>300</w:t>
            </w:r>
          </w:p>
        </w:tc>
        <w:tc>
          <w:tcPr>
            <w:tcW w:w="1786" w:type="dxa"/>
            <w:tcBorders>
              <w:top w:val="nil"/>
              <w:left w:val="nil"/>
              <w:bottom w:val="nil"/>
              <w:right w:val="nil"/>
            </w:tcBorders>
            <w:shd w:val="clear" w:color="auto" w:fill="auto"/>
            <w:noWrap/>
            <w:vAlign w:val="bottom"/>
          </w:tcPr>
          <w:p w14:paraId="1CD5D3F1" w14:textId="77777777" w:rsidR="00F13D41" w:rsidRPr="0033206E" w:rsidRDefault="00F13D41" w:rsidP="00353C80">
            <w:pPr>
              <w:pStyle w:val="Tabletext"/>
              <w:ind w:right="284"/>
              <w:jc w:val="right"/>
              <w:rPr>
                <w:lang w:val="ru-RU" w:eastAsia="zh-CN"/>
              </w:rPr>
            </w:pPr>
            <w:r w:rsidRPr="0033206E">
              <w:rPr>
                <w:lang w:val="ru-RU" w:eastAsia="zh-CN"/>
              </w:rPr>
              <w:t>300</w:t>
            </w:r>
          </w:p>
        </w:tc>
        <w:tc>
          <w:tcPr>
            <w:tcW w:w="1786" w:type="dxa"/>
            <w:tcBorders>
              <w:top w:val="nil"/>
              <w:left w:val="nil"/>
              <w:bottom w:val="nil"/>
              <w:right w:val="nil"/>
            </w:tcBorders>
            <w:shd w:val="clear" w:color="auto" w:fill="auto"/>
            <w:noWrap/>
            <w:vAlign w:val="bottom"/>
          </w:tcPr>
          <w:p w14:paraId="52308969" w14:textId="77777777" w:rsidR="00F13D41" w:rsidRPr="0033206E" w:rsidRDefault="00F13D41" w:rsidP="00353C80">
            <w:pPr>
              <w:pStyle w:val="Tabletext"/>
              <w:ind w:right="284"/>
              <w:jc w:val="right"/>
              <w:rPr>
                <w:lang w:val="ru-RU" w:eastAsia="zh-CN"/>
              </w:rPr>
            </w:pPr>
            <w:r w:rsidRPr="0033206E">
              <w:rPr>
                <w:lang w:val="ru-RU" w:eastAsia="zh-CN"/>
              </w:rPr>
              <w:t>600</w:t>
            </w:r>
          </w:p>
        </w:tc>
      </w:tr>
      <w:tr w:rsidR="00F13D41" w:rsidRPr="0033206E" w14:paraId="35A8E524" w14:textId="77777777" w:rsidTr="00353C80">
        <w:trPr>
          <w:trHeight w:val="199"/>
        </w:trPr>
        <w:tc>
          <w:tcPr>
            <w:tcW w:w="1560" w:type="dxa"/>
            <w:tcBorders>
              <w:top w:val="nil"/>
              <w:left w:val="nil"/>
              <w:bottom w:val="single" w:sz="4" w:space="0" w:color="auto"/>
              <w:right w:val="nil"/>
            </w:tcBorders>
            <w:shd w:val="clear" w:color="auto" w:fill="auto"/>
            <w:noWrap/>
            <w:vAlign w:val="bottom"/>
          </w:tcPr>
          <w:p w14:paraId="4688EC01" w14:textId="77777777" w:rsidR="00F13D41" w:rsidRPr="0033206E" w:rsidRDefault="00F13D41" w:rsidP="00353C80">
            <w:pPr>
              <w:pStyle w:val="Tabletext"/>
              <w:rPr>
                <w:lang w:val="ru-RU" w:eastAsia="zh-CN"/>
              </w:rPr>
            </w:pPr>
          </w:p>
        </w:tc>
        <w:tc>
          <w:tcPr>
            <w:tcW w:w="7654" w:type="dxa"/>
            <w:tcBorders>
              <w:top w:val="nil"/>
              <w:left w:val="nil"/>
              <w:bottom w:val="single" w:sz="4" w:space="0" w:color="auto"/>
              <w:right w:val="single" w:sz="12" w:space="0" w:color="ACB9CA" w:themeColor="text2" w:themeTint="66"/>
            </w:tcBorders>
            <w:shd w:val="clear" w:color="auto" w:fill="auto"/>
            <w:noWrap/>
            <w:vAlign w:val="bottom"/>
          </w:tcPr>
          <w:p w14:paraId="0DD2BAC8"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17"/>
              </w:tabs>
              <w:rPr>
                <w:lang w:val="ru-RU" w:eastAsia="zh-CN"/>
              </w:rPr>
            </w:pPr>
          </w:p>
        </w:tc>
        <w:tc>
          <w:tcPr>
            <w:tcW w:w="1786" w:type="dxa"/>
            <w:tcBorders>
              <w:top w:val="nil"/>
              <w:left w:val="single" w:sz="12" w:space="0" w:color="ACB9CA" w:themeColor="text2" w:themeTint="66"/>
              <w:bottom w:val="single" w:sz="4" w:space="0" w:color="auto"/>
              <w:right w:val="nil"/>
            </w:tcBorders>
            <w:shd w:val="clear" w:color="auto" w:fill="auto"/>
            <w:noWrap/>
            <w:vAlign w:val="bottom"/>
          </w:tcPr>
          <w:p w14:paraId="68544B04" w14:textId="77777777" w:rsidR="00F13D41" w:rsidRPr="0033206E" w:rsidRDefault="00F13D41" w:rsidP="00353C80">
            <w:pPr>
              <w:pStyle w:val="Tabletext"/>
              <w:ind w:right="284"/>
              <w:jc w:val="right"/>
              <w:rPr>
                <w:lang w:val="ru-RU" w:eastAsia="zh-CN"/>
              </w:rPr>
            </w:pPr>
          </w:p>
        </w:tc>
        <w:tc>
          <w:tcPr>
            <w:tcW w:w="1786" w:type="dxa"/>
            <w:tcBorders>
              <w:top w:val="nil"/>
              <w:left w:val="nil"/>
              <w:bottom w:val="single" w:sz="4" w:space="0" w:color="auto"/>
              <w:right w:val="nil"/>
            </w:tcBorders>
            <w:shd w:val="clear" w:color="auto" w:fill="auto"/>
            <w:noWrap/>
            <w:vAlign w:val="bottom"/>
          </w:tcPr>
          <w:p w14:paraId="04CED9C9" w14:textId="77777777" w:rsidR="00F13D41" w:rsidRPr="0033206E" w:rsidRDefault="00F13D41" w:rsidP="00353C80">
            <w:pPr>
              <w:pStyle w:val="Tabletext"/>
              <w:ind w:right="284"/>
              <w:jc w:val="right"/>
              <w:rPr>
                <w:lang w:val="ru-RU" w:eastAsia="zh-CN"/>
              </w:rPr>
            </w:pPr>
          </w:p>
        </w:tc>
        <w:tc>
          <w:tcPr>
            <w:tcW w:w="1786" w:type="dxa"/>
            <w:tcBorders>
              <w:top w:val="nil"/>
              <w:left w:val="nil"/>
              <w:bottom w:val="single" w:sz="4" w:space="0" w:color="auto"/>
              <w:right w:val="nil"/>
            </w:tcBorders>
            <w:shd w:val="clear" w:color="auto" w:fill="auto"/>
            <w:noWrap/>
            <w:vAlign w:val="bottom"/>
          </w:tcPr>
          <w:p w14:paraId="0E8594C4" w14:textId="77777777" w:rsidR="00F13D41" w:rsidRPr="0033206E" w:rsidRDefault="00F13D41" w:rsidP="00353C80">
            <w:pPr>
              <w:pStyle w:val="Tabletext"/>
              <w:ind w:right="284"/>
              <w:jc w:val="right"/>
              <w:rPr>
                <w:lang w:val="ru-RU" w:eastAsia="zh-CN"/>
              </w:rPr>
            </w:pPr>
          </w:p>
        </w:tc>
      </w:tr>
      <w:tr w:rsidR="00F13D41" w:rsidRPr="0033206E" w14:paraId="12C83D0D" w14:textId="77777777" w:rsidTr="00353C80">
        <w:trPr>
          <w:trHeight w:val="252"/>
        </w:trPr>
        <w:tc>
          <w:tcPr>
            <w:tcW w:w="1560" w:type="dxa"/>
            <w:tcBorders>
              <w:top w:val="single" w:sz="4" w:space="0" w:color="auto"/>
              <w:left w:val="nil"/>
              <w:bottom w:val="nil"/>
            </w:tcBorders>
            <w:shd w:val="clear" w:color="auto" w:fill="auto"/>
            <w:noWrap/>
            <w:vAlign w:val="bottom"/>
            <w:hideMark/>
          </w:tcPr>
          <w:p w14:paraId="2B6B69ED" w14:textId="77777777" w:rsidR="00F13D41" w:rsidRPr="0033206E" w:rsidRDefault="00F13D41" w:rsidP="00353C80">
            <w:pPr>
              <w:pStyle w:val="Tabletext"/>
              <w:rPr>
                <w:b/>
                <w:bCs/>
                <w:lang w:val="ru-RU" w:eastAsia="zh-CN"/>
              </w:rPr>
            </w:pPr>
            <w:r w:rsidRPr="0033206E">
              <w:rPr>
                <w:b/>
                <w:bCs/>
                <w:lang w:val="ru-RU" w:eastAsia="zh-CN"/>
              </w:rPr>
              <w:t>ВСЕГО</w:t>
            </w:r>
          </w:p>
        </w:tc>
        <w:tc>
          <w:tcPr>
            <w:tcW w:w="7654" w:type="dxa"/>
            <w:tcBorders>
              <w:top w:val="single" w:sz="4" w:space="0" w:color="auto"/>
              <w:bottom w:val="nil"/>
              <w:right w:val="single" w:sz="12" w:space="0" w:color="ACB9CA" w:themeColor="text2" w:themeTint="66"/>
            </w:tcBorders>
            <w:shd w:val="clear" w:color="auto" w:fill="auto"/>
            <w:noWrap/>
            <w:vAlign w:val="bottom"/>
            <w:hideMark/>
          </w:tcPr>
          <w:p w14:paraId="52CB6663" w14:textId="77777777" w:rsidR="00F13D41" w:rsidRPr="0033206E" w:rsidRDefault="00F13D41" w:rsidP="00353C80">
            <w:pPr>
              <w:pStyle w:val="Tabletext"/>
              <w:rPr>
                <w:b/>
                <w:bCs/>
                <w:lang w:val="ru-RU" w:eastAsia="zh-CN"/>
              </w:rPr>
            </w:pPr>
          </w:p>
        </w:tc>
        <w:tc>
          <w:tcPr>
            <w:tcW w:w="1786" w:type="dxa"/>
            <w:tcBorders>
              <w:top w:val="single" w:sz="4" w:space="0" w:color="auto"/>
              <w:left w:val="single" w:sz="12" w:space="0" w:color="ACB9CA" w:themeColor="text2" w:themeTint="66"/>
              <w:bottom w:val="nil"/>
            </w:tcBorders>
            <w:shd w:val="clear" w:color="auto" w:fill="auto"/>
            <w:noWrap/>
            <w:vAlign w:val="bottom"/>
          </w:tcPr>
          <w:p w14:paraId="6023D421" w14:textId="77777777" w:rsidR="00F13D41" w:rsidRPr="0033206E" w:rsidRDefault="00F13D41" w:rsidP="00353C80">
            <w:pPr>
              <w:pStyle w:val="Tabletext"/>
              <w:ind w:right="284"/>
              <w:jc w:val="right"/>
              <w:rPr>
                <w:b/>
                <w:bCs/>
                <w:lang w:val="ru-RU" w:eastAsia="zh-CN"/>
              </w:rPr>
            </w:pPr>
            <w:r w:rsidRPr="0033206E">
              <w:rPr>
                <w:b/>
                <w:bCs/>
                <w:lang w:val="ru-RU"/>
              </w:rPr>
              <w:t>560</w:t>
            </w:r>
          </w:p>
        </w:tc>
        <w:tc>
          <w:tcPr>
            <w:tcW w:w="1786" w:type="dxa"/>
            <w:tcBorders>
              <w:top w:val="single" w:sz="4" w:space="0" w:color="auto"/>
              <w:bottom w:val="nil"/>
            </w:tcBorders>
            <w:shd w:val="clear" w:color="auto" w:fill="auto"/>
            <w:noWrap/>
            <w:vAlign w:val="bottom"/>
          </w:tcPr>
          <w:p w14:paraId="598DF2F8" w14:textId="77777777" w:rsidR="00F13D41" w:rsidRPr="0033206E" w:rsidRDefault="00F13D41" w:rsidP="00353C80">
            <w:pPr>
              <w:pStyle w:val="Tabletext"/>
              <w:ind w:right="284"/>
              <w:jc w:val="right"/>
              <w:rPr>
                <w:b/>
                <w:bCs/>
                <w:lang w:val="ru-RU" w:eastAsia="zh-CN"/>
              </w:rPr>
            </w:pPr>
            <w:r w:rsidRPr="0033206E">
              <w:rPr>
                <w:b/>
                <w:bCs/>
                <w:lang w:val="ru-RU"/>
              </w:rPr>
              <w:t>560</w:t>
            </w:r>
          </w:p>
        </w:tc>
        <w:tc>
          <w:tcPr>
            <w:tcW w:w="1786" w:type="dxa"/>
            <w:tcBorders>
              <w:top w:val="single" w:sz="4" w:space="0" w:color="auto"/>
              <w:bottom w:val="nil"/>
              <w:right w:val="nil"/>
            </w:tcBorders>
            <w:shd w:val="clear" w:color="auto" w:fill="auto"/>
            <w:noWrap/>
            <w:vAlign w:val="bottom"/>
          </w:tcPr>
          <w:p w14:paraId="35AEED09" w14:textId="77777777" w:rsidR="00F13D41" w:rsidRPr="0033206E" w:rsidRDefault="00F13D41" w:rsidP="00353C80">
            <w:pPr>
              <w:pStyle w:val="Tabletext"/>
              <w:ind w:right="284"/>
              <w:jc w:val="right"/>
              <w:rPr>
                <w:b/>
                <w:bCs/>
                <w:color w:val="002060"/>
                <w:lang w:val="ru-RU" w:eastAsia="zh-CN"/>
              </w:rPr>
            </w:pPr>
            <w:r w:rsidRPr="0033206E">
              <w:rPr>
                <w:b/>
                <w:bCs/>
                <w:lang w:val="ru-RU"/>
              </w:rPr>
              <w:t>1 120</w:t>
            </w:r>
          </w:p>
        </w:tc>
      </w:tr>
    </w:tbl>
    <w:p w14:paraId="26DAD9D7" w14:textId="77777777" w:rsidR="00F13D41" w:rsidRPr="0033206E" w:rsidRDefault="00F13D41" w:rsidP="00F13D41">
      <w:pPr>
        <w:spacing w:before="0"/>
        <w:rPr>
          <w:lang w:val="ru-RU"/>
        </w:rPr>
      </w:pPr>
      <w:r w:rsidRPr="0033206E">
        <w:rPr>
          <w:lang w:val="ru-RU"/>
        </w:rPr>
        <w:br w:type="page"/>
      </w:r>
    </w:p>
    <w:p w14:paraId="34E3D6D6" w14:textId="77777777" w:rsidR="00F13D41" w:rsidRPr="0033206E" w:rsidRDefault="00F13D41" w:rsidP="00F13D41">
      <w:pPr>
        <w:pStyle w:val="TableNo"/>
        <w:spacing w:before="0"/>
        <w:jc w:val="left"/>
        <w:rPr>
          <w:color w:val="002060"/>
          <w:lang w:val="ru-RU"/>
        </w:rPr>
      </w:pPr>
      <w:bookmarkStart w:id="125" w:name="_Toc68787137"/>
      <w:r w:rsidRPr="0033206E">
        <w:rPr>
          <w:color w:val="002060"/>
          <w:lang w:val="ru-RU"/>
        </w:rPr>
        <w:lastRenderedPageBreak/>
        <w:t>Таблица 13</w:t>
      </w:r>
      <w:bookmarkEnd w:id="125"/>
    </w:p>
    <w:p w14:paraId="23B59F65" w14:textId="77777777" w:rsidR="00F13D41" w:rsidRPr="0033206E" w:rsidRDefault="00F13D41" w:rsidP="00F13D41">
      <w:pPr>
        <w:pStyle w:val="Tabletitle0"/>
        <w:spacing w:before="120"/>
        <w:jc w:val="left"/>
        <w:rPr>
          <w:color w:val="002060"/>
          <w:lang w:val="ru-RU"/>
        </w:rPr>
      </w:pPr>
      <w:bookmarkStart w:id="126" w:name="_Toc68787138"/>
      <w:r w:rsidRPr="0033206E">
        <w:rPr>
          <w:color w:val="002060"/>
          <w:lang w:val="ru-RU"/>
        </w:rPr>
        <w:t>Управление в кризисной ситуации в связи с COVID-19, 2022−2023 г</w:t>
      </w:r>
      <w:bookmarkEnd w:id="126"/>
      <w:r w:rsidRPr="0033206E">
        <w:rPr>
          <w:color w:val="002060"/>
          <w:lang w:val="ru-RU"/>
        </w:rPr>
        <w:t>оды</w:t>
      </w:r>
    </w:p>
    <w:p w14:paraId="09B09C65" w14:textId="77777777" w:rsidR="00F13D41" w:rsidRPr="0033206E" w:rsidRDefault="00F13D41" w:rsidP="00F13D41">
      <w:pPr>
        <w:pStyle w:val="Tabletitle0"/>
        <w:spacing w:before="120"/>
        <w:jc w:val="left"/>
        <w:rPr>
          <w:i/>
          <w:iCs/>
          <w:color w:val="002060"/>
          <w:lang w:val="ru-RU"/>
        </w:rPr>
      </w:pPr>
      <w:bookmarkStart w:id="127" w:name="_Toc68787139"/>
      <w:r w:rsidRPr="0033206E">
        <w:rPr>
          <w:i/>
          <w:iCs/>
          <w:color w:val="002060"/>
          <w:lang w:val="ru-RU"/>
        </w:rPr>
        <w:t>Запланированные расходы в разбивке по категориям расходов</w:t>
      </w:r>
      <w:bookmarkEnd w:id="127"/>
    </w:p>
    <w:p w14:paraId="576C72BB" w14:textId="77777777" w:rsidR="00F13D41" w:rsidRPr="0033206E" w:rsidRDefault="00F13D41" w:rsidP="00F13D41">
      <w:pPr>
        <w:spacing w:before="0" w:after="60"/>
        <w:ind w:firstLine="9214"/>
        <w:jc w:val="center"/>
        <w:rPr>
          <w:i/>
          <w:iCs/>
          <w:color w:val="002060"/>
          <w:sz w:val="20"/>
          <w:lang w:val="ru-RU"/>
        </w:rPr>
      </w:pPr>
      <w:r w:rsidRPr="0033206E">
        <w:rPr>
          <w:i/>
          <w:iCs/>
          <w:noProof/>
          <w:color w:val="002060"/>
          <w:sz w:val="20"/>
          <w:lang w:val="ru-RU" w:eastAsia="zh-CN"/>
        </w:rPr>
        <mc:AlternateContent>
          <mc:Choice Requires="wps">
            <w:drawing>
              <wp:anchor distT="0" distB="0" distL="114300" distR="114300" simplePos="0" relativeHeight="251689984" behindDoc="0" locked="1" layoutInCell="1" allowOverlap="1" wp14:anchorId="2064776D" wp14:editId="494652E9">
                <wp:simplePos x="0" y="0"/>
                <wp:positionH relativeFrom="column">
                  <wp:posOffset>8119110</wp:posOffset>
                </wp:positionH>
                <wp:positionV relativeFrom="paragraph">
                  <wp:posOffset>63500</wp:posOffset>
                </wp:positionV>
                <wp:extent cx="1115695" cy="1924050"/>
                <wp:effectExtent l="0" t="0" r="27305" b="19050"/>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924050"/>
                        </a:xfrm>
                        <a:prstGeom prst="roundRect">
                          <a:avLst>
                            <a:gd name="adj" fmla="val 49174"/>
                          </a:avLst>
                        </a:prstGeom>
                        <a:noFill/>
                        <a:ln w="12700">
                          <a:solidFill>
                            <a:srgbClr val="0070C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margin">
                  <wp14:pctWidth>0</wp14:pctWidth>
                </wp14:sizeRelH>
                <wp14:sizeRelV relativeFrom="margin">
                  <wp14:pctHeight>0</wp14:pctHeight>
                </wp14:sizeRelV>
              </wp:anchor>
            </w:drawing>
          </mc:Choice>
          <mc:Fallback>
            <w:pict>
              <v:roundrect w14:anchorId="0A38903E" id="AutoShape 1" o:spid="_x0000_s1026" style="position:absolute;margin-left:639.3pt;margin-top:5pt;width:87.85pt;height:1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" filled="f" strokecolor="#0070c0" strokeweight="1pt">
                <w10:anchorlock/>
              </v:roundrect>
            </w:pict>
          </mc:Fallback>
        </mc:AlternateContent>
      </w:r>
      <w:r w:rsidRPr="0033206E">
        <w:rPr>
          <w:i/>
          <w:iCs/>
          <w:color w:val="002060"/>
          <w:sz w:val="20"/>
          <w:lang w:val="ru-RU"/>
        </w:rPr>
        <w:t>тыс. шв. фр.</w:t>
      </w:r>
    </w:p>
    <w:tbl>
      <w:tblPr>
        <w:tblW w:w="14572" w:type="dxa"/>
        <w:tblLayout w:type="fixed"/>
        <w:tblLook w:val="04A0" w:firstRow="1" w:lastRow="0" w:firstColumn="1" w:lastColumn="0" w:noHBand="0" w:noVBand="1"/>
      </w:tblPr>
      <w:tblGrid>
        <w:gridCol w:w="476"/>
        <w:gridCol w:w="8738"/>
        <w:gridCol w:w="1786"/>
        <w:gridCol w:w="1786"/>
        <w:gridCol w:w="1786"/>
      </w:tblGrid>
      <w:tr w:rsidR="00F13D41" w:rsidRPr="0033206E" w14:paraId="3C251E92" w14:textId="77777777" w:rsidTr="00353C80">
        <w:trPr>
          <w:trHeight w:val="255"/>
        </w:trPr>
        <w:tc>
          <w:tcPr>
            <w:tcW w:w="476" w:type="dxa"/>
            <w:tcBorders>
              <w:top w:val="nil"/>
              <w:left w:val="nil"/>
              <w:bottom w:val="single" w:sz="4" w:space="0" w:color="auto"/>
              <w:right w:val="nil"/>
            </w:tcBorders>
            <w:shd w:val="clear" w:color="auto" w:fill="auto"/>
            <w:noWrap/>
            <w:vAlign w:val="center"/>
            <w:hideMark/>
          </w:tcPr>
          <w:p w14:paraId="767A57EE" w14:textId="77777777" w:rsidR="00F13D41" w:rsidRPr="0033206E" w:rsidRDefault="00F13D41" w:rsidP="00353C80">
            <w:pPr>
              <w:pStyle w:val="Tablehead"/>
              <w:rPr>
                <w:lang w:val="ru-RU" w:eastAsia="zh-CN"/>
              </w:rPr>
            </w:pPr>
          </w:p>
        </w:tc>
        <w:tc>
          <w:tcPr>
            <w:tcW w:w="8738" w:type="dxa"/>
            <w:tcBorders>
              <w:top w:val="nil"/>
              <w:left w:val="nil"/>
              <w:bottom w:val="single" w:sz="4" w:space="0" w:color="auto"/>
              <w:right w:val="single" w:sz="12" w:space="0" w:color="ACB9CA" w:themeColor="text2" w:themeTint="66"/>
            </w:tcBorders>
            <w:shd w:val="clear" w:color="auto" w:fill="auto"/>
            <w:noWrap/>
            <w:vAlign w:val="center"/>
            <w:hideMark/>
          </w:tcPr>
          <w:p w14:paraId="4E8C4A29" w14:textId="77777777" w:rsidR="00F13D41" w:rsidRPr="0033206E" w:rsidRDefault="00F13D41" w:rsidP="00353C80">
            <w:pPr>
              <w:pStyle w:val="Tablehead"/>
              <w:rPr>
                <w:lang w:val="ru-RU" w:eastAsia="zh-CN"/>
              </w:rPr>
            </w:pPr>
          </w:p>
        </w:tc>
        <w:tc>
          <w:tcPr>
            <w:tcW w:w="1786" w:type="dxa"/>
            <w:tcBorders>
              <w:top w:val="nil"/>
              <w:left w:val="single" w:sz="12" w:space="0" w:color="ACB9CA" w:themeColor="text2" w:themeTint="66"/>
              <w:bottom w:val="single" w:sz="4" w:space="0" w:color="auto"/>
              <w:right w:val="nil"/>
            </w:tcBorders>
            <w:shd w:val="clear" w:color="auto" w:fill="auto"/>
            <w:vAlign w:val="center"/>
            <w:hideMark/>
          </w:tcPr>
          <w:p w14:paraId="7705D4BE" w14:textId="77777777" w:rsidR="00F13D41" w:rsidRPr="0033206E" w:rsidRDefault="00F13D41" w:rsidP="00353C80">
            <w:pPr>
              <w:pStyle w:val="Tablehead"/>
              <w:rPr>
                <w:color w:val="002060"/>
                <w:lang w:val="ru-RU" w:eastAsia="zh-CN"/>
              </w:rPr>
            </w:pPr>
            <w:r w:rsidRPr="0033206E">
              <w:rPr>
                <w:color w:val="002060"/>
                <w:lang w:val="ru-RU" w:eastAsia="zh-CN"/>
              </w:rPr>
              <w:t>2022 г.</w:t>
            </w:r>
          </w:p>
        </w:tc>
        <w:tc>
          <w:tcPr>
            <w:tcW w:w="1786" w:type="dxa"/>
            <w:tcBorders>
              <w:top w:val="nil"/>
              <w:left w:val="nil"/>
              <w:bottom w:val="single" w:sz="4" w:space="0" w:color="auto"/>
              <w:right w:val="nil"/>
            </w:tcBorders>
            <w:shd w:val="clear" w:color="auto" w:fill="auto"/>
            <w:vAlign w:val="center"/>
            <w:hideMark/>
          </w:tcPr>
          <w:p w14:paraId="35BF72A9" w14:textId="77777777" w:rsidR="00F13D41" w:rsidRPr="0033206E" w:rsidRDefault="00F13D41" w:rsidP="00353C80">
            <w:pPr>
              <w:pStyle w:val="Tablehead"/>
              <w:rPr>
                <w:color w:val="002060"/>
                <w:lang w:val="ru-RU" w:eastAsia="zh-CN"/>
              </w:rPr>
            </w:pPr>
            <w:r w:rsidRPr="0033206E">
              <w:rPr>
                <w:color w:val="002060"/>
                <w:lang w:val="ru-RU" w:eastAsia="zh-CN"/>
              </w:rPr>
              <w:t>2023 г.</w:t>
            </w:r>
          </w:p>
        </w:tc>
        <w:tc>
          <w:tcPr>
            <w:tcW w:w="1786" w:type="dxa"/>
            <w:tcBorders>
              <w:top w:val="nil"/>
              <w:left w:val="nil"/>
              <w:bottom w:val="single" w:sz="4" w:space="0" w:color="auto"/>
              <w:right w:val="nil"/>
            </w:tcBorders>
            <w:shd w:val="clear" w:color="auto" w:fill="auto"/>
            <w:vAlign w:val="center"/>
            <w:hideMark/>
          </w:tcPr>
          <w:p w14:paraId="0C9E9E21" w14:textId="77777777" w:rsidR="00F13D41" w:rsidRPr="0033206E" w:rsidRDefault="00F13D41" w:rsidP="00353C80">
            <w:pPr>
              <w:pStyle w:val="Tablehead"/>
              <w:rPr>
                <w:color w:val="002060"/>
                <w:lang w:val="ru-RU" w:eastAsia="zh-CN"/>
              </w:rPr>
            </w:pPr>
            <w:r w:rsidRPr="0033206E">
              <w:rPr>
                <w:color w:val="002060"/>
                <w:lang w:val="ru-RU" w:eastAsia="zh-CN"/>
              </w:rPr>
              <w:t>Всего,</w:t>
            </w:r>
            <w:r w:rsidRPr="0033206E">
              <w:rPr>
                <w:color w:val="002060"/>
                <w:lang w:val="ru-RU" w:eastAsia="zh-CN"/>
              </w:rPr>
              <w:br/>
              <w:t>2022−2023 гг.</w:t>
            </w:r>
          </w:p>
        </w:tc>
      </w:tr>
      <w:tr w:rsidR="00F13D41" w:rsidRPr="0033206E" w14:paraId="07403E42" w14:textId="77777777" w:rsidTr="00353C80">
        <w:trPr>
          <w:trHeight w:val="165"/>
        </w:trPr>
        <w:tc>
          <w:tcPr>
            <w:tcW w:w="476" w:type="dxa"/>
            <w:tcBorders>
              <w:top w:val="nil"/>
              <w:left w:val="nil"/>
              <w:bottom w:val="nil"/>
              <w:right w:val="nil"/>
            </w:tcBorders>
            <w:shd w:val="clear" w:color="auto" w:fill="auto"/>
            <w:noWrap/>
            <w:vAlign w:val="center"/>
            <w:hideMark/>
          </w:tcPr>
          <w:p w14:paraId="7712A4EC"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17"/>
              </w:tabs>
              <w:rPr>
                <w:lang w:val="ru-RU" w:eastAsia="zh-CN"/>
              </w:rPr>
            </w:pPr>
          </w:p>
        </w:tc>
        <w:tc>
          <w:tcPr>
            <w:tcW w:w="8738" w:type="dxa"/>
            <w:tcBorders>
              <w:top w:val="single" w:sz="4" w:space="0" w:color="auto"/>
              <w:left w:val="nil"/>
              <w:bottom w:val="nil"/>
              <w:right w:val="single" w:sz="12" w:space="0" w:color="ACB9CA" w:themeColor="text2" w:themeTint="66"/>
            </w:tcBorders>
            <w:shd w:val="clear" w:color="auto" w:fill="auto"/>
            <w:noWrap/>
            <w:vAlign w:val="center"/>
            <w:hideMark/>
          </w:tcPr>
          <w:p w14:paraId="214DE26E"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17"/>
              </w:tabs>
              <w:rPr>
                <w:lang w:val="ru-RU" w:eastAsia="zh-CN"/>
              </w:rPr>
            </w:pPr>
          </w:p>
        </w:tc>
        <w:tc>
          <w:tcPr>
            <w:tcW w:w="1786" w:type="dxa"/>
            <w:tcBorders>
              <w:top w:val="nil"/>
              <w:left w:val="single" w:sz="12" w:space="0" w:color="ACB9CA" w:themeColor="text2" w:themeTint="66"/>
              <w:bottom w:val="nil"/>
              <w:right w:val="nil"/>
            </w:tcBorders>
            <w:shd w:val="clear" w:color="auto" w:fill="auto"/>
            <w:noWrap/>
            <w:vAlign w:val="center"/>
            <w:hideMark/>
          </w:tcPr>
          <w:p w14:paraId="43F450A1" w14:textId="77777777" w:rsidR="00F13D41" w:rsidRPr="0033206E" w:rsidRDefault="00F13D41" w:rsidP="00353C80">
            <w:pPr>
              <w:pStyle w:val="Tabletext"/>
              <w:ind w:right="284"/>
              <w:jc w:val="right"/>
              <w:rPr>
                <w:lang w:val="ru-RU" w:eastAsia="zh-CN"/>
              </w:rPr>
            </w:pPr>
          </w:p>
        </w:tc>
        <w:tc>
          <w:tcPr>
            <w:tcW w:w="1786" w:type="dxa"/>
            <w:tcBorders>
              <w:top w:val="nil"/>
              <w:left w:val="nil"/>
              <w:bottom w:val="nil"/>
              <w:right w:val="nil"/>
            </w:tcBorders>
            <w:shd w:val="clear" w:color="auto" w:fill="auto"/>
            <w:noWrap/>
            <w:vAlign w:val="center"/>
            <w:hideMark/>
          </w:tcPr>
          <w:p w14:paraId="0EC612F3" w14:textId="77777777" w:rsidR="00F13D41" w:rsidRPr="0033206E" w:rsidRDefault="00F13D41" w:rsidP="00353C80">
            <w:pPr>
              <w:pStyle w:val="Tabletext"/>
              <w:ind w:right="284"/>
              <w:jc w:val="right"/>
              <w:rPr>
                <w:lang w:val="ru-RU" w:eastAsia="zh-CN"/>
              </w:rPr>
            </w:pPr>
          </w:p>
        </w:tc>
        <w:tc>
          <w:tcPr>
            <w:tcW w:w="1786" w:type="dxa"/>
            <w:tcBorders>
              <w:top w:val="nil"/>
              <w:left w:val="nil"/>
              <w:bottom w:val="nil"/>
              <w:right w:val="nil"/>
            </w:tcBorders>
            <w:shd w:val="clear" w:color="auto" w:fill="auto"/>
            <w:noWrap/>
            <w:vAlign w:val="center"/>
            <w:hideMark/>
          </w:tcPr>
          <w:p w14:paraId="5FD19B50" w14:textId="77777777" w:rsidR="00F13D41" w:rsidRPr="0033206E" w:rsidRDefault="00F13D41" w:rsidP="00353C80">
            <w:pPr>
              <w:pStyle w:val="Tabletext"/>
              <w:ind w:right="284"/>
              <w:jc w:val="right"/>
              <w:rPr>
                <w:lang w:val="ru-RU" w:eastAsia="zh-CN"/>
              </w:rPr>
            </w:pPr>
          </w:p>
        </w:tc>
      </w:tr>
      <w:tr w:rsidR="00F13D41" w:rsidRPr="0033206E" w14:paraId="063D5E02" w14:textId="77777777" w:rsidTr="00353C80">
        <w:trPr>
          <w:trHeight w:val="252"/>
        </w:trPr>
        <w:tc>
          <w:tcPr>
            <w:tcW w:w="476" w:type="dxa"/>
            <w:tcBorders>
              <w:top w:val="nil"/>
              <w:left w:val="nil"/>
              <w:bottom w:val="nil"/>
              <w:right w:val="nil"/>
            </w:tcBorders>
            <w:shd w:val="clear" w:color="auto" w:fill="auto"/>
            <w:noWrap/>
            <w:vAlign w:val="bottom"/>
          </w:tcPr>
          <w:p w14:paraId="46A1168F" w14:textId="77777777" w:rsidR="00F13D41" w:rsidRPr="0033206E" w:rsidRDefault="00F13D41" w:rsidP="00353C80">
            <w:pPr>
              <w:pStyle w:val="Tabletext"/>
              <w:rPr>
                <w:lang w:val="ru-RU" w:eastAsia="zh-CN"/>
              </w:rPr>
            </w:pPr>
            <w:r w:rsidRPr="0033206E">
              <w:rPr>
                <w:lang w:val="ru-RU" w:eastAsia="zh-CN"/>
              </w:rPr>
              <w:t>6 −</w:t>
            </w:r>
          </w:p>
        </w:tc>
        <w:tc>
          <w:tcPr>
            <w:tcW w:w="8738" w:type="dxa"/>
            <w:tcBorders>
              <w:top w:val="nil"/>
              <w:left w:val="nil"/>
              <w:bottom w:val="nil"/>
              <w:right w:val="single" w:sz="12" w:space="0" w:color="ACB9CA" w:themeColor="text2" w:themeTint="66"/>
            </w:tcBorders>
            <w:shd w:val="clear" w:color="auto" w:fill="auto"/>
            <w:noWrap/>
            <w:vAlign w:val="bottom"/>
          </w:tcPr>
          <w:p w14:paraId="2CEB48B6"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17"/>
              </w:tabs>
              <w:rPr>
                <w:lang w:val="ru-RU" w:eastAsia="zh-CN"/>
              </w:rPr>
            </w:pPr>
            <w:r w:rsidRPr="0033206E">
              <w:rPr>
                <w:lang w:val="ru-RU" w:eastAsia="zh-CN"/>
              </w:rPr>
              <w:t>Материалы и предметы снабжения</w:t>
            </w:r>
          </w:p>
        </w:tc>
        <w:tc>
          <w:tcPr>
            <w:tcW w:w="1786" w:type="dxa"/>
            <w:tcBorders>
              <w:top w:val="nil"/>
              <w:left w:val="single" w:sz="12" w:space="0" w:color="ACB9CA" w:themeColor="text2" w:themeTint="66"/>
              <w:bottom w:val="nil"/>
              <w:right w:val="nil"/>
            </w:tcBorders>
            <w:shd w:val="clear" w:color="auto" w:fill="auto"/>
            <w:noWrap/>
            <w:vAlign w:val="bottom"/>
          </w:tcPr>
          <w:p w14:paraId="59514302" w14:textId="77777777" w:rsidR="00F13D41" w:rsidRPr="0033206E" w:rsidRDefault="00F13D41" w:rsidP="00353C80">
            <w:pPr>
              <w:pStyle w:val="Tabletext"/>
              <w:ind w:right="284"/>
              <w:jc w:val="right"/>
              <w:rPr>
                <w:lang w:val="ru-RU" w:eastAsia="zh-CN"/>
              </w:rPr>
            </w:pPr>
            <w:r w:rsidRPr="0033206E">
              <w:rPr>
                <w:lang w:val="ru-RU" w:eastAsia="zh-CN"/>
              </w:rPr>
              <w:t>120</w:t>
            </w:r>
          </w:p>
        </w:tc>
        <w:tc>
          <w:tcPr>
            <w:tcW w:w="1786" w:type="dxa"/>
            <w:tcBorders>
              <w:top w:val="nil"/>
              <w:left w:val="nil"/>
              <w:bottom w:val="nil"/>
              <w:right w:val="nil"/>
            </w:tcBorders>
            <w:shd w:val="clear" w:color="auto" w:fill="auto"/>
            <w:noWrap/>
            <w:vAlign w:val="bottom"/>
          </w:tcPr>
          <w:p w14:paraId="1D849C37" w14:textId="77777777" w:rsidR="00F13D41" w:rsidRPr="0033206E" w:rsidRDefault="00F13D41" w:rsidP="00353C80">
            <w:pPr>
              <w:pStyle w:val="Tabletext"/>
              <w:ind w:right="284"/>
              <w:jc w:val="right"/>
              <w:rPr>
                <w:lang w:val="ru-RU" w:eastAsia="zh-CN"/>
              </w:rPr>
            </w:pPr>
            <w:r w:rsidRPr="0033206E">
              <w:rPr>
                <w:lang w:val="ru-RU" w:eastAsia="zh-CN"/>
              </w:rPr>
              <w:t>120</w:t>
            </w:r>
          </w:p>
        </w:tc>
        <w:tc>
          <w:tcPr>
            <w:tcW w:w="1786" w:type="dxa"/>
            <w:tcBorders>
              <w:top w:val="nil"/>
              <w:left w:val="nil"/>
              <w:bottom w:val="nil"/>
              <w:right w:val="nil"/>
            </w:tcBorders>
            <w:shd w:val="clear" w:color="auto" w:fill="auto"/>
            <w:noWrap/>
            <w:vAlign w:val="bottom"/>
          </w:tcPr>
          <w:p w14:paraId="0369A075" w14:textId="77777777" w:rsidR="00F13D41" w:rsidRPr="0033206E" w:rsidRDefault="00F13D41" w:rsidP="00353C80">
            <w:pPr>
              <w:pStyle w:val="Tabletext"/>
              <w:ind w:right="284"/>
              <w:jc w:val="right"/>
              <w:rPr>
                <w:lang w:val="ru-RU" w:eastAsia="zh-CN"/>
              </w:rPr>
            </w:pPr>
            <w:r w:rsidRPr="0033206E">
              <w:rPr>
                <w:lang w:val="ru-RU" w:eastAsia="zh-CN"/>
              </w:rPr>
              <w:t>240</w:t>
            </w:r>
          </w:p>
        </w:tc>
      </w:tr>
      <w:tr w:rsidR="00F13D41" w:rsidRPr="0033206E" w14:paraId="6B2437ED" w14:textId="77777777" w:rsidTr="00353C80">
        <w:trPr>
          <w:trHeight w:val="252"/>
        </w:trPr>
        <w:tc>
          <w:tcPr>
            <w:tcW w:w="476" w:type="dxa"/>
            <w:tcBorders>
              <w:top w:val="nil"/>
              <w:left w:val="nil"/>
              <w:bottom w:val="nil"/>
              <w:right w:val="nil"/>
            </w:tcBorders>
            <w:shd w:val="clear" w:color="auto" w:fill="auto"/>
            <w:noWrap/>
            <w:vAlign w:val="bottom"/>
          </w:tcPr>
          <w:p w14:paraId="7B4C1A5C" w14:textId="77777777" w:rsidR="00F13D41" w:rsidRPr="0033206E" w:rsidRDefault="00F13D41" w:rsidP="00353C80">
            <w:pPr>
              <w:pStyle w:val="Tabletext"/>
              <w:rPr>
                <w:lang w:val="ru-RU" w:eastAsia="zh-CN"/>
              </w:rPr>
            </w:pPr>
            <w:r w:rsidRPr="0033206E">
              <w:rPr>
                <w:lang w:val="ru-RU" w:eastAsia="zh-CN"/>
              </w:rPr>
              <w:t>7 −</w:t>
            </w:r>
          </w:p>
        </w:tc>
        <w:tc>
          <w:tcPr>
            <w:tcW w:w="8738" w:type="dxa"/>
            <w:tcBorders>
              <w:top w:val="nil"/>
              <w:left w:val="nil"/>
              <w:bottom w:val="nil"/>
              <w:right w:val="single" w:sz="12" w:space="0" w:color="ACB9CA" w:themeColor="text2" w:themeTint="66"/>
            </w:tcBorders>
            <w:shd w:val="clear" w:color="auto" w:fill="auto"/>
            <w:noWrap/>
            <w:vAlign w:val="bottom"/>
          </w:tcPr>
          <w:p w14:paraId="319C3EFF"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17"/>
              </w:tabs>
              <w:rPr>
                <w:lang w:val="ru-RU" w:eastAsia="zh-CN"/>
              </w:rPr>
            </w:pPr>
            <w:r w:rsidRPr="0033206E">
              <w:rPr>
                <w:lang w:val="ru-RU" w:eastAsia="zh-CN"/>
              </w:rPr>
              <w:t>Приобретение помещений, мебели и оборудования</w:t>
            </w:r>
          </w:p>
        </w:tc>
        <w:tc>
          <w:tcPr>
            <w:tcW w:w="1786" w:type="dxa"/>
            <w:tcBorders>
              <w:top w:val="nil"/>
              <w:left w:val="single" w:sz="12" w:space="0" w:color="ACB9CA" w:themeColor="text2" w:themeTint="66"/>
              <w:bottom w:val="nil"/>
              <w:right w:val="nil"/>
            </w:tcBorders>
            <w:shd w:val="clear" w:color="auto" w:fill="auto"/>
            <w:noWrap/>
            <w:vAlign w:val="bottom"/>
          </w:tcPr>
          <w:p w14:paraId="522994FA" w14:textId="77777777" w:rsidR="00F13D41" w:rsidRPr="0033206E" w:rsidRDefault="00F13D41" w:rsidP="00353C80">
            <w:pPr>
              <w:pStyle w:val="Tabletext"/>
              <w:ind w:right="284"/>
              <w:jc w:val="right"/>
              <w:rPr>
                <w:lang w:val="ru-RU" w:eastAsia="zh-CN"/>
              </w:rPr>
            </w:pPr>
            <w:r w:rsidRPr="0033206E">
              <w:rPr>
                <w:lang w:val="ru-RU" w:eastAsia="zh-CN"/>
              </w:rPr>
              <w:t>100</w:t>
            </w:r>
          </w:p>
        </w:tc>
        <w:tc>
          <w:tcPr>
            <w:tcW w:w="1786" w:type="dxa"/>
            <w:tcBorders>
              <w:top w:val="nil"/>
              <w:left w:val="nil"/>
              <w:bottom w:val="nil"/>
              <w:right w:val="nil"/>
            </w:tcBorders>
            <w:shd w:val="clear" w:color="auto" w:fill="auto"/>
            <w:noWrap/>
            <w:vAlign w:val="bottom"/>
          </w:tcPr>
          <w:p w14:paraId="20451A95" w14:textId="77777777" w:rsidR="00F13D41" w:rsidRPr="0033206E" w:rsidRDefault="00F13D41" w:rsidP="00353C80">
            <w:pPr>
              <w:pStyle w:val="Tabletext"/>
              <w:ind w:right="284"/>
              <w:jc w:val="right"/>
              <w:rPr>
                <w:lang w:val="ru-RU" w:eastAsia="zh-CN"/>
              </w:rPr>
            </w:pPr>
            <w:r w:rsidRPr="0033206E">
              <w:rPr>
                <w:lang w:val="ru-RU" w:eastAsia="zh-CN"/>
              </w:rPr>
              <w:t>100</w:t>
            </w:r>
          </w:p>
        </w:tc>
        <w:tc>
          <w:tcPr>
            <w:tcW w:w="1786" w:type="dxa"/>
            <w:tcBorders>
              <w:top w:val="nil"/>
              <w:left w:val="nil"/>
              <w:bottom w:val="nil"/>
              <w:right w:val="nil"/>
            </w:tcBorders>
            <w:shd w:val="clear" w:color="auto" w:fill="auto"/>
            <w:noWrap/>
            <w:vAlign w:val="bottom"/>
          </w:tcPr>
          <w:p w14:paraId="16197EDA" w14:textId="77777777" w:rsidR="00F13D41" w:rsidRPr="0033206E" w:rsidRDefault="00F13D41" w:rsidP="00353C80">
            <w:pPr>
              <w:pStyle w:val="Tabletext"/>
              <w:ind w:right="284"/>
              <w:jc w:val="right"/>
              <w:rPr>
                <w:lang w:val="ru-RU" w:eastAsia="zh-CN"/>
              </w:rPr>
            </w:pPr>
            <w:r w:rsidRPr="0033206E">
              <w:rPr>
                <w:lang w:val="ru-RU" w:eastAsia="zh-CN"/>
              </w:rPr>
              <w:t>200</w:t>
            </w:r>
          </w:p>
        </w:tc>
      </w:tr>
      <w:tr w:rsidR="00F13D41" w:rsidRPr="0033206E" w14:paraId="33F81C1C" w14:textId="77777777" w:rsidTr="00353C80">
        <w:trPr>
          <w:trHeight w:val="252"/>
        </w:trPr>
        <w:tc>
          <w:tcPr>
            <w:tcW w:w="476" w:type="dxa"/>
            <w:tcBorders>
              <w:top w:val="nil"/>
              <w:left w:val="nil"/>
              <w:bottom w:val="nil"/>
              <w:right w:val="nil"/>
            </w:tcBorders>
            <w:shd w:val="clear" w:color="auto" w:fill="auto"/>
            <w:noWrap/>
            <w:vAlign w:val="bottom"/>
          </w:tcPr>
          <w:p w14:paraId="67826AEB" w14:textId="77777777" w:rsidR="00F13D41" w:rsidRPr="0033206E" w:rsidRDefault="00F13D41" w:rsidP="00353C80">
            <w:pPr>
              <w:pStyle w:val="Tabletext"/>
              <w:rPr>
                <w:lang w:val="ru-RU" w:eastAsia="zh-CN"/>
              </w:rPr>
            </w:pPr>
            <w:r w:rsidRPr="0033206E">
              <w:rPr>
                <w:lang w:val="ru-RU" w:eastAsia="zh-CN"/>
              </w:rPr>
              <w:t>8 −</w:t>
            </w:r>
          </w:p>
        </w:tc>
        <w:tc>
          <w:tcPr>
            <w:tcW w:w="8738" w:type="dxa"/>
            <w:tcBorders>
              <w:top w:val="nil"/>
              <w:left w:val="nil"/>
              <w:bottom w:val="nil"/>
              <w:right w:val="single" w:sz="12" w:space="0" w:color="ACB9CA" w:themeColor="text2" w:themeTint="66"/>
            </w:tcBorders>
            <w:shd w:val="clear" w:color="auto" w:fill="auto"/>
            <w:noWrap/>
            <w:vAlign w:val="bottom"/>
          </w:tcPr>
          <w:p w14:paraId="114CA1E6" w14:textId="77777777" w:rsidR="00F13D41" w:rsidRPr="0033206E" w:rsidRDefault="00F13D41" w:rsidP="00353C8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17"/>
              </w:tabs>
              <w:rPr>
                <w:lang w:val="ru-RU" w:eastAsia="zh-CN"/>
              </w:rPr>
            </w:pPr>
            <w:r w:rsidRPr="0033206E">
              <w:rPr>
                <w:lang w:val="ru-RU" w:eastAsia="zh-CN"/>
              </w:rPr>
              <w:t>Коммунальные услуги и внутренние службы</w:t>
            </w:r>
          </w:p>
        </w:tc>
        <w:tc>
          <w:tcPr>
            <w:tcW w:w="1786" w:type="dxa"/>
            <w:tcBorders>
              <w:top w:val="nil"/>
              <w:left w:val="single" w:sz="12" w:space="0" w:color="ACB9CA" w:themeColor="text2" w:themeTint="66"/>
              <w:bottom w:val="nil"/>
              <w:right w:val="nil"/>
            </w:tcBorders>
            <w:shd w:val="clear" w:color="auto" w:fill="auto"/>
            <w:noWrap/>
            <w:vAlign w:val="bottom"/>
          </w:tcPr>
          <w:p w14:paraId="43EBB6F1" w14:textId="77777777" w:rsidR="00F13D41" w:rsidRPr="0033206E" w:rsidRDefault="00F13D41" w:rsidP="00353C80">
            <w:pPr>
              <w:pStyle w:val="Tabletext"/>
              <w:ind w:right="284"/>
              <w:jc w:val="right"/>
              <w:rPr>
                <w:lang w:val="ru-RU" w:eastAsia="zh-CN"/>
              </w:rPr>
            </w:pPr>
            <w:r w:rsidRPr="0033206E">
              <w:rPr>
                <w:lang w:val="ru-RU" w:eastAsia="zh-CN"/>
              </w:rPr>
              <w:t>200</w:t>
            </w:r>
          </w:p>
        </w:tc>
        <w:tc>
          <w:tcPr>
            <w:tcW w:w="1786" w:type="dxa"/>
            <w:tcBorders>
              <w:top w:val="nil"/>
              <w:left w:val="nil"/>
              <w:bottom w:val="nil"/>
              <w:right w:val="nil"/>
            </w:tcBorders>
            <w:shd w:val="clear" w:color="auto" w:fill="auto"/>
            <w:noWrap/>
            <w:vAlign w:val="bottom"/>
          </w:tcPr>
          <w:p w14:paraId="44D612D8" w14:textId="77777777" w:rsidR="00F13D41" w:rsidRPr="0033206E" w:rsidRDefault="00F13D41" w:rsidP="00353C80">
            <w:pPr>
              <w:pStyle w:val="Tabletext"/>
              <w:ind w:right="284"/>
              <w:jc w:val="right"/>
              <w:rPr>
                <w:lang w:val="ru-RU" w:eastAsia="zh-CN"/>
              </w:rPr>
            </w:pPr>
            <w:r w:rsidRPr="0033206E">
              <w:rPr>
                <w:lang w:val="ru-RU" w:eastAsia="zh-CN"/>
              </w:rPr>
              <w:t>200</w:t>
            </w:r>
          </w:p>
        </w:tc>
        <w:tc>
          <w:tcPr>
            <w:tcW w:w="1786" w:type="dxa"/>
            <w:tcBorders>
              <w:top w:val="nil"/>
              <w:left w:val="nil"/>
              <w:bottom w:val="nil"/>
              <w:right w:val="nil"/>
            </w:tcBorders>
            <w:shd w:val="clear" w:color="auto" w:fill="auto"/>
            <w:noWrap/>
            <w:vAlign w:val="bottom"/>
          </w:tcPr>
          <w:p w14:paraId="639DB365" w14:textId="77777777" w:rsidR="00F13D41" w:rsidRPr="0033206E" w:rsidRDefault="00F13D41" w:rsidP="00353C80">
            <w:pPr>
              <w:pStyle w:val="Tabletext"/>
              <w:ind w:right="284"/>
              <w:jc w:val="right"/>
              <w:rPr>
                <w:lang w:val="ru-RU" w:eastAsia="zh-CN"/>
              </w:rPr>
            </w:pPr>
            <w:r w:rsidRPr="0033206E">
              <w:rPr>
                <w:lang w:val="ru-RU" w:eastAsia="zh-CN"/>
              </w:rPr>
              <w:t>400</w:t>
            </w:r>
          </w:p>
        </w:tc>
      </w:tr>
      <w:tr w:rsidR="00F13D41" w:rsidRPr="0033206E" w14:paraId="2A281331" w14:textId="77777777" w:rsidTr="00353C80">
        <w:trPr>
          <w:trHeight w:val="199"/>
        </w:trPr>
        <w:tc>
          <w:tcPr>
            <w:tcW w:w="476" w:type="dxa"/>
            <w:tcBorders>
              <w:top w:val="nil"/>
              <w:left w:val="nil"/>
              <w:bottom w:val="nil"/>
              <w:right w:val="nil"/>
            </w:tcBorders>
            <w:shd w:val="clear" w:color="auto" w:fill="auto"/>
            <w:noWrap/>
            <w:vAlign w:val="bottom"/>
          </w:tcPr>
          <w:p w14:paraId="505B1FA9" w14:textId="77777777" w:rsidR="00F13D41" w:rsidRPr="0033206E" w:rsidRDefault="00F13D41" w:rsidP="00353C80">
            <w:pPr>
              <w:pStyle w:val="Tabletext"/>
              <w:rPr>
                <w:lang w:val="ru-RU" w:eastAsia="zh-CN"/>
              </w:rPr>
            </w:pPr>
          </w:p>
        </w:tc>
        <w:tc>
          <w:tcPr>
            <w:tcW w:w="8738" w:type="dxa"/>
            <w:tcBorders>
              <w:top w:val="nil"/>
              <w:left w:val="nil"/>
              <w:bottom w:val="nil"/>
              <w:right w:val="single" w:sz="12" w:space="0" w:color="ACB9CA" w:themeColor="text2" w:themeTint="66"/>
            </w:tcBorders>
            <w:shd w:val="clear" w:color="auto" w:fill="auto"/>
            <w:noWrap/>
            <w:vAlign w:val="bottom"/>
          </w:tcPr>
          <w:p w14:paraId="52DA66CB" w14:textId="77777777" w:rsidR="00F13D41" w:rsidRPr="0033206E" w:rsidRDefault="00F13D41" w:rsidP="00353C80">
            <w:pPr>
              <w:pStyle w:val="Tabletext"/>
              <w:rPr>
                <w:lang w:val="ru-RU" w:eastAsia="zh-CN"/>
              </w:rPr>
            </w:pPr>
          </w:p>
        </w:tc>
        <w:tc>
          <w:tcPr>
            <w:tcW w:w="1786" w:type="dxa"/>
            <w:tcBorders>
              <w:top w:val="nil"/>
              <w:left w:val="single" w:sz="12" w:space="0" w:color="ACB9CA" w:themeColor="text2" w:themeTint="66"/>
              <w:bottom w:val="nil"/>
              <w:right w:val="nil"/>
            </w:tcBorders>
            <w:shd w:val="clear" w:color="auto" w:fill="auto"/>
            <w:noWrap/>
            <w:vAlign w:val="bottom"/>
          </w:tcPr>
          <w:p w14:paraId="1FA64FC4" w14:textId="77777777" w:rsidR="00F13D41" w:rsidRPr="0033206E" w:rsidRDefault="00F13D41" w:rsidP="00353C80">
            <w:pPr>
              <w:pStyle w:val="Tabletext"/>
              <w:ind w:right="284"/>
              <w:jc w:val="right"/>
              <w:rPr>
                <w:lang w:val="ru-RU" w:eastAsia="zh-CN"/>
              </w:rPr>
            </w:pPr>
          </w:p>
        </w:tc>
        <w:tc>
          <w:tcPr>
            <w:tcW w:w="1786" w:type="dxa"/>
            <w:tcBorders>
              <w:top w:val="nil"/>
              <w:left w:val="nil"/>
              <w:bottom w:val="nil"/>
              <w:right w:val="nil"/>
            </w:tcBorders>
            <w:shd w:val="clear" w:color="auto" w:fill="auto"/>
            <w:noWrap/>
            <w:vAlign w:val="bottom"/>
          </w:tcPr>
          <w:p w14:paraId="4A4ED9C2" w14:textId="77777777" w:rsidR="00F13D41" w:rsidRPr="0033206E" w:rsidRDefault="00F13D41" w:rsidP="00353C80">
            <w:pPr>
              <w:pStyle w:val="Tabletext"/>
              <w:ind w:right="284"/>
              <w:jc w:val="right"/>
              <w:rPr>
                <w:lang w:val="ru-RU" w:eastAsia="zh-CN"/>
              </w:rPr>
            </w:pPr>
          </w:p>
        </w:tc>
        <w:tc>
          <w:tcPr>
            <w:tcW w:w="1786" w:type="dxa"/>
            <w:tcBorders>
              <w:top w:val="nil"/>
              <w:left w:val="nil"/>
              <w:bottom w:val="nil"/>
              <w:right w:val="nil"/>
            </w:tcBorders>
            <w:shd w:val="clear" w:color="auto" w:fill="auto"/>
            <w:noWrap/>
            <w:vAlign w:val="bottom"/>
          </w:tcPr>
          <w:p w14:paraId="4E04D339" w14:textId="77777777" w:rsidR="00F13D41" w:rsidRPr="0033206E" w:rsidRDefault="00F13D41" w:rsidP="00353C80">
            <w:pPr>
              <w:pStyle w:val="Tabletext"/>
              <w:ind w:right="284"/>
              <w:jc w:val="right"/>
              <w:rPr>
                <w:lang w:val="ru-RU" w:eastAsia="zh-CN"/>
              </w:rPr>
            </w:pPr>
          </w:p>
        </w:tc>
      </w:tr>
      <w:tr w:rsidR="00F13D41" w:rsidRPr="0033206E" w14:paraId="0AD01E13" w14:textId="77777777" w:rsidTr="00353C80">
        <w:trPr>
          <w:trHeight w:val="252"/>
        </w:trPr>
        <w:tc>
          <w:tcPr>
            <w:tcW w:w="9214" w:type="dxa"/>
            <w:gridSpan w:val="2"/>
            <w:tcBorders>
              <w:top w:val="single" w:sz="4" w:space="0" w:color="auto"/>
              <w:left w:val="nil"/>
              <w:bottom w:val="nil"/>
              <w:right w:val="single" w:sz="12" w:space="0" w:color="ACB9CA" w:themeColor="text2" w:themeTint="66"/>
            </w:tcBorders>
            <w:shd w:val="clear" w:color="auto" w:fill="auto"/>
            <w:noWrap/>
            <w:vAlign w:val="bottom"/>
            <w:hideMark/>
          </w:tcPr>
          <w:p w14:paraId="5E74FE57" w14:textId="77777777" w:rsidR="00F13D41" w:rsidRPr="0033206E" w:rsidRDefault="00F13D41" w:rsidP="00353C80">
            <w:pPr>
              <w:pStyle w:val="Tabletext"/>
              <w:rPr>
                <w:b/>
                <w:bCs/>
                <w:lang w:val="ru-RU" w:eastAsia="zh-CN"/>
              </w:rPr>
            </w:pPr>
            <w:r w:rsidRPr="0033206E">
              <w:rPr>
                <w:b/>
                <w:bCs/>
                <w:lang w:val="ru-RU" w:eastAsia="zh-CN"/>
              </w:rPr>
              <w:t>ВСЕГО</w:t>
            </w:r>
          </w:p>
        </w:tc>
        <w:tc>
          <w:tcPr>
            <w:tcW w:w="1786" w:type="dxa"/>
            <w:tcBorders>
              <w:top w:val="single" w:sz="4" w:space="0" w:color="auto"/>
              <w:left w:val="single" w:sz="12" w:space="0" w:color="ACB9CA" w:themeColor="text2" w:themeTint="66"/>
              <w:bottom w:val="nil"/>
            </w:tcBorders>
            <w:shd w:val="clear" w:color="auto" w:fill="auto"/>
            <w:noWrap/>
            <w:vAlign w:val="bottom"/>
          </w:tcPr>
          <w:p w14:paraId="494E2AA5" w14:textId="77777777" w:rsidR="00F13D41" w:rsidRPr="0033206E" w:rsidRDefault="00F13D41" w:rsidP="00353C80">
            <w:pPr>
              <w:pStyle w:val="Tabletext"/>
              <w:ind w:right="284"/>
              <w:jc w:val="right"/>
              <w:rPr>
                <w:b/>
                <w:bCs/>
                <w:lang w:val="ru-RU" w:eastAsia="zh-CN"/>
              </w:rPr>
            </w:pPr>
            <w:r w:rsidRPr="0033206E">
              <w:rPr>
                <w:b/>
                <w:bCs/>
                <w:lang w:val="ru-RU"/>
              </w:rPr>
              <w:t>420</w:t>
            </w:r>
          </w:p>
        </w:tc>
        <w:tc>
          <w:tcPr>
            <w:tcW w:w="1786" w:type="dxa"/>
            <w:tcBorders>
              <w:top w:val="single" w:sz="4" w:space="0" w:color="auto"/>
              <w:bottom w:val="nil"/>
            </w:tcBorders>
            <w:shd w:val="clear" w:color="auto" w:fill="auto"/>
            <w:noWrap/>
            <w:vAlign w:val="bottom"/>
          </w:tcPr>
          <w:p w14:paraId="56C6CA04" w14:textId="77777777" w:rsidR="00F13D41" w:rsidRPr="0033206E" w:rsidRDefault="00F13D41" w:rsidP="00353C80">
            <w:pPr>
              <w:pStyle w:val="Tabletext"/>
              <w:ind w:right="284"/>
              <w:jc w:val="right"/>
              <w:rPr>
                <w:b/>
                <w:bCs/>
                <w:lang w:val="ru-RU" w:eastAsia="zh-CN"/>
              </w:rPr>
            </w:pPr>
            <w:r w:rsidRPr="0033206E">
              <w:rPr>
                <w:b/>
                <w:bCs/>
                <w:lang w:val="ru-RU"/>
              </w:rPr>
              <w:t>420</w:t>
            </w:r>
          </w:p>
        </w:tc>
        <w:tc>
          <w:tcPr>
            <w:tcW w:w="1786" w:type="dxa"/>
            <w:tcBorders>
              <w:top w:val="single" w:sz="4" w:space="0" w:color="auto"/>
              <w:bottom w:val="nil"/>
              <w:right w:val="nil"/>
            </w:tcBorders>
            <w:shd w:val="clear" w:color="auto" w:fill="auto"/>
            <w:noWrap/>
            <w:vAlign w:val="bottom"/>
          </w:tcPr>
          <w:p w14:paraId="2340DFA2" w14:textId="77777777" w:rsidR="00F13D41" w:rsidRPr="0033206E" w:rsidRDefault="00F13D41" w:rsidP="00353C80">
            <w:pPr>
              <w:pStyle w:val="Tabletext"/>
              <w:ind w:right="284"/>
              <w:jc w:val="right"/>
              <w:rPr>
                <w:b/>
                <w:bCs/>
                <w:color w:val="002060"/>
                <w:lang w:val="ru-RU" w:eastAsia="zh-CN"/>
              </w:rPr>
            </w:pPr>
            <w:r w:rsidRPr="0033206E">
              <w:rPr>
                <w:b/>
                <w:bCs/>
                <w:lang w:val="ru-RU"/>
              </w:rPr>
              <w:t>840</w:t>
            </w:r>
          </w:p>
        </w:tc>
      </w:tr>
    </w:tbl>
    <w:p w14:paraId="6D1E78AB" w14:textId="77777777" w:rsidR="00F13D41" w:rsidRPr="0033206E" w:rsidRDefault="00F13D41" w:rsidP="00F13D41">
      <w:pPr>
        <w:rPr>
          <w:lang w:val="ru-RU"/>
        </w:rPr>
      </w:pPr>
    </w:p>
    <w:p w14:paraId="45083A0C" w14:textId="77777777" w:rsidR="00F13D41" w:rsidRPr="0033206E" w:rsidRDefault="00F13D41" w:rsidP="00F13D41">
      <w:pPr>
        <w:rPr>
          <w:lang w:val="ru-RU"/>
        </w:rPr>
        <w:sectPr w:rsidR="00F13D41" w:rsidRPr="0033206E" w:rsidSect="00353C80">
          <w:footerReference w:type="default" r:id="rId123"/>
          <w:headerReference w:type="first" r:id="rId124"/>
          <w:footerReference w:type="first" r:id="rId125"/>
          <w:pgSz w:w="16834" w:h="11907" w:orient="landscape" w:code="9"/>
          <w:pgMar w:top="1134" w:right="1134" w:bottom="1134" w:left="1134" w:header="567" w:footer="567" w:gutter="0"/>
          <w:paperSrc w:first="15" w:other="15"/>
          <w:cols w:space="720"/>
          <w:titlePg/>
          <w:docGrid w:linePitch="299"/>
        </w:sectPr>
      </w:pPr>
    </w:p>
    <w:p w14:paraId="5ADD54EE" w14:textId="5B3DAC6F" w:rsidR="00C04EEB" w:rsidRPr="0033206E" w:rsidRDefault="00C04EEB" w:rsidP="00C04EEB">
      <w:pPr>
        <w:pStyle w:val="AnnexNo"/>
        <w:spacing w:before="0"/>
      </w:pPr>
      <w:bookmarkStart w:id="128" w:name="annex7"/>
      <w:r w:rsidRPr="0033206E">
        <w:lastRenderedPageBreak/>
        <w:t>ПРИЛОЖЕНИЕ 7</w:t>
      </w:r>
    </w:p>
    <w:bookmarkEnd w:id="128"/>
    <w:p w14:paraId="248191CB" w14:textId="49BBF8C3" w:rsidR="004A3674" w:rsidRPr="0033206E" w:rsidRDefault="004A3674" w:rsidP="004A3674">
      <w:pPr>
        <w:pStyle w:val="AnnexNo"/>
        <w:spacing w:before="240"/>
        <w:jc w:val="left"/>
        <w:rPr>
          <w:rStyle w:val="Hyperlink"/>
          <w:i/>
          <w:iCs/>
          <w:caps w:val="0"/>
          <w:sz w:val="22"/>
          <w:szCs w:val="16"/>
        </w:rPr>
      </w:pPr>
      <w:r w:rsidRPr="0033206E">
        <w:rPr>
          <w:i/>
          <w:iCs/>
          <w:caps w:val="0"/>
          <w:sz w:val="22"/>
          <w:szCs w:val="16"/>
        </w:rPr>
        <w:t>Основание</w:t>
      </w:r>
      <w:r w:rsidR="00291020">
        <w:rPr>
          <w:i/>
          <w:iCs/>
          <w:caps w:val="0"/>
          <w:sz w:val="22"/>
          <w:szCs w:val="16"/>
        </w:rPr>
        <w:t>: Документы</w:t>
      </w:r>
      <w:r w:rsidRPr="0033206E">
        <w:rPr>
          <w:i/>
          <w:iCs/>
          <w:caps w:val="0"/>
          <w:sz w:val="22"/>
          <w:szCs w:val="16"/>
        </w:rPr>
        <w:t xml:space="preserve"> </w:t>
      </w:r>
      <w:hyperlink r:id="rId126" w:history="1">
        <w:r w:rsidR="00291020" w:rsidRPr="00C92C03">
          <w:rPr>
            <w:rStyle w:val="Hyperlink"/>
            <w:i/>
            <w:iCs/>
            <w:caps w:val="0"/>
            <w:sz w:val="22"/>
            <w:szCs w:val="16"/>
          </w:rPr>
          <w:t>C21/11</w:t>
        </w:r>
      </w:hyperlink>
      <w:r w:rsidR="00291020" w:rsidRPr="00C92C03">
        <w:rPr>
          <w:i/>
          <w:iCs/>
          <w:caps w:val="0"/>
          <w:sz w:val="22"/>
          <w:szCs w:val="16"/>
        </w:rPr>
        <w:t xml:space="preserve"> </w:t>
      </w:r>
      <w:r w:rsidR="00291020">
        <w:rPr>
          <w:i/>
          <w:iCs/>
          <w:caps w:val="0"/>
          <w:sz w:val="22"/>
          <w:szCs w:val="16"/>
        </w:rPr>
        <w:t>и</w:t>
      </w:r>
      <w:r w:rsidR="00291020" w:rsidRPr="00C92C03">
        <w:rPr>
          <w:i/>
          <w:iCs/>
          <w:caps w:val="0"/>
          <w:sz w:val="22"/>
          <w:szCs w:val="16"/>
        </w:rPr>
        <w:t xml:space="preserve"> </w:t>
      </w:r>
      <w:hyperlink r:id="rId127" w:history="1">
        <w:r w:rsidR="00291020" w:rsidRPr="00C92C03">
          <w:rPr>
            <w:rStyle w:val="Hyperlink"/>
            <w:i/>
            <w:iCs/>
            <w:caps w:val="0"/>
            <w:sz w:val="22"/>
            <w:szCs w:val="16"/>
          </w:rPr>
          <w:t>C21/DT/3</w:t>
        </w:r>
      </w:hyperlink>
    </w:p>
    <w:p w14:paraId="43146291" w14:textId="77777777" w:rsidR="00291020" w:rsidRPr="00B12487" w:rsidRDefault="00291020" w:rsidP="00291020">
      <w:pPr>
        <w:pStyle w:val="ResNo"/>
        <w:rPr>
          <w:lang w:val="ru-RU"/>
        </w:rPr>
      </w:pPr>
      <w:r w:rsidRPr="00B12487">
        <w:rPr>
          <w:lang w:val="ru-RU"/>
        </w:rPr>
        <w:t>Проект Решения [...]</w:t>
      </w:r>
    </w:p>
    <w:p w14:paraId="001623A8" w14:textId="77777777" w:rsidR="00291020" w:rsidRPr="00B12487" w:rsidRDefault="00291020" w:rsidP="00291020">
      <w:pPr>
        <w:pStyle w:val="Restitle"/>
        <w:rPr>
          <w:lang w:val="ru-RU"/>
        </w:rPr>
      </w:pPr>
      <w:r w:rsidRPr="00B12487">
        <w:rPr>
          <w:lang w:val="ru-RU"/>
        </w:rPr>
        <w:t>Списание процентов по просроченным платежам и безнадежных долгов</w:t>
      </w:r>
    </w:p>
    <w:p w14:paraId="6C628260" w14:textId="77777777" w:rsidR="00291020" w:rsidRPr="00B12487" w:rsidRDefault="00291020" w:rsidP="00291020">
      <w:pPr>
        <w:pStyle w:val="Normalaftertitle0"/>
        <w:rPr>
          <w:lang w:val="ru-RU"/>
        </w:rPr>
      </w:pPr>
      <w:r w:rsidRPr="00B12487">
        <w:rPr>
          <w:lang w:val="ru-RU"/>
        </w:rPr>
        <w:t>Совет МСЭ,</w:t>
      </w:r>
    </w:p>
    <w:p w14:paraId="1A308C5F" w14:textId="77777777" w:rsidR="00291020" w:rsidRPr="00B12487" w:rsidRDefault="00291020" w:rsidP="00291020">
      <w:pPr>
        <w:pStyle w:val="Call"/>
        <w:rPr>
          <w:lang w:val="ru-RU"/>
        </w:rPr>
      </w:pPr>
      <w:r w:rsidRPr="00B12487">
        <w:rPr>
          <w:lang w:val="ru-RU"/>
        </w:rPr>
        <w:t>рассмотрев</w:t>
      </w:r>
    </w:p>
    <w:p w14:paraId="5385E490" w14:textId="77777777" w:rsidR="00291020" w:rsidRPr="00B12487" w:rsidRDefault="00291020" w:rsidP="00291020">
      <w:pPr>
        <w:rPr>
          <w:szCs w:val="24"/>
          <w:lang w:val="ru-RU"/>
        </w:rPr>
      </w:pPr>
      <w:r w:rsidRPr="00B12487">
        <w:rPr>
          <w:lang w:val="ru-RU"/>
        </w:rPr>
        <w:t>отчет Генерального секретаря о задолженностях и специальных счетах задолженностей (</w:t>
      </w:r>
      <w:hyperlink r:id="rId128" w:history="1">
        <w:r w:rsidRPr="00B12487">
          <w:rPr>
            <w:rStyle w:val="Hyperlink"/>
            <w:lang w:val="ru-RU"/>
          </w:rPr>
          <w:t>Документ C21/11</w:t>
        </w:r>
      </w:hyperlink>
      <w:r w:rsidRPr="00B12487">
        <w:rPr>
          <w:lang w:val="ru-RU"/>
        </w:rPr>
        <w:t>)</w:t>
      </w:r>
      <w:r w:rsidRPr="00B12487">
        <w:rPr>
          <w:szCs w:val="24"/>
          <w:lang w:val="ru-RU"/>
        </w:rPr>
        <w:t>,</w:t>
      </w:r>
    </w:p>
    <w:p w14:paraId="529E502A" w14:textId="77777777" w:rsidR="00291020" w:rsidRPr="00B12487" w:rsidRDefault="00291020" w:rsidP="00291020">
      <w:pPr>
        <w:pStyle w:val="Call"/>
        <w:rPr>
          <w:lang w:val="ru-RU"/>
        </w:rPr>
      </w:pPr>
      <w:r w:rsidRPr="00B12487">
        <w:rPr>
          <w:lang w:val="ru-RU"/>
        </w:rPr>
        <w:t>решает</w:t>
      </w:r>
    </w:p>
    <w:p w14:paraId="1E762BA9" w14:textId="77777777" w:rsidR="00291020" w:rsidRPr="00B12487" w:rsidRDefault="00291020" w:rsidP="00291020">
      <w:pPr>
        <w:spacing w:after="240"/>
        <w:rPr>
          <w:lang w:val="ru-RU"/>
        </w:rPr>
      </w:pPr>
      <w:r w:rsidRPr="00B12487">
        <w:rPr>
          <w:lang w:val="ru-RU"/>
        </w:rPr>
        <w:t xml:space="preserve">утвердить списание следующих процентов по просроченным платежам и безнадежных долгов на общую сумму </w:t>
      </w:r>
      <w:r w:rsidRPr="00B12487">
        <w:rPr>
          <w:b/>
          <w:bCs/>
          <w:lang w:val="ru-RU"/>
        </w:rPr>
        <w:t>3 001 808,34 швейцарского франка</w:t>
      </w:r>
      <w:r w:rsidRPr="00B12487">
        <w:rPr>
          <w:lang w:val="ru-RU"/>
        </w:rPr>
        <w:t xml:space="preserve"> путем снятия соответствующей суммы из средств Резервного фонда для счетов должников. Подробные данные приводятся в таблице ниже. </w:t>
      </w:r>
    </w:p>
    <w:tbl>
      <w:tblPr>
        <w:tblW w:w="9629" w:type="dxa"/>
        <w:tblLook w:val="04A0" w:firstRow="1" w:lastRow="0" w:firstColumn="1" w:lastColumn="0" w:noHBand="0" w:noVBand="1"/>
      </w:tblPr>
      <w:tblGrid>
        <w:gridCol w:w="1550"/>
        <w:gridCol w:w="3260"/>
        <w:gridCol w:w="1036"/>
        <w:gridCol w:w="1232"/>
        <w:gridCol w:w="1276"/>
        <w:gridCol w:w="1275"/>
      </w:tblGrid>
      <w:tr w:rsidR="00291020" w:rsidRPr="00B12487" w14:paraId="6FCE2325" w14:textId="77777777" w:rsidTr="00291020">
        <w:trPr>
          <w:tblHeader/>
        </w:trPr>
        <w:tc>
          <w:tcPr>
            <w:tcW w:w="155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3675A20D" w14:textId="77777777" w:rsidR="00291020" w:rsidRPr="00B12487" w:rsidRDefault="00291020" w:rsidP="00291020">
            <w:pPr>
              <w:spacing w:before="40" w:after="40"/>
              <w:jc w:val="center"/>
              <w:rPr>
                <w:b/>
                <w:bCs/>
                <w:color w:val="000000"/>
                <w:sz w:val="16"/>
                <w:lang w:val="ru-RU"/>
              </w:rPr>
            </w:pPr>
            <w:r w:rsidRPr="00B12487">
              <w:rPr>
                <w:b/>
                <w:bCs/>
                <w:sz w:val="18"/>
                <w:szCs w:val="18"/>
                <w:lang w:val="ru-RU" w:eastAsia="zh-CN"/>
              </w:rPr>
              <w:t>Страна</w:t>
            </w:r>
          </w:p>
        </w:tc>
        <w:tc>
          <w:tcPr>
            <w:tcW w:w="3260" w:type="dxa"/>
            <w:tcBorders>
              <w:top w:val="single" w:sz="8" w:space="0" w:color="auto"/>
              <w:left w:val="nil"/>
              <w:bottom w:val="single" w:sz="8" w:space="0" w:color="auto"/>
              <w:right w:val="single" w:sz="4" w:space="0" w:color="auto"/>
            </w:tcBorders>
            <w:shd w:val="clear" w:color="000000" w:fill="C0C0C0"/>
            <w:noWrap/>
            <w:vAlign w:val="center"/>
            <w:hideMark/>
          </w:tcPr>
          <w:p w14:paraId="59D69447" w14:textId="77777777" w:rsidR="00291020" w:rsidRPr="00B12487" w:rsidRDefault="00291020" w:rsidP="00291020">
            <w:pPr>
              <w:spacing w:before="40" w:after="40"/>
              <w:jc w:val="center"/>
              <w:rPr>
                <w:b/>
                <w:bCs/>
                <w:color w:val="000000"/>
                <w:sz w:val="16"/>
                <w:lang w:val="ru-RU"/>
              </w:rPr>
            </w:pPr>
            <w:r w:rsidRPr="00B12487">
              <w:rPr>
                <w:b/>
                <w:bCs/>
                <w:sz w:val="18"/>
                <w:szCs w:val="18"/>
                <w:lang w:val="ru-RU" w:eastAsia="zh-CN"/>
              </w:rPr>
              <w:t>Название компании</w:t>
            </w:r>
          </w:p>
        </w:tc>
        <w:tc>
          <w:tcPr>
            <w:tcW w:w="1036" w:type="dxa"/>
            <w:tcBorders>
              <w:top w:val="single" w:sz="8" w:space="0" w:color="auto"/>
              <w:left w:val="nil"/>
              <w:bottom w:val="single" w:sz="8" w:space="0" w:color="auto"/>
              <w:right w:val="single" w:sz="4" w:space="0" w:color="auto"/>
            </w:tcBorders>
            <w:shd w:val="clear" w:color="000000" w:fill="C0C0C0"/>
            <w:noWrap/>
            <w:vAlign w:val="center"/>
            <w:hideMark/>
          </w:tcPr>
          <w:p w14:paraId="1803538B" w14:textId="77777777" w:rsidR="00291020" w:rsidRPr="00B12487" w:rsidRDefault="00291020" w:rsidP="00291020">
            <w:pPr>
              <w:spacing w:before="40" w:after="40"/>
              <w:jc w:val="center"/>
              <w:rPr>
                <w:b/>
                <w:bCs/>
                <w:color w:val="000000"/>
                <w:sz w:val="16"/>
                <w:lang w:val="ru-RU"/>
              </w:rPr>
            </w:pPr>
            <w:r w:rsidRPr="00B12487">
              <w:rPr>
                <w:b/>
                <w:bCs/>
                <w:sz w:val="18"/>
                <w:szCs w:val="18"/>
                <w:lang w:val="ru-RU" w:eastAsia="zh-CN"/>
              </w:rPr>
              <w:t>Годы</w:t>
            </w:r>
          </w:p>
        </w:tc>
        <w:tc>
          <w:tcPr>
            <w:tcW w:w="1232" w:type="dxa"/>
            <w:tcBorders>
              <w:top w:val="single" w:sz="8" w:space="0" w:color="auto"/>
              <w:left w:val="nil"/>
              <w:bottom w:val="single" w:sz="8" w:space="0" w:color="auto"/>
              <w:right w:val="single" w:sz="4" w:space="0" w:color="auto"/>
            </w:tcBorders>
            <w:shd w:val="clear" w:color="000000" w:fill="C0C0C0"/>
            <w:noWrap/>
            <w:vAlign w:val="center"/>
            <w:hideMark/>
          </w:tcPr>
          <w:p w14:paraId="52A8B69D" w14:textId="77777777" w:rsidR="00291020" w:rsidRPr="00B12487" w:rsidRDefault="00291020" w:rsidP="00291020">
            <w:pPr>
              <w:spacing w:before="40" w:after="40"/>
              <w:ind w:left="-57" w:right="-57"/>
              <w:jc w:val="center"/>
              <w:rPr>
                <w:b/>
                <w:bCs/>
                <w:color w:val="000000"/>
                <w:sz w:val="16"/>
                <w:lang w:val="ru-RU"/>
              </w:rPr>
            </w:pPr>
            <w:r w:rsidRPr="00B12487">
              <w:rPr>
                <w:b/>
                <w:bCs/>
                <w:sz w:val="18"/>
                <w:szCs w:val="18"/>
                <w:lang w:val="ru-RU" w:eastAsia="zh-CN"/>
              </w:rPr>
              <w:t>Основной объем задол-женности</w:t>
            </w:r>
          </w:p>
        </w:tc>
        <w:tc>
          <w:tcPr>
            <w:tcW w:w="1276" w:type="dxa"/>
            <w:tcBorders>
              <w:top w:val="single" w:sz="8" w:space="0" w:color="auto"/>
              <w:left w:val="nil"/>
              <w:bottom w:val="single" w:sz="8" w:space="0" w:color="auto"/>
              <w:right w:val="single" w:sz="4" w:space="0" w:color="auto"/>
            </w:tcBorders>
            <w:shd w:val="clear" w:color="000000" w:fill="C0C0C0"/>
            <w:noWrap/>
            <w:vAlign w:val="center"/>
            <w:hideMark/>
          </w:tcPr>
          <w:p w14:paraId="2D728AF0" w14:textId="77777777" w:rsidR="00291020" w:rsidRPr="00B12487" w:rsidRDefault="00291020" w:rsidP="00291020">
            <w:pPr>
              <w:spacing w:before="40" w:after="40"/>
              <w:jc w:val="center"/>
              <w:rPr>
                <w:b/>
                <w:bCs/>
                <w:color w:val="000000"/>
                <w:sz w:val="16"/>
                <w:lang w:val="ru-RU"/>
              </w:rPr>
            </w:pPr>
            <w:r w:rsidRPr="00B12487">
              <w:rPr>
                <w:b/>
                <w:bCs/>
                <w:sz w:val="18"/>
                <w:szCs w:val="18"/>
                <w:lang w:val="ru-RU" w:eastAsia="zh-CN"/>
              </w:rPr>
              <w:t>Проценты</w:t>
            </w:r>
          </w:p>
        </w:tc>
        <w:tc>
          <w:tcPr>
            <w:tcW w:w="1275" w:type="dxa"/>
            <w:tcBorders>
              <w:top w:val="single" w:sz="8" w:space="0" w:color="auto"/>
              <w:left w:val="nil"/>
              <w:bottom w:val="single" w:sz="8" w:space="0" w:color="auto"/>
              <w:right w:val="single" w:sz="8" w:space="0" w:color="auto"/>
            </w:tcBorders>
            <w:shd w:val="clear" w:color="000000" w:fill="C0C0C0"/>
            <w:noWrap/>
            <w:vAlign w:val="center"/>
            <w:hideMark/>
          </w:tcPr>
          <w:p w14:paraId="1E48F43A" w14:textId="77777777" w:rsidR="00291020" w:rsidRPr="00B12487" w:rsidRDefault="00291020" w:rsidP="00291020">
            <w:pPr>
              <w:spacing w:before="40" w:after="40"/>
              <w:jc w:val="center"/>
              <w:rPr>
                <w:b/>
                <w:bCs/>
                <w:color w:val="000000"/>
                <w:sz w:val="16"/>
                <w:lang w:val="ru-RU"/>
              </w:rPr>
            </w:pPr>
            <w:r w:rsidRPr="00B12487">
              <w:rPr>
                <w:b/>
                <w:bCs/>
                <w:sz w:val="18"/>
                <w:szCs w:val="18"/>
                <w:lang w:val="ru-RU" w:eastAsia="zh-CN"/>
              </w:rPr>
              <w:t>Всего</w:t>
            </w:r>
          </w:p>
        </w:tc>
      </w:tr>
      <w:tr w:rsidR="00291020" w:rsidRPr="00B12487" w14:paraId="2B9D2393" w14:textId="77777777" w:rsidTr="00291020">
        <w:tc>
          <w:tcPr>
            <w:tcW w:w="1550" w:type="dxa"/>
            <w:tcBorders>
              <w:top w:val="nil"/>
              <w:left w:val="single" w:sz="8" w:space="0" w:color="auto"/>
              <w:bottom w:val="single" w:sz="4" w:space="0" w:color="auto"/>
              <w:right w:val="single" w:sz="4" w:space="0" w:color="auto"/>
            </w:tcBorders>
            <w:shd w:val="clear" w:color="000000" w:fill="FFFFFF"/>
            <w:noWrap/>
            <w:vAlign w:val="center"/>
          </w:tcPr>
          <w:p w14:paraId="5227269F" w14:textId="77777777" w:rsidR="00291020" w:rsidRPr="00B12487" w:rsidRDefault="00291020" w:rsidP="00291020">
            <w:pPr>
              <w:spacing w:before="40" w:after="40"/>
              <w:rPr>
                <w:rFonts w:cs="Calibri"/>
                <w:color w:val="000000"/>
                <w:sz w:val="18"/>
                <w:szCs w:val="18"/>
                <w:lang w:val="ru-RU" w:eastAsia="en-GB"/>
              </w:rPr>
            </w:pPr>
            <w:r w:rsidRPr="00B12487">
              <w:rPr>
                <w:rFonts w:cs="Calibri"/>
                <w:color w:val="000000"/>
                <w:sz w:val="18"/>
                <w:szCs w:val="18"/>
                <w:lang w:val="ru-RU" w:eastAsia="en-GB"/>
              </w:rPr>
              <w:t>Камерун</w:t>
            </w:r>
          </w:p>
        </w:tc>
        <w:tc>
          <w:tcPr>
            <w:tcW w:w="3260" w:type="dxa"/>
            <w:tcBorders>
              <w:top w:val="nil"/>
              <w:left w:val="nil"/>
              <w:bottom w:val="single" w:sz="4" w:space="0" w:color="auto"/>
              <w:right w:val="single" w:sz="4" w:space="0" w:color="auto"/>
            </w:tcBorders>
            <w:shd w:val="clear" w:color="000000" w:fill="FFFFFF"/>
            <w:vAlign w:val="center"/>
          </w:tcPr>
          <w:p w14:paraId="4301760E" w14:textId="77777777" w:rsidR="00291020" w:rsidRPr="00B12487" w:rsidRDefault="00291020" w:rsidP="00291020">
            <w:pPr>
              <w:spacing w:before="40" w:after="40"/>
              <w:rPr>
                <w:color w:val="000000"/>
                <w:sz w:val="18"/>
                <w:szCs w:val="18"/>
                <w:lang w:val="ru-RU"/>
              </w:rPr>
            </w:pPr>
            <w:r w:rsidRPr="00B12487">
              <w:rPr>
                <w:color w:val="000000"/>
                <w:sz w:val="18"/>
                <w:szCs w:val="18"/>
                <w:lang w:val="ru-RU"/>
              </w:rPr>
              <w:t>Министерство почты и электросвязи</w:t>
            </w:r>
          </w:p>
        </w:tc>
        <w:tc>
          <w:tcPr>
            <w:tcW w:w="1036" w:type="dxa"/>
            <w:tcBorders>
              <w:top w:val="nil"/>
              <w:left w:val="nil"/>
              <w:bottom w:val="single" w:sz="4" w:space="0" w:color="auto"/>
              <w:right w:val="single" w:sz="4" w:space="0" w:color="auto"/>
            </w:tcBorders>
            <w:shd w:val="clear" w:color="000000" w:fill="FFFFFF"/>
            <w:noWrap/>
            <w:vAlign w:val="center"/>
          </w:tcPr>
          <w:p w14:paraId="2A1ADE30" w14:textId="77777777" w:rsidR="00291020" w:rsidRPr="00B12487" w:rsidRDefault="00291020" w:rsidP="00291020">
            <w:pPr>
              <w:spacing w:before="40" w:after="40"/>
              <w:jc w:val="center"/>
              <w:rPr>
                <w:rFonts w:cs="Calibri"/>
                <w:color w:val="000000"/>
                <w:sz w:val="18"/>
                <w:szCs w:val="18"/>
                <w:lang w:val="ru-RU" w:eastAsia="en-GB"/>
              </w:rPr>
            </w:pPr>
            <w:r w:rsidRPr="00B12487">
              <w:rPr>
                <w:rFonts w:cs="Calibri"/>
                <w:color w:val="000000"/>
                <w:sz w:val="18"/>
                <w:szCs w:val="18"/>
                <w:lang w:val="ru-RU" w:eastAsia="en-GB"/>
              </w:rPr>
              <w:t>2014−2020</w:t>
            </w:r>
          </w:p>
        </w:tc>
        <w:tc>
          <w:tcPr>
            <w:tcW w:w="1232" w:type="dxa"/>
            <w:tcBorders>
              <w:top w:val="nil"/>
              <w:left w:val="nil"/>
              <w:bottom w:val="single" w:sz="4" w:space="0" w:color="auto"/>
              <w:right w:val="single" w:sz="4" w:space="0" w:color="auto"/>
            </w:tcBorders>
            <w:shd w:val="clear" w:color="000000" w:fill="FFFFFF"/>
            <w:noWrap/>
            <w:vAlign w:val="center"/>
          </w:tcPr>
          <w:p w14:paraId="63CAAEE1" w14:textId="77777777" w:rsidR="00291020" w:rsidRPr="00B12487" w:rsidRDefault="00291020" w:rsidP="00291020">
            <w:pPr>
              <w:spacing w:before="40" w:after="40"/>
              <w:jc w:val="right"/>
              <w:rPr>
                <w:color w:val="000000"/>
                <w:sz w:val="18"/>
                <w:szCs w:val="18"/>
                <w:lang w:val="ru-RU"/>
              </w:rPr>
            </w:pPr>
            <w:r w:rsidRPr="00B12487">
              <w:rPr>
                <w:color w:val="000000"/>
                <w:sz w:val="18"/>
                <w:szCs w:val="18"/>
                <w:lang w:val="ru-RU"/>
              </w:rPr>
              <w:t>0,00</w:t>
            </w:r>
          </w:p>
        </w:tc>
        <w:tc>
          <w:tcPr>
            <w:tcW w:w="1276" w:type="dxa"/>
            <w:tcBorders>
              <w:top w:val="nil"/>
              <w:left w:val="nil"/>
              <w:bottom w:val="single" w:sz="4" w:space="0" w:color="auto"/>
              <w:right w:val="single" w:sz="4" w:space="0" w:color="auto"/>
            </w:tcBorders>
            <w:shd w:val="clear" w:color="000000" w:fill="FFFFFF"/>
            <w:noWrap/>
            <w:vAlign w:val="center"/>
          </w:tcPr>
          <w:p w14:paraId="71A3C69A"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164 445,35</w:t>
            </w:r>
          </w:p>
        </w:tc>
        <w:tc>
          <w:tcPr>
            <w:tcW w:w="1275" w:type="dxa"/>
            <w:tcBorders>
              <w:top w:val="nil"/>
              <w:left w:val="nil"/>
              <w:bottom w:val="single" w:sz="4" w:space="0" w:color="auto"/>
              <w:right w:val="single" w:sz="8" w:space="0" w:color="auto"/>
            </w:tcBorders>
            <w:shd w:val="clear" w:color="000000" w:fill="FFFFFF"/>
            <w:noWrap/>
            <w:vAlign w:val="center"/>
          </w:tcPr>
          <w:p w14:paraId="3306EC1F"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164 445,35</w:t>
            </w:r>
          </w:p>
        </w:tc>
      </w:tr>
      <w:tr w:rsidR="00291020" w:rsidRPr="00B12487" w14:paraId="00EE3BF6" w14:textId="77777777" w:rsidTr="00291020">
        <w:tc>
          <w:tcPr>
            <w:tcW w:w="1550" w:type="dxa"/>
            <w:tcBorders>
              <w:top w:val="nil"/>
              <w:left w:val="single" w:sz="8" w:space="0" w:color="auto"/>
              <w:bottom w:val="single" w:sz="4" w:space="0" w:color="auto"/>
              <w:right w:val="single" w:sz="4" w:space="0" w:color="auto"/>
            </w:tcBorders>
            <w:shd w:val="clear" w:color="000000" w:fill="FFFFFF"/>
            <w:noWrap/>
            <w:vAlign w:val="center"/>
            <w:hideMark/>
          </w:tcPr>
          <w:p w14:paraId="466A8EBA" w14:textId="77777777" w:rsidR="00291020" w:rsidRPr="00B12487" w:rsidRDefault="00291020" w:rsidP="00291020">
            <w:pPr>
              <w:spacing w:before="40" w:after="40"/>
              <w:rPr>
                <w:color w:val="000000"/>
                <w:sz w:val="18"/>
                <w:szCs w:val="18"/>
                <w:lang w:val="ru-RU"/>
              </w:rPr>
            </w:pPr>
            <w:r w:rsidRPr="00B12487">
              <w:rPr>
                <w:rFonts w:cs="Calibri"/>
                <w:color w:val="000000"/>
                <w:sz w:val="18"/>
                <w:szCs w:val="18"/>
                <w:lang w:val="ru-RU" w:eastAsia="en-GB"/>
              </w:rPr>
              <w:t>Иран</w:t>
            </w:r>
          </w:p>
        </w:tc>
        <w:tc>
          <w:tcPr>
            <w:tcW w:w="3260" w:type="dxa"/>
            <w:tcBorders>
              <w:top w:val="nil"/>
              <w:left w:val="nil"/>
              <w:bottom w:val="single" w:sz="4" w:space="0" w:color="auto"/>
              <w:right w:val="single" w:sz="4" w:space="0" w:color="auto"/>
            </w:tcBorders>
            <w:shd w:val="clear" w:color="000000" w:fill="FFFFFF"/>
            <w:vAlign w:val="center"/>
            <w:hideMark/>
          </w:tcPr>
          <w:p w14:paraId="00F244A0" w14:textId="77777777" w:rsidR="00291020" w:rsidRPr="00B12487" w:rsidRDefault="00291020" w:rsidP="00291020">
            <w:pPr>
              <w:spacing w:before="40" w:after="40"/>
              <w:rPr>
                <w:color w:val="000000"/>
                <w:sz w:val="18"/>
                <w:szCs w:val="18"/>
                <w:lang w:val="ru-RU"/>
              </w:rPr>
            </w:pPr>
            <w:r w:rsidRPr="00B12487">
              <w:rPr>
                <w:color w:val="000000"/>
                <w:sz w:val="18"/>
                <w:szCs w:val="18"/>
                <w:lang w:val="ru-RU"/>
              </w:rPr>
              <w:t>Министерство информационно-коммуникационных технологий</w:t>
            </w:r>
            <w:r w:rsidRPr="00B12487">
              <w:rPr>
                <w:rFonts w:cs="Calibri"/>
                <w:color w:val="000000"/>
                <w:sz w:val="18"/>
                <w:szCs w:val="18"/>
                <w:lang w:val="ru-RU" w:eastAsia="en-GB"/>
              </w:rPr>
              <w:t xml:space="preserve"> (MICT)</w:t>
            </w:r>
          </w:p>
        </w:tc>
        <w:tc>
          <w:tcPr>
            <w:tcW w:w="1036" w:type="dxa"/>
            <w:tcBorders>
              <w:top w:val="nil"/>
              <w:left w:val="nil"/>
              <w:bottom w:val="single" w:sz="4" w:space="0" w:color="auto"/>
              <w:right w:val="single" w:sz="4" w:space="0" w:color="auto"/>
            </w:tcBorders>
            <w:shd w:val="clear" w:color="000000" w:fill="FFFFFF"/>
            <w:noWrap/>
            <w:vAlign w:val="center"/>
            <w:hideMark/>
          </w:tcPr>
          <w:p w14:paraId="693F5370" w14:textId="77777777" w:rsidR="00291020" w:rsidRPr="00B12487" w:rsidRDefault="00291020" w:rsidP="00291020">
            <w:pPr>
              <w:spacing w:before="40" w:after="40"/>
              <w:jc w:val="center"/>
              <w:rPr>
                <w:color w:val="000000"/>
                <w:sz w:val="18"/>
                <w:szCs w:val="18"/>
                <w:lang w:val="ru-RU"/>
              </w:rPr>
            </w:pPr>
            <w:r w:rsidRPr="00B12487">
              <w:rPr>
                <w:rFonts w:cs="Calibri"/>
                <w:color w:val="000000"/>
                <w:sz w:val="18"/>
                <w:szCs w:val="18"/>
                <w:lang w:val="ru-RU" w:eastAsia="en-GB"/>
              </w:rPr>
              <w:t>2016−</w:t>
            </w:r>
            <w:r w:rsidRPr="00B12487">
              <w:rPr>
                <w:rFonts w:cs="Calibri"/>
                <w:sz w:val="18"/>
                <w:szCs w:val="18"/>
                <w:lang w:val="ru-RU" w:eastAsia="en-GB"/>
              </w:rPr>
              <w:t>2019</w:t>
            </w:r>
          </w:p>
        </w:tc>
        <w:tc>
          <w:tcPr>
            <w:tcW w:w="1232" w:type="dxa"/>
            <w:tcBorders>
              <w:top w:val="nil"/>
              <w:left w:val="nil"/>
              <w:bottom w:val="single" w:sz="4" w:space="0" w:color="auto"/>
              <w:right w:val="single" w:sz="4" w:space="0" w:color="auto"/>
            </w:tcBorders>
            <w:shd w:val="clear" w:color="000000" w:fill="FFFFFF"/>
            <w:noWrap/>
            <w:vAlign w:val="center"/>
            <w:hideMark/>
          </w:tcPr>
          <w:p w14:paraId="3D70DB10" w14:textId="77777777" w:rsidR="00291020" w:rsidRPr="00B12487" w:rsidRDefault="00291020" w:rsidP="00291020">
            <w:pPr>
              <w:spacing w:before="40" w:after="40"/>
              <w:jc w:val="right"/>
              <w:rPr>
                <w:color w:val="000000"/>
                <w:sz w:val="18"/>
                <w:szCs w:val="18"/>
                <w:lang w:val="ru-RU"/>
              </w:rPr>
            </w:pPr>
            <w:r w:rsidRPr="00B12487">
              <w:rPr>
                <w:color w:val="000000"/>
                <w:sz w:val="18"/>
                <w:szCs w:val="18"/>
                <w:lang w:val="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D90BEEB"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79 660,45</w:t>
            </w:r>
          </w:p>
        </w:tc>
        <w:tc>
          <w:tcPr>
            <w:tcW w:w="1275" w:type="dxa"/>
            <w:tcBorders>
              <w:top w:val="nil"/>
              <w:left w:val="nil"/>
              <w:bottom w:val="single" w:sz="4" w:space="0" w:color="auto"/>
              <w:right w:val="single" w:sz="8" w:space="0" w:color="auto"/>
            </w:tcBorders>
            <w:shd w:val="clear" w:color="000000" w:fill="FFFFFF"/>
            <w:noWrap/>
            <w:vAlign w:val="center"/>
            <w:hideMark/>
          </w:tcPr>
          <w:p w14:paraId="24F90980"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79,660,45</w:t>
            </w:r>
          </w:p>
        </w:tc>
      </w:tr>
      <w:tr w:rsidR="00291020" w:rsidRPr="00B12487" w14:paraId="0512B00C"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4E7EF248"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Таджикистан</w:t>
            </w:r>
          </w:p>
        </w:tc>
        <w:tc>
          <w:tcPr>
            <w:tcW w:w="3260" w:type="dxa"/>
            <w:tcBorders>
              <w:top w:val="nil"/>
              <w:left w:val="nil"/>
              <w:bottom w:val="single" w:sz="4" w:space="0" w:color="auto"/>
              <w:right w:val="single" w:sz="4" w:space="0" w:color="auto"/>
            </w:tcBorders>
            <w:shd w:val="clear" w:color="000000" w:fill="FFFFFF"/>
            <w:vAlign w:val="center"/>
            <w:hideMark/>
          </w:tcPr>
          <w:p w14:paraId="77218A8C"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Служба связи при правительстве Республики Таджикистан</w:t>
            </w:r>
          </w:p>
        </w:tc>
        <w:tc>
          <w:tcPr>
            <w:tcW w:w="1036" w:type="dxa"/>
            <w:tcBorders>
              <w:top w:val="nil"/>
              <w:left w:val="nil"/>
              <w:bottom w:val="single" w:sz="4" w:space="0" w:color="auto"/>
              <w:right w:val="single" w:sz="4" w:space="0" w:color="auto"/>
            </w:tcBorders>
            <w:shd w:val="clear" w:color="000000" w:fill="FFFFFF"/>
            <w:noWrap/>
            <w:vAlign w:val="center"/>
            <w:hideMark/>
          </w:tcPr>
          <w:p w14:paraId="5CCD12B8"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2011</w:t>
            </w:r>
          </w:p>
        </w:tc>
        <w:tc>
          <w:tcPr>
            <w:tcW w:w="1232" w:type="dxa"/>
            <w:tcBorders>
              <w:top w:val="nil"/>
              <w:left w:val="nil"/>
              <w:bottom w:val="single" w:sz="4" w:space="0" w:color="auto"/>
              <w:right w:val="single" w:sz="4" w:space="0" w:color="auto"/>
            </w:tcBorders>
            <w:shd w:val="clear" w:color="000000" w:fill="FFFFFF"/>
            <w:noWrap/>
            <w:vAlign w:val="center"/>
            <w:hideMark/>
          </w:tcPr>
          <w:p w14:paraId="42541268"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2E52F966"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511 822,30</w:t>
            </w:r>
          </w:p>
        </w:tc>
        <w:tc>
          <w:tcPr>
            <w:tcW w:w="1275" w:type="dxa"/>
            <w:tcBorders>
              <w:top w:val="nil"/>
              <w:left w:val="nil"/>
              <w:bottom w:val="single" w:sz="4" w:space="0" w:color="auto"/>
              <w:right w:val="single" w:sz="8" w:space="0" w:color="auto"/>
            </w:tcBorders>
            <w:shd w:val="clear" w:color="000000" w:fill="FFFFFF"/>
            <w:noWrap/>
            <w:vAlign w:val="center"/>
            <w:hideMark/>
          </w:tcPr>
          <w:p w14:paraId="40367AD2"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511,822,30</w:t>
            </w:r>
          </w:p>
        </w:tc>
      </w:tr>
      <w:tr w:rsidR="00291020" w:rsidRPr="00B12487" w14:paraId="2717B1AE" w14:textId="77777777" w:rsidTr="00291020">
        <w:tc>
          <w:tcPr>
            <w:tcW w:w="5846"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F86319" w14:textId="77777777" w:rsidR="00291020" w:rsidRPr="00B12487" w:rsidRDefault="00291020" w:rsidP="00291020">
            <w:pPr>
              <w:spacing w:before="40" w:after="40"/>
              <w:jc w:val="center"/>
              <w:rPr>
                <w:b/>
                <w:i/>
                <w:sz w:val="18"/>
                <w:szCs w:val="18"/>
                <w:lang w:val="ru-RU"/>
              </w:rPr>
            </w:pPr>
            <w:r w:rsidRPr="00B12487">
              <w:rPr>
                <w:rFonts w:cs="Calibri"/>
                <w:b/>
                <w:bCs/>
                <w:i/>
                <w:iCs/>
                <w:sz w:val="18"/>
                <w:szCs w:val="18"/>
                <w:lang w:val="ru-RU" w:eastAsia="zh-CN"/>
              </w:rPr>
              <w:t>Промежуточный итог 3.2</w:t>
            </w:r>
          </w:p>
        </w:tc>
        <w:tc>
          <w:tcPr>
            <w:tcW w:w="1232" w:type="dxa"/>
            <w:tcBorders>
              <w:top w:val="nil"/>
              <w:left w:val="nil"/>
              <w:bottom w:val="single" w:sz="4" w:space="0" w:color="auto"/>
              <w:right w:val="single" w:sz="4" w:space="0" w:color="auto"/>
            </w:tcBorders>
            <w:shd w:val="clear" w:color="auto" w:fill="auto"/>
            <w:noWrap/>
            <w:vAlign w:val="center"/>
            <w:hideMark/>
          </w:tcPr>
          <w:p w14:paraId="2BFE8C67" w14:textId="77777777" w:rsidR="00291020" w:rsidRPr="00B12487" w:rsidRDefault="00291020" w:rsidP="00291020">
            <w:pPr>
              <w:spacing w:before="40" w:after="40"/>
              <w:jc w:val="right"/>
              <w:rPr>
                <w:b/>
                <w:color w:val="000000"/>
                <w:sz w:val="18"/>
                <w:szCs w:val="18"/>
                <w:lang w:val="ru-RU"/>
              </w:rPr>
            </w:pPr>
            <w:r w:rsidRPr="00B12487">
              <w:rPr>
                <w:b/>
                <w:color w:val="000000"/>
                <w:sz w:val="18"/>
                <w:szCs w:val="18"/>
                <w:lang w:val="ru-RU"/>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F5D087C" w14:textId="77777777" w:rsidR="00291020" w:rsidRPr="00B12487" w:rsidRDefault="00291020" w:rsidP="00291020">
            <w:pPr>
              <w:spacing w:before="40" w:after="40"/>
              <w:jc w:val="right"/>
              <w:rPr>
                <w:b/>
                <w:color w:val="000000"/>
                <w:sz w:val="18"/>
                <w:szCs w:val="18"/>
                <w:lang w:val="ru-RU"/>
              </w:rPr>
            </w:pPr>
            <w:r w:rsidRPr="00B12487">
              <w:rPr>
                <w:rFonts w:cs="Calibri"/>
                <w:b/>
                <w:bCs/>
                <w:color w:val="000000"/>
                <w:sz w:val="18"/>
                <w:szCs w:val="18"/>
                <w:lang w:val="ru-RU" w:eastAsia="en-GB"/>
              </w:rPr>
              <w:t>755 928,10</w:t>
            </w:r>
          </w:p>
        </w:tc>
        <w:tc>
          <w:tcPr>
            <w:tcW w:w="1275" w:type="dxa"/>
            <w:tcBorders>
              <w:top w:val="nil"/>
              <w:left w:val="nil"/>
              <w:bottom w:val="single" w:sz="4" w:space="0" w:color="auto"/>
              <w:right w:val="single" w:sz="8" w:space="0" w:color="auto"/>
            </w:tcBorders>
            <w:shd w:val="clear" w:color="auto" w:fill="auto"/>
            <w:noWrap/>
            <w:vAlign w:val="center"/>
            <w:hideMark/>
          </w:tcPr>
          <w:p w14:paraId="0F1B5850" w14:textId="77777777" w:rsidR="00291020" w:rsidRPr="00B12487" w:rsidRDefault="00291020" w:rsidP="00291020">
            <w:pPr>
              <w:spacing w:before="40" w:after="40"/>
              <w:jc w:val="right"/>
              <w:rPr>
                <w:b/>
                <w:color w:val="000000"/>
                <w:sz w:val="18"/>
                <w:szCs w:val="18"/>
                <w:lang w:val="ru-RU"/>
              </w:rPr>
            </w:pPr>
            <w:r w:rsidRPr="00B12487">
              <w:rPr>
                <w:rFonts w:cs="Calibri"/>
                <w:b/>
                <w:bCs/>
                <w:color w:val="000000"/>
                <w:sz w:val="18"/>
                <w:szCs w:val="18"/>
                <w:lang w:val="ru-RU" w:eastAsia="en-GB"/>
              </w:rPr>
              <w:t>755 928,10</w:t>
            </w:r>
          </w:p>
        </w:tc>
      </w:tr>
      <w:tr w:rsidR="00291020" w:rsidRPr="00B12487" w14:paraId="06FA5F7F"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53083807" w14:textId="77777777" w:rsidR="00291020" w:rsidRPr="00B12487" w:rsidRDefault="00291020" w:rsidP="00291020">
            <w:pPr>
              <w:spacing w:before="40" w:after="40"/>
              <w:rPr>
                <w:sz w:val="18"/>
                <w:szCs w:val="18"/>
                <w:lang w:val="ru-RU"/>
              </w:rPr>
            </w:pPr>
            <w:r w:rsidRPr="00B12487">
              <w:rPr>
                <w:sz w:val="18"/>
                <w:szCs w:val="18"/>
                <w:lang w:val="ru-RU"/>
              </w:rPr>
              <w:t>Алжир</w:t>
            </w:r>
          </w:p>
        </w:tc>
        <w:tc>
          <w:tcPr>
            <w:tcW w:w="3260" w:type="dxa"/>
            <w:tcBorders>
              <w:top w:val="nil"/>
              <w:left w:val="nil"/>
              <w:bottom w:val="single" w:sz="4" w:space="0" w:color="auto"/>
              <w:right w:val="single" w:sz="4" w:space="0" w:color="auto"/>
            </w:tcBorders>
            <w:shd w:val="clear" w:color="000000" w:fill="FFFFFF"/>
            <w:vAlign w:val="center"/>
            <w:hideMark/>
          </w:tcPr>
          <w:p w14:paraId="7D5A39E2" w14:textId="77777777" w:rsidR="00291020" w:rsidRPr="00B12487" w:rsidRDefault="00291020" w:rsidP="00291020">
            <w:pPr>
              <w:spacing w:before="40" w:after="40"/>
              <w:rPr>
                <w:sz w:val="18"/>
                <w:szCs w:val="18"/>
                <w:lang w:val="ru-RU"/>
              </w:rPr>
            </w:pPr>
            <w:r w:rsidRPr="00B12487">
              <w:rPr>
                <w:rFonts w:cs="Calibri"/>
                <w:sz w:val="18"/>
                <w:szCs w:val="18"/>
                <w:lang w:val="ru-RU" w:eastAsia="en-GB"/>
              </w:rPr>
              <w:t>Wataniya</w:t>
            </w:r>
            <w:r w:rsidRPr="00B12487">
              <w:rPr>
                <w:sz w:val="18"/>
                <w:szCs w:val="18"/>
                <w:lang w:val="ru-RU"/>
              </w:rPr>
              <w:t xml:space="preserve"> Telecom Algérie</w:t>
            </w:r>
            <w:r w:rsidRPr="00B12487">
              <w:rPr>
                <w:rFonts w:cs="Calibri"/>
                <w:sz w:val="18"/>
                <w:szCs w:val="18"/>
                <w:lang w:val="ru-RU" w:eastAsia="en-GB"/>
              </w:rPr>
              <w:t xml:space="preserve"> Spa</w:t>
            </w:r>
            <w:r w:rsidRPr="00B12487">
              <w:rPr>
                <w:sz w:val="18"/>
                <w:szCs w:val="18"/>
                <w:lang w:val="ru-RU"/>
              </w:rPr>
              <w:t>, Алжир</w:t>
            </w:r>
          </w:p>
        </w:tc>
        <w:tc>
          <w:tcPr>
            <w:tcW w:w="1036" w:type="dxa"/>
            <w:tcBorders>
              <w:top w:val="nil"/>
              <w:left w:val="nil"/>
              <w:bottom w:val="single" w:sz="4" w:space="0" w:color="auto"/>
              <w:right w:val="single" w:sz="4" w:space="0" w:color="auto"/>
            </w:tcBorders>
            <w:shd w:val="clear" w:color="000000" w:fill="FFFFFF"/>
            <w:vAlign w:val="center"/>
            <w:hideMark/>
          </w:tcPr>
          <w:p w14:paraId="096B8F09"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2005−2007</w:t>
            </w:r>
          </w:p>
        </w:tc>
        <w:tc>
          <w:tcPr>
            <w:tcW w:w="1232" w:type="dxa"/>
            <w:tcBorders>
              <w:top w:val="nil"/>
              <w:left w:val="nil"/>
              <w:bottom w:val="single" w:sz="4" w:space="0" w:color="auto"/>
              <w:right w:val="single" w:sz="4" w:space="0" w:color="auto"/>
            </w:tcBorders>
            <w:shd w:val="clear" w:color="000000" w:fill="FFFFFF"/>
            <w:vAlign w:val="center"/>
            <w:hideMark/>
          </w:tcPr>
          <w:p w14:paraId="7E5B1087" w14:textId="77777777" w:rsidR="00291020" w:rsidRPr="00B12487" w:rsidRDefault="00291020" w:rsidP="00291020">
            <w:pPr>
              <w:spacing w:before="40" w:after="40"/>
              <w:jc w:val="right"/>
              <w:rPr>
                <w:sz w:val="18"/>
                <w:szCs w:val="18"/>
                <w:lang w:val="ru-RU"/>
              </w:rPr>
            </w:pPr>
            <w:r w:rsidRPr="00B12487">
              <w:rPr>
                <w:sz w:val="18"/>
                <w:szCs w:val="18"/>
                <w:lang w:val="ru-RU"/>
              </w:rPr>
              <w:t>3 975,00</w:t>
            </w:r>
          </w:p>
        </w:tc>
        <w:tc>
          <w:tcPr>
            <w:tcW w:w="1276" w:type="dxa"/>
            <w:tcBorders>
              <w:top w:val="nil"/>
              <w:left w:val="nil"/>
              <w:bottom w:val="single" w:sz="4" w:space="0" w:color="auto"/>
              <w:right w:val="single" w:sz="4" w:space="0" w:color="auto"/>
            </w:tcBorders>
            <w:shd w:val="clear" w:color="000000" w:fill="FFFFFF"/>
            <w:vAlign w:val="center"/>
            <w:hideMark/>
          </w:tcPr>
          <w:p w14:paraId="0695F718"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4 947,90</w:t>
            </w:r>
          </w:p>
        </w:tc>
        <w:tc>
          <w:tcPr>
            <w:tcW w:w="1275" w:type="dxa"/>
            <w:tcBorders>
              <w:top w:val="nil"/>
              <w:left w:val="nil"/>
              <w:bottom w:val="single" w:sz="4" w:space="0" w:color="auto"/>
              <w:right w:val="single" w:sz="8" w:space="0" w:color="auto"/>
            </w:tcBorders>
            <w:shd w:val="clear" w:color="000000" w:fill="FFFFFF"/>
            <w:vAlign w:val="center"/>
            <w:hideMark/>
          </w:tcPr>
          <w:p w14:paraId="4235047F"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8 922,90</w:t>
            </w:r>
          </w:p>
        </w:tc>
      </w:tr>
      <w:tr w:rsidR="00291020" w:rsidRPr="00B12487" w14:paraId="70C835AF"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tcPr>
          <w:p w14:paraId="4E2E3911"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Египет</w:t>
            </w:r>
          </w:p>
        </w:tc>
        <w:tc>
          <w:tcPr>
            <w:tcW w:w="3260" w:type="dxa"/>
            <w:tcBorders>
              <w:top w:val="nil"/>
              <w:left w:val="nil"/>
              <w:bottom w:val="single" w:sz="4" w:space="0" w:color="auto"/>
              <w:right w:val="single" w:sz="4" w:space="0" w:color="auto"/>
            </w:tcBorders>
            <w:shd w:val="clear" w:color="000000" w:fill="FFFFFF"/>
            <w:vAlign w:val="center"/>
          </w:tcPr>
          <w:p w14:paraId="5E502847"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BarkoTel Communications, Каир</w:t>
            </w:r>
          </w:p>
        </w:tc>
        <w:tc>
          <w:tcPr>
            <w:tcW w:w="1036" w:type="dxa"/>
            <w:tcBorders>
              <w:top w:val="nil"/>
              <w:left w:val="nil"/>
              <w:bottom w:val="single" w:sz="4" w:space="0" w:color="auto"/>
              <w:right w:val="single" w:sz="4" w:space="0" w:color="auto"/>
            </w:tcBorders>
            <w:shd w:val="clear" w:color="000000" w:fill="FFFFFF"/>
            <w:vAlign w:val="center"/>
          </w:tcPr>
          <w:p w14:paraId="4426033C"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2002−2006</w:t>
            </w:r>
          </w:p>
        </w:tc>
        <w:tc>
          <w:tcPr>
            <w:tcW w:w="1232" w:type="dxa"/>
            <w:tcBorders>
              <w:top w:val="nil"/>
              <w:left w:val="nil"/>
              <w:bottom w:val="single" w:sz="4" w:space="0" w:color="auto"/>
              <w:right w:val="single" w:sz="4" w:space="0" w:color="auto"/>
            </w:tcBorders>
            <w:shd w:val="clear" w:color="000000" w:fill="FFFFFF"/>
            <w:vAlign w:val="center"/>
          </w:tcPr>
          <w:p w14:paraId="0156EDAA"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19 068,75</w:t>
            </w:r>
          </w:p>
        </w:tc>
        <w:tc>
          <w:tcPr>
            <w:tcW w:w="1276" w:type="dxa"/>
            <w:tcBorders>
              <w:top w:val="nil"/>
              <w:left w:val="nil"/>
              <w:bottom w:val="single" w:sz="4" w:space="0" w:color="auto"/>
              <w:right w:val="single" w:sz="4" w:space="0" w:color="auto"/>
            </w:tcBorders>
            <w:shd w:val="clear" w:color="000000" w:fill="FFFFFF"/>
            <w:vAlign w:val="center"/>
          </w:tcPr>
          <w:p w14:paraId="7EE85690"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30 824,35</w:t>
            </w:r>
          </w:p>
        </w:tc>
        <w:tc>
          <w:tcPr>
            <w:tcW w:w="1275" w:type="dxa"/>
            <w:tcBorders>
              <w:top w:val="nil"/>
              <w:left w:val="nil"/>
              <w:bottom w:val="single" w:sz="4" w:space="0" w:color="auto"/>
              <w:right w:val="single" w:sz="8" w:space="0" w:color="auto"/>
            </w:tcBorders>
            <w:shd w:val="clear" w:color="000000" w:fill="FFFFFF"/>
            <w:vAlign w:val="center"/>
          </w:tcPr>
          <w:p w14:paraId="324DE147"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49 893,10</w:t>
            </w:r>
          </w:p>
        </w:tc>
      </w:tr>
      <w:tr w:rsidR="00291020" w:rsidRPr="00B12487" w14:paraId="4D6A65C5"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4BC0730F" w14:textId="77777777" w:rsidR="00291020" w:rsidRPr="00B12487" w:rsidRDefault="00291020" w:rsidP="00291020">
            <w:pPr>
              <w:spacing w:before="40" w:after="40"/>
              <w:rPr>
                <w:sz w:val="18"/>
                <w:szCs w:val="18"/>
                <w:lang w:val="ru-RU"/>
              </w:rPr>
            </w:pPr>
            <w:r w:rsidRPr="00B12487">
              <w:rPr>
                <w:rFonts w:cs="Calibri"/>
                <w:sz w:val="18"/>
                <w:szCs w:val="18"/>
                <w:lang w:val="ru-RU" w:eastAsia="en-GB"/>
              </w:rPr>
              <w:t>Египет</w:t>
            </w:r>
          </w:p>
        </w:tc>
        <w:tc>
          <w:tcPr>
            <w:tcW w:w="3260" w:type="dxa"/>
            <w:tcBorders>
              <w:top w:val="nil"/>
              <w:left w:val="nil"/>
              <w:bottom w:val="single" w:sz="4" w:space="0" w:color="auto"/>
              <w:right w:val="single" w:sz="4" w:space="0" w:color="auto"/>
            </w:tcBorders>
            <w:shd w:val="clear" w:color="000000" w:fill="FFFFFF"/>
            <w:vAlign w:val="center"/>
            <w:hideMark/>
          </w:tcPr>
          <w:p w14:paraId="310AE349" w14:textId="77777777" w:rsidR="00291020" w:rsidRPr="00B12487" w:rsidRDefault="00291020" w:rsidP="00291020">
            <w:pPr>
              <w:spacing w:before="40" w:after="40"/>
              <w:rPr>
                <w:sz w:val="18"/>
                <w:szCs w:val="18"/>
                <w:lang w:val="ru-RU"/>
              </w:rPr>
            </w:pPr>
            <w:r w:rsidRPr="00B12487">
              <w:rPr>
                <w:rFonts w:cs="Calibri"/>
                <w:sz w:val="18"/>
                <w:szCs w:val="18"/>
                <w:lang w:val="ru-RU" w:eastAsia="en-GB"/>
              </w:rPr>
              <w:t>LINKdotNET, Каир</w:t>
            </w:r>
          </w:p>
        </w:tc>
        <w:tc>
          <w:tcPr>
            <w:tcW w:w="1036" w:type="dxa"/>
            <w:tcBorders>
              <w:top w:val="nil"/>
              <w:left w:val="nil"/>
              <w:bottom w:val="single" w:sz="4" w:space="0" w:color="auto"/>
              <w:right w:val="single" w:sz="4" w:space="0" w:color="auto"/>
            </w:tcBorders>
            <w:shd w:val="clear" w:color="000000" w:fill="FFFFFF"/>
            <w:vAlign w:val="center"/>
            <w:hideMark/>
          </w:tcPr>
          <w:p w14:paraId="09BE4363"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2008−2009</w:t>
            </w:r>
          </w:p>
        </w:tc>
        <w:tc>
          <w:tcPr>
            <w:tcW w:w="1232" w:type="dxa"/>
            <w:tcBorders>
              <w:top w:val="nil"/>
              <w:left w:val="nil"/>
              <w:bottom w:val="single" w:sz="4" w:space="0" w:color="auto"/>
              <w:right w:val="single" w:sz="4" w:space="0" w:color="auto"/>
            </w:tcBorders>
            <w:shd w:val="clear" w:color="000000" w:fill="FFFFFF"/>
            <w:vAlign w:val="center"/>
            <w:hideMark/>
          </w:tcPr>
          <w:p w14:paraId="632BD49A"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3 975,00</w:t>
            </w:r>
          </w:p>
        </w:tc>
        <w:tc>
          <w:tcPr>
            <w:tcW w:w="1276" w:type="dxa"/>
            <w:tcBorders>
              <w:top w:val="nil"/>
              <w:left w:val="nil"/>
              <w:bottom w:val="single" w:sz="4" w:space="0" w:color="auto"/>
              <w:right w:val="single" w:sz="4" w:space="0" w:color="auto"/>
            </w:tcBorders>
            <w:shd w:val="clear" w:color="000000" w:fill="FFFFFF"/>
            <w:vAlign w:val="center"/>
            <w:hideMark/>
          </w:tcPr>
          <w:p w14:paraId="2387F528"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3 975,65</w:t>
            </w:r>
          </w:p>
        </w:tc>
        <w:tc>
          <w:tcPr>
            <w:tcW w:w="1275" w:type="dxa"/>
            <w:tcBorders>
              <w:top w:val="nil"/>
              <w:left w:val="nil"/>
              <w:bottom w:val="single" w:sz="4" w:space="0" w:color="auto"/>
              <w:right w:val="single" w:sz="8" w:space="0" w:color="auto"/>
            </w:tcBorders>
            <w:shd w:val="clear" w:color="000000" w:fill="FFFFFF"/>
            <w:vAlign w:val="center"/>
            <w:hideMark/>
          </w:tcPr>
          <w:p w14:paraId="31D4D7DF"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7 950,65</w:t>
            </w:r>
          </w:p>
        </w:tc>
      </w:tr>
      <w:tr w:rsidR="00291020" w:rsidRPr="00B12487" w14:paraId="0B60FD7F"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tcPr>
          <w:p w14:paraId="05CF15A7"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Египет</w:t>
            </w:r>
          </w:p>
        </w:tc>
        <w:tc>
          <w:tcPr>
            <w:tcW w:w="3260" w:type="dxa"/>
            <w:tcBorders>
              <w:top w:val="nil"/>
              <w:left w:val="nil"/>
              <w:bottom w:val="single" w:sz="4" w:space="0" w:color="auto"/>
              <w:right w:val="single" w:sz="4" w:space="0" w:color="auto"/>
            </w:tcBorders>
            <w:shd w:val="clear" w:color="000000" w:fill="FFFFFF"/>
            <w:vAlign w:val="center"/>
          </w:tcPr>
          <w:p w14:paraId="747E6E66"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Telecon Consultants, Александрия</w:t>
            </w:r>
          </w:p>
        </w:tc>
        <w:tc>
          <w:tcPr>
            <w:tcW w:w="1036" w:type="dxa"/>
            <w:tcBorders>
              <w:top w:val="nil"/>
              <w:left w:val="nil"/>
              <w:bottom w:val="single" w:sz="4" w:space="0" w:color="auto"/>
              <w:right w:val="single" w:sz="4" w:space="0" w:color="auto"/>
            </w:tcBorders>
            <w:shd w:val="clear" w:color="000000" w:fill="FFFFFF"/>
            <w:vAlign w:val="center"/>
          </w:tcPr>
          <w:p w14:paraId="315E2AE1"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2002−2006</w:t>
            </w:r>
          </w:p>
        </w:tc>
        <w:tc>
          <w:tcPr>
            <w:tcW w:w="1232" w:type="dxa"/>
            <w:tcBorders>
              <w:top w:val="nil"/>
              <w:left w:val="nil"/>
              <w:bottom w:val="single" w:sz="4" w:space="0" w:color="auto"/>
              <w:right w:val="single" w:sz="4" w:space="0" w:color="auto"/>
            </w:tcBorders>
            <w:shd w:val="clear" w:color="000000" w:fill="FFFFFF"/>
            <w:vAlign w:val="center"/>
          </w:tcPr>
          <w:p w14:paraId="049FBBE7"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19 725,00</w:t>
            </w:r>
          </w:p>
        </w:tc>
        <w:tc>
          <w:tcPr>
            <w:tcW w:w="1276" w:type="dxa"/>
            <w:tcBorders>
              <w:top w:val="nil"/>
              <w:left w:val="nil"/>
              <w:bottom w:val="single" w:sz="4" w:space="0" w:color="auto"/>
              <w:right w:val="single" w:sz="4" w:space="0" w:color="auto"/>
            </w:tcBorders>
            <w:shd w:val="clear" w:color="000000" w:fill="FFFFFF"/>
            <w:vAlign w:val="center"/>
          </w:tcPr>
          <w:p w14:paraId="7EF84F4D"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32 383,95</w:t>
            </w:r>
          </w:p>
        </w:tc>
        <w:tc>
          <w:tcPr>
            <w:tcW w:w="1275" w:type="dxa"/>
            <w:tcBorders>
              <w:top w:val="nil"/>
              <w:left w:val="nil"/>
              <w:bottom w:val="single" w:sz="4" w:space="0" w:color="auto"/>
              <w:right w:val="single" w:sz="8" w:space="0" w:color="auto"/>
            </w:tcBorders>
            <w:shd w:val="clear" w:color="000000" w:fill="FFFFFF"/>
            <w:vAlign w:val="center"/>
          </w:tcPr>
          <w:p w14:paraId="17073AA1"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52 108,95</w:t>
            </w:r>
          </w:p>
        </w:tc>
      </w:tr>
      <w:tr w:rsidR="00291020" w:rsidRPr="00B12487" w14:paraId="407367D2"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22E99DCC" w14:textId="77777777" w:rsidR="00291020" w:rsidRPr="00B12487" w:rsidRDefault="00291020" w:rsidP="00291020">
            <w:pPr>
              <w:spacing w:before="40" w:after="40"/>
              <w:rPr>
                <w:sz w:val="18"/>
                <w:szCs w:val="18"/>
                <w:lang w:val="ru-RU"/>
              </w:rPr>
            </w:pPr>
            <w:r w:rsidRPr="00B12487">
              <w:rPr>
                <w:rFonts w:cs="Calibri"/>
                <w:sz w:val="18"/>
                <w:szCs w:val="18"/>
                <w:lang w:val="ru-RU" w:eastAsia="en-GB"/>
              </w:rPr>
              <w:t>Египет</w:t>
            </w:r>
          </w:p>
        </w:tc>
        <w:tc>
          <w:tcPr>
            <w:tcW w:w="3260" w:type="dxa"/>
            <w:tcBorders>
              <w:top w:val="nil"/>
              <w:left w:val="nil"/>
              <w:bottom w:val="single" w:sz="4" w:space="0" w:color="auto"/>
              <w:right w:val="single" w:sz="4" w:space="0" w:color="auto"/>
            </w:tcBorders>
            <w:shd w:val="clear" w:color="000000" w:fill="FFFFFF"/>
            <w:vAlign w:val="center"/>
            <w:hideMark/>
          </w:tcPr>
          <w:p w14:paraId="77575879" w14:textId="77777777" w:rsidR="00291020" w:rsidRPr="00B12487" w:rsidRDefault="00291020" w:rsidP="00291020">
            <w:pPr>
              <w:spacing w:before="40" w:after="40"/>
              <w:rPr>
                <w:sz w:val="18"/>
                <w:szCs w:val="18"/>
                <w:lang w:val="ru-RU"/>
              </w:rPr>
            </w:pPr>
            <w:r w:rsidRPr="00B12487">
              <w:rPr>
                <w:rFonts w:cs="Calibri"/>
                <w:sz w:val="18"/>
                <w:szCs w:val="18"/>
                <w:lang w:val="ru-RU" w:eastAsia="en-GB"/>
              </w:rPr>
              <w:t>Trade Fairs International, Каир</w:t>
            </w:r>
          </w:p>
        </w:tc>
        <w:tc>
          <w:tcPr>
            <w:tcW w:w="1036" w:type="dxa"/>
            <w:tcBorders>
              <w:top w:val="nil"/>
              <w:left w:val="nil"/>
              <w:bottom w:val="single" w:sz="4" w:space="0" w:color="auto"/>
              <w:right w:val="single" w:sz="4" w:space="0" w:color="auto"/>
            </w:tcBorders>
            <w:shd w:val="clear" w:color="000000" w:fill="FFFFFF"/>
            <w:vAlign w:val="center"/>
            <w:hideMark/>
          </w:tcPr>
          <w:p w14:paraId="6CEA1117"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2000</w:t>
            </w:r>
            <w:r w:rsidRPr="00B12487">
              <w:rPr>
                <w:sz w:val="18"/>
                <w:szCs w:val="18"/>
                <w:lang w:val="ru-RU"/>
              </w:rPr>
              <w:t>−2006</w:t>
            </w:r>
          </w:p>
        </w:tc>
        <w:tc>
          <w:tcPr>
            <w:tcW w:w="1232" w:type="dxa"/>
            <w:tcBorders>
              <w:top w:val="nil"/>
              <w:left w:val="nil"/>
              <w:bottom w:val="single" w:sz="4" w:space="0" w:color="auto"/>
              <w:right w:val="single" w:sz="4" w:space="0" w:color="auto"/>
            </w:tcBorders>
            <w:shd w:val="clear" w:color="000000" w:fill="FFFFFF"/>
            <w:vAlign w:val="center"/>
            <w:hideMark/>
          </w:tcPr>
          <w:p w14:paraId="6A9E985D"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24 975,00</w:t>
            </w:r>
          </w:p>
        </w:tc>
        <w:tc>
          <w:tcPr>
            <w:tcW w:w="1276" w:type="dxa"/>
            <w:tcBorders>
              <w:top w:val="nil"/>
              <w:left w:val="nil"/>
              <w:bottom w:val="single" w:sz="4" w:space="0" w:color="auto"/>
              <w:right w:val="single" w:sz="4" w:space="0" w:color="auto"/>
            </w:tcBorders>
            <w:shd w:val="clear" w:color="000000" w:fill="FFFFFF"/>
            <w:vAlign w:val="center"/>
            <w:hideMark/>
          </w:tcPr>
          <w:p w14:paraId="61480F1C"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43 624,90</w:t>
            </w:r>
          </w:p>
        </w:tc>
        <w:tc>
          <w:tcPr>
            <w:tcW w:w="1275" w:type="dxa"/>
            <w:tcBorders>
              <w:top w:val="nil"/>
              <w:left w:val="nil"/>
              <w:bottom w:val="single" w:sz="4" w:space="0" w:color="auto"/>
              <w:right w:val="single" w:sz="8" w:space="0" w:color="auto"/>
            </w:tcBorders>
            <w:shd w:val="clear" w:color="000000" w:fill="FFFFFF"/>
            <w:vAlign w:val="center"/>
            <w:hideMark/>
          </w:tcPr>
          <w:p w14:paraId="24789185"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68 599,90</w:t>
            </w:r>
          </w:p>
        </w:tc>
      </w:tr>
      <w:tr w:rsidR="00291020" w:rsidRPr="00B12487" w14:paraId="7DF04F43"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2662A83A" w14:textId="77777777" w:rsidR="00291020" w:rsidRPr="00B12487" w:rsidRDefault="00291020" w:rsidP="00291020">
            <w:pPr>
              <w:spacing w:before="40" w:after="40"/>
              <w:rPr>
                <w:sz w:val="18"/>
                <w:szCs w:val="16"/>
                <w:lang w:val="ru-RU"/>
              </w:rPr>
            </w:pPr>
            <w:r w:rsidRPr="00B12487">
              <w:rPr>
                <w:sz w:val="18"/>
                <w:szCs w:val="16"/>
                <w:lang w:val="ru-RU" w:eastAsia="zh-CN"/>
              </w:rPr>
              <w:t>Индия</w:t>
            </w:r>
          </w:p>
        </w:tc>
        <w:tc>
          <w:tcPr>
            <w:tcW w:w="3260" w:type="dxa"/>
            <w:tcBorders>
              <w:top w:val="nil"/>
              <w:left w:val="nil"/>
              <w:bottom w:val="single" w:sz="4" w:space="0" w:color="auto"/>
              <w:right w:val="single" w:sz="4" w:space="0" w:color="auto"/>
            </w:tcBorders>
            <w:shd w:val="clear" w:color="000000" w:fill="FFFFFF"/>
            <w:vAlign w:val="center"/>
            <w:hideMark/>
          </w:tcPr>
          <w:p w14:paraId="31DC70BE" w14:textId="77777777" w:rsidR="00291020" w:rsidRPr="00B12487" w:rsidRDefault="00291020" w:rsidP="00291020">
            <w:pPr>
              <w:spacing w:before="40" w:after="40"/>
              <w:rPr>
                <w:sz w:val="18"/>
                <w:szCs w:val="18"/>
                <w:lang w:val="ru-RU"/>
              </w:rPr>
            </w:pPr>
            <w:r w:rsidRPr="00B12487">
              <w:rPr>
                <w:rFonts w:cs="Calibri"/>
                <w:sz w:val="18"/>
                <w:szCs w:val="18"/>
                <w:lang w:val="ru-RU" w:eastAsia="en-GB"/>
              </w:rPr>
              <w:t>TCIL, Нью-Дели</w:t>
            </w:r>
          </w:p>
        </w:tc>
        <w:tc>
          <w:tcPr>
            <w:tcW w:w="1036" w:type="dxa"/>
            <w:tcBorders>
              <w:top w:val="nil"/>
              <w:left w:val="nil"/>
              <w:bottom w:val="single" w:sz="4" w:space="0" w:color="auto"/>
              <w:right w:val="single" w:sz="4" w:space="0" w:color="auto"/>
            </w:tcBorders>
            <w:shd w:val="clear" w:color="000000" w:fill="FFFFFF"/>
            <w:vAlign w:val="center"/>
            <w:hideMark/>
          </w:tcPr>
          <w:p w14:paraId="70DE0149"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2006−2007</w:t>
            </w:r>
          </w:p>
        </w:tc>
        <w:tc>
          <w:tcPr>
            <w:tcW w:w="1232" w:type="dxa"/>
            <w:tcBorders>
              <w:top w:val="nil"/>
              <w:left w:val="nil"/>
              <w:bottom w:val="single" w:sz="4" w:space="0" w:color="auto"/>
              <w:right w:val="single" w:sz="4" w:space="0" w:color="auto"/>
            </w:tcBorders>
            <w:shd w:val="clear" w:color="000000" w:fill="FFFFFF"/>
            <w:vAlign w:val="center"/>
            <w:hideMark/>
          </w:tcPr>
          <w:p w14:paraId="0FE44CAD"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63</w:t>
            </w:r>
            <w:r w:rsidRPr="00B12487">
              <w:rPr>
                <w:color w:val="000000"/>
                <w:sz w:val="18"/>
                <w:szCs w:val="18"/>
                <w:lang w:val="ru-RU"/>
              </w:rPr>
              <w:t xml:space="preserve"> 600,00</w:t>
            </w:r>
          </w:p>
        </w:tc>
        <w:tc>
          <w:tcPr>
            <w:tcW w:w="1276" w:type="dxa"/>
            <w:tcBorders>
              <w:top w:val="nil"/>
              <w:left w:val="nil"/>
              <w:bottom w:val="single" w:sz="4" w:space="0" w:color="auto"/>
              <w:right w:val="single" w:sz="4" w:space="0" w:color="auto"/>
            </w:tcBorders>
            <w:shd w:val="clear" w:color="000000" w:fill="FFFFFF"/>
            <w:vAlign w:val="center"/>
            <w:hideMark/>
          </w:tcPr>
          <w:p w14:paraId="445E45C4"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81 363,35</w:t>
            </w:r>
          </w:p>
        </w:tc>
        <w:tc>
          <w:tcPr>
            <w:tcW w:w="1275" w:type="dxa"/>
            <w:tcBorders>
              <w:top w:val="nil"/>
              <w:left w:val="nil"/>
              <w:bottom w:val="single" w:sz="4" w:space="0" w:color="auto"/>
              <w:right w:val="single" w:sz="8" w:space="0" w:color="auto"/>
            </w:tcBorders>
            <w:shd w:val="clear" w:color="000000" w:fill="FFFFFF"/>
            <w:vAlign w:val="center"/>
            <w:hideMark/>
          </w:tcPr>
          <w:p w14:paraId="6FA73D87"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144 963,35</w:t>
            </w:r>
          </w:p>
        </w:tc>
      </w:tr>
      <w:tr w:rsidR="00291020" w:rsidRPr="00B12487" w14:paraId="40286453"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071DBAD9" w14:textId="77777777" w:rsidR="00291020" w:rsidRPr="00B12487" w:rsidRDefault="00291020" w:rsidP="00291020">
            <w:pPr>
              <w:spacing w:before="40" w:after="40"/>
              <w:rPr>
                <w:sz w:val="18"/>
                <w:szCs w:val="16"/>
                <w:lang w:val="ru-RU"/>
              </w:rPr>
            </w:pPr>
            <w:r w:rsidRPr="00B12487">
              <w:rPr>
                <w:sz w:val="18"/>
                <w:szCs w:val="16"/>
                <w:lang w:val="ru-RU" w:eastAsia="zh-CN"/>
              </w:rPr>
              <w:t>Италия</w:t>
            </w:r>
          </w:p>
        </w:tc>
        <w:tc>
          <w:tcPr>
            <w:tcW w:w="3260" w:type="dxa"/>
            <w:tcBorders>
              <w:top w:val="nil"/>
              <w:left w:val="nil"/>
              <w:bottom w:val="single" w:sz="4" w:space="0" w:color="auto"/>
              <w:right w:val="single" w:sz="4" w:space="0" w:color="auto"/>
            </w:tcBorders>
            <w:shd w:val="clear" w:color="000000" w:fill="FFFFFF"/>
            <w:vAlign w:val="center"/>
            <w:hideMark/>
          </w:tcPr>
          <w:p w14:paraId="1A95D3E7" w14:textId="77777777" w:rsidR="00291020" w:rsidRPr="00B12487" w:rsidRDefault="00291020" w:rsidP="00291020">
            <w:pPr>
              <w:spacing w:before="40" w:after="40"/>
              <w:rPr>
                <w:sz w:val="18"/>
                <w:szCs w:val="18"/>
                <w:lang w:val="ru-RU"/>
              </w:rPr>
            </w:pPr>
            <w:r w:rsidRPr="00B12487">
              <w:rPr>
                <w:rFonts w:cs="Calibri"/>
                <w:sz w:val="18"/>
                <w:szCs w:val="18"/>
                <w:lang w:val="ru-RU" w:eastAsia="en-GB"/>
              </w:rPr>
              <w:t>Aethra srl, Анкона</w:t>
            </w:r>
          </w:p>
        </w:tc>
        <w:tc>
          <w:tcPr>
            <w:tcW w:w="1036" w:type="dxa"/>
            <w:tcBorders>
              <w:top w:val="nil"/>
              <w:left w:val="nil"/>
              <w:bottom w:val="single" w:sz="4" w:space="0" w:color="auto"/>
              <w:right w:val="single" w:sz="4" w:space="0" w:color="auto"/>
            </w:tcBorders>
            <w:shd w:val="clear" w:color="000000" w:fill="FFFFFF"/>
            <w:vAlign w:val="center"/>
            <w:hideMark/>
          </w:tcPr>
          <w:p w14:paraId="00EEF9D2"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2007−</w:t>
            </w:r>
            <w:r w:rsidRPr="00B12487">
              <w:rPr>
                <w:sz w:val="18"/>
                <w:szCs w:val="18"/>
                <w:lang w:val="ru-RU"/>
              </w:rPr>
              <w:t>2008</w:t>
            </w:r>
          </w:p>
        </w:tc>
        <w:tc>
          <w:tcPr>
            <w:tcW w:w="1232" w:type="dxa"/>
            <w:tcBorders>
              <w:top w:val="nil"/>
              <w:left w:val="nil"/>
              <w:bottom w:val="single" w:sz="4" w:space="0" w:color="auto"/>
              <w:right w:val="single" w:sz="4" w:space="0" w:color="auto"/>
            </w:tcBorders>
            <w:shd w:val="clear" w:color="000000" w:fill="FFFFFF"/>
            <w:vAlign w:val="center"/>
            <w:hideMark/>
          </w:tcPr>
          <w:p w14:paraId="6AF2A9E7" w14:textId="77777777" w:rsidR="00291020" w:rsidRPr="00B12487" w:rsidRDefault="00291020" w:rsidP="00291020">
            <w:pPr>
              <w:spacing w:before="40" w:after="40"/>
              <w:jc w:val="right"/>
              <w:rPr>
                <w:color w:val="000000"/>
                <w:sz w:val="18"/>
                <w:szCs w:val="18"/>
                <w:lang w:val="ru-RU"/>
              </w:rPr>
            </w:pPr>
            <w:r w:rsidRPr="00B12487">
              <w:rPr>
                <w:color w:val="000000"/>
                <w:sz w:val="18"/>
                <w:szCs w:val="18"/>
                <w:lang w:val="ru-RU"/>
              </w:rPr>
              <w:t>31 800,00</w:t>
            </w:r>
          </w:p>
        </w:tc>
        <w:tc>
          <w:tcPr>
            <w:tcW w:w="1276" w:type="dxa"/>
            <w:tcBorders>
              <w:top w:val="nil"/>
              <w:left w:val="nil"/>
              <w:bottom w:val="single" w:sz="4" w:space="0" w:color="auto"/>
              <w:right w:val="single" w:sz="4" w:space="0" w:color="auto"/>
            </w:tcBorders>
            <w:shd w:val="clear" w:color="000000" w:fill="FFFFFF"/>
            <w:vAlign w:val="center"/>
            <w:hideMark/>
          </w:tcPr>
          <w:p w14:paraId="7A6D0118"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3 476,45</w:t>
            </w:r>
          </w:p>
        </w:tc>
        <w:tc>
          <w:tcPr>
            <w:tcW w:w="1275" w:type="dxa"/>
            <w:tcBorders>
              <w:top w:val="nil"/>
              <w:left w:val="nil"/>
              <w:bottom w:val="single" w:sz="4" w:space="0" w:color="auto"/>
              <w:right w:val="single" w:sz="8" w:space="0" w:color="auto"/>
            </w:tcBorders>
            <w:shd w:val="clear" w:color="000000" w:fill="FFFFFF"/>
            <w:vAlign w:val="center"/>
            <w:hideMark/>
          </w:tcPr>
          <w:p w14:paraId="42CFFCF7"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35 276,45</w:t>
            </w:r>
          </w:p>
        </w:tc>
      </w:tr>
      <w:tr w:rsidR="00291020" w:rsidRPr="00B12487" w14:paraId="78FC9858"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tcPr>
          <w:p w14:paraId="689DA0C3" w14:textId="77777777" w:rsidR="00291020" w:rsidRPr="00B12487" w:rsidRDefault="00291020" w:rsidP="00291020">
            <w:pPr>
              <w:spacing w:before="40" w:after="40"/>
              <w:rPr>
                <w:sz w:val="18"/>
                <w:szCs w:val="16"/>
                <w:lang w:val="ru-RU" w:eastAsia="zh-CN"/>
              </w:rPr>
            </w:pPr>
            <w:r w:rsidRPr="00B12487">
              <w:rPr>
                <w:sz w:val="18"/>
                <w:szCs w:val="16"/>
                <w:lang w:val="ru-RU" w:eastAsia="zh-CN"/>
              </w:rPr>
              <w:t>Италия</w:t>
            </w:r>
          </w:p>
        </w:tc>
        <w:tc>
          <w:tcPr>
            <w:tcW w:w="3260" w:type="dxa"/>
            <w:tcBorders>
              <w:top w:val="nil"/>
              <w:left w:val="nil"/>
              <w:bottom w:val="single" w:sz="4" w:space="0" w:color="auto"/>
              <w:right w:val="single" w:sz="4" w:space="0" w:color="auto"/>
            </w:tcBorders>
            <w:shd w:val="clear" w:color="000000" w:fill="FFFFFF"/>
            <w:vAlign w:val="center"/>
          </w:tcPr>
          <w:p w14:paraId="022D462A"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CommeProve Technologies SpA, Флоренция</w:t>
            </w:r>
          </w:p>
        </w:tc>
        <w:tc>
          <w:tcPr>
            <w:tcW w:w="1036" w:type="dxa"/>
            <w:tcBorders>
              <w:top w:val="nil"/>
              <w:left w:val="nil"/>
              <w:bottom w:val="single" w:sz="4" w:space="0" w:color="auto"/>
              <w:right w:val="single" w:sz="4" w:space="0" w:color="auto"/>
            </w:tcBorders>
            <w:shd w:val="clear" w:color="000000" w:fill="FFFFFF"/>
            <w:vAlign w:val="center"/>
          </w:tcPr>
          <w:p w14:paraId="1DE96D43"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2018</w:t>
            </w:r>
          </w:p>
        </w:tc>
        <w:tc>
          <w:tcPr>
            <w:tcW w:w="1232" w:type="dxa"/>
            <w:tcBorders>
              <w:top w:val="nil"/>
              <w:left w:val="nil"/>
              <w:bottom w:val="single" w:sz="4" w:space="0" w:color="auto"/>
              <w:right w:val="single" w:sz="4" w:space="0" w:color="auto"/>
            </w:tcBorders>
            <w:shd w:val="clear" w:color="000000" w:fill="FFFFFF"/>
            <w:vAlign w:val="center"/>
          </w:tcPr>
          <w:p w14:paraId="1F115911"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3 533,33</w:t>
            </w:r>
          </w:p>
        </w:tc>
        <w:tc>
          <w:tcPr>
            <w:tcW w:w="1276" w:type="dxa"/>
            <w:tcBorders>
              <w:top w:val="nil"/>
              <w:left w:val="nil"/>
              <w:bottom w:val="single" w:sz="4" w:space="0" w:color="auto"/>
              <w:right w:val="single" w:sz="4" w:space="0" w:color="auto"/>
            </w:tcBorders>
            <w:shd w:val="clear" w:color="000000" w:fill="FFFFFF"/>
            <w:vAlign w:val="center"/>
          </w:tcPr>
          <w:p w14:paraId="7792B4B8"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585,60</w:t>
            </w:r>
          </w:p>
        </w:tc>
        <w:tc>
          <w:tcPr>
            <w:tcW w:w="1275" w:type="dxa"/>
            <w:tcBorders>
              <w:top w:val="nil"/>
              <w:left w:val="nil"/>
              <w:bottom w:val="single" w:sz="4" w:space="0" w:color="auto"/>
              <w:right w:val="single" w:sz="8" w:space="0" w:color="auto"/>
            </w:tcBorders>
            <w:shd w:val="clear" w:color="000000" w:fill="FFFFFF"/>
            <w:vAlign w:val="center"/>
          </w:tcPr>
          <w:p w14:paraId="522BE4FD"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4 118,93</w:t>
            </w:r>
          </w:p>
        </w:tc>
      </w:tr>
      <w:tr w:rsidR="00291020" w:rsidRPr="00B12487" w14:paraId="42C6CD5B"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tcPr>
          <w:p w14:paraId="0D6D7164" w14:textId="77777777" w:rsidR="00291020" w:rsidRPr="00B12487" w:rsidRDefault="00291020" w:rsidP="00291020">
            <w:pPr>
              <w:spacing w:before="40" w:after="40"/>
              <w:rPr>
                <w:sz w:val="18"/>
                <w:szCs w:val="16"/>
                <w:lang w:val="ru-RU" w:eastAsia="zh-CN"/>
              </w:rPr>
            </w:pPr>
            <w:r w:rsidRPr="00B12487">
              <w:rPr>
                <w:sz w:val="18"/>
                <w:szCs w:val="16"/>
                <w:lang w:val="ru-RU" w:eastAsia="zh-CN"/>
              </w:rPr>
              <w:t>Италия</w:t>
            </w:r>
          </w:p>
        </w:tc>
        <w:tc>
          <w:tcPr>
            <w:tcW w:w="3260" w:type="dxa"/>
            <w:tcBorders>
              <w:top w:val="nil"/>
              <w:left w:val="nil"/>
              <w:bottom w:val="single" w:sz="4" w:space="0" w:color="auto"/>
              <w:right w:val="single" w:sz="4" w:space="0" w:color="auto"/>
            </w:tcBorders>
            <w:shd w:val="clear" w:color="000000" w:fill="FFFFFF"/>
            <w:vAlign w:val="center"/>
          </w:tcPr>
          <w:p w14:paraId="3AA3C1E6"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Sky Chance Trading, Рим</w:t>
            </w:r>
          </w:p>
        </w:tc>
        <w:tc>
          <w:tcPr>
            <w:tcW w:w="1036" w:type="dxa"/>
            <w:tcBorders>
              <w:top w:val="nil"/>
              <w:left w:val="nil"/>
              <w:bottom w:val="single" w:sz="4" w:space="0" w:color="auto"/>
              <w:right w:val="single" w:sz="4" w:space="0" w:color="auto"/>
            </w:tcBorders>
            <w:shd w:val="clear" w:color="000000" w:fill="FFFFFF"/>
            <w:vAlign w:val="center"/>
          </w:tcPr>
          <w:p w14:paraId="375273B7"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2020</w:t>
            </w:r>
          </w:p>
        </w:tc>
        <w:tc>
          <w:tcPr>
            <w:tcW w:w="1232" w:type="dxa"/>
            <w:tcBorders>
              <w:top w:val="nil"/>
              <w:left w:val="nil"/>
              <w:bottom w:val="single" w:sz="4" w:space="0" w:color="auto"/>
              <w:right w:val="single" w:sz="4" w:space="0" w:color="auto"/>
            </w:tcBorders>
            <w:shd w:val="clear" w:color="000000" w:fill="FFFFFF"/>
            <w:vAlign w:val="center"/>
          </w:tcPr>
          <w:p w14:paraId="712E012E"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6 183,33</w:t>
            </w:r>
          </w:p>
        </w:tc>
        <w:tc>
          <w:tcPr>
            <w:tcW w:w="1276" w:type="dxa"/>
            <w:tcBorders>
              <w:top w:val="nil"/>
              <w:left w:val="nil"/>
              <w:bottom w:val="single" w:sz="4" w:space="0" w:color="auto"/>
              <w:right w:val="single" w:sz="4" w:space="0" w:color="auto"/>
            </w:tcBorders>
            <w:shd w:val="clear" w:color="000000" w:fill="FFFFFF"/>
            <w:vAlign w:val="center"/>
          </w:tcPr>
          <w:p w14:paraId="0CF0296A"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0,00</w:t>
            </w:r>
          </w:p>
        </w:tc>
        <w:tc>
          <w:tcPr>
            <w:tcW w:w="1275" w:type="dxa"/>
            <w:tcBorders>
              <w:top w:val="nil"/>
              <w:left w:val="nil"/>
              <w:bottom w:val="single" w:sz="4" w:space="0" w:color="auto"/>
              <w:right w:val="single" w:sz="8" w:space="0" w:color="auto"/>
            </w:tcBorders>
            <w:shd w:val="clear" w:color="000000" w:fill="FFFFFF"/>
            <w:vAlign w:val="center"/>
          </w:tcPr>
          <w:p w14:paraId="747189F7"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6 183,33</w:t>
            </w:r>
          </w:p>
        </w:tc>
      </w:tr>
      <w:tr w:rsidR="00291020" w:rsidRPr="00B12487" w14:paraId="2D86C4C9"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5FC0E304" w14:textId="77777777" w:rsidR="00291020" w:rsidRPr="00B12487" w:rsidRDefault="00291020" w:rsidP="00291020">
            <w:pPr>
              <w:spacing w:before="40" w:after="40"/>
              <w:rPr>
                <w:rFonts w:cs="Calibri"/>
                <w:sz w:val="18"/>
                <w:szCs w:val="16"/>
                <w:lang w:val="ru-RU" w:eastAsia="en-GB"/>
              </w:rPr>
            </w:pPr>
            <w:r w:rsidRPr="00B12487">
              <w:rPr>
                <w:sz w:val="18"/>
                <w:szCs w:val="16"/>
                <w:lang w:val="ru-RU" w:eastAsia="zh-CN"/>
              </w:rPr>
              <w:t>Казахстан</w:t>
            </w:r>
          </w:p>
        </w:tc>
        <w:tc>
          <w:tcPr>
            <w:tcW w:w="3260" w:type="dxa"/>
            <w:tcBorders>
              <w:top w:val="nil"/>
              <w:left w:val="nil"/>
              <w:bottom w:val="single" w:sz="4" w:space="0" w:color="auto"/>
              <w:right w:val="single" w:sz="4" w:space="0" w:color="auto"/>
            </w:tcBorders>
            <w:shd w:val="clear" w:color="000000" w:fill="FFFFFF"/>
            <w:vAlign w:val="center"/>
            <w:hideMark/>
          </w:tcPr>
          <w:p w14:paraId="05D1EAD2" w14:textId="77777777" w:rsidR="00291020" w:rsidRPr="00586A67" w:rsidRDefault="00291020" w:rsidP="00291020">
            <w:pPr>
              <w:spacing w:before="40" w:after="40"/>
              <w:rPr>
                <w:rFonts w:cs="Calibri"/>
                <w:sz w:val="18"/>
                <w:szCs w:val="18"/>
                <w:lang w:eastAsia="en-GB"/>
              </w:rPr>
            </w:pPr>
            <w:r w:rsidRPr="00586A67">
              <w:rPr>
                <w:rFonts w:cs="Calibri"/>
                <w:sz w:val="18"/>
                <w:szCs w:val="18"/>
                <w:lang w:eastAsia="en-GB"/>
              </w:rPr>
              <w:t xml:space="preserve">Kazakh Academy of Trans. &amp; Comm., </w:t>
            </w:r>
            <w:r w:rsidRPr="00B12487">
              <w:rPr>
                <w:rFonts w:cs="Calibri"/>
                <w:sz w:val="18"/>
                <w:szCs w:val="18"/>
                <w:lang w:val="ru-RU" w:eastAsia="en-GB"/>
              </w:rPr>
              <w:t>Алматы</w:t>
            </w:r>
          </w:p>
        </w:tc>
        <w:tc>
          <w:tcPr>
            <w:tcW w:w="1036" w:type="dxa"/>
            <w:tcBorders>
              <w:top w:val="nil"/>
              <w:left w:val="nil"/>
              <w:bottom w:val="single" w:sz="4" w:space="0" w:color="auto"/>
              <w:right w:val="single" w:sz="4" w:space="0" w:color="auto"/>
            </w:tcBorders>
            <w:shd w:val="clear" w:color="000000" w:fill="FFFFFF"/>
            <w:vAlign w:val="center"/>
            <w:hideMark/>
          </w:tcPr>
          <w:p w14:paraId="612A3003"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2008−2009</w:t>
            </w:r>
          </w:p>
        </w:tc>
        <w:tc>
          <w:tcPr>
            <w:tcW w:w="1232" w:type="dxa"/>
            <w:tcBorders>
              <w:top w:val="nil"/>
              <w:left w:val="nil"/>
              <w:bottom w:val="single" w:sz="4" w:space="0" w:color="auto"/>
              <w:right w:val="single" w:sz="4" w:space="0" w:color="auto"/>
            </w:tcBorders>
            <w:shd w:val="clear" w:color="000000" w:fill="FFFFFF"/>
            <w:vAlign w:val="center"/>
            <w:hideMark/>
          </w:tcPr>
          <w:p w14:paraId="2A80C5FF"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4 306,25</w:t>
            </w:r>
          </w:p>
        </w:tc>
        <w:tc>
          <w:tcPr>
            <w:tcW w:w="1276" w:type="dxa"/>
            <w:tcBorders>
              <w:top w:val="nil"/>
              <w:left w:val="nil"/>
              <w:bottom w:val="single" w:sz="4" w:space="0" w:color="auto"/>
              <w:right w:val="single" w:sz="4" w:space="0" w:color="auto"/>
            </w:tcBorders>
            <w:shd w:val="clear" w:color="000000" w:fill="FFFFFF"/>
            <w:vAlign w:val="center"/>
            <w:hideMark/>
          </w:tcPr>
          <w:p w14:paraId="2938987C"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4 231,40</w:t>
            </w:r>
          </w:p>
        </w:tc>
        <w:tc>
          <w:tcPr>
            <w:tcW w:w="1275" w:type="dxa"/>
            <w:tcBorders>
              <w:top w:val="nil"/>
              <w:left w:val="nil"/>
              <w:bottom w:val="single" w:sz="4" w:space="0" w:color="auto"/>
              <w:right w:val="single" w:sz="8" w:space="0" w:color="auto"/>
            </w:tcBorders>
            <w:shd w:val="clear" w:color="000000" w:fill="FFFFFF"/>
            <w:vAlign w:val="center"/>
            <w:hideMark/>
          </w:tcPr>
          <w:p w14:paraId="7B3EA682"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8 537,65</w:t>
            </w:r>
          </w:p>
        </w:tc>
      </w:tr>
      <w:tr w:rsidR="00291020" w:rsidRPr="00B12487" w14:paraId="5070845A"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26381ABA" w14:textId="77777777" w:rsidR="00291020" w:rsidRPr="00B12487" w:rsidRDefault="00291020" w:rsidP="00291020">
            <w:pPr>
              <w:spacing w:before="40" w:after="40"/>
              <w:rPr>
                <w:sz w:val="18"/>
                <w:szCs w:val="16"/>
                <w:lang w:val="ru-RU"/>
              </w:rPr>
            </w:pPr>
            <w:r w:rsidRPr="00B12487">
              <w:rPr>
                <w:sz w:val="18"/>
                <w:szCs w:val="16"/>
                <w:lang w:val="ru-RU" w:eastAsia="zh-CN"/>
              </w:rPr>
              <w:t>Кувейт</w:t>
            </w:r>
          </w:p>
        </w:tc>
        <w:tc>
          <w:tcPr>
            <w:tcW w:w="3260" w:type="dxa"/>
            <w:tcBorders>
              <w:top w:val="nil"/>
              <w:left w:val="nil"/>
              <w:bottom w:val="single" w:sz="4" w:space="0" w:color="auto"/>
              <w:right w:val="single" w:sz="4" w:space="0" w:color="auto"/>
            </w:tcBorders>
            <w:shd w:val="clear" w:color="000000" w:fill="FFFFFF"/>
            <w:vAlign w:val="center"/>
            <w:hideMark/>
          </w:tcPr>
          <w:p w14:paraId="516624E4" w14:textId="77777777" w:rsidR="00291020" w:rsidRPr="00586A67" w:rsidRDefault="00291020" w:rsidP="00291020">
            <w:pPr>
              <w:spacing w:before="40" w:after="40"/>
              <w:rPr>
                <w:sz w:val="18"/>
                <w:szCs w:val="18"/>
              </w:rPr>
            </w:pPr>
            <w:r w:rsidRPr="00586A67">
              <w:rPr>
                <w:rFonts w:cs="Calibri"/>
                <w:sz w:val="18"/>
                <w:szCs w:val="18"/>
                <w:lang w:eastAsia="en-GB"/>
              </w:rPr>
              <w:t xml:space="preserve">The Arabian Business Franchise, </w:t>
            </w:r>
            <w:r w:rsidRPr="00B12487">
              <w:rPr>
                <w:rFonts w:cs="Calibri"/>
                <w:sz w:val="18"/>
                <w:szCs w:val="18"/>
                <w:lang w:val="ru-RU" w:eastAsia="en-GB"/>
              </w:rPr>
              <w:t>Хавалли</w:t>
            </w:r>
          </w:p>
        </w:tc>
        <w:tc>
          <w:tcPr>
            <w:tcW w:w="1036" w:type="dxa"/>
            <w:tcBorders>
              <w:top w:val="nil"/>
              <w:left w:val="nil"/>
              <w:bottom w:val="single" w:sz="4" w:space="0" w:color="auto"/>
              <w:right w:val="single" w:sz="4" w:space="0" w:color="auto"/>
            </w:tcBorders>
            <w:shd w:val="clear" w:color="000000" w:fill="FFFFFF"/>
            <w:vAlign w:val="center"/>
            <w:hideMark/>
          </w:tcPr>
          <w:p w14:paraId="56A21811"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2006−2007</w:t>
            </w:r>
          </w:p>
        </w:tc>
        <w:tc>
          <w:tcPr>
            <w:tcW w:w="1232" w:type="dxa"/>
            <w:tcBorders>
              <w:top w:val="nil"/>
              <w:left w:val="nil"/>
              <w:bottom w:val="single" w:sz="4" w:space="0" w:color="auto"/>
              <w:right w:val="single" w:sz="4" w:space="0" w:color="auto"/>
            </w:tcBorders>
            <w:shd w:val="clear" w:color="000000" w:fill="FFFFFF"/>
            <w:vAlign w:val="center"/>
            <w:hideMark/>
          </w:tcPr>
          <w:p w14:paraId="23822AD4"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7 950</w:t>
            </w:r>
            <w:r w:rsidRPr="00B12487">
              <w:rPr>
                <w:color w:val="000000"/>
                <w:sz w:val="18"/>
                <w:szCs w:val="18"/>
                <w:lang w:val="ru-RU"/>
              </w:rPr>
              <w:t>,00</w:t>
            </w:r>
          </w:p>
        </w:tc>
        <w:tc>
          <w:tcPr>
            <w:tcW w:w="1276" w:type="dxa"/>
            <w:tcBorders>
              <w:top w:val="nil"/>
              <w:left w:val="nil"/>
              <w:bottom w:val="single" w:sz="4" w:space="0" w:color="auto"/>
              <w:right w:val="single" w:sz="4" w:space="0" w:color="auto"/>
            </w:tcBorders>
            <w:shd w:val="clear" w:color="000000" w:fill="FFFFFF"/>
            <w:vAlign w:val="center"/>
            <w:hideMark/>
          </w:tcPr>
          <w:p w14:paraId="53B1DB02"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10 170</w:t>
            </w:r>
            <w:r w:rsidRPr="00B12487">
              <w:rPr>
                <w:sz w:val="18"/>
                <w:szCs w:val="18"/>
                <w:lang w:val="ru-RU"/>
              </w:rPr>
              <w:t>,60</w:t>
            </w:r>
          </w:p>
        </w:tc>
        <w:tc>
          <w:tcPr>
            <w:tcW w:w="1275" w:type="dxa"/>
            <w:tcBorders>
              <w:top w:val="nil"/>
              <w:left w:val="nil"/>
              <w:bottom w:val="single" w:sz="4" w:space="0" w:color="auto"/>
              <w:right w:val="single" w:sz="8" w:space="0" w:color="auto"/>
            </w:tcBorders>
            <w:shd w:val="clear" w:color="000000" w:fill="FFFFFF"/>
            <w:vAlign w:val="center"/>
            <w:hideMark/>
          </w:tcPr>
          <w:p w14:paraId="692BCD51"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18 120</w:t>
            </w:r>
            <w:r w:rsidRPr="00B12487">
              <w:rPr>
                <w:color w:val="000000"/>
                <w:sz w:val="18"/>
                <w:szCs w:val="18"/>
                <w:lang w:val="ru-RU"/>
              </w:rPr>
              <w:t>,60</w:t>
            </w:r>
          </w:p>
        </w:tc>
      </w:tr>
      <w:tr w:rsidR="00291020" w:rsidRPr="00B12487" w14:paraId="4D2BDA87"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07924811" w14:textId="77777777" w:rsidR="00291020" w:rsidRPr="00B12487" w:rsidRDefault="00291020" w:rsidP="00291020">
            <w:pPr>
              <w:spacing w:before="40" w:after="40"/>
              <w:rPr>
                <w:sz w:val="18"/>
                <w:szCs w:val="16"/>
                <w:lang w:val="ru-RU"/>
              </w:rPr>
            </w:pPr>
            <w:r w:rsidRPr="00B12487">
              <w:rPr>
                <w:sz w:val="18"/>
                <w:szCs w:val="16"/>
                <w:lang w:val="ru-RU" w:eastAsia="zh-CN"/>
              </w:rPr>
              <w:t>Ливан</w:t>
            </w:r>
          </w:p>
        </w:tc>
        <w:tc>
          <w:tcPr>
            <w:tcW w:w="3260" w:type="dxa"/>
            <w:tcBorders>
              <w:top w:val="nil"/>
              <w:left w:val="nil"/>
              <w:bottom w:val="single" w:sz="4" w:space="0" w:color="auto"/>
              <w:right w:val="single" w:sz="4" w:space="0" w:color="auto"/>
            </w:tcBorders>
            <w:shd w:val="clear" w:color="000000" w:fill="FFFFFF"/>
            <w:vAlign w:val="center"/>
            <w:hideMark/>
          </w:tcPr>
          <w:p w14:paraId="11E35FB6" w14:textId="77777777" w:rsidR="00291020" w:rsidRPr="00B12487" w:rsidRDefault="00291020" w:rsidP="00291020">
            <w:pPr>
              <w:spacing w:before="40" w:after="40"/>
              <w:rPr>
                <w:sz w:val="18"/>
                <w:szCs w:val="18"/>
                <w:lang w:val="ru-RU"/>
              </w:rPr>
            </w:pPr>
            <w:r w:rsidRPr="00B12487">
              <w:rPr>
                <w:rFonts w:cs="Calibri"/>
                <w:sz w:val="18"/>
                <w:szCs w:val="18"/>
                <w:lang w:val="ru-RU" w:eastAsia="en-GB"/>
              </w:rPr>
              <w:t>Arabcom Hitek, Бейрут</w:t>
            </w:r>
          </w:p>
        </w:tc>
        <w:tc>
          <w:tcPr>
            <w:tcW w:w="1036" w:type="dxa"/>
            <w:tcBorders>
              <w:top w:val="nil"/>
              <w:left w:val="nil"/>
              <w:bottom w:val="single" w:sz="4" w:space="0" w:color="auto"/>
              <w:right w:val="single" w:sz="4" w:space="0" w:color="auto"/>
            </w:tcBorders>
            <w:shd w:val="clear" w:color="000000" w:fill="FFFFFF"/>
            <w:vAlign w:val="center"/>
            <w:hideMark/>
          </w:tcPr>
          <w:p w14:paraId="5ADB910C"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2001</w:t>
            </w:r>
            <w:r w:rsidRPr="00B12487">
              <w:rPr>
                <w:sz w:val="18"/>
                <w:szCs w:val="18"/>
                <w:lang w:val="ru-RU"/>
              </w:rPr>
              <w:t>−2006</w:t>
            </w:r>
          </w:p>
        </w:tc>
        <w:tc>
          <w:tcPr>
            <w:tcW w:w="1232" w:type="dxa"/>
            <w:tcBorders>
              <w:top w:val="nil"/>
              <w:left w:val="nil"/>
              <w:bottom w:val="single" w:sz="4" w:space="0" w:color="auto"/>
              <w:right w:val="single" w:sz="4" w:space="0" w:color="auto"/>
            </w:tcBorders>
            <w:shd w:val="clear" w:color="000000" w:fill="FFFFFF"/>
            <w:vAlign w:val="center"/>
            <w:hideMark/>
          </w:tcPr>
          <w:p w14:paraId="34586196" w14:textId="77777777" w:rsidR="00291020" w:rsidRPr="00B12487" w:rsidRDefault="00291020" w:rsidP="00291020">
            <w:pPr>
              <w:spacing w:before="40" w:after="40"/>
              <w:jc w:val="right"/>
              <w:rPr>
                <w:color w:val="000000"/>
                <w:sz w:val="18"/>
                <w:szCs w:val="18"/>
                <w:lang w:val="ru-RU"/>
              </w:rPr>
            </w:pPr>
            <w:r w:rsidRPr="00B12487">
              <w:rPr>
                <w:color w:val="000000"/>
                <w:sz w:val="18"/>
                <w:szCs w:val="18"/>
                <w:lang w:val="ru-RU"/>
              </w:rPr>
              <w:t>23 662,50</w:t>
            </w:r>
          </w:p>
        </w:tc>
        <w:tc>
          <w:tcPr>
            <w:tcW w:w="1276" w:type="dxa"/>
            <w:tcBorders>
              <w:top w:val="nil"/>
              <w:left w:val="nil"/>
              <w:bottom w:val="single" w:sz="4" w:space="0" w:color="auto"/>
              <w:right w:val="single" w:sz="4" w:space="0" w:color="auto"/>
            </w:tcBorders>
            <w:shd w:val="clear" w:color="000000" w:fill="FFFFFF"/>
            <w:vAlign w:val="center"/>
            <w:hideMark/>
          </w:tcPr>
          <w:p w14:paraId="3DA4845E"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40 770,85</w:t>
            </w:r>
          </w:p>
        </w:tc>
        <w:tc>
          <w:tcPr>
            <w:tcW w:w="1275" w:type="dxa"/>
            <w:tcBorders>
              <w:top w:val="nil"/>
              <w:left w:val="nil"/>
              <w:bottom w:val="single" w:sz="4" w:space="0" w:color="auto"/>
              <w:right w:val="single" w:sz="8" w:space="0" w:color="auto"/>
            </w:tcBorders>
            <w:shd w:val="clear" w:color="000000" w:fill="FFFFFF"/>
            <w:vAlign w:val="center"/>
            <w:hideMark/>
          </w:tcPr>
          <w:p w14:paraId="6B76F1EC"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64 433</w:t>
            </w:r>
            <w:r w:rsidRPr="00B12487">
              <w:rPr>
                <w:color w:val="000000"/>
                <w:sz w:val="18"/>
                <w:szCs w:val="18"/>
                <w:lang w:val="ru-RU"/>
              </w:rPr>
              <w:t>,35</w:t>
            </w:r>
          </w:p>
        </w:tc>
      </w:tr>
      <w:tr w:rsidR="00291020" w:rsidRPr="00B12487" w14:paraId="70EDE522"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266B472F" w14:textId="77777777" w:rsidR="00291020" w:rsidRPr="00B12487" w:rsidRDefault="00291020" w:rsidP="00291020">
            <w:pPr>
              <w:spacing w:before="40" w:after="40"/>
              <w:rPr>
                <w:sz w:val="18"/>
                <w:szCs w:val="16"/>
                <w:lang w:val="ru-RU"/>
              </w:rPr>
            </w:pPr>
            <w:r w:rsidRPr="00B12487">
              <w:rPr>
                <w:sz w:val="18"/>
                <w:szCs w:val="16"/>
                <w:lang w:val="ru-RU" w:eastAsia="zh-CN"/>
              </w:rPr>
              <w:t>Ливан</w:t>
            </w:r>
          </w:p>
        </w:tc>
        <w:tc>
          <w:tcPr>
            <w:tcW w:w="3260" w:type="dxa"/>
            <w:tcBorders>
              <w:top w:val="nil"/>
              <w:left w:val="nil"/>
              <w:bottom w:val="single" w:sz="4" w:space="0" w:color="auto"/>
              <w:right w:val="single" w:sz="4" w:space="0" w:color="auto"/>
            </w:tcBorders>
            <w:shd w:val="clear" w:color="000000" w:fill="FFFFFF"/>
            <w:vAlign w:val="center"/>
            <w:hideMark/>
          </w:tcPr>
          <w:p w14:paraId="7C969D41" w14:textId="77777777" w:rsidR="00291020" w:rsidRPr="00B12487" w:rsidRDefault="00291020" w:rsidP="00291020">
            <w:pPr>
              <w:spacing w:before="40" w:after="40"/>
              <w:rPr>
                <w:sz w:val="18"/>
                <w:szCs w:val="18"/>
                <w:lang w:val="ru-RU"/>
              </w:rPr>
            </w:pPr>
            <w:r w:rsidRPr="00B12487">
              <w:rPr>
                <w:rFonts w:cs="Calibri"/>
                <w:sz w:val="18"/>
                <w:szCs w:val="18"/>
                <w:lang w:val="ru-RU" w:eastAsia="en-GB"/>
              </w:rPr>
              <w:t>ExiCon International</w:t>
            </w:r>
            <w:r w:rsidRPr="00B12487">
              <w:rPr>
                <w:sz w:val="18"/>
                <w:szCs w:val="18"/>
                <w:lang w:val="ru-RU"/>
              </w:rPr>
              <w:t xml:space="preserve"> Group, Бейрут</w:t>
            </w:r>
          </w:p>
        </w:tc>
        <w:tc>
          <w:tcPr>
            <w:tcW w:w="1036" w:type="dxa"/>
            <w:tcBorders>
              <w:top w:val="nil"/>
              <w:left w:val="nil"/>
              <w:bottom w:val="single" w:sz="4" w:space="0" w:color="auto"/>
              <w:right w:val="single" w:sz="4" w:space="0" w:color="auto"/>
            </w:tcBorders>
            <w:shd w:val="clear" w:color="000000" w:fill="FFFFFF"/>
            <w:vAlign w:val="center"/>
            <w:hideMark/>
          </w:tcPr>
          <w:p w14:paraId="391BB5E2"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2010−2011</w:t>
            </w:r>
          </w:p>
        </w:tc>
        <w:tc>
          <w:tcPr>
            <w:tcW w:w="1232" w:type="dxa"/>
            <w:tcBorders>
              <w:top w:val="nil"/>
              <w:left w:val="nil"/>
              <w:bottom w:val="single" w:sz="4" w:space="0" w:color="auto"/>
              <w:right w:val="single" w:sz="4" w:space="0" w:color="auto"/>
            </w:tcBorders>
            <w:shd w:val="clear" w:color="000000" w:fill="FFFFFF"/>
            <w:vAlign w:val="center"/>
            <w:hideMark/>
          </w:tcPr>
          <w:p w14:paraId="771D6EE6" w14:textId="77777777" w:rsidR="00291020" w:rsidRPr="00B12487" w:rsidRDefault="00291020" w:rsidP="00291020">
            <w:pPr>
              <w:spacing w:before="40" w:after="40"/>
              <w:jc w:val="right"/>
              <w:rPr>
                <w:color w:val="000000"/>
                <w:sz w:val="18"/>
                <w:szCs w:val="18"/>
                <w:lang w:val="ru-RU"/>
              </w:rPr>
            </w:pPr>
            <w:r w:rsidRPr="00B12487">
              <w:rPr>
                <w:color w:val="000000"/>
                <w:sz w:val="18"/>
                <w:szCs w:val="18"/>
                <w:lang w:val="ru-RU"/>
              </w:rPr>
              <w:t>3 975,00</w:t>
            </w:r>
          </w:p>
        </w:tc>
        <w:tc>
          <w:tcPr>
            <w:tcW w:w="1276" w:type="dxa"/>
            <w:tcBorders>
              <w:top w:val="nil"/>
              <w:left w:val="nil"/>
              <w:bottom w:val="single" w:sz="4" w:space="0" w:color="auto"/>
              <w:right w:val="single" w:sz="4" w:space="0" w:color="auto"/>
            </w:tcBorders>
            <w:shd w:val="clear" w:color="000000" w:fill="FFFFFF"/>
            <w:vAlign w:val="center"/>
            <w:hideMark/>
          </w:tcPr>
          <w:p w14:paraId="3F34588D"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3 028,10</w:t>
            </w:r>
          </w:p>
        </w:tc>
        <w:tc>
          <w:tcPr>
            <w:tcW w:w="1275" w:type="dxa"/>
            <w:tcBorders>
              <w:top w:val="nil"/>
              <w:left w:val="nil"/>
              <w:bottom w:val="single" w:sz="4" w:space="0" w:color="auto"/>
              <w:right w:val="single" w:sz="8" w:space="0" w:color="auto"/>
            </w:tcBorders>
            <w:shd w:val="clear" w:color="000000" w:fill="FFFFFF"/>
            <w:vAlign w:val="center"/>
            <w:hideMark/>
          </w:tcPr>
          <w:p w14:paraId="563601BF"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7 003,10</w:t>
            </w:r>
          </w:p>
        </w:tc>
      </w:tr>
      <w:tr w:rsidR="00291020" w:rsidRPr="00B12487" w14:paraId="11C80C03"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717C4701" w14:textId="77777777" w:rsidR="00291020" w:rsidRPr="00B12487" w:rsidRDefault="00291020" w:rsidP="00291020">
            <w:pPr>
              <w:spacing w:before="40" w:after="40"/>
              <w:rPr>
                <w:sz w:val="18"/>
                <w:szCs w:val="16"/>
                <w:lang w:val="ru-RU"/>
              </w:rPr>
            </w:pPr>
            <w:r w:rsidRPr="00B12487">
              <w:rPr>
                <w:sz w:val="18"/>
                <w:szCs w:val="16"/>
                <w:lang w:val="ru-RU" w:eastAsia="zh-CN"/>
              </w:rPr>
              <w:t>Ливан</w:t>
            </w:r>
          </w:p>
        </w:tc>
        <w:tc>
          <w:tcPr>
            <w:tcW w:w="3260" w:type="dxa"/>
            <w:tcBorders>
              <w:top w:val="nil"/>
              <w:left w:val="nil"/>
              <w:bottom w:val="single" w:sz="4" w:space="0" w:color="auto"/>
              <w:right w:val="single" w:sz="4" w:space="0" w:color="auto"/>
            </w:tcBorders>
            <w:shd w:val="clear" w:color="000000" w:fill="FFFFFF"/>
            <w:vAlign w:val="center"/>
            <w:hideMark/>
          </w:tcPr>
          <w:p w14:paraId="47BCE2BB" w14:textId="77777777" w:rsidR="00291020" w:rsidRPr="00B12487" w:rsidRDefault="00291020" w:rsidP="00291020">
            <w:pPr>
              <w:spacing w:before="40" w:after="40"/>
              <w:rPr>
                <w:sz w:val="18"/>
                <w:szCs w:val="18"/>
                <w:lang w:val="ru-RU"/>
              </w:rPr>
            </w:pPr>
            <w:r w:rsidRPr="00B12487">
              <w:rPr>
                <w:rFonts w:cs="Calibri"/>
                <w:sz w:val="18"/>
                <w:szCs w:val="18"/>
                <w:lang w:val="ru-RU" w:eastAsia="en-GB"/>
              </w:rPr>
              <w:t>MTN/Investcom LLC</w:t>
            </w:r>
            <w:r w:rsidRPr="00B12487">
              <w:rPr>
                <w:sz w:val="18"/>
                <w:szCs w:val="18"/>
                <w:lang w:val="ru-RU"/>
              </w:rPr>
              <w:t>, Бейрут</w:t>
            </w:r>
          </w:p>
        </w:tc>
        <w:tc>
          <w:tcPr>
            <w:tcW w:w="1036" w:type="dxa"/>
            <w:tcBorders>
              <w:top w:val="nil"/>
              <w:left w:val="nil"/>
              <w:bottom w:val="single" w:sz="4" w:space="0" w:color="auto"/>
              <w:right w:val="single" w:sz="4" w:space="0" w:color="auto"/>
            </w:tcBorders>
            <w:shd w:val="clear" w:color="000000" w:fill="FFFFFF"/>
            <w:vAlign w:val="center"/>
            <w:hideMark/>
          </w:tcPr>
          <w:p w14:paraId="3452F308"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2008</w:t>
            </w:r>
          </w:p>
        </w:tc>
        <w:tc>
          <w:tcPr>
            <w:tcW w:w="1232" w:type="dxa"/>
            <w:tcBorders>
              <w:top w:val="nil"/>
              <w:left w:val="nil"/>
              <w:bottom w:val="single" w:sz="4" w:space="0" w:color="auto"/>
              <w:right w:val="single" w:sz="4" w:space="0" w:color="auto"/>
            </w:tcBorders>
            <w:shd w:val="clear" w:color="000000" w:fill="FFFFFF"/>
            <w:vAlign w:val="center"/>
            <w:hideMark/>
          </w:tcPr>
          <w:p w14:paraId="6D423E3D" w14:textId="77777777" w:rsidR="00291020" w:rsidRPr="00B12487" w:rsidRDefault="00291020" w:rsidP="00291020">
            <w:pPr>
              <w:spacing w:before="40" w:after="40"/>
              <w:jc w:val="right"/>
              <w:rPr>
                <w:color w:val="000000"/>
                <w:sz w:val="18"/>
                <w:szCs w:val="18"/>
                <w:lang w:val="ru-RU"/>
              </w:rPr>
            </w:pPr>
            <w:r w:rsidRPr="00B12487">
              <w:rPr>
                <w:color w:val="000000"/>
                <w:sz w:val="18"/>
                <w:szCs w:val="18"/>
                <w:lang w:val="ru-RU"/>
              </w:rPr>
              <w:t>3 975,00</w:t>
            </w:r>
          </w:p>
        </w:tc>
        <w:tc>
          <w:tcPr>
            <w:tcW w:w="1276" w:type="dxa"/>
            <w:tcBorders>
              <w:top w:val="nil"/>
              <w:left w:val="nil"/>
              <w:bottom w:val="single" w:sz="4" w:space="0" w:color="auto"/>
              <w:right w:val="single" w:sz="4" w:space="0" w:color="auto"/>
            </w:tcBorders>
            <w:shd w:val="clear" w:color="000000" w:fill="FFFFFF"/>
            <w:vAlign w:val="center"/>
            <w:hideMark/>
          </w:tcPr>
          <w:p w14:paraId="215A9D2D"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4 323,50</w:t>
            </w:r>
          </w:p>
        </w:tc>
        <w:tc>
          <w:tcPr>
            <w:tcW w:w="1275" w:type="dxa"/>
            <w:tcBorders>
              <w:top w:val="nil"/>
              <w:left w:val="nil"/>
              <w:bottom w:val="single" w:sz="4" w:space="0" w:color="auto"/>
              <w:right w:val="single" w:sz="8" w:space="0" w:color="auto"/>
            </w:tcBorders>
            <w:shd w:val="clear" w:color="000000" w:fill="FFFFFF"/>
            <w:vAlign w:val="center"/>
            <w:hideMark/>
          </w:tcPr>
          <w:p w14:paraId="2C4C9A4B"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8 298,50</w:t>
            </w:r>
          </w:p>
        </w:tc>
      </w:tr>
      <w:tr w:rsidR="00291020" w:rsidRPr="00B12487" w14:paraId="7C1CC84D"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42817D9F" w14:textId="77777777" w:rsidR="00291020" w:rsidRPr="00B12487" w:rsidRDefault="00291020" w:rsidP="00291020">
            <w:pPr>
              <w:spacing w:before="40" w:after="40"/>
              <w:rPr>
                <w:rFonts w:cs="Calibri"/>
                <w:sz w:val="18"/>
                <w:szCs w:val="16"/>
                <w:lang w:val="ru-RU" w:eastAsia="en-GB"/>
              </w:rPr>
            </w:pPr>
            <w:r w:rsidRPr="00B12487">
              <w:rPr>
                <w:sz w:val="18"/>
                <w:szCs w:val="16"/>
                <w:lang w:val="ru-RU" w:eastAsia="zh-CN"/>
              </w:rPr>
              <w:t>Ливан</w:t>
            </w:r>
          </w:p>
        </w:tc>
        <w:tc>
          <w:tcPr>
            <w:tcW w:w="3260" w:type="dxa"/>
            <w:tcBorders>
              <w:top w:val="nil"/>
              <w:left w:val="nil"/>
              <w:bottom w:val="single" w:sz="4" w:space="0" w:color="auto"/>
              <w:right w:val="single" w:sz="4" w:space="0" w:color="auto"/>
            </w:tcBorders>
            <w:shd w:val="clear" w:color="000000" w:fill="FFFFFF"/>
            <w:vAlign w:val="center"/>
            <w:hideMark/>
          </w:tcPr>
          <w:p w14:paraId="7CBD0EE1"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Telecommunication Information Technology (TIT), Бейрут</w:t>
            </w:r>
          </w:p>
        </w:tc>
        <w:tc>
          <w:tcPr>
            <w:tcW w:w="1036" w:type="dxa"/>
            <w:tcBorders>
              <w:top w:val="nil"/>
              <w:left w:val="nil"/>
              <w:bottom w:val="single" w:sz="4" w:space="0" w:color="auto"/>
              <w:right w:val="single" w:sz="4" w:space="0" w:color="auto"/>
            </w:tcBorders>
            <w:shd w:val="clear" w:color="000000" w:fill="FFFFFF"/>
            <w:vAlign w:val="center"/>
            <w:hideMark/>
          </w:tcPr>
          <w:p w14:paraId="7BF0D0EF"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2008</w:t>
            </w:r>
          </w:p>
        </w:tc>
        <w:tc>
          <w:tcPr>
            <w:tcW w:w="1232" w:type="dxa"/>
            <w:tcBorders>
              <w:top w:val="nil"/>
              <w:left w:val="nil"/>
              <w:bottom w:val="single" w:sz="4" w:space="0" w:color="auto"/>
              <w:right w:val="single" w:sz="4" w:space="0" w:color="auto"/>
            </w:tcBorders>
            <w:shd w:val="clear" w:color="000000" w:fill="FFFFFF"/>
            <w:vAlign w:val="center"/>
            <w:hideMark/>
          </w:tcPr>
          <w:p w14:paraId="608C631F"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25 000,00</w:t>
            </w:r>
          </w:p>
        </w:tc>
        <w:tc>
          <w:tcPr>
            <w:tcW w:w="1276" w:type="dxa"/>
            <w:tcBorders>
              <w:top w:val="nil"/>
              <w:left w:val="nil"/>
              <w:bottom w:val="single" w:sz="4" w:space="0" w:color="auto"/>
              <w:right w:val="single" w:sz="4" w:space="0" w:color="auto"/>
            </w:tcBorders>
            <w:shd w:val="clear" w:color="000000" w:fill="FFFFFF"/>
            <w:vAlign w:val="center"/>
            <w:hideMark/>
          </w:tcPr>
          <w:p w14:paraId="04C397AC"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25 304,80</w:t>
            </w:r>
          </w:p>
        </w:tc>
        <w:tc>
          <w:tcPr>
            <w:tcW w:w="1275" w:type="dxa"/>
            <w:tcBorders>
              <w:top w:val="nil"/>
              <w:left w:val="nil"/>
              <w:bottom w:val="single" w:sz="4" w:space="0" w:color="auto"/>
              <w:right w:val="single" w:sz="8" w:space="0" w:color="auto"/>
            </w:tcBorders>
            <w:shd w:val="clear" w:color="000000" w:fill="FFFFFF"/>
            <w:vAlign w:val="center"/>
            <w:hideMark/>
          </w:tcPr>
          <w:p w14:paraId="5E9E5B2D"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50 304,80</w:t>
            </w:r>
          </w:p>
        </w:tc>
      </w:tr>
      <w:tr w:rsidR="00291020" w:rsidRPr="00B12487" w14:paraId="06041829"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773D34F2" w14:textId="77777777" w:rsidR="00291020" w:rsidRPr="00B12487" w:rsidRDefault="00291020" w:rsidP="00291020">
            <w:pPr>
              <w:spacing w:before="40" w:after="40"/>
              <w:rPr>
                <w:rFonts w:cs="Calibri"/>
                <w:sz w:val="18"/>
                <w:szCs w:val="16"/>
                <w:lang w:val="ru-RU" w:eastAsia="en-GB"/>
              </w:rPr>
            </w:pPr>
            <w:r w:rsidRPr="00B12487">
              <w:rPr>
                <w:sz w:val="18"/>
                <w:szCs w:val="16"/>
                <w:lang w:val="ru-RU" w:eastAsia="zh-CN"/>
              </w:rPr>
              <w:t>Либерия</w:t>
            </w:r>
          </w:p>
        </w:tc>
        <w:tc>
          <w:tcPr>
            <w:tcW w:w="3260" w:type="dxa"/>
            <w:tcBorders>
              <w:top w:val="nil"/>
              <w:left w:val="nil"/>
              <w:bottom w:val="single" w:sz="4" w:space="0" w:color="auto"/>
              <w:right w:val="single" w:sz="4" w:space="0" w:color="auto"/>
            </w:tcBorders>
            <w:shd w:val="clear" w:color="000000" w:fill="FFFFFF"/>
            <w:vAlign w:val="center"/>
            <w:hideMark/>
          </w:tcPr>
          <w:p w14:paraId="0225153D" w14:textId="77777777" w:rsidR="00291020" w:rsidRPr="00586A67" w:rsidRDefault="00291020" w:rsidP="00291020">
            <w:pPr>
              <w:spacing w:before="40" w:after="40"/>
              <w:rPr>
                <w:rFonts w:cs="Calibri"/>
                <w:sz w:val="18"/>
                <w:szCs w:val="18"/>
                <w:lang w:eastAsia="en-GB"/>
              </w:rPr>
            </w:pPr>
            <w:r w:rsidRPr="00586A67">
              <w:rPr>
                <w:rFonts w:cs="Calibri"/>
                <w:sz w:val="18"/>
                <w:szCs w:val="18"/>
                <w:lang w:eastAsia="en-GB"/>
              </w:rPr>
              <w:t xml:space="preserve">West Africa Telecom Inc., </w:t>
            </w:r>
            <w:r w:rsidRPr="00B12487">
              <w:rPr>
                <w:rFonts w:cs="Calibri"/>
                <w:sz w:val="18"/>
                <w:szCs w:val="18"/>
                <w:lang w:val="ru-RU" w:eastAsia="en-GB"/>
              </w:rPr>
              <w:t>Монровия</w:t>
            </w:r>
          </w:p>
        </w:tc>
        <w:tc>
          <w:tcPr>
            <w:tcW w:w="1036" w:type="dxa"/>
            <w:tcBorders>
              <w:top w:val="nil"/>
              <w:left w:val="nil"/>
              <w:bottom w:val="single" w:sz="4" w:space="0" w:color="auto"/>
              <w:right w:val="single" w:sz="4" w:space="0" w:color="auto"/>
            </w:tcBorders>
            <w:shd w:val="clear" w:color="000000" w:fill="FFFFFF"/>
            <w:vAlign w:val="center"/>
            <w:hideMark/>
          </w:tcPr>
          <w:p w14:paraId="63AC793C"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2007</w:t>
            </w:r>
          </w:p>
        </w:tc>
        <w:tc>
          <w:tcPr>
            <w:tcW w:w="1232" w:type="dxa"/>
            <w:tcBorders>
              <w:top w:val="nil"/>
              <w:left w:val="nil"/>
              <w:bottom w:val="single" w:sz="4" w:space="0" w:color="auto"/>
              <w:right w:val="single" w:sz="4" w:space="0" w:color="auto"/>
            </w:tcBorders>
            <w:shd w:val="clear" w:color="000000" w:fill="FFFFFF"/>
            <w:vAlign w:val="center"/>
            <w:hideMark/>
          </w:tcPr>
          <w:p w14:paraId="6AB3D5DA"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3 975,00</w:t>
            </w:r>
          </w:p>
        </w:tc>
        <w:tc>
          <w:tcPr>
            <w:tcW w:w="1276" w:type="dxa"/>
            <w:tcBorders>
              <w:top w:val="nil"/>
              <w:left w:val="nil"/>
              <w:bottom w:val="single" w:sz="4" w:space="0" w:color="auto"/>
              <w:right w:val="single" w:sz="4" w:space="0" w:color="auto"/>
            </w:tcBorders>
            <w:shd w:val="clear" w:color="000000" w:fill="FFFFFF"/>
            <w:vAlign w:val="center"/>
            <w:hideMark/>
          </w:tcPr>
          <w:p w14:paraId="102001FC"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4 821,40</w:t>
            </w:r>
          </w:p>
        </w:tc>
        <w:tc>
          <w:tcPr>
            <w:tcW w:w="1275" w:type="dxa"/>
            <w:tcBorders>
              <w:top w:val="nil"/>
              <w:left w:val="nil"/>
              <w:bottom w:val="single" w:sz="4" w:space="0" w:color="auto"/>
              <w:right w:val="single" w:sz="8" w:space="0" w:color="auto"/>
            </w:tcBorders>
            <w:shd w:val="clear" w:color="000000" w:fill="FFFFFF"/>
            <w:vAlign w:val="center"/>
            <w:hideMark/>
          </w:tcPr>
          <w:p w14:paraId="36F8E8B4"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8 796,40</w:t>
            </w:r>
          </w:p>
        </w:tc>
      </w:tr>
      <w:tr w:rsidR="00291020" w:rsidRPr="00B12487" w14:paraId="27AAEC66"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661F9D68" w14:textId="77777777" w:rsidR="00291020" w:rsidRPr="00B12487" w:rsidRDefault="00291020" w:rsidP="00291020">
            <w:pPr>
              <w:spacing w:before="40" w:after="40"/>
              <w:rPr>
                <w:rFonts w:cs="Calibri"/>
                <w:sz w:val="18"/>
                <w:szCs w:val="16"/>
                <w:lang w:val="ru-RU" w:eastAsia="en-GB"/>
              </w:rPr>
            </w:pPr>
            <w:r w:rsidRPr="00B12487">
              <w:rPr>
                <w:sz w:val="18"/>
                <w:szCs w:val="16"/>
                <w:lang w:val="ru-RU" w:eastAsia="zh-CN"/>
              </w:rPr>
              <w:lastRenderedPageBreak/>
              <w:t>Мавритания</w:t>
            </w:r>
          </w:p>
        </w:tc>
        <w:tc>
          <w:tcPr>
            <w:tcW w:w="3260" w:type="dxa"/>
            <w:tcBorders>
              <w:top w:val="nil"/>
              <w:left w:val="nil"/>
              <w:bottom w:val="single" w:sz="4" w:space="0" w:color="auto"/>
              <w:right w:val="single" w:sz="4" w:space="0" w:color="auto"/>
            </w:tcBorders>
            <w:shd w:val="clear" w:color="000000" w:fill="FFFFFF"/>
            <w:vAlign w:val="center"/>
            <w:hideMark/>
          </w:tcPr>
          <w:p w14:paraId="65E687AE"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MAURITEL SA, Нуакшот</w:t>
            </w:r>
          </w:p>
        </w:tc>
        <w:tc>
          <w:tcPr>
            <w:tcW w:w="1036" w:type="dxa"/>
            <w:tcBorders>
              <w:top w:val="nil"/>
              <w:left w:val="nil"/>
              <w:bottom w:val="single" w:sz="4" w:space="0" w:color="auto"/>
              <w:right w:val="single" w:sz="4" w:space="0" w:color="auto"/>
            </w:tcBorders>
            <w:shd w:val="clear" w:color="000000" w:fill="FFFFFF"/>
            <w:vAlign w:val="center"/>
            <w:hideMark/>
          </w:tcPr>
          <w:p w14:paraId="57F00370"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2008</w:t>
            </w:r>
          </w:p>
        </w:tc>
        <w:tc>
          <w:tcPr>
            <w:tcW w:w="1232" w:type="dxa"/>
            <w:tcBorders>
              <w:top w:val="nil"/>
              <w:left w:val="nil"/>
              <w:bottom w:val="single" w:sz="4" w:space="0" w:color="auto"/>
              <w:right w:val="single" w:sz="4" w:space="0" w:color="auto"/>
            </w:tcBorders>
            <w:shd w:val="clear" w:color="000000" w:fill="FFFFFF"/>
            <w:vAlign w:val="center"/>
            <w:hideMark/>
          </w:tcPr>
          <w:p w14:paraId="2DC0C8BD"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35 775,00</w:t>
            </w:r>
          </w:p>
        </w:tc>
        <w:tc>
          <w:tcPr>
            <w:tcW w:w="1276" w:type="dxa"/>
            <w:tcBorders>
              <w:top w:val="nil"/>
              <w:left w:val="nil"/>
              <w:bottom w:val="single" w:sz="4" w:space="0" w:color="auto"/>
              <w:right w:val="single" w:sz="4" w:space="0" w:color="auto"/>
            </w:tcBorders>
            <w:shd w:val="clear" w:color="000000" w:fill="FFFFFF"/>
            <w:vAlign w:val="center"/>
            <w:hideMark/>
          </w:tcPr>
          <w:p w14:paraId="57E1C776"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38 910,85</w:t>
            </w:r>
          </w:p>
        </w:tc>
        <w:tc>
          <w:tcPr>
            <w:tcW w:w="1275" w:type="dxa"/>
            <w:tcBorders>
              <w:top w:val="nil"/>
              <w:left w:val="nil"/>
              <w:bottom w:val="single" w:sz="4" w:space="0" w:color="auto"/>
              <w:right w:val="single" w:sz="8" w:space="0" w:color="auto"/>
            </w:tcBorders>
            <w:shd w:val="clear" w:color="000000" w:fill="FFFFFF"/>
            <w:vAlign w:val="center"/>
            <w:hideMark/>
          </w:tcPr>
          <w:p w14:paraId="0BADDAAE"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74 685,85</w:t>
            </w:r>
          </w:p>
        </w:tc>
      </w:tr>
      <w:tr w:rsidR="00291020" w:rsidRPr="00B12487" w14:paraId="4FAFDC45"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633BDED1" w14:textId="77777777" w:rsidR="00291020" w:rsidRPr="00B12487" w:rsidRDefault="00291020" w:rsidP="00291020">
            <w:pPr>
              <w:spacing w:before="40" w:after="40"/>
              <w:rPr>
                <w:rFonts w:cs="Calibri"/>
                <w:sz w:val="18"/>
                <w:szCs w:val="16"/>
                <w:lang w:val="ru-RU" w:eastAsia="en-GB"/>
              </w:rPr>
            </w:pPr>
            <w:r w:rsidRPr="00B12487">
              <w:rPr>
                <w:sz w:val="18"/>
                <w:szCs w:val="16"/>
                <w:lang w:val="ru-RU" w:eastAsia="zh-CN"/>
              </w:rPr>
              <w:t>Нидерланды</w:t>
            </w:r>
          </w:p>
        </w:tc>
        <w:tc>
          <w:tcPr>
            <w:tcW w:w="3260" w:type="dxa"/>
            <w:tcBorders>
              <w:top w:val="nil"/>
              <w:left w:val="nil"/>
              <w:bottom w:val="single" w:sz="4" w:space="0" w:color="auto"/>
              <w:right w:val="single" w:sz="4" w:space="0" w:color="auto"/>
            </w:tcBorders>
            <w:shd w:val="clear" w:color="000000" w:fill="FFFFFF"/>
            <w:vAlign w:val="center"/>
            <w:hideMark/>
          </w:tcPr>
          <w:p w14:paraId="0ADFE8FF"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SMITCOMS N.V., Синт-Мартен</w:t>
            </w:r>
          </w:p>
        </w:tc>
        <w:tc>
          <w:tcPr>
            <w:tcW w:w="1036" w:type="dxa"/>
            <w:tcBorders>
              <w:top w:val="nil"/>
              <w:left w:val="nil"/>
              <w:bottom w:val="single" w:sz="4" w:space="0" w:color="auto"/>
              <w:right w:val="single" w:sz="4" w:space="0" w:color="auto"/>
            </w:tcBorders>
            <w:shd w:val="clear" w:color="000000" w:fill="FFFFFF"/>
            <w:vAlign w:val="center"/>
            <w:hideMark/>
          </w:tcPr>
          <w:p w14:paraId="4AFA35C9"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2004−2007</w:t>
            </w:r>
          </w:p>
        </w:tc>
        <w:tc>
          <w:tcPr>
            <w:tcW w:w="1232" w:type="dxa"/>
            <w:tcBorders>
              <w:top w:val="nil"/>
              <w:left w:val="nil"/>
              <w:bottom w:val="single" w:sz="4" w:space="0" w:color="auto"/>
              <w:right w:val="single" w:sz="4" w:space="0" w:color="auto"/>
            </w:tcBorders>
            <w:shd w:val="clear" w:color="000000" w:fill="FFFFFF"/>
            <w:vAlign w:val="center"/>
            <w:hideMark/>
          </w:tcPr>
          <w:p w14:paraId="7BEE2DDE"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253 200,00</w:t>
            </w:r>
          </w:p>
        </w:tc>
        <w:tc>
          <w:tcPr>
            <w:tcW w:w="1276" w:type="dxa"/>
            <w:tcBorders>
              <w:top w:val="nil"/>
              <w:left w:val="nil"/>
              <w:bottom w:val="single" w:sz="4" w:space="0" w:color="auto"/>
              <w:right w:val="single" w:sz="4" w:space="0" w:color="auto"/>
            </w:tcBorders>
            <w:shd w:val="clear" w:color="000000" w:fill="FFFFFF"/>
            <w:vAlign w:val="center"/>
            <w:hideMark/>
          </w:tcPr>
          <w:p w14:paraId="7B629348"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359 330,80</w:t>
            </w:r>
          </w:p>
        </w:tc>
        <w:tc>
          <w:tcPr>
            <w:tcW w:w="1275" w:type="dxa"/>
            <w:tcBorders>
              <w:top w:val="nil"/>
              <w:left w:val="nil"/>
              <w:bottom w:val="single" w:sz="4" w:space="0" w:color="auto"/>
              <w:right w:val="single" w:sz="8" w:space="0" w:color="auto"/>
            </w:tcBorders>
            <w:shd w:val="clear" w:color="000000" w:fill="FFFFFF"/>
            <w:vAlign w:val="center"/>
            <w:hideMark/>
          </w:tcPr>
          <w:p w14:paraId="0FB93841"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612 530,80</w:t>
            </w:r>
          </w:p>
        </w:tc>
      </w:tr>
      <w:tr w:rsidR="00291020" w:rsidRPr="00B12487" w14:paraId="6C96B19B"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28A227EC" w14:textId="77777777" w:rsidR="00291020" w:rsidRPr="00B12487" w:rsidRDefault="00291020" w:rsidP="00291020">
            <w:pPr>
              <w:spacing w:before="40" w:after="40"/>
              <w:rPr>
                <w:sz w:val="18"/>
                <w:szCs w:val="16"/>
                <w:lang w:val="ru-RU"/>
              </w:rPr>
            </w:pPr>
            <w:r w:rsidRPr="00B12487">
              <w:rPr>
                <w:sz w:val="18"/>
                <w:szCs w:val="16"/>
                <w:lang w:val="ru-RU" w:eastAsia="zh-CN"/>
              </w:rPr>
              <w:t>Пакистан</w:t>
            </w:r>
          </w:p>
        </w:tc>
        <w:tc>
          <w:tcPr>
            <w:tcW w:w="3260" w:type="dxa"/>
            <w:tcBorders>
              <w:top w:val="nil"/>
              <w:left w:val="nil"/>
              <w:bottom w:val="single" w:sz="4" w:space="0" w:color="auto"/>
              <w:right w:val="single" w:sz="4" w:space="0" w:color="auto"/>
            </w:tcBorders>
            <w:shd w:val="clear" w:color="000000" w:fill="FFFFFF"/>
            <w:vAlign w:val="center"/>
            <w:hideMark/>
          </w:tcPr>
          <w:p w14:paraId="6FE24EF1" w14:textId="77777777" w:rsidR="00291020" w:rsidRPr="00B12487" w:rsidRDefault="00291020" w:rsidP="00291020">
            <w:pPr>
              <w:spacing w:before="40" w:after="40"/>
              <w:rPr>
                <w:sz w:val="18"/>
                <w:szCs w:val="18"/>
                <w:lang w:val="ru-RU"/>
              </w:rPr>
            </w:pPr>
            <w:r w:rsidRPr="00B12487">
              <w:rPr>
                <w:rFonts w:cs="Calibri"/>
                <w:sz w:val="18"/>
                <w:szCs w:val="18"/>
                <w:lang w:val="ru-RU" w:eastAsia="en-GB"/>
              </w:rPr>
              <w:t>Paktel Limited, Исламабад</w:t>
            </w:r>
          </w:p>
        </w:tc>
        <w:tc>
          <w:tcPr>
            <w:tcW w:w="1036" w:type="dxa"/>
            <w:tcBorders>
              <w:top w:val="nil"/>
              <w:left w:val="nil"/>
              <w:bottom w:val="single" w:sz="4" w:space="0" w:color="auto"/>
              <w:right w:val="single" w:sz="4" w:space="0" w:color="auto"/>
            </w:tcBorders>
            <w:shd w:val="clear" w:color="000000" w:fill="FFFFFF"/>
            <w:vAlign w:val="center"/>
            <w:hideMark/>
          </w:tcPr>
          <w:p w14:paraId="57FB54F5"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2007</w:t>
            </w:r>
          </w:p>
        </w:tc>
        <w:tc>
          <w:tcPr>
            <w:tcW w:w="1232" w:type="dxa"/>
            <w:tcBorders>
              <w:top w:val="nil"/>
              <w:left w:val="nil"/>
              <w:bottom w:val="single" w:sz="4" w:space="0" w:color="auto"/>
              <w:right w:val="single" w:sz="4" w:space="0" w:color="auto"/>
            </w:tcBorders>
            <w:shd w:val="clear" w:color="000000" w:fill="FFFFFF"/>
            <w:vAlign w:val="center"/>
            <w:hideMark/>
          </w:tcPr>
          <w:p w14:paraId="5FF719F0"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3 975,00</w:t>
            </w:r>
          </w:p>
        </w:tc>
        <w:tc>
          <w:tcPr>
            <w:tcW w:w="1276" w:type="dxa"/>
            <w:tcBorders>
              <w:top w:val="nil"/>
              <w:left w:val="nil"/>
              <w:bottom w:val="single" w:sz="4" w:space="0" w:color="auto"/>
              <w:right w:val="single" w:sz="4" w:space="0" w:color="auto"/>
            </w:tcBorders>
            <w:shd w:val="clear" w:color="000000" w:fill="FFFFFF"/>
            <w:vAlign w:val="center"/>
            <w:hideMark/>
          </w:tcPr>
          <w:p w14:paraId="25AAEB59"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4 821,40</w:t>
            </w:r>
          </w:p>
        </w:tc>
        <w:tc>
          <w:tcPr>
            <w:tcW w:w="1275" w:type="dxa"/>
            <w:tcBorders>
              <w:top w:val="nil"/>
              <w:left w:val="nil"/>
              <w:bottom w:val="single" w:sz="4" w:space="0" w:color="auto"/>
              <w:right w:val="single" w:sz="8" w:space="0" w:color="auto"/>
            </w:tcBorders>
            <w:shd w:val="clear" w:color="000000" w:fill="FFFFFF"/>
            <w:vAlign w:val="center"/>
            <w:hideMark/>
          </w:tcPr>
          <w:p w14:paraId="29138309"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8 796,40</w:t>
            </w:r>
          </w:p>
        </w:tc>
      </w:tr>
      <w:tr w:rsidR="00291020" w:rsidRPr="00B12487" w14:paraId="1F3B71E8"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6C287022" w14:textId="77777777" w:rsidR="00291020" w:rsidRPr="00B12487" w:rsidRDefault="00291020" w:rsidP="00291020">
            <w:pPr>
              <w:spacing w:before="40" w:after="40"/>
              <w:rPr>
                <w:rFonts w:cs="Calibri"/>
                <w:sz w:val="18"/>
                <w:szCs w:val="16"/>
                <w:lang w:val="ru-RU" w:eastAsia="en-GB"/>
              </w:rPr>
            </w:pPr>
            <w:r w:rsidRPr="00B12487">
              <w:rPr>
                <w:sz w:val="18"/>
                <w:szCs w:val="16"/>
                <w:lang w:val="ru-RU" w:eastAsia="zh-CN"/>
              </w:rPr>
              <w:t>Филиппины</w:t>
            </w:r>
          </w:p>
        </w:tc>
        <w:tc>
          <w:tcPr>
            <w:tcW w:w="3260" w:type="dxa"/>
            <w:tcBorders>
              <w:top w:val="nil"/>
              <w:left w:val="nil"/>
              <w:bottom w:val="single" w:sz="4" w:space="0" w:color="auto"/>
              <w:right w:val="single" w:sz="4" w:space="0" w:color="auto"/>
            </w:tcBorders>
            <w:shd w:val="clear" w:color="000000" w:fill="FFFFFF"/>
            <w:vAlign w:val="center"/>
            <w:hideMark/>
          </w:tcPr>
          <w:p w14:paraId="6662A6AF"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PhilCom, Макати</w:t>
            </w:r>
          </w:p>
        </w:tc>
        <w:tc>
          <w:tcPr>
            <w:tcW w:w="1036" w:type="dxa"/>
            <w:tcBorders>
              <w:top w:val="nil"/>
              <w:left w:val="nil"/>
              <w:bottom w:val="single" w:sz="4" w:space="0" w:color="auto"/>
              <w:right w:val="single" w:sz="4" w:space="0" w:color="auto"/>
            </w:tcBorders>
            <w:shd w:val="clear" w:color="000000" w:fill="FFFFFF"/>
            <w:vAlign w:val="center"/>
            <w:hideMark/>
          </w:tcPr>
          <w:p w14:paraId="71A17BC9"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2007−2009</w:t>
            </w:r>
          </w:p>
        </w:tc>
        <w:tc>
          <w:tcPr>
            <w:tcW w:w="1232" w:type="dxa"/>
            <w:tcBorders>
              <w:top w:val="nil"/>
              <w:left w:val="nil"/>
              <w:bottom w:val="single" w:sz="4" w:space="0" w:color="auto"/>
              <w:right w:val="single" w:sz="4" w:space="0" w:color="auto"/>
            </w:tcBorders>
            <w:shd w:val="clear" w:color="000000" w:fill="FFFFFF"/>
            <w:vAlign w:val="center"/>
            <w:hideMark/>
          </w:tcPr>
          <w:p w14:paraId="5B16C3A8"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3 975,00</w:t>
            </w:r>
          </w:p>
        </w:tc>
        <w:tc>
          <w:tcPr>
            <w:tcW w:w="1276" w:type="dxa"/>
            <w:tcBorders>
              <w:top w:val="nil"/>
              <w:left w:val="nil"/>
              <w:bottom w:val="single" w:sz="4" w:space="0" w:color="auto"/>
              <w:right w:val="single" w:sz="4" w:space="0" w:color="auto"/>
            </w:tcBorders>
            <w:shd w:val="clear" w:color="000000" w:fill="FFFFFF"/>
            <w:vAlign w:val="center"/>
            <w:hideMark/>
          </w:tcPr>
          <w:p w14:paraId="135CE4C4"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3 977,65</w:t>
            </w:r>
          </w:p>
        </w:tc>
        <w:tc>
          <w:tcPr>
            <w:tcW w:w="1275" w:type="dxa"/>
            <w:tcBorders>
              <w:top w:val="nil"/>
              <w:left w:val="nil"/>
              <w:bottom w:val="single" w:sz="4" w:space="0" w:color="auto"/>
              <w:right w:val="single" w:sz="8" w:space="0" w:color="auto"/>
            </w:tcBorders>
            <w:shd w:val="clear" w:color="000000" w:fill="FFFFFF"/>
            <w:vAlign w:val="center"/>
            <w:hideMark/>
          </w:tcPr>
          <w:p w14:paraId="6DC0F9C8"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7 952,65</w:t>
            </w:r>
          </w:p>
        </w:tc>
      </w:tr>
      <w:tr w:rsidR="00291020" w:rsidRPr="00B12487" w14:paraId="3B1A4E75"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468D9BAF" w14:textId="77777777" w:rsidR="00291020" w:rsidRPr="00B12487" w:rsidRDefault="00291020" w:rsidP="00291020">
            <w:pPr>
              <w:spacing w:before="40" w:after="40"/>
              <w:rPr>
                <w:rFonts w:cs="Calibri"/>
                <w:sz w:val="18"/>
                <w:szCs w:val="16"/>
                <w:lang w:val="ru-RU" w:eastAsia="en-GB"/>
              </w:rPr>
            </w:pPr>
            <w:r w:rsidRPr="00B12487">
              <w:rPr>
                <w:sz w:val="18"/>
                <w:szCs w:val="16"/>
                <w:lang w:val="ru-RU" w:eastAsia="zh-CN"/>
              </w:rPr>
              <w:t>Румыния</w:t>
            </w:r>
          </w:p>
        </w:tc>
        <w:tc>
          <w:tcPr>
            <w:tcW w:w="3260" w:type="dxa"/>
            <w:tcBorders>
              <w:top w:val="nil"/>
              <w:left w:val="nil"/>
              <w:bottom w:val="single" w:sz="4" w:space="0" w:color="auto"/>
              <w:right w:val="single" w:sz="4" w:space="0" w:color="auto"/>
            </w:tcBorders>
            <w:shd w:val="clear" w:color="000000" w:fill="FFFFFF"/>
            <w:vAlign w:val="center"/>
            <w:hideMark/>
          </w:tcPr>
          <w:p w14:paraId="419A7093" w14:textId="77777777" w:rsidR="00291020" w:rsidRPr="00586A67" w:rsidRDefault="00291020" w:rsidP="00291020">
            <w:pPr>
              <w:spacing w:before="40" w:after="40"/>
              <w:rPr>
                <w:rFonts w:cs="Calibri"/>
                <w:sz w:val="18"/>
                <w:szCs w:val="18"/>
                <w:lang w:eastAsia="en-GB"/>
              </w:rPr>
            </w:pPr>
            <w:r w:rsidRPr="00586A67">
              <w:rPr>
                <w:rFonts w:cs="Calibri"/>
                <w:sz w:val="18"/>
                <w:szCs w:val="18"/>
                <w:lang w:eastAsia="en-GB"/>
              </w:rPr>
              <w:t xml:space="preserve">Polytech Sch of Bucharest Association, </w:t>
            </w:r>
            <w:r w:rsidRPr="00B12487">
              <w:rPr>
                <w:rFonts w:cs="Calibri"/>
                <w:sz w:val="18"/>
                <w:szCs w:val="18"/>
                <w:lang w:val="ru-RU" w:eastAsia="en-GB"/>
              </w:rPr>
              <w:t>Бухарест</w:t>
            </w:r>
          </w:p>
        </w:tc>
        <w:tc>
          <w:tcPr>
            <w:tcW w:w="1036" w:type="dxa"/>
            <w:tcBorders>
              <w:top w:val="nil"/>
              <w:left w:val="nil"/>
              <w:bottom w:val="single" w:sz="4" w:space="0" w:color="auto"/>
              <w:right w:val="single" w:sz="4" w:space="0" w:color="auto"/>
            </w:tcBorders>
            <w:shd w:val="clear" w:color="000000" w:fill="FFFFFF"/>
            <w:vAlign w:val="center"/>
            <w:hideMark/>
          </w:tcPr>
          <w:p w14:paraId="5CDD95BC"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2009−2010</w:t>
            </w:r>
          </w:p>
        </w:tc>
        <w:tc>
          <w:tcPr>
            <w:tcW w:w="1232" w:type="dxa"/>
            <w:tcBorders>
              <w:top w:val="nil"/>
              <w:left w:val="nil"/>
              <w:bottom w:val="single" w:sz="4" w:space="0" w:color="auto"/>
              <w:right w:val="single" w:sz="4" w:space="0" w:color="auto"/>
            </w:tcBorders>
            <w:shd w:val="clear" w:color="000000" w:fill="FFFFFF"/>
            <w:vAlign w:val="center"/>
            <w:hideMark/>
          </w:tcPr>
          <w:p w14:paraId="3BC64170"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3 975,00</w:t>
            </w:r>
          </w:p>
        </w:tc>
        <w:tc>
          <w:tcPr>
            <w:tcW w:w="1276" w:type="dxa"/>
            <w:tcBorders>
              <w:top w:val="nil"/>
              <w:left w:val="nil"/>
              <w:bottom w:val="single" w:sz="4" w:space="0" w:color="auto"/>
              <w:right w:val="single" w:sz="4" w:space="0" w:color="auto"/>
            </w:tcBorders>
            <w:shd w:val="clear" w:color="000000" w:fill="FFFFFF"/>
            <w:vAlign w:val="center"/>
            <w:hideMark/>
          </w:tcPr>
          <w:p w14:paraId="3FC92DFE"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3 503,90</w:t>
            </w:r>
          </w:p>
        </w:tc>
        <w:tc>
          <w:tcPr>
            <w:tcW w:w="1275" w:type="dxa"/>
            <w:tcBorders>
              <w:top w:val="nil"/>
              <w:left w:val="nil"/>
              <w:bottom w:val="single" w:sz="4" w:space="0" w:color="auto"/>
              <w:right w:val="single" w:sz="8" w:space="0" w:color="auto"/>
            </w:tcBorders>
            <w:shd w:val="clear" w:color="000000" w:fill="FFFFFF"/>
            <w:vAlign w:val="center"/>
            <w:hideMark/>
          </w:tcPr>
          <w:p w14:paraId="23F64DFB"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7 478,90</w:t>
            </w:r>
          </w:p>
        </w:tc>
      </w:tr>
      <w:tr w:rsidR="00291020" w:rsidRPr="00B12487" w14:paraId="71750BAE"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7B40A1C9" w14:textId="77777777" w:rsidR="00291020" w:rsidRPr="00B12487" w:rsidRDefault="00291020" w:rsidP="00291020">
            <w:pPr>
              <w:spacing w:before="40" w:after="40"/>
              <w:rPr>
                <w:rFonts w:cs="Calibri"/>
                <w:sz w:val="18"/>
                <w:szCs w:val="16"/>
                <w:lang w:val="ru-RU" w:eastAsia="en-GB"/>
              </w:rPr>
            </w:pPr>
            <w:r w:rsidRPr="00B12487">
              <w:rPr>
                <w:sz w:val="18"/>
                <w:szCs w:val="16"/>
                <w:lang w:val="ru-RU" w:eastAsia="zh-CN"/>
              </w:rPr>
              <w:t>Российская Федерация</w:t>
            </w:r>
          </w:p>
        </w:tc>
        <w:tc>
          <w:tcPr>
            <w:tcW w:w="3260" w:type="dxa"/>
            <w:tcBorders>
              <w:top w:val="nil"/>
              <w:left w:val="nil"/>
              <w:bottom w:val="single" w:sz="4" w:space="0" w:color="auto"/>
              <w:right w:val="single" w:sz="4" w:space="0" w:color="auto"/>
            </w:tcBorders>
            <w:shd w:val="clear" w:color="000000" w:fill="FFFFFF"/>
            <w:vAlign w:val="center"/>
            <w:hideMark/>
          </w:tcPr>
          <w:p w14:paraId="798BA091" w14:textId="77777777" w:rsidR="00291020" w:rsidRPr="00B12487" w:rsidRDefault="00291020" w:rsidP="00291020">
            <w:pPr>
              <w:spacing w:before="40" w:after="40"/>
              <w:rPr>
                <w:rFonts w:cs="Calibri"/>
                <w:sz w:val="18"/>
                <w:szCs w:val="18"/>
                <w:lang w:val="ru-RU" w:eastAsia="en-GB"/>
              </w:rPr>
            </w:pPr>
            <w:r w:rsidRPr="00B12487">
              <w:rPr>
                <w:sz w:val="18"/>
                <w:szCs w:val="18"/>
                <w:lang w:val="ru-RU" w:eastAsia="zh-CN"/>
              </w:rPr>
              <w:t>ЗАО Национальное телемедицинское агентство</w:t>
            </w:r>
            <w:r w:rsidRPr="00B12487">
              <w:rPr>
                <w:rFonts w:cs="Calibri"/>
                <w:sz w:val="18"/>
                <w:szCs w:val="18"/>
                <w:lang w:val="ru-RU" w:eastAsia="en-GB"/>
              </w:rPr>
              <w:t>, Москва</w:t>
            </w:r>
          </w:p>
        </w:tc>
        <w:tc>
          <w:tcPr>
            <w:tcW w:w="1036" w:type="dxa"/>
            <w:tcBorders>
              <w:top w:val="nil"/>
              <w:left w:val="nil"/>
              <w:bottom w:val="single" w:sz="4" w:space="0" w:color="auto"/>
              <w:right w:val="single" w:sz="4" w:space="0" w:color="auto"/>
            </w:tcBorders>
            <w:shd w:val="clear" w:color="000000" w:fill="FFFFFF"/>
            <w:vAlign w:val="center"/>
            <w:hideMark/>
          </w:tcPr>
          <w:p w14:paraId="7C9BC0F3"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2012</w:t>
            </w:r>
          </w:p>
        </w:tc>
        <w:tc>
          <w:tcPr>
            <w:tcW w:w="1232" w:type="dxa"/>
            <w:tcBorders>
              <w:top w:val="nil"/>
              <w:left w:val="nil"/>
              <w:bottom w:val="single" w:sz="4" w:space="0" w:color="auto"/>
              <w:right w:val="single" w:sz="4" w:space="0" w:color="auto"/>
            </w:tcBorders>
            <w:shd w:val="clear" w:color="000000" w:fill="FFFFFF"/>
            <w:vAlign w:val="center"/>
            <w:hideMark/>
          </w:tcPr>
          <w:p w14:paraId="7E46283A"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2 981,25</w:t>
            </w:r>
          </w:p>
        </w:tc>
        <w:tc>
          <w:tcPr>
            <w:tcW w:w="1276" w:type="dxa"/>
            <w:tcBorders>
              <w:top w:val="nil"/>
              <w:left w:val="nil"/>
              <w:bottom w:val="single" w:sz="4" w:space="0" w:color="auto"/>
              <w:right w:val="single" w:sz="4" w:space="0" w:color="auto"/>
            </w:tcBorders>
            <w:shd w:val="clear" w:color="000000" w:fill="FFFFFF"/>
            <w:vAlign w:val="center"/>
            <w:hideMark/>
          </w:tcPr>
          <w:p w14:paraId="6482464F"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1 948,60</w:t>
            </w:r>
          </w:p>
        </w:tc>
        <w:tc>
          <w:tcPr>
            <w:tcW w:w="1275" w:type="dxa"/>
            <w:tcBorders>
              <w:top w:val="nil"/>
              <w:left w:val="nil"/>
              <w:bottom w:val="single" w:sz="4" w:space="0" w:color="auto"/>
              <w:right w:val="single" w:sz="8" w:space="0" w:color="auto"/>
            </w:tcBorders>
            <w:shd w:val="clear" w:color="000000" w:fill="FFFFFF"/>
            <w:vAlign w:val="center"/>
            <w:hideMark/>
          </w:tcPr>
          <w:p w14:paraId="74D02DAC"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4 929,85</w:t>
            </w:r>
          </w:p>
        </w:tc>
      </w:tr>
      <w:tr w:rsidR="00291020" w:rsidRPr="00B12487" w14:paraId="493F0994"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324DF724" w14:textId="77777777" w:rsidR="00291020" w:rsidRPr="00B12487" w:rsidRDefault="00291020" w:rsidP="00291020">
            <w:pPr>
              <w:spacing w:before="40" w:after="40"/>
              <w:rPr>
                <w:sz w:val="18"/>
                <w:szCs w:val="16"/>
                <w:lang w:val="ru-RU"/>
              </w:rPr>
            </w:pPr>
            <w:r w:rsidRPr="00B12487">
              <w:rPr>
                <w:sz w:val="18"/>
                <w:szCs w:val="16"/>
                <w:lang w:val="ru-RU" w:eastAsia="zh-CN"/>
              </w:rPr>
              <w:t>Сомали</w:t>
            </w:r>
          </w:p>
        </w:tc>
        <w:tc>
          <w:tcPr>
            <w:tcW w:w="3260" w:type="dxa"/>
            <w:tcBorders>
              <w:top w:val="nil"/>
              <w:left w:val="nil"/>
              <w:bottom w:val="single" w:sz="4" w:space="0" w:color="auto"/>
              <w:right w:val="single" w:sz="4" w:space="0" w:color="auto"/>
            </w:tcBorders>
            <w:shd w:val="clear" w:color="000000" w:fill="FFFFFF"/>
            <w:vAlign w:val="center"/>
            <w:hideMark/>
          </w:tcPr>
          <w:p w14:paraId="740EED54" w14:textId="77777777" w:rsidR="00291020" w:rsidRPr="00B12487" w:rsidRDefault="00291020" w:rsidP="00291020">
            <w:pPr>
              <w:spacing w:before="40" w:after="40"/>
              <w:rPr>
                <w:sz w:val="18"/>
                <w:szCs w:val="18"/>
                <w:lang w:val="ru-RU"/>
              </w:rPr>
            </w:pPr>
            <w:r w:rsidRPr="00B12487">
              <w:rPr>
                <w:rFonts w:cs="Calibri"/>
                <w:sz w:val="18"/>
                <w:szCs w:val="18"/>
                <w:lang w:val="ru-RU" w:eastAsia="en-GB"/>
              </w:rPr>
              <w:t>Telecom Somalia, Могадишо</w:t>
            </w:r>
          </w:p>
        </w:tc>
        <w:tc>
          <w:tcPr>
            <w:tcW w:w="1036" w:type="dxa"/>
            <w:tcBorders>
              <w:top w:val="nil"/>
              <w:left w:val="nil"/>
              <w:bottom w:val="single" w:sz="4" w:space="0" w:color="auto"/>
              <w:right w:val="single" w:sz="4" w:space="0" w:color="auto"/>
            </w:tcBorders>
            <w:shd w:val="clear" w:color="000000" w:fill="FFFFFF"/>
            <w:vAlign w:val="center"/>
            <w:hideMark/>
          </w:tcPr>
          <w:p w14:paraId="7BB393C4"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2005−</w:t>
            </w:r>
            <w:r w:rsidRPr="00B12487">
              <w:rPr>
                <w:sz w:val="18"/>
                <w:szCs w:val="18"/>
                <w:lang w:val="ru-RU"/>
              </w:rPr>
              <w:t>2007</w:t>
            </w:r>
          </w:p>
        </w:tc>
        <w:tc>
          <w:tcPr>
            <w:tcW w:w="1232" w:type="dxa"/>
            <w:tcBorders>
              <w:top w:val="nil"/>
              <w:left w:val="nil"/>
              <w:bottom w:val="single" w:sz="4" w:space="0" w:color="auto"/>
              <w:right w:val="single" w:sz="4" w:space="0" w:color="auto"/>
            </w:tcBorders>
            <w:shd w:val="clear" w:color="000000" w:fill="FFFFFF"/>
            <w:vAlign w:val="center"/>
            <w:hideMark/>
          </w:tcPr>
          <w:p w14:paraId="3338C7E8"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8 278,10</w:t>
            </w:r>
          </w:p>
        </w:tc>
        <w:tc>
          <w:tcPr>
            <w:tcW w:w="1276" w:type="dxa"/>
            <w:tcBorders>
              <w:top w:val="nil"/>
              <w:left w:val="nil"/>
              <w:bottom w:val="single" w:sz="4" w:space="0" w:color="auto"/>
              <w:right w:val="single" w:sz="4" w:space="0" w:color="auto"/>
            </w:tcBorders>
            <w:shd w:val="clear" w:color="000000" w:fill="FFFFFF"/>
            <w:vAlign w:val="center"/>
            <w:hideMark/>
          </w:tcPr>
          <w:p w14:paraId="2459D2F2"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10 542,20</w:t>
            </w:r>
          </w:p>
        </w:tc>
        <w:tc>
          <w:tcPr>
            <w:tcW w:w="1275" w:type="dxa"/>
            <w:tcBorders>
              <w:top w:val="nil"/>
              <w:left w:val="nil"/>
              <w:bottom w:val="single" w:sz="4" w:space="0" w:color="auto"/>
              <w:right w:val="single" w:sz="8" w:space="0" w:color="auto"/>
            </w:tcBorders>
            <w:shd w:val="clear" w:color="000000" w:fill="FFFFFF"/>
            <w:vAlign w:val="center"/>
            <w:hideMark/>
          </w:tcPr>
          <w:p w14:paraId="24FE4237"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18 820,30</w:t>
            </w:r>
          </w:p>
        </w:tc>
      </w:tr>
      <w:tr w:rsidR="00291020" w:rsidRPr="00B12487" w14:paraId="2378C480"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125F4531" w14:textId="77777777" w:rsidR="00291020" w:rsidRPr="00B12487" w:rsidRDefault="00291020" w:rsidP="00291020">
            <w:pPr>
              <w:spacing w:before="40" w:after="40"/>
              <w:rPr>
                <w:sz w:val="18"/>
                <w:szCs w:val="16"/>
                <w:lang w:val="ru-RU"/>
              </w:rPr>
            </w:pPr>
            <w:r w:rsidRPr="00B12487">
              <w:rPr>
                <w:sz w:val="18"/>
                <w:szCs w:val="16"/>
                <w:lang w:val="ru-RU" w:eastAsia="zh-CN"/>
              </w:rPr>
              <w:t>Южно-Африканская Республика</w:t>
            </w:r>
          </w:p>
        </w:tc>
        <w:tc>
          <w:tcPr>
            <w:tcW w:w="3260" w:type="dxa"/>
            <w:tcBorders>
              <w:top w:val="nil"/>
              <w:left w:val="nil"/>
              <w:bottom w:val="single" w:sz="4" w:space="0" w:color="auto"/>
              <w:right w:val="single" w:sz="4" w:space="0" w:color="auto"/>
            </w:tcBorders>
            <w:shd w:val="clear" w:color="000000" w:fill="FFFFFF"/>
            <w:vAlign w:val="center"/>
            <w:hideMark/>
          </w:tcPr>
          <w:p w14:paraId="6BEE14C8" w14:textId="77777777" w:rsidR="00291020" w:rsidRPr="00586A67" w:rsidRDefault="00291020" w:rsidP="00291020">
            <w:pPr>
              <w:spacing w:before="40" w:after="40"/>
              <w:rPr>
                <w:sz w:val="18"/>
                <w:szCs w:val="18"/>
              </w:rPr>
            </w:pPr>
            <w:r w:rsidRPr="00586A67">
              <w:rPr>
                <w:rFonts w:cs="Calibri"/>
                <w:sz w:val="18"/>
                <w:szCs w:val="18"/>
                <w:lang w:eastAsia="en-GB"/>
              </w:rPr>
              <w:t>Cell C (Pty)</w:t>
            </w:r>
            <w:r w:rsidRPr="00586A67">
              <w:rPr>
                <w:sz w:val="18"/>
                <w:szCs w:val="18"/>
              </w:rPr>
              <w:t xml:space="preserve"> Ltd</w:t>
            </w:r>
            <w:r w:rsidRPr="00586A67">
              <w:rPr>
                <w:rFonts w:cs="Calibri"/>
                <w:sz w:val="18"/>
                <w:szCs w:val="18"/>
                <w:lang w:eastAsia="en-GB"/>
              </w:rPr>
              <w:t xml:space="preserve">, </w:t>
            </w:r>
            <w:r w:rsidRPr="00B12487">
              <w:rPr>
                <w:rFonts w:cs="Calibri"/>
                <w:sz w:val="18"/>
                <w:szCs w:val="18"/>
                <w:lang w:val="ru-RU" w:eastAsia="en-GB"/>
              </w:rPr>
              <w:t>Бенмор</w:t>
            </w:r>
          </w:p>
        </w:tc>
        <w:tc>
          <w:tcPr>
            <w:tcW w:w="1036" w:type="dxa"/>
            <w:tcBorders>
              <w:top w:val="nil"/>
              <w:left w:val="nil"/>
              <w:bottom w:val="single" w:sz="4" w:space="0" w:color="auto"/>
              <w:right w:val="single" w:sz="4" w:space="0" w:color="auto"/>
            </w:tcBorders>
            <w:shd w:val="clear" w:color="000000" w:fill="FFFFFF"/>
            <w:vAlign w:val="center"/>
            <w:hideMark/>
          </w:tcPr>
          <w:p w14:paraId="27A02E66"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2004−2007</w:t>
            </w:r>
          </w:p>
        </w:tc>
        <w:tc>
          <w:tcPr>
            <w:tcW w:w="1232" w:type="dxa"/>
            <w:tcBorders>
              <w:top w:val="nil"/>
              <w:left w:val="nil"/>
              <w:bottom w:val="single" w:sz="4" w:space="0" w:color="auto"/>
              <w:right w:val="single" w:sz="4" w:space="0" w:color="auto"/>
            </w:tcBorders>
            <w:shd w:val="clear" w:color="000000" w:fill="FFFFFF"/>
            <w:vAlign w:val="center"/>
            <w:hideMark/>
          </w:tcPr>
          <w:p w14:paraId="4720CEB4"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245 475</w:t>
            </w:r>
            <w:r w:rsidRPr="00B12487">
              <w:rPr>
                <w:color w:val="000000"/>
                <w:sz w:val="18"/>
                <w:szCs w:val="18"/>
                <w:lang w:val="ru-RU"/>
              </w:rPr>
              <w:t>,00</w:t>
            </w:r>
          </w:p>
        </w:tc>
        <w:tc>
          <w:tcPr>
            <w:tcW w:w="1276" w:type="dxa"/>
            <w:tcBorders>
              <w:top w:val="nil"/>
              <w:left w:val="nil"/>
              <w:bottom w:val="single" w:sz="4" w:space="0" w:color="auto"/>
              <w:right w:val="single" w:sz="4" w:space="0" w:color="auto"/>
            </w:tcBorders>
            <w:shd w:val="clear" w:color="000000" w:fill="FFFFFF"/>
            <w:vAlign w:val="center"/>
            <w:hideMark/>
          </w:tcPr>
          <w:p w14:paraId="50A6AC73"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340 079,00</w:t>
            </w:r>
          </w:p>
        </w:tc>
        <w:tc>
          <w:tcPr>
            <w:tcW w:w="1275" w:type="dxa"/>
            <w:tcBorders>
              <w:top w:val="nil"/>
              <w:left w:val="nil"/>
              <w:bottom w:val="single" w:sz="4" w:space="0" w:color="auto"/>
              <w:right w:val="single" w:sz="8" w:space="0" w:color="auto"/>
            </w:tcBorders>
            <w:shd w:val="clear" w:color="000000" w:fill="FFFFFF"/>
            <w:vAlign w:val="center"/>
            <w:hideMark/>
          </w:tcPr>
          <w:p w14:paraId="2532A88C"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585 554,00</w:t>
            </w:r>
          </w:p>
        </w:tc>
      </w:tr>
      <w:tr w:rsidR="00291020" w:rsidRPr="00B12487" w14:paraId="6F3C55F1"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tcPr>
          <w:p w14:paraId="6B171A78" w14:textId="77777777" w:rsidR="00291020" w:rsidRPr="00B12487" w:rsidRDefault="00291020" w:rsidP="00291020">
            <w:pPr>
              <w:spacing w:before="40" w:after="40"/>
              <w:rPr>
                <w:sz w:val="18"/>
                <w:szCs w:val="16"/>
                <w:lang w:val="ru-RU" w:eastAsia="zh-CN"/>
              </w:rPr>
            </w:pPr>
            <w:r w:rsidRPr="00B12487">
              <w:rPr>
                <w:sz w:val="18"/>
                <w:szCs w:val="16"/>
                <w:lang w:val="ru-RU" w:eastAsia="zh-CN"/>
              </w:rPr>
              <w:t>Швейцария</w:t>
            </w:r>
          </w:p>
        </w:tc>
        <w:tc>
          <w:tcPr>
            <w:tcW w:w="3260" w:type="dxa"/>
            <w:tcBorders>
              <w:top w:val="nil"/>
              <w:left w:val="nil"/>
              <w:bottom w:val="single" w:sz="4" w:space="0" w:color="auto"/>
              <w:right w:val="single" w:sz="4" w:space="0" w:color="auto"/>
            </w:tcBorders>
            <w:shd w:val="clear" w:color="000000" w:fill="FFFFFF"/>
            <w:vAlign w:val="center"/>
          </w:tcPr>
          <w:p w14:paraId="705F61BB" w14:textId="77777777" w:rsidR="00291020" w:rsidRPr="00586A67" w:rsidRDefault="00291020" w:rsidP="00291020">
            <w:pPr>
              <w:spacing w:before="40" w:after="40"/>
              <w:rPr>
                <w:rFonts w:cs="Calibri"/>
                <w:sz w:val="18"/>
                <w:szCs w:val="18"/>
                <w:lang w:eastAsia="en-GB"/>
              </w:rPr>
            </w:pPr>
            <w:r w:rsidRPr="00586A67">
              <w:rPr>
                <w:rFonts w:cs="Calibri"/>
                <w:sz w:val="18"/>
                <w:szCs w:val="18"/>
                <w:lang w:eastAsia="en-GB"/>
              </w:rPr>
              <w:t xml:space="preserve">Infovista SAS (Ex. Ascom Network Testing AG, </w:t>
            </w:r>
            <w:r w:rsidRPr="00B12487">
              <w:rPr>
                <w:rFonts w:cs="Calibri"/>
                <w:sz w:val="18"/>
                <w:szCs w:val="18"/>
                <w:lang w:val="ru-RU" w:eastAsia="en-GB"/>
              </w:rPr>
              <w:t>Золотурн</w:t>
            </w:r>
            <w:r w:rsidRPr="00586A67">
              <w:rPr>
                <w:rFonts w:cs="Calibri"/>
                <w:sz w:val="18"/>
                <w:szCs w:val="18"/>
                <w:lang w:eastAsia="en-GB"/>
              </w:rPr>
              <w:t>)</w:t>
            </w:r>
          </w:p>
        </w:tc>
        <w:tc>
          <w:tcPr>
            <w:tcW w:w="1036" w:type="dxa"/>
            <w:tcBorders>
              <w:top w:val="nil"/>
              <w:left w:val="nil"/>
              <w:bottom w:val="single" w:sz="4" w:space="0" w:color="auto"/>
              <w:right w:val="single" w:sz="4" w:space="0" w:color="auto"/>
            </w:tcBorders>
            <w:shd w:val="clear" w:color="000000" w:fill="FFFFFF"/>
            <w:vAlign w:val="center"/>
          </w:tcPr>
          <w:p w14:paraId="163531C1"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2018</w:t>
            </w:r>
          </w:p>
        </w:tc>
        <w:tc>
          <w:tcPr>
            <w:tcW w:w="1232" w:type="dxa"/>
            <w:tcBorders>
              <w:top w:val="nil"/>
              <w:left w:val="nil"/>
              <w:bottom w:val="single" w:sz="4" w:space="0" w:color="auto"/>
              <w:right w:val="single" w:sz="4" w:space="0" w:color="auto"/>
            </w:tcBorders>
            <w:shd w:val="clear" w:color="000000" w:fill="FFFFFF"/>
            <w:vAlign w:val="center"/>
          </w:tcPr>
          <w:p w14:paraId="11C28578"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10 600,00</w:t>
            </w:r>
          </w:p>
        </w:tc>
        <w:tc>
          <w:tcPr>
            <w:tcW w:w="1276" w:type="dxa"/>
            <w:tcBorders>
              <w:top w:val="nil"/>
              <w:left w:val="nil"/>
              <w:bottom w:val="single" w:sz="4" w:space="0" w:color="auto"/>
              <w:right w:val="single" w:sz="4" w:space="0" w:color="auto"/>
            </w:tcBorders>
            <w:shd w:val="clear" w:color="000000" w:fill="FFFFFF"/>
            <w:vAlign w:val="center"/>
          </w:tcPr>
          <w:p w14:paraId="6E870397"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1 057,35</w:t>
            </w:r>
          </w:p>
        </w:tc>
        <w:tc>
          <w:tcPr>
            <w:tcW w:w="1275" w:type="dxa"/>
            <w:tcBorders>
              <w:top w:val="nil"/>
              <w:left w:val="nil"/>
              <w:bottom w:val="single" w:sz="4" w:space="0" w:color="auto"/>
              <w:right w:val="single" w:sz="8" w:space="0" w:color="auto"/>
            </w:tcBorders>
            <w:shd w:val="clear" w:color="000000" w:fill="FFFFFF"/>
            <w:vAlign w:val="center"/>
          </w:tcPr>
          <w:p w14:paraId="4CA19E22"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11 657,35</w:t>
            </w:r>
          </w:p>
        </w:tc>
      </w:tr>
      <w:tr w:rsidR="00291020" w:rsidRPr="00B12487" w14:paraId="45651C1A"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78B9E559" w14:textId="77777777" w:rsidR="00291020" w:rsidRPr="00B12487" w:rsidRDefault="00291020" w:rsidP="00291020">
            <w:pPr>
              <w:spacing w:before="40" w:after="40"/>
              <w:rPr>
                <w:rFonts w:cs="Calibri"/>
                <w:sz w:val="18"/>
                <w:szCs w:val="16"/>
                <w:lang w:val="ru-RU" w:eastAsia="en-GB"/>
              </w:rPr>
            </w:pPr>
            <w:r w:rsidRPr="00B12487">
              <w:rPr>
                <w:sz w:val="18"/>
                <w:szCs w:val="16"/>
                <w:lang w:val="ru-RU" w:eastAsia="zh-CN"/>
              </w:rPr>
              <w:t xml:space="preserve">Сирийская Арабская Республика </w:t>
            </w:r>
          </w:p>
        </w:tc>
        <w:tc>
          <w:tcPr>
            <w:tcW w:w="3260" w:type="dxa"/>
            <w:tcBorders>
              <w:top w:val="nil"/>
              <w:left w:val="nil"/>
              <w:bottom w:val="single" w:sz="4" w:space="0" w:color="auto"/>
              <w:right w:val="single" w:sz="4" w:space="0" w:color="auto"/>
            </w:tcBorders>
            <w:shd w:val="clear" w:color="000000" w:fill="FFFFFF"/>
            <w:vAlign w:val="center"/>
            <w:hideMark/>
          </w:tcPr>
          <w:p w14:paraId="0EA08FA1" w14:textId="77777777" w:rsidR="00291020" w:rsidRPr="00B12487" w:rsidRDefault="00291020" w:rsidP="00291020">
            <w:pPr>
              <w:spacing w:before="40" w:after="40"/>
              <w:rPr>
                <w:rFonts w:cs="Calibri"/>
                <w:sz w:val="18"/>
                <w:szCs w:val="18"/>
                <w:lang w:val="ru-RU" w:eastAsia="en-GB"/>
              </w:rPr>
            </w:pPr>
            <w:r w:rsidRPr="00B12487">
              <w:rPr>
                <w:rFonts w:cs="Calibri"/>
                <w:sz w:val="18"/>
                <w:szCs w:val="18"/>
                <w:lang w:val="ru-RU" w:eastAsia="en-GB"/>
              </w:rPr>
              <w:t>Arab Regional Isps Association (ARISPA), Дамаск</w:t>
            </w:r>
          </w:p>
        </w:tc>
        <w:tc>
          <w:tcPr>
            <w:tcW w:w="1036" w:type="dxa"/>
            <w:tcBorders>
              <w:top w:val="nil"/>
              <w:left w:val="nil"/>
              <w:bottom w:val="single" w:sz="4" w:space="0" w:color="auto"/>
              <w:right w:val="single" w:sz="4" w:space="0" w:color="auto"/>
            </w:tcBorders>
            <w:shd w:val="clear" w:color="000000" w:fill="FFFFFF"/>
            <w:vAlign w:val="center"/>
            <w:hideMark/>
          </w:tcPr>
          <w:p w14:paraId="40B2D68D" w14:textId="77777777" w:rsidR="00291020" w:rsidRPr="00B12487" w:rsidRDefault="00291020" w:rsidP="00291020">
            <w:pPr>
              <w:spacing w:before="40" w:after="40"/>
              <w:jc w:val="center"/>
              <w:rPr>
                <w:rFonts w:cs="Calibri"/>
                <w:sz w:val="18"/>
                <w:szCs w:val="18"/>
                <w:lang w:val="ru-RU" w:eastAsia="en-GB"/>
              </w:rPr>
            </w:pPr>
            <w:r w:rsidRPr="00B12487">
              <w:rPr>
                <w:rFonts w:cs="Calibri"/>
                <w:sz w:val="18"/>
                <w:szCs w:val="18"/>
                <w:lang w:val="ru-RU" w:eastAsia="en-GB"/>
              </w:rPr>
              <w:t>2009</w:t>
            </w:r>
          </w:p>
        </w:tc>
        <w:tc>
          <w:tcPr>
            <w:tcW w:w="1232" w:type="dxa"/>
            <w:tcBorders>
              <w:top w:val="nil"/>
              <w:left w:val="nil"/>
              <w:bottom w:val="single" w:sz="4" w:space="0" w:color="auto"/>
              <w:right w:val="single" w:sz="4" w:space="0" w:color="auto"/>
            </w:tcBorders>
            <w:shd w:val="clear" w:color="000000" w:fill="FFFFFF"/>
            <w:vAlign w:val="center"/>
            <w:hideMark/>
          </w:tcPr>
          <w:p w14:paraId="27DDA881"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3 975,00</w:t>
            </w:r>
          </w:p>
        </w:tc>
        <w:tc>
          <w:tcPr>
            <w:tcW w:w="1276" w:type="dxa"/>
            <w:tcBorders>
              <w:top w:val="nil"/>
              <w:left w:val="nil"/>
              <w:bottom w:val="single" w:sz="4" w:space="0" w:color="auto"/>
              <w:right w:val="single" w:sz="4" w:space="0" w:color="auto"/>
            </w:tcBorders>
            <w:shd w:val="clear" w:color="000000" w:fill="FFFFFF"/>
            <w:vAlign w:val="center"/>
            <w:hideMark/>
          </w:tcPr>
          <w:p w14:paraId="7D962910" w14:textId="77777777" w:rsidR="00291020" w:rsidRPr="00B12487" w:rsidRDefault="00291020" w:rsidP="00291020">
            <w:pPr>
              <w:spacing w:before="40" w:after="40"/>
              <w:jc w:val="right"/>
              <w:rPr>
                <w:rFonts w:cs="Calibri"/>
                <w:sz w:val="18"/>
                <w:szCs w:val="18"/>
                <w:lang w:val="ru-RU" w:eastAsia="en-GB"/>
              </w:rPr>
            </w:pPr>
            <w:r w:rsidRPr="00B12487">
              <w:rPr>
                <w:rFonts w:cs="Calibri"/>
                <w:sz w:val="18"/>
                <w:szCs w:val="18"/>
                <w:lang w:val="ru-RU" w:eastAsia="en-GB"/>
              </w:rPr>
              <w:t>3 853,75</w:t>
            </w:r>
          </w:p>
        </w:tc>
        <w:tc>
          <w:tcPr>
            <w:tcW w:w="1275" w:type="dxa"/>
            <w:tcBorders>
              <w:top w:val="nil"/>
              <w:left w:val="nil"/>
              <w:bottom w:val="single" w:sz="4" w:space="0" w:color="auto"/>
              <w:right w:val="single" w:sz="8" w:space="0" w:color="auto"/>
            </w:tcBorders>
            <w:shd w:val="clear" w:color="000000" w:fill="FFFFFF"/>
            <w:vAlign w:val="center"/>
            <w:hideMark/>
          </w:tcPr>
          <w:p w14:paraId="04B2409B" w14:textId="77777777" w:rsidR="00291020" w:rsidRPr="00B12487" w:rsidRDefault="00291020" w:rsidP="00291020">
            <w:pPr>
              <w:spacing w:before="40" w:after="40"/>
              <w:jc w:val="right"/>
              <w:rPr>
                <w:rFonts w:cs="Calibri"/>
                <w:color w:val="000000"/>
                <w:sz w:val="18"/>
                <w:szCs w:val="18"/>
                <w:lang w:val="ru-RU" w:eastAsia="en-GB"/>
              </w:rPr>
            </w:pPr>
            <w:r w:rsidRPr="00B12487">
              <w:rPr>
                <w:rFonts w:cs="Calibri"/>
                <w:color w:val="000000"/>
                <w:sz w:val="18"/>
                <w:szCs w:val="18"/>
                <w:lang w:val="ru-RU" w:eastAsia="en-GB"/>
              </w:rPr>
              <w:t>7 828,75</w:t>
            </w:r>
          </w:p>
        </w:tc>
      </w:tr>
      <w:tr w:rsidR="00291020" w:rsidRPr="00B12487" w14:paraId="276A8C0B"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52F3E836" w14:textId="77777777" w:rsidR="00291020" w:rsidRPr="00B12487" w:rsidRDefault="00291020" w:rsidP="00291020">
            <w:pPr>
              <w:spacing w:before="40" w:after="40"/>
              <w:rPr>
                <w:sz w:val="18"/>
                <w:szCs w:val="16"/>
                <w:lang w:val="ru-RU"/>
              </w:rPr>
            </w:pPr>
            <w:r w:rsidRPr="00B12487">
              <w:rPr>
                <w:sz w:val="18"/>
                <w:szCs w:val="16"/>
                <w:lang w:val="ru-RU" w:eastAsia="zh-CN"/>
              </w:rPr>
              <w:t>Зимбабве</w:t>
            </w:r>
          </w:p>
        </w:tc>
        <w:tc>
          <w:tcPr>
            <w:tcW w:w="3260" w:type="dxa"/>
            <w:tcBorders>
              <w:top w:val="nil"/>
              <w:left w:val="nil"/>
              <w:bottom w:val="single" w:sz="4" w:space="0" w:color="auto"/>
              <w:right w:val="single" w:sz="4" w:space="0" w:color="auto"/>
            </w:tcBorders>
            <w:shd w:val="clear" w:color="000000" w:fill="FFFFFF"/>
            <w:vAlign w:val="center"/>
            <w:hideMark/>
          </w:tcPr>
          <w:p w14:paraId="7220467E" w14:textId="77777777" w:rsidR="00291020" w:rsidRPr="00586A67" w:rsidRDefault="00291020" w:rsidP="00291020">
            <w:pPr>
              <w:spacing w:before="40" w:after="40"/>
              <w:rPr>
                <w:sz w:val="18"/>
                <w:szCs w:val="18"/>
              </w:rPr>
            </w:pPr>
            <w:r w:rsidRPr="00586A67">
              <w:rPr>
                <w:rFonts w:cs="Calibri"/>
                <w:sz w:val="18"/>
                <w:szCs w:val="18"/>
                <w:lang w:eastAsia="en-GB"/>
              </w:rPr>
              <w:t xml:space="preserve">NetOne Cellular (Pvt.) Ltd, </w:t>
            </w:r>
            <w:r w:rsidRPr="00B12487">
              <w:rPr>
                <w:rFonts w:cs="Calibri"/>
                <w:sz w:val="18"/>
                <w:szCs w:val="18"/>
                <w:lang w:val="ru-RU" w:eastAsia="en-GB"/>
              </w:rPr>
              <w:t>Хараре</w:t>
            </w:r>
          </w:p>
        </w:tc>
        <w:tc>
          <w:tcPr>
            <w:tcW w:w="1036" w:type="dxa"/>
            <w:tcBorders>
              <w:top w:val="nil"/>
              <w:left w:val="nil"/>
              <w:bottom w:val="single" w:sz="4" w:space="0" w:color="auto"/>
              <w:right w:val="single" w:sz="4" w:space="0" w:color="auto"/>
            </w:tcBorders>
            <w:shd w:val="clear" w:color="000000" w:fill="FFFFFF"/>
            <w:vAlign w:val="center"/>
            <w:hideMark/>
          </w:tcPr>
          <w:p w14:paraId="5B3D38AC" w14:textId="77777777" w:rsidR="00291020" w:rsidRPr="00B12487" w:rsidRDefault="00291020" w:rsidP="00291020">
            <w:pPr>
              <w:spacing w:before="40" w:after="40"/>
              <w:jc w:val="center"/>
              <w:rPr>
                <w:sz w:val="18"/>
                <w:szCs w:val="18"/>
                <w:lang w:val="ru-RU"/>
              </w:rPr>
            </w:pPr>
            <w:r w:rsidRPr="00B12487">
              <w:rPr>
                <w:sz w:val="18"/>
                <w:szCs w:val="18"/>
                <w:lang w:val="ru-RU"/>
              </w:rPr>
              <w:t>2003–2006</w:t>
            </w:r>
          </w:p>
        </w:tc>
        <w:tc>
          <w:tcPr>
            <w:tcW w:w="1232" w:type="dxa"/>
            <w:tcBorders>
              <w:top w:val="nil"/>
              <w:left w:val="nil"/>
              <w:bottom w:val="single" w:sz="4" w:space="0" w:color="auto"/>
              <w:right w:val="single" w:sz="4" w:space="0" w:color="auto"/>
            </w:tcBorders>
            <w:shd w:val="clear" w:color="000000" w:fill="FFFFFF"/>
            <w:vAlign w:val="center"/>
            <w:hideMark/>
          </w:tcPr>
          <w:p w14:paraId="56B403B6"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118 910,58</w:t>
            </w:r>
          </w:p>
        </w:tc>
        <w:tc>
          <w:tcPr>
            <w:tcW w:w="1276" w:type="dxa"/>
            <w:tcBorders>
              <w:top w:val="nil"/>
              <w:left w:val="nil"/>
              <w:bottom w:val="single" w:sz="4" w:space="0" w:color="auto"/>
              <w:right w:val="single" w:sz="4" w:space="0" w:color="auto"/>
            </w:tcBorders>
            <w:shd w:val="clear" w:color="000000" w:fill="FFFFFF"/>
            <w:vAlign w:val="center"/>
            <w:hideMark/>
          </w:tcPr>
          <w:p w14:paraId="52FF462A"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232 804,60</w:t>
            </w:r>
          </w:p>
        </w:tc>
        <w:tc>
          <w:tcPr>
            <w:tcW w:w="1275" w:type="dxa"/>
            <w:tcBorders>
              <w:top w:val="nil"/>
              <w:left w:val="nil"/>
              <w:bottom w:val="single" w:sz="4" w:space="0" w:color="auto"/>
              <w:right w:val="single" w:sz="8" w:space="0" w:color="auto"/>
            </w:tcBorders>
            <w:shd w:val="clear" w:color="000000" w:fill="FFFFFF"/>
            <w:vAlign w:val="center"/>
            <w:hideMark/>
          </w:tcPr>
          <w:p w14:paraId="2633AC6D"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351 715,18</w:t>
            </w:r>
          </w:p>
        </w:tc>
      </w:tr>
      <w:tr w:rsidR="00291020" w:rsidRPr="00B12487" w14:paraId="4DEFC6D0" w14:textId="77777777" w:rsidTr="00291020">
        <w:tc>
          <w:tcPr>
            <w:tcW w:w="1550" w:type="dxa"/>
            <w:tcBorders>
              <w:top w:val="nil"/>
              <w:left w:val="single" w:sz="8" w:space="0" w:color="auto"/>
              <w:bottom w:val="single" w:sz="4" w:space="0" w:color="auto"/>
              <w:right w:val="single" w:sz="4" w:space="0" w:color="auto"/>
            </w:tcBorders>
            <w:shd w:val="clear" w:color="000000" w:fill="FFFFFF"/>
            <w:vAlign w:val="center"/>
            <w:hideMark/>
          </w:tcPr>
          <w:p w14:paraId="3D8B4F8C" w14:textId="77777777" w:rsidR="00291020" w:rsidRPr="00B12487" w:rsidRDefault="00291020" w:rsidP="00291020">
            <w:pPr>
              <w:spacing w:before="40" w:after="40"/>
              <w:rPr>
                <w:sz w:val="18"/>
                <w:szCs w:val="16"/>
                <w:lang w:val="ru-RU"/>
              </w:rPr>
            </w:pPr>
            <w:r w:rsidRPr="00B12487">
              <w:rPr>
                <w:sz w:val="18"/>
                <w:szCs w:val="16"/>
                <w:lang w:val="ru-RU" w:eastAsia="zh-CN"/>
              </w:rPr>
              <w:t>Резолюция 99 (Пересм. Дубай, 2018 г.)</w:t>
            </w:r>
          </w:p>
        </w:tc>
        <w:tc>
          <w:tcPr>
            <w:tcW w:w="3260" w:type="dxa"/>
            <w:tcBorders>
              <w:top w:val="nil"/>
              <w:left w:val="nil"/>
              <w:bottom w:val="single" w:sz="4" w:space="0" w:color="auto"/>
              <w:right w:val="single" w:sz="4" w:space="0" w:color="auto"/>
            </w:tcBorders>
            <w:shd w:val="clear" w:color="000000" w:fill="FFFFFF"/>
            <w:vAlign w:val="center"/>
            <w:hideMark/>
          </w:tcPr>
          <w:p w14:paraId="247787A0" w14:textId="77777777" w:rsidR="00291020" w:rsidRPr="00586A67" w:rsidRDefault="00291020" w:rsidP="00291020">
            <w:pPr>
              <w:spacing w:before="40" w:after="40"/>
              <w:rPr>
                <w:sz w:val="18"/>
                <w:szCs w:val="18"/>
              </w:rPr>
            </w:pPr>
            <w:r w:rsidRPr="00586A67">
              <w:rPr>
                <w:rFonts w:cs="Calibri"/>
                <w:sz w:val="18"/>
                <w:szCs w:val="18"/>
                <w:lang w:eastAsia="en-GB"/>
              </w:rPr>
              <w:t>BCI Comm. &amp; Adv.</w:t>
            </w:r>
            <w:r w:rsidRPr="00586A67">
              <w:rPr>
                <w:sz w:val="18"/>
                <w:szCs w:val="18"/>
              </w:rPr>
              <w:t xml:space="preserve"> Technology</w:t>
            </w:r>
            <w:r w:rsidRPr="00586A67">
              <w:rPr>
                <w:rFonts w:cs="Calibri"/>
                <w:sz w:val="18"/>
                <w:szCs w:val="18"/>
                <w:lang w:eastAsia="en-GB"/>
              </w:rPr>
              <w:t xml:space="preserve">, </w:t>
            </w:r>
            <w:r w:rsidRPr="00B12487">
              <w:rPr>
                <w:rFonts w:cs="Calibri"/>
                <w:sz w:val="18"/>
                <w:szCs w:val="18"/>
                <w:lang w:val="ru-RU" w:eastAsia="en-GB"/>
              </w:rPr>
              <w:t>Рамалла</w:t>
            </w:r>
          </w:p>
        </w:tc>
        <w:tc>
          <w:tcPr>
            <w:tcW w:w="1036" w:type="dxa"/>
            <w:tcBorders>
              <w:top w:val="nil"/>
              <w:left w:val="nil"/>
              <w:bottom w:val="single" w:sz="4" w:space="0" w:color="auto"/>
              <w:right w:val="single" w:sz="4" w:space="0" w:color="auto"/>
            </w:tcBorders>
            <w:shd w:val="clear" w:color="000000" w:fill="FFFFFF"/>
            <w:vAlign w:val="center"/>
            <w:hideMark/>
          </w:tcPr>
          <w:p w14:paraId="189ACFD5" w14:textId="77777777" w:rsidR="00291020" w:rsidRPr="00B12487" w:rsidRDefault="00291020" w:rsidP="00291020">
            <w:pPr>
              <w:spacing w:before="40" w:after="40"/>
              <w:jc w:val="center"/>
              <w:rPr>
                <w:sz w:val="18"/>
                <w:szCs w:val="18"/>
                <w:lang w:val="ru-RU"/>
              </w:rPr>
            </w:pPr>
            <w:r w:rsidRPr="00B12487">
              <w:rPr>
                <w:rFonts w:cs="Calibri"/>
                <w:sz w:val="18"/>
                <w:szCs w:val="18"/>
                <w:lang w:val="ru-RU" w:eastAsia="en-GB"/>
              </w:rPr>
              <w:t>2007–2008</w:t>
            </w:r>
          </w:p>
        </w:tc>
        <w:tc>
          <w:tcPr>
            <w:tcW w:w="1232" w:type="dxa"/>
            <w:tcBorders>
              <w:top w:val="nil"/>
              <w:left w:val="nil"/>
              <w:bottom w:val="single" w:sz="4" w:space="0" w:color="auto"/>
              <w:right w:val="single" w:sz="4" w:space="0" w:color="auto"/>
            </w:tcBorders>
            <w:shd w:val="clear" w:color="000000" w:fill="FFFFFF"/>
            <w:vAlign w:val="center"/>
            <w:hideMark/>
          </w:tcPr>
          <w:p w14:paraId="0623D588"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4 968,75</w:t>
            </w:r>
          </w:p>
        </w:tc>
        <w:tc>
          <w:tcPr>
            <w:tcW w:w="1276" w:type="dxa"/>
            <w:tcBorders>
              <w:top w:val="nil"/>
              <w:left w:val="nil"/>
              <w:bottom w:val="single" w:sz="4" w:space="0" w:color="auto"/>
              <w:right w:val="single" w:sz="4" w:space="0" w:color="auto"/>
            </w:tcBorders>
            <w:shd w:val="clear" w:color="000000" w:fill="FFFFFF"/>
            <w:vAlign w:val="center"/>
            <w:hideMark/>
          </w:tcPr>
          <w:p w14:paraId="27C369E5" w14:textId="77777777" w:rsidR="00291020" w:rsidRPr="00B12487" w:rsidRDefault="00291020" w:rsidP="00291020">
            <w:pPr>
              <w:spacing w:before="40" w:after="40"/>
              <w:jc w:val="right"/>
              <w:rPr>
                <w:sz w:val="18"/>
                <w:szCs w:val="18"/>
                <w:lang w:val="ru-RU"/>
              </w:rPr>
            </w:pPr>
            <w:r w:rsidRPr="00B12487">
              <w:rPr>
                <w:rFonts w:cs="Calibri"/>
                <w:sz w:val="18"/>
                <w:szCs w:val="18"/>
                <w:lang w:val="ru-RU" w:eastAsia="en-GB"/>
              </w:rPr>
              <w:t>5 449,50</w:t>
            </w:r>
          </w:p>
        </w:tc>
        <w:tc>
          <w:tcPr>
            <w:tcW w:w="1275" w:type="dxa"/>
            <w:tcBorders>
              <w:top w:val="nil"/>
              <w:left w:val="nil"/>
              <w:bottom w:val="single" w:sz="4" w:space="0" w:color="auto"/>
              <w:right w:val="single" w:sz="8" w:space="0" w:color="auto"/>
            </w:tcBorders>
            <w:shd w:val="clear" w:color="000000" w:fill="FFFFFF"/>
            <w:vAlign w:val="center"/>
            <w:hideMark/>
          </w:tcPr>
          <w:p w14:paraId="0EC24578" w14:textId="77777777" w:rsidR="00291020" w:rsidRPr="00B12487" w:rsidRDefault="00291020" w:rsidP="00291020">
            <w:pPr>
              <w:spacing w:before="40" w:after="40"/>
              <w:jc w:val="right"/>
              <w:rPr>
                <w:color w:val="000000"/>
                <w:sz w:val="18"/>
                <w:szCs w:val="18"/>
                <w:lang w:val="ru-RU"/>
              </w:rPr>
            </w:pPr>
            <w:r w:rsidRPr="00B12487">
              <w:rPr>
                <w:rFonts w:cs="Calibri"/>
                <w:color w:val="000000"/>
                <w:sz w:val="18"/>
                <w:szCs w:val="18"/>
                <w:lang w:val="ru-RU" w:eastAsia="en-GB"/>
              </w:rPr>
              <w:t>10 418,25</w:t>
            </w:r>
          </w:p>
        </w:tc>
      </w:tr>
      <w:tr w:rsidR="00291020" w:rsidRPr="00B12487" w14:paraId="2B02DB7E" w14:textId="77777777" w:rsidTr="00291020">
        <w:tc>
          <w:tcPr>
            <w:tcW w:w="5846" w:type="dxa"/>
            <w:gridSpan w:val="3"/>
            <w:tcBorders>
              <w:top w:val="single" w:sz="4" w:space="0" w:color="auto"/>
              <w:left w:val="single" w:sz="8" w:space="0" w:color="auto"/>
              <w:bottom w:val="nil"/>
              <w:right w:val="single" w:sz="4" w:space="0" w:color="auto"/>
            </w:tcBorders>
            <w:shd w:val="clear" w:color="auto" w:fill="auto"/>
            <w:noWrap/>
            <w:vAlign w:val="center"/>
            <w:hideMark/>
          </w:tcPr>
          <w:p w14:paraId="02AAF893" w14:textId="77777777" w:rsidR="00291020" w:rsidRPr="00B12487" w:rsidRDefault="00291020" w:rsidP="00291020">
            <w:pPr>
              <w:spacing w:before="40" w:after="40"/>
              <w:jc w:val="center"/>
              <w:rPr>
                <w:b/>
                <w:i/>
                <w:color w:val="000000"/>
                <w:sz w:val="18"/>
                <w:szCs w:val="18"/>
                <w:lang w:val="ru-RU"/>
              </w:rPr>
            </w:pPr>
            <w:r w:rsidRPr="00B12487">
              <w:rPr>
                <w:rFonts w:cs="Calibri"/>
                <w:b/>
                <w:bCs/>
                <w:i/>
                <w:iCs/>
                <w:sz w:val="18"/>
                <w:szCs w:val="18"/>
                <w:lang w:val="ru-RU" w:eastAsia="zh-CN"/>
              </w:rPr>
              <w:t>Промежуточный итог 3.3</w:t>
            </w:r>
          </w:p>
        </w:tc>
        <w:tc>
          <w:tcPr>
            <w:tcW w:w="1232" w:type="dxa"/>
            <w:tcBorders>
              <w:top w:val="nil"/>
              <w:left w:val="nil"/>
              <w:bottom w:val="nil"/>
              <w:right w:val="single" w:sz="4" w:space="0" w:color="auto"/>
            </w:tcBorders>
            <w:shd w:val="clear" w:color="auto" w:fill="auto"/>
            <w:noWrap/>
            <w:vAlign w:val="center"/>
            <w:hideMark/>
          </w:tcPr>
          <w:p w14:paraId="740EDF2A" w14:textId="77777777" w:rsidR="00291020" w:rsidRPr="00B12487" w:rsidRDefault="00291020" w:rsidP="00291020">
            <w:pPr>
              <w:spacing w:before="40" w:after="40"/>
              <w:jc w:val="right"/>
              <w:rPr>
                <w:b/>
                <w:color w:val="000000"/>
                <w:sz w:val="18"/>
                <w:szCs w:val="18"/>
                <w:lang w:val="ru-RU"/>
              </w:rPr>
            </w:pPr>
            <w:r w:rsidRPr="00B12487">
              <w:rPr>
                <w:rFonts w:cs="Calibri"/>
                <w:b/>
                <w:bCs/>
                <w:color w:val="000000"/>
                <w:sz w:val="18"/>
                <w:szCs w:val="18"/>
                <w:lang w:val="ru-RU" w:eastAsia="en-GB"/>
              </w:rPr>
              <w:t>945 767,84</w:t>
            </w:r>
          </w:p>
        </w:tc>
        <w:tc>
          <w:tcPr>
            <w:tcW w:w="1276" w:type="dxa"/>
            <w:tcBorders>
              <w:top w:val="nil"/>
              <w:left w:val="nil"/>
              <w:bottom w:val="nil"/>
              <w:right w:val="single" w:sz="4" w:space="0" w:color="auto"/>
            </w:tcBorders>
            <w:shd w:val="clear" w:color="auto" w:fill="auto"/>
            <w:noWrap/>
            <w:vAlign w:val="center"/>
            <w:hideMark/>
          </w:tcPr>
          <w:p w14:paraId="79943E33" w14:textId="77777777" w:rsidR="00291020" w:rsidRPr="00B12487" w:rsidRDefault="00291020" w:rsidP="00291020">
            <w:pPr>
              <w:spacing w:before="40" w:after="40"/>
              <w:jc w:val="right"/>
              <w:rPr>
                <w:b/>
                <w:color w:val="000000"/>
                <w:sz w:val="18"/>
                <w:szCs w:val="18"/>
                <w:lang w:val="ru-RU"/>
              </w:rPr>
            </w:pPr>
            <w:r w:rsidRPr="00B12487">
              <w:rPr>
                <w:b/>
                <w:color w:val="000000"/>
                <w:sz w:val="18"/>
                <w:szCs w:val="18"/>
                <w:lang w:val="ru-RU"/>
              </w:rPr>
              <w:t>1 300 112,40</w:t>
            </w:r>
          </w:p>
        </w:tc>
        <w:tc>
          <w:tcPr>
            <w:tcW w:w="1275" w:type="dxa"/>
            <w:tcBorders>
              <w:top w:val="nil"/>
              <w:left w:val="nil"/>
              <w:bottom w:val="nil"/>
              <w:right w:val="single" w:sz="8" w:space="0" w:color="auto"/>
            </w:tcBorders>
            <w:shd w:val="clear" w:color="auto" w:fill="auto"/>
            <w:noWrap/>
            <w:vAlign w:val="center"/>
            <w:hideMark/>
          </w:tcPr>
          <w:p w14:paraId="472329AE" w14:textId="77777777" w:rsidR="00291020" w:rsidRPr="00B12487" w:rsidRDefault="00291020" w:rsidP="00291020">
            <w:pPr>
              <w:spacing w:before="40" w:after="40"/>
              <w:jc w:val="right"/>
              <w:rPr>
                <w:b/>
                <w:color w:val="000000"/>
                <w:sz w:val="18"/>
                <w:szCs w:val="18"/>
                <w:lang w:val="ru-RU"/>
              </w:rPr>
            </w:pPr>
            <w:r w:rsidRPr="00B12487">
              <w:rPr>
                <w:b/>
                <w:color w:val="000000"/>
                <w:sz w:val="18"/>
                <w:szCs w:val="18"/>
                <w:lang w:val="ru-RU"/>
              </w:rPr>
              <w:t>2 245 880,24</w:t>
            </w:r>
          </w:p>
        </w:tc>
      </w:tr>
      <w:tr w:rsidR="00291020" w:rsidRPr="00B12487" w14:paraId="756AA4FD" w14:textId="77777777" w:rsidTr="00291020">
        <w:tc>
          <w:tcPr>
            <w:tcW w:w="5846"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AB3E1A" w14:textId="77777777" w:rsidR="00291020" w:rsidRPr="00B12487" w:rsidRDefault="00291020" w:rsidP="00291020">
            <w:pPr>
              <w:spacing w:before="40" w:after="40"/>
              <w:rPr>
                <w:b/>
                <w:color w:val="000000"/>
                <w:sz w:val="18"/>
                <w:szCs w:val="18"/>
                <w:lang w:val="ru-RU"/>
              </w:rPr>
            </w:pPr>
            <w:r w:rsidRPr="00B12487">
              <w:rPr>
                <w:b/>
                <w:color w:val="000000"/>
                <w:sz w:val="18"/>
                <w:szCs w:val="18"/>
                <w:lang w:val="ru-RU"/>
              </w:rPr>
              <w:t>Общий итог</w:t>
            </w:r>
          </w:p>
        </w:tc>
        <w:tc>
          <w:tcPr>
            <w:tcW w:w="1232" w:type="dxa"/>
            <w:tcBorders>
              <w:top w:val="single" w:sz="8" w:space="0" w:color="auto"/>
              <w:left w:val="nil"/>
              <w:bottom w:val="single" w:sz="8" w:space="0" w:color="auto"/>
              <w:right w:val="single" w:sz="4" w:space="0" w:color="auto"/>
            </w:tcBorders>
            <w:shd w:val="clear" w:color="auto" w:fill="auto"/>
            <w:noWrap/>
            <w:vAlign w:val="center"/>
            <w:hideMark/>
          </w:tcPr>
          <w:p w14:paraId="6F7A304D" w14:textId="77777777" w:rsidR="00291020" w:rsidRPr="00B12487" w:rsidRDefault="00291020" w:rsidP="00291020">
            <w:pPr>
              <w:spacing w:before="40" w:after="40"/>
              <w:jc w:val="right"/>
              <w:rPr>
                <w:b/>
                <w:color w:val="000000"/>
                <w:sz w:val="18"/>
                <w:szCs w:val="18"/>
                <w:lang w:val="ru-RU"/>
              </w:rPr>
            </w:pPr>
            <w:r w:rsidRPr="00B12487">
              <w:rPr>
                <w:rFonts w:cs="Calibri"/>
                <w:b/>
                <w:bCs/>
                <w:color w:val="000000"/>
                <w:sz w:val="18"/>
                <w:szCs w:val="18"/>
                <w:lang w:val="ru-RU" w:eastAsia="en-GB"/>
              </w:rPr>
              <w:t>945 767,84</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3D9BF767" w14:textId="77777777" w:rsidR="00291020" w:rsidRPr="00B12487" w:rsidRDefault="00291020" w:rsidP="00291020">
            <w:pPr>
              <w:spacing w:before="40" w:after="40"/>
              <w:jc w:val="right"/>
              <w:rPr>
                <w:b/>
                <w:color w:val="000000"/>
                <w:sz w:val="18"/>
                <w:szCs w:val="18"/>
                <w:lang w:val="ru-RU"/>
              </w:rPr>
            </w:pPr>
            <w:r w:rsidRPr="00B12487">
              <w:rPr>
                <w:b/>
                <w:color w:val="000000"/>
                <w:sz w:val="18"/>
                <w:szCs w:val="18"/>
                <w:lang w:val="ru-RU"/>
              </w:rPr>
              <w:t>2 056 040,50</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36F06F5" w14:textId="77777777" w:rsidR="00291020" w:rsidRPr="00B12487" w:rsidRDefault="00291020" w:rsidP="00291020">
            <w:pPr>
              <w:spacing w:before="40" w:after="40"/>
              <w:jc w:val="right"/>
              <w:rPr>
                <w:b/>
                <w:color w:val="000000"/>
                <w:sz w:val="18"/>
                <w:szCs w:val="18"/>
                <w:lang w:val="ru-RU"/>
              </w:rPr>
            </w:pPr>
            <w:r w:rsidRPr="00B12487">
              <w:rPr>
                <w:b/>
                <w:color w:val="000000"/>
                <w:sz w:val="18"/>
                <w:szCs w:val="18"/>
                <w:lang w:val="ru-RU"/>
              </w:rPr>
              <w:t>3 001 808,34</w:t>
            </w:r>
          </w:p>
        </w:tc>
      </w:tr>
    </w:tbl>
    <w:p w14:paraId="4753CD1D" w14:textId="68D902BD" w:rsidR="00C04EEB" w:rsidRPr="0033206E" w:rsidRDefault="00C04EEB">
      <w:pPr>
        <w:spacing w:before="0" w:after="160" w:line="259" w:lineRule="auto"/>
        <w:rPr>
          <w:lang w:val="ru-RU"/>
        </w:rPr>
      </w:pPr>
      <w:r w:rsidRPr="0033206E">
        <w:rPr>
          <w:lang w:val="ru-RU"/>
        </w:rPr>
        <w:br w:type="page"/>
      </w:r>
    </w:p>
    <w:p w14:paraId="576ABDF2" w14:textId="3AF13CEA" w:rsidR="00C04EEB" w:rsidRPr="0033206E" w:rsidRDefault="00C04EEB" w:rsidP="00C04EEB">
      <w:pPr>
        <w:pStyle w:val="AnnexNo"/>
        <w:spacing w:before="0"/>
      </w:pPr>
      <w:bookmarkStart w:id="129" w:name="annex8"/>
      <w:r w:rsidRPr="0033206E">
        <w:lastRenderedPageBreak/>
        <w:t>ПРИЛОЖЕНИЕ 8</w:t>
      </w:r>
    </w:p>
    <w:bookmarkEnd w:id="129"/>
    <w:p w14:paraId="19C2E015" w14:textId="33DDFD6D" w:rsidR="004A3674" w:rsidRPr="0033206E" w:rsidRDefault="004A3674" w:rsidP="004A3674">
      <w:pPr>
        <w:pStyle w:val="AnnexNo"/>
        <w:spacing w:before="240"/>
        <w:jc w:val="left"/>
        <w:rPr>
          <w:rStyle w:val="Hyperlink"/>
          <w:i/>
          <w:iCs/>
          <w:caps w:val="0"/>
          <w:sz w:val="22"/>
          <w:szCs w:val="16"/>
        </w:rPr>
      </w:pPr>
      <w:r w:rsidRPr="0033206E">
        <w:rPr>
          <w:i/>
          <w:iCs/>
          <w:caps w:val="0"/>
          <w:sz w:val="22"/>
          <w:szCs w:val="16"/>
        </w:rPr>
        <w:t xml:space="preserve">Основание: </w:t>
      </w:r>
      <w:r w:rsidR="008C75FD">
        <w:rPr>
          <w:i/>
          <w:iCs/>
          <w:caps w:val="0"/>
          <w:sz w:val="22"/>
          <w:szCs w:val="16"/>
        </w:rPr>
        <w:t>Документы</w:t>
      </w:r>
      <w:r w:rsidR="008C75FD" w:rsidRPr="0033206E">
        <w:rPr>
          <w:i/>
          <w:iCs/>
          <w:caps w:val="0"/>
          <w:sz w:val="22"/>
          <w:szCs w:val="16"/>
        </w:rPr>
        <w:t xml:space="preserve"> </w:t>
      </w:r>
      <w:hyperlink r:id="rId129" w:history="1">
        <w:r w:rsidR="008C75FD" w:rsidRPr="00FC1750">
          <w:rPr>
            <w:rStyle w:val="Hyperlink"/>
            <w:i/>
            <w:iCs/>
            <w:caps w:val="0"/>
            <w:sz w:val="22"/>
            <w:szCs w:val="16"/>
          </w:rPr>
          <w:t>C21/49</w:t>
        </w:r>
      </w:hyperlink>
      <w:r w:rsidR="008C75FD" w:rsidRPr="00FC1750">
        <w:rPr>
          <w:i/>
          <w:iCs/>
          <w:caps w:val="0"/>
          <w:sz w:val="22"/>
          <w:szCs w:val="16"/>
        </w:rPr>
        <w:t xml:space="preserve"> </w:t>
      </w:r>
      <w:r w:rsidR="008C75FD">
        <w:rPr>
          <w:i/>
          <w:iCs/>
          <w:caps w:val="0"/>
          <w:sz w:val="22"/>
          <w:szCs w:val="16"/>
        </w:rPr>
        <w:t>и</w:t>
      </w:r>
      <w:r w:rsidR="008C75FD" w:rsidRPr="00FC1750">
        <w:rPr>
          <w:i/>
          <w:iCs/>
          <w:caps w:val="0"/>
          <w:sz w:val="22"/>
          <w:szCs w:val="16"/>
        </w:rPr>
        <w:t xml:space="preserve"> </w:t>
      </w:r>
      <w:hyperlink r:id="rId130" w:history="1">
        <w:r w:rsidR="008C75FD" w:rsidRPr="00FC1750">
          <w:rPr>
            <w:rStyle w:val="Hyperlink"/>
            <w:i/>
            <w:iCs/>
            <w:caps w:val="0"/>
            <w:sz w:val="22"/>
            <w:szCs w:val="16"/>
          </w:rPr>
          <w:t>C21/DT/4</w:t>
        </w:r>
      </w:hyperlink>
    </w:p>
    <w:p w14:paraId="684AE9B8" w14:textId="7337C229" w:rsidR="00C04EEB" w:rsidRPr="0033206E" w:rsidRDefault="0071751F" w:rsidP="0031780D">
      <w:pPr>
        <w:pStyle w:val="Annextitle"/>
        <w:spacing w:before="480"/>
        <w:rPr>
          <w:lang w:val="ru-RU"/>
        </w:rPr>
      </w:pPr>
      <w:r w:rsidRPr="0071751F">
        <w:rPr>
          <w:lang w:val="ru-RU"/>
        </w:rPr>
        <w:t xml:space="preserve">Неотложные задачи в рамках нефинансируемых утвержденных </w:t>
      </w:r>
      <w:r>
        <w:rPr>
          <w:lang w:val="ru-RU"/>
        </w:rPr>
        <w:br/>
      </w:r>
      <w:r w:rsidRPr="0071751F">
        <w:rPr>
          <w:lang w:val="ru-RU"/>
        </w:rPr>
        <w:t>видов деятельности на 2021 год</w:t>
      </w:r>
    </w:p>
    <w:p w14:paraId="61AA860D" w14:textId="77777777" w:rsidR="0071751F" w:rsidRDefault="0071751F" w:rsidP="0071751F">
      <w:pPr>
        <w:pStyle w:val="Normalaftertitle0"/>
        <w:rPr>
          <w:lang w:val="ru-RU"/>
        </w:rPr>
      </w:pPr>
      <w:r>
        <w:rPr>
          <w:lang w:val="ru-RU"/>
        </w:rPr>
        <w:t>В таблице ниже для рассмотрения на VCC1/21 представлен список наиболее неотложных задач, определенных в рамках нефинансируемых утвержденных видов деятельности на 2021 год.</w:t>
      </w:r>
    </w:p>
    <w:p w14:paraId="65E5916A" w14:textId="78DA6DE4" w:rsidR="0071751F" w:rsidRDefault="0071751F" w:rsidP="0071751F">
      <w:pPr>
        <w:spacing w:before="0"/>
        <w:rPr>
          <w:lang w:val="ru-RU"/>
        </w:rPr>
      </w:pPr>
      <w:r>
        <w:rPr>
          <w:lang w:val="ru-RU"/>
        </w:rPr>
        <w:t>Общий объем необходимых средств на 2021 год составляет 301 тыс. швейцарских франков и распределен следующим образом:</w:t>
      </w:r>
    </w:p>
    <w:p w14:paraId="3308708B" w14:textId="2DD643E7" w:rsidR="0071751F" w:rsidRPr="0071751F" w:rsidRDefault="0071751F" w:rsidP="0071751F">
      <w:pPr>
        <w:spacing w:after="60"/>
        <w:ind w:right="1416"/>
        <w:jc w:val="right"/>
        <w:rPr>
          <w:rFonts w:cstheme="minorHAnsi"/>
          <w:i/>
          <w:iCs/>
          <w:sz w:val="20"/>
          <w:szCs w:val="20"/>
          <w:lang w:val="ru-RU"/>
        </w:rPr>
      </w:pPr>
      <w:r w:rsidRPr="0071751F">
        <w:rPr>
          <w:rFonts w:cstheme="minorHAnsi"/>
          <w:i/>
          <w:iCs/>
          <w:sz w:val="20"/>
          <w:szCs w:val="20"/>
          <w:lang w:val="ru-RU"/>
        </w:rPr>
        <w:t xml:space="preserve">(тыс. шв. </w:t>
      </w:r>
      <w:r w:rsidRPr="0033206E">
        <w:rPr>
          <w:i/>
          <w:iCs/>
          <w:noProof/>
          <w:color w:val="002060"/>
          <w:sz w:val="20"/>
          <w:lang w:val="ru-RU" w:eastAsia="zh-CN"/>
        </w:rPr>
        <mc:AlternateContent>
          <mc:Choice Requires="wps">
            <w:drawing>
              <wp:anchor distT="0" distB="0" distL="114300" distR="114300" simplePos="0" relativeHeight="251698176" behindDoc="0" locked="1" layoutInCell="1" allowOverlap="1" wp14:anchorId="0FF7CA14" wp14:editId="746FEC6F">
                <wp:simplePos x="0" y="0"/>
                <wp:positionH relativeFrom="column">
                  <wp:posOffset>5223510</wp:posOffset>
                </wp:positionH>
                <wp:positionV relativeFrom="paragraph">
                  <wp:posOffset>153670</wp:posOffset>
                </wp:positionV>
                <wp:extent cx="863600" cy="1476375"/>
                <wp:effectExtent l="0" t="0" r="12700" b="2857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476375"/>
                        </a:xfrm>
                        <a:prstGeom prst="roundRect">
                          <a:avLst>
                            <a:gd name="adj" fmla="val 49174"/>
                          </a:avLst>
                        </a:prstGeom>
                        <a:noFill/>
                        <a:ln w="12700">
                          <a:solidFill>
                            <a:srgbClr val="0033CC"/>
                          </a:solidFill>
                          <a:round/>
                          <a:headEnd/>
                          <a:tailEnd/>
                        </a:ln>
                      </wps:spPr>
                      <wps:bodyPr/>
                    </wps:wsp>
                  </a:graphicData>
                </a:graphic>
                <wp14:sizeRelH relativeFrom="margin">
                  <wp14:pctWidth>0</wp14:pctWidth>
                </wp14:sizeRelH>
                <wp14:sizeRelV relativeFrom="margin">
                  <wp14:pctHeight>0</wp14:pctHeight>
                </wp14:sizeRelV>
              </wp:anchor>
            </w:drawing>
          </mc:Choice>
          <mc:Fallback>
            <w:pict>
              <v:roundrect w14:anchorId="00D8A0D7" id="AutoShape 1" o:spid="_x0000_s1026" style="position:absolute;margin-left:411.3pt;margin-top:12.1pt;width:68pt;height:1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" filled="f" strokecolor="#03c" strokeweight="1pt">
                <w10:anchorlock/>
              </v:roundrect>
            </w:pict>
          </mc:Fallback>
        </mc:AlternateContent>
      </w:r>
      <w:r w:rsidRPr="0071751F">
        <w:rPr>
          <w:rFonts w:cstheme="minorHAnsi"/>
          <w:i/>
          <w:iCs/>
          <w:sz w:val="20"/>
          <w:szCs w:val="20"/>
          <w:lang w:val="ru-RU"/>
        </w:rPr>
        <w:t>фр.)</w:t>
      </w:r>
    </w:p>
    <w:tbl>
      <w:tblPr>
        <w:tblStyle w:val="TableGrid"/>
        <w:tblW w:w="0" w:type="auto"/>
        <w:tblBorders>
          <w:insideV w:val="none" w:sz="0" w:space="0" w:color="auto"/>
        </w:tblBorders>
        <w:tblLook w:val="04A0" w:firstRow="1" w:lastRow="0" w:firstColumn="1" w:lastColumn="0" w:noHBand="0" w:noVBand="1"/>
      </w:tblPr>
      <w:tblGrid>
        <w:gridCol w:w="8216"/>
        <w:gridCol w:w="1412"/>
      </w:tblGrid>
      <w:tr w:rsidR="0071751F" w14:paraId="249DE5CE" w14:textId="77777777" w:rsidTr="0009578A">
        <w:tc>
          <w:tcPr>
            <w:tcW w:w="8216" w:type="dxa"/>
            <w:tcBorders>
              <w:top w:val="single" w:sz="4" w:space="0" w:color="auto"/>
              <w:left w:val="single" w:sz="4" w:space="0" w:color="auto"/>
              <w:bottom w:val="single" w:sz="4" w:space="0" w:color="auto"/>
              <w:right w:val="nil"/>
            </w:tcBorders>
            <w:shd w:val="clear" w:color="auto" w:fill="auto"/>
            <w:hideMark/>
          </w:tcPr>
          <w:p w14:paraId="65D24096" w14:textId="77777777" w:rsidR="0071751F" w:rsidRDefault="0071751F">
            <w:pPr>
              <w:pStyle w:val="Tablehead"/>
              <w:rPr>
                <w:rFonts w:cs="Times New Roman"/>
                <w:lang w:val="ru-RU"/>
              </w:rPr>
            </w:pPr>
            <w:r>
              <w:rPr>
                <w:lang w:val="ru-RU"/>
              </w:rPr>
              <w:t>Описание</w:t>
            </w:r>
          </w:p>
        </w:tc>
        <w:tc>
          <w:tcPr>
            <w:tcW w:w="1412" w:type="dxa"/>
            <w:tcBorders>
              <w:top w:val="single" w:sz="4" w:space="0" w:color="auto"/>
              <w:left w:val="nil"/>
              <w:bottom w:val="single" w:sz="4" w:space="0" w:color="auto"/>
              <w:right w:val="single" w:sz="4" w:space="0" w:color="auto"/>
            </w:tcBorders>
            <w:shd w:val="clear" w:color="auto" w:fill="auto"/>
            <w:hideMark/>
          </w:tcPr>
          <w:p w14:paraId="4E04AE42" w14:textId="77777777" w:rsidR="0071751F" w:rsidRDefault="0071751F">
            <w:pPr>
              <w:pStyle w:val="Tablehead"/>
              <w:rPr>
                <w:lang w:val="ru-RU"/>
              </w:rPr>
            </w:pPr>
            <w:r>
              <w:rPr>
                <w:lang w:val="ru-RU"/>
              </w:rPr>
              <w:t>2021 г.</w:t>
            </w:r>
          </w:p>
        </w:tc>
      </w:tr>
      <w:tr w:rsidR="0071751F" w14:paraId="4C42B0C4" w14:textId="77777777" w:rsidTr="0009578A">
        <w:tc>
          <w:tcPr>
            <w:tcW w:w="8216" w:type="dxa"/>
            <w:tcBorders>
              <w:top w:val="single" w:sz="4" w:space="0" w:color="auto"/>
              <w:left w:val="single" w:sz="4" w:space="0" w:color="auto"/>
              <w:bottom w:val="single" w:sz="4" w:space="0" w:color="auto"/>
              <w:right w:val="nil"/>
            </w:tcBorders>
            <w:shd w:val="clear" w:color="auto" w:fill="auto"/>
            <w:hideMark/>
          </w:tcPr>
          <w:p w14:paraId="5885E2C8" w14:textId="77777777" w:rsidR="0071751F" w:rsidRDefault="0071751F">
            <w:pPr>
              <w:pStyle w:val="Tabletext"/>
              <w:rPr>
                <w:lang w:val="ru-RU"/>
              </w:rPr>
            </w:pPr>
            <w:r>
              <w:rPr>
                <w:b/>
                <w:bCs/>
                <w:lang w:val="ru-RU"/>
              </w:rPr>
              <w:t>МСЭ-Т</w:t>
            </w:r>
            <w:r>
              <w:rPr>
                <w:lang w:val="ru-RU"/>
              </w:rPr>
              <w:t>: Дополнительные ресурсы для деятельности исследовательских комиссий (две должности категории Р2 и одна должность категории Р1)</w:t>
            </w:r>
          </w:p>
        </w:tc>
        <w:tc>
          <w:tcPr>
            <w:tcW w:w="1412" w:type="dxa"/>
            <w:tcBorders>
              <w:top w:val="single" w:sz="4" w:space="0" w:color="auto"/>
              <w:left w:val="nil"/>
              <w:bottom w:val="single" w:sz="4" w:space="0" w:color="auto"/>
              <w:right w:val="single" w:sz="4" w:space="0" w:color="auto"/>
            </w:tcBorders>
            <w:shd w:val="clear" w:color="auto" w:fill="auto"/>
            <w:hideMark/>
          </w:tcPr>
          <w:p w14:paraId="2359EF6B" w14:textId="77777777" w:rsidR="0071751F" w:rsidRDefault="0071751F">
            <w:pPr>
              <w:pStyle w:val="Tabletext"/>
              <w:jc w:val="center"/>
              <w:rPr>
                <w:b/>
                <w:bCs/>
                <w:lang w:val="ru-RU"/>
              </w:rPr>
            </w:pPr>
            <w:r>
              <w:rPr>
                <w:b/>
                <w:bCs/>
                <w:lang w:val="ru-RU"/>
              </w:rPr>
              <w:t>161</w:t>
            </w:r>
          </w:p>
        </w:tc>
      </w:tr>
      <w:tr w:rsidR="0071751F" w14:paraId="64C64AC5" w14:textId="77777777" w:rsidTr="0009578A">
        <w:tc>
          <w:tcPr>
            <w:tcW w:w="8216" w:type="dxa"/>
            <w:tcBorders>
              <w:top w:val="single" w:sz="4" w:space="0" w:color="auto"/>
              <w:left w:val="single" w:sz="4" w:space="0" w:color="auto"/>
              <w:bottom w:val="single" w:sz="4" w:space="0" w:color="auto"/>
              <w:right w:val="nil"/>
            </w:tcBorders>
            <w:shd w:val="clear" w:color="auto" w:fill="auto"/>
            <w:hideMark/>
          </w:tcPr>
          <w:p w14:paraId="35842153" w14:textId="77777777" w:rsidR="0071751F" w:rsidRDefault="0071751F">
            <w:pPr>
              <w:pStyle w:val="Tabletext"/>
              <w:rPr>
                <w:lang w:val="ru-RU"/>
              </w:rPr>
            </w:pPr>
            <w:r>
              <w:rPr>
                <w:b/>
                <w:bCs/>
                <w:lang w:val="ru-RU"/>
              </w:rPr>
              <w:t>МСЭ-R</w:t>
            </w:r>
            <w:r>
              <w:rPr>
                <w:lang w:val="ru-RU"/>
              </w:rPr>
              <w:t>: Инструменты и приложения ИТ для выполнения Регламента радиосвязи (Резолюции 907 и 908)</w:t>
            </w:r>
          </w:p>
        </w:tc>
        <w:tc>
          <w:tcPr>
            <w:tcW w:w="1412" w:type="dxa"/>
            <w:tcBorders>
              <w:top w:val="single" w:sz="4" w:space="0" w:color="auto"/>
              <w:left w:val="nil"/>
              <w:bottom w:val="single" w:sz="4" w:space="0" w:color="auto"/>
              <w:right w:val="single" w:sz="4" w:space="0" w:color="auto"/>
            </w:tcBorders>
            <w:shd w:val="clear" w:color="auto" w:fill="auto"/>
            <w:hideMark/>
          </w:tcPr>
          <w:p w14:paraId="28FF49FD" w14:textId="77777777" w:rsidR="0071751F" w:rsidRDefault="0071751F">
            <w:pPr>
              <w:pStyle w:val="Tabletext"/>
              <w:jc w:val="center"/>
              <w:rPr>
                <w:b/>
                <w:bCs/>
                <w:lang w:val="ru-RU"/>
              </w:rPr>
            </w:pPr>
            <w:r>
              <w:rPr>
                <w:b/>
                <w:bCs/>
                <w:lang w:val="ru-RU"/>
              </w:rPr>
              <w:t>140</w:t>
            </w:r>
          </w:p>
        </w:tc>
      </w:tr>
      <w:tr w:rsidR="0071751F" w14:paraId="062F1CD4" w14:textId="77777777" w:rsidTr="0009578A">
        <w:tc>
          <w:tcPr>
            <w:tcW w:w="8216" w:type="dxa"/>
            <w:tcBorders>
              <w:top w:val="single" w:sz="4" w:space="0" w:color="auto"/>
              <w:left w:val="single" w:sz="4" w:space="0" w:color="auto"/>
              <w:bottom w:val="single" w:sz="4" w:space="0" w:color="auto"/>
              <w:right w:val="nil"/>
            </w:tcBorders>
            <w:shd w:val="clear" w:color="auto" w:fill="auto"/>
            <w:hideMark/>
          </w:tcPr>
          <w:p w14:paraId="262F5BEF" w14:textId="77777777" w:rsidR="0071751F" w:rsidRDefault="0071751F">
            <w:pPr>
              <w:pStyle w:val="Tabletext"/>
              <w:rPr>
                <w:b/>
                <w:bCs/>
                <w:color w:val="0000FF"/>
                <w:lang w:val="ru-RU"/>
              </w:rPr>
            </w:pPr>
            <w:r>
              <w:rPr>
                <w:b/>
                <w:bCs/>
                <w:color w:val="0000FF"/>
                <w:lang w:val="ru-RU"/>
              </w:rPr>
              <w:t>ВСЕГО</w:t>
            </w:r>
          </w:p>
        </w:tc>
        <w:tc>
          <w:tcPr>
            <w:tcW w:w="1412" w:type="dxa"/>
            <w:tcBorders>
              <w:top w:val="single" w:sz="4" w:space="0" w:color="auto"/>
              <w:left w:val="nil"/>
              <w:bottom w:val="single" w:sz="4" w:space="0" w:color="auto"/>
              <w:right w:val="single" w:sz="4" w:space="0" w:color="auto"/>
            </w:tcBorders>
            <w:shd w:val="clear" w:color="auto" w:fill="auto"/>
            <w:hideMark/>
          </w:tcPr>
          <w:p w14:paraId="01E696AD" w14:textId="77777777" w:rsidR="0071751F" w:rsidRDefault="0071751F">
            <w:pPr>
              <w:pStyle w:val="Tabletext"/>
              <w:jc w:val="center"/>
              <w:rPr>
                <w:b/>
                <w:bCs/>
                <w:color w:val="0000FF"/>
                <w:lang w:val="ru-RU"/>
              </w:rPr>
            </w:pPr>
            <w:r>
              <w:rPr>
                <w:b/>
                <w:bCs/>
                <w:color w:val="0000FF"/>
                <w:lang w:val="ru-RU"/>
              </w:rPr>
              <w:t>301</w:t>
            </w:r>
          </w:p>
        </w:tc>
      </w:tr>
    </w:tbl>
    <w:p w14:paraId="3AEBECB0" w14:textId="07E3F8B4" w:rsidR="00C04EEB" w:rsidRPr="0033206E" w:rsidRDefault="00C04EEB">
      <w:pPr>
        <w:spacing w:before="0" w:after="160" w:line="259" w:lineRule="auto"/>
        <w:rPr>
          <w:lang w:val="ru-RU"/>
        </w:rPr>
      </w:pPr>
      <w:r w:rsidRPr="0033206E">
        <w:rPr>
          <w:lang w:val="ru-RU"/>
        </w:rPr>
        <w:br w:type="page"/>
      </w:r>
    </w:p>
    <w:p w14:paraId="637792DB" w14:textId="27BD9919" w:rsidR="00C04EEB" w:rsidRPr="0033206E" w:rsidRDefault="00C04EEB" w:rsidP="00C04EEB">
      <w:pPr>
        <w:pStyle w:val="AnnexNo"/>
        <w:spacing w:before="0"/>
      </w:pPr>
      <w:bookmarkStart w:id="130" w:name="annex9"/>
      <w:r w:rsidRPr="0033206E">
        <w:lastRenderedPageBreak/>
        <w:t>ПРИЛОЖЕНИЕ 9</w:t>
      </w:r>
    </w:p>
    <w:bookmarkEnd w:id="130"/>
    <w:p w14:paraId="7E463B0E" w14:textId="33AEF4E7" w:rsidR="004A3674" w:rsidRPr="0033206E" w:rsidRDefault="004A3674" w:rsidP="004A3674">
      <w:pPr>
        <w:pStyle w:val="AnnexNo"/>
        <w:spacing w:before="240"/>
        <w:jc w:val="left"/>
        <w:rPr>
          <w:rStyle w:val="Hyperlink"/>
          <w:i/>
          <w:iCs/>
          <w:caps w:val="0"/>
          <w:sz w:val="22"/>
          <w:szCs w:val="16"/>
        </w:rPr>
      </w:pPr>
      <w:r w:rsidRPr="0033206E">
        <w:rPr>
          <w:i/>
          <w:iCs/>
          <w:caps w:val="0"/>
          <w:sz w:val="22"/>
          <w:szCs w:val="16"/>
        </w:rPr>
        <w:t xml:space="preserve">Основание: </w:t>
      </w:r>
      <w:r w:rsidR="0031780D">
        <w:rPr>
          <w:i/>
          <w:iCs/>
          <w:caps w:val="0"/>
          <w:sz w:val="22"/>
          <w:szCs w:val="16"/>
        </w:rPr>
        <w:t>Документы</w:t>
      </w:r>
      <w:r w:rsidR="0031780D" w:rsidRPr="0033206E">
        <w:rPr>
          <w:i/>
          <w:iCs/>
          <w:caps w:val="0"/>
          <w:sz w:val="22"/>
          <w:szCs w:val="16"/>
        </w:rPr>
        <w:t xml:space="preserve"> </w:t>
      </w:r>
      <w:hyperlink r:id="rId131" w:history="1">
        <w:r w:rsidR="0031780D" w:rsidRPr="000738DC">
          <w:rPr>
            <w:rStyle w:val="Hyperlink"/>
            <w:i/>
            <w:iCs/>
            <w:caps w:val="0"/>
            <w:sz w:val="22"/>
            <w:szCs w:val="16"/>
          </w:rPr>
          <w:t>C21/77</w:t>
        </w:r>
      </w:hyperlink>
      <w:r w:rsidR="0031780D" w:rsidRPr="000738DC">
        <w:rPr>
          <w:i/>
          <w:iCs/>
          <w:caps w:val="0"/>
          <w:sz w:val="22"/>
          <w:szCs w:val="16"/>
        </w:rPr>
        <w:t xml:space="preserve"> </w:t>
      </w:r>
      <w:r w:rsidR="0031780D">
        <w:rPr>
          <w:i/>
          <w:iCs/>
          <w:caps w:val="0"/>
          <w:sz w:val="22"/>
          <w:szCs w:val="16"/>
        </w:rPr>
        <w:t>и</w:t>
      </w:r>
      <w:r w:rsidR="0031780D" w:rsidRPr="000738DC">
        <w:rPr>
          <w:i/>
          <w:iCs/>
          <w:caps w:val="0"/>
          <w:sz w:val="22"/>
          <w:szCs w:val="16"/>
        </w:rPr>
        <w:t xml:space="preserve"> </w:t>
      </w:r>
      <w:hyperlink r:id="rId132" w:history="1">
        <w:r w:rsidR="0031780D" w:rsidRPr="000738DC">
          <w:rPr>
            <w:rStyle w:val="Hyperlink"/>
            <w:i/>
            <w:iCs/>
            <w:caps w:val="0"/>
            <w:sz w:val="22"/>
            <w:szCs w:val="16"/>
          </w:rPr>
          <w:t>C21/81</w:t>
        </w:r>
      </w:hyperlink>
    </w:p>
    <w:p w14:paraId="5BABA0DF" w14:textId="376095CE" w:rsidR="0031780D" w:rsidRPr="009831D3" w:rsidRDefault="0031780D" w:rsidP="0031780D">
      <w:pPr>
        <w:pStyle w:val="ResNo"/>
        <w:rPr>
          <w:lang w:val="ru-RU"/>
        </w:rPr>
      </w:pPr>
      <w:r>
        <w:rPr>
          <w:lang w:val="ru-RU"/>
        </w:rPr>
        <w:t>РЕШЕНИЕ</w:t>
      </w:r>
      <w:r w:rsidRPr="009831D3">
        <w:rPr>
          <w:lang w:val="ru-RU"/>
        </w:rPr>
        <w:t xml:space="preserve"> 619 (</w:t>
      </w:r>
      <w:r w:rsidRPr="008E4E05">
        <w:rPr>
          <w:lang w:val="en-GB"/>
        </w:rPr>
        <w:t>C</w:t>
      </w:r>
      <w:r w:rsidRPr="009831D3">
        <w:rPr>
          <w:lang w:val="ru-RU"/>
        </w:rPr>
        <w:t xml:space="preserve">19, </w:t>
      </w:r>
      <w:r w:rsidR="009831D3">
        <w:rPr>
          <w:lang w:val="ru-RU"/>
        </w:rPr>
        <w:t>последнее изменение</w:t>
      </w:r>
      <w:r w:rsidR="009831D3" w:rsidRPr="0072749A">
        <w:rPr>
          <w:lang w:val="ru-RU"/>
        </w:rPr>
        <w:t xml:space="preserve"> </w:t>
      </w:r>
      <w:r w:rsidRPr="008E4E05">
        <w:rPr>
          <w:lang w:val="en-GB"/>
        </w:rPr>
        <w:t>c</w:t>
      </w:r>
      <w:r w:rsidRPr="009831D3">
        <w:rPr>
          <w:lang w:val="ru-RU"/>
        </w:rPr>
        <w:t>21)</w:t>
      </w:r>
    </w:p>
    <w:p w14:paraId="675F5797" w14:textId="4DF9C114" w:rsidR="0031780D" w:rsidRDefault="0031780D" w:rsidP="0031780D">
      <w:pPr>
        <w:pStyle w:val="Restitle"/>
        <w:rPr>
          <w:lang w:val="ru-RU"/>
        </w:rPr>
      </w:pPr>
      <w:r>
        <w:rPr>
          <w:lang w:val="ru-RU"/>
        </w:rPr>
        <w:t>Помещения штаб-квартиры</w:t>
      </w:r>
    </w:p>
    <w:p w14:paraId="4FB02BB9" w14:textId="010B6994" w:rsidR="0031780D" w:rsidRDefault="0031780D" w:rsidP="0031780D">
      <w:pPr>
        <w:pStyle w:val="Normalaftertitle0"/>
        <w:rPr>
          <w:lang w:val="ru-RU"/>
        </w:rPr>
      </w:pPr>
      <w:r>
        <w:rPr>
          <w:lang w:val="ru-RU"/>
        </w:rPr>
        <w:t>Совет МСЭ,</w:t>
      </w:r>
    </w:p>
    <w:p w14:paraId="348A3951" w14:textId="77777777" w:rsidR="0031780D" w:rsidRDefault="0031780D" w:rsidP="0031780D">
      <w:pPr>
        <w:pStyle w:val="Call"/>
        <w:rPr>
          <w:lang w:val="ru-RU"/>
        </w:rPr>
      </w:pPr>
      <w:r>
        <w:rPr>
          <w:lang w:val="ru-RU"/>
        </w:rPr>
        <w:t>напоминая</w:t>
      </w:r>
    </w:p>
    <w:p w14:paraId="35C59B7D" w14:textId="77777777" w:rsidR="0031780D" w:rsidRDefault="0031780D" w:rsidP="0031780D">
      <w:pPr>
        <w:rPr>
          <w:rFonts w:cstheme="minorHAnsi"/>
          <w:szCs w:val="24"/>
          <w:lang w:val="ru-RU"/>
        </w:rPr>
      </w:pPr>
      <w:r>
        <w:rPr>
          <w:lang w:val="ru-RU"/>
        </w:rPr>
        <w:t>Резолюцию 212 (Дубай, 2018 г.) о будущих помещениях штаб-квартиры Союза на долгосрочную перспективу</w:t>
      </w:r>
      <w:r>
        <w:rPr>
          <w:rFonts w:cstheme="minorHAnsi"/>
          <w:szCs w:val="24"/>
          <w:lang w:val="ru-RU"/>
        </w:rPr>
        <w:t xml:space="preserve"> и Решение 588 Совета о помещениях штаб-квартиры,</w:t>
      </w:r>
    </w:p>
    <w:p w14:paraId="78EAD3B0" w14:textId="77777777" w:rsidR="0031780D" w:rsidRDefault="0031780D" w:rsidP="0031780D">
      <w:pPr>
        <w:pStyle w:val="Call"/>
        <w:rPr>
          <w:rFonts w:cs="Times New Roman"/>
          <w:szCs w:val="20"/>
          <w:lang w:val="ru-RU"/>
        </w:rPr>
      </w:pPr>
      <w:r>
        <w:rPr>
          <w:lang w:val="ru-RU"/>
        </w:rPr>
        <w:t>напоминая далее</w:t>
      </w:r>
    </w:p>
    <w:p w14:paraId="63C7F980" w14:textId="77777777" w:rsidR="0031780D" w:rsidRDefault="0031780D" w:rsidP="0031780D">
      <w:pPr>
        <w:rPr>
          <w:rFonts w:cstheme="minorHAnsi"/>
          <w:szCs w:val="24"/>
          <w:lang w:val="ru-RU"/>
        </w:rPr>
      </w:pPr>
      <w:r>
        <w:rPr>
          <w:rFonts w:cstheme="minorHAnsi"/>
          <w:szCs w:val="24"/>
          <w:lang w:val="ru-RU"/>
        </w:rPr>
        <w:t>подпункт v) пункта </w:t>
      </w:r>
      <w:r>
        <w:rPr>
          <w:rFonts w:cstheme="minorHAnsi"/>
          <w:i/>
          <w:iCs/>
          <w:szCs w:val="24"/>
          <w:lang w:val="ru-RU"/>
        </w:rPr>
        <w:t>c)</w:t>
      </w:r>
      <w:r>
        <w:rPr>
          <w:rFonts w:cstheme="minorHAnsi"/>
          <w:szCs w:val="24"/>
          <w:lang w:val="ru-RU"/>
        </w:rPr>
        <w:t xml:space="preserve"> раздела </w:t>
      </w:r>
      <w:r>
        <w:rPr>
          <w:rFonts w:cstheme="minorHAnsi"/>
          <w:i/>
          <w:iCs/>
          <w:szCs w:val="24"/>
          <w:lang w:val="ru-RU"/>
        </w:rPr>
        <w:t xml:space="preserve">напоминая </w:t>
      </w:r>
      <w:r>
        <w:rPr>
          <w:rFonts w:cstheme="minorHAnsi"/>
          <w:szCs w:val="24"/>
          <w:lang w:val="ru-RU"/>
        </w:rPr>
        <w:t xml:space="preserve">Резолюции 212 о решении </w:t>
      </w:r>
      <w:r>
        <w:rPr>
          <w:lang w:val="ru-RU"/>
        </w:rPr>
        <w:t>компенсировать общие окончательные затраты по проекту, применяя все средства, полученные от продажи здания "Башня", для погашения существующих займов на активы, которые будут реализованы, для покрытия необходимых расходов, связанных с продажей, и для максимального сокращения размера непогашенной ссуды</w:t>
      </w:r>
      <w:r>
        <w:rPr>
          <w:rFonts w:cstheme="minorHAnsi"/>
          <w:szCs w:val="24"/>
          <w:lang w:val="ru-RU"/>
        </w:rPr>
        <w:t>,</w:t>
      </w:r>
    </w:p>
    <w:p w14:paraId="09BB995E" w14:textId="77777777" w:rsidR="0031780D" w:rsidRDefault="0031780D" w:rsidP="0031780D">
      <w:pPr>
        <w:pStyle w:val="Call"/>
        <w:rPr>
          <w:rFonts w:cs="Times New Roman"/>
          <w:szCs w:val="20"/>
          <w:lang w:val="ru-RU"/>
        </w:rPr>
      </w:pPr>
      <w:r>
        <w:rPr>
          <w:lang w:val="ru-RU"/>
        </w:rPr>
        <w:t>отмечая c признательностью</w:t>
      </w:r>
    </w:p>
    <w:p w14:paraId="7CF753E8" w14:textId="77777777" w:rsidR="0031780D" w:rsidRDefault="0031780D" w:rsidP="0031780D">
      <w:pPr>
        <w:rPr>
          <w:lang w:val="ru-RU"/>
        </w:rPr>
      </w:pPr>
      <w:r>
        <w:rPr>
          <w:lang w:val="ru-RU"/>
        </w:rPr>
        <w:t>усилия, предпринимаемые руководством МСЭ и отделом проекта строительства (BPD) для оптимизации затрат с целью сокращения общих затрат на новую штаб-квартиру МСЭ,</w:t>
      </w:r>
    </w:p>
    <w:p w14:paraId="375AE44B" w14:textId="77777777" w:rsidR="0031780D" w:rsidRDefault="0031780D" w:rsidP="0031780D">
      <w:pPr>
        <w:pStyle w:val="Call"/>
        <w:rPr>
          <w:lang w:val="ru-RU"/>
        </w:rPr>
      </w:pPr>
      <w:r>
        <w:rPr>
          <w:lang w:val="ru-RU"/>
        </w:rPr>
        <w:t>приняв во внимание</w:t>
      </w:r>
    </w:p>
    <w:p w14:paraId="34F4D236" w14:textId="77777777" w:rsidR="0031780D" w:rsidRDefault="0031780D" w:rsidP="0031780D">
      <w:pPr>
        <w:rPr>
          <w:lang w:val="ru-RU"/>
        </w:rPr>
      </w:pPr>
      <w:r>
        <w:rPr>
          <w:lang w:val="ru-RU"/>
        </w:rPr>
        <w:t>отчет Генерального секретаря, содержащийся в Документе C19-ADD/2,</w:t>
      </w:r>
    </w:p>
    <w:p w14:paraId="2F31279A" w14:textId="77777777" w:rsidR="0031780D" w:rsidRDefault="0031780D" w:rsidP="0031780D">
      <w:pPr>
        <w:pStyle w:val="Call"/>
        <w:rPr>
          <w:lang w:val="ru-RU"/>
        </w:rPr>
      </w:pPr>
      <w:r>
        <w:rPr>
          <w:lang w:val="ru-RU"/>
        </w:rPr>
        <w:t>сознавая</w:t>
      </w:r>
    </w:p>
    <w:p w14:paraId="0BC90B73" w14:textId="77777777" w:rsidR="0031780D" w:rsidRDefault="0031780D" w:rsidP="0031780D">
      <w:pPr>
        <w:rPr>
          <w:lang w:val="ru-RU"/>
        </w:rPr>
      </w:pPr>
      <w:r>
        <w:rPr>
          <w:lang w:val="ru-RU"/>
        </w:rPr>
        <w:t>обеспокоенность переносом собраний МСЭ за пределы Женевы на период сноса и начального этапа строительства, выражаемую Государствами-Членами в связи с тем, что национальные представительства в Женеве располагают людскими ресурсами для участия в собраниях МСЭ, но такие ресурсы необязательно имеются во всех странах, а также выражаемую работниками МСЭ в связи с тем, что ожидается их перемещение на длительные периоды времени со своего местожительства в Женеве для обеспечения большого числа собраний, запланированных МСЭ, но возможно проводимых не в Женеве,</w:t>
      </w:r>
    </w:p>
    <w:p w14:paraId="3AC8FFB6" w14:textId="77777777" w:rsidR="0031780D" w:rsidRDefault="0031780D" w:rsidP="0031780D">
      <w:pPr>
        <w:pStyle w:val="Call"/>
        <w:rPr>
          <w:lang w:val="ru-RU"/>
        </w:rPr>
      </w:pPr>
      <w:r>
        <w:rPr>
          <w:lang w:val="ru-RU"/>
        </w:rPr>
        <w:t>решает</w:t>
      </w:r>
    </w:p>
    <w:p w14:paraId="4C06C727" w14:textId="77777777" w:rsidR="0031780D" w:rsidRDefault="0031780D" w:rsidP="0031780D">
      <w:pPr>
        <w:rPr>
          <w:lang w:val="ru-RU"/>
        </w:rPr>
      </w:pPr>
      <w:r>
        <w:rPr>
          <w:lang w:val="ru-RU"/>
        </w:rPr>
        <w:t>1</w:t>
      </w:r>
      <w:r>
        <w:rPr>
          <w:lang w:val="ru-RU"/>
        </w:rPr>
        <w:tab/>
        <w:t>утвердить продолжение осуществления проекта по замене зданий "Варембе" и "Башня" новым зданием, которое вместе с существующим зданием "Монбрийан" образует новую штаб-квартиру Союза в Женеве;</w:t>
      </w:r>
    </w:p>
    <w:p w14:paraId="3B12FB6F" w14:textId="77777777" w:rsidR="0031780D" w:rsidRDefault="0031780D" w:rsidP="0031780D">
      <w:pPr>
        <w:rPr>
          <w:lang w:val="ru-RU"/>
        </w:rPr>
      </w:pPr>
      <w:r>
        <w:rPr>
          <w:lang w:val="ru-RU"/>
        </w:rPr>
        <w:t>2</w:t>
      </w:r>
      <w:r>
        <w:rPr>
          <w:lang w:val="ru-RU"/>
        </w:rPr>
        <w:tab/>
        <w:t>утвердить окончательные прямые затраты по проекту в размере 170 139 000 швейцарских франков, которые описаны в Документе C19-ADD/2, финансируемые в полном объеме за счет имеющихся средств: 150 000 000 швейцарских франков – ссуда страны пребывания, 15 140 000 швейцарских франков – спонсорская поддержка и пожертвования, 5 000 000 – фонд строительства нового здания;</w:t>
      </w:r>
    </w:p>
    <w:p w14:paraId="6244AA1D" w14:textId="77777777" w:rsidR="0031780D" w:rsidRDefault="0031780D" w:rsidP="0031780D">
      <w:pPr>
        <w:rPr>
          <w:lang w:val="ru-RU"/>
        </w:rPr>
      </w:pPr>
      <w:r>
        <w:rPr>
          <w:lang w:val="ru-RU"/>
        </w:rPr>
        <w:lastRenderedPageBreak/>
        <w:t>3</w:t>
      </w:r>
      <w:r>
        <w:rPr>
          <w:lang w:val="ru-RU"/>
        </w:rPr>
        <w:tab/>
        <w:t>обеспечить дополнительный финансовый резерв в сумме до 12 600 000 швейцарских франков</w:t>
      </w:r>
      <w:r>
        <w:rPr>
          <w:color w:val="000000" w:themeColor="text1"/>
          <w:lang w:val="ru-RU"/>
        </w:rPr>
        <w:t>, предназначенный для несниженных рисков,</w:t>
      </w:r>
      <w:r>
        <w:rPr>
          <w:lang w:val="ru-RU"/>
        </w:rPr>
        <w:t xml:space="preserve"> что представляет </w:t>
      </w:r>
      <w:r>
        <w:rPr>
          <w:color w:val="000000" w:themeColor="text1"/>
          <w:lang w:val="ru-RU"/>
        </w:rPr>
        <w:t xml:space="preserve">совокупную предельную величину в размере 8% от текущих сметных прямых </w:t>
      </w:r>
      <w:r>
        <w:rPr>
          <w:lang w:val="ru-RU"/>
        </w:rPr>
        <w:t>затрат</w:t>
      </w:r>
      <w:r>
        <w:rPr>
          <w:color w:val="000000" w:themeColor="text1"/>
          <w:lang w:val="ru-RU"/>
        </w:rPr>
        <w:t xml:space="preserve">, </w:t>
      </w:r>
      <w:r>
        <w:rPr>
          <w:lang w:val="ru-RU"/>
        </w:rPr>
        <w:t xml:space="preserve">описанных в Документе C19-ADD/2, путем создания фонда реестра рисков, подлежащего финансированию на основании решений последующих сессий Совета начиная с 2020 года, в соответствии с </w:t>
      </w:r>
      <w:r>
        <w:rPr>
          <w:color w:val="000000"/>
          <w:lang w:val="ru-RU"/>
        </w:rPr>
        <w:t>Финансовым регламентом и Финансовыми правилами</w:t>
      </w:r>
      <w:r>
        <w:rPr>
          <w:lang w:val="ru-RU"/>
        </w:rPr>
        <w:t>;</w:t>
      </w:r>
    </w:p>
    <w:p w14:paraId="53CBF711" w14:textId="77777777" w:rsidR="0031780D" w:rsidRPr="007D4B5C" w:rsidRDefault="0031780D" w:rsidP="0031780D">
      <w:pPr>
        <w:rPr>
          <w:rFonts w:cs="Calibri"/>
          <w:szCs w:val="24"/>
          <w:lang w:val="ru-RU"/>
        </w:rPr>
      </w:pPr>
      <w:r>
        <w:rPr>
          <w:lang w:val="ru-RU"/>
        </w:rPr>
        <w:t>4</w:t>
      </w:r>
      <w:r>
        <w:rPr>
          <w:lang w:val="ru-RU"/>
        </w:rPr>
        <w:tab/>
      </w:r>
      <w:r w:rsidRPr="007D4B5C">
        <w:rPr>
          <w:rFonts w:cs="Calibri"/>
          <w:szCs w:val="24"/>
          <w:lang w:val="ru-RU"/>
        </w:rPr>
        <w:t xml:space="preserve">что начиная с даты принятия настоящего Решения любые будущие спонсорская помощь и пожертвования </w:t>
      </w:r>
      <w:r>
        <w:rPr>
          <w:rFonts w:cs="Calibri"/>
          <w:szCs w:val="24"/>
          <w:lang w:val="ru-RU"/>
        </w:rPr>
        <w:t>будут приниматься МСЭ только после того, как</w:t>
      </w:r>
      <w:r w:rsidRPr="007D4B5C">
        <w:rPr>
          <w:rFonts w:cs="Calibri"/>
          <w:szCs w:val="24"/>
          <w:lang w:val="ru-RU"/>
        </w:rPr>
        <w:t>:</w:t>
      </w:r>
    </w:p>
    <w:p w14:paraId="52D22B21" w14:textId="438084A2" w:rsidR="0031780D" w:rsidRPr="0074553A" w:rsidRDefault="0031780D" w:rsidP="0031780D">
      <w:pPr>
        <w:pStyle w:val="enumlev1"/>
        <w:rPr>
          <w:lang w:val="ru-RU"/>
        </w:rPr>
      </w:pPr>
      <w:r w:rsidRPr="0074553A">
        <w:rPr>
          <w:lang w:val="ru-RU"/>
        </w:rPr>
        <w:t>–</w:t>
      </w:r>
      <w:r w:rsidRPr="0074553A">
        <w:rPr>
          <w:lang w:val="ru-RU"/>
        </w:rPr>
        <w:tab/>
      </w:r>
      <w:r>
        <w:rPr>
          <w:lang w:val="ru-RU"/>
        </w:rPr>
        <w:t>заявка</w:t>
      </w:r>
      <w:r w:rsidRPr="0074553A">
        <w:rPr>
          <w:lang w:val="ru-RU"/>
        </w:rPr>
        <w:t xml:space="preserve"> </w:t>
      </w:r>
      <w:r>
        <w:rPr>
          <w:lang w:val="ru-RU"/>
        </w:rPr>
        <w:t>на</w:t>
      </w:r>
      <w:r w:rsidRPr="0074553A">
        <w:rPr>
          <w:lang w:val="ru-RU"/>
        </w:rPr>
        <w:t xml:space="preserve"> </w:t>
      </w:r>
      <w:r>
        <w:rPr>
          <w:lang w:val="ru-RU"/>
        </w:rPr>
        <w:t>предлагаемое изменение</w:t>
      </w:r>
      <w:r w:rsidRPr="0074553A">
        <w:rPr>
          <w:lang w:val="ru-RU"/>
        </w:rPr>
        <w:t xml:space="preserve"> </w:t>
      </w:r>
      <w:r>
        <w:rPr>
          <w:lang w:val="ru-RU"/>
        </w:rPr>
        <w:t>в</w:t>
      </w:r>
      <w:r w:rsidRPr="0074553A">
        <w:rPr>
          <w:lang w:val="ru-RU"/>
        </w:rPr>
        <w:t xml:space="preserve"> </w:t>
      </w:r>
      <w:r>
        <w:rPr>
          <w:lang w:val="ru-RU"/>
        </w:rPr>
        <w:t>проекте</w:t>
      </w:r>
      <w:r w:rsidRPr="0074553A">
        <w:rPr>
          <w:lang w:val="ru-RU"/>
        </w:rPr>
        <w:t xml:space="preserve"> </w:t>
      </w:r>
      <w:r>
        <w:rPr>
          <w:lang w:val="ru-RU"/>
        </w:rPr>
        <w:t>будет</w:t>
      </w:r>
      <w:r w:rsidRPr="0074553A">
        <w:rPr>
          <w:lang w:val="ru-RU"/>
        </w:rPr>
        <w:t xml:space="preserve"> </w:t>
      </w:r>
      <w:r>
        <w:rPr>
          <w:lang w:val="ru-RU"/>
        </w:rPr>
        <w:t>оценена</w:t>
      </w:r>
      <w:r w:rsidRPr="0074553A">
        <w:rPr>
          <w:lang w:val="ru-RU"/>
        </w:rPr>
        <w:t xml:space="preserve"> </w:t>
      </w:r>
      <w:r>
        <w:rPr>
          <w:lang w:val="ru-RU"/>
        </w:rPr>
        <w:t>руководством</w:t>
      </w:r>
      <w:r w:rsidRPr="0074553A">
        <w:rPr>
          <w:lang w:val="ru-RU"/>
        </w:rPr>
        <w:t xml:space="preserve"> </w:t>
      </w:r>
      <w:r>
        <w:rPr>
          <w:lang w:val="ru-RU"/>
        </w:rPr>
        <w:t>и</w:t>
      </w:r>
      <w:r w:rsidRPr="0074553A">
        <w:rPr>
          <w:lang w:val="ru-RU"/>
        </w:rPr>
        <w:t xml:space="preserve"> </w:t>
      </w:r>
      <w:r w:rsidRPr="0074553A">
        <w:rPr>
          <w:color w:val="000000"/>
          <w:lang w:val="ru-RU"/>
        </w:rPr>
        <w:t>отделом проекта строительства</w:t>
      </w:r>
      <w:r>
        <w:rPr>
          <w:color w:val="000000"/>
          <w:lang w:val="ru-RU"/>
        </w:rPr>
        <w:t xml:space="preserve"> </w:t>
      </w:r>
      <w:r w:rsidRPr="00B44DAA">
        <w:rPr>
          <w:color w:val="000000"/>
          <w:lang w:val="ru-RU"/>
        </w:rPr>
        <w:t>(</w:t>
      </w:r>
      <w:r w:rsidRPr="007D4B5C">
        <w:t>BPD</w:t>
      </w:r>
      <w:r w:rsidRPr="00B44DAA">
        <w:rPr>
          <w:color w:val="000000"/>
          <w:lang w:val="ru-RU"/>
        </w:rPr>
        <w:t>)</w:t>
      </w:r>
      <w:r w:rsidRPr="0074553A">
        <w:rPr>
          <w:color w:val="000000"/>
          <w:lang w:val="ru-RU"/>
        </w:rPr>
        <w:t xml:space="preserve"> </w:t>
      </w:r>
      <w:r>
        <w:rPr>
          <w:lang w:val="ru-RU"/>
        </w:rPr>
        <w:t>МСЭ</w:t>
      </w:r>
      <w:r w:rsidRPr="0074553A">
        <w:rPr>
          <w:lang w:val="ru-RU"/>
        </w:rPr>
        <w:t xml:space="preserve">, </w:t>
      </w:r>
      <w:r>
        <w:rPr>
          <w:lang w:val="ru-RU"/>
        </w:rPr>
        <w:t>чтобы</w:t>
      </w:r>
      <w:r w:rsidRPr="0074553A">
        <w:rPr>
          <w:lang w:val="ru-RU"/>
        </w:rPr>
        <w:t xml:space="preserve"> </w:t>
      </w:r>
      <w:r>
        <w:rPr>
          <w:lang w:val="ru-RU"/>
        </w:rPr>
        <w:t>определить</w:t>
      </w:r>
      <w:r w:rsidRPr="0074553A">
        <w:rPr>
          <w:lang w:val="ru-RU"/>
        </w:rPr>
        <w:t xml:space="preserve"> </w:t>
      </w:r>
      <w:r>
        <w:rPr>
          <w:lang w:val="ru-RU"/>
        </w:rPr>
        <w:t>сумму</w:t>
      </w:r>
      <w:r w:rsidRPr="0074553A">
        <w:rPr>
          <w:lang w:val="ru-RU"/>
        </w:rPr>
        <w:t xml:space="preserve"> </w:t>
      </w:r>
      <w:r>
        <w:rPr>
          <w:lang w:val="ru-RU"/>
        </w:rPr>
        <w:t>всех</w:t>
      </w:r>
      <w:r w:rsidRPr="0074553A">
        <w:rPr>
          <w:lang w:val="ru-RU"/>
        </w:rPr>
        <w:t xml:space="preserve"> </w:t>
      </w:r>
      <w:r>
        <w:rPr>
          <w:lang w:val="ru-RU"/>
        </w:rPr>
        <w:t>косвенных</w:t>
      </w:r>
      <w:r w:rsidRPr="0074553A">
        <w:rPr>
          <w:lang w:val="ru-RU"/>
        </w:rPr>
        <w:t xml:space="preserve"> </w:t>
      </w:r>
      <w:r>
        <w:rPr>
          <w:lang w:val="ru-RU"/>
        </w:rPr>
        <w:t>затрат</w:t>
      </w:r>
      <w:r w:rsidRPr="0074553A">
        <w:rPr>
          <w:lang w:val="ru-RU"/>
        </w:rPr>
        <w:t xml:space="preserve"> (</w:t>
      </w:r>
      <w:r>
        <w:rPr>
          <w:lang w:val="ru-RU"/>
        </w:rPr>
        <w:t xml:space="preserve">включая </w:t>
      </w:r>
      <w:r w:rsidRPr="0074553A">
        <w:rPr>
          <w:color w:val="000000"/>
          <w:lang w:val="ru-RU"/>
        </w:rPr>
        <w:t>гонорар</w:t>
      </w:r>
      <w:r>
        <w:rPr>
          <w:color w:val="000000"/>
          <w:lang w:val="ru-RU"/>
        </w:rPr>
        <w:t>ы</w:t>
      </w:r>
      <w:r w:rsidRPr="0074553A">
        <w:rPr>
          <w:color w:val="000000"/>
          <w:lang w:val="ru-RU"/>
        </w:rPr>
        <w:t xml:space="preserve"> архитектора</w:t>
      </w:r>
      <w:r w:rsidRPr="0074553A">
        <w:rPr>
          <w:lang w:val="ru-RU"/>
        </w:rPr>
        <w:t xml:space="preserve">, </w:t>
      </w:r>
      <w:r w:rsidRPr="0074553A">
        <w:rPr>
          <w:color w:val="000000"/>
          <w:lang w:val="ru-RU"/>
        </w:rPr>
        <w:t xml:space="preserve">консультанта по управлению </w:t>
      </w:r>
      <w:r>
        <w:rPr>
          <w:lang w:val="ru-RU"/>
        </w:rPr>
        <w:t>зданием</w:t>
      </w:r>
      <w:r w:rsidRPr="0074553A">
        <w:rPr>
          <w:lang w:val="ru-RU"/>
        </w:rPr>
        <w:t xml:space="preserve">, </w:t>
      </w:r>
      <w:r>
        <w:rPr>
          <w:lang w:val="ru-RU"/>
        </w:rPr>
        <w:t>генерального подрядчика и т. д</w:t>
      </w:r>
      <w:r w:rsidRPr="0074553A">
        <w:rPr>
          <w:lang w:val="ru-RU"/>
        </w:rPr>
        <w:t xml:space="preserve">.), </w:t>
      </w:r>
      <w:r>
        <w:rPr>
          <w:lang w:val="ru-RU"/>
        </w:rPr>
        <w:t>все</w:t>
      </w:r>
      <w:r w:rsidRPr="0074553A">
        <w:rPr>
          <w:lang w:val="ru-RU"/>
        </w:rPr>
        <w:t xml:space="preserve"> </w:t>
      </w:r>
      <w:r>
        <w:rPr>
          <w:lang w:val="ru-RU"/>
        </w:rPr>
        <w:t>чистые прямые затраты</w:t>
      </w:r>
      <w:r w:rsidRPr="0074553A">
        <w:rPr>
          <w:lang w:val="ru-RU"/>
        </w:rPr>
        <w:t xml:space="preserve">, </w:t>
      </w:r>
      <w:r>
        <w:rPr>
          <w:lang w:val="ru-RU"/>
        </w:rPr>
        <w:t xml:space="preserve">а также его влияние на </w:t>
      </w:r>
      <w:r w:rsidRPr="00B44DAA">
        <w:rPr>
          <w:color w:val="000000"/>
          <w:lang w:val="ru-RU"/>
        </w:rPr>
        <w:t>график проекта</w:t>
      </w:r>
      <w:r w:rsidRPr="0074553A">
        <w:rPr>
          <w:lang w:val="ru-RU"/>
        </w:rPr>
        <w:t>;</w:t>
      </w:r>
    </w:p>
    <w:p w14:paraId="63CD76AA" w14:textId="02318EB9" w:rsidR="0031780D" w:rsidRPr="00B44DAA" w:rsidRDefault="0031780D" w:rsidP="0031780D">
      <w:pPr>
        <w:pStyle w:val="enumlev1"/>
        <w:rPr>
          <w:lang w:val="ru-RU"/>
        </w:rPr>
      </w:pPr>
      <w:r w:rsidRPr="00B44DAA">
        <w:rPr>
          <w:lang w:val="ru-RU"/>
        </w:rPr>
        <w:t>–</w:t>
      </w:r>
      <w:r w:rsidRPr="00B44DAA">
        <w:rPr>
          <w:lang w:val="ru-RU"/>
        </w:rPr>
        <w:tab/>
      </w:r>
      <w:r w:rsidRPr="0031780D">
        <w:rPr>
          <w:color w:val="000000"/>
          <w:lang w:val="ru-RU"/>
        </w:rPr>
        <w:t>потенциальный</w:t>
      </w:r>
      <w:r w:rsidRPr="00B44DAA">
        <w:rPr>
          <w:lang w:val="ru-RU"/>
        </w:rPr>
        <w:t xml:space="preserve"> </w:t>
      </w:r>
      <w:r>
        <w:rPr>
          <w:lang w:val="ru-RU"/>
        </w:rPr>
        <w:t>спонсор</w:t>
      </w:r>
      <w:r w:rsidRPr="00B44DAA">
        <w:rPr>
          <w:lang w:val="ru-RU"/>
        </w:rPr>
        <w:t xml:space="preserve"> </w:t>
      </w:r>
      <w:r>
        <w:rPr>
          <w:lang w:val="ru-RU"/>
        </w:rPr>
        <w:t>согласится</w:t>
      </w:r>
      <w:r w:rsidRPr="00B44DAA">
        <w:rPr>
          <w:lang w:val="ru-RU"/>
        </w:rPr>
        <w:t xml:space="preserve"> </w:t>
      </w:r>
      <w:r>
        <w:rPr>
          <w:lang w:val="ru-RU"/>
        </w:rPr>
        <w:t>оплатить</w:t>
      </w:r>
      <w:r w:rsidRPr="00B44DAA">
        <w:rPr>
          <w:lang w:val="ru-RU"/>
        </w:rPr>
        <w:t xml:space="preserve"> </w:t>
      </w:r>
      <w:r>
        <w:rPr>
          <w:lang w:val="ru-RU"/>
        </w:rPr>
        <w:t>все</w:t>
      </w:r>
      <w:r w:rsidRPr="00B44DAA">
        <w:rPr>
          <w:lang w:val="ru-RU"/>
        </w:rPr>
        <w:t xml:space="preserve"> </w:t>
      </w:r>
      <w:r>
        <w:rPr>
          <w:lang w:val="ru-RU"/>
        </w:rPr>
        <w:t>эти</w:t>
      </w:r>
      <w:r w:rsidRPr="00B44DAA">
        <w:rPr>
          <w:lang w:val="ru-RU"/>
        </w:rPr>
        <w:t xml:space="preserve"> </w:t>
      </w:r>
      <w:r>
        <w:rPr>
          <w:lang w:val="ru-RU"/>
        </w:rPr>
        <w:t xml:space="preserve">возросшие прямые и косвенные затраты в рамках </w:t>
      </w:r>
      <w:r w:rsidR="009831D3">
        <w:rPr>
          <w:lang w:val="ru-RU"/>
        </w:rPr>
        <w:t>своей</w:t>
      </w:r>
      <w:r>
        <w:rPr>
          <w:lang w:val="ru-RU"/>
        </w:rPr>
        <w:t xml:space="preserve"> спонсорской помощи и пожертвований</w:t>
      </w:r>
      <w:r w:rsidRPr="00B44DAA">
        <w:rPr>
          <w:lang w:val="ru-RU"/>
        </w:rPr>
        <w:t>;</w:t>
      </w:r>
    </w:p>
    <w:p w14:paraId="5C4E4441" w14:textId="77777777" w:rsidR="0031780D" w:rsidRPr="007D4B5C" w:rsidRDefault="0031780D" w:rsidP="0031780D">
      <w:pPr>
        <w:pStyle w:val="enumlev1"/>
        <w:rPr>
          <w:lang w:val="ru-RU"/>
        </w:rPr>
      </w:pPr>
      <w:r w:rsidRPr="007D4B5C">
        <w:rPr>
          <w:lang w:val="ru-RU"/>
        </w:rPr>
        <w:t>–</w:t>
      </w:r>
      <w:r w:rsidRPr="007D4B5C">
        <w:rPr>
          <w:lang w:val="ru-RU"/>
        </w:rPr>
        <w:tab/>
      </w:r>
      <w:bookmarkStart w:id="131" w:name="lt_pId042"/>
      <w:r w:rsidRPr="007D4B5C">
        <w:t>BPD</w:t>
      </w:r>
      <w:r w:rsidRPr="007D4B5C">
        <w:rPr>
          <w:lang w:val="ru-RU"/>
        </w:rPr>
        <w:t xml:space="preserve"> </w:t>
      </w:r>
      <w:r>
        <w:rPr>
          <w:lang w:val="ru-RU"/>
        </w:rPr>
        <w:t>определит, что</w:t>
      </w:r>
      <w:r w:rsidRPr="007D4B5C">
        <w:rPr>
          <w:lang w:val="ru-RU"/>
        </w:rPr>
        <w:t xml:space="preserve"> спонсорская помощь и пожертвования </w:t>
      </w:r>
      <w:bookmarkEnd w:id="131"/>
      <w:r>
        <w:rPr>
          <w:lang w:val="ru-RU"/>
        </w:rPr>
        <w:t xml:space="preserve">не приведут к дополнительным </w:t>
      </w:r>
      <w:r w:rsidRPr="007D4B5C">
        <w:rPr>
          <w:lang w:val="ru-RU"/>
        </w:rPr>
        <w:t>задержкам в реализации проекта.</w:t>
      </w:r>
    </w:p>
    <w:p w14:paraId="2E992862" w14:textId="77777777" w:rsidR="0031780D" w:rsidRDefault="0031780D" w:rsidP="0031780D">
      <w:pPr>
        <w:rPr>
          <w:lang w:val="ru-RU"/>
        </w:rPr>
      </w:pPr>
      <w:r>
        <w:rPr>
          <w:lang w:val="ru-RU"/>
        </w:rPr>
        <w:t>5</w:t>
      </w:r>
      <w:r>
        <w:rPr>
          <w:lang w:val="ru-RU"/>
        </w:rPr>
        <w:tab/>
        <w:t xml:space="preserve">утвердить финансирование для покрытия косвенных затрат по проекту в размере не более 2 275 000 швейцарских франков на период 2021–2023 годов путем принятия мер, описанных в </w:t>
      </w:r>
      <w:r>
        <w:rPr>
          <w:color w:val="000000"/>
          <w:lang w:val="ru-RU"/>
        </w:rPr>
        <w:t xml:space="preserve">Финансовом регламенте и Финансовых правилах, и рекомендовать ПК-22 включить сумму в </w:t>
      </w:r>
      <w:r>
        <w:rPr>
          <w:lang w:val="ru-RU"/>
        </w:rPr>
        <w:t>2 315 000 швейцарских франков в проект Финансового плана на период 2024–2027 годов для капитального фонда;</w:t>
      </w:r>
    </w:p>
    <w:p w14:paraId="44AF00A8" w14:textId="77777777" w:rsidR="0031780D" w:rsidRDefault="0031780D" w:rsidP="0031780D">
      <w:pPr>
        <w:rPr>
          <w:rFonts w:cstheme="minorHAnsi"/>
          <w:szCs w:val="24"/>
          <w:lang w:val="ru-RU"/>
        </w:rPr>
      </w:pPr>
      <w:r>
        <w:rPr>
          <w:rFonts w:cstheme="minorHAnsi"/>
          <w:szCs w:val="24"/>
          <w:lang w:val="ru-RU"/>
        </w:rPr>
        <w:t>6</w:t>
      </w:r>
      <w:r>
        <w:rPr>
          <w:rFonts w:cstheme="minorHAnsi"/>
          <w:szCs w:val="24"/>
          <w:lang w:val="ru-RU"/>
        </w:rPr>
        <w:tab/>
      </w:r>
      <w:r>
        <w:rPr>
          <w:lang w:val="ru-RU"/>
        </w:rPr>
        <w:t xml:space="preserve">применить все средства, полученные от продажи здания "Башня", как указано в </w:t>
      </w:r>
      <w:r>
        <w:rPr>
          <w:rFonts w:cstheme="minorHAnsi"/>
          <w:szCs w:val="24"/>
          <w:lang w:val="ru-RU"/>
        </w:rPr>
        <w:t>подпункте v) пункта </w:t>
      </w:r>
      <w:r>
        <w:rPr>
          <w:rFonts w:cstheme="minorHAnsi"/>
          <w:i/>
          <w:iCs/>
          <w:szCs w:val="24"/>
          <w:lang w:val="ru-RU"/>
        </w:rPr>
        <w:t>c)</w:t>
      </w:r>
      <w:r>
        <w:rPr>
          <w:rFonts w:cstheme="minorHAnsi"/>
          <w:szCs w:val="24"/>
          <w:lang w:val="ru-RU"/>
        </w:rPr>
        <w:t xml:space="preserve"> раздела </w:t>
      </w:r>
      <w:r>
        <w:rPr>
          <w:rFonts w:cstheme="minorHAnsi"/>
          <w:i/>
          <w:iCs/>
          <w:szCs w:val="24"/>
          <w:lang w:val="ru-RU"/>
        </w:rPr>
        <w:t xml:space="preserve">напоминая </w:t>
      </w:r>
      <w:r>
        <w:rPr>
          <w:rFonts w:cstheme="minorHAnsi"/>
          <w:szCs w:val="24"/>
          <w:lang w:val="ru-RU"/>
        </w:rPr>
        <w:t>Резолюции 212,</w:t>
      </w:r>
    </w:p>
    <w:p w14:paraId="08B90AB2" w14:textId="77777777" w:rsidR="0031780D" w:rsidRDefault="0031780D" w:rsidP="0031780D">
      <w:pPr>
        <w:pStyle w:val="Call"/>
        <w:rPr>
          <w:rFonts w:cs="Times New Roman"/>
          <w:szCs w:val="20"/>
          <w:lang w:val="ru-RU"/>
        </w:rPr>
      </w:pPr>
      <w:r>
        <w:rPr>
          <w:lang w:val="ru-RU"/>
        </w:rPr>
        <w:t>поручает Генеральному секретарю</w:t>
      </w:r>
    </w:p>
    <w:p w14:paraId="3DDC0417" w14:textId="77777777" w:rsidR="0031780D" w:rsidRDefault="0031780D" w:rsidP="0031780D">
      <w:pPr>
        <w:rPr>
          <w:lang w:val="ru-RU"/>
        </w:rPr>
      </w:pPr>
      <w:r>
        <w:rPr>
          <w:rFonts w:cstheme="minorHAnsi"/>
          <w:szCs w:val="24"/>
          <w:lang w:val="ru-RU"/>
        </w:rPr>
        <w:t>1</w:t>
      </w:r>
      <w:r>
        <w:rPr>
          <w:rFonts w:cstheme="minorHAnsi"/>
          <w:szCs w:val="24"/>
          <w:lang w:val="ru-RU"/>
        </w:rPr>
        <w:tab/>
      </w:r>
      <w:r>
        <w:rPr>
          <w:lang w:val="ru-RU"/>
        </w:rPr>
        <w:t>приступить к оформлению заявки в соответствующие органы Швейцарии на получение второго транша ссуды, составляющей 150 000 000 швейцарских франков;</w:t>
      </w:r>
    </w:p>
    <w:p w14:paraId="3C95AD63" w14:textId="77777777" w:rsidR="0031780D" w:rsidRDefault="0031780D" w:rsidP="0031780D">
      <w:pPr>
        <w:rPr>
          <w:lang w:val="ru-RU"/>
        </w:rPr>
      </w:pPr>
      <w:r>
        <w:rPr>
          <w:lang w:val="ru-RU"/>
        </w:rPr>
        <w:t>2</w:t>
      </w:r>
      <w:r>
        <w:rPr>
          <w:lang w:val="ru-RU"/>
        </w:rPr>
        <w:tab/>
        <w:t xml:space="preserve">создать фонд реестра рисков, упомянутый в пункте 3 раздела </w:t>
      </w:r>
      <w:r>
        <w:rPr>
          <w:i/>
          <w:iCs/>
          <w:lang w:val="ru-RU"/>
        </w:rPr>
        <w:t>решает</w:t>
      </w:r>
      <w:r>
        <w:rPr>
          <w:lang w:val="ru-RU"/>
        </w:rPr>
        <w:t>, выше, отметив, что любые денежные средства, остающиеся на этом счете по завершении строительства, будут зачислены на Резервный счет;</w:t>
      </w:r>
    </w:p>
    <w:p w14:paraId="5529904C" w14:textId="77777777" w:rsidR="0031780D" w:rsidRDefault="0031780D" w:rsidP="0031780D">
      <w:pPr>
        <w:rPr>
          <w:lang w:val="ru-RU"/>
        </w:rPr>
      </w:pPr>
      <w:r>
        <w:rPr>
          <w:lang w:val="ru-RU"/>
        </w:rPr>
        <w:t>3</w:t>
      </w:r>
      <w:r>
        <w:rPr>
          <w:lang w:val="ru-RU"/>
        </w:rPr>
        <w:tab/>
        <w:t>удовлетворять потребности во временных помещениях для проведения конференций и собраний в период сноса и начального этапа строительства по проекту, составляя перечень потребностей, который включает даты конференций и собраний, проводимых в этот период, и представить КГГЧ отчет о результатах этой работы;</w:t>
      </w:r>
    </w:p>
    <w:p w14:paraId="36918B93" w14:textId="77777777" w:rsidR="0031780D" w:rsidRDefault="0031780D" w:rsidP="0031780D">
      <w:pPr>
        <w:rPr>
          <w:lang w:val="ru-RU"/>
        </w:rPr>
      </w:pPr>
      <w:r>
        <w:rPr>
          <w:lang w:val="ru-RU"/>
        </w:rPr>
        <w:t>4</w:t>
      </w:r>
      <w:r>
        <w:rPr>
          <w:lang w:val="ru-RU"/>
        </w:rPr>
        <w:tab/>
        <w:t>продолжать выполнять решения Совета, касающиеся сохранения зала им. Попова, в частности провести финансовый и правовой анализ вариантов, указанных в п. 2.2.18.13 Краткого отчета о девятом и последнем пленарном заседании обычной сессии Совета 2019 года (Документ </w:t>
      </w:r>
      <w:hyperlink r:id="rId133" w:history="1">
        <w:r>
          <w:rPr>
            <w:rStyle w:val="Hyperlink"/>
            <w:rFonts w:cstheme="minorHAnsi"/>
            <w:szCs w:val="24"/>
          </w:rPr>
          <w:t>C</w:t>
        </w:r>
        <w:r>
          <w:rPr>
            <w:rStyle w:val="Hyperlink"/>
            <w:rFonts w:cstheme="minorHAnsi"/>
            <w:szCs w:val="24"/>
            <w:lang w:val="ru-RU"/>
          </w:rPr>
          <w:t>19/120</w:t>
        </w:r>
      </w:hyperlink>
      <w:r>
        <w:rPr>
          <w:lang w:val="ru-RU"/>
        </w:rPr>
        <w:t>);</w:t>
      </w:r>
    </w:p>
    <w:p w14:paraId="08A469B0" w14:textId="77777777" w:rsidR="0031780D" w:rsidRDefault="0031780D" w:rsidP="0031780D">
      <w:pPr>
        <w:rPr>
          <w:lang w:val="ru-RU"/>
        </w:rPr>
      </w:pPr>
      <w:r>
        <w:rPr>
          <w:lang w:val="ru-RU"/>
        </w:rPr>
        <w:t>5</w:t>
      </w:r>
      <w:r>
        <w:rPr>
          <w:lang w:val="ru-RU"/>
        </w:rPr>
        <w:tab/>
        <w:t>взаимодействовать со страной пребывания при выполнении требований ДОБ ООН для соблюдения стандартов МОСБ ООН;</w:t>
      </w:r>
    </w:p>
    <w:p w14:paraId="26772BE7" w14:textId="77777777" w:rsidR="0031780D" w:rsidRDefault="0031780D" w:rsidP="0031780D">
      <w:pPr>
        <w:rPr>
          <w:lang w:val="ru-RU"/>
        </w:rPr>
      </w:pPr>
      <w:r>
        <w:rPr>
          <w:lang w:val="ru-RU"/>
        </w:rPr>
        <w:t>6</w:t>
      </w:r>
      <w:r>
        <w:rPr>
          <w:lang w:val="ru-RU"/>
        </w:rPr>
        <w:tab/>
        <w:t>продолжать взаимодействовать с Советом персонала, с тем чтобы способствовать большей прозрачности и ведению диалога на протяжении всего процесса перемещения и проектирования, поддерживая моральное состояние, благополучие и эффективность работы персонала при выполнении им своих обязанностей на благо Союза;</w:t>
      </w:r>
    </w:p>
    <w:p w14:paraId="44DC01C7" w14:textId="77777777" w:rsidR="0031780D" w:rsidRDefault="0031780D" w:rsidP="0031780D">
      <w:pPr>
        <w:rPr>
          <w:lang w:val="ru-RU"/>
        </w:rPr>
      </w:pPr>
      <w:r>
        <w:rPr>
          <w:lang w:val="ru-RU"/>
        </w:rPr>
        <w:lastRenderedPageBreak/>
        <w:t>7</w:t>
      </w:r>
      <w:r>
        <w:rPr>
          <w:lang w:val="ru-RU"/>
        </w:rPr>
        <w:tab/>
        <w:t xml:space="preserve">разработать </w:t>
      </w:r>
      <w:r>
        <w:rPr>
          <w:i/>
          <w:iCs/>
          <w:lang w:val="ru-RU"/>
        </w:rPr>
        <w:t>Стратегию по условиям работы персонала</w:t>
      </w:r>
      <w:r>
        <w:rPr>
          <w:lang w:val="ru-RU"/>
        </w:rPr>
        <w:t xml:space="preserve"> и </w:t>
      </w:r>
      <w:r>
        <w:rPr>
          <w:i/>
          <w:iCs/>
          <w:lang w:val="ru-RU"/>
        </w:rPr>
        <w:t>План реализации</w:t>
      </w:r>
      <w:r>
        <w:rPr>
          <w:lang w:val="ru-RU"/>
        </w:rPr>
        <w:t xml:space="preserve"> для рассмотрения Советом 2020 года, включая принятие мер по содействию организации гибких условий труда, в том числе планы, позволяющие персоналу работать из дома;</w:t>
      </w:r>
    </w:p>
    <w:p w14:paraId="473D065C" w14:textId="77777777" w:rsidR="0031780D" w:rsidRDefault="0031780D" w:rsidP="0031780D">
      <w:pPr>
        <w:rPr>
          <w:lang w:val="ru-RU"/>
        </w:rPr>
      </w:pPr>
      <w:r>
        <w:rPr>
          <w:lang w:val="ru-RU"/>
        </w:rPr>
        <w:t>8</w:t>
      </w:r>
      <w:r>
        <w:rPr>
          <w:lang w:val="ru-RU"/>
        </w:rPr>
        <w:tab/>
        <w:t>проводить ежеквартальные брифинги для КГГЧ, включающие информацию об обновлениях реестра рисков;</w:t>
      </w:r>
    </w:p>
    <w:p w14:paraId="0B29D3D0" w14:textId="77777777" w:rsidR="0031780D" w:rsidRDefault="0031780D" w:rsidP="0031780D">
      <w:pPr>
        <w:rPr>
          <w:lang w:val="ru-RU"/>
        </w:rPr>
      </w:pPr>
      <w:r>
        <w:rPr>
          <w:lang w:val="ru-RU"/>
        </w:rPr>
        <w:t>9</w:t>
      </w:r>
      <w:r>
        <w:rPr>
          <w:lang w:val="ru-RU"/>
        </w:rPr>
        <w:tab/>
        <w:t>проводить регулярные аудиторские проверки проекта;</w:t>
      </w:r>
    </w:p>
    <w:p w14:paraId="5EAF849D" w14:textId="77777777" w:rsidR="0031780D" w:rsidRDefault="0031780D" w:rsidP="0031780D">
      <w:pPr>
        <w:rPr>
          <w:rFonts w:cstheme="minorHAnsi"/>
          <w:szCs w:val="24"/>
          <w:lang w:val="ru-RU"/>
        </w:rPr>
      </w:pPr>
      <w:r>
        <w:rPr>
          <w:lang w:val="ru-RU"/>
        </w:rPr>
        <w:t>10</w:t>
      </w:r>
      <w:r>
        <w:rPr>
          <w:lang w:val="ru-RU"/>
        </w:rPr>
        <w:tab/>
        <w:t>продолжать соблюдать высочайшие</w:t>
      </w:r>
      <w:r>
        <w:rPr>
          <w:rFonts w:cstheme="minorHAnsi"/>
          <w:szCs w:val="24"/>
          <w:lang w:val="ru-RU"/>
        </w:rPr>
        <w:t xml:space="preserve"> стандарты этики и закупок при проведении всех процедур торгов, организуемых в рамках проекта.</w:t>
      </w:r>
    </w:p>
    <w:p w14:paraId="3AEFF009" w14:textId="21D86FA0" w:rsidR="00C04EEB" w:rsidRPr="0033206E" w:rsidRDefault="00C04EEB">
      <w:pPr>
        <w:spacing w:before="0" w:after="160" w:line="259" w:lineRule="auto"/>
        <w:rPr>
          <w:lang w:val="ru-RU"/>
        </w:rPr>
      </w:pPr>
      <w:r w:rsidRPr="0033206E">
        <w:rPr>
          <w:lang w:val="ru-RU"/>
        </w:rPr>
        <w:br w:type="page"/>
      </w:r>
    </w:p>
    <w:p w14:paraId="17B91D9A" w14:textId="3BF77230" w:rsidR="00C04EEB" w:rsidRPr="0033206E" w:rsidRDefault="00C04EEB" w:rsidP="00C04EEB">
      <w:pPr>
        <w:pStyle w:val="AnnexNo"/>
        <w:spacing w:before="0"/>
      </w:pPr>
      <w:bookmarkStart w:id="132" w:name="annex10"/>
      <w:r w:rsidRPr="0033206E">
        <w:lastRenderedPageBreak/>
        <w:t xml:space="preserve">ПРИЛОЖЕНИЕ </w:t>
      </w:r>
      <w:r w:rsidR="003E14DF" w:rsidRPr="0033206E">
        <w:t>10</w:t>
      </w:r>
    </w:p>
    <w:bookmarkEnd w:id="132"/>
    <w:p w14:paraId="67548AE9" w14:textId="02232CA6" w:rsidR="004A3674" w:rsidRPr="0033206E" w:rsidRDefault="004A3674" w:rsidP="004A3674">
      <w:pPr>
        <w:pStyle w:val="AnnexNo"/>
        <w:spacing w:before="240"/>
        <w:jc w:val="left"/>
        <w:rPr>
          <w:rStyle w:val="Hyperlink"/>
          <w:i/>
          <w:iCs/>
          <w:caps w:val="0"/>
          <w:sz w:val="22"/>
          <w:szCs w:val="16"/>
        </w:rPr>
      </w:pPr>
      <w:r w:rsidRPr="0033206E">
        <w:rPr>
          <w:i/>
          <w:iCs/>
          <w:caps w:val="0"/>
          <w:sz w:val="22"/>
          <w:szCs w:val="16"/>
        </w:rPr>
        <w:t xml:space="preserve">Основание: </w:t>
      </w:r>
      <w:r w:rsidR="004B31C9">
        <w:rPr>
          <w:i/>
          <w:iCs/>
          <w:caps w:val="0"/>
          <w:sz w:val="22"/>
          <w:szCs w:val="16"/>
        </w:rPr>
        <w:t xml:space="preserve">Документ </w:t>
      </w:r>
      <w:hyperlink r:id="rId134" w:history="1">
        <w:r w:rsidR="004B31C9">
          <w:rPr>
            <w:rStyle w:val="Hyperlink"/>
            <w:i/>
            <w:iCs/>
            <w:caps w:val="0"/>
            <w:sz w:val="22"/>
            <w:szCs w:val="16"/>
          </w:rPr>
          <w:t>C21/23</w:t>
        </w:r>
      </w:hyperlink>
    </w:p>
    <w:p w14:paraId="4E3260B9" w14:textId="48F5CE7C" w:rsidR="004B31C9" w:rsidRDefault="004B31C9" w:rsidP="004B31C9">
      <w:pPr>
        <w:pStyle w:val="ResNo"/>
        <w:rPr>
          <w:lang w:val="ru-RU"/>
        </w:rPr>
      </w:pPr>
      <w:r>
        <w:rPr>
          <w:lang w:val="ru-RU"/>
        </w:rPr>
        <w:t xml:space="preserve">ПРОЕКТ РЕЗОЛЮЦИИ </w:t>
      </w:r>
      <w:r w:rsidRPr="00B12487">
        <w:rPr>
          <w:lang w:val="ru-RU"/>
        </w:rPr>
        <w:t>[...]</w:t>
      </w:r>
    </w:p>
    <w:p w14:paraId="7DB5663B" w14:textId="77777777" w:rsidR="004B31C9" w:rsidRDefault="004B31C9" w:rsidP="004B31C9">
      <w:pPr>
        <w:pStyle w:val="Restitle"/>
        <w:rPr>
          <w:rFonts w:asciiTheme="minorHAnsi" w:hAnsiTheme="minorHAnsi"/>
          <w:lang w:val="ru-RU"/>
        </w:rPr>
      </w:pPr>
      <w:r>
        <w:rPr>
          <w:lang w:val="ru-RU"/>
        </w:rPr>
        <w:t>Условия службы избираемых должностных лиц МСЭ</w:t>
      </w:r>
    </w:p>
    <w:p w14:paraId="331FDB26" w14:textId="6DD18F0F" w:rsidR="004B31C9" w:rsidRDefault="004B31C9" w:rsidP="004B31C9">
      <w:pPr>
        <w:pStyle w:val="Normalaftertitle0"/>
        <w:rPr>
          <w:lang w:val="ru-RU"/>
        </w:rPr>
      </w:pPr>
      <w:r>
        <w:rPr>
          <w:lang w:val="ru-RU"/>
        </w:rPr>
        <w:t>Совет МСЭ,</w:t>
      </w:r>
    </w:p>
    <w:p w14:paraId="68270211" w14:textId="77777777" w:rsidR="004B31C9" w:rsidRDefault="004B31C9" w:rsidP="004B31C9">
      <w:pPr>
        <w:pStyle w:val="Call"/>
        <w:rPr>
          <w:lang w:val="ru-RU"/>
        </w:rPr>
      </w:pPr>
      <w:r>
        <w:rPr>
          <w:lang w:val="ru-RU"/>
        </w:rPr>
        <w:t>ввиду</w:t>
      </w:r>
    </w:p>
    <w:p w14:paraId="3B872808" w14:textId="77777777" w:rsidR="004B31C9" w:rsidRDefault="004B31C9" w:rsidP="004B31C9">
      <w:pPr>
        <w:rPr>
          <w:lang w:val="ru-RU"/>
        </w:rPr>
      </w:pPr>
      <w:r>
        <w:rPr>
          <w:lang w:val="ru-RU"/>
        </w:rPr>
        <w:t>Резолюции 46 (Киото, 1994 г.), принятой Полномочной конференцией,</w:t>
      </w:r>
    </w:p>
    <w:p w14:paraId="4B179D49" w14:textId="77777777" w:rsidR="004B31C9" w:rsidRDefault="004B31C9" w:rsidP="004B31C9">
      <w:pPr>
        <w:pStyle w:val="Call"/>
        <w:rPr>
          <w:lang w:val="ru-RU"/>
        </w:rPr>
      </w:pPr>
      <w:r>
        <w:rPr>
          <w:lang w:val="ru-RU"/>
        </w:rPr>
        <w:t>приняв во внимание</w:t>
      </w:r>
    </w:p>
    <w:p w14:paraId="63F9E650" w14:textId="77777777" w:rsidR="004B31C9" w:rsidRDefault="004B31C9" w:rsidP="004B31C9">
      <w:pPr>
        <w:rPr>
          <w:lang w:val="ru-RU"/>
        </w:rPr>
      </w:pPr>
      <w:r>
        <w:rPr>
          <w:lang w:val="ru-RU"/>
        </w:rPr>
        <w:t>отчет Генерального секретаря о мерах, принятых в рамках общей системы Организации Объединенных Наций во исполнение решений 75-й сессии Генеральной Ассамблеи Организации Объединенных Наций в отношении условий службы (резолюция 75/245A от 31 декабря 2020 г.),</w:t>
      </w:r>
    </w:p>
    <w:p w14:paraId="05058161" w14:textId="77777777" w:rsidR="004B31C9" w:rsidRDefault="004B31C9" w:rsidP="004B31C9">
      <w:pPr>
        <w:pStyle w:val="Call"/>
        <w:rPr>
          <w:lang w:val="ru-RU"/>
        </w:rPr>
      </w:pPr>
      <w:r>
        <w:rPr>
          <w:lang w:val="ru-RU"/>
        </w:rPr>
        <w:t>решает</w:t>
      </w:r>
    </w:p>
    <w:p w14:paraId="3F411272" w14:textId="77777777" w:rsidR="004B31C9" w:rsidRDefault="004B31C9" w:rsidP="004B31C9">
      <w:pPr>
        <w:spacing w:after="240"/>
        <w:rPr>
          <w:lang w:val="ru-RU"/>
        </w:rPr>
      </w:pPr>
      <w:r>
        <w:rPr>
          <w:lang w:val="ru-RU"/>
        </w:rPr>
        <w:t>утвердить с 1 января 2021 года следующие оклады и засчитываемое для пенсии вознаграждение с 1 февраля 2021 года для избираемых должностных лиц МСЭ:</w:t>
      </w:r>
    </w:p>
    <w:tbl>
      <w:tblPr>
        <w:tblpPr w:leftFromText="180" w:rightFromText="180" w:vertAnchor="text" w:tblpX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9"/>
        <w:gridCol w:w="2448"/>
        <w:gridCol w:w="2329"/>
        <w:gridCol w:w="2153"/>
      </w:tblGrid>
      <w:tr w:rsidR="004B31C9" w14:paraId="74745081" w14:textId="77777777" w:rsidTr="004B31C9">
        <w:tc>
          <w:tcPr>
            <w:tcW w:w="2699" w:type="dxa"/>
            <w:vMerge w:val="restart"/>
            <w:tcBorders>
              <w:top w:val="nil"/>
              <w:left w:val="nil"/>
              <w:bottom w:val="single" w:sz="4" w:space="0" w:color="auto"/>
              <w:right w:val="single" w:sz="4" w:space="0" w:color="auto"/>
            </w:tcBorders>
            <w:tcMar>
              <w:top w:w="0" w:type="dxa"/>
              <w:left w:w="108" w:type="dxa"/>
              <w:bottom w:w="0" w:type="dxa"/>
              <w:right w:w="108" w:type="dxa"/>
            </w:tcMar>
          </w:tcPr>
          <w:p w14:paraId="3E6D7FB3" w14:textId="77777777" w:rsidR="004B31C9" w:rsidRDefault="004B31C9">
            <w:pPr>
              <w:pStyle w:val="TableHead0"/>
              <w:spacing w:line="240" w:lineRule="atLeast"/>
              <w:rPr>
                <w:rFonts w:asciiTheme="minorHAnsi" w:hAnsiTheme="minorHAnsi" w:cstheme="minorHAnsi"/>
                <w:sz w:val="20"/>
                <w:lang w:val="ru-RU" w:eastAsia="zh-CN"/>
              </w:rPr>
            </w:pPr>
          </w:p>
        </w:tc>
        <w:tc>
          <w:tcPr>
            <w:tcW w:w="693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C8B92B" w14:textId="77777777" w:rsidR="004B31C9" w:rsidRDefault="004B31C9">
            <w:pPr>
              <w:pStyle w:val="TableHead0"/>
              <w:spacing w:line="240" w:lineRule="atLeast"/>
              <w:rPr>
                <w:rFonts w:asciiTheme="minorHAnsi" w:hAnsiTheme="minorHAnsi" w:cstheme="minorHAnsi"/>
                <w:sz w:val="20"/>
                <w:lang w:val="ru-RU" w:eastAsia="zh-CN"/>
              </w:rPr>
            </w:pPr>
            <w:r>
              <w:rPr>
                <w:rFonts w:asciiTheme="minorHAnsi" w:hAnsiTheme="minorHAnsi" w:cstheme="minorHAnsi"/>
                <w:sz w:val="20"/>
                <w:lang w:val="ru-RU" w:eastAsia="zh-CN"/>
              </w:rPr>
              <w:t>Долл. США в год</w:t>
            </w:r>
          </w:p>
        </w:tc>
      </w:tr>
      <w:tr w:rsidR="004B31C9" w:rsidRPr="00244B97" w14:paraId="08B2E689" w14:textId="77777777" w:rsidTr="004B31C9">
        <w:tc>
          <w:tcPr>
            <w:tcW w:w="0" w:type="auto"/>
            <w:vMerge/>
            <w:tcBorders>
              <w:top w:val="nil"/>
              <w:left w:val="nil"/>
              <w:bottom w:val="single" w:sz="4" w:space="0" w:color="auto"/>
              <w:right w:val="single" w:sz="4" w:space="0" w:color="auto"/>
            </w:tcBorders>
            <w:vAlign w:val="center"/>
            <w:hideMark/>
          </w:tcPr>
          <w:p w14:paraId="2D41534F" w14:textId="77777777" w:rsidR="004B31C9" w:rsidRDefault="004B31C9">
            <w:pPr>
              <w:spacing w:before="0"/>
              <w:rPr>
                <w:rFonts w:cstheme="minorHAnsi"/>
                <w:b/>
                <w:sz w:val="20"/>
                <w:lang w:val="ru-RU" w:eastAsia="zh-CN"/>
              </w:rPr>
            </w:pPr>
          </w:p>
        </w:tc>
        <w:tc>
          <w:tcPr>
            <w:tcW w:w="2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25CDA6" w14:textId="77777777" w:rsidR="004B31C9" w:rsidRDefault="004B31C9">
            <w:pPr>
              <w:pStyle w:val="TableHead0"/>
              <w:spacing w:line="240" w:lineRule="atLeast"/>
              <w:rPr>
                <w:rFonts w:asciiTheme="minorHAnsi" w:hAnsiTheme="minorHAnsi" w:cstheme="minorHAnsi"/>
                <w:sz w:val="20"/>
                <w:lang w:val="ru-RU" w:eastAsia="zh-CN"/>
              </w:rPr>
            </w:pPr>
            <w:r>
              <w:rPr>
                <w:rFonts w:asciiTheme="minorHAnsi" w:hAnsiTheme="minorHAnsi" w:cstheme="minorHAnsi"/>
                <w:sz w:val="20"/>
                <w:lang w:val="ru-RU" w:eastAsia="zh-CN"/>
              </w:rPr>
              <w:t xml:space="preserve">Валовой оклад </w:t>
            </w:r>
            <w:r>
              <w:rPr>
                <w:rFonts w:asciiTheme="minorHAnsi" w:hAnsiTheme="minorHAnsi" w:cstheme="minorHAnsi"/>
                <w:sz w:val="20"/>
                <w:lang w:val="ru-RU" w:eastAsia="zh-CN"/>
              </w:rPr>
              <w:br/>
            </w:r>
            <w:r>
              <w:rPr>
                <w:rFonts w:asciiTheme="minorHAnsi" w:hAnsiTheme="minorHAnsi" w:cstheme="minorHAnsi"/>
                <w:b w:val="0"/>
                <w:bCs/>
                <w:sz w:val="20"/>
                <w:lang w:val="ru-RU" w:eastAsia="zh-CN"/>
              </w:rPr>
              <w:t>(1 января 2021 г.)</w:t>
            </w:r>
          </w:p>
        </w:tc>
        <w:tc>
          <w:tcPr>
            <w:tcW w:w="2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4F2BE0" w14:textId="77777777" w:rsidR="004B31C9" w:rsidRDefault="004B31C9">
            <w:pPr>
              <w:pStyle w:val="TableHead0"/>
              <w:spacing w:line="240" w:lineRule="atLeast"/>
              <w:rPr>
                <w:rFonts w:asciiTheme="minorHAnsi" w:hAnsiTheme="minorHAnsi" w:cstheme="minorHAnsi"/>
                <w:sz w:val="20"/>
                <w:lang w:val="ru-RU" w:eastAsia="zh-CN"/>
              </w:rPr>
            </w:pPr>
            <w:r>
              <w:rPr>
                <w:rFonts w:asciiTheme="minorHAnsi" w:hAnsiTheme="minorHAnsi" w:cstheme="minorHAnsi"/>
                <w:sz w:val="20"/>
                <w:lang w:val="ru-RU" w:eastAsia="zh-CN"/>
              </w:rPr>
              <w:t xml:space="preserve">Чистый оклад </w:t>
            </w:r>
            <w:r>
              <w:rPr>
                <w:rFonts w:asciiTheme="minorHAnsi" w:hAnsiTheme="minorHAnsi" w:cstheme="minorHAnsi"/>
                <w:sz w:val="20"/>
                <w:lang w:val="ru-RU" w:eastAsia="zh-CN"/>
              </w:rPr>
              <w:br/>
            </w:r>
            <w:r>
              <w:rPr>
                <w:rFonts w:asciiTheme="minorHAnsi" w:hAnsiTheme="minorHAnsi" w:cstheme="minorHAnsi"/>
                <w:b w:val="0"/>
                <w:bCs/>
                <w:sz w:val="20"/>
                <w:lang w:val="ru-RU" w:eastAsia="zh-CN"/>
              </w:rPr>
              <w:t>(1 января 2021 г.)</w:t>
            </w:r>
          </w:p>
        </w:tc>
        <w:tc>
          <w:tcPr>
            <w:tcW w:w="2153" w:type="dxa"/>
            <w:tcBorders>
              <w:top w:val="single" w:sz="4" w:space="0" w:color="auto"/>
              <w:left w:val="single" w:sz="4" w:space="0" w:color="auto"/>
              <w:bottom w:val="single" w:sz="4" w:space="0" w:color="auto"/>
              <w:right w:val="single" w:sz="4" w:space="0" w:color="auto"/>
            </w:tcBorders>
            <w:vAlign w:val="center"/>
            <w:hideMark/>
          </w:tcPr>
          <w:p w14:paraId="375310A9" w14:textId="77777777" w:rsidR="004B31C9" w:rsidRDefault="004B31C9">
            <w:pPr>
              <w:pStyle w:val="TableHead0"/>
              <w:spacing w:line="240" w:lineRule="atLeast"/>
              <w:rPr>
                <w:rFonts w:asciiTheme="minorHAnsi" w:hAnsiTheme="minorHAnsi" w:cstheme="minorHAnsi"/>
                <w:sz w:val="20"/>
                <w:lang w:val="ru-RU" w:eastAsia="zh-CN"/>
              </w:rPr>
            </w:pPr>
            <w:r>
              <w:rPr>
                <w:rFonts w:asciiTheme="minorHAnsi" w:hAnsiTheme="minorHAnsi" w:cstheme="minorHAnsi"/>
                <w:sz w:val="20"/>
                <w:lang w:val="ru-RU" w:eastAsia="zh-CN"/>
              </w:rPr>
              <w:t>Засчитываемое для пенсии вознаграждение</w:t>
            </w:r>
            <w:r>
              <w:rPr>
                <w:rFonts w:asciiTheme="minorHAnsi" w:hAnsiTheme="minorHAnsi" w:cstheme="minorHAnsi"/>
                <w:sz w:val="20"/>
                <w:lang w:val="ru-RU" w:eastAsia="zh-CN"/>
              </w:rPr>
              <w:br/>
            </w:r>
            <w:r>
              <w:rPr>
                <w:rFonts w:asciiTheme="minorHAnsi" w:hAnsiTheme="minorHAnsi" w:cstheme="minorHAnsi"/>
                <w:b w:val="0"/>
                <w:bCs/>
                <w:sz w:val="20"/>
                <w:lang w:val="ru-RU" w:eastAsia="zh-CN"/>
              </w:rPr>
              <w:t>(1 февраля 2021 г.)</w:t>
            </w:r>
          </w:p>
        </w:tc>
      </w:tr>
      <w:tr w:rsidR="004B31C9" w14:paraId="06C744E7" w14:textId="77777777" w:rsidTr="004B31C9">
        <w:tc>
          <w:tcPr>
            <w:tcW w:w="2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2BFA7" w14:textId="77777777" w:rsidR="004B31C9" w:rsidRDefault="004B31C9">
            <w:pPr>
              <w:pStyle w:val="Tabletext"/>
              <w:rPr>
                <w:rFonts w:cs="Times New Roman"/>
                <w:lang w:val="ru-RU" w:eastAsia="zh-CN"/>
              </w:rPr>
            </w:pPr>
            <w:r>
              <w:rPr>
                <w:lang w:val="ru-RU" w:eastAsia="zh-CN"/>
              </w:rPr>
              <w:t>Генеральный секретарь</w:t>
            </w:r>
          </w:p>
        </w:tc>
        <w:tc>
          <w:tcPr>
            <w:tcW w:w="2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5BF581C" w14:textId="77777777" w:rsidR="004B31C9" w:rsidRDefault="004B31C9">
            <w:pPr>
              <w:pStyle w:val="Tabletext"/>
              <w:jc w:val="center"/>
              <w:rPr>
                <w:lang w:val="ru-RU" w:eastAsia="zh-CN"/>
              </w:rPr>
            </w:pPr>
            <w:r>
              <w:rPr>
                <w:lang w:val="ru-RU" w:eastAsia="zh-CN"/>
              </w:rPr>
              <w:t>248 512</w:t>
            </w:r>
          </w:p>
        </w:tc>
        <w:tc>
          <w:tcPr>
            <w:tcW w:w="2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8A42055" w14:textId="77777777" w:rsidR="004B31C9" w:rsidRDefault="004B31C9">
            <w:pPr>
              <w:pStyle w:val="Tabletext"/>
              <w:jc w:val="center"/>
              <w:rPr>
                <w:lang w:val="ru-RU" w:eastAsia="zh-CN"/>
              </w:rPr>
            </w:pPr>
            <w:r>
              <w:rPr>
                <w:lang w:val="ru-RU" w:eastAsia="zh-CN"/>
              </w:rPr>
              <w:t>179 518</w:t>
            </w:r>
          </w:p>
        </w:tc>
        <w:tc>
          <w:tcPr>
            <w:tcW w:w="2153" w:type="dxa"/>
            <w:tcBorders>
              <w:top w:val="single" w:sz="4" w:space="0" w:color="auto"/>
              <w:left w:val="single" w:sz="4" w:space="0" w:color="auto"/>
              <w:bottom w:val="single" w:sz="4" w:space="0" w:color="auto"/>
              <w:right w:val="single" w:sz="4" w:space="0" w:color="auto"/>
            </w:tcBorders>
            <w:vAlign w:val="bottom"/>
            <w:hideMark/>
          </w:tcPr>
          <w:p w14:paraId="4B7947E0" w14:textId="77777777" w:rsidR="004B31C9" w:rsidRDefault="004B31C9">
            <w:pPr>
              <w:pStyle w:val="Tabletext"/>
              <w:jc w:val="center"/>
              <w:rPr>
                <w:lang w:val="ru-RU" w:eastAsia="zh-CN"/>
              </w:rPr>
            </w:pPr>
            <w:r>
              <w:rPr>
                <w:lang w:val="ru-RU" w:eastAsia="zh-CN"/>
              </w:rPr>
              <w:t>395 098</w:t>
            </w:r>
          </w:p>
        </w:tc>
      </w:tr>
      <w:tr w:rsidR="004B31C9" w14:paraId="2E46C396" w14:textId="77777777" w:rsidTr="004B31C9">
        <w:tc>
          <w:tcPr>
            <w:tcW w:w="2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AB144E" w14:textId="77777777" w:rsidR="004B31C9" w:rsidRDefault="004B31C9">
            <w:pPr>
              <w:pStyle w:val="Tabletext"/>
              <w:rPr>
                <w:lang w:val="ru-RU" w:eastAsia="zh-CN"/>
              </w:rPr>
            </w:pPr>
            <w:r>
              <w:rPr>
                <w:lang w:val="ru-RU" w:eastAsia="zh-CN"/>
              </w:rPr>
              <w:t>Заместитель Генерального секретаря и Директора Бюро</w:t>
            </w:r>
          </w:p>
        </w:tc>
        <w:tc>
          <w:tcPr>
            <w:tcW w:w="2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F36CBA1" w14:textId="77777777" w:rsidR="004B31C9" w:rsidRDefault="004B31C9">
            <w:pPr>
              <w:pStyle w:val="Tabletext"/>
              <w:jc w:val="center"/>
              <w:rPr>
                <w:lang w:val="ru-RU" w:eastAsia="zh-CN"/>
              </w:rPr>
            </w:pPr>
            <w:r>
              <w:rPr>
                <w:lang w:val="ru-RU" w:eastAsia="zh-CN"/>
              </w:rPr>
              <w:t>226 185</w:t>
            </w:r>
          </w:p>
        </w:tc>
        <w:tc>
          <w:tcPr>
            <w:tcW w:w="2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42EAA6A" w14:textId="77777777" w:rsidR="004B31C9" w:rsidRDefault="004B31C9">
            <w:pPr>
              <w:pStyle w:val="Tabletext"/>
              <w:jc w:val="center"/>
              <w:rPr>
                <w:lang w:val="ru-RU" w:eastAsia="zh-CN"/>
              </w:rPr>
            </w:pPr>
            <w:r>
              <w:rPr>
                <w:lang w:val="ru-RU" w:eastAsia="zh-CN"/>
              </w:rPr>
              <w:t>164 782</w:t>
            </w:r>
          </w:p>
        </w:tc>
        <w:tc>
          <w:tcPr>
            <w:tcW w:w="2153" w:type="dxa"/>
            <w:tcBorders>
              <w:top w:val="single" w:sz="4" w:space="0" w:color="auto"/>
              <w:left w:val="single" w:sz="4" w:space="0" w:color="auto"/>
              <w:bottom w:val="single" w:sz="4" w:space="0" w:color="auto"/>
              <w:right w:val="single" w:sz="4" w:space="0" w:color="auto"/>
            </w:tcBorders>
            <w:vAlign w:val="bottom"/>
            <w:hideMark/>
          </w:tcPr>
          <w:p w14:paraId="6D4C96EC" w14:textId="77777777" w:rsidR="004B31C9" w:rsidRDefault="004B31C9">
            <w:pPr>
              <w:pStyle w:val="Tabletext"/>
              <w:jc w:val="center"/>
              <w:rPr>
                <w:lang w:val="ru-RU" w:eastAsia="zh-CN"/>
              </w:rPr>
            </w:pPr>
            <w:r>
              <w:rPr>
                <w:lang w:val="ru-RU" w:eastAsia="zh-CN"/>
              </w:rPr>
              <w:t>366 439</w:t>
            </w:r>
          </w:p>
        </w:tc>
      </w:tr>
    </w:tbl>
    <w:p w14:paraId="073F0540" w14:textId="39B64DA5" w:rsidR="00C04EEB" w:rsidRPr="0033206E" w:rsidRDefault="00C04EEB" w:rsidP="00C04EEB">
      <w:pPr>
        <w:rPr>
          <w:lang w:val="ru-RU"/>
        </w:rPr>
      </w:pPr>
    </w:p>
    <w:p w14:paraId="21CD74CE" w14:textId="6206CFB6" w:rsidR="00C04EEB" w:rsidRPr="0033206E" w:rsidRDefault="00C04EEB">
      <w:pPr>
        <w:spacing w:before="0" w:after="160" w:line="259" w:lineRule="auto"/>
        <w:rPr>
          <w:lang w:val="ru-RU"/>
        </w:rPr>
      </w:pPr>
      <w:r w:rsidRPr="0033206E">
        <w:rPr>
          <w:lang w:val="ru-RU"/>
        </w:rPr>
        <w:br w:type="page"/>
      </w:r>
    </w:p>
    <w:p w14:paraId="232EA148" w14:textId="2B668303" w:rsidR="00C04EEB" w:rsidRPr="0033206E" w:rsidRDefault="00C04EEB" w:rsidP="00C04EEB">
      <w:pPr>
        <w:pStyle w:val="AnnexNo"/>
        <w:spacing w:before="0"/>
      </w:pPr>
      <w:bookmarkStart w:id="133" w:name="annex11"/>
      <w:r w:rsidRPr="0033206E">
        <w:lastRenderedPageBreak/>
        <w:t>ПРИЛОЖЕНИЕ 11</w:t>
      </w:r>
    </w:p>
    <w:bookmarkEnd w:id="133"/>
    <w:p w14:paraId="3161EC2E" w14:textId="0AA4F5E3" w:rsidR="004A3674" w:rsidRPr="0033206E" w:rsidRDefault="004A3674" w:rsidP="004A3674">
      <w:pPr>
        <w:pStyle w:val="AnnexNo"/>
        <w:spacing w:before="240"/>
        <w:jc w:val="left"/>
        <w:rPr>
          <w:rStyle w:val="Hyperlink"/>
          <w:i/>
          <w:iCs/>
          <w:caps w:val="0"/>
          <w:sz w:val="22"/>
          <w:szCs w:val="16"/>
        </w:rPr>
      </w:pPr>
      <w:r w:rsidRPr="0033206E">
        <w:rPr>
          <w:i/>
          <w:iCs/>
          <w:caps w:val="0"/>
          <w:sz w:val="22"/>
          <w:szCs w:val="16"/>
        </w:rPr>
        <w:t xml:space="preserve">Основание: </w:t>
      </w:r>
      <w:r w:rsidR="004B31C9">
        <w:rPr>
          <w:i/>
          <w:iCs/>
          <w:caps w:val="0"/>
          <w:sz w:val="22"/>
          <w:szCs w:val="16"/>
        </w:rPr>
        <w:t xml:space="preserve">Документ </w:t>
      </w:r>
      <w:hyperlink r:id="rId135" w:history="1">
        <w:r w:rsidR="004B31C9" w:rsidRPr="008E4E05">
          <w:rPr>
            <w:rStyle w:val="Hyperlink"/>
            <w:i/>
            <w:iCs/>
            <w:sz w:val="22"/>
            <w:szCs w:val="22"/>
            <w:lang w:val="fr-CH"/>
          </w:rPr>
          <w:t>C21/72</w:t>
        </w:r>
      </w:hyperlink>
    </w:p>
    <w:p w14:paraId="6458E0F4" w14:textId="61B418E6" w:rsidR="00925439" w:rsidRPr="0008330F" w:rsidRDefault="00925439" w:rsidP="00925439">
      <w:pPr>
        <w:pStyle w:val="Annextitle"/>
        <w:spacing w:before="480"/>
        <w:rPr>
          <w:lang w:val="ru-RU"/>
        </w:rPr>
      </w:pPr>
      <w:r w:rsidRPr="0008330F">
        <w:rPr>
          <w:lang w:val="ru-RU"/>
        </w:rPr>
        <w:t xml:space="preserve">Проект политики МСЭ по обеспечению доступности </w:t>
      </w:r>
      <w:r w:rsidR="0072749A" w:rsidRPr="0072749A">
        <w:rPr>
          <w:lang w:val="ru-RU"/>
        </w:rPr>
        <w:t>для лиц с ограниченными возможностями</w:t>
      </w:r>
      <w:r w:rsidR="0072749A">
        <w:rPr>
          <w:lang w:val="ru-RU"/>
        </w:rPr>
        <w:t xml:space="preserve"> </w:t>
      </w:r>
      <w:r w:rsidR="0072749A" w:rsidRPr="0072749A">
        <w:rPr>
          <w:lang w:val="ru-RU"/>
        </w:rPr>
        <w:t>и лиц с особыми потребностями</w:t>
      </w:r>
    </w:p>
    <w:p w14:paraId="40BAE54E" w14:textId="77777777" w:rsidR="00925439" w:rsidRPr="0008330F" w:rsidRDefault="00925439" w:rsidP="00925439">
      <w:pPr>
        <w:pStyle w:val="Headingb"/>
        <w:rPr>
          <w:lang w:val="ru-RU"/>
        </w:rPr>
      </w:pPr>
      <w:r w:rsidRPr="0008330F">
        <w:rPr>
          <w:lang w:val="ru-RU"/>
        </w:rPr>
        <w:t>Цели и задачи</w:t>
      </w:r>
    </w:p>
    <w:p w14:paraId="5CFBB40E" w14:textId="77777777" w:rsidR="00925439" w:rsidRPr="0008330F" w:rsidRDefault="00925439" w:rsidP="00925439">
      <w:pPr>
        <w:rPr>
          <w:b/>
          <w:lang w:val="ru-RU"/>
        </w:rPr>
      </w:pPr>
      <w:r w:rsidRPr="0008330F">
        <w:rPr>
          <w:u w:val="single"/>
          <w:lang w:val="ru-RU"/>
        </w:rPr>
        <w:t>Цели</w:t>
      </w:r>
      <w:r w:rsidRPr="0008330F">
        <w:rPr>
          <w:lang w:val="ru-RU"/>
        </w:rPr>
        <w:t xml:space="preserve"> политики МСЭ по обеспечению доступности:</w:t>
      </w:r>
    </w:p>
    <w:p w14:paraId="3F376B4E" w14:textId="0A3C3443" w:rsidR="00925439" w:rsidRPr="0008330F" w:rsidRDefault="00925439" w:rsidP="00925439">
      <w:pPr>
        <w:pStyle w:val="enumlev1"/>
        <w:rPr>
          <w:b/>
          <w:lang w:val="ru-RU"/>
        </w:rPr>
      </w:pPr>
      <w:bookmarkStart w:id="134" w:name="lt_pId035"/>
      <w:r w:rsidRPr="0008330F">
        <w:rPr>
          <w:rFonts w:ascii="Times New Roman" w:hAnsi="Times New Roman"/>
          <w:b/>
          <w:lang w:val="ru-RU"/>
        </w:rPr>
        <w:t>•</w:t>
      </w:r>
      <w:r w:rsidRPr="0008330F">
        <w:rPr>
          <w:b/>
          <w:lang w:val="ru-RU"/>
        </w:rPr>
        <w:tab/>
      </w:r>
      <w:bookmarkEnd w:id="134"/>
      <w:r w:rsidRPr="0008330F">
        <w:rPr>
          <w:lang w:val="ru-RU"/>
        </w:rPr>
        <w:t>Цель 1: формирование структуры и процессов для превращения МСЭ в доступную организацию для лиц с ограниченными возможностями и лиц с особыми потребностями, включая лиц с ограниченными в связи с возрастом возможностями, путем обеспечения их полноценного участия во всех мероприятиях МСЭ, либо в качестве сотрудников</w:t>
      </w:r>
      <w:r w:rsidR="00A56FBE">
        <w:rPr>
          <w:rStyle w:val="FootnoteReference"/>
          <w:lang w:val="ru-RU"/>
        </w:rPr>
        <w:footnoteReference w:customMarkFollows="1" w:id="4"/>
        <w:t>1</w:t>
      </w:r>
      <w:r w:rsidRPr="0008330F">
        <w:rPr>
          <w:lang w:val="ru-RU"/>
        </w:rPr>
        <w:t xml:space="preserve"> и других специалистов (консультантов/экспертов, стажеров и т. д.), делегатов/участников собраний, либо представителей широкой общественности; </w:t>
      </w:r>
    </w:p>
    <w:p w14:paraId="4C1C7098" w14:textId="77777777" w:rsidR="00925439" w:rsidRPr="0008330F" w:rsidRDefault="00925439" w:rsidP="00925439">
      <w:pPr>
        <w:pStyle w:val="enumlev1"/>
        <w:rPr>
          <w:b/>
          <w:lang w:val="ru-RU"/>
        </w:rPr>
      </w:pPr>
      <w:bookmarkStart w:id="135" w:name="lt_pId036"/>
      <w:r w:rsidRPr="0008330F">
        <w:rPr>
          <w:rFonts w:ascii="Times New Roman" w:hAnsi="Times New Roman"/>
          <w:b/>
          <w:lang w:val="ru-RU"/>
        </w:rPr>
        <w:t>•</w:t>
      </w:r>
      <w:r w:rsidRPr="0008330F">
        <w:rPr>
          <w:b/>
          <w:lang w:val="ru-RU"/>
        </w:rPr>
        <w:tab/>
      </w:r>
      <w:bookmarkEnd w:id="135"/>
      <w:r w:rsidRPr="0008330F">
        <w:rPr>
          <w:lang w:val="ru-RU"/>
        </w:rPr>
        <w:t>Цель 2: развитие деятельности, намеченных результатов деятельности и конечных результатов Секторов МСЭ в области обеспечения доступности и поиск синергии для более эффективного продвижения и обеспечения доступности ИКТ и доступа к ИКТ для лиц с ограниченными возможностями и лиц с особыми потребностями во всем мире.</w:t>
      </w:r>
    </w:p>
    <w:p w14:paraId="7A184837" w14:textId="77777777" w:rsidR="00925439" w:rsidRPr="0008330F" w:rsidRDefault="00925439" w:rsidP="00925439">
      <w:pPr>
        <w:rPr>
          <w:b/>
          <w:lang w:val="ru-RU"/>
        </w:rPr>
      </w:pPr>
      <w:r w:rsidRPr="0008330F">
        <w:rPr>
          <w:u w:val="single"/>
          <w:lang w:val="ru-RU"/>
        </w:rPr>
        <w:t>Задачи</w:t>
      </w:r>
      <w:r w:rsidRPr="0008330F">
        <w:rPr>
          <w:lang w:val="ru-RU"/>
        </w:rPr>
        <w:t xml:space="preserve"> политики МСЭ по обеспечению доступности:</w:t>
      </w:r>
    </w:p>
    <w:p w14:paraId="10974D62" w14:textId="77777777" w:rsidR="00925439" w:rsidRPr="0008330F" w:rsidRDefault="00925439" w:rsidP="00925439">
      <w:pPr>
        <w:pStyle w:val="enumlev1"/>
        <w:rPr>
          <w:lang w:val="ru-RU"/>
        </w:rPr>
      </w:pPr>
      <w:bookmarkStart w:id="136" w:name="lt_pId038"/>
      <w:r w:rsidRPr="0008330F">
        <w:rPr>
          <w:lang w:val="ru-RU"/>
        </w:rPr>
        <w:t>1</w:t>
      </w:r>
      <w:r w:rsidRPr="0008330F">
        <w:rPr>
          <w:lang w:val="ru-RU"/>
        </w:rPr>
        <w:tab/>
      </w:r>
      <w:bookmarkEnd w:id="136"/>
      <w:r w:rsidRPr="0008330F">
        <w:rPr>
          <w:lang w:val="ru-RU"/>
        </w:rPr>
        <w:t>Обеспечение доступности объектов МСЭ в соответствии с признанными международными стандартами и передовым опытом.</w:t>
      </w:r>
    </w:p>
    <w:p w14:paraId="1780758E" w14:textId="77777777" w:rsidR="00925439" w:rsidRPr="0008330F" w:rsidRDefault="00925439" w:rsidP="00925439">
      <w:pPr>
        <w:pStyle w:val="enumlev1"/>
        <w:rPr>
          <w:lang w:val="ru-RU"/>
        </w:rPr>
      </w:pPr>
      <w:bookmarkStart w:id="137" w:name="lt_pId039"/>
      <w:r w:rsidRPr="0008330F">
        <w:rPr>
          <w:lang w:val="ru-RU"/>
        </w:rPr>
        <w:t>2</w:t>
      </w:r>
      <w:r w:rsidRPr="0008330F">
        <w:rPr>
          <w:lang w:val="ru-RU"/>
        </w:rPr>
        <w:tab/>
      </w:r>
      <w:bookmarkEnd w:id="137"/>
      <w:r w:rsidRPr="0008330F">
        <w:rPr>
          <w:lang w:val="ru-RU"/>
        </w:rPr>
        <w:t>Повышение осведомленности и уровня знаний персонала и руководства о вопросах, связанных с доступностью.</w:t>
      </w:r>
    </w:p>
    <w:p w14:paraId="362A90F8" w14:textId="77777777" w:rsidR="00925439" w:rsidRPr="0008330F" w:rsidRDefault="00925439" w:rsidP="00925439">
      <w:pPr>
        <w:pStyle w:val="enumlev1"/>
        <w:rPr>
          <w:lang w:val="ru-RU"/>
        </w:rPr>
      </w:pPr>
      <w:bookmarkStart w:id="138" w:name="lt_pId040"/>
      <w:r w:rsidRPr="0008330F">
        <w:rPr>
          <w:lang w:val="ru-RU"/>
        </w:rPr>
        <w:t>3</w:t>
      </w:r>
      <w:r w:rsidRPr="0008330F">
        <w:rPr>
          <w:lang w:val="ru-RU"/>
        </w:rPr>
        <w:tab/>
      </w:r>
      <w:bookmarkEnd w:id="138"/>
      <w:r w:rsidRPr="0008330F">
        <w:rPr>
          <w:lang w:val="ru-RU"/>
        </w:rPr>
        <w:t>Повышение осведомленности делегатов о вопросах, связанных с доступностью.</w:t>
      </w:r>
    </w:p>
    <w:p w14:paraId="1A083F68" w14:textId="77777777" w:rsidR="00925439" w:rsidRPr="0008330F" w:rsidRDefault="00925439" w:rsidP="00925439">
      <w:pPr>
        <w:pStyle w:val="enumlev1"/>
        <w:rPr>
          <w:lang w:val="ru-RU"/>
        </w:rPr>
      </w:pPr>
      <w:bookmarkStart w:id="139" w:name="lt_pId041"/>
      <w:r w:rsidRPr="0008330F">
        <w:rPr>
          <w:lang w:val="ru-RU"/>
        </w:rPr>
        <w:t>4</w:t>
      </w:r>
      <w:r w:rsidRPr="0008330F">
        <w:rPr>
          <w:lang w:val="ru-RU"/>
        </w:rPr>
        <w:tab/>
      </w:r>
      <w:bookmarkEnd w:id="139"/>
      <w:r w:rsidRPr="0008330F">
        <w:rPr>
          <w:lang w:val="ru-RU"/>
        </w:rPr>
        <w:t>Принятие необходимых мер для обеспечения доступности при проведении мероприятий МСЭ. Такие меры включают, среди прочего:</w:t>
      </w:r>
    </w:p>
    <w:p w14:paraId="49752CEE" w14:textId="77777777" w:rsidR="00925439" w:rsidRPr="0008330F" w:rsidRDefault="00925439" w:rsidP="00925439">
      <w:pPr>
        <w:pStyle w:val="enumlev2"/>
        <w:rPr>
          <w:lang w:val="ru-RU"/>
        </w:rPr>
      </w:pPr>
      <w:bookmarkStart w:id="140" w:name="lt_pId043"/>
      <w:r w:rsidRPr="0008330F">
        <w:rPr>
          <w:lang w:val="ru-RU"/>
        </w:rPr>
        <w:t>a)</w:t>
      </w:r>
      <w:r w:rsidRPr="0008330F">
        <w:rPr>
          <w:lang w:val="ru-RU"/>
        </w:rPr>
        <w:tab/>
      </w:r>
      <w:bookmarkEnd w:id="140"/>
      <w:r w:rsidRPr="0008330F">
        <w:rPr>
          <w:lang w:val="ru-RU"/>
        </w:rPr>
        <w:t>предоставление, когда и если требуется, средств обеспечения доступности (таких, как набор субтитров в режиме реального времени и/или дистанционный сурдоперевод);</w:t>
      </w:r>
    </w:p>
    <w:p w14:paraId="2F49907C" w14:textId="7ACDE6E2" w:rsidR="00925439" w:rsidRPr="0008330F" w:rsidRDefault="00925439" w:rsidP="00925439">
      <w:pPr>
        <w:pStyle w:val="enumlev2"/>
        <w:rPr>
          <w:lang w:val="ru-RU"/>
        </w:rPr>
      </w:pPr>
      <w:bookmarkStart w:id="141" w:name="lt_pId044"/>
      <w:r w:rsidRPr="0008330F">
        <w:rPr>
          <w:lang w:val="ru-RU"/>
        </w:rPr>
        <w:t>b)</w:t>
      </w:r>
      <w:r w:rsidRPr="0008330F">
        <w:rPr>
          <w:lang w:val="ru-RU"/>
        </w:rPr>
        <w:tab/>
      </w:r>
      <w:bookmarkEnd w:id="141"/>
      <w:r w:rsidRPr="0008330F">
        <w:rPr>
          <w:lang w:val="ru-RU"/>
        </w:rPr>
        <w:t>расширение программы стипендий</w:t>
      </w:r>
      <w:r w:rsidR="00A56FBE">
        <w:rPr>
          <w:rStyle w:val="FootnoteReference"/>
          <w:lang w:val="ru-RU"/>
        </w:rPr>
        <w:footnoteReference w:customMarkFollows="1" w:id="5"/>
        <w:t>2</w:t>
      </w:r>
      <w:r w:rsidRPr="0008330F">
        <w:rPr>
          <w:lang w:val="ru-RU"/>
        </w:rPr>
        <w:t>, с тем чтобы делегаты с ограниченными возможностями и представители Членов МСЭ, в частности из НРС и стран с низким уровнем доходов, могли принимать участие в работе МСЭ.</w:t>
      </w:r>
    </w:p>
    <w:p w14:paraId="3438BFB6" w14:textId="77777777" w:rsidR="00925439" w:rsidRPr="0008330F" w:rsidRDefault="00925439" w:rsidP="00925439">
      <w:pPr>
        <w:pStyle w:val="enumlev1"/>
        <w:rPr>
          <w:lang w:val="ru-RU"/>
        </w:rPr>
      </w:pPr>
      <w:bookmarkStart w:id="142" w:name="lt_pId045"/>
      <w:r w:rsidRPr="0008330F">
        <w:rPr>
          <w:lang w:val="ru-RU"/>
        </w:rPr>
        <w:t>5</w:t>
      </w:r>
      <w:r w:rsidRPr="0008330F">
        <w:rPr>
          <w:lang w:val="ru-RU"/>
        </w:rPr>
        <w:tab/>
      </w:r>
      <w:bookmarkEnd w:id="142"/>
      <w:r w:rsidRPr="0008330F">
        <w:rPr>
          <w:lang w:val="ru-RU"/>
        </w:rPr>
        <w:t>Обеспечение доступности структуры и содержания веб-сайтов МСЭ, видеоматериалов, публикаций и любых цифровых документов и цифровой информации в цифровом формате и их соответствия действующим требованиям и стандартам доступности; в том числе обеспечение прохождения соответствующих курсов подготовки веб-разработчиками, веб</w:t>
      </w:r>
      <w:r w:rsidRPr="0008330F">
        <w:rPr>
          <w:lang w:val="ru-RU"/>
        </w:rPr>
        <w:noBreakHyphen/>
        <w:t>мастерами и сотрудниками по связи, а также всем соответствующим персоналом.</w:t>
      </w:r>
    </w:p>
    <w:p w14:paraId="001F7AB8" w14:textId="77777777" w:rsidR="00925439" w:rsidRPr="0008330F" w:rsidRDefault="00925439" w:rsidP="00925439">
      <w:pPr>
        <w:pStyle w:val="enumlev1"/>
        <w:rPr>
          <w:lang w:val="ru-RU"/>
        </w:rPr>
      </w:pPr>
      <w:bookmarkStart w:id="143" w:name="lt_pId046"/>
      <w:r w:rsidRPr="0008330F">
        <w:rPr>
          <w:lang w:val="ru-RU"/>
        </w:rPr>
        <w:t>6</w:t>
      </w:r>
      <w:r w:rsidRPr="0008330F">
        <w:rPr>
          <w:lang w:val="ru-RU"/>
        </w:rPr>
        <w:tab/>
      </w:r>
      <w:bookmarkEnd w:id="143"/>
      <w:r w:rsidRPr="0008330F">
        <w:rPr>
          <w:lang w:val="ru-RU"/>
        </w:rPr>
        <w:t>Совершенствование политики закупок с целью обеспечения доступности приобретаемых соответствующих товаров и услуг или с тем чтобы они не создавали новых барьеров, а также обеспечение доступности процесса закупок.</w:t>
      </w:r>
    </w:p>
    <w:p w14:paraId="52B390E7" w14:textId="77777777" w:rsidR="00925439" w:rsidRPr="0008330F" w:rsidRDefault="00925439" w:rsidP="00925439">
      <w:pPr>
        <w:pStyle w:val="enumlev1"/>
        <w:rPr>
          <w:lang w:val="ru-RU"/>
        </w:rPr>
      </w:pPr>
      <w:bookmarkStart w:id="144" w:name="lt_pId047"/>
      <w:r w:rsidRPr="0008330F">
        <w:rPr>
          <w:lang w:val="ru-RU"/>
        </w:rPr>
        <w:lastRenderedPageBreak/>
        <w:t>7</w:t>
      </w:r>
      <w:r w:rsidRPr="0008330F">
        <w:rPr>
          <w:lang w:val="ru-RU"/>
        </w:rPr>
        <w:tab/>
      </w:r>
      <w:bookmarkEnd w:id="144"/>
      <w:r w:rsidRPr="0008330F">
        <w:rPr>
          <w:lang w:val="ru-RU"/>
        </w:rPr>
        <w:t>Обеспечение учета доступности в таких процессах, как набор персонала, в соответствии с требованиями UNDIS.</w:t>
      </w:r>
    </w:p>
    <w:p w14:paraId="4DCAC044" w14:textId="77777777" w:rsidR="00925439" w:rsidRPr="0008330F" w:rsidRDefault="00925439" w:rsidP="00925439">
      <w:pPr>
        <w:pStyle w:val="enumlev1"/>
        <w:rPr>
          <w:lang w:val="ru-RU"/>
        </w:rPr>
      </w:pPr>
      <w:bookmarkStart w:id="145" w:name="lt_pId048"/>
      <w:r w:rsidRPr="0008330F">
        <w:rPr>
          <w:lang w:val="ru-RU"/>
        </w:rPr>
        <w:t>8</w:t>
      </w:r>
      <w:r w:rsidRPr="0008330F">
        <w:rPr>
          <w:lang w:val="ru-RU"/>
        </w:rPr>
        <w:tab/>
      </w:r>
      <w:bookmarkEnd w:id="145"/>
      <w:r w:rsidRPr="0008330F">
        <w:rPr>
          <w:lang w:val="ru-RU"/>
        </w:rPr>
        <w:t>Укрепление межсекторального сотрудничества по вопросам, связанным с доступностью, с использованием внутренних знаний и опыта.</w:t>
      </w:r>
    </w:p>
    <w:p w14:paraId="763ECA77" w14:textId="77777777" w:rsidR="00925439" w:rsidRPr="0008330F" w:rsidRDefault="00925439" w:rsidP="00925439">
      <w:pPr>
        <w:pStyle w:val="enumlev1"/>
        <w:rPr>
          <w:lang w:val="ru-RU"/>
        </w:rPr>
      </w:pPr>
      <w:bookmarkStart w:id="146" w:name="lt_pId049"/>
      <w:r w:rsidRPr="0008330F">
        <w:rPr>
          <w:lang w:val="ru-RU"/>
        </w:rPr>
        <w:t>9</w:t>
      </w:r>
      <w:r w:rsidRPr="0008330F">
        <w:rPr>
          <w:lang w:val="ru-RU"/>
        </w:rPr>
        <w:tab/>
      </w:r>
      <w:bookmarkEnd w:id="146"/>
      <w:r w:rsidRPr="0008330F">
        <w:rPr>
          <w:lang w:val="ru-RU"/>
        </w:rPr>
        <w:t>Обеспечение учета вопроса доступности в Стратегических планах МСЭ и планах конкретных Секторов, а также сбор соответствующих данных для оценки и мониторинга достижения стратегических целевых показателей МСЭ, связанных с доступностью, в том числе доступностью цифровых технологий.</w:t>
      </w:r>
    </w:p>
    <w:p w14:paraId="61EA284C" w14:textId="77777777" w:rsidR="00925439" w:rsidRPr="0008330F" w:rsidRDefault="00925439" w:rsidP="00925439">
      <w:pPr>
        <w:pStyle w:val="enumlev1"/>
        <w:rPr>
          <w:lang w:val="ru-RU"/>
        </w:rPr>
      </w:pPr>
      <w:bookmarkStart w:id="147" w:name="lt_pId050"/>
      <w:r w:rsidRPr="0008330F">
        <w:rPr>
          <w:lang w:val="ru-RU"/>
        </w:rPr>
        <w:t>10</w:t>
      </w:r>
      <w:r w:rsidRPr="0008330F">
        <w:rPr>
          <w:lang w:val="ru-RU"/>
        </w:rPr>
        <w:tab/>
      </w:r>
      <w:bookmarkEnd w:id="147"/>
      <w:r w:rsidRPr="0008330F">
        <w:rPr>
          <w:rFonts w:eastAsia="Calibri"/>
          <w:lang w:val="ru-RU"/>
        </w:rPr>
        <w:t>Учет доступности для лиц с ограниченными возможностями в программной деятельности трех Секторов и Генерального секретариата путем обеспечения соответствующих ресурсов для поддержки реализации, мониторинга и оценки соответствующих мероприятий.</w:t>
      </w:r>
    </w:p>
    <w:p w14:paraId="6F18C931" w14:textId="77777777" w:rsidR="00925439" w:rsidRPr="0008330F" w:rsidRDefault="00925439" w:rsidP="00925439">
      <w:pPr>
        <w:pStyle w:val="enumlev1"/>
        <w:rPr>
          <w:lang w:val="ru-RU"/>
        </w:rPr>
      </w:pPr>
      <w:bookmarkStart w:id="148" w:name="lt_pId051"/>
      <w:r w:rsidRPr="0008330F">
        <w:rPr>
          <w:lang w:val="ru-RU"/>
        </w:rPr>
        <w:t>11</w:t>
      </w:r>
      <w:r w:rsidRPr="0008330F">
        <w:rPr>
          <w:lang w:val="ru-RU"/>
        </w:rPr>
        <w:tab/>
      </w:r>
      <w:bookmarkEnd w:id="148"/>
      <w:r w:rsidRPr="0008330F">
        <w:rPr>
          <w:lang w:val="ru-RU"/>
        </w:rPr>
        <w:t>Укрепление сотрудничества по вопросам доступности в рамках общей системы ООН и с соответствующими организациями, представляющими интересы лиц с ограниченными возможностями, для целей содействия соответствующей работе МСЭ по интеграции лиц с ограниченными возможностями и работе с Членами МСЭ.</w:t>
      </w:r>
    </w:p>
    <w:p w14:paraId="24EB57FC" w14:textId="77777777" w:rsidR="00925439" w:rsidRPr="0008330F" w:rsidRDefault="00925439" w:rsidP="00925439">
      <w:pPr>
        <w:pStyle w:val="enumlev1"/>
        <w:rPr>
          <w:lang w:val="ru-RU"/>
        </w:rPr>
      </w:pPr>
      <w:bookmarkStart w:id="149" w:name="lt_pId052"/>
      <w:r w:rsidRPr="0008330F">
        <w:rPr>
          <w:lang w:val="ru-RU"/>
        </w:rPr>
        <w:t>12</w:t>
      </w:r>
      <w:r w:rsidRPr="0008330F">
        <w:rPr>
          <w:lang w:val="ru-RU"/>
        </w:rPr>
        <w:tab/>
      </w:r>
      <w:bookmarkEnd w:id="149"/>
      <w:r w:rsidRPr="0008330F">
        <w:rPr>
          <w:lang w:val="ru-RU"/>
        </w:rPr>
        <w:t>Обеспечение бюджетной статьи для выполнения вышеуказанных задач в масштабах всего МСЭ.</w:t>
      </w:r>
    </w:p>
    <w:p w14:paraId="739B29B2" w14:textId="77777777" w:rsidR="00925439" w:rsidRPr="0008330F" w:rsidRDefault="00925439" w:rsidP="00925439">
      <w:pPr>
        <w:pStyle w:val="Headingb"/>
        <w:rPr>
          <w:lang w:val="ru-RU"/>
        </w:rPr>
      </w:pPr>
      <w:r w:rsidRPr="0008330F">
        <w:rPr>
          <w:lang w:val="ru-RU"/>
        </w:rPr>
        <w:t>Концепция</w:t>
      </w:r>
    </w:p>
    <w:p w14:paraId="229B98FD" w14:textId="77777777" w:rsidR="00925439" w:rsidRPr="0008330F" w:rsidRDefault="00925439" w:rsidP="00925439">
      <w:pPr>
        <w:pStyle w:val="FigureNo"/>
        <w:rPr>
          <w:lang w:val="ru-RU"/>
        </w:rPr>
      </w:pPr>
      <w:bookmarkStart w:id="150" w:name="lt_pId054"/>
      <w:r w:rsidRPr="0008330F">
        <w:rPr>
          <w:lang w:val="ru-RU"/>
        </w:rPr>
        <w:t>РИСУНОК</w:t>
      </w:r>
    </w:p>
    <w:bookmarkEnd w:id="150"/>
    <w:p w14:paraId="4648D72F" w14:textId="77777777" w:rsidR="00925439" w:rsidRPr="0008330F" w:rsidRDefault="00925439" w:rsidP="00925439">
      <w:pPr>
        <w:pStyle w:val="Figuretitle"/>
        <w:spacing w:after="120"/>
        <w:rPr>
          <w:lang w:val="ru-RU"/>
        </w:rPr>
      </w:pPr>
      <w:r w:rsidRPr="0008330F">
        <w:rPr>
          <w:lang w:val="ru-RU"/>
        </w:rPr>
        <w:t>Концепция МСЭ по обеспечению доступности</w:t>
      </w:r>
    </w:p>
    <w:p w14:paraId="73740588" w14:textId="77777777" w:rsidR="00925439" w:rsidRPr="0008330F" w:rsidRDefault="00925439" w:rsidP="00925439">
      <w:pPr>
        <w:pStyle w:val="Normalaftertitle0"/>
        <w:spacing w:before="240"/>
        <w:jc w:val="center"/>
        <w:rPr>
          <w:lang w:val="ru-RU"/>
        </w:rPr>
      </w:pPr>
      <w:r w:rsidRPr="0008330F">
        <w:rPr>
          <w:noProof/>
          <w:lang w:val="ru-RU"/>
        </w:rPr>
        <w:drawing>
          <wp:inline distT="0" distB="0" distL="0" distR="0" wp14:anchorId="10B7ED72" wp14:editId="7B1CE316">
            <wp:extent cx="4539600" cy="456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539600" cy="4561200"/>
                    </a:xfrm>
                    <a:prstGeom prst="rect">
                      <a:avLst/>
                    </a:prstGeom>
                    <a:noFill/>
                    <a:ln>
                      <a:noFill/>
                    </a:ln>
                  </pic:spPr>
                </pic:pic>
              </a:graphicData>
            </a:graphic>
          </wp:inline>
        </w:drawing>
      </w:r>
    </w:p>
    <w:p w14:paraId="45051BFB" w14:textId="77777777" w:rsidR="00925439" w:rsidRPr="0008330F" w:rsidRDefault="00925439" w:rsidP="00925439">
      <w:pPr>
        <w:pStyle w:val="Headingb"/>
        <w:rPr>
          <w:lang w:val="ru-RU"/>
        </w:rPr>
      </w:pPr>
      <w:r w:rsidRPr="0008330F">
        <w:rPr>
          <w:lang w:val="ru-RU"/>
        </w:rPr>
        <w:lastRenderedPageBreak/>
        <w:t>Методы и реализация</w:t>
      </w:r>
    </w:p>
    <w:p w14:paraId="700F4379" w14:textId="77777777" w:rsidR="00925439" w:rsidRPr="0008330F" w:rsidRDefault="00925439" w:rsidP="00925439">
      <w:pPr>
        <w:rPr>
          <w:b/>
          <w:lang w:val="ru-RU"/>
        </w:rPr>
      </w:pPr>
      <w:r w:rsidRPr="0008330F">
        <w:rPr>
          <w:lang w:val="ru-RU"/>
        </w:rPr>
        <w:t xml:space="preserve">Должна быть разработана </w:t>
      </w:r>
      <w:r w:rsidRPr="0008330F">
        <w:rPr>
          <w:b/>
          <w:bCs/>
          <w:lang w:val="ru-RU"/>
        </w:rPr>
        <w:t>общая для всего МСЭ Стратегия по обеспечению доступности</w:t>
      </w:r>
      <w:r w:rsidRPr="0008330F">
        <w:rPr>
          <w:lang w:val="ru-RU"/>
        </w:rPr>
        <w:t>, направленная на выполнение вышеупомянутых задач, в отношении которой необходимо осуществлять регулярный мониторинг, проводить оценку и представлять отчетность о достижениях и соответствующей реализации.</w:t>
      </w:r>
    </w:p>
    <w:p w14:paraId="149C6A40" w14:textId="77777777" w:rsidR="00925439" w:rsidRPr="0008330F" w:rsidRDefault="00925439" w:rsidP="00925439">
      <w:pPr>
        <w:rPr>
          <w:lang w:val="ru-RU"/>
        </w:rPr>
      </w:pPr>
      <w:r w:rsidRPr="0008330F">
        <w:rPr>
          <w:lang w:val="ru-RU"/>
        </w:rPr>
        <w:t>Такая Стратегия должна включать ключевые показатели деятельности (KPI) для выполнения каждой задачи, оценку необходимых ресурсов, содержать этапы и сроки, ожидаемые и достигнутые результаты, а также оценку рисков и предлагаемые меры по их снижению.</w:t>
      </w:r>
    </w:p>
    <w:p w14:paraId="4FA4E54D" w14:textId="77777777" w:rsidR="00925439" w:rsidRPr="0008330F" w:rsidRDefault="00925439" w:rsidP="00925439">
      <w:pPr>
        <w:rPr>
          <w:lang w:val="ru-RU"/>
        </w:rPr>
      </w:pPr>
      <w:r w:rsidRPr="0008330F">
        <w:rPr>
          <w:lang w:val="ru-RU"/>
        </w:rPr>
        <w:t>Подробный отчет о реализации политики и концепции МСЭ по обеспечению доступности должен быть представлен на сессии Совета 2022 года, а обновленная информация должна представляться регулярно на последующих сессиях Совета.</w:t>
      </w:r>
    </w:p>
    <w:p w14:paraId="03FDA2D4" w14:textId="77777777" w:rsidR="00925439" w:rsidRPr="0008330F" w:rsidRDefault="00925439" w:rsidP="00925439">
      <w:pPr>
        <w:pStyle w:val="Headingb"/>
        <w:rPr>
          <w:lang w:val="ru-RU"/>
        </w:rPr>
      </w:pPr>
      <w:r w:rsidRPr="0008330F">
        <w:rPr>
          <w:lang w:val="ru-RU"/>
        </w:rPr>
        <w:t>Ресурсы</w:t>
      </w:r>
    </w:p>
    <w:p w14:paraId="345C490D" w14:textId="77777777" w:rsidR="00925439" w:rsidRPr="0008330F" w:rsidRDefault="00925439" w:rsidP="00925439">
      <w:pPr>
        <w:rPr>
          <w:lang w:val="ru-RU"/>
        </w:rPr>
      </w:pPr>
      <w:r w:rsidRPr="0008330F">
        <w:rPr>
          <w:lang w:val="ru-RU"/>
        </w:rPr>
        <w:t>Для обеспечения реализации данной политики важнейшее значение имеет выделение необходимого финансирования. В настоящее время нет отдельного бюджета на услуги по обеспечению доступности. Набор субтитров и сурдоперевод в режиме реального времени обеспечивались на отдельных мероприятиях МСЭ в течение нескольких лет, но покрывались из специальных фондов (например, из бюджетов организаторов мероприятий).</w:t>
      </w:r>
    </w:p>
    <w:p w14:paraId="536B4DBD" w14:textId="77777777" w:rsidR="00925439" w:rsidRPr="0008330F" w:rsidRDefault="00925439" w:rsidP="00925439">
      <w:pPr>
        <w:rPr>
          <w:lang w:val="ru-RU"/>
        </w:rPr>
      </w:pPr>
      <w:bookmarkStart w:id="151" w:name="lt_pId063"/>
      <w:r w:rsidRPr="0008330F">
        <w:rPr>
          <w:lang w:val="ru-RU"/>
        </w:rPr>
        <w:t>Предлагаем Членам МСЭ внести свой вклад в реализацию этой политики по обеспечению доступности для лиц с ограниченными возможностями через Фонд МСЭ по обеспечению доступности для охвата цифровыми технологиями лиц с ограниченными возможностями, который был создан МСЭ согласно поручению, содержащемуся в Резолюции 175 (Пересм. Дубай, 2018 г.).</w:t>
      </w:r>
      <w:bookmarkStart w:id="152" w:name="lt_pId064"/>
      <w:bookmarkEnd w:id="151"/>
      <w:r w:rsidRPr="0008330F">
        <w:rPr>
          <w:lang w:val="ru-RU"/>
        </w:rPr>
        <w:t xml:space="preserve"> </w:t>
      </w:r>
      <w:bookmarkEnd w:id="152"/>
      <w:r w:rsidRPr="0008330F">
        <w:rPr>
          <w:lang w:val="ru-RU"/>
        </w:rPr>
        <w:t>Фонд не пополнялся с 2018 года.</w:t>
      </w:r>
    </w:p>
    <w:p w14:paraId="56923994" w14:textId="77777777" w:rsidR="00925439" w:rsidRPr="0008330F" w:rsidRDefault="00925439" w:rsidP="00925439">
      <w:pPr>
        <w:pStyle w:val="Headingb"/>
        <w:rPr>
          <w:lang w:val="ru-RU"/>
        </w:rPr>
      </w:pPr>
      <w:r w:rsidRPr="0008330F">
        <w:rPr>
          <w:lang w:val="ru-RU"/>
        </w:rPr>
        <w:t>Пересмотр</w:t>
      </w:r>
    </w:p>
    <w:p w14:paraId="42B7CE83" w14:textId="77777777" w:rsidR="00925439" w:rsidRPr="0008330F" w:rsidRDefault="00925439" w:rsidP="00925439">
      <w:pPr>
        <w:rPr>
          <w:lang w:val="ru-RU"/>
        </w:rPr>
      </w:pPr>
      <w:r w:rsidRPr="0008330F">
        <w:rPr>
          <w:lang w:val="ru-RU"/>
        </w:rPr>
        <w:t>Пересмотренная политика МСЭ по обеспечению доступности для лиц с ограниченными возможностями должна быть реализована в рамках имеющихся выделенных ресурсов и вступит в силу с даты ее одобрения Советом МСЭ.</w:t>
      </w:r>
    </w:p>
    <w:p w14:paraId="207A5913" w14:textId="77777777" w:rsidR="00925439" w:rsidRPr="0008330F" w:rsidRDefault="00925439" w:rsidP="00925439">
      <w:pPr>
        <w:rPr>
          <w:lang w:val="ru-RU"/>
        </w:rPr>
      </w:pPr>
      <w:r w:rsidRPr="0008330F">
        <w:rPr>
          <w:lang w:val="ru-RU"/>
        </w:rPr>
        <w:t>Политика МСЭ по обеспечению доступности для лиц с ограниченными возможностями будет пересматриваться и обновляться не реже одного раза в четыре года после ее создания, с тем чтобы использовать возникающие извлеченные уроки и передовой опыт, а также учитывать технологический прогресс в области доступности цифровых технологий.</w:t>
      </w:r>
    </w:p>
    <w:p w14:paraId="3A5B60E5" w14:textId="16BCCD27" w:rsidR="00C04EEB" w:rsidRPr="0033206E" w:rsidRDefault="00C04EEB">
      <w:pPr>
        <w:spacing w:before="0" w:after="160" w:line="259" w:lineRule="auto"/>
        <w:rPr>
          <w:lang w:val="ru-RU"/>
        </w:rPr>
      </w:pPr>
      <w:r w:rsidRPr="0033206E">
        <w:rPr>
          <w:lang w:val="ru-RU"/>
        </w:rPr>
        <w:br w:type="page"/>
      </w:r>
    </w:p>
    <w:p w14:paraId="655E79FA" w14:textId="39B63F51" w:rsidR="00C04EEB" w:rsidRPr="0033206E" w:rsidRDefault="00C04EEB" w:rsidP="00C04EEB">
      <w:pPr>
        <w:pStyle w:val="AnnexNo"/>
        <w:spacing w:before="0"/>
      </w:pPr>
      <w:bookmarkStart w:id="153" w:name="annex12"/>
      <w:r w:rsidRPr="0033206E">
        <w:lastRenderedPageBreak/>
        <w:t>ПРИЛОЖЕНИЕ 12</w:t>
      </w:r>
    </w:p>
    <w:bookmarkEnd w:id="153"/>
    <w:p w14:paraId="14AE6AE5" w14:textId="1013B70B" w:rsidR="004A3674" w:rsidRPr="0033206E" w:rsidRDefault="004A3674" w:rsidP="004A3674">
      <w:pPr>
        <w:pStyle w:val="AnnexNo"/>
        <w:spacing w:before="240"/>
        <w:jc w:val="left"/>
        <w:rPr>
          <w:rStyle w:val="Hyperlink"/>
          <w:i/>
          <w:iCs/>
          <w:caps w:val="0"/>
          <w:sz w:val="22"/>
          <w:szCs w:val="16"/>
        </w:rPr>
      </w:pPr>
      <w:r w:rsidRPr="0033206E">
        <w:rPr>
          <w:i/>
          <w:iCs/>
          <w:caps w:val="0"/>
          <w:sz w:val="22"/>
          <w:szCs w:val="16"/>
        </w:rPr>
        <w:t xml:space="preserve">Основание: </w:t>
      </w:r>
      <w:r w:rsidR="004B31C9">
        <w:rPr>
          <w:i/>
          <w:iCs/>
          <w:caps w:val="0"/>
          <w:sz w:val="22"/>
          <w:szCs w:val="16"/>
        </w:rPr>
        <w:t>Документ</w:t>
      </w:r>
      <w:r w:rsidR="00A56FBE">
        <w:rPr>
          <w:i/>
          <w:iCs/>
          <w:caps w:val="0"/>
          <w:sz w:val="22"/>
          <w:szCs w:val="16"/>
        </w:rPr>
        <w:t>ы</w:t>
      </w:r>
      <w:r w:rsidR="004B31C9">
        <w:rPr>
          <w:i/>
          <w:iCs/>
          <w:caps w:val="0"/>
          <w:sz w:val="22"/>
          <w:szCs w:val="16"/>
        </w:rPr>
        <w:t xml:space="preserve"> </w:t>
      </w:r>
      <w:hyperlink r:id="rId137" w:history="1">
        <w:r w:rsidR="00A56FBE" w:rsidRPr="00803C23">
          <w:rPr>
            <w:rStyle w:val="Hyperlink"/>
            <w:i/>
            <w:iCs/>
            <w:caps w:val="0"/>
            <w:sz w:val="22"/>
            <w:szCs w:val="16"/>
          </w:rPr>
          <w:t>C21/2</w:t>
        </w:r>
      </w:hyperlink>
      <w:r w:rsidR="00A56FBE">
        <w:rPr>
          <w:i/>
          <w:iCs/>
          <w:caps w:val="0"/>
          <w:sz w:val="22"/>
          <w:szCs w:val="16"/>
        </w:rPr>
        <w:t xml:space="preserve"> и </w:t>
      </w:r>
      <w:hyperlink r:id="rId138" w:history="1">
        <w:r w:rsidR="00A56FBE" w:rsidRPr="00803C23">
          <w:rPr>
            <w:rStyle w:val="Hyperlink"/>
            <w:i/>
            <w:iCs/>
            <w:caps w:val="0"/>
            <w:sz w:val="22"/>
            <w:szCs w:val="16"/>
          </w:rPr>
          <w:t>C21/DT/7</w:t>
        </w:r>
      </w:hyperlink>
    </w:p>
    <w:p w14:paraId="18103E1D" w14:textId="1F817731" w:rsidR="00A56FBE" w:rsidRDefault="00A56FBE" w:rsidP="00A56FBE">
      <w:pPr>
        <w:pStyle w:val="ResNo"/>
        <w:rPr>
          <w:lang w:val="ru-RU"/>
        </w:rPr>
      </w:pPr>
      <w:r>
        <w:rPr>
          <w:lang w:val="ru-RU"/>
        </w:rPr>
        <w:t>проект решения [...]</w:t>
      </w:r>
    </w:p>
    <w:p w14:paraId="422BB048" w14:textId="77777777" w:rsidR="00A56FBE" w:rsidRDefault="00A56FBE" w:rsidP="00A56FBE">
      <w:pPr>
        <w:pStyle w:val="Restitle"/>
        <w:rPr>
          <w:lang w:val="ru-RU"/>
        </w:rPr>
      </w:pPr>
      <w:r>
        <w:rPr>
          <w:lang w:val="ru-RU"/>
        </w:rPr>
        <w:t>Сроки и продолжительность сессий Совета 2022, 2023, 2024, 2025 и 2026 годов, а также блоков собраний рабочих групп Совета и групп экспертов на 2022, 2023 и 2024 годы</w:t>
      </w:r>
    </w:p>
    <w:p w14:paraId="21169A84" w14:textId="77777777" w:rsidR="00A56FBE" w:rsidRDefault="00A56FBE" w:rsidP="00A56FBE">
      <w:pPr>
        <w:pStyle w:val="Normalaftertitle0"/>
        <w:rPr>
          <w:lang w:val="ru-RU"/>
        </w:rPr>
      </w:pPr>
      <w:r>
        <w:rPr>
          <w:lang w:val="ru-RU"/>
        </w:rPr>
        <w:t>Совет МСЭ,</w:t>
      </w:r>
    </w:p>
    <w:p w14:paraId="7B32840E" w14:textId="77777777" w:rsidR="00A56FBE" w:rsidRDefault="00A56FBE" w:rsidP="00A56FBE">
      <w:pPr>
        <w:pStyle w:val="Call"/>
        <w:rPr>
          <w:lang w:val="ru-RU"/>
        </w:rPr>
      </w:pPr>
      <w:r>
        <w:rPr>
          <w:lang w:val="ru-RU"/>
        </w:rPr>
        <w:t>памятуя</w:t>
      </w:r>
    </w:p>
    <w:p w14:paraId="5C00FF93" w14:textId="77777777" w:rsidR="00A56FBE" w:rsidRDefault="00A56FBE" w:rsidP="00A56FBE">
      <w:pPr>
        <w:rPr>
          <w:szCs w:val="24"/>
          <w:lang w:val="ru-RU"/>
        </w:rPr>
      </w:pPr>
      <w:r>
        <w:rPr>
          <w:i/>
          <w:lang w:val="ru-RU"/>
        </w:rPr>
        <w:t>a)</w:t>
      </w:r>
      <w:r>
        <w:rPr>
          <w:lang w:val="ru-RU"/>
        </w:rPr>
        <w:tab/>
        <w:t xml:space="preserve">о Резолюции 77 (Пересм. Дубай, 2018 г.) Полномочной конференции, в которой Совету поручается "на каждой обычной сессии составлять график проведения следующих трех обычных сессий в июне−июле и пересматривать график проведения сессий Совета на </w:t>
      </w:r>
      <w:r>
        <w:rPr>
          <w:color w:val="000000"/>
          <w:lang w:val="ru-RU"/>
        </w:rPr>
        <w:t>скользящей основе"</w:t>
      </w:r>
      <w:r>
        <w:rPr>
          <w:szCs w:val="24"/>
          <w:lang w:val="ru-RU"/>
        </w:rPr>
        <w:t>;</w:t>
      </w:r>
    </w:p>
    <w:p w14:paraId="2D599939" w14:textId="77777777" w:rsidR="00A56FBE" w:rsidRDefault="00A56FBE" w:rsidP="00A56FBE">
      <w:pPr>
        <w:rPr>
          <w:lang w:val="ru-RU"/>
        </w:rPr>
      </w:pPr>
      <w:r>
        <w:rPr>
          <w:i/>
          <w:lang w:val="ru-RU"/>
        </w:rPr>
        <w:t>b)</w:t>
      </w:r>
      <w:r>
        <w:rPr>
          <w:lang w:val="ru-RU"/>
        </w:rPr>
        <w:tab/>
        <w:t>о Резолюции 111 (Пересм. Пусан, 2014 г.) Полномочной конференции, в которой содержится решение о том, "что Союзу и Государствам – Членам Совета следует, насколько это практически осуществимо, приложить все возможные усилия к тому, чтобы запланированный период проведения любой сессии Совета не приходился на какой-либо период, считающийся важным религиозным периодом в том или ином Государстве − Члене Совета";</w:t>
      </w:r>
    </w:p>
    <w:p w14:paraId="6157EBFB" w14:textId="77777777" w:rsidR="00A56FBE" w:rsidRDefault="00A56FBE" w:rsidP="00A56FBE">
      <w:pPr>
        <w:rPr>
          <w:lang w:val="ru-RU"/>
        </w:rPr>
      </w:pPr>
      <w:r>
        <w:rPr>
          <w:i/>
          <w:lang w:val="ru-RU"/>
        </w:rPr>
        <w:t>c)</w:t>
      </w:r>
      <w:r>
        <w:rPr>
          <w:lang w:val="ru-RU"/>
        </w:rPr>
        <w:tab/>
        <w:t>о Решении 619 по помещениям штаб-квартиры, принятом на дополнительной сессии Совета 2019 года,</w:t>
      </w:r>
    </w:p>
    <w:p w14:paraId="0504F8F1" w14:textId="77777777" w:rsidR="00A56FBE" w:rsidRDefault="00A56FBE" w:rsidP="00A56FBE">
      <w:pPr>
        <w:pStyle w:val="Call"/>
        <w:rPr>
          <w:lang w:val="ru-RU"/>
        </w:rPr>
      </w:pPr>
      <w:r>
        <w:rPr>
          <w:lang w:val="ru-RU"/>
        </w:rPr>
        <w:t>напоминая</w:t>
      </w:r>
    </w:p>
    <w:p w14:paraId="2ACEF996" w14:textId="77777777" w:rsidR="00A56FBE" w:rsidRDefault="00A56FBE" w:rsidP="00A56FBE">
      <w:pPr>
        <w:rPr>
          <w:lang w:val="ru-RU"/>
        </w:rPr>
      </w:pPr>
      <w:r>
        <w:rPr>
          <w:lang w:val="ru-RU"/>
        </w:rPr>
        <w:t>Решение 620 Совета, в котором подтверждаются сроки и продолжительность проведения сессий Совета 2022, 2023, 2024, 2025 и 2026 годов, а также блока собраний рабочих групп Совета и групп экспертов на 2022 год,</w:t>
      </w:r>
    </w:p>
    <w:p w14:paraId="6149C6A2" w14:textId="77777777" w:rsidR="00A56FBE" w:rsidRDefault="00A56FBE" w:rsidP="00A56FBE">
      <w:pPr>
        <w:pStyle w:val="Call"/>
        <w:rPr>
          <w:lang w:val="ru-RU"/>
        </w:rPr>
      </w:pPr>
      <w:r>
        <w:rPr>
          <w:lang w:val="ru-RU"/>
        </w:rPr>
        <w:t>учитывая</w:t>
      </w:r>
    </w:p>
    <w:p w14:paraId="66561834" w14:textId="77777777" w:rsidR="00A56FBE" w:rsidRDefault="00A56FBE" w:rsidP="00A56FBE">
      <w:pPr>
        <w:snapToGrid w:val="0"/>
        <w:rPr>
          <w:lang w:val="ru-RU"/>
        </w:rPr>
      </w:pPr>
      <w:r>
        <w:rPr>
          <w:lang w:val="ru-RU"/>
        </w:rPr>
        <w:t>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w:t>
      </w:r>
    </w:p>
    <w:p w14:paraId="0FEB7D8D" w14:textId="77777777" w:rsidR="00A56FBE" w:rsidRDefault="00A56FBE" w:rsidP="00A56FBE">
      <w:pPr>
        <w:pStyle w:val="Call"/>
        <w:rPr>
          <w:lang w:val="ru-RU"/>
        </w:rPr>
      </w:pPr>
      <w:r>
        <w:rPr>
          <w:lang w:val="ru-RU"/>
        </w:rPr>
        <w:t>учитывая далее</w:t>
      </w:r>
    </w:p>
    <w:p w14:paraId="583C4AF6" w14:textId="77777777" w:rsidR="00A56FBE" w:rsidRDefault="00A56FBE" w:rsidP="00A56FBE">
      <w:pPr>
        <w:rPr>
          <w:lang w:val="ru-RU"/>
        </w:rPr>
      </w:pPr>
      <w:r>
        <w:rPr>
          <w:lang w:val="ru-RU"/>
        </w:rPr>
        <w:t>необходимость проведения обычной сессии Совета в год проведения Полномочной конференции (ПК) достаточно рано, для того чтобы отчеты Совета, подлежащие дальнейшему рассмотрению на ПК, могли быть опубликованы в разумные сроки,</w:t>
      </w:r>
    </w:p>
    <w:p w14:paraId="1C1496D0" w14:textId="77777777" w:rsidR="00A56FBE" w:rsidRDefault="00A56FBE" w:rsidP="00A56FBE">
      <w:pPr>
        <w:pStyle w:val="Call"/>
        <w:rPr>
          <w:i w:val="0"/>
          <w:lang w:val="ru-RU"/>
        </w:rPr>
      </w:pPr>
      <w:r>
        <w:rPr>
          <w:lang w:val="ru-RU"/>
        </w:rPr>
        <w:t>подчеркивая</w:t>
      </w:r>
      <w:r>
        <w:rPr>
          <w:i w:val="0"/>
          <w:lang w:val="ru-RU"/>
        </w:rPr>
        <w:t>,</w:t>
      </w:r>
    </w:p>
    <w:p w14:paraId="5CEA5C10" w14:textId="77777777" w:rsidR="00A56FBE" w:rsidRDefault="00A56FBE" w:rsidP="00A56FBE">
      <w:pPr>
        <w:rPr>
          <w:lang w:val="ru-RU"/>
        </w:rPr>
      </w:pPr>
      <w:r>
        <w:rPr>
          <w:lang w:val="ru-RU"/>
        </w:rPr>
        <w:t>что планирование проведения блоков собраний рабочих групп Совета и групп экспертов (РГС и ГЭ) на последующие три года не только улучшит общее планирование мероприятий МСЭ, но и сократит риск частичного совпадения сроков проведения,</w:t>
      </w:r>
    </w:p>
    <w:p w14:paraId="25DABBFD" w14:textId="77777777" w:rsidR="00A56FBE" w:rsidRDefault="00A56FBE" w:rsidP="00A56FBE">
      <w:pPr>
        <w:pStyle w:val="Call"/>
        <w:rPr>
          <w:lang w:val="ru-RU"/>
        </w:rPr>
      </w:pPr>
      <w:r>
        <w:rPr>
          <w:lang w:val="ru-RU"/>
        </w:rPr>
        <w:t>признавая</w:t>
      </w:r>
    </w:p>
    <w:p w14:paraId="536A9B25" w14:textId="77777777" w:rsidR="00A56FBE" w:rsidRDefault="00A56FBE" w:rsidP="00A56FBE">
      <w:pPr>
        <w:rPr>
          <w:lang w:val="ru-RU"/>
        </w:rPr>
      </w:pPr>
      <w:r>
        <w:rPr>
          <w:lang w:val="ru-RU"/>
        </w:rPr>
        <w:t xml:space="preserve">необходимость удовлетворять потребности во временных помещениях для проведения конференций и собраний в период сноса и начального этапа строительства по проекту, составляя </w:t>
      </w:r>
      <w:r>
        <w:rPr>
          <w:lang w:val="ru-RU"/>
        </w:rPr>
        <w:lastRenderedPageBreak/>
        <w:t>перечень потребностей, который включает даты конференций и собраний, проводимых в этот период,</w:t>
      </w:r>
    </w:p>
    <w:p w14:paraId="3BCECA29" w14:textId="77777777" w:rsidR="00A56FBE" w:rsidRDefault="00A56FBE" w:rsidP="00A56FBE">
      <w:pPr>
        <w:pStyle w:val="Call"/>
        <w:rPr>
          <w:i w:val="0"/>
          <w:lang w:val="ru-RU"/>
        </w:rPr>
      </w:pPr>
      <w:r>
        <w:rPr>
          <w:lang w:val="ru-RU"/>
        </w:rPr>
        <w:t>решает</w:t>
      </w:r>
      <w:r>
        <w:rPr>
          <w:i w:val="0"/>
          <w:lang w:val="ru-RU"/>
        </w:rPr>
        <w:t>,</w:t>
      </w:r>
    </w:p>
    <w:p w14:paraId="072E5A12" w14:textId="77777777" w:rsidR="00A56FBE" w:rsidRDefault="00A56FBE" w:rsidP="00A56FBE">
      <w:pPr>
        <w:rPr>
          <w:lang w:val="ru-RU"/>
        </w:rPr>
      </w:pPr>
      <w:r>
        <w:rPr>
          <w:lang w:val="ru-RU"/>
        </w:rPr>
        <w:t>1</w:t>
      </w:r>
      <w:r>
        <w:rPr>
          <w:lang w:val="ru-RU"/>
        </w:rPr>
        <w:tab/>
      </w:r>
      <w:r>
        <w:rPr>
          <w:snapToGrid w:val="0"/>
          <w:szCs w:val="24"/>
          <w:lang w:val="ru-RU"/>
        </w:rPr>
        <w:t xml:space="preserve">что обычная сессия Совета 2022 года </w:t>
      </w:r>
      <w:r>
        <w:rPr>
          <w:lang w:val="ru-RU"/>
        </w:rPr>
        <w:t>будет проходить в Женеве в течение девяти рабочих дней, а блок ее собраний РГС и ГЭ будет проведен следующим образом:</w:t>
      </w:r>
    </w:p>
    <w:p w14:paraId="1842097B" w14:textId="1C45612A" w:rsidR="00A56FBE" w:rsidRDefault="00A56FBE" w:rsidP="00A56FBE">
      <w:pPr>
        <w:pStyle w:val="enumlev1"/>
        <w:rPr>
          <w:lang w:val="ru-RU"/>
        </w:rPr>
      </w:pPr>
      <w:r>
        <w:rPr>
          <w:lang w:val="ru-RU"/>
        </w:rPr>
        <w:t>−</w:t>
      </w:r>
      <w:r>
        <w:rPr>
          <w:lang w:val="ru-RU"/>
        </w:rPr>
        <w:tab/>
        <w:t>блок собраний РГС и ГЭ: со вторника, 11 января, по четверг, 20 января 2022 года;</w:t>
      </w:r>
    </w:p>
    <w:p w14:paraId="38727C37" w14:textId="5AF66263" w:rsidR="00A56FBE" w:rsidRDefault="00A56FBE" w:rsidP="00A56FBE">
      <w:pPr>
        <w:pStyle w:val="enumlev1"/>
        <w:rPr>
          <w:snapToGrid w:val="0"/>
          <w:lang w:val="ru-RU"/>
        </w:rPr>
      </w:pPr>
      <w:r>
        <w:rPr>
          <w:lang w:val="ru-RU"/>
        </w:rPr>
        <w:t>–</w:t>
      </w:r>
      <w:r>
        <w:rPr>
          <w:lang w:val="ru-RU"/>
        </w:rPr>
        <w:tab/>
      </w:r>
      <w:r>
        <w:rPr>
          <w:b/>
          <w:bCs/>
          <w:lang w:val="ru-RU"/>
        </w:rPr>
        <w:t xml:space="preserve">Совет-22: </w:t>
      </w:r>
      <w:r>
        <w:rPr>
          <w:b/>
          <w:bCs/>
          <w:snapToGrid w:val="0"/>
          <w:lang w:val="ru-RU"/>
        </w:rPr>
        <w:t>с понедельника, 21 марта, по четверг, 31 марта 2022 года</w:t>
      </w:r>
      <w:r>
        <w:rPr>
          <w:snapToGrid w:val="0"/>
          <w:lang w:val="ru-RU"/>
        </w:rPr>
        <w:t xml:space="preserve">, а заключительное заседание сессии – </w:t>
      </w:r>
      <w:r>
        <w:rPr>
          <w:b/>
          <w:bCs/>
          <w:snapToGrid w:val="0"/>
          <w:lang w:val="ru-RU"/>
        </w:rPr>
        <w:t>в субботу, 24 сентября 2022 года</w:t>
      </w:r>
      <w:r>
        <w:rPr>
          <w:snapToGrid w:val="0"/>
          <w:lang w:val="ru-RU"/>
        </w:rPr>
        <w:t>, перед началом Полномочной конференции 2022 года;</w:t>
      </w:r>
    </w:p>
    <w:p w14:paraId="1B141D3A" w14:textId="77777777" w:rsidR="00A56FBE" w:rsidRDefault="00A56FBE" w:rsidP="00A56FBE">
      <w:pPr>
        <w:rPr>
          <w:snapToGrid w:val="0"/>
          <w:szCs w:val="24"/>
          <w:lang w:val="ru-RU"/>
        </w:rPr>
      </w:pPr>
      <w:r>
        <w:rPr>
          <w:lang w:val="ru-RU"/>
        </w:rPr>
        <w:t>2</w:t>
      </w:r>
      <w:r>
        <w:rPr>
          <w:lang w:val="ru-RU"/>
        </w:rPr>
        <w:tab/>
      </w:r>
      <w:r>
        <w:rPr>
          <w:snapToGrid w:val="0"/>
          <w:szCs w:val="24"/>
          <w:lang w:val="ru-RU"/>
        </w:rPr>
        <w:t xml:space="preserve">что сессия Совета 2023 года </w:t>
      </w:r>
      <w:r>
        <w:rPr>
          <w:lang w:val="ru-RU"/>
        </w:rPr>
        <w:t>будет проходить в Женеве в течение девяти рабочих дней, а блок ее собраний РГС и ГЭ будет проведен следующим образом</w:t>
      </w:r>
      <w:r>
        <w:rPr>
          <w:snapToGrid w:val="0"/>
          <w:szCs w:val="24"/>
          <w:lang w:val="ru-RU"/>
        </w:rPr>
        <w:t>:</w:t>
      </w:r>
    </w:p>
    <w:p w14:paraId="6DB20C57" w14:textId="77777777" w:rsidR="00A56FBE" w:rsidRDefault="00A56FBE" w:rsidP="00A56FBE">
      <w:pPr>
        <w:pStyle w:val="enumlev1"/>
        <w:rPr>
          <w:snapToGrid w:val="0"/>
          <w:szCs w:val="24"/>
          <w:lang w:val="ru-RU"/>
        </w:rPr>
      </w:pPr>
      <w:r>
        <w:rPr>
          <w:snapToGrid w:val="0"/>
          <w:lang w:val="ru-RU"/>
        </w:rPr>
        <w:t>–</w:t>
      </w:r>
      <w:r>
        <w:rPr>
          <w:snapToGrid w:val="0"/>
          <w:lang w:val="ru-RU"/>
        </w:rPr>
        <w:tab/>
      </w:r>
      <w:r>
        <w:rPr>
          <w:lang w:val="ru-RU"/>
        </w:rPr>
        <w:t>первый блок собраний РГС и ГЭ: с понедельника, 6 февраля, по пятницу, 17 февраля 2023 года;</w:t>
      </w:r>
    </w:p>
    <w:p w14:paraId="62905060" w14:textId="77777777" w:rsidR="00A56FBE" w:rsidRDefault="00A56FBE" w:rsidP="00A56FBE">
      <w:pPr>
        <w:pStyle w:val="enumlev1"/>
        <w:rPr>
          <w:snapToGrid w:val="0"/>
          <w:lang w:val="ru-RU"/>
        </w:rPr>
      </w:pPr>
      <w:r>
        <w:rPr>
          <w:snapToGrid w:val="0"/>
          <w:lang w:val="ru-RU"/>
        </w:rPr>
        <w:t>−</w:t>
      </w:r>
      <w:r>
        <w:rPr>
          <w:snapToGrid w:val="0"/>
          <w:lang w:val="ru-RU"/>
        </w:rPr>
        <w:tab/>
      </w:r>
      <w:r>
        <w:rPr>
          <w:b/>
          <w:bCs/>
          <w:snapToGrid w:val="0"/>
          <w:lang w:val="ru-RU"/>
        </w:rPr>
        <w:t xml:space="preserve">Совет-23: со вторника, 11 июля, по </w:t>
      </w:r>
      <w:r>
        <w:rPr>
          <w:b/>
          <w:bCs/>
          <w:lang w:val="ru-RU"/>
        </w:rPr>
        <w:t>пятницу</w:t>
      </w:r>
      <w:r>
        <w:rPr>
          <w:b/>
          <w:bCs/>
          <w:snapToGrid w:val="0"/>
          <w:lang w:val="ru-RU"/>
        </w:rPr>
        <w:t>, 21 июля 2023 года</w:t>
      </w:r>
      <w:r>
        <w:rPr>
          <w:snapToGrid w:val="0"/>
          <w:lang w:val="ru-RU"/>
        </w:rPr>
        <w:t>;</w:t>
      </w:r>
    </w:p>
    <w:p w14:paraId="55686CEF" w14:textId="77777777" w:rsidR="00A56FBE" w:rsidRDefault="00A56FBE" w:rsidP="00A56FBE">
      <w:pPr>
        <w:pStyle w:val="enumlev1"/>
        <w:rPr>
          <w:lang w:val="ru-RU"/>
        </w:rPr>
      </w:pPr>
      <w:r>
        <w:rPr>
          <w:snapToGrid w:val="0"/>
          <w:lang w:val="ru-RU"/>
        </w:rPr>
        <w:t>−</w:t>
      </w:r>
      <w:r>
        <w:rPr>
          <w:snapToGrid w:val="0"/>
          <w:lang w:val="ru-RU"/>
        </w:rPr>
        <w:tab/>
        <w:t>второй блок собраний РГС и ГЭ: с понедельника, 18 сентября, по пятницу, 29 сентября 2023 года;</w:t>
      </w:r>
    </w:p>
    <w:p w14:paraId="2227E28B" w14:textId="77777777" w:rsidR="00A56FBE" w:rsidRDefault="00A56FBE" w:rsidP="00A56FBE">
      <w:pPr>
        <w:rPr>
          <w:snapToGrid w:val="0"/>
          <w:szCs w:val="24"/>
          <w:lang w:val="ru-RU"/>
        </w:rPr>
      </w:pPr>
      <w:r>
        <w:rPr>
          <w:snapToGrid w:val="0"/>
          <w:szCs w:val="24"/>
          <w:lang w:val="ru-RU"/>
        </w:rPr>
        <w:t>3</w:t>
      </w:r>
      <w:r>
        <w:rPr>
          <w:snapToGrid w:val="0"/>
          <w:szCs w:val="24"/>
          <w:lang w:val="ru-RU"/>
        </w:rPr>
        <w:tab/>
        <w:t xml:space="preserve">что сессия Совета 2024 года </w:t>
      </w:r>
      <w:r>
        <w:rPr>
          <w:lang w:val="ru-RU"/>
        </w:rPr>
        <w:t>будет проходить в Женеве в течение девяти рабочих дней, а блок ее собраний РГС и ГЭ будет проведен следующим образом</w:t>
      </w:r>
      <w:r>
        <w:rPr>
          <w:snapToGrid w:val="0"/>
          <w:szCs w:val="24"/>
          <w:lang w:val="ru-RU"/>
        </w:rPr>
        <w:t>:</w:t>
      </w:r>
    </w:p>
    <w:p w14:paraId="6F2AC08A" w14:textId="77777777" w:rsidR="00A56FBE" w:rsidRDefault="00A56FBE" w:rsidP="00A56FBE">
      <w:pPr>
        <w:pStyle w:val="enumlev1"/>
        <w:rPr>
          <w:snapToGrid w:val="0"/>
          <w:lang w:val="ru-RU"/>
        </w:rPr>
      </w:pPr>
      <w:bookmarkStart w:id="154" w:name="_Hlk71015421"/>
      <w:r>
        <w:rPr>
          <w:snapToGrid w:val="0"/>
          <w:lang w:val="ru-RU"/>
        </w:rPr>
        <w:t>–</w:t>
      </w:r>
      <w:r>
        <w:rPr>
          <w:snapToGrid w:val="0"/>
          <w:lang w:val="ru-RU"/>
        </w:rPr>
        <w:tab/>
      </w:r>
      <w:r>
        <w:rPr>
          <w:lang w:val="ru-RU"/>
        </w:rPr>
        <w:t xml:space="preserve">первый </w:t>
      </w:r>
      <w:r>
        <w:rPr>
          <w:rFonts w:cstheme="minorHAnsi"/>
          <w:lang w:val="ru-RU"/>
        </w:rPr>
        <w:t xml:space="preserve">блок </w:t>
      </w:r>
      <w:r>
        <w:rPr>
          <w:lang w:val="ru-RU"/>
        </w:rPr>
        <w:t>собраний</w:t>
      </w:r>
      <w:r>
        <w:rPr>
          <w:rFonts w:cstheme="minorHAnsi"/>
          <w:lang w:val="ru-RU"/>
        </w:rPr>
        <w:t xml:space="preserve"> РГС и ГЭ: с понедельника</w:t>
      </w:r>
      <w:r>
        <w:rPr>
          <w:lang w:val="ru-RU"/>
        </w:rPr>
        <w:t>, 19 февраля, по пятницу, 1 марта 2024 года;</w:t>
      </w:r>
    </w:p>
    <w:bookmarkEnd w:id="154"/>
    <w:p w14:paraId="56296A5D" w14:textId="77777777" w:rsidR="00A56FBE" w:rsidRDefault="00A56FBE" w:rsidP="00A56FBE">
      <w:pPr>
        <w:pStyle w:val="enumlev1"/>
        <w:rPr>
          <w:snapToGrid w:val="0"/>
          <w:lang w:val="ru-RU"/>
        </w:rPr>
      </w:pPr>
      <w:r>
        <w:rPr>
          <w:snapToGrid w:val="0"/>
          <w:lang w:val="ru-RU"/>
        </w:rPr>
        <w:t>−</w:t>
      </w:r>
      <w:r>
        <w:rPr>
          <w:snapToGrid w:val="0"/>
          <w:lang w:val="ru-RU"/>
        </w:rPr>
        <w:tab/>
      </w:r>
      <w:r>
        <w:rPr>
          <w:b/>
          <w:bCs/>
          <w:snapToGrid w:val="0"/>
          <w:lang w:val="ru-RU"/>
        </w:rPr>
        <w:t xml:space="preserve">Совет-24: со </w:t>
      </w:r>
      <w:r w:rsidRPr="00586A67">
        <w:rPr>
          <w:b/>
          <w:bCs/>
          <w:snapToGrid w:val="0"/>
          <w:lang w:val="ru-RU"/>
        </w:rPr>
        <w:t>вторника</w:t>
      </w:r>
      <w:r>
        <w:rPr>
          <w:b/>
          <w:bCs/>
          <w:snapToGrid w:val="0"/>
          <w:lang w:val="ru-RU"/>
        </w:rPr>
        <w:t>, 9 июля, по пятницу, 19 июля 2024 года</w:t>
      </w:r>
      <w:r>
        <w:rPr>
          <w:lang w:val="ru-RU"/>
        </w:rPr>
        <w:t>;</w:t>
      </w:r>
    </w:p>
    <w:p w14:paraId="0DE251EC" w14:textId="77777777" w:rsidR="00A56FBE" w:rsidRDefault="00A56FBE" w:rsidP="00A56FBE">
      <w:pPr>
        <w:pStyle w:val="enumlev1"/>
        <w:rPr>
          <w:snapToGrid w:val="0"/>
          <w:lang w:val="ru-RU"/>
        </w:rPr>
      </w:pPr>
      <w:r>
        <w:rPr>
          <w:snapToGrid w:val="0"/>
          <w:lang w:val="ru-RU"/>
        </w:rPr>
        <w:t>–</w:t>
      </w:r>
      <w:r>
        <w:rPr>
          <w:snapToGrid w:val="0"/>
          <w:lang w:val="ru-RU"/>
        </w:rPr>
        <w:tab/>
      </w:r>
      <w:r>
        <w:rPr>
          <w:lang w:val="ru-RU"/>
        </w:rPr>
        <w:t xml:space="preserve">второй </w:t>
      </w:r>
      <w:r>
        <w:rPr>
          <w:rFonts w:cstheme="minorHAnsi"/>
          <w:lang w:val="ru-RU"/>
        </w:rPr>
        <w:t xml:space="preserve">блок </w:t>
      </w:r>
      <w:r>
        <w:rPr>
          <w:lang w:val="ru-RU"/>
        </w:rPr>
        <w:t>собраний</w:t>
      </w:r>
      <w:r>
        <w:rPr>
          <w:rFonts w:cstheme="minorHAnsi"/>
          <w:lang w:val="ru-RU"/>
        </w:rPr>
        <w:t xml:space="preserve"> РГС и ГЭ: с понедельника</w:t>
      </w:r>
      <w:r>
        <w:rPr>
          <w:lang w:val="ru-RU"/>
        </w:rPr>
        <w:t>, 30 сентября, по пятницу, 11 октября 2024 года;</w:t>
      </w:r>
    </w:p>
    <w:p w14:paraId="3E6D7FEF" w14:textId="77777777" w:rsidR="00A56FBE" w:rsidRDefault="00A56FBE" w:rsidP="00A56FBE">
      <w:pPr>
        <w:rPr>
          <w:snapToGrid w:val="0"/>
          <w:szCs w:val="24"/>
          <w:lang w:val="ru-RU"/>
        </w:rPr>
      </w:pPr>
      <w:r>
        <w:rPr>
          <w:snapToGrid w:val="0"/>
          <w:szCs w:val="24"/>
          <w:lang w:val="ru-RU"/>
        </w:rPr>
        <w:t>4</w:t>
      </w:r>
      <w:r>
        <w:rPr>
          <w:snapToGrid w:val="0"/>
          <w:szCs w:val="24"/>
          <w:lang w:val="ru-RU"/>
        </w:rPr>
        <w:tab/>
        <w:t xml:space="preserve">что сессия Совета 2025 года </w:t>
      </w:r>
      <w:r>
        <w:rPr>
          <w:lang w:val="ru-RU"/>
        </w:rPr>
        <w:t>будет проходить в Женеве в течение девяти рабочих дней следующим образом</w:t>
      </w:r>
      <w:r>
        <w:rPr>
          <w:snapToGrid w:val="0"/>
          <w:szCs w:val="24"/>
          <w:lang w:val="ru-RU"/>
        </w:rPr>
        <w:t>:</w:t>
      </w:r>
    </w:p>
    <w:p w14:paraId="09D1CC51" w14:textId="77777777" w:rsidR="00A56FBE" w:rsidRDefault="00A56FBE" w:rsidP="00A56FBE">
      <w:pPr>
        <w:pStyle w:val="enumlev1"/>
        <w:rPr>
          <w:snapToGrid w:val="0"/>
          <w:lang w:val="ru-RU"/>
        </w:rPr>
      </w:pPr>
      <w:r>
        <w:rPr>
          <w:snapToGrid w:val="0"/>
          <w:lang w:val="ru-RU"/>
        </w:rPr>
        <w:t>−</w:t>
      </w:r>
      <w:r>
        <w:rPr>
          <w:snapToGrid w:val="0"/>
          <w:lang w:val="ru-RU"/>
        </w:rPr>
        <w:tab/>
      </w:r>
      <w:r>
        <w:rPr>
          <w:b/>
          <w:bCs/>
          <w:snapToGrid w:val="0"/>
          <w:lang w:val="ru-RU"/>
        </w:rPr>
        <w:t>Совет-25: со вторника, 1 июля, по пятницу, 11 июля 2025 года</w:t>
      </w:r>
      <w:r>
        <w:rPr>
          <w:snapToGrid w:val="0"/>
          <w:lang w:val="ru-RU"/>
        </w:rPr>
        <w:t>;</w:t>
      </w:r>
    </w:p>
    <w:p w14:paraId="509806C2" w14:textId="77777777" w:rsidR="00A56FBE" w:rsidRDefault="00A56FBE" w:rsidP="00A56FBE">
      <w:pPr>
        <w:rPr>
          <w:snapToGrid w:val="0"/>
          <w:szCs w:val="24"/>
          <w:lang w:val="ru-RU"/>
        </w:rPr>
      </w:pPr>
      <w:r>
        <w:rPr>
          <w:snapToGrid w:val="0"/>
          <w:szCs w:val="24"/>
          <w:lang w:val="ru-RU"/>
        </w:rPr>
        <w:t>5</w:t>
      </w:r>
      <w:r>
        <w:rPr>
          <w:snapToGrid w:val="0"/>
          <w:szCs w:val="24"/>
          <w:lang w:val="ru-RU"/>
        </w:rPr>
        <w:tab/>
        <w:t xml:space="preserve">что сессия Совета 2026 года </w:t>
      </w:r>
      <w:r>
        <w:rPr>
          <w:lang w:val="ru-RU"/>
        </w:rPr>
        <w:t>будет проходить в Женеве в течение девяти рабочих дней следующим образом</w:t>
      </w:r>
      <w:r>
        <w:rPr>
          <w:snapToGrid w:val="0"/>
          <w:szCs w:val="24"/>
          <w:lang w:val="ru-RU"/>
        </w:rPr>
        <w:t>:</w:t>
      </w:r>
    </w:p>
    <w:p w14:paraId="73481751" w14:textId="77777777" w:rsidR="00A56FBE" w:rsidRDefault="00A56FBE" w:rsidP="00A56FBE">
      <w:pPr>
        <w:pStyle w:val="enumlev1"/>
        <w:rPr>
          <w:snapToGrid w:val="0"/>
          <w:lang w:val="ru-RU"/>
        </w:rPr>
      </w:pPr>
      <w:r>
        <w:rPr>
          <w:snapToGrid w:val="0"/>
          <w:lang w:val="ru-RU"/>
        </w:rPr>
        <w:t>−</w:t>
      </w:r>
      <w:r>
        <w:rPr>
          <w:snapToGrid w:val="0"/>
          <w:lang w:val="ru-RU"/>
        </w:rPr>
        <w:tab/>
      </w:r>
      <w:r>
        <w:rPr>
          <w:b/>
          <w:bCs/>
          <w:snapToGrid w:val="0"/>
          <w:lang w:val="ru-RU"/>
        </w:rPr>
        <w:t xml:space="preserve">Совет-26: с </w:t>
      </w:r>
      <w:r>
        <w:rPr>
          <w:b/>
          <w:bCs/>
          <w:lang w:val="ru-RU"/>
        </w:rPr>
        <w:t>понедельника</w:t>
      </w:r>
      <w:r>
        <w:rPr>
          <w:b/>
          <w:bCs/>
          <w:snapToGrid w:val="0"/>
          <w:lang w:val="ru-RU"/>
        </w:rPr>
        <w:t>, 4 мая, по четверг, 14 мая 2026 года</w:t>
      </w:r>
      <w:r>
        <w:rPr>
          <w:snapToGrid w:val="0"/>
          <w:lang w:val="ru-RU"/>
        </w:rPr>
        <w:t>.</w:t>
      </w:r>
    </w:p>
    <w:p w14:paraId="1254B6F1" w14:textId="399D8CBE" w:rsidR="005D59AC" w:rsidRPr="0033206E" w:rsidRDefault="005D59AC" w:rsidP="00F10609">
      <w:pPr>
        <w:tabs>
          <w:tab w:val="left" w:pos="794"/>
          <w:tab w:val="left" w:pos="1191"/>
          <w:tab w:val="left" w:pos="1588"/>
          <w:tab w:val="left" w:pos="1985"/>
        </w:tabs>
        <w:overflowPunct w:val="0"/>
        <w:autoSpaceDE w:val="0"/>
        <w:autoSpaceDN w:val="0"/>
        <w:adjustRightInd w:val="0"/>
        <w:spacing w:before="720"/>
        <w:jc w:val="center"/>
        <w:textAlignment w:val="baseline"/>
        <w:rPr>
          <w:rFonts w:ascii="Calibri" w:eastAsia="Times New Roman" w:hAnsi="Calibri" w:cs="Calibri"/>
          <w:lang w:val="ru-RU"/>
        </w:rPr>
      </w:pPr>
      <w:r w:rsidRPr="0033206E">
        <w:rPr>
          <w:rFonts w:ascii="Calibri" w:eastAsia="Times New Roman" w:hAnsi="Calibri" w:cs="Calibri"/>
          <w:lang w:val="ru-RU"/>
        </w:rPr>
        <w:t>______________</w:t>
      </w:r>
    </w:p>
    <w:sectPr w:rsidR="005D59AC" w:rsidRPr="0033206E" w:rsidSect="0085107A">
      <w:headerReference w:type="default" r:id="rId139"/>
      <w:footerReference w:type="default" r:id="rId140"/>
      <w:headerReference w:type="first" r:id="rId141"/>
      <w:footerReference w:type="first" r:id="rId142"/>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415B" w14:textId="77777777" w:rsidR="003F3FEF" w:rsidRDefault="003F3FEF" w:rsidP="00D74569">
      <w:r>
        <w:separator/>
      </w:r>
    </w:p>
  </w:endnote>
  <w:endnote w:type="continuationSeparator" w:id="0">
    <w:p w14:paraId="4C6FF9B3" w14:textId="77777777" w:rsidR="003F3FEF" w:rsidRDefault="003F3FEF" w:rsidP="00D7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266D" w14:textId="0CCD564F" w:rsidR="005D2287" w:rsidRPr="00B95B7E" w:rsidRDefault="005D2287" w:rsidP="00B95B7E">
    <w:pPr>
      <w:ind w:left="-397" w:right="-397"/>
      <w:jc w:val="center"/>
      <w:rPr>
        <w:rFonts w:ascii="Calibri" w:eastAsia="Times New Roman" w:hAnsi="Calibri" w:cs="Calibri"/>
        <w:sz w:val="18"/>
        <w:szCs w:val="18"/>
        <w:u w:val="single"/>
        <w:lang w:val="fr-CH"/>
      </w:rPr>
    </w:pPr>
    <w:r w:rsidRPr="00D74569">
      <w:rPr>
        <w:rFonts w:ascii="Calibri" w:eastAsia="Times New Roman" w:hAnsi="Calibri" w:cs="Calibri"/>
        <w:color w:val="0070C0"/>
        <w:sz w:val="18"/>
        <w:szCs w:val="18"/>
        <w:lang w:val="fr-CH"/>
      </w:rPr>
      <w:t>International Telecommunication Union • Place des Nations, CH</w:t>
    </w:r>
    <w:r w:rsidRPr="00D74569">
      <w:rPr>
        <w:rFonts w:ascii="Calibri" w:eastAsia="Times New Roman" w:hAnsi="Calibri" w:cs="Calibri"/>
        <w:color w:val="0070C0"/>
        <w:sz w:val="18"/>
        <w:szCs w:val="18"/>
        <w:lang w:val="fr-CH"/>
      </w:rPr>
      <w:noBreakHyphen/>
      <w:t xml:space="preserve">1211 Geneva 20 • Switzerland </w:t>
    </w:r>
    <w:r w:rsidRPr="00D74569">
      <w:rPr>
        <w:rFonts w:ascii="Calibri" w:eastAsia="Times New Roman" w:hAnsi="Calibri" w:cs="Calibri"/>
        <w:color w:val="0070C0"/>
        <w:sz w:val="18"/>
        <w:szCs w:val="18"/>
        <w:lang w:val="fr-CH"/>
      </w:rPr>
      <w:br/>
    </w:r>
    <w:r w:rsidRPr="00D74569">
      <w:rPr>
        <w:rFonts w:ascii="Calibri" w:eastAsia="Times New Roman" w:hAnsi="Calibri" w:cs="Calibri"/>
        <w:color w:val="0070C0"/>
        <w:sz w:val="18"/>
        <w:szCs w:val="18"/>
        <w:lang w:val="ru-RU"/>
      </w:rPr>
      <w:t>Тел</w:t>
    </w:r>
    <w:r w:rsidRPr="00D74569">
      <w:rPr>
        <w:rFonts w:ascii="Calibri" w:eastAsia="Times New Roman" w:hAnsi="Calibri" w:cs="Calibri"/>
        <w:color w:val="0070C0"/>
        <w:sz w:val="18"/>
        <w:szCs w:val="18"/>
      </w:rPr>
      <w:t>.</w:t>
    </w:r>
    <w:r w:rsidRPr="00D74569">
      <w:rPr>
        <w:rFonts w:ascii="Calibri" w:eastAsia="Times New Roman" w:hAnsi="Calibri" w:cs="Calibri"/>
        <w:color w:val="0070C0"/>
        <w:sz w:val="18"/>
        <w:szCs w:val="18"/>
        <w:lang w:val="fr-CH"/>
      </w:rPr>
      <w:t xml:space="preserve">: +41 22 730 5111 • </w:t>
    </w:r>
    <w:r w:rsidRPr="00D74569">
      <w:rPr>
        <w:rFonts w:ascii="Calibri" w:eastAsia="Times New Roman" w:hAnsi="Calibri" w:cs="Calibri"/>
        <w:color w:val="0070C0"/>
        <w:sz w:val="18"/>
        <w:szCs w:val="18"/>
        <w:lang w:val="ru-RU"/>
      </w:rPr>
      <w:t>Факс</w:t>
    </w:r>
    <w:r w:rsidRPr="00D74569">
      <w:rPr>
        <w:rFonts w:ascii="Calibri" w:eastAsia="Times New Roman" w:hAnsi="Calibri" w:cs="Calibri"/>
        <w:color w:val="0070C0"/>
        <w:sz w:val="18"/>
        <w:szCs w:val="18"/>
        <w:lang w:val="fr-CH"/>
      </w:rPr>
      <w:t>: +41 22 733 7256</w:t>
    </w:r>
    <w:r w:rsidRPr="00D74569">
      <w:rPr>
        <w:rFonts w:ascii="Calibri" w:eastAsia="Times New Roman" w:hAnsi="Calibri" w:cs="Calibri"/>
        <w:color w:val="0070C0"/>
        <w:sz w:val="18"/>
        <w:szCs w:val="18"/>
      </w:rPr>
      <w:t xml:space="preserve"> </w:t>
    </w:r>
    <w:r w:rsidRPr="00D74569">
      <w:rPr>
        <w:rFonts w:ascii="Calibri" w:eastAsia="Times New Roman" w:hAnsi="Calibri" w:cs="Calibri"/>
        <w:color w:val="0070C0"/>
        <w:sz w:val="18"/>
        <w:szCs w:val="18"/>
        <w:lang w:val="fr-CH"/>
      </w:rPr>
      <w:t xml:space="preserve">• </w:t>
    </w:r>
    <w:r w:rsidRPr="00D74569">
      <w:rPr>
        <w:rFonts w:ascii="Calibri" w:eastAsia="Times New Roman" w:hAnsi="Calibri" w:cs="Calibri"/>
        <w:color w:val="0070C0"/>
        <w:sz w:val="18"/>
        <w:szCs w:val="18"/>
        <w:lang w:val="ru-RU"/>
      </w:rPr>
      <w:t>Эл</w:t>
    </w:r>
    <w:r w:rsidRPr="00D74569">
      <w:rPr>
        <w:rFonts w:ascii="Calibri" w:eastAsia="Times New Roman" w:hAnsi="Calibri" w:cs="Calibri"/>
        <w:color w:val="0070C0"/>
        <w:sz w:val="18"/>
        <w:szCs w:val="18"/>
      </w:rPr>
      <w:t xml:space="preserve">. </w:t>
    </w:r>
    <w:r w:rsidRPr="00D74569">
      <w:rPr>
        <w:rFonts w:ascii="Calibri" w:eastAsia="Times New Roman" w:hAnsi="Calibri" w:cs="Calibri"/>
        <w:color w:val="0070C0"/>
        <w:sz w:val="18"/>
        <w:szCs w:val="18"/>
        <w:lang w:val="ru-RU"/>
      </w:rPr>
      <w:t>почта</w:t>
    </w:r>
    <w:r w:rsidRPr="00D74569">
      <w:rPr>
        <w:rFonts w:ascii="Calibri" w:eastAsia="Times New Roman" w:hAnsi="Calibri" w:cs="Calibri"/>
        <w:color w:val="0070C0"/>
        <w:sz w:val="18"/>
        <w:szCs w:val="18"/>
        <w:lang w:val="fr-CH"/>
      </w:rPr>
      <w:t xml:space="preserve">: </w:t>
    </w:r>
    <w:hyperlink r:id="rId1" w:history="1">
      <w:r w:rsidRPr="00D74569">
        <w:rPr>
          <w:rFonts w:ascii="Calibri" w:eastAsia="Times New Roman" w:hAnsi="Calibri" w:cs="Calibri"/>
          <w:color w:val="0070C0"/>
          <w:sz w:val="18"/>
          <w:szCs w:val="18"/>
          <w:u w:val="single"/>
          <w:lang w:val="en-US"/>
        </w:rPr>
        <w:t>itumail@itu.int</w:t>
      </w:r>
    </w:hyperlink>
    <w:r w:rsidRPr="00D74569">
      <w:rPr>
        <w:rFonts w:ascii="Calibri" w:eastAsia="Times New Roman" w:hAnsi="Calibri" w:cs="Calibri"/>
        <w:color w:val="0070C0"/>
        <w:sz w:val="18"/>
        <w:szCs w:val="18"/>
        <w:lang w:val="fr-CH"/>
      </w:rPr>
      <w:t xml:space="preserve"> • </w:t>
    </w:r>
    <w:hyperlink r:id="rId2" w:history="1">
      <w:r w:rsidRPr="00D74569">
        <w:rPr>
          <w:rFonts w:ascii="Calibri" w:eastAsia="Times New Roman" w:hAnsi="Calibri" w:cs="Calibri"/>
          <w:color w:val="0070C0"/>
          <w:sz w:val="18"/>
          <w:szCs w:val="18"/>
          <w:u w:val="single"/>
          <w:lang w:val="en-U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46DE" w14:textId="4A6A89C1" w:rsidR="005D2287" w:rsidRPr="00586A67" w:rsidRDefault="005D2287">
    <w:pPr>
      <w:pStyle w:val="Footer"/>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A45E" w14:textId="3761C0AC" w:rsidR="005D2287" w:rsidRPr="00602CA6" w:rsidRDefault="005D2287" w:rsidP="00F13D41">
    <w:pPr>
      <w:pStyle w:val="Footer"/>
      <w:rPr>
        <w:sz w:val="16"/>
        <w:szCs w:val="16"/>
      </w:rPr>
    </w:pPr>
    <w:r w:rsidRPr="00E346F5">
      <w:rPr>
        <w:sz w:val="16"/>
        <w:szCs w:val="16"/>
        <w:lang w:val="fr-FR"/>
      </w:rPr>
      <w:fldChar w:fldCharType="begin"/>
    </w:r>
    <w:r w:rsidRPr="00602CA6">
      <w:rPr>
        <w:sz w:val="16"/>
        <w:szCs w:val="16"/>
      </w:rPr>
      <w:instrText xml:space="preserve"> FILENAME \p  \* MERGEFORMAT </w:instrText>
    </w:r>
    <w:r w:rsidRPr="00E346F5">
      <w:rPr>
        <w:sz w:val="16"/>
        <w:szCs w:val="16"/>
        <w:lang w:val="fr-FR"/>
      </w:rPr>
      <w:fldChar w:fldCharType="separate"/>
    </w:r>
    <w:r w:rsidR="00602CA6" w:rsidRPr="00602CA6">
      <w:rPr>
        <w:noProof/>
        <w:sz w:val="16"/>
        <w:szCs w:val="16"/>
      </w:rPr>
      <w:t>P:\SPM\GBS\c21\DM-1016-Consultation-by-corresp\DM21-1016-consultation-R.docx</w:t>
    </w:r>
    <w:r w:rsidRPr="00E346F5">
      <w:rPr>
        <w:sz w:val="16"/>
        <w:szCs w:val="16"/>
        <w:lang w:val="en-US"/>
      </w:rPr>
      <w:fldChar w:fldCharType="end"/>
    </w:r>
    <w:r w:rsidRPr="00602CA6">
      <w:rPr>
        <w:sz w:val="16"/>
        <w:szCs w:val="16"/>
      </w:rPr>
      <w:t xml:space="preserve"> (491381)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1A46" w14:textId="1C332A86" w:rsidR="005D2287" w:rsidRPr="00586A67" w:rsidRDefault="005D2287" w:rsidP="00F13D41">
    <w:pPr>
      <w:pStyle w:val="Footer"/>
      <w:rPr>
        <w:sz w:val="16"/>
        <w:szCs w:val="16"/>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0016" w14:textId="698E8938" w:rsidR="005D2287" w:rsidRPr="00586A67" w:rsidRDefault="005D2287" w:rsidP="00F13D41">
    <w:pPr>
      <w:pStyle w:val="Footer"/>
      <w:rPr>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FB62" w14:textId="1348667A" w:rsidR="005D2287" w:rsidRPr="00586A67" w:rsidRDefault="005D2287" w:rsidP="005D2326">
    <w:pPr>
      <w:pStyle w:val="Footer"/>
      <w:rPr>
        <w:sz w:val="16"/>
        <w:szCs w:val="16"/>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5865" w14:textId="576D32F3" w:rsidR="005D2287" w:rsidRPr="00586A67" w:rsidRDefault="005D2287" w:rsidP="005D2326">
    <w:pPr>
      <w:pStyle w:val="Footer"/>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161B" w14:textId="77777777" w:rsidR="003F3FEF" w:rsidRDefault="003F3FEF" w:rsidP="00D74569">
      <w:r>
        <w:separator/>
      </w:r>
    </w:p>
  </w:footnote>
  <w:footnote w:type="continuationSeparator" w:id="0">
    <w:p w14:paraId="32FFAFE4" w14:textId="77777777" w:rsidR="003F3FEF" w:rsidRDefault="003F3FEF" w:rsidP="00D74569">
      <w:r>
        <w:continuationSeparator/>
      </w:r>
    </w:p>
  </w:footnote>
  <w:footnote w:id="1">
    <w:p w14:paraId="2BA9B472" w14:textId="77777777" w:rsidR="005D2287" w:rsidRDefault="005D2287" w:rsidP="00AE3069">
      <w:pPr>
        <w:pStyle w:val="FootnoteText"/>
        <w:rPr>
          <w:lang w:val="ru-RU"/>
        </w:rPr>
      </w:pPr>
      <w:r>
        <w:rPr>
          <w:rStyle w:val="FootnoteReference"/>
          <w:lang w:val="ru-RU"/>
        </w:rPr>
        <w:t>*</w:t>
      </w:r>
      <w:r>
        <w:rPr>
          <w:lang w:val="ru-RU"/>
        </w:rPr>
        <w:tab/>
        <w:t xml:space="preserve">ОАЭ должны дать подтверждение в ходе </w:t>
      </w:r>
      <w:r>
        <w:t>VCC</w:t>
      </w:r>
      <w:r>
        <w:rPr>
          <w:lang w:val="ru-RU"/>
        </w:rPr>
        <w:t xml:space="preserve"> в июне.</w:t>
      </w:r>
    </w:p>
  </w:footnote>
  <w:footnote w:id="2">
    <w:p w14:paraId="680EE40D" w14:textId="705650B7" w:rsidR="005D2287" w:rsidRDefault="005D2287" w:rsidP="009F56B0">
      <w:pPr>
        <w:pStyle w:val="FootnoteText"/>
        <w:jc w:val="left"/>
        <w:rPr>
          <w:lang w:val="ru-RU"/>
        </w:rPr>
      </w:pPr>
      <w:r w:rsidRPr="00586A67">
        <w:rPr>
          <w:rStyle w:val="FootnoteReference"/>
          <w:lang w:val="ru-RU"/>
        </w:rPr>
        <w:t>1</w:t>
      </w:r>
      <w:r w:rsidRPr="00586A67">
        <w:rPr>
          <w:lang w:val="ru-RU"/>
        </w:rPr>
        <w:t xml:space="preserve"> </w:t>
      </w:r>
      <w:r>
        <w:rPr>
          <w:lang w:val="ru-RU"/>
        </w:rPr>
        <w:tab/>
        <w:t>Текст настоящих руководящих указаний идентичен тексту, принятому сессией Совета 2018</w:t>
      </w:r>
      <w:r>
        <w:t> </w:t>
      </w:r>
      <w:r>
        <w:rPr>
          <w:lang w:val="ru-RU"/>
        </w:rPr>
        <w:t>года и опубликованному на веб-сайте ПК.</w:t>
      </w:r>
    </w:p>
  </w:footnote>
  <w:footnote w:id="3">
    <w:p w14:paraId="7F89192F" w14:textId="0DA163D9" w:rsidR="005D2287" w:rsidRDefault="005D2287" w:rsidP="009F56B0">
      <w:pPr>
        <w:pStyle w:val="FootnoteText"/>
        <w:jc w:val="left"/>
        <w:rPr>
          <w:lang w:val="ru-RU"/>
        </w:rPr>
      </w:pPr>
      <w:r w:rsidRPr="00586A67">
        <w:rPr>
          <w:rStyle w:val="FootnoteReference"/>
          <w:lang w:val="ru-RU"/>
        </w:rPr>
        <w:t>2</w:t>
      </w:r>
      <w:r w:rsidRPr="00586A67">
        <w:rPr>
          <w:lang w:val="ru-RU"/>
        </w:rPr>
        <w:t xml:space="preserve"> </w:t>
      </w:r>
      <w:r>
        <w:rPr>
          <w:lang w:val="ru-RU"/>
        </w:rPr>
        <w:tab/>
        <w:t>В принципе Управление по вопросам этики полагает, что предвыборные мероприятия кандидатов следует ограничить до тех пор, пока не будут предприняты шаги по официальному оформлению кандидатуры.</w:t>
      </w:r>
    </w:p>
  </w:footnote>
  <w:footnote w:id="4">
    <w:p w14:paraId="0BA313D3" w14:textId="1A08E1E5" w:rsidR="005D2287" w:rsidRPr="00875D9A" w:rsidRDefault="005D2287" w:rsidP="00A56FBE">
      <w:pPr>
        <w:pStyle w:val="FootnoteText"/>
        <w:jc w:val="left"/>
        <w:rPr>
          <w:lang w:val="ru-RU"/>
        </w:rPr>
      </w:pPr>
      <w:r w:rsidRPr="00586A67">
        <w:rPr>
          <w:rStyle w:val="FootnoteReference"/>
          <w:lang w:val="ru-RU"/>
        </w:rPr>
        <w:t>1</w:t>
      </w:r>
      <w:r w:rsidRPr="00875D9A">
        <w:rPr>
          <w:lang w:val="ru-RU"/>
        </w:rPr>
        <w:t xml:space="preserve"> </w:t>
      </w:r>
      <w:r w:rsidRPr="00875D9A">
        <w:rPr>
          <w:lang w:val="ru-RU"/>
        </w:rPr>
        <w:tab/>
      </w:r>
      <w:r>
        <w:rPr>
          <w:lang w:val="ru-RU"/>
        </w:rPr>
        <w:t>В пределах ограничений возраста обязательного выхода на пенсию.</w:t>
      </w:r>
    </w:p>
  </w:footnote>
  <w:footnote w:id="5">
    <w:p w14:paraId="5A013151" w14:textId="798A927F" w:rsidR="005D2287" w:rsidRPr="00875D9A" w:rsidRDefault="005D2287" w:rsidP="00A56FBE">
      <w:pPr>
        <w:pStyle w:val="FootnoteText"/>
        <w:jc w:val="left"/>
        <w:rPr>
          <w:lang w:val="ru-RU"/>
        </w:rPr>
      </w:pPr>
      <w:r w:rsidRPr="00586A67">
        <w:rPr>
          <w:rStyle w:val="FootnoteReference"/>
          <w:lang w:val="ru-RU"/>
        </w:rPr>
        <w:t>2</w:t>
      </w:r>
      <w:r w:rsidRPr="00875D9A">
        <w:rPr>
          <w:lang w:val="ru-RU"/>
        </w:rPr>
        <w:t xml:space="preserve"> </w:t>
      </w:r>
      <w:r w:rsidRPr="00875D9A">
        <w:rPr>
          <w:lang w:val="ru-RU"/>
        </w:rPr>
        <w:tab/>
        <w:t>В соответствии с</w:t>
      </w:r>
      <w:r>
        <w:rPr>
          <w:lang w:val="ru-RU"/>
        </w:rPr>
        <w:t xml:space="preserve">о служебным приказом </w:t>
      </w:r>
      <w:r w:rsidRPr="00875D9A">
        <w:rPr>
          <w:lang w:val="ru-RU"/>
        </w:rPr>
        <w:t xml:space="preserve">№ 21/02 </w:t>
      </w:r>
      <w:r>
        <w:rPr>
          <w:lang w:val="ru-RU"/>
        </w:rPr>
        <w:t>"П</w:t>
      </w:r>
      <w:r w:rsidRPr="00875D9A">
        <w:rPr>
          <w:lang w:val="ru-RU"/>
        </w:rPr>
        <w:t>олитик</w:t>
      </w:r>
      <w:r>
        <w:rPr>
          <w:lang w:val="ru-RU"/>
        </w:rPr>
        <w:t>а</w:t>
      </w:r>
      <w:r w:rsidRPr="00875D9A">
        <w:rPr>
          <w:lang w:val="ru-RU"/>
        </w:rPr>
        <w:t xml:space="preserve"> предоставления стипендий для участия в мероприятиях и деятельности, финансируемых из регулярного бюджета МСЭ</w:t>
      </w:r>
      <w:r>
        <w:rPr>
          <w:lang w:val="ru-RU"/>
        </w:rPr>
        <w:t>"</w:t>
      </w:r>
      <w:r w:rsidRPr="00875D9A">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2FC7" w14:textId="44EE2240" w:rsidR="005D2287" w:rsidRPr="00155CA8" w:rsidRDefault="005D2287" w:rsidP="004524F2">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Pr>
        <w:rStyle w:val="PageNumber"/>
        <w:sz w:val="20"/>
        <w:szCs w:val="20"/>
      </w:rPr>
      <w:t xml:space="preserve"> </w:t>
    </w:r>
    <w:r w:rsidRPr="00155CA8">
      <w:rPr>
        <w:rStyle w:val="PageNumbe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799F" w14:textId="617680FE" w:rsidR="005D2287" w:rsidRPr="00B95B7E" w:rsidRDefault="005D2287" w:rsidP="00B95B7E">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sz w:val="18"/>
        <w:szCs w:val="18"/>
        <w:lang w:val="en-US"/>
      </w:rPr>
      <w:t>2</w:t>
    </w:r>
    <w:r w:rsidRPr="00D74569">
      <w:rPr>
        <w:rFonts w:ascii="Calibri" w:eastAsia="Times New Roman" w:hAnsi="Calibri" w:cs="Calibri"/>
        <w:iCs/>
        <w:sz w:val="18"/>
        <w:szCs w:val="18"/>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F15A" w14:textId="1200603C" w:rsidR="005D2287" w:rsidRPr="00EA0E7A" w:rsidRDefault="005D2287" w:rsidP="00B95B7E">
    <w:pPr>
      <w:pStyle w:val="Header"/>
      <w:jc w:val="center"/>
    </w:pPr>
    <w:r>
      <w:rPr>
        <w:noProof/>
        <w:lang w:val="en-US"/>
      </w:rPr>
      <w:drawing>
        <wp:inline distT="0" distB="0" distL="0" distR="0" wp14:anchorId="40C05FDD" wp14:editId="2F2A67F2">
          <wp:extent cx="682388"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27279"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ED25" w14:textId="4FC02B00" w:rsidR="005D2287" w:rsidRPr="00925439" w:rsidRDefault="005D2287" w:rsidP="00925439">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sz w:val="18"/>
        <w:szCs w:val="18"/>
        <w:lang w:val="en-US"/>
      </w:rPr>
      <w:t>4</w:t>
    </w:r>
    <w:r w:rsidRPr="00D74569">
      <w:rPr>
        <w:rFonts w:ascii="Calibri" w:eastAsia="Times New Roman" w:hAnsi="Calibri" w:cs="Calibri"/>
        <w:iCs/>
        <w:sz w:val="18"/>
        <w:szCs w:val="18"/>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5EBE" w14:textId="4AAAEB66" w:rsidR="005D2287" w:rsidRPr="00F13D41" w:rsidRDefault="005D2287" w:rsidP="00F13D41">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sz w:val="18"/>
        <w:szCs w:val="18"/>
        <w:lang w:val="en-US"/>
      </w:rPr>
      <w:t>18</w:t>
    </w:r>
    <w:r w:rsidRPr="00D74569">
      <w:rPr>
        <w:rFonts w:ascii="Calibri" w:eastAsia="Times New Roman" w:hAnsi="Calibri" w:cs="Calibri"/>
        <w:iCs/>
        <w:sz w:val="18"/>
        <w:szCs w:val="18"/>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9EBB" w14:textId="07568E78" w:rsidR="005D2287" w:rsidRPr="00D74569" w:rsidRDefault="005D2287" w:rsidP="00E346F5">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noProof/>
        <w:sz w:val="18"/>
        <w:szCs w:val="18"/>
        <w:lang w:val="en-US"/>
      </w:rPr>
      <w:t>2</w:t>
    </w:r>
    <w:r w:rsidRPr="00D74569">
      <w:rPr>
        <w:rFonts w:ascii="Calibri" w:eastAsia="Times New Roman" w:hAnsi="Calibri" w:cs="Calibri"/>
        <w:iCs/>
        <w:sz w:val="18"/>
        <w:szCs w:val="18"/>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C85E" w14:textId="5A73B8B2" w:rsidR="005D2287" w:rsidRPr="0085107A" w:rsidRDefault="005D2287" w:rsidP="0085107A">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Pr>
        <w:rFonts w:ascii="Calibri" w:eastAsia="Times New Roman" w:hAnsi="Calibri" w:cs="Calibri"/>
        <w:iCs/>
        <w:sz w:val="18"/>
        <w:szCs w:val="18"/>
        <w:lang w:val="en-US"/>
      </w:rPr>
      <w:t>5</w:t>
    </w:r>
    <w:r w:rsidRPr="00D74569">
      <w:rPr>
        <w:rFonts w:ascii="Calibri" w:eastAsia="Times New Roman" w:hAnsi="Calibri" w:cs="Calibri"/>
        <w:iCs/>
        <w:sz w:val="18"/>
        <w:szCs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498C"/>
    <w:multiLevelType w:val="hybridMultilevel"/>
    <w:tmpl w:val="85DE08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0625CFF"/>
    <w:multiLevelType w:val="hybridMultilevel"/>
    <w:tmpl w:val="1CB4A968"/>
    <w:lvl w:ilvl="0" w:tplc="304ACEC0">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92372"/>
    <w:multiLevelType w:val="hybridMultilevel"/>
    <w:tmpl w:val="2858163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E1806"/>
    <w:multiLevelType w:val="hybridMultilevel"/>
    <w:tmpl w:val="82AECA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09E96C06"/>
    <w:multiLevelType w:val="hybridMultilevel"/>
    <w:tmpl w:val="D832A41A"/>
    <w:lvl w:ilvl="0" w:tplc="DE503D7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D507B"/>
    <w:multiLevelType w:val="hybridMultilevel"/>
    <w:tmpl w:val="7884D400"/>
    <w:lvl w:ilvl="0" w:tplc="DE503D7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02298"/>
    <w:multiLevelType w:val="hybridMultilevel"/>
    <w:tmpl w:val="A5F2C94A"/>
    <w:lvl w:ilvl="0" w:tplc="C72C91F8">
      <w:start w:val="1"/>
      <w:numFmt w:val="decimal"/>
      <w:lvlText w:val="%1."/>
      <w:lvlJc w:val="left"/>
      <w:pPr>
        <w:ind w:left="360" w:hanging="360"/>
      </w:pPr>
    </w:lvl>
    <w:lvl w:ilvl="1" w:tplc="55B6B5E6" w:tentative="1">
      <w:start w:val="1"/>
      <w:numFmt w:val="lowerLetter"/>
      <w:lvlText w:val="%2."/>
      <w:lvlJc w:val="left"/>
      <w:pPr>
        <w:ind w:left="1080" w:hanging="360"/>
      </w:pPr>
    </w:lvl>
    <w:lvl w:ilvl="2" w:tplc="BF8AA8B2" w:tentative="1">
      <w:start w:val="1"/>
      <w:numFmt w:val="lowerRoman"/>
      <w:lvlText w:val="%3."/>
      <w:lvlJc w:val="right"/>
      <w:pPr>
        <w:ind w:left="1800" w:hanging="180"/>
      </w:pPr>
    </w:lvl>
    <w:lvl w:ilvl="3" w:tplc="3C88AED4" w:tentative="1">
      <w:start w:val="1"/>
      <w:numFmt w:val="decimal"/>
      <w:lvlText w:val="%4."/>
      <w:lvlJc w:val="left"/>
      <w:pPr>
        <w:ind w:left="2520" w:hanging="360"/>
      </w:pPr>
    </w:lvl>
    <w:lvl w:ilvl="4" w:tplc="930A5D1C" w:tentative="1">
      <w:start w:val="1"/>
      <w:numFmt w:val="lowerLetter"/>
      <w:lvlText w:val="%5."/>
      <w:lvlJc w:val="left"/>
      <w:pPr>
        <w:ind w:left="3240" w:hanging="360"/>
      </w:pPr>
    </w:lvl>
    <w:lvl w:ilvl="5" w:tplc="776AB9E8" w:tentative="1">
      <w:start w:val="1"/>
      <w:numFmt w:val="lowerRoman"/>
      <w:lvlText w:val="%6."/>
      <w:lvlJc w:val="right"/>
      <w:pPr>
        <w:ind w:left="3960" w:hanging="180"/>
      </w:pPr>
    </w:lvl>
    <w:lvl w:ilvl="6" w:tplc="9EAA7022" w:tentative="1">
      <w:start w:val="1"/>
      <w:numFmt w:val="decimal"/>
      <w:lvlText w:val="%7."/>
      <w:lvlJc w:val="left"/>
      <w:pPr>
        <w:ind w:left="4680" w:hanging="360"/>
      </w:pPr>
    </w:lvl>
    <w:lvl w:ilvl="7" w:tplc="684CC9BA" w:tentative="1">
      <w:start w:val="1"/>
      <w:numFmt w:val="lowerLetter"/>
      <w:lvlText w:val="%8."/>
      <w:lvlJc w:val="left"/>
      <w:pPr>
        <w:ind w:left="5400" w:hanging="360"/>
      </w:pPr>
    </w:lvl>
    <w:lvl w:ilvl="8" w:tplc="70165B80" w:tentative="1">
      <w:start w:val="1"/>
      <w:numFmt w:val="lowerRoman"/>
      <w:lvlText w:val="%9."/>
      <w:lvlJc w:val="right"/>
      <w:pPr>
        <w:ind w:left="6120" w:hanging="180"/>
      </w:pPr>
    </w:lvl>
  </w:abstractNum>
  <w:abstractNum w:abstractNumId="10" w15:restartNumberingAfterBreak="0">
    <w:nsid w:val="121F528F"/>
    <w:multiLevelType w:val="hybridMultilevel"/>
    <w:tmpl w:val="E43435D6"/>
    <w:lvl w:ilvl="0" w:tplc="DE503D7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ED32E4"/>
    <w:multiLevelType w:val="hybridMultilevel"/>
    <w:tmpl w:val="26E8EF1E"/>
    <w:lvl w:ilvl="0" w:tplc="DE503D7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150585"/>
    <w:multiLevelType w:val="hybridMultilevel"/>
    <w:tmpl w:val="FC26F4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6" w15:restartNumberingAfterBreak="0">
    <w:nsid w:val="2CB83D37"/>
    <w:multiLevelType w:val="hybridMultilevel"/>
    <w:tmpl w:val="3C805C5C"/>
    <w:lvl w:ilvl="0" w:tplc="DE503D7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16FA7"/>
    <w:multiLevelType w:val="hybridMultilevel"/>
    <w:tmpl w:val="2FB24D1A"/>
    <w:lvl w:ilvl="0" w:tplc="7E30572E">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3A7E4551"/>
    <w:multiLevelType w:val="hybridMultilevel"/>
    <w:tmpl w:val="98522748"/>
    <w:lvl w:ilvl="0" w:tplc="5F5E27F2">
      <w:start w:val="1"/>
      <w:numFmt w:val="bullet"/>
      <w:lvlText w:val=""/>
      <w:lvlJc w:val="left"/>
      <w:pPr>
        <w:tabs>
          <w:tab w:val="num" w:pos="1800"/>
        </w:tabs>
        <w:ind w:left="1800" w:hanging="360"/>
      </w:pPr>
      <w:rPr>
        <w:rFonts w:ascii="Wingdings" w:hAnsi="Wingdings" w:hint="default"/>
        <w:sz w:val="24"/>
      </w:rPr>
    </w:lvl>
    <w:lvl w:ilvl="1" w:tplc="DE503D76">
      <w:start w:val="1"/>
      <w:numFmt w:val="bullet"/>
      <w:lvlText w:val=""/>
      <w:lvlJc w:val="left"/>
      <w:pPr>
        <w:tabs>
          <w:tab w:val="num" w:pos="2160"/>
        </w:tabs>
        <w:ind w:left="2160" w:hanging="360"/>
      </w:pPr>
      <w:rPr>
        <w:rFonts w:ascii="Wingdings" w:hAnsi="Wingdings" w:hint="default"/>
      </w:rPr>
    </w:lvl>
    <w:lvl w:ilvl="2" w:tplc="3D4E4FEC">
      <w:numFmt w:val="bullet"/>
      <w:lvlText w:val="-"/>
      <w:lvlJc w:val="left"/>
      <w:pPr>
        <w:tabs>
          <w:tab w:val="num" w:pos="2880"/>
        </w:tabs>
        <w:ind w:left="2880" w:hanging="360"/>
      </w:pPr>
      <w:rPr>
        <w:rFonts w:ascii="Times New Roman" w:eastAsia="Times New Roman" w:hAnsi="Times New Roman" w:cs="Times New Roman"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B2D5BB5"/>
    <w:multiLevelType w:val="hybridMultilevel"/>
    <w:tmpl w:val="0D3642C0"/>
    <w:lvl w:ilvl="0" w:tplc="7E30572E">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3CA135CB"/>
    <w:multiLevelType w:val="hybridMultilevel"/>
    <w:tmpl w:val="E482E51E"/>
    <w:lvl w:ilvl="0" w:tplc="0E8EB85A">
      <w:start w:val="4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9B2884"/>
    <w:multiLevelType w:val="hybridMultilevel"/>
    <w:tmpl w:val="BB16D54C"/>
    <w:lvl w:ilvl="0" w:tplc="80BC4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A014DB0"/>
    <w:multiLevelType w:val="hybridMultilevel"/>
    <w:tmpl w:val="2918C1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4BFC4665"/>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D0F0BD9"/>
    <w:multiLevelType w:val="hybridMultilevel"/>
    <w:tmpl w:val="9B64E7EC"/>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66D26"/>
    <w:multiLevelType w:val="hybridMultilevel"/>
    <w:tmpl w:val="3120F988"/>
    <w:lvl w:ilvl="0" w:tplc="7E30572E">
      <w:start w:val="1"/>
      <w:numFmt w:val="lowerLetter"/>
      <w:lvlText w:val="%1)"/>
      <w:lvlJc w:val="left"/>
      <w:pPr>
        <w:ind w:left="2771" w:hanging="360"/>
      </w:pPr>
      <w:rPr>
        <w:rFonts w:hint="default"/>
      </w:r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33"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7847BD"/>
    <w:multiLevelType w:val="hybridMultilevel"/>
    <w:tmpl w:val="BD945BE0"/>
    <w:lvl w:ilvl="0" w:tplc="67B02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716E90"/>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B76D9"/>
    <w:multiLevelType w:val="hybridMultilevel"/>
    <w:tmpl w:val="AEE2A5E8"/>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42"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AE5597"/>
    <w:multiLevelType w:val="hybridMultilevel"/>
    <w:tmpl w:val="825221E2"/>
    <w:lvl w:ilvl="0" w:tplc="DE503D7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EB4D98"/>
    <w:multiLevelType w:val="hybridMultilevel"/>
    <w:tmpl w:val="1870C1BC"/>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45" w15:restartNumberingAfterBreak="0">
    <w:nsid w:val="75BB6B92"/>
    <w:multiLevelType w:val="hybridMultilevel"/>
    <w:tmpl w:val="9DF67022"/>
    <w:lvl w:ilvl="0" w:tplc="C7025184">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512CC3"/>
    <w:multiLevelType w:val="hybridMultilevel"/>
    <w:tmpl w:val="50FE98F2"/>
    <w:lvl w:ilvl="0" w:tplc="08090001">
      <w:start w:val="1"/>
      <w:numFmt w:val="bullet"/>
      <w:lvlText w:val=""/>
      <w:lvlJc w:val="left"/>
      <w:pPr>
        <w:ind w:left="720" w:hanging="360"/>
      </w:pPr>
      <w:rPr>
        <w:rFonts w:ascii="Symbol" w:hAnsi="Symbol" w:hint="default"/>
      </w:rPr>
    </w:lvl>
    <w:lvl w:ilvl="1" w:tplc="DE503D76">
      <w:start w:val="1"/>
      <w:numFmt w:val="bullet"/>
      <w:lvlText w:val=""/>
      <w:lvlJc w:val="left"/>
      <w:pPr>
        <w:ind w:left="1440" w:hanging="360"/>
      </w:pPr>
      <w:rPr>
        <w:rFonts w:ascii="Wingdings" w:hAnsi="Wingdings" w:hint="default"/>
      </w:rPr>
    </w:lvl>
    <w:lvl w:ilvl="2" w:tplc="DE503D76">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0C1BD8"/>
    <w:multiLevelType w:val="hybridMultilevel"/>
    <w:tmpl w:val="0B6C6EF2"/>
    <w:lvl w:ilvl="0" w:tplc="AA728242">
      <w:start w:val="1"/>
      <w:numFmt w:val="bullet"/>
      <w:lvlText w:val=""/>
      <w:lvlJc w:val="left"/>
      <w:pPr>
        <w:ind w:left="1134" w:hanging="360"/>
      </w:pPr>
      <w:rPr>
        <w:rFonts w:ascii="Wingdings" w:hAnsi="Wingdings" w:hint="default"/>
        <w:color w:val="auto"/>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num w:numId="1">
    <w:abstractNumId w:val="9"/>
  </w:num>
  <w:num w:numId="2">
    <w:abstractNumId w:val="24"/>
  </w:num>
  <w:num w:numId="3">
    <w:abstractNumId w:val="1"/>
  </w:num>
  <w:num w:numId="4">
    <w:abstractNumId w:val="6"/>
  </w:num>
  <w:num w:numId="5">
    <w:abstractNumId w:val="28"/>
  </w:num>
  <w:num w:numId="6">
    <w:abstractNumId w:val="45"/>
  </w:num>
  <w:num w:numId="7">
    <w:abstractNumId w:val="29"/>
  </w:num>
  <w:num w:numId="8">
    <w:abstractNumId w:val="39"/>
  </w:num>
  <w:num w:numId="9">
    <w:abstractNumId w:val="12"/>
  </w:num>
  <w:num w:numId="10">
    <w:abstractNumId w:val="38"/>
  </w:num>
  <w:num w:numId="11">
    <w:abstractNumId w:val="42"/>
  </w:num>
  <w:num w:numId="12">
    <w:abstractNumId w:val="13"/>
  </w:num>
  <w:num w:numId="13">
    <w:abstractNumId w:val="31"/>
  </w:num>
  <w:num w:numId="14">
    <w:abstractNumId w:val="34"/>
  </w:num>
  <w:num w:numId="15">
    <w:abstractNumId w:val="27"/>
  </w:num>
  <w:num w:numId="16">
    <w:abstractNumId w:val="15"/>
  </w:num>
  <w:num w:numId="17">
    <w:abstractNumId w:val="17"/>
  </w:num>
  <w:num w:numId="18">
    <w:abstractNumId w:val="4"/>
  </w:num>
  <w:num w:numId="19">
    <w:abstractNumId w:val="40"/>
  </w:num>
  <w:num w:numId="20">
    <w:abstractNumId w:val="5"/>
  </w:num>
  <w:num w:numId="21">
    <w:abstractNumId w:val="25"/>
  </w:num>
  <w:num w:numId="22">
    <w:abstractNumId w:val="26"/>
  </w:num>
  <w:num w:numId="23">
    <w:abstractNumId w:val="19"/>
  </w:num>
  <w:num w:numId="24">
    <w:abstractNumId w:val="35"/>
  </w:num>
  <w:num w:numId="25">
    <w:abstractNumId w:val="37"/>
  </w:num>
  <w:num w:numId="26">
    <w:abstractNumId w:val="18"/>
  </w:num>
  <w:num w:numId="27">
    <w:abstractNumId w:val="20"/>
  </w:num>
  <w:num w:numId="28">
    <w:abstractNumId w:val="33"/>
  </w:num>
  <w:num w:numId="29">
    <w:abstractNumId w:val="21"/>
  </w:num>
  <w:num w:numId="30">
    <w:abstractNumId w:val="32"/>
  </w:num>
  <w:num w:numId="31">
    <w:abstractNumId w:val="23"/>
  </w:num>
  <w:num w:numId="32">
    <w:abstractNumId w:val="36"/>
  </w:num>
  <w:num w:numId="33">
    <w:abstractNumId w:val="3"/>
  </w:num>
  <w:num w:numId="34">
    <w:abstractNumId w:val="14"/>
  </w:num>
  <w:num w:numId="35">
    <w:abstractNumId w:val="44"/>
  </w:num>
  <w:num w:numId="36">
    <w:abstractNumId w:val="41"/>
  </w:num>
  <w:num w:numId="37">
    <w:abstractNumId w:val="30"/>
  </w:num>
  <w:num w:numId="38">
    <w:abstractNumId w:val="0"/>
  </w:num>
  <w:num w:numId="39">
    <w:abstractNumId w:val="22"/>
  </w:num>
  <w:num w:numId="40">
    <w:abstractNumId w:val="46"/>
  </w:num>
  <w:num w:numId="41">
    <w:abstractNumId w:val="10"/>
  </w:num>
  <w:num w:numId="42">
    <w:abstractNumId w:val="7"/>
  </w:num>
  <w:num w:numId="43">
    <w:abstractNumId w:val="8"/>
  </w:num>
  <w:num w:numId="44">
    <w:abstractNumId w:val="2"/>
  </w:num>
  <w:num w:numId="45">
    <w:abstractNumId w:val="43"/>
  </w:num>
  <w:num w:numId="46">
    <w:abstractNumId w:val="47"/>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569"/>
    <w:rsid w:val="000001AA"/>
    <w:rsid w:val="00006478"/>
    <w:rsid w:val="00011AED"/>
    <w:rsid w:val="0001618C"/>
    <w:rsid w:val="00016ED3"/>
    <w:rsid w:val="00025DD0"/>
    <w:rsid w:val="00030BE7"/>
    <w:rsid w:val="000531B6"/>
    <w:rsid w:val="00070F51"/>
    <w:rsid w:val="00072C6B"/>
    <w:rsid w:val="000813DB"/>
    <w:rsid w:val="00094474"/>
    <w:rsid w:val="00094ED6"/>
    <w:rsid w:val="0009578A"/>
    <w:rsid w:val="000A25AC"/>
    <w:rsid w:val="000B09B2"/>
    <w:rsid w:val="000B2E03"/>
    <w:rsid w:val="000B3FC4"/>
    <w:rsid w:val="000B42FC"/>
    <w:rsid w:val="000B54A7"/>
    <w:rsid w:val="000C2540"/>
    <w:rsid w:val="000C4AA0"/>
    <w:rsid w:val="000D280D"/>
    <w:rsid w:val="000D37C3"/>
    <w:rsid w:val="000F29AA"/>
    <w:rsid w:val="001034B1"/>
    <w:rsid w:val="00115650"/>
    <w:rsid w:val="001166FF"/>
    <w:rsid w:val="0012068D"/>
    <w:rsid w:val="001218F3"/>
    <w:rsid w:val="00142482"/>
    <w:rsid w:val="00144DE4"/>
    <w:rsid w:val="0014579D"/>
    <w:rsid w:val="00150CCA"/>
    <w:rsid w:val="001513DE"/>
    <w:rsid w:val="0015143C"/>
    <w:rsid w:val="001543D6"/>
    <w:rsid w:val="0017673B"/>
    <w:rsid w:val="001842EB"/>
    <w:rsid w:val="001919EB"/>
    <w:rsid w:val="00192418"/>
    <w:rsid w:val="00192912"/>
    <w:rsid w:val="00194F7E"/>
    <w:rsid w:val="001A15E8"/>
    <w:rsid w:val="001A45B9"/>
    <w:rsid w:val="001B2DB9"/>
    <w:rsid w:val="001B4CD1"/>
    <w:rsid w:val="001C2925"/>
    <w:rsid w:val="001D16DE"/>
    <w:rsid w:val="001E3888"/>
    <w:rsid w:val="001E3C28"/>
    <w:rsid w:val="001E619F"/>
    <w:rsid w:val="001F2533"/>
    <w:rsid w:val="0020079E"/>
    <w:rsid w:val="00215969"/>
    <w:rsid w:val="002224EC"/>
    <w:rsid w:val="00222780"/>
    <w:rsid w:val="0022281C"/>
    <w:rsid w:val="00235D5B"/>
    <w:rsid w:val="002416E8"/>
    <w:rsid w:val="00241817"/>
    <w:rsid w:val="00244B97"/>
    <w:rsid w:val="002506EF"/>
    <w:rsid w:val="00251658"/>
    <w:rsid w:val="00257AB2"/>
    <w:rsid w:val="00283BD7"/>
    <w:rsid w:val="00287AD2"/>
    <w:rsid w:val="00291020"/>
    <w:rsid w:val="00292330"/>
    <w:rsid w:val="00292B50"/>
    <w:rsid w:val="002B5C67"/>
    <w:rsid w:val="002B7F66"/>
    <w:rsid w:val="002C0199"/>
    <w:rsid w:val="002C3815"/>
    <w:rsid w:val="002D10F6"/>
    <w:rsid w:val="002D1399"/>
    <w:rsid w:val="002D2203"/>
    <w:rsid w:val="002D5A25"/>
    <w:rsid w:val="002D6760"/>
    <w:rsid w:val="002E1A55"/>
    <w:rsid w:val="002E2C42"/>
    <w:rsid w:val="002F2D5A"/>
    <w:rsid w:val="002F65F8"/>
    <w:rsid w:val="0031265E"/>
    <w:rsid w:val="00313A84"/>
    <w:rsid w:val="0031780D"/>
    <w:rsid w:val="00324C34"/>
    <w:rsid w:val="0033206E"/>
    <w:rsid w:val="003404D3"/>
    <w:rsid w:val="00343956"/>
    <w:rsid w:val="003443AF"/>
    <w:rsid w:val="00347C69"/>
    <w:rsid w:val="00351E2F"/>
    <w:rsid w:val="00353C80"/>
    <w:rsid w:val="003574A1"/>
    <w:rsid w:val="003612BD"/>
    <w:rsid w:val="0036388D"/>
    <w:rsid w:val="00363E45"/>
    <w:rsid w:val="0036618B"/>
    <w:rsid w:val="00374BF2"/>
    <w:rsid w:val="003765D6"/>
    <w:rsid w:val="00377950"/>
    <w:rsid w:val="00382822"/>
    <w:rsid w:val="003A2C39"/>
    <w:rsid w:val="003A6D44"/>
    <w:rsid w:val="003C4B51"/>
    <w:rsid w:val="003C4D19"/>
    <w:rsid w:val="003D13DF"/>
    <w:rsid w:val="003E14DF"/>
    <w:rsid w:val="003F3FEF"/>
    <w:rsid w:val="004010FB"/>
    <w:rsid w:val="004131D0"/>
    <w:rsid w:val="00417380"/>
    <w:rsid w:val="00432B24"/>
    <w:rsid w:val="00434D5C"/>
    <w:rsid w:val="004367F5"/>
    <w:rsid w:val="0044075C"/>
    <w:rsid w:val="0044228A"/>
    <w:rsid w:val="00444B45"/>
    <w:rsid w:val="004524F2"/>
    <w:rsid w:val="0045662F"/>
    <w:rsid w:val="00456D06"/>
    <w:rsid w:val="00462580"/>
    <w:rsid w:val="004633CC"/>
    <w:rsid w:val="0047568C"/>
    <w:rsid w:val="00490120"/>
    <w:rsid w:val="00492AC2"/>
    <w:rsid w:val="00494422"/>
    <w:rsid w:val="00497EEE"/>
    <w:rsid w:val="004A046E"/>
    <w:rsid w:val="004A1244"/>
    <w:rsid w:val="004A3674"/>
    <w:rsid w:val="004B31C9"/>
    <w:rsid w:val="004B7624"/>
    <w:rsid w:val="004E2FA0"/>
    <w:rsid w:val="004F0A11"/>
    <w:rsid w:val="004F0B3E"/>
    <w:rsid w:val="004F1103"/>
    <w:rsid w:val="004F3BE7"/>
    <w:rsid w:val="005018E6"/>
    <w:rsid w:val="00531B96"/>
    <w:rsid w:val="00536971"/>
    <w:rsid w:val="00536994"/>
    <w:rsid w:val="00536F70"/>
    <w:rsid w:val="00546B83"/>
    <w:rsid w:val="005511C8"/>
    <w:rsid w:val="0055593E"/>
    <w:rsid w:val="00556ABB"/>
    <w:rsid w:val="0055786E"/>
    <w:rsid w:val="00564DA9"/>
    <w:rsid w:val="00570BD3"/>
    <w:rsid w:val="00583D80"/>
    <w:rsid w:val="00586A67"/>
    <w:rsid w:val="005906EF"/>
    <w:rsid w:val="00590DA3"/>
    <w:rsid w:val="00597BA9"/>
    <w:rsid w:val="005A2EAE"/>
    <w:rsid w:val="005A532E"/>
    <w:rsid w:val="005A60AA"/>
    <w:rsid w:val="005D2287"/>
    <w:rsid w:val="005D2326"/>
    <w:rsid w:val="005D55C6"/>
    <w:rsid w:val="005D59AC"/>
    <w:rsid w:val="005D7FCF"/>
    <w:rsid w:val="005E61BE"/>
    <w:rsid w:val="005F7AA4"/>
    <w:rsid w:val="00602CA6"/>
    <w:rsid w:val="006054A5"/>
    <w:rsid w:val="00613BF6"/>
    <w:rsid w:val="00635755"/>
    <w:rsid w:val="00637CDD"/>
    <w:rsid w:val="006736A5"/>
    <w:rsid w:val="00682FBC"/>
    <w:rsid w:val="00691007"/>
    <w:rsid w:val="00693093"/>
    <w:rsid w:val="00694571"/>
    <w:rsid w:val="006A1A5C"/>
    <w:rsid w:val="006A63F4"/>
    <w:rsid w:val="006B38B6"/>
    <w:rsid w:val="006B57E8"/>
    <w:rsid w:val="006C1D33"/>
    <w:rsid w:val="006C4A1D"/>
    <w:rsid w:val="006D64DF"/>
    <w:rsid w:val="006E1425"/>
    <w:rsid w:val="006E4DF2"/>
    <w:rsid w:val="006E7E90"/>
    <w:rsid w:val="0071751F"/>
    <w:rsid w:val="007207DB"/>
    <w:rsid w:val="0072749A"/>
    <w:rsid w:val="007332B7"/>
    <w:rsid w:val="00741420"/>
    <w:rsid w:val="00744FC1"/>
    <w:rsid w:val="007452B3"/>
    <w:rsid w:val="0076065F"/>
    <w:rsid w:val="007617C4"/>
    <w:rsid w:val="00762208"/>
    <w:rsid w:val="007627FA"/>
    <w:rsid w:val="00765C16"/>
    <w:rsid w:val="00766373"/>
    <w:rsid w:val="0077445A"/>
    <w:rsid w:val="00775951"/>
    <w:rsid w:val="007809BE"/>
    <w:rsid w:val="00780E55"/>
    <w:rsid w:val="00783427"/>
    <w:rsid w:val="00793A87"/>
    <w:rsid w:val="00793EFF"/>
    <w:rsid w:val="007A0DF0"/>
    <w:rsid w:val="007A1C36"/>
    <w:rsid w:val="007C4DD8"/>
    <w:rsid w:val="007D76CB"/>
    <w:rsid w:val="007F2067"/>
    <w:rsid w:val="007F2AF8"/>
    <w:rsid w:val="007F6D6B"/>
    <w:rsid w:val="007F6D86"/>
    <w:rsid w:val="00805BE1"/>
    <w:rsid w:val="008076F8"/>
    <w:rsid w:val="0082441B"/>
    <w:rsid w:val="00830563"/>
    <w:rsid w:val="0085107A"/>
    <w:rsid w:val="00856E24"/>
    <w:rsid w:val="008634FF"/>
    <w:rsid w:val="00864F6F"/>
    <w:rsid w:val="00874F1A"/>
    <w:rsid w:val="00881F97"/>
    <w:rsid w:val="008948FD"/>
    <w:rsid w:val="00894E84"/>
    <w:rsid w:val="008966B6"/>
    <w:rsid w:val="008B396F"/>
    <w:rsid w:val="008B5178"/>
    <w:rsid w:val="008B5A8B"/>
    <w:rsid w:val="008C75FD"/>
    <w:rsid w:val="008D3766"/>
    <w:rsid w:val="008E17A1"/>
    <w:rsid w:val="008E593D"/>
    <w:rsid w:val="008F09E0"/>
    <w:rsid w:val="008F244F"/>
    <w:rsid w:val="008F6ADB"/>
    <w:rsid w:val="008F7988"/>
    <w:rsid w:val="009037DE"/>
    <w:rsid w:val="00914DE6"/>
    <w:rsid w:val="0092139B"/>
    <w:rsid w:val="00923CA1"/>
    <w:rsid w:val="00925439"/>
    <w:rsid w:val="00931B1A"/>
    <w:rsid w:val="00933260"/>
    <w:rsid w:val="00946B44"/>
    <w:rsid w:val="00947F83"/>
    <w:rsid w:val="00950191"/>
    <w:rsid w:val="0095378E"/>
    <w:rsid w:val="009613A5"/>
    <w:rsid w:val="00962B25"/>
    <w:rsid w:val="00970A66"/>
    <w:rsid w:val="009831D3"/>
    <w:rsid w:val="00997E31"/>
    <w:rsid w:val="009A21FC"/>
    <w:rsid w:val="009A7B31"/>
    <w:rsid w:val="009B2E57"/>
    <w:rsid w:val="009B6273"/>
    <w:rsid w:val="009C5C0F"/>
    <w:rsid w:val="009D0373"/>
    <w:rsid w:val="009E15D9"/>
    <w:rsid w:val="009E16C6"/>
    <w:rsid w:val="009E1F9E"/>
    <w:rsid w:val="009E43D5"/>
    <w:rsid w:val="009E5FB5"/>
    <w:rsid w:val="009E7436"/>
    <w:rsid w:val="009F56B0"/>
    <w:rsid w:val="00A1647A"/>
    <w:rsid w:val="00A27917"/>
    <w:rsid w:val="00A32570"/>
    <w:rsid w:val="00A32BC3"/>
    <w:rsid w:val="00A354A1"/>
    <w:rsid w:val="00A359F5"/>
    <w:rsid w:val="00A40E1A"/>
    <w:rsid w:val="00A43E72"/>
    <w:rsid w:val="00A4432D"/>
    <w:rsid w:val="00A451CD"/>
    <w:rsid w:val="00A462FA"/>
    <w:rsid w:val="00A468F3"/>
    <w:rsid w:val="00A46E75"/>
    <w:rsid w:val="00A55D6F"/>
    <w:rsid w:val="00A56FBE"/>
    <w:rsid w:val="00A71861"/>
    <w:rsid w:val="00A75DC5"/>
    <w:rsid w:val="00A91EE0"/>
    <w:rsid w:val="00AA0369"/>
    <w:rsid w:val="00AA0E05"/>
    <w:rsid w:val="00AB58B7"/>
    <w:rsid w:val="00AB7898"/>
    <w:rsid w:val="00AC2279"/>
    <w:rsid w:val="00AC26A4"/>
    <w:rsid w:val="00AC3847"/>
    <w:rsid w:val="00AD0B64"/>
    <w:rsid w:val="00AD39AE"/>
    <w:rsid w:val="00AD525D"/>
    <w:rsid w:val="00AE3069"/>
    <w:rsid w:val="00AF062A"/>
    <w:rsid w:val="00AF36ED"/>
    <w:rsid w:val="00B000FC"/>
    <w:rsid w:val="00B00A84"/>
    <w:rsid w:val="00B0711A"/>
    <w:rsid w:val="00B37E9A"/>
    <w:rsid w:val="00B4029D"/>
    <w:rsid w:val="00B44554"/>
    <w:rsid w:val="00B5249D"/>
    <w:rsid w:val="00B569AF"/>
    <w:rsid w:val="00B6037E"/>
    <w:rsid w:val="00B6047D"/>
    <w:rsid w:val="00B62842"/>
    <w:rsid w:val="00B63EB0"/>
    <w:rsid w:val="00B80133"/>
    <w:rsid w:val="00B90B85"/>
    <w:rsid w:val="00B95B7E"/>
    <w:rsid w:val="00B96B76"/>
    <w:rsid w:val="00BA0B3A"/>
    <w:rsid w:val="00BA432E"/>
    <w:rsid w:val="00BA547E"/>
    <w:rsid w:val="00BD6721"/>
    <w:rsid w:val="00BE2C64"/>
    <w:rsid w:val="00C0216B"/>
    <w:rsid w:val="00C0301B"/>
    <w:rsid w:val="00C04EEB"/>
    <w:rsid w:val="00C056E9"/>
    <w:rsid w:val="00C07578"/>
    <w:rsid w:val="00C178F7"/>
    <w:rsid w:val="00C27472"/>
    <w:rsid w:val="00C615A6"/>
    <w:rsid w:val="00C85B2F"/>
    <w:rsid w:val="00C87DD5"/>
    <w:rsid w:val="00C92466"/>
    <w:rsid w:val="00CA35C3"/>
    <w:rsid w:val="00CB49F2"/>
    <w:rsid w:val="00CD21AC"/>
    <w:rsid w:val="00CD365E"/>
    <w:rsid w:val="00CD56CC"/>
    <w:rsid w:val="00CE1D78"/>
    <w:rsid w:val="00CE5A3C"/>
    <w:rsid w:val="00CF0BDB"/>
    <w:rsid w:val="00CF1199"/>
    <w:rsid w:val="00D01170"/>
    <w:rsid w:val="00D03D06"/>
    <w:rsid w:val="00D13C68"/>
    <w:rsid w:val="00D15816"/>
    <w:rsid w:val="00D15EB5"/>
    <w:rsid w:val="00D169BD"/>
    <w:rsid w:val="00D20AC7"/>
    <w:rsid w:val="00D216A3"/>
    <w:rsid w:val="00D23D96"/>
    <w:rsid w:val="00D25BED"/>
    <w:rsid w:val="00D324CE"/>
    <w:rsid w:val="00D356CE"/>
    <w:rsid w:val="00D4546A"/>
    <w:rsid w:val="00D5420B"/>
    <w:rsid w:val="00D54789"/>
    <w:rsid w:val="00D56C57"/>
    <w:rsid w:val="00D61C52"/>
    <w:rsid w:val="00D6356E"/>
    <w:rsid w:val="00D644DF"/>
    <w:rsid w:val="00D6565F"/>
    <w:rsid w:val="00D70041"/>
    <w:rsid w:val="00D70EBC"/>
    <w:rsid w:val="00D74569"/>
    <w:rsid w:val="00D768CE"/>
    <w:rsid w:val="00D80B27"/>
    <w:rsid w:val="00D82A6D"/>
    <w:rsid w:val="00D82E86"/>
    <w:rsid w:val="00D841E5"/>
    <w:rsid w:val="00D97B58"/>
    <w:rsid w:val="00DA4C31"/>
    <w:rsid w:val="00DB0B8B"/>
    <w:rsid w:val="00DB46ED"/>
    <w:rsid w:val="00DB761E"/>
    <w:rsid w:val="00DC23FE"/>
    <w:rsid w:val="00DC3907"/>
    <w:rsid w:val="00DC51CC"/>
    <w:rsid w:val="00DD0E2D"/>
    <w:rsid w:val="00DD4AAB"/>
    <w:rsid w:val="00DD6FCB"/>
    <w:rsid w:val="00DF5897"/>
    <w:rsid w:val="00E10020"/>
    <w:rsid w:val="00E13956"/>
    <w:rsid w:val="00E17C67"/>
    <w:rsid w:val="00E215FE"/>
    <w:rsid w:val="00E3284C"/>
    <w:rsid w:val="00E346F5"/>
    <w:rsid w:val="00E35AD8"/>
    <w:rsid w:val="00E40487"/>
    <w:rsid w:val="00E4230E"/>
    <w:rsid w:val="00E46238"/>
    <w:rsid w:val="00E5100A"/>
    <w:rsid w:val="00E66CDB"/>
    <w:rsid w:val="00E67102"/>
    <w:rsid w:val="00E71BBE"/>
    <w:rsid w:val="00E732DB"/>
    <w:rsid w:val="00E76E04"/>
    <w:rsid w:val="00E80885"/>
    <w:rsid w:val="00E96819"/>
    <w:rsid w:val="00EA092E"/>
    <w:rsid w:val="00EA6821"/>
    <w:rsid w:val="00EB145A"/>
    <w:rsid w:val="00EB3BC8"/>
    <w:rsid w:val="00EC527A"/>
    <w:rsid w:val="00ED1D33"/>
    <w:rsid w:val="00ED3FF7"/>
    <w:rsid w:val="00ED642D"/>
    <w:rsid w:val="00EF5477"/>
    <w:rsid w:val="00F05119"/>
    <w:rsid w:val="00F06766"/>
    <w:rsid w:val="00F070A6"/>
    <w:rsid w:val="00F10609"/>
    <w:rsid w:val="00F10AEF"/>
    <w:rsid w:val="00F1378F"/>
    <w:rsid w:val="00F13D41"/>
    <w:rsid w:val="00F1458E"/>
    <w:rsid w:val="00F16078"/>
    <w:rsid w:val="00F1692B"/>
    <w:rsid w:val="00F375C2"/>
    <w:rsid w:val="00F529FE"/>
    <w:rsid w:val="00F55776"/>
    <w:rsid w:val="00F715D7"/>
    <w:rsid w:val="00F85953"/>
    <w:rsid w:val="00F9074E"/>
    <w:rsid w:val="00F915A4"/>
    <w:rsid w:val="00F95DE8"/>
    <w:rsid w:val="00F970C9"/>
    <w:rsid w:val="00FA65C2"/>
    <w:rsid w:val="00FD4AD1"/>
    <w:rsid w:val="00FD71A5"/>
    <w:rsid w:val="00FF390A"/>
    <w:rsid w:val="00FF46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220D"/>
  <w15:chartTrackingRefBased/>
  <w15:docId w15:val="{BCAA43D5-1111-4D0D-AB1A-7487F593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15"/>
    <w:pPr>
      <w:spacing w:before="120" w:after="0" w:line="240" w:lineRule="auto"/>
    </w:pPr>
  </w:style>
  <w:style w:type="paragraph" w:styleId="Heading1">
    <w:name w:val="heading 1"/>
    <w:basedOn w:val="Normal"/>
    <w:next w:val="Normal"/>
    <w:link w:val="Heading1Char"/>
    <w:qFormat/>
    <w:rsid w:val="00D74569"/>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jc w:val="both"/>
      <w:textAlignment w:val="baseline"/>
      <w:outlineLvl w:val="0"/>
    </w:pPr>
    <w:rPr>
      <w:rFonts w:ascii="Calibri" w:eastAsia="Times New Roman" w:hAnsi="Calibri" w:cs="Calibri"/>
      <w:b/>
      <w:sz w:val="24"/>
      <w:lang w:val="en-US"/>
    </w:rPr>
  </w:style>
  <w:style w:type="paragraph" w:styleId="Heading2">
    <w:name w:val="heading 2"/>
    <w:basedOn w:val="Heading1"/>
    <w:next w:val="Normal"/>
    <w:link w:val="Heading2Char"/>
    <w:qFormat/>
    <w:rsid w:val="00D74569"/>
    <w:pPr>
      <w:spacing w:before="360"/>
      <w:outlineLvl w:val="1"/>
    </w:pPr>
  </w:style>
  <w:style w:type="paragraph" w:styleId="Heading3">
    <w:name w:val="heading 3"/>
    <w:basedOn w:val="Heading1"/>
    <w:next w:val="Normal"/>
    <w:link w:val="Heading3Char"/>
    <w:qFormat/>
    <w:rsid w:val="00D74569"/>
    <w:pPr>
      <w:spacing w:before="240"/>
      <w:outlineLvl w:val="2"/>
    </w:pPr>
  </w:style>
  <w:style w:type="paragraph" w:styleId="Heading4">
    <w:name w:val="heading 4"/>
    <w:basedOn w:val="Heading3"/>
    <w:next w:val="Normal"/>
    <w:link w:val="Heading4Char"/>
    <w:qFormat/>
    <w:rsid w:val="00D74569"/>
    <w:pPr>
      <w:tabs>
        <w:tab w:val="clear" w:pos="794"/>
        <w:tab w:val="left" w:pos="1021"/>
      </w:tabs>
      <w:ind w:left="1021" w:hanging="1021"/>
      <w:outlineLvl w:val="3"/>
    </w:pPr>
  </w:style>
  <w:style w:type="paragraph" w:styleId="Heading5">
    <w:name w:val="heading 5"/>
    <w:basedOn w:val="Heading4"/>
    <w:next w:val="Normal"/>
    <w:link w:val="Heading5Char"/>
    <w:qFormat/>
    <w:rsid w:val="00D74569"/>
    <w:pPr>
      <w:outlineLvl w:val="4"/>
    </w:pPr>
  </w:style>
  <w:style w:type="paragraph" w:styleId="Heading6">
    <w:name w:val="heading 6"/>
    <w:basedOn w:val="Heading4"/>
    <w:next w:val="Normal"/>
    <w:link w:val="Heading6Char"/>
    <w:qFormat/>
    <w:rsid w:val="00D74569"/>
    <w:pPr>
      <w:tabs>
        <w:tab w:val="clear" w:pos="1021"/>
        <w:tab w:val="clear" w:pos="1191"/>
      </w:tabs>
      <w:ind w:left="1588" w:hanging="1588"/>
      <w:outlineLvl w:val="5"/>
    </w:pPr>
  </w:style>
  <w:style w:type="paragraph" w:styleId="Heading7">
    <w:name w:val="heading 7"/>
    <w:basedOn w:val="Heading6"/>
    <w:next w:val="Normal"/>
    <w:link w:val="Heading7Char"/>
    <w:qFormat/>
    <w:rsid w:val="00D74569"/>
    <w:pPr>
      <w:outlineLvl w:val="6"/>
    </w:pPr>
  </w:style>
  <w:style w:type="paragraph" w:styleId="Heading8">
    <w:name w:val="heading 8"/>
    <w:basedOn w:val="Heading6"/>
    <w:next w:val="Normal"/>
    <w:link w:val="Heading8Char"/>
    <w:qFormat/>
    <w:rsid w:val="00D74569"/>
    <w:pPr>
      <w:outlineLvl w:val="7"/>
    </w:pPr>
  </w:style>
  <w:style w:type="paragraph" w:styleId="Heading9">
    <w:name w:val="heading 9"/>
    <w:basedOn w:val="Heading6"/>
    <w:next w:val="Normal"/>
    <w:link w:val="Heading9Char"/>
    <w:qFormat/>
    <w:rsid w:val="00D745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encabezad"/>
    <w:basedOn w:val="Normal"/>
    <w:link w:val="HeaderChar"/>
    <w:unhideWhenUsed/>
    <w:rsid w:val="00D74569"/>
    <w:pPr>
      <w:tabs>
        <w:tab w:val="center" w:pos="4513"/>
        <w:tab w:val="right" w:pos="9026"/>
      </w:tabs>
    </w:pPr>
  </w:style>
  <w:style w:type="character" w:customStyle="1" w:styleId="HeaderChar">
    <w:name w:val="Header Char"/>
    <w:aliases w:val="encabezado Char,he Char,encabezad Char"/>
    <w:basedOn w:val="DefaultParagraphFont"/>
    <w:link w:val="Header"/>
    <w:rsid w:val="00D74569"/>
  </w:style>
  <w:style w:type="paragraph" w:styleId="Footer">
    <w:name w:val="footer"/>
    <w:aliases w:val="footer odd,fo,footer"/>
    <w:basedOn w:val="Normal"/>
    <w:link w:val="FooterChar"/>
    <w:unhideWhenUsed/>
    <w:rsid w:val="00D74569"/>
    <w:pPr>
      <w:tabs>
        <w:tab w:val="center" w:pos="4513"/>
        <w:tab w:val="right" w:pos="9026"/>
      </w:tabs>
    </w:pPr>
  </w:style>
  <w:style w:type="character" w:customStyle="1" w:styleId="FooterChar">
    <w:name w:val="Footer Char"/>
    <w:aliases w:val="footer odd Char,fo Char,footer Char"/>
    <w:basedOn w:val="DefaultParagraphFont"/>
    <w:link w:val="Footer"/>
    <w:rsid w:val="00D74569"/>
  </w:style>
  <w:style w:type="table" w:styleId="TableGrid">
    <w:name w:val="Table Grid"/>
    <w:basedOn w:val="TableNormal"/>
    <w:rsid w:val="00D74569"/>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74569"/>
    <w:rPr>
      <w:rFonts w:ascii="Calibri" w:eastAsia="Times New Roman" w:hAnsi="Calibri" w:cs="Calibri"/>
      <w:b/>
      <w:sz w:val="24"/>
      <w:lang w:val="en-US"/>
    </w:rPr>
  </w:style>
  <w:style w:type="character" w:customStyle="1" w:styleId="Heading2Char">
    <w:name w:val="Heading 2 Char"/>
    <w:basedOn w:val="DefaultParagraphFont"/>
    <w:link w:val="Heading2"/>
    <w:rsid w:val="00D74569"/>
    <w:rPr>
      <w:rFonts w:ascii="Calibri" w:eastAsia="Times New Roman" w:hAnsi="Calibri" w:cs="Calibri"/>
      <w:b/>
      <w:sz w:val="24"/>
      <w:lang w:val="en-US"/>
    </w:rPr>
  </w:style>
  <w:style w:type="character" w:customStyle="1" w:styleId="Heading3Char">
    <w:name w:val="Heading 3 Char"/>
    <w:basedOn w:val="DefaultParagraphFont"/>
    <w:link w:val="Heading3"/>
    <w:rsid w:val="00D74569"/>
    <w:rPr>
      <w:rFonts w:ascii="Calibri" w:eastAsia="Times New Roman" w:hAnsi="Calibri" w:cs="Calibri"/>
      <w:b/>
      <w:sz w:val="24"/>
      <w:lang w:val="en-US"/>
    </w:rPr>
  </w:style>
  <w:style w:type="character" w:customStyle="1" w:styleId="Heading4Char">
    <w:name w:val="Heading 4 Char"/>
    <w:basedOn w:val="DefaultParagraphFont"/>
    <w:link w:val="Heading4"/>
    <w:rsid w:val="00D74569"/>
    <w:rPr>
      <w:rFonts w:ascii="Calibri" w:eastAsia="Times New Roman" w:hAnsi="Calibri" w:cs="Calibri"/>
      <w:b/>
      <w:sz w:val="24"/>
      <w:lang w:val="en-US"/>
    </w:rPr>
  </w:style>
  <w:style w:type="character" w:customStyle="1" w:styleId="Heading5Char">
    <w:name w:val="Heading 5 Char"/>
    <w:basedOn w:val="DefaultParagraphFont"/>
    <w:link w:val="Heading5"/>
    <w:rsid w:val="00D74569"/>
    <w:rPr>
      <w:rFonts w:ascii="Calibri" w:eastAsia="Times New Roman" w:hAnsi="Calibri" w:cs="Calibri"/>
      <w:b/>
      <w:sz w:val="24"/>
      <w:lang w:val="en-US"/>
    </w:rPr>
  </w:style>
  <w:style w:type="character" w:customStyle="1" w:styleId="Heading6Char">
    <w:name w:val="Heading 6 Char"/>
    <w:basedOn w:val="DefaultParagraphFont"/>
    <w:link w:val="Heading6"/>
    <w:rsid w:val="00D74569"/>
    <w:rPr>
      <w:rFonts w:ascii="Calibri" w:eastAsia="Times New Roman" w:hAnsi="Calibri" w:cs="Calibri"/>
      <w:b/>
      <w:sz w:val="24"/>
      <w:lang w:val="en-US"/>
    </w:rPr>
  </w:style>
  <w:style w:type="character" w:customStyle="1" w:styleId="Heading7Char">
    <w:name w:val="Heading 7 Char"/>
    <w:basedOn w:val="DefaultParagraphFont"/>
    <w:link w:val="Heading7"/>
    <w:rsid w:val="00D74569"/>
    <w:rPr>
      <w:rFonts w:ascii="Calibri" w:eastAsia="Times New Roman" w:hAnsi="Calibri" w:cs="Calibri"/>
      <w:b/>
      <w:sz w:val="24"/>
      <w:lang w:val="en-US"/>
    </w:rPr>
  </w:style>
  <w:style w:type="character" w:customStyle="1" w:styleId="Heading8Char">
    <w:name w:val="Heading 8 Char"/>
    <w:basedOn w:val="DefaultParagraphFont"/>
    <w:link w:val="Heading8"/>
    <w:rsid w:val="00D74569"/>
    <w:rPr>
      <w:rFonts w:ascii="Calibri" w:eastAsia="Times New Roman" w:hAnsi="Calibri" w:cs="Calibri"/>
      <w:b/>
      <w:sz w:val="24"/>
      <w:lang w:val="en-US"/>
    </w:rPr>
  </w:style>
  <w:style w:type="character" w:customStyle="1" w:styleId="Heading9Char">
    <w:name w:val="Heading 9 Char"/>
    <w:basedOn w:val="DefaultParagraphFont"/>
    <w:link w:val="Heading9"/>
    <w:rsid w:val="00D74569"/>
    <w:rPr>
      <w:rFonts w:ascii="Calibri" w:eastAsia="Times New Roman" w:hAnsi="Calibri" w:cs="Calibri"/>
      <w:b/>
      <w:sz w:val="24"/>
      <w:lang w:val="en-US"/>
    </w:rPr>
  </w:style>
  <w:style w:type="numbering" w:customStyle="1" w:styleId="NoList1">
    <w:name w:val="No List1"/>
    <w:next w:val="NoList"/>
    <w:uiPriority w:val="99"/>
    <w:semiHidden/>
    <w:unhideWhenUsed/>
    <w:rsid w:val="00D74569"/>
  </w:style>
  <w:style w:type="paragraph" w:styleId="TOC8">
    <w:name w:val="toc 8"/>
    <w:basedOn w:val="TOC4"/>
    <w:rsid w:val="00D74569"/>
  </w:style>
  <w:style w:type="paragraph" w:styleId="TOC4">
    <w:name w:val="toc 4"/>
    <w:basedOn w:val="TOC3"/>
    <w:rsid w:val="00D74569"/>
  </w:style>
  <w:style w:type="paragraph" w:styleId="TOC3">
    <w:name w:val="toc 3"/>
    <w:basedOn w:val="TOC2"/>
    <w:uiPriority w:val="39"/>
    <w:rsid w:val="00D74569"/>
  </w:style>
  <w:style w:type="paragraph" w:styleId="TOC2">
    <w:name w:val="toc 2"/>
    <w:basedOn w:val="TOC1"/>
    <w:uiPriority w:val="39"/>
    <w:rsid w:val="00D74569"/>
    <w:pPr>
      <w:spacing w:before="80"/>
      <w:ind w:left="1531" w:hanging="851"/>
    </w:pPr>
  </w:style>
  <w:style w:type="paragraph" w:styleId="TOC1">
    <w:name w:val="toc 1"/>
    <w:basedOn w:val="Normal"/>
    <w:uiPriority w:val="39"/>
    <w:rsid w:val="00D74569"/>
    <w:pPr>
      <w:tabs>
        <w:tab w:val="left" w:pos="964"/>
        <w:tab w:val="left" w:leader="dot" w:pos="8789"/>
        <w:tab w:val="right" w:pos="9639"/>
      </w:tabs>
      <w:overflowPunct w:val="0"/>
      <w:autoSpaceDE w:val="0"/>
      <w:autoSpaceDN w:val="0"/>
      <w:adjustRightInd w:val="0"/>
      <w:ind w:left="680" w:right="851" w:hanging="680"/>
      <w:textAlignment w:val="baseline"/>
    </w:pPr>
    <w:rPr>
      <w:rFonts w:ascii="Calibri" w:eastAsia="Times New Roman" w:hAnsi="Calibri" w:cs="Calibri"/>
      <w:lang w:val="en-US"/>
    </w:rPr>
  </w:style>
  <w:style w:type="paragraph" w:styleId="TOC7">
    <w:name w:val="toc 7"/>
    <w:basedOn w:val="TOC4"/>
    <w:rsid w:val="00D74569"/>
  </w:style>
  <w:style w:type="paragraph" w:styleId="TOC6">
    <w:name w:val="toc 6"/>
    <w:basedOn w:val="TOC4"/>
    <w:rsid w:val="00D74569"/>
  </w:style>
  <w:style w:type="paragraph" w:styleId="TOC5">
    <w:name w:val="toc 5"/>
    <w:basedOn w:val="TOC4"/>
    <w:rsid w:val="00D74569"/>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E732DB"/>
    <w:rPr>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uiPriority w:val="99"/>
    <w:rsid w:val="0077445A"/>
    <w:pPr>
      <w:keepLines/>
      <w:tabs>
        <w:tab w:val="clear" w:pos="794"/>
        <w:tab w:val="clear" w:pos="1191"/>
        <w:tab w:val="clear" w:pos="1588"/>
        <w:tab w:val="clear" w:pos="1985"/>
        <w:tab w:val="left" w:pos="284"/>
      </w:tabs>
      <w:spacing w:before="60" w:line="240" w:lineRule="auto"/>
      <w:ind w:left="284" w:hanging="284"/>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uiPriority w:val="99"/>
    <w:qFormat/>
    <w:rsid w:val="0077445A"/>
    <w:rPr>
      <w:rFonts w:ascii="Calibri" w:eastAsia="Times New Roman" w:hAnsi="Calibri" w:cs="Calibri"/>
      <w:sz w:val="20"/>
      <w:lang w:val="en-US"/>
    </w:rPr>
  </w:style>
  <w:style w:type="paragraph" w:customStyle="1" w:styleId="Note">
    <w:name w:val="Note"/>
    <w:basedOn w:val="Normal"/>
    <w:rsid w:val="00D74569"/>
    <w:pPr>
      <w:tabs>
        <w:tab w:val="left" w:pos="794"/>
        <w:tab w:val="left" w:pos="1191"/>
        <w:tab w:val="left" w:pos="1588"/>
        <w:tab w:val="left" w:pos="1985"/>
      </w:tabs>
      <w:overflowPunct w:val="0"/>
      <w:autoSpaceDE w:val="0"/>
      <w:autoSpaceDN w:val="0"/>
      <w:adjustRightInd w:val="0"/>
      <w:spacing w:before="80" w:line="240" w:lineRule="exact"/>
      <w:jc w:val="both"/>
      <w:textAlignment w:val="baseline"/>
    </w:pPr>
    <w:rPr>
      <w:rFonts w:ascii="Calibri" w:eastAsia="Times New Roman" w:hAnsi="Calibri" w:cs="Calibri"/>
      <w:sz w:val="20"/>
      <w:lang w:val="en-US"/>
    </w:rPr>
  </w:style>
  <w:style w:type="paragraph" w:customStyle="1" w:styleId="enumlev1">
    <w:name w:val="enumlev1"/>
    <w:basedOn w:val="Normal"/>
    <w:link w:val="enumlev1Char"/>
    <w:qFormat/>
    <w:rsid w:val="002E1A5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Calibri" w:eastAsia="Times New Roman" w:hAnsi="Calibri" w:cs="Calibri"/>
      <w:lang w:val="en-US"/>
    </w:rPr>
  </w:style>
  <w:style w:type="paragraph" w:customStyle="1" w:styleId="enumlev2">
    <w:name w:val="enumlev2"/>
    <w:basedOn w:val="enumlev1"/>
    <w:rsid w:val="00D74569"/>
    <w:pPr>
      <w:ind w:left="1191" w:hanging="397"/>
    </w:pPr>
  </w:style>
  <w:style w:type="paragraph" w:customStyle="1" w:styleId="enumlev3">
    <w:name w:val="enumlev3"/>
    <w:basedOn w:val="enumlev2"/>
    <w:rsid w:val="00D74569"/>
    <w:pPr>
      <w:ind w:left="1588"/>
    </w:pPr>
  </w:style>
  <w:style w:type="paragraph" w:customStyle="1" w:styleId="Equation">
    <w:name w:val="Equation"/>
    <w:basedOn w:val="Normal"/>
    <w:rsid w:val="00D74569"/>
    <w:pPr>
      <w:tabs>
        <w:tab w:val="left" w:pos="794"/>
        <w:tab w:val="center" w:pos="4820"/>
        <w:tab w:val="right" w:pos="9639"/>
      </w:tabs>
      <w:overflowPunct w:val="0"/>
      <w:autoSpaceDE w:val="0"/>
      <w:autoSpaceDN w:val="0"/>
      <w:adjustRightInd w:val="0"/>
      <w:textAlignment w:val="baseline"/>
    </w:pPr>
    <w:rPr>
      <w:rFonts w:ascii="Calibri" w:eastAsia="Times New Roman" w:hAnsi="Calibri" w:cs="Calibri"/>
      <w:lang w:val="en-US"/>
    </w:rPr>
  </w:style>
  <w:style w:type="paragraph" w:customStyle="1" w:styleId="toc0">
    <w:name w:val="toc 0"/>
    <w:basedOn w:val="Normal"/>
    <w:next w:val="TOC1"/>
    <w:rsid w:val="00D74569"/>
    <w:pPr>
      <w:keepLines/>
      <w:tabs>
        <w:tab w:val="right" w:pos="9639"/>
      </w:tabs>
      <w:overflowPunct w:val="0"/>
      <w:autoSpaceDE w:val="0"/>
      <w:autoSpaceDN w:val="0"/>
      <w:adjustRightInd w:val="0"/>
      <w:textAlignment w:val="baseline"/>
    </w:pPr>
    <w:rPr>
      <w:rFonts w:ascii="Calibri" w:eastAsia="Times New Roman" w:hAnsi="Calibri" w:cs="Calibri"/>
      <w:b/>
      <w:lang w:val="en-US"/>
    </w:rPr>
  </w:style>
  <w:style w:type="paragraph" w:customStyle="1" w:styleId="ASN1">
    <w:name w:val="ASN.1"/>
    <w:rsid w:val="00D74569"/>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Calibri"/>
      <w:b/>
      <w:noProof/>
      <w:sz w:val="20"/>
      <w:szCs w:val="20"/>
      <w:lang w:val="fr-FR"/>
    </w:rPr>
  </w:style>
  <w:style w:type="paragraph" w:styleId="TOC9">
    <w:name w:val="toc 9"/>
    <w:basedOn w:val="TOC3"/>
    <w:rsid w:val="00D74569"/>
  </w:style>
  <w:style w:type="paragraph" w:customStyle="1" w:styleId="Chaptitle">
    <w:name w:val="Chap_title"/>
    <w:basedOn w:val="Normal"/>
    <w:next w:val="Normalaftertitle"/>
    <w:rsid w:val="00D74569"/>
    <w:pPr>
      <w:keepNext/>
      <w:keepLines/>
      <w:overflowPunct w:val="0"/>
      <w:autoSpaceDE w:val="0"/>
      <w:autoSpaceDN w:val="0"/>
      <w:adjustRightInd w:val="0"/>
      <w:spacing w:before="480"/>
      <w:jc w:val="center"/>
      <w:textAlignment w:val="baseline"/>
    </w:pPr>
    <w:rPr>
      <w:rFonts w:ascii="Calibri" w:eastAsia="Times New Roman" w:hAnsi="Calibri" w:cs="Calibri"/>
      <w:b/>
      <w:sz w:val="24"/>
      <w:lang w:val="en-US"/>
    </w:rPr>
  </w:style>
  <w:style w:type="paragraph" w:customStyle="1" w:styleId="Normalaftertitle">
    <w:name w:val="Normal_after_title"/>
    <w:basedOn w:val="Normal"/>
    <w:next w:val="Normal"/>
    <w:rsid w:val="00D74569"/>
    <w:pPr>
      <w:tabs>
        <w:tab w:val="left" w:pos="794"/>
        <w:tab w:val="left" w:pos="1191"/>
        <w:tab w:val="left" w:pos="1588"/>
        <w:tab w:val="left" w:pos="1985"/>
      </w:tabs>
      <w:overflowPunct w:val="0"/>
      <w:autoSpaceDE w:val="0"/>
      <w:autoSpaceDN w:val="0"/>
      <w:adjustRightInd w:val="0"/>
      <w:spacing w:before="400"/>
      <w:jc w:val="both"/>
      <w:textAlignment w:val="baseline"/>
    </w:pPr>
    <w:rPr>
      <w:rFonts w:ascii="Calibri" w:eastAsia="Times New Roman" w:hAnsi="Calibri" w:cs="Calibri"/>
      <w:lang w:val="en-US"/>
    </w:rPr>
  </w:style>
  <w:style w:type="character" w:styleId="PageNumber">
    <w:name w:val="page number"/>
    <w:basedOn w:val="DefaultParagraphFont"/>
    <w:rsid w:val="00D74569"/>
  </w:style>
  <w:style w:type="paragraph" w:customStyle="1" w:styleId="Reftitle">
    <w:name w:val="Ref_title"/>
    <w:basedOn w:val="Normal"/>
    <w:next w:val="Reftext"/>
    <w:rsid w:val="00D74569"/>
    <w:pPr>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Times New Roman" w:hAnsi="Calibri" w:cs="Calibri"/>
      <w:b/>
      <w:lang w:val="en-US"/>
    </w:rPr>
  </w:style>
  <w:style w:type="paragraph" w:customStyle="1" w:styleId="Reftext">
    <w:name w:val="Ref_text"/>
    <w:basedOn w:val="Normal"/>
    <w:rsid w:val="00D74569"/>
    <w:pPr>
      <w:tabs>
        <w:tab w:val="left" w:pos="794"/>
        <w:tab w:val="left" w:pos="1191"/>
        <w:tab w:val="left" w:pos="1588"/>
        <w:tab w:val="left" w:pos="1985"/>
      </w:tabs>
      <w:overflowPunct w:val="0"/>
      <w:autoSpaceDE w:val="0"/>
      <w:autoSpaceDN w:val="0"/>
      <w:adjustRightInd w:val="0"/>
      <w:ind w:left="794" w:hanging="794"/>
      <w:textAlignment w:val="baseline"/>
    </w:pPr>
    <w:rPr>
      <w:rFonts w:ascii="Calibri" w:eastAsia="Times New Roman" w:hAnsi="Calibri" w:cs="Calibri"/>
      <w:lang w:val="en-US"/>
    </w:rPr>
  </w:style>
  <w:style w:type="paragraph" w:styleId="Index1">
    <w:name w:val="index 1"/>
    <w:basedOn w:val="Normal"/>
    <w:next w:val="Normal"/>
    <w:rsid w:val="00D74569"/>
    <w:pPr>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cs="Calibri"/>
      <w:lang w:val="en-US"/>
    </w:rPr>
  </w:style>
  <w:style w:type="paragraph" w:customStyle="1" w:styleId="Formal">
    <w:name w:val="Formal"/>
    <w:basedOn w:val="ASN1"/>
    <w:rsid w:val="00D74569"/>
    <w:rPr>
      <w:b w:val="0"/>
    </w:rPr>
  </w:style>
  <w:style w:type="paragraph" w:customStyle="1" w:styleId="AnnexNoTitle">
    <w:name w:val="Annex_No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pPr>
    <w:rPr>
      <w:rFonts w:ascii="Calibri" w:eastAsia="Times New Roman" w:hAnsi="Calibri" w:cs="Calibri"/>
      <w:b/>
      <w:sz w:val="24"/>
      <w:lang w:val="en-US"/>
    </w:rPr>
  </w:style>
  <w:style w:type="paragraph" w:customStyle="1" w:styleId="AppendixNoTitle">
    <w:name w:val="Appendix_NoTitle"/>
    <w:basedOn w:val="AnnexNoTitle"/>
    <w:next w:val="Normalaftertitle"/>
    <w:rsid w:val="00D74569"/>
  </w:style>
  <w:style w:type="paragraph" w:customStyle="1" w:styleId="Artheading">
    <w:name w:val="Art_heading"/>
    <w:basedOn w:val="Normal"/>
    <w:next w:val="Normalaftertitle"/>
    <w:rsid w:val="00D74569"/>
    <w:pPr>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Times New Roman" w:hAnsi="Calibri" w:cs="Calibri"/>
      <w:b/>
      <w:sz w:val="28"/>
      <w:lang w:val="en-US"/>
    </w:rPr>
  </w:style>
  <w:style w:type="paragraph" w:customStyle="1" w:styleId="ArtNo">
    <w:name w:val="Art_No"/>
    <w:basedOn w:val="Normal"/>
    <w:next w:val="Arttitle"/>
    <w:rsid w:val="00D7456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Times New Roman" w:hAnsi="Calibri" w:cs="Calibri"/>
      <w:caps/>
      <w:sz w:val="28"/>
      <w:lang w:val="en-US"/>
    </w:rPr>
  </w:style>
  <w:style w:type="paragraph" w:customStyle="1" w:styleId="Arttitle">
    <w:name w:val="Art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Times New Roman" w:hAnsi="Calibri" w:cs="Calibri"/>
      <w:b/>
      <w:sz w:val="28"/>
      <w:lang w:val="en-US"/>
    </w:rPr>
  </w:style>
  <w:style w:type="paragraph" w:customStyle="1" w:styleId="Call">
    <w:name w:val="Call"/>
    <w:basedOn w:val="Normal"/>
    <w:next w:val="Normal"/>
    <w:link w:val="CallChar"/>
    <w:qFormat/>
    <w:rsid w:val="00D74569"/>
    <w:pPr>
      <w:keepNext/>
      <w:keepLines/>
      <w:tabs>
        <w:tab w:val="left" w:pos="794"/>
        <w:tab w:val="left" w:pos="1191"/>
        <w:tab w:val="left" w:pos="1588"/>
        <w:tab w:val="left" w:pos="1985"/>
      </w:tabs>
      <w:overflowPunct w:val="0"/>
      <w:autoSpaceDE w:val="0"/>
      <w:autoSpaceDN w:val="0"/>
      <w:adjustRightInd w:val="0"/>
      <w:spacing w:before="240"/>
      <w:ind w:left="794"/>
      <w:textAlignment w:val="baseline"/>
    </w:pPr>
    <w:rPr>
      <w:rFonts w:ascii="Calibri" w:eastAsia="Times New Roman" w:hAnsi="Calibri" w:cs="Calibri"/>
      <w:i/>
      <w:lang w:val="en-US"/>
    </w:rPr>
  </w:style>
  <w:style w:type="paragraph" w:customStyle="1" w:styleId="ChapNo">
    <w:name w:val="Chap_No"/>
    <w:basedOn w:val="Normal"/>
    <w:next w:val="Chaptitle"/>
    <w:rsid w:val="00D74569"/>
    <w:pPr>
      <w:keepNext/>
      <w:keepLines/>
      <w:overflowPunct w:val="0"/>
      <w:autoSpaceDE w:val="0"/>
      <w:autoSpaceDN w:val="0"/>
      <w:adjustRightInd w:val="0"/>
      <w:spacing w:before="720" w:line="320" w:lineRule="exact"/>
      <w:jc w:val="center"/>
      <w:textAlignment w:val="baseline"/>
    </w:pPr>
    <w:rPr>
      <w:rFonts w:ascii="Calibri" w:eastAsia="Times New Roman" w:hAnsi="Calibri" w:cs="Calibri"/>
      <w:b/>
      <w:sz w:val="28"/>
      <w:lang w:val="en-US"/>
    </w:rPr>
  </w:style>
  <w:style w:type="paragraph" w:customStyle="1" w:styleId="Equationlegend">
    <w:name w:val="Equation_legend"/>
    <w:basedOn w:val="Normal"/>
    <w:rsid w:val="00D74569"/>
    <w:pPr>
      <w:tabs>
        <w:tab w:val="right" w:pos="1814"/>
        <w:tab w:val="left" w:pos="1985"/>
      </w:tabs>
      <w:overflowPunct w:val="0"/>
      <w:autoSpaceDE w:val="0"/>
      <w:autoSpaceDN w:val="0"/>
      <w:adjustRightInd w:val="0"/>
      <w:spacing w:before="80"/>
      <w:ind w:left="1985" w:hanging="1985"/>
      <w:jc w:val="both"/>
      <w:textAlignment w:val="baseline"/>
    </w:pPr>
    <w:rPr>
      <w:rFonts w:ascii="Calibri" w:eastAsia="Times New Roman" w:hAnsi="Calibri" w:cs="Calibri"/>
      <w:lang w:val="en-US"/>
    </w:rPr>
  </w:style>
  <w:style w:type="paragraph" w:customStyle="1" w:styleId="Figurelegend">
    <w:name w:val="Figure_legend"/>
    <w:basedOn w:val="Normal"/>
    <w:rsid w:val="00D74569"/>
    <w:pPr>
      <w:keepNext/>
      <w:keepLines/>
      <w:overflowPunct w:val="0"/>
      <w:autoSpaceDE w:val="0"/>
      <w:autoSpaceDN w:val="0"/>
      <w:adjustRightInd w:val="0"/>
      <w:spacing w:before="20" w:after="20"/>
      <w:textAlignment w:val="baseline"/>
    </w:pPr>
    <w:rPr>
      <w:rFonts w:ascii="Calibri" w:eastAsia="Times New Roman" w:hAnsi="Calibri" w:cs="Calibri"/>
      <w:sz w:val="18"/>
      <w:lang w:val="en-US"/>
    </w:rPr>
  </w:style>
  <w:style w:type="paragraph" w:customStyle="1" w:styleId="Figure">
    <w:name w:val="Figure"/>
    <w:basedOn w:val="Normal"/>
    <w:next w:val="FigureNoTitle"/>
    <w:rsid w:val="00D7456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Calibri"/>
      <w:lang w:val="en-US"/>
    </w:rPr>
  </w:style>
  <w:style w:type="paragraph" w:customStyle="1" w:styleId="FigureNoTitle">
    <w:name w:val="Figure_NoTitle"/>
    <w:basedOn w:val="Normal"/>
    <w:next w:val="Normalaftertitle"/>
    <w:rsid w:val="00D7456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Calibri"/>
      <w:b/>
      <w:lang w:val="en-US"/>
    </w:rPr>
  </w:style>
  <w:style w:type="paragraph" w:customStyle="1" w:styleId="Figurewithouttitle">
    <w:name w:val="Figure_without_title"/>
    <w:basedOn w:val="Normal"/>
    <w:next w:val="Normalaftertitle"/>
    <w:rsid w:val="00D7456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Calibri"/>
      <w:lang w:val="en-US"/>
    </w:rPr>
  </w:style>
  <w:style w:type="paragraph" w:customStyle="1" w:styleId="FirstFooter">
    <w:name w:val="FirstFooter"/>
    <w:basedOn w:val="Normal"/>
    <w:rsid w:val="00D74569"/>
    <w:pPr>
      <w:spacing w:before="40"/>
    </w:pPr>
    <w:rPr>
      <w:rFonts w:ascii="Calibri" w:eastAsia="Times New Roman" w:hAnsi="Calibri" w:cs="Calibri"/>
      <w:sz w:val="16"/>
      <w:lang w:val="en-US"/>
    </w:rPr>
  </w:style>
  <w:style w:type="paragraph" w:customStyle="1" w:styleId="FooterQP">
    <w:name w:val="Footer_QP"/>
    <w:basedOn w:val="Normal"/>
    <w:rsid w:val="00D74569"/>
    <w:pPr>
      <w:tabs>
        <w:tab w:val="left" w:pos="907"/>
        <w:tab w:val="right" w:pos="8789"/>
        <w:tab w:val="right" w:pos="9639"/>
      </w:tabs>
      <w:overflowPunct w:val="0"/>
      <w:autoSpaceDE w:val="0"/>
      <w:autoSpaceDN w:val="0"/>
      <w:adjustRightInd w:val="0"/>
      <w:textAlignment w:val="baseline"/>
    </w:pPr>
    <w:rPr>
      <w:rFonts w:ascii="Calibri" w:eastAsia="Times New Roman" w:hAnsi="Calibri" w:cs="Calibri"/>
      <w:b/>
      <w:lang w:val="en-US"/>
    </w:rPr>
  </w:style>
  <w:style w:type="paragraph" w:customStyle="1" w:styleId="Headingb">
    <w:name w:val="Heading_b"/>
    <w:basedOn w:val="Normal"/>
    <w:next w:val="Normal"/>
    <w:link w:val="HeadingbChar"/>
    <w:rsid w:val="00D74569"/>
    <w:pPr>
      <w:keepNext/>
      <w:tabs>
        <w:tab w:val="left" w:pos="794"/>
        <w:tab w:val="left" w:pos="1191"/>
        <w:tab w:val="left" w:pos="1588"/>
        <w:tab w:val="left" w:pos="1985"/>
      </w:tabs>
      <w:overflowPunct w:val="0"/>
      <w:autoSpaceDE w:val="0"/>
      <w:autoSpaceDN w:val="0"/>
      <w:adjustRightInd w:val="0"/>
      <w:spacing w:before="240"/>
      <w:ind w:left="794" w:hanging="794"/>
      <w:jc w:val="both"/>
      <w:textAlignment w:val="baseline"/>
    </w:pPr>
    <w:rPr>
      <w:rFonts w:ascii="Calibri" w:eastAsia="Times New Roman" w:hAnsi="Calibri" w:cs="Calibri"/>
      <w:b/>
      <w:lang w:val="en-US"/>
    </w:rPr>
  </w:style>
  <w:style w:type="paragraph" w:customStyle="1" w:styleId="Headingi">
    <w:name w:val="Heading_i"/>
    <w:basedOn w:val="Normal"/>
    <w:next w:val="Normal"/>
    <w:rsid w:val="00D74569"/>
    <w:pPr>
      <w:keepNext/>
      <w:tabs>
        <w:tab w:val="left" w:pos="794"/>
        <w:tab w:val="left" w:pos="1191"/>
        <w:tab w:val="left" w:pos="1588"/>
        <w:tab w:val="left" w:pos="1985"/>
      </w:tabs>
      <w:overflowPunct w:val="0"/>
      <w:autoSpaceDE w:val="0"/>
      <w:autoSpaceDN w:val="0"/>
      <w:adjustRightInd w:val="0"/>
      <w:spacing w:before="240"/>
      <w:textAlignment w:val="baseline"/>
    </w:pPr>
    <w:rPr>
      <w:rFonts w:ascii="Calibri" w:eastAsia="Times New Roman" w:hAnsi="Calibri" w:cs="Calibri"/>
      <w:i/>
      <w:lang w:val="en-US"/>
    </w:rPr>
  </w:style>
  <w:style w:type="paragraph" w:styleId="Index2">
    <w:name w:val="index 2"/>
    <w:basedOn w:val="Normal"/>
    <w:next w:val="Normal"/>
    <w:rsid w:val="00D74569"/>
    <w:pPr>
      <w:tabs>
        <w:tab w:val="left" w:pos="794"/>
        <w:tab w:val="left" w:pos="1191"/>
        <w:tab w:val="left" w:pos="1588"/>
        <w:tab w:val="left" w:pos="1985"/>
      </w:tabs>
      <w:overflowPunct w:val="0"/>
      <w:autoSpaceDE w:val="0"/>
      <w:autoSpaceDN w:val="0"/>
      <w:adjustRightInd w:val="0"/>
      <w:ind w:left="284"/>
      <w:textAlignment w:val="baseline"/>
    </w:pPr>
    <w:rPr>
      <w:rFonts w:ascii="Calibri" w:eastAsia="Times New Roman" w:hAnsi="Calibri" w:cs="Calibri"/>
      <w:lang w:val="en-US"/>
    </w:rPr>
  </w:style>
  <w:style w:type="paragraph" w:styleId="Index3">
    <w:name w:val="index 3"/>
    <w:basedOn w:val="Normal"/>
    <w:next w:val="Normal"/>
    <w:rsid w:val="00D74569"/>
    <w:pPr>
      <w:tabs>
        <w:tab w:val="left" w:pos="794"/>
        <w:tab w:val="left" w:pos="1191"/>
        <w:tab w:val="left" w:pos="1588"/>
        <w:tab w:val="left" w:pos="1985"/>
      </w:tabs>
      <w:overflowPunct w:val="0"/>
      <w:autoSpaceDE w:val="0"/>
      <w:autoSpaceDN w:val="0"/>
      <w:adjustRightInd w:val="0"/>
      <w:ind w:left="567"/>
      <w:textAlignment w:val="baseline"/>
    </w:pPr>
    <w:rPr>
      <w:rFonts w:ascii="Calibri" w:eastAsia="Times New Roman" w:hAnsi="Calibri" w:cs="Calibri"/>
      <w:lang w:val="en-US"/>
    </w:rPr>
  </w:style>
  <w:style w:type="paragraph" w:customStyle="1" w:styleId="PartNo">
    <w:name w:val="Part_No"/>
    <w:basedOn w:val="Normal"/>
    <w:next w:val="Partref"/>
    <w:rsid w:val="00D74569"/>
    <w:pPr>
      <w:keepNext/>
      <w:keepLines/>
      <w:tabs>
        <w:tab w:val="left" w:pos="794"/>
        <w:tab w:val="left" w:pos="1191"/>
        <w:tab w:val="left" w:pos="1588"/>
        <w:tab w:val="left" w:pos="1985"/>
      </w:tabs>
      <w:overflowPunct w:val="0"/>
      <w:autoSpaceDE w:val="0"/>
      <w:autoSpaceDN w:val="0"/>
      <w:adjustRightInd w:val="0"/>
      <w:spacing w:before="480" w:after="80"/>
      <w:jc w:val="both"/>
      <w:textAlignment w:val="baseline"/>
    </w:pPr>
    <w:rPr>
      <w:rFonts w:ascii="Calibri" w:eastAsia="Times New Roman" w:hAnsi="Calibri" w:cs="Calibri"/>
      <w:caps/>
      <w:sz w:val="24"/>
      <w:lang w:val="en-US"/>
    </w:rPr>
  </w:style>
  <w:style w:type="paragraph" w:customStyle="1" w:styleId="Partref">
    <w:name w:val="Part_ref"/>
    <w:basedOn w:val="Normal"/>
    <w:next w:val="Parttitle"/>
    <w:rsid w:val="00D74569"/>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ascii="Calibri" w:eastAsia="Times New Roman" w:hAnsi="Calibri" w:cs="Calibri"/>
      <w:lang w:val="en-US"/>
    </w:rPr>
  </w:style>
  <w:style w:type="paragraph" w:customStyle="1" w:styleId="Parttitle">
    <w:name w:val="Part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rFonts w:ascii="Calibri" w:eastAsia="Times New Roman" w:hAnsi="Calibri" w:cs="Calibri"/>
      <w:b/>
      <w:sz w:val="24"/>
      <w:lang w:val="en-US"/>
    </w:rPr>
  </w:style>
  <w:style w:type="paragraph" w:customStyle="1" w:styleId="Recdate">
    <w:name w:val="Rec_date"/>
    <w:basedOn w:val="Normal"/>
    <w:next w:val="Normalaftertitle"/>
    <w:rsid w:val="00D74569"/>
    <w:pPr>
      <w:keepNext/>
      <w:keepLines/>
      <w:overflowPunct w:val="0"/>
      <w:autoSpaceDE w:val="0"/>
      <w:autoSpaceDN w:val="0"/>
      <w:adjustRightInd w:val="0"/>
      <w:jc w:val="right"/>
      <w:textAlignment w:val="baseline"/>
    </w:pPr>
    <w:rPr>
      <w:rFonts w:ascii="Calibri" w:eastAsia="Times New Roman" w:hAnsi="Calibri" w:cs="Calibri"/>
      <w:i/>
      <w:lang w:val="en-US"/>
    </w:rPr>
  </w:style>
  <w:style w:type="paragraph" w:customStyle="1" w:styleId="Questiondate">
    <w:name w:val="Question_date"/>
    <w:basedOn w:val="Recdate"/>
    <w:next w:val="Normalaftertitle"/>
    <w:rsid w:val="00D74569"/>
  </w:style>
  <w:style w:type="paragraph" w:customStyle="1" w:styleId="RecNo">
    <w:name w:val="Rec_No"/>
    <w:basedOn w:val="Normal"/>
    <w:next w:val="Rectitle"/>
    <w:rsid w:val="00D74569"/>
    <w:pPr>
      <w:keepNext/>
      <w:keepLines/>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cs="Calibri"/>
      <w:b/>
      <w:sz w:val="28"/>
      <w:lang w:val="en-US"/>
    </w:rPr>
  </w:style>
  <w:style w:type="paragraph" w:customStyle="1" w:styleId="Rectitle">
    <w:name w:val="Rec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Calibri" w:eastAsia="Times New Roman" w:hAnsi="Calibri" w:cs="Calibri"/>
      <w:b/>
      <w:sz w:val="28"/>
      <w:lang w:val="en-US"/>
    </w:rPr>
  </w:style>
  <w:style w:type="paragraph" w:customStyle="1" w:styleId="QuestionNo">
    <w:name w:val="Question_No"/>
    <w:basedOn w:val="RecNo"/>
    <w:next w:val="Questiontitle"/>
    <w:rsid w:val="00D74569"/>
  </w:style>
  <w:style w:type="paragraph" w:customStyle="1" w:styleId="Questiontitle">
    <w:name w:val="Question_title"/>
    <w:basedOn w:val="Rectitle"/>
    <w:next w:val="Questionref"/>
    <w:rsid w:val="00D74569"/>
  </w:style>
  <w:style w:type="paragraph" w:customStyle="1" w:styleId="Questionref">
    <w:name w:val="Question_ref"/>
    <w:basedOn w:val="Recref"/>
    <w:next w:val="Questiondate"/>
    <w:rsid w:val="00D74569"/>
  </w:style>
  <w:style w:type="paragraph" w:customStyle="1" w:styleId="Recref">
    <w:name w:val="Rec_ref"/>
    <w:basedOn w:val="Normal"/>
    <w:next w:val="Recdate"/>
    <w:rsid w:val="00D74569"/>
    <w:pPr>
      <w:keepNext/>
      <w:keepLines/>
      <w:overflowPunct w:val="0"/>
      <w:autoSpaceDE w:val="0"/>
      <w:autoSpaceDN w:val="0"/>
      <w:adjustRightInd w:val="0"/>
      <w:jc w:val="center"/>
      <w:textAlignment w:val="baseline"/>
    </w:pPr>
    <w:rPr>
      <w:rFonts w:ascii="Calibri" w:eastAsia="Times New Roman" w:hAnsi="Calibri" w:cs="Calibri"/>
      <w:i/>
      <w:lang w:val="en-US"/>
    </w:rPr>
  </w:style>
  <w:style w:type="paragraph" w:customStyle="1" w:styleId="Repdate">
    <w:name w:val="Rep_date"/>
    <w:basedOn w:val="Recdate"/>
    <w:next w:val="Normalaftertitle"/>
    <w:rsid w:val="00D74569"/>
  </w:style>
  <w:style w:type="paragraph" w:customStyle="1" w:styleId="RepNo">
    <w:name w:val="Rep_No"/>
    <w:basedOn w:val="RecNo"/>
    <w:next w:val="Reptitle"/>
    <w:rsid w:val="00D74569"/>
  </w:style>
  <w:style w:type="paragraph" w:customStyle="1" w:styleId="Reptitle">
    <w:name w:val="Rep_title"/>
    <w:basedOn w:val="Rectitle"/>
    <w:next w:val="Repref"/>
    <w:rsid w:val="00D74569"/>
  </w:style>
  <w:style w:type="paragraph" w:customStyle="1" w:styleId="Repref">
    <w:name w:val="Rep_ref"/>
    <w:basedOn w:val="Recref"/>
    <w:next w:val="Repdate"/>
    <w:rsid w:val="00D74569"/>
  </w:style>
  <w:style w:type="paragraph" w:customStyle="1" w:styleId="Resdate">
    <w:name w:val="Res_date"/>
    <w:basedOn w:val="Recdate"/>
    <w:next w:val="Normalaftertitle"/>
    <w:rsid w:val="00D74569"/>
  </w:style>
  <w:style w:type="paragraph" w:customStyle="1" w:styleId="ResNo">
    <w:name w:val="Res_No"/>
    <w:basedOn w:val="RecNo"/>
    <w:next w:val="Restitle"/>
    <w:link w:val="ResNoChar"/>
    <w:rsid w:val="001543D6"/>
    <w:pPr>
      <w:tabs>
        <w:tab w:val="clear" w:pos="794"/>
        <w:tab w:val="clear" w:pos="1191"/>
        <w:tab w:val="clear" w:pos="1588"/>
        <w:tab w:val="clear" w:pos="1985"/>
      </w:tabs>
      <w:spacing w:before="480"/>
      <w:jc w:val="center"/>
    </w:pPr>
    <w:rPr>
      <w:b w:val="0"/>
      <w:caps/>
      <w:sz w:val="26"/>
    </w:rPr>
  </w:style>
  <w:style w:type="paragraph" w:customStyle="1" w:styleId="Restitle">
    <w:name w:val="Res_title"/>
    <w:basedOn w:val="Rectitle"/>
    <w:next w:val="Resref"/>
    <w:link w:val="RestitleChar"/>
    <w:rsid w:val="002E1A55"/>
    <w:rPr>
      <w:sz w:val="26"/>
    </w:rPr>
  </w:style>
  <w:style w:type="paragraph" w:customStyle="1" w:styleId="Resref">
    <w:name w:val="Res_ref"/>
    <w:basedOn w:val="Recref"/>
    <w:next w:val="Resdate"/>
    <w:rsid w:val="00D74569"/>
  </w:style>
  <w:style w:type="paragraph" w:customStyle="1" w:styleId="SectionNo">
    <w:name w:val="Section_No"/>
    <w:basedOn w:val="Normal"/>
    <w:next w:val="Sectiontitle"/>
    <w:rsid w:val="00D74569"/>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rFonts w:ascii="Calibri" w:eastAsia="Times New Roman" w:hAnsi="Calibri" w:cs="Calibri"/>
      <w:caps/>
      <w:sz w:val="28"/>
      <w:lang w:val="en-US"/>
    </w:rPr>
  </w:style>
  <w:style w:type="paragraph" w:customStyle="1" w:styleId="Sectiontitle">
    <w:name w:val="Section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360" w:after="120" w:line="320" w:lineRule="exact"/>
      <w:jc w:val="center"/>
      <w:textAlignment w:val="baseline"/>
    </w:pPr>
    <w:rPr>
      <w:rFonts w:ascii="Calibri" w:eastAsia="Times New Roman" w:hAnsi="Calibri" w:cs="Calibri"/>
      <w:b/>
      <w:sz w:val="28"/>
      <w:lang w:val="en-US"/>
    </w:rPr>
  </w:style>
  <w:style w:type="paragraph" w:customStyle="1" w:styleId="Source">
    <w:name w:val="Source"/>
    <w:basedOn w:val="Normal"/>
    <w:next w:val="Normalaftertitle"/>
    <w:rsid w:val="00D74569"/>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ascii="Calibri" w:eastAsia="Times New Roman" w:hAnsi="Calibri" w:cs="Calibri"/>
      <w:b/>
      <w:sz w:val="28"/>
      <w:lang w:val="en-US"/>
    </w:rPr>
  </w:style>
  <w:style w:type="paragraph" w:customStyle="1" w:styleId="SpecialFooter">
    <w:name w:val="Special Footer"/>
    <w:basedOn w:val="Normal"/>
    <w:rsid w:val="00D74569"/>
    <w:pPr>
      <w:tabs>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Calibri" w:eastAsia="Times New Roman" w:hAnsi="Calibri" w:cs="Calibri"/>
      <w:sz w:val="16"/>
      <w:lang w:val="en-US"/>
    </w:rPr>
  </w:style>
  <w:style w:type="paragraph" w:customStyle="1" w:styleId="Tablehead">
    <w:name w:val="Table_head"/>
    <w:basedOn w:val="Normal"/>
    <w:next w:val="Tabletext"/>
    <w:rsid w:val="00D7456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Calibri" w:eastAsia="Times New Roman" w:hAnsi="Calibri" w:cs="Calibri"/>
      <w:b/>
      <w:sz w:val="20"/>
      <w:lang w:val="en-US"/>
    </w:rPr>
  </w:style>
  <w:style w:type="paragraph" w:customStyle="1" w:styleId="Tabletext">
    <w:name w:val="Table_text"/>
    <w:basedOn w:val="Normal"/>
    <w:link w:val="TabletextChar"/>
    <w:qFormat/>
    <w:rsid w:val="00D745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cs="Calibri"/>
      <w:sz w:val="20"/>
      <w:lang w:val="en-US"/>
    </w:rPr>
  </w:style>
  <w:style w:type="paragraph" w:customStyle="1" w:styleId="Tablelegend">
    <w:name w:val="Table_legend"/>
    <w:basedOn w:val="Normal"/>
    <w:link w:val="TablelegendChar"/>
    <w:rsid w:val="00D745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ascii="Calibri" w:eastAsia="Times New Roman" w:hAnsi="Calibri" w:cs="Calibri"/>
      <w:lang w:val="en-US"/>
    </w:rPr>
  </w:style>
  <w:style w:type="paragraph" w:customStyle="1" w:styleId="TableNoTitle">
    <w:name w:val="Table_NoTitle"/>
    <w:basedOn w:val="Normal"/>
    <w:next w:val="Tablehead"/>
    <w:rsid w:val="00D74569"/>
    <w:pPr>
      <w:keepNext/>
      <w:keepLines/>
      <w:tabs>
        <w:tab w:val="left" w:pos="794"/>
        <w:tab w:val="left" w:pos="1191"/>
        <w:tab w:val="left" w:pos="1588"/>
        <w:tab w:val="left" w:pos="1985"/>
      </w:tabs>
      <w:overflowPunct w:val="0"/>
      <w:autoSpaceDE w:val="0"/>
      <w:autoSpaceDN w:val="0"/>
      <w:adjustRightInd w:val="0"/>
      <w:spacing w:before="360" w:after="120" w:line="240" w:lineRule="exact"/>
      <w:jc w:val="center"/>
      <w:textAlignment w:val="baseline"/>
    </w:pPr>
    <w:rPr>
      <w:rFonts w:ascii="Calibri" w:eastAsia="Times New Roman" w:hAnsi="Calibri" w:cs="Calibri"/>
      <w:b/>
      <w:sz w:val="20"/>
      <w:lang w:val="en-US"/>
    </w:rPr>
  </w:style>
  <w:style w:type="paragraph" w:customStyle="1" w:styleId="Title1">
    <w:name w:val="Title 1"/>
    <w:basedOn w:val="Source"/>
    <w:next w:val="Title2"/>
    <w:rsid w:val="00D7456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569"/>
  </w:style>
  <w:style w:type="paragraph" w:customStyle="1" w:styleId="Title3">
    <w:name w:val="Title 3"/>
    <w:basedOn w:val="Title2"/>
    <w:next w:val="Title4"/>
    <w:rsid w:val="00D74569"/>
    <w:rPr>
      <w:caps w:val="0"/>
    </w:rPr>
  </w:style>
  <w:style w:type="paragraph" w:customStyle="1" w:styleId="Title4">
    <w:name w:val="Title 4"/>
    <w:basedOn w:val="Title3"/>
    <w:next w:val="Heading1"/>
    <w:rsid w:val="00D74569"/>
    <w:rPr>
      <w:b/>
    </w:rPr>
  </w:style>
  <w:style w:type="paragraph" w:customStyle="1" w:styleId="Section1">
    <w:name w:val="Section_1"/>
    <w:basedOn w:val="Normal"/>
    <w:next w:val="Normal"/>
    <w:rsid w:val="00D74569"/>
    <w:pPr>
      <w:overflowPunct w:val="0"/>
      <w:autoSpaceDE w:val="0"/>
      <w:autoSpaceDN w:val="0"/>
      <w:adjustRightInd w:val="0"/>
      <w:spacing w:before="624"/>
      <w:jc w:val="center"/>
      <w:textAlignment w:val="baseline"/>
    </w:pPr>
    <w:rPr>
      <w:rFonts w:ascii="Calibri" w:eastAsia="Times New Roman" w:hAnsi="Calibri" w:cs="Calibri"/>
      <w:b/>
      <w:lang w:val="en-US"/>
    </w:rPr>
  </w:style>
  <w:style w:type="paragraph" w:customStyle="1" w:styleId="Section2">
    <w:name w:val="Section_2"/>
    <w:basedOn w:val="Normal"/>
    <w:next w:val="Normal"/>
    <w:rsid w:val="00D74569"/>
    <w:pPr>
      <w:overflowPunct w:val="0"/>
      <w:autoSpaceDE w:val="0"/>
      <w:autoSpaceDN w:val="0"/>
      <w:adjustRightInd w:val="0"/>
      <w:spacing w:before="240"/>
      <w:jc w:val="center"/>
      <w:textAlignment w:val="baseline"/>
    </w:pPr>
    <w:rPr>
      <w:rFonts w:ascii="Calibri" w:eastAsia="Times New Roman" w:hAnsi="Calibri" w:cs="Calibri"/>
      <w:i/>
      <w:lang w:val="en-US"/>
    </w:rPr>
  </w:style>
  <w:style w:type="character" w:styleId="Hyperlink">
    <w:name w:val="Hyperlink"/>
    <w:basedOn w:val="DefaultParagraphFont"/>
    <w:rsid w:val="00D74569"/>
    <w:rPr>
      <w:color w:val="0000FF"/>
      <w:u w:val="single"/>
    </w:rPr>
  </w:style>
  <w:style w:type="character" w:styleId="CommentReference">
    <w:name w:val="annotation reference"/>
    <w:basedOn w:val="DefaultParagraphFont"/>
    <w:semiHidden/>
    <w:rsid w:val="00D74569"/>
    <w:rPr>
      <w:sz w:val="16"/>
      <w:szCs w:val="16"/>
    </w:rPr>
  </w:style>
  <w:style w:type="paragraph" w:styleId="CommentText">
    <w:name w:val="annotation text"/>
    <w:basedOn w:val="Normal"/>
    <w:link w:val="CommentTextChar"/>
    <w:semiHidden/>
    <w:rsid w:val="00D74569"/>
    <w:pPr>
      <w:tabs>
        <w:tab w:val="left" w:pos="794"/>
        <w:tab w:val="left" w:pos="1191"/>
        <w:tab w:val="left" w:pos="1588"/>
        <w:tab w:val="left" w:pos="1985"/>
      </w:tabs>
      <w:overflowPunct w:val="0"/>
      <w:autoSpaceDE w:val="0"/>
      <w:autoSpaceDN w:val="0"/>
      <w:adjustRightInd w:val="0"/>
      <w:jc w:val="both"/>
      <w:textAlignment w:val="baseline"/>
    </w:pPr>
    <w:rPr>
      <w:rFonts w:ascii="Calibri" w:eastAsia="Times New Roman" w:hAnsi="Calibri" w:cs="Calibri"/>
      <w:sz w:val="20"/>
      <w:lang w:val="en-US"/>
    </w:rPr>
  </w:style>
  <w:style w:type="character" w:customStyle="1" w:styleId="CommentTextChar">
    <w:name w:val="Comment Text Char"/>
    <w:basedOn w:val="DefaultParagraphFont"/>
    <w:link w:val="CommentText"/>
    <w:semiHidden/>
    <w:rsid w:val="00D74569"/>
    <w:rPr>
      <w:rFonts w:ascii="Calibri" w:eastAsia="Times New Roman" w:hAnsi="Calibri" w:cs="Calibri"/>
      <w:sz w:val="20"/>
      <w:lang w:val="en-US"/>
    </w:rPr>
  </w:style>
  <w:style w:type="character" w:customStyle="1" w:styleId="href">
    <w:name w:val="href"/>
    <w:basedOn w:val="DefaultParagraphFont"/>
    <w:rsid w:val="00D74569"/>
  </w:style>
  <w:style w:type="paragraph" w:customStyle="1" w:styleId="NormalIndent">
    <w:name w:val="Normal_Indent"/>
    <w:basedOn w:val="Normal"/>
    <w:rsid w:val="00D74569"/>
    <w:pPr>
      <w:tabs>
        <w:tab w:val="left" w:pos="794"/>
        <w:tab w:val="left" w:pos="2693"/>
        <w:tab w:val="left" w:pos="7655"/>
      </w:tabs>
      <w:overflowPunct w:val="0"/>
      <w:autoSpaceDE w:val="0"/>
      <w:autoSpaceDN w:val="0"/>
      <w:adjustRightInd w:val="0"/>
      <w:ind w:left="794"/>
      <w:textAlignment w:val="baseline"/>
    </w:pPr>
    <w:rPr>
      <w:rFonts w:ascii="Calibri" w:eastAsia="Times New Roman" w:hAnsi="Calibri" w:cs="Calibri"/>
      <w:lang w:val="en-US"/>
    </w:rPr>
  </w:style>
  <w:style w:type="paragraph" w:customStyle="1" w:styleId="Origin">
    <w:name w:val="Origin"/>
    <w:basedOn w:val="Normal"/>
    <w:rsid w:val="00D74569"/>
    <w:pPr>
      <w:tabs>
        <w:tab w:val="left" w:pos="794"/>
        <w:tab w:val="left" w:pos="1191"/>
        <w:tab w:val="left" w:pos="1588"/>
        <w:tab w:val="left" w:pos="1985"/>
      </w:tabs>
      <w:overflowPunct w:val="0"/>
      <w:autoSpaceDE w:val="0"/>
      <w:autoSpaceDN w:val="0"/>
      <w:adjustRightInd w:val="0"/>
      <w:spacing w:before="600" w:line="312" w:lineRule="auto"/>
      <w:textAlignment w:val="baseline"/>
    </w:pPr>
    <w:rPr>
      <w:rFonts w:ascii="Arial" w:eastAsia="SimSun" w:hAnsi="Arial" w:cs="Simplified Arabic"/>
      <w:b/>
      <w:color w:val="808080"/>
      <w:sz w:val="26"/>
    </w:rPr>
  </w:style>
  <w:style w:type="paragraph" w:styleId="BalloonText">
    <w:name w:val="Balloon Text"/>
    <w:basedOn w:val="Normal"/>
    <w:link w:val="BalloonTextChar"/>
    <w:rsid w:val="00D74569"/>
    <w:pPr>
      <w:tabs>
        <w:tab w:val="left" w:pos="794"/>
        <w:tab w:val="left" w:pos="1191"/>
        <w:tab w:val="left" w:pos="1588"/>
        <w:tab w:val="left" w:pos="1985"/>
      </w:tabs>
      <w:overflowPunct w:val="0"/>
      <w:autoSpaceDE w:val="0"/>
      <w:autoSpaceDN w:val="0"/>
      <w:adjustRightInd w:val="0"/>
      <w:jc w:val="both"/>
      <w:textAlignment w:val="baseline"/>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D74569"/>
    <w:rPr>
      <w:rFonts w:ascii="Tahoma" w:eastAsia="Times New Roman" w:hAnsi="Tahoma" w:cs="Tahoma"/>
      <w:sz w:val="16"/>
      <w:szCs w:val="16"/>
      <w:lang w:val="en-US"/>
    </w:rPr>
  </w:style>
  <w:style w:type="paragraph" w:customStyle="1" w:styleId="Subject">
    <w:name w:val="Subject"/>
    <w:basedOn w:val="Normal"/>
    <w:next w:val="Normal"/>
    <w:rsid w:val="00D74569"/>
    <w:pPr>
      <w:tabs>
        <w:tab w:val="left" w:pos="1134"/>
        <w:tab w:val="left" w:pos="5670"/>
      </w:tabs>
      <w:overflowPunct w:val="0"/>
      <w:autoSpaceDE w:val="0"/>
      <w:autoSpaceDN w:val="0"/>
      <w:adjustRightInd w:val="0"/>
      <w:spacing w:before="480" w:line="281" w:lineRule="auto"/>
      <w:textAlignment w:val="baseline"/>
    </w:pPr>
    <w:rPr>
      <w:rFonts w:ascii="Arial" w:eastAsia="SimSun" w:hAnsi="Arial" w:cs="Simplified Arabic"/>
      <w:szCs w:val="20"/>
    </w:rPr>
  </w:style>
  <w:style w:type="paragraph" w:customStyle="1" w:styleId="Contact">
    <w:name w:val="Contact"/>
    <w:basedOn w:val="Normal"/>
    <w:rsid w:val="00D74569"/>
    <w:pPr>
      <w:tabs>
        <w:tab w:val="left" w:pos="794"/>
        <w:tab w:val="left" w:pos="1191"/>
        <w:tab w:val="left" w:pos="1588"/>
        <w:tab w:val="left" w:pos="1985"/>
      </w:tabs>
      <w:overflowPunct w:val="0"/>
      <w:autoSpaceDE w:val="0"/>
      <w:autoSpaceDN w:val="0"/>
      <w:adjustRightInd w:val="0"/>
      <w:spacing w:line="281" w:lineRule="auto"/>
      <w:textAlignment w:val="baseline"/>
    </w:pPr>
    <w:rPr>
      <w:rFonts w:ascii="Arial" w:eastAsia="SimSun" w:hAnsi="Arial" w:cs="Simplified Arabic"/>
      <w:sz w:val="18"/>
      <w:szCs w:val="18"/>
    </w:rPr>
  </w:style>
  <w:style w:type="paragraph" w:customStyle="1" w:styleId="FromRef">
    <w:name w:val="FromRef"/>
    <w:basedOn w:val="Normal"/>
    <w:rsid w:val="00D74569"/>
    <w:pPr>
      <w:spacing w:before="30"/>
    </w:pPr>
    <w:rPr>
      <w:rFonts w:ascii="Arial" w:eastAsia="Times New Roman" w:hAnsi="Arial" w:cs="Times New Roman"/>
      <w:sz w:val="20"/>
      <w:szCs w:val="20"/>
      <w:lang w:val="en-US" w:bidi="he-IL"/>
    </w:rPr>
  </w:style>
  <w:style w:type="character" w:styleId="PlaceholderText">
    <w:name w:val="Placeholder Text"/>
    <w:basedOn w:val="DefaultParagraphFont"/>
    <w:uiPriority w:val="99"/>
    <w:semiHidden/>
    <w:rsid w:val="00D74569"/>
    <w:rPr>
      <w:color w:val="808080"/>
    </w:rPr>
  </w:style>
  <w:style w:type="paragraph" w:styleId="BodyText">
    <w:name w:val="Body Text"/>
    <w:basedOn w:val="Normal"/>
    <w:link w:val="BodyTextChar"/>
    <w:rsid w:val="00D74569"/>
    <w:pPr>
      <w:tabs>
        <w:tab w:val="left" w:pos="794"/>
        <w:tab w:val="left" w:pos="1191"/>
        <w:tab w:val="left" w:pos="1588"/>
        <w:tab w:val="left" w:pos="1985"/>
      </w:tabs>
      <w:overflowPunct w:val="0"/>
      <w:autoSpaceDE w:val="0"/>
      <w:autoSpaceDN w:val="0"/>
      <w:adjustRightInd w:val="0"/>
      <w:spacing w:after="120"/>
      <w:jc w:val="both"/>
      <w:textAlignment w:val="baseline"/>
    </w:pPr>
    <w:rPr>
      <w:rFonts w:ascii="Calibri" w:eastAsia="Times New Roman" w:hAnsi="Calibri" w:cs="Calibri"/>
      <w:lang w:val="en-US"/>
    </w:rPr>
  </w:style>
  <w:style w:type="character" w:customStyle="1" w:styleId="BodyTextChar">
    <w:name w:val="Body Text Char"/>
    <w:basedOn w:val="DefaultParagraphFont"/>
    <w:link w:val="BodyText"/>
    <w:rsid w:val="00D74569"/>
    <w:rPr>
      <w:rFonts w:ascii="Calibri" w:eastAsia="Times New Roman" w:hAnsi="Calibri" w:cs="Calibri"/>
      <w:lang w:val="en-US"/>
    </w:rPr>
  </w:style>
  <w:style w:type="character" w:customStyle="1" w:styleId="UnresolvedMention1">
    <w:name w:val="Unresolved Mention1"/>
    <w:basedOn w:val="DefaultParagraphFont"/>
    <w:uiPriority w:val="99"/>
    <w:semiHidden/>
    <w:unhideWhenUsed/>
    <w:rsid w:val="00D74569"/>
    <w:rPr>
      <w:color w:val="605E5C"/>
      <w:shd w:val="clear" w:color="auto" w:fill="E1DFDD"/>
    </w:rPr>
  </w:style>
  <w:style w:type="character" w:customStyle="1" w:styleId="FollowedHyperlink1">
    <w:name w:val="FollowedHyperlink1"/>
    <w:basedOn w:val="DefaultParagraphFont"/>
    <w:semiHidden/>
    <w:unhideWhenUsed/>
    <w:rsid w:val="00D74569"/>
    <w:rPr>
      <w:color w:val="800080"/>
      <w:u w:val="single"/>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paragraph" w:customStyle="1" w:styleId="Normalaftertitle0">
    <w:name w:val="Normal after title"/>
    <w:basedOn w:val="Normal"/>
    <w:next w:val="Normal"/>
    <w:link w:val="NormalaftertitleChar"/>
    <w:qFormat/>
    <w:rsid w:val="00D74569"/>
    <w:pPr>
      <w:tabs>
        <w:tab w:val="left" w:pos="794"/>
        <w:tab w:val="left" w:pos="1191"/>
        <w:tab w:val="left" w:pos="1588"/>
        <w:tab w:val="left" w:pos="1985"/>
      </w:tabs>
      <w:overflowPunct w:val="0"/>
      <w:autoSpaceDE w:val="0"/>
      <w:autoSpaceDN w:val="0"/>
      <w:adjustRightInd w:val="0"/>
      <w:spacing w:before="320"/>
      <w:jc w:val="both"/>
      <w:textAlignment w:val="baseline"/>
    </w:pPr>
    <w:rPr>
      <w:rFonts w:ascii="Calibri" w:eastAsia="Times New Roman" w:hAnsi="Calibri" w:cs="Times New Roman"/>
      <w:szCs w:val="20"/>
    </w:rPr>
  </w:style>
  <w:style w:type="paragraph" w:customStyle="1" w:styleId="headingb0">
    <w:name w:val="heading_b"/>
    <w:basedOn w:val="Heading3"/>
    <w:next w:val="Normal"/>
    <w:rsid w:val="00D74569"/>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cs="Times New Roman"/>
      <w:sz w:val="22"/>
      <w:szCs w:val="20"/>
      <w:lang w:val="en-GB"/>
    </w:rPr>
  </w:style>
  <w:style w:type="paragraph" w:customStyle="1" w:styleId="Reasons">
    <w:name w:val="Reasons"/>
    <w:basedOn w:val="Normal"/>
    <w:qFormat/>
    <w:rsid w:val="00D74569"/>
    <w:rPr>
      <w:rFonts w:ascii="Times New Roman" w:eastAsia="Times New Roman" w:hAnsi="Times New Roman" w:cs="Times New Roman"/>
      <w:sz w:val="24"/>
      <w:szCs w:val="20"/>
      <w:lang w:val="en-US"/>
    </w:rPr>
  </w:style>
  <w:style w:type="paragraph" w:customStyle="1" w:styleId="AnnexNo">
    <w:name w:val="Annex_No"/>
    <w:basedOn w:val="Normal"/>
    <w:next w:val="Normal"/>
    <w:link w:val="AnnexNoChar"/>
    <w:rsid w:val="00D7456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Calibri" w:eastAsia="Times New Roman" w:hAnsi="Calibri" w:cs="Times New Roman"/>
      <w:caps/>
      <w:sz w:val="26"/>
      <w:szCs w:val="20"/>
      <w:lang w:val="ru-RU"/>
    </w:rPr>
  </w:style>
  <w:style w:type="paragraph" w:customStyle="1" w:styleId="Annextitle">
    <w:name w:val="Annex_title"/>
    <w:basedOn w:val="Normal"/>
    <w:next w:val="Normal"/>
    <w:link w:val="AnnextitleChar"/>
    <w:rsid w:val="00D74569"/>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Calibri" w:eastAsia="Times New Roman" w:hAnsi="Calibri" w:cs="Times New Roman"/>
      <w:b/>
      <w:sz w:val="26"/>
      <w:szCs w:val="20"/>
    </w:rPr>
  </w:style>
  <w:style w:type="character" w:styleId="FollowedHyperlink">
    <w:name w:val="FollowedHyperlink"/>
    <w:basedOn w:val="DefaultParagraphFont"/>
    <w:uiPriority w:val="99"/>
    <w:unhideWhenUsed/>
    <w:rsid w:val="00D74569"/>
    <w:rPr>
      <w:color w:val="954F72" w:themeColor="followedHyperlink"/>
      <w:u w:val="single"/>
    </w:rPr>
  </w:style>
  <w:style w:type="character" w:customStyle="1" w:styleId="enumlev1Char">
    <w:name w:val="enumlev1 Char"/>
    <w:basedOn w:val="DefaultParagraphFont"/>
    <w:link w:val="enumlev1"/>
    <w:rsid w:val="002E1A55"/>
    <w:rPr>
      <w:rFonts w:ascii="Calibri" w:eastAsia="Times New Roman" w:hAnsi="Calibri" w:cs="Calibri"/>
      <w:lang w:val="en-US"/>
    </w:rPr>
  </w:style>
  <w:style w:type="character" w:customStyle="1" w:styleId="CallChar">
    <w:name w:val="Call Char"/>
    <w:basedOn w:val="DefaultParagraphFont"/>
    <w:link w:val="Call"/>
    <w:locked/>
    <w:rsid w:val="00434D5C"/>
    <w:rPr>
      <w:rFonts w:ascii="Calibri" w:eastAsia="Times New Roman" w:hAnsi="Calibri" w:cs="Calibri"/>
      <w:i/>
      <w:lang w:val="en-US"/>
    </w:rPr>
  </w:style>
  <w:style w:type="paragraph" w:customStyle="1" w:styleId="TextA">
    <w:name w:val="Text A"/>
    <w:rsid w:val="0077445A"/>
    <w:pPr>
      <w:pBdr>
        <w:top w:val="nil"/>
        <w:left w:val="nil"/>
        <w:bottom w:val="nil"/>
        <w:right w:val="nil"/>
        <w:between w:val="nil"/>
        <w:bar w:val="nil"/>
      </w:pBd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u w:color="000000"/>
      <w:bdr w:val="nil"/>
      <w:lang w:val="en-US" w:eastAsia="zh-CN"/>
    </w:rPr>
  </w:style>
  <w:style w:type="character" w:customStyle="1" w:styleId="Hyperlink0">
    <w:name w:val="Hyperlink.0"/>
    <w:basedOn w:val="DefaultParagraphFont"/>
    <w:rsid w:val="0077445A"/>
    <w:rPr>
      <w:color w:val="0000FF"/>
      <w:u w:val="single" w:color="0000FF"/>
    </w:rPr>
  </w:style>
  <w:style w:type="paragraph" w:customStyle="1" w:styleId="call0">
    <w:name w:val="call"/>
    <w:basedOn w:val="Normal"/>
    <w:next w:val="Normal"/>
    <w:rsid w:val="0077445A"/>
    <w:pPr>
      <w:keepNext/>
      <w:keepLines/>
      <w:tabs>
        <w:tab w:val="left" w:pos="567"/>
        <w:tab w:val="left" w:pos="1134"/>
        <w:tab w:val="left" w:pos="1701"/>
        <w:tab w:val="left" w:pos="2268"/>
        <w:tab w:val="left" w:pos="2835"/>
      </w:tabs>
      <w:overflowPunct w:val="0"/>
      <w:autoSpaceDE w:val="0"/>
      <w:autoSpaceDN w:val="0"/>
      <w:adjustRightInd w:val="0"/>
      <w:spacing w:before="160"/>
      <w:ind w:left="794" w:hanging="357"/>
      <w:textAlignment w:val="baseline"/>
    </w:pPr>
    <w:rPr>
      <w:rFonts w:ascii="Calibri" w:eastAsia="Times New Roman" w:hAnsi="Calibri" w:cs="Times New Roman"/>
      <w:i/>
      <w:sz w:val="24"/>
      <w:szCs w:val="20"/>
    </w:rPr>
  </w:style>
  <w:style w:type="character" w:customStyle="1" w:styleId="RestitleChar">
    <w:name w:val="Res_title Char"/>
    <w:basedOn w:val="DefaultParagraphFont"/>
    <w:link w:val="Restitle"/>
    <w:locked/>
    <w:rsid w:val="002E1A55"/>
    <w:rPr>
      <w:rFonts w:ascii="Calibri" w:eastAsia="Times New Roman" w:hAnsi="Calibri" w:cs="Calibri"/>
      <w:b/>
      <w:sz w:val="26"/>
      <w:lang w:val="en-US"/>
    </w:rPr>
  </w:style>
  <w:style w:type="character" w:customStyle="1" w:styleId="ResNoChar">
    <w:name w:val="Res_No Char"/>
    <w:basedOn w:val="DefaultParagraphFont"/>
    <w:link w:val="ResNo"/>
    <w:locked/>
    <w:rsid w:val="001543D6"/>
    <w:rPr>
      <w:rFonts w:ascii="Calibri" w:eastAsia="Times New Roman" w:hAnsi="Calibri" w:cs="Calibri"/>
      <w:caps/>
      <w:sz w:val="26"/>
      <w:lang w:val="en-US"/>
    </w:rPr>
  </w:style>
  <w:style w:type="character" w:customStyle="1" w:styleId="NormalaftertitleChar">
    <w:name w:val="Normal after title Char"/>
    <w:basedOn w:val="DefaultParagraphFont"/>
    <w:link w:val="Normalaftertitle0"/>
    <w:locked/>
    <w:rsid w:val="00434D5C"/>
    <w:rPr>
      <w:rFonts w:ascii="Calibri" w:eastAsia="Times New Roman" w:hAnsi="Calibri" w:cs="Times New Roman"/>
      <w:szCs w:val="20"/>
    </w:rPr>
  </w:style>
  <w:style w:type="character" w:customStyle="1" w:styleId="TabletextChar">
    <w:name w:val="Table_text Char"/>
    <w:basedOn w:val="DefaultParagraphFont"/>
    <w:link w:val="Tabletext"/>
    <w:qFormat/>
    <w:rsid w:val="002E1A55"/>
    <w:rPr>
      <w:rFonts w:ascii="Calibri" w:eastAsia="Times New Roman" w:hAnsi="Calibri" w:cs="Calibri"/>
      <w:sz w:val="20"/>
      <w:lang w:val="en-US"/>
    </w:rPr>
  </w:style>
  <w:style w:type="character" w:customStyle="1" w:styleId="TablelegendChar">
    <w:name w:val="Table_legend Char"/>
    <w:basedOn w:val="TabletextChar"/>
    <w:link w:val="Tablelegend"/>
    <w:rsid w:val="002E1A55"/>
    <w:rPr>
      <w:rFonts w:ascii="Calibri" w:eastAsia="Times New Roman" w:hAnsi="Calibri" w:cs="Calibri"/>
      <w:sz w:val="20"/>
      <w:lang w:val="en-US"/>
    </w:rPr>
  </w:style>
  <w:style w:type="character" w:customStyle="1" w:styleId="AnnexNoChar">
    <w:name w:val="Annex_No Char"/>
    <w:basedOn w:val="DefaultParagraphFont"/>
    <w:link w:val="AnnexNo"/>
    <w:rsid w:val="002E1A55"/>
    <w:rPr>
      <w:rFonts w:ascii="Calibri" w:eastAsia="Times New Roman" w:hAnsi="Calibri" w:cs="Times New Roman"/>
      <w:caps/>
      <w:sz w:val="26"/>
      <w:szCs w:val="20"/>
      <w:lang w:val="ru-RU"/>
    </w:rPr>
  </w:style>
  <w:style w:type="character" w:customStyle="1" w:styleId="AnnextitleChar">
    <w:name w:val="Annex_title Char"/>
    <w:basedOn w:val="DefaultParagraphFont"/>
    <w:link w:val="Annextitle"/>
    <w:rsid w:val="002E1A55"/>
    <w:rPr>
      <w:rFonts w:ascii="Calibri" w:eastAsia="Times New Roman" w:hAnsi="Calibri" w:cs="Times New Roman"/>
      <w:b/>
      <w:sz w:val="26"/>
      <w:szCs w:val="20"/>
    </w:rPr>
  </w:style>
  <w:style w:type="character" w:styleId="UnresolvedMention">
    <w:name w:val="Unresolved Mention"/>
    <w:basedOn w:val="DefaultParagraphFont"/>
    <w:uiPriority w:val="99"/>
    <w:semiHidden/>
    <w:unhideWhenUsed/>
    <w:rsid w:val="00D15816"/>
    <w:rPr>
      <w:color w:val="605E5C"/>
      <w:shd w:val="clear" w:color="auto" w:fill="E1DFDD"/>
    </w:rPr>
  </w:style>
  <w:style w:type="table" w:customStyle="1" w:styleId="TableGrid1">
    <w:name w:val="Table Grid1"/>
    <w:basedOn w:val="TableNormal"/>
    <w:next w:val="TableGrid"/>
    <w:uiPriority w:val="39"/>
    <w:rsid w:val="007627FA"/>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70EBC"/>
    <w:pPr>
      <w:spacing w:after="0" w:line="240" w:lineRule="auto"/>
    </w:pPr>
    <w:rPr>
      <w:rFonts w:ascii="Times New Roman" w:eastAsia="SimSu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356CE"/>
    <w:pPr>
      <w:spacing w:after="0" w:line="240" w:lineRule="auto"/>
    </w:pPr>
    <w:rPr>
      <w:rFonts w:ascii="Times New Roman" w:eastAsia="SimSu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EA092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imes New Roman" w:eastAsia="Times New Roman" w:hAnsi="Times New Roman" w:cs="Times New Roman"/>
      <w:szCs w:val="20"/>
    </w:rPr>
  </w:style>
  <w:style w:type="paragraph" w:customStyle="1" w:styleId="TableHead0">
    <w:name w:val="Table_Head"/>
    <w:basedOn w:val="TableText0"/>
    <w:rsid w:val="00EA092E"/>
    <w:pPr>
      <w:keepNext/>
      <w:spacing w:before="80" w:after="80"/>
      <w:jc w:val="center"/>
    </w:pPr>
    <w:rPr>
      <w:b/>
    </w:rPr>
  </w:style>
  <w:style w:type="paragraph" w:customStyle="1" w:styleId="headingi0">
    <w:name w:val="heading_i"/>
    <w:basedOn w:val="Heading3"/>
    <w:next w:val="Normal"/>
    <w:rsid w:val="00556ABB"/>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b w:val="0"/>
      <w:i/>
      <w:szCs w:val="20"/>
      <w:lang w:val="en-GB"/>
    </w:rPr>
  </w:style>
  <w:style w:type="paragraph" w:customStyle="1" w:styleId="CharCharCharCharCharChar">
    <w:name w:val="Char Char Char Char Char Char"/>
    <w:basedOn w:val="Normal"/>
    <w:rsid w:val="00556ABB"/>
    <w:pPr>
      <w:widowControl w:val="0"/>
      <w:spacing w:before="0"/>
      <w:jc w:val="both"/>
    </w:pPr>
    <w:rPr>
      <w:rFonts w:ascii="Tahoma" w:eastAsia="SimSun" w:hAnsi="Tahoma" w:cs="Times New Roman"/>
      <w:kern w:val="2"/>
      <w:sz w:val="24"/>
      <w:szCs w:val="20"/>
      <w:lang w:val="en-US" w:eastAsia="zh-CN"/>
    </w:rPr>
  </w:style>
  <w:style w:type="paragraph" w:customStyle="1" w:styleId="TableTitle">
    <w:name w:val="Table_Title"/>
    <w:basedOn w:val="Normal"/>
    <w:next w:val="Normal"/>
    <w:rsid w:val="00556ABB"/>
    <w:pPr>
      <w:keepNext/>
      <w:keepLines/>
      <w:tabs>
        <w:tab w:val="left" w:pos="794"/>
        <w:tab w:val="left" w:pos="1191"/>
        <w:tab w:val="left" w:pos="1588"/>
        <w:tab w:val="left" w:pos="1985"/>
      </w:tabs>
      <w:spacing w:before="0" w:after="120"/>
      <w:jc w:val="center"/>
    </w:pPr>
    <w:rPr>
      <w:rFonts w:ascii="Times New Roman" w:eastAsia="Times New Roman" w:hAnsi="Times New Roman" w:cs="Times New Roman"/>
      <w:b/>
      <w:sz w:val="24"/>
      <w:szCs w:val="20"/>
    </w:rPr>
  </w:style>
  <w:style w:type="paragraph" w:styleId="Subtitle">
    <w:name w:val="Subtitle"/>
    <w:basedOn w:val="Normal"/>
    <w:link w:val="SubtitleChar"/>
    <w:qFormat/>
    <w:rsid w:val="00556ABB"/>
    <w:pPr>
      <w:spacing w:before="0"/>
      <w:jc w:val="center"/>
    </w:pPr>
    <w:rPr>
      <w:rFonts w:ascii="Times New Roman" w:eastAsia="Times New Roman" w:hAnsi="Times New Roman" w:cs="Times New Roman"/>
      <w:b/>
      <w:bCs/>
      <w:sz w:val="28"/>
      <w:szCs w:val="24"/>
      <w:lang w:val="en-US"/>
    </w:rPr>
  </w:style>
  <w:style w:type="character" w:customStyle="1" w:styleId="SubtitleChar">
    <w:name w:val="Subtitle Char"/>
    <w:basedOn w:val="DefaultParagraphFont"/>
    <w:link w:val="Subtitle"/>
    <w:rsid w:val="00556ABB"/>
    <w:rPr>
      <w:rFonts w:ascii="Times New Roman" w:eastAsia="Times New Roman" w:hAnsi="Times New Roman" w:cs="Times New Roman"/>
      <w:b/>
      <w:bCs/>
      <w:sz w:val="28"/>
      <w:szCs w:val="24"/>
      <w:lang w:val="en-US"/>
    </w:rPr>
  </w:style>
  <w:style w:type="paragraph" w:styleId="BodyTextIndent3">
    <w:name w:val="Body Text Indent 3"/>
    <w:basedOn w:val="Normal"/>
    <w:link w:val="BodyTextIndent3Char"/>
    <w:rsid w:val="00556ABB"/>
    <w:pPr>
      <w:tabs>
        <w:tab w:val="left" w:pos="794"/>
        <w:tab w:val="left" w:pos="1191"/>
        <w:tab w:val="left" w:pos="1588"/>
        <w:tab w:val="left" w:pos="1985"/>
      </w:tabs>
      <w:ind w:left="284"/>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556ABB"/>
    <w:rPr>
      <w:rFonts w:ascii="Times New Roman" w:eastAsia="Times New Roman" w:hAnsi="Times New Roman" w:cs="Times New Roman"/>
      <w:sz w:val="24"/>
      <w:szCs w:val="20"/>
    </w:rPr>
  </w:style>
  <w:style w:type="paragraph" w:styleId="ListParagraph">
    <w:name w:val="List Paragraph"/>
    <w:basedOn w:val="Normal"/>
    <w:uiPriority w:val="34"/>
    <w:qFormat/>
    <w:rsid w:val="00556ABB"/>
    <w:pPr>
      <w:tabs>
        <w:tab w:val="left" w:pos="567"/>
        <w:tab w:val="left" w:pos="1134"/>
        <w:tab w:val="left" w:pos="1701"/>
        <w:tab w:val="left" w:pos="2268"/>
        <w:tab w:val="left" w:pos="2835"/>
      </w:tabs>
      <w:overflowPunct w:val="0"/>
      <w:autoSpaceDE w:val="0"/>
      <w:autoSpaceDN w:val="0"/>
      <w:adjustRightInd w:val="0"/>
      <w:ind w:left="720"/>
      <w:textAlignment w:val="baseline"/>
    </w:pPr>
    <w:rPr>
      <w:rFonts w:ascii="Calibri" w:eastAsia="Times New Roman" w:hAnsi="Calibri" w:cs="Times New Roman"/>
      <w:sz w:val="24"/>
      <w:szCs w:val="20"/>
    </w:rPr>
  </w:style>
  <w:style w:type="paragraph" w:styleId="EndnoteText">
    <w:name w:val="endnote text"/>
    <w:basedOn w:val="Normal"/>
    <w:link w:val="EndnoteTextChar"/>
    <w:uiPriority w:val="99"/>
    <w:semiHidden/>
    <w:unhideWhenUsed/>
    <w:rsid w:val="00556ABB"/>
    <w:pPr>
      <w:spacing w:before="0"/>
    </w:pPr>
    <w:rPr>
      <w:sz w:val="20"/>
      <w:szCs w:val="20"/>
    </w:rPr>
  </w:style>
  <w:style w:type="character" w:customStyle="1" w:styleId="EndnoteTextChar">
    <w:name w:val="Endnote Text Char"/>
    <w:basedOn w:val="DefaultParagraphFont"/>
    <w:link w:val="EndnoteText"/>
    <w:uiPriority w:val="99"/>
    <w:semiHidden/>
    <w:rsid w:val="00556ABB"/>
    <w:rPr>
      <w:sz w:val="20"/>
      <w:szCs w:val="20"/>
    </w:rPr>
  </w:style>
  <w:style w:type="character" w:styleId="EndnoteReference">
    <w:name w:val="endnote reference"/>
    <w:basedOn w:val="DefaultParagraphFont"/>
    <w:unhideWhenUsed/>
    <w:rsid w:val="00556ABB"/>
    <w:rPr>
      <w:vertAlign w:val="superscript"/>
    </w:rPr>
  </w:style>
  <w:style w:type="paragraph" w:styleId="CommentSubject">
    <w:name w:val="annotation subject"/>
    <w:basedOn w:val="CommentText"/>
    <w:next w:val="CommentText"/>
    <w:link w:val="CommentSubjectChar"/>
    <w:semiHidden/>
    <w:unhideWhenUsed/>
    <w:rsid w:val="00556ABB"/>
    <w:pPr>
      <w:spacing w:before="160"/>
    </w:pPr>
    <w:rPr>
      <w:rFonts w:eastAsia="MS Mincho"/>
      <w:b/>
      <w:bCs/>
      <w:szCs w:val="20"/>
    </w:rPr>
  </w:style>
  <w:style w:type="character" w:customStyle="1" w:styleId="CommentSubjectChar">
    <w:name w:val="Comment Subject Char"/>
    <w:basedOn w:val="CommentTextChar"/>
    <w:link w:val="CommentSubject"/>
    <w:semiHidden/>
    <w:rsid w:val="00556ABB"/>
    <w:rPr>
      <w:rFonts w:ascii="Calibri" w:eastAsia="MS Mincho" w:hAnsi="Calibri" w:cs="Calibri"/>
      <w:b/>
      <w:bCs/>
      <w:sz w:val="20"/>
      <w:szCs w:val="20"/>
      <w:lang w:val="en-US"/>
    </w:rPr>
  </w:style>
  <w:style w:type="paragraph" w:styleId="Revision">
    <w:name w:val="Revision"/>
    <w:hidden/>
    <w:uiPriority w:val="99"/>
    <w:semiHidden/>
    <w:rsid w:val="00556ABB"/>
    <w:pPr>
      <w:spacing w:after="0" w:line="240" w:lineRule="auto"/>
    </w:pPr>
    <w:rPr>
      <w:rFonts w:ascii="Calibri" w:eastAsia="MS Mincho" w:hAnsi="Calibri" w:cs="Calibri"/>
      <w:lang w:val="en-US"/>
    </w:rPr>
  </w:style>
  <w:style w:type="paragraph" w:customStyle="1" w:styleId="Message">
    <w:name w:val="Message"/>
    <w:rsid w:val="00556ABB"/>
    <w:pPr>
      <w:overflowPunct w:val="0"/>
      <w:autoSpaceDE w:val="0"/>
      <w:autoSpaceDN w:val="0"/>
      <w:adjustRightInd w:val="0"/>
      <w:spacing w:before="240" w:after="0" w:line="300" w:lineRule="exact"/>
      <w:textAlignment w:val="baseline"/>
    </w:pPr>
    <w:rPr>
      <w:rFonts w:ascii="Arial" w:eastAsia="Times New Roman" w:hAnsi="Arial" w:cs="Times New Roman"/>
      <w:szCs w:val="20"/>
      <w:lang w:val="en-US"/>
    </w:rPr>
  </w:style>
  <w:style w:type="table" w:customStyle="1" w:styleId="TableGrid11">
    <w:name w:val="Table Grid11"/>
    <w:basedOn w:val="TableNormal"/>
    <w:next w:val="TableGrid"/>
    <w:uiPriority w:val="39"/>
    <w:rsid w:val="00556ABB"/>
    <w:pPr>
      <w:spacing w:after="0" w:line="240" w:lineRule="auto"/>
    </w:pPr>
    <w:rPr>
      <w:rFonts w:ascii="Calibri" w:eastAsia="MS Mincho"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56ABB"/>
    <w:pPr>
      <w:spacing w:after="0" w:line="240" w:lineRule="auto"/>
    </w:pPr>
    <w:rPr>
      <w:rFonts w:ascii="Calibri" w:eastAsia="MS Mincho"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56ABB"/>
    <w:pPr>
      <w:spacing w:after="0" w:line="240" w:lineRule="auto"/>
    </w:pPr>
    <w:rPr>
      <w:rFonts w:ascii="Calibri" w:eastAsia="MS Mincho"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56ABB"/>
    <w:pPr>
      <w:spacing w:after="0" w:line="240" w:lineRule="auto"/>
    </w:pPr>
    <w:rPr>
      <w:rFonts w:ascii="Calibri" w:eastAsia="MS Mincho"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556ABB"/>
    <w:pPr>
      <w:tabs>
        <w:tab w:val="left" w:pos="6663"/>
      </w:tabs>
      <w:spacing w:before="0"/>
    </w:pPr>
    <w:rPr>
      <w:rFonts w:ascii="Times New Roman" w:eastAsia="Times New Roman" w:hAnsi="Times New Roman" w:cs="Times New Roman"/>
      <w:sz w:val="24"/>
      <w:szCs w:val="20"/>
    </w:rPr>
  </w:style>
  <w:style w:type="table" w:customStyle="1" w:styleId="TableGrid0">
    <w:name w:val="TableGrid"/>
    <w:rsid w:val="00556ABB"/>
    <w:pPr>
      <w:spacing w:after="0" w:line="240" w:lineRule="auto"/>
    </w:pPr>
    <w:rPr>
      <w:rFonts w:eastAsiaTheme="minorEastAsia"/>
      <w:lang w:eastAsia="zh-CN"/>
    </w:rPr>
    <w:tblPr>
      <w:tblCellMar>
        <w:top w:w="0" w:type="dxa"/>
        <w:left w:w="0" w:type="dxa"/>
        <w:bottom w:w="0" w:type="dxa"/>
        <w:right w:w="0" w:type="dxa"/>
      </w:tblCellMar>
    </w:tblPr>
  </w:style>
  <w:style w:type="paragraph" w:customStyle="1" w:styleId="Dec">
    <w:name w:val="Dec"/>
    <w:basedOn w:val="Normal"/>
    <w:rsid w:val="00556ABB"/>
    <w:pPr>
      <w:tabs>
        <w:tab w:val="left" w:pos="567"/>
        <w:tab w:val="left" w:pos="1134"/>
        <w:tab w:val="left" w:pos="1701"/>
        <w:tab w:val="left" w:pos="2268"/>
        <w:tab w:val="left" w:pos="2835"/>
      </w:tabs>
      <w:overflowPunct w:val="0"/>
      <w:autoSpaceDE w:val="0"/>
      <w:autoSpaceDN w:val="0"/>
      <w:adjustRightInd w:val="0"/>
      <w:jc w:val="center"/>
      <w:textAlignment w:val="baseline"/>
    </w:pPr>
    <w:rPr>
      <w:rFonts w:ascii="Calibri" w:eastAsia="Times New Roman" w:hAnsi="Calibri" w:cs="Times New Roman"/>
      <w:sz w:val="28"/>
      <w:szCs w:val="28"/>
    </w:rPr>
  </w:style>
  <w:style w:type="paragraph" w:customStyle="1" w:styleId="Appendixtitle">
    <w:name w:val="Appendix_title"/>
    <w:basedOn w:val="Annextitle"/>
    <w:next w:val="Normal"/>
    <w:rsid w:val="00556ABB"/>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sz w:val="28"/>
    </w:rPr>
  </w:style>
  <w:style w:type="paragraph" w:styleId="Index7">
    <w:name w:val="index 7"/>
    <w:basedOn w:val="Normal"/>
    <w:next w:val="Normal"/>
    <w:rsid w:val="00F13D41"/>
    <w:pPr>
      <w:tabs>
        <w:tab w:val="left" w:pos="794"/>
        <w:tab w:val="left" w:pos="1191"/>
        <w:tab w:val="left" w:pos="1588"/>
        <w:tab w:val="left" w:pos="1985"/>
      </w:tabs>
      <w:overflowPunct w:val="0"/>
      <w:autoSpaceDE w:val="0"/>
      <w:autoSpaceDN w:val="0"/>
      <w:adjustRightInd w:val="0"/>
      <w:ind w:left="1698"/>
      <w:textAlignment w:val="baseline"/>
    </w:pPr>
    <w:rPr>
      <w:rFonts w:ascii="Calibri" w:eastAsia="Times New Roman" w:hAnsi="Calibri" w:cs="Times New Roman"/>
      <w:szCs w:val="20"/>
    </w:rPr>
  </w:style>
  <w:style w:type="paragraph" w:styleId="Index6">
    <w:name w:val="index 6"/>
    <w:basedOn w:val="Normal"/>
    <w:next w:val="Normal"/>
    <w:rsid w:val="00F13D41"/>
    <w:pPr>
      <w:tabs>
        <w:tab w:val="left" w:pos="794"/>
        <w:tab w:val="left" w:pos="1191"/>
        <w:tab w:val="left" w:pos="1588"/>
        <w:tab w:val="left" w:pos="1985"/>
      </w:tabs>
      <w:overflowPunct w:val="0"/>
      <w:autoSpaceDE w:val="0"/>
      <w:autoSpaceDN w:val="0"/>
      <w:adjustRightInd w:val="0"/>
      <w:ind w:left="1415"/>
      <w:textAlignment w:val="baseline"/>
    </w:pPr>
    <w:rPr>
      <w:rFonts w:ascii="Calibri" w:eastAsia="Times New Roman" w:hAnsi="Calibri" w:cs="Times New Roman"/>
      <w:szCs w:val="20"/>
    </w:rPr>
  </w:style>
  <w:style w:type="paragraph" w:styleId="Index5">
    <w:name w:val="index 5"/>
    <w:basedOn w:val="Normal"/>
    <w:next w:val="Normal"/>
    <w:rsid w:val="00F13D41"/>
    <w:pPr>
      <w:tabs>
        <w:tab w:val="left" w:pos="794"/>
        <w:tab w:val="left" w:pos="1191"/>
        <w:tab w:val="left" w:pos="1588"/>
        <w:tab w:val="left" w:pos="1985"/>
      </w:tabs>
      <w:overflowPunct w:val="0"/>
      <w:autoSpaceDE w:val="0"/>
      <w:autoSpaceDN w:val="0"/>
      <w:adjustRightInd w:val="0"/>
      <w:ind w:left="1132"/>
      <w:textAlignment w:val="baseline"/>
    </w:pPr>
    <w:rPr>
      <w:rFonts w:ascii="Calibri" w:eastAsia="Times New Roman" w:hAnsi="Calibri" w:cs="Times New Roman"/>
      <w:szCs w:val="20"/>
    </w:rPr>
  </w:style>
  <w:style w:type="paragraph" w:styleId="Index4">
    <w:name w:val="index 4"/>
    <w:basedOn w:val="Normal"/>
    <w:next w:val="Normal"/>
    <w:rsid w:val="00F13D41"/>
    <w:pPr>
      <w:tabs>
        <w:tab w:val="left" w:pos="794"/>
        <w:tab w:val="left" w:pos="1191"/>
        <w:tab w:val="left" w:pos="1588"/>
        <w:tab w:val="left" w:pos="1985"/>
      </w:tabs>
      <w:overflowPunct w:val="0"/>
      <w:autoSpaceDE w:val="0"/>
      <w:autoSpaceDN w:val="0"/>
      <w:adjustRightInd w:val="0"/>
      <w:ind w:left="849"/>
      <w:textAlignment w:val="baseline"/>
    </w:pPr>
    <w:rPr>
      <w:rFonts w:ascii="Calibri" w:eastAsia="Times New Roman" w:hAnsi="Calibri" w:cs="Times New Roman"/>
      <w:szCs w:val="20"/>
    </w:rPr>
  </w:style>
  <w:style w:type="character" w:styleId="LineNumber">
    <w:name w:val="line number"/>
    <w:basedOn w:val="DefaultParagraphFont"/>
    <w:rsid w:val="00F13D41"/>
  </w:style>
  <w:style w:type="paragraph" w:styleId="IndexHeading">
    <w:name w:val="index heading"/>
    <w:basedOn w:val="Normal"/>
    <w:next w:val="Index1"/>
    <w:rsid w:val="00F13D41"/>
    <w:pPr>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cs="Times New Roman"/>
      <w:szCs w:val="20"/>
    </w:rPr>
  </w:style>
  <w:style w:type="paragraph" w:styleId="NormalIndent0">
    <w:name w:val="Normal Indent"/>
    <w:basedOn w:val="Normal"/>
    <w:rsid w:val="00F13D41"/>
    <w:pPr>
      <w:tabs>
        <w:tab w:val="left" w:pos="794"/>
        <w:tab w:val="left" w:pos="1191"/>
        <w:tab w:val="left" w:pos="1588"/>
        <w:tab w:val="left" w:pos="1985"/>
      </w:tabs>
      <w:overflowPunct w:val="0"/>
      <w:autoSpaceDE w:val="0"/>
      <w:autoSpaceDN w:val="0"/>
      <w:adjustRightInd w:val="0"/>
      <w:ind w:left="794"/>
      <w:textAlignment w:val="baseline"/>
    </w:pPr>
    <w:rPr>
      <w:rFonts w:ascii="Calibri" w:eastAsia="Times New Roman" w:hAnsi="Calibri" w:cs="Times New Roman"/>
      <w:szCs w:val="20"/>
    </w:rPr>
  </w:style>
  <w:style w:type="paragraph" w:styleId="List">
    <w:name w:val="List"/>
    <w:basedOn w:val="Normal"/>
    <w:rsid w:val="00F13D41"/>
    <w:pPr>
      <w:tabs>
        <w:tab w:val="left" w:pos="1701"/>
        <w:tab w:val="left" w:pos="2127"/>
      </w:tabs>
      <w:overflowPunct w:val="0"/>
      <w:autoSpaceDE w:val="0"/>
      <w:autoSpaceDN w:val="0"/>
      <w:adjustRightInd w:val="0"/>
      <w:ind w:left="2127" w:hanging="2127"/>
      <w:textAlignment w:val="baseline"/>
    </w:pPr>
    <w:rPr>
      <w:rFonts w:ascii="Calibri" w:eastAsia="Times New Roman" w:hAnsi="Calibri" w:cs="Times New Roman"/>
      <w:szCs w:val="20"/>
    </w:rPr>
  </w:style>
  <w:style w:type="paragraph" w:customStyle="1" w:styleId="Part">
    <w:name w:val="Part"/>
    <w:basedOn w:val="Normal"/>
    <w:rsid w:val="00F13D41"/>
    <w:pPr>
      <w:tabs>
        <w:tab w:val="left" w:pos="1276"/>
        <w:tab w:val="left" w:pos="1701"/>
      </w:tabs>
      <w:overflowPunct w:val="0"/>
      <w:autoSpaceDE w:val="0"/>
      <w:autoSpaceDN w:val="0"/>
      <w:adjustRightInd w:val="0"/>
      <w:spacing w:before="199"/>
      <w:ind w:left="1701" w:hanging="1701"/>
      <w:textAlignment w:val="baseline"/>
    </w:pPr>
    <w:rPr>
      <w:rFonts w:ascii="Calibri" w:eastAsia="Times New Roman" w:hAnsi="Calibri" w:cs="Times New Roman"/>
      <w:caps/>
      <w:szCs w:val="20"/>
    </w:rPr>
  </w:style>
  <w:style w:type="paragraph" w:customStyle="1" w:styleId="docnoted">
    <w:name w:val="docnoted"/>
    <w:basedOn w:val="Normal"/>
    <w:next w:val="Head"/>
    <w:rsid w:val="00F13D41"/>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ind w:right="91"/>
      <w:textAlignment w:val="baseline"/>
    </w:pPr>
    <w:rPr>
      <w:rFonts w:ascii="Calibri" w:eastAsia="Times New Roman" w:hAnsi="Calibri" w:cs="Times New Roman"/>
      <w:sz w:val="20"/>
      <w:szCs w:val="20"/>
    </w:rPr>
  </w:style>
  <w:style w:type="paragraph" w:customStyle="1" w:styleId="meeting">
    <w:name w:val="meeting"/>
    <w:basedOn w:val="Head"/>
    <w:next w:val="Head"/>
    <w:rsid w:val="00F13D41"/>
    <w:pPr>
      <w:tabs>
        <w:tab w:val="left" w:pos="794"/>
        <w:tab w:val="left" w:pos="1191"/>
        <w:tab w:val="left" w:pos="1588"/>
        <w:tab w:val="left" w:pos="1985"/>
        <w:tab w:val="left" w:pos="7371"/>
      </w:tabs>
      <w:spacing w:after="567"/>
    </w:pPr>
    <w:rPr>
      <w:rFonts w:ascii="Calibri" w:hAnsi="Calibri"/>
      <w:sz w:val="22"/>
    </w:rPr>
  </w:style>
  <w:style w:type="paragraph" w:customStyle="1" w:styleId="Object">
    <w:name w:val="Object"/>
    <w:basedOn w:val="Subject"/>
    <w:next w:val="Subject"/>
    <w:rsid w:val="00F13D41"/>
    <w:pPr>
      <w:tabs>
        <w:tab w:val="clear" w:pos="5670"/>
      </w:tabs>
      <w:spacing w:before="0" w:line="240" w:lineRule="auto"/>
      <w:ind w:left="1134" w:hanging="1134"/>
    </w:pPr>
    <w:rPr>
      <w:rFonts w:ascii="Calibri" w:eastAsia="Times New Roman" w:hAnsi="Calibri" w:cs="Times New Roman"/>
    </w:rPr>
  </w:style>
  <w:style w:type="paragraph" w:customStyle="1" w:styleId="Data">
    <w:name w:val="Data"/>
    <w:basedOn w:val="Subject"/>
    <w:next w:val="Subject"/>
    <w:rsid w:val="00F13D41"/>
    <w:pPr>
      <w:tabs>
        <w:tab w:val="clear" w:pos="5670"/>
      </w:tabs>
      <w:spacing w:before="0" w:line="240" w:lineRule="auto"/>
      <w:ind w:left="1134" w:hanging="1134"/>
    </w:pPr>
    <w:rPr>
      <w:rFonts w:ascii="Calibri" w:eastAsia="Times New Roman" w:hAnsi="Calibri" w:cs="Times New Roman"/>
    </w:rPr>
  </w:style>
  <w:style w:type="character" w:customStyle="1" w:styleId="HeadingbChar">
    <w:name w:val="Heading_b Char"/>
    <w:link w:val="Headingb"/>
    <w:locked/>
    <w:rsid w:val="00F13D41"/>
    <w:rPr>
      <w:rFonts w:ascii="Calibri" w:eastAsia="Times New Roman" w:hAnsi="Calibri" w:cs="Calibri"/>
      <w:b/>
      <w:lang w:val="en-US"/>
    </w:rPr>
  </w:style>
  <w:style w:type="paragraph" w:customStyle="1" w:styleId="dnum">
    <w:name w:val="dnum"/>
    <w:basedOn w:val="Normal"/>
    <w:rsid w:val="00F13D41"/>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Calibri" w:eastAsia="Times New Roman" w:hAnsi="Calibri" w:cs="Times New Roman"/>
      <w:b/>
      <w:bCs/>
      <w:szCs w:val="20"/>
    </w:rPr>
  </w:style>
  <w:style w:type="paragraph" w:customStyle="1" w:styleId="ddate">
    <w:name w:val="ddate"/>
    <w:basedOn w:val="Normal"/>
    <w:rsid w:val="00F13D41"/>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textAlignment w:val="baseline"/>
    </w:pPr>
    <w:rPr>
      <w:rFonts w:ascii="Calibri" w:eastAsia="Times New Roman" w:hAnsi="Calibri" w:cs="Times New Roman"/>
      <w:b/>
      <w:bCs/>
      <w:szCs w:val="20"/>
    </w:rPr>
  </w:style>
  <w:style w:type="paragraph" w:customStyle="1" w:styleId="dorlang">
    <w:name w:val="dorlang"/>
    <w:basedOn w:val="Normal"/>
    <w:rsid w:val="00F13D41"/>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textAlignment w:val="baseline"/>
    </w:pPr>
    <w:rPr>
      <w:rFonts w:ascii="Calibri" w:eastAsia="Times New Roman" w:hAnsi="Calibri" w:cs="Times New Roman"/>
      <w:b/>
      <w:bCs/>
      <w:szCs w:val="20"/>
    </w:rPr>
  </w:style>
  <w:style w:type="paragraph" w:customStyle="1" w:styleId="Annexref">
    <w:name w:val="Annex_ref"/>
    <w:basedOn w:val="Normal"/>
    <w:next w:val="Normalaftertitle0"/>
    <w:rsid w:val="00F13D41"/>
    <w:pPr>
      <w:keepNext/>
      <w:keepLines/>
      <w:tabs>
        <w:tab w:val="left" w:pos="794"/>
        <w:tab w:val="left" w:pos="1191"/>
        <w:tab w:val="left" w:pos="1588"/>
        <w:tab w:val="left" w:pos="1985"/>
      </w:tabs>
      <w:overflowPunct w:val="0"/>
      <w:autoSpaceDE w:val="0"/>
      <w:autoSpaceDN w:val="0"/>
      <w:adjustRightInd w:val="0"/>
      <w:spacing w:after="280"/>
      <w:jc w:val="center"/>
      <w:textAlignment w:val="baseline"/>
    </w:pPr>
    <w:rPr>
      <w:rFonts w:ascii="Calibri" w:eastAsia="Times New Roman" w:hAnsi="Calibri" w:cs="Times New Roman"/>
      <w:szCs w:val="20"/>
    </w:rPr>
  </w:style>
  <w:style w:type="paragraph" w:customStyle="1" w:styleId="AppendixNo">
    <w:name w:val="Appendix_No"/>
    <w:basedOn w:val="AnnexNo"/>
    <w:next w:val="Appendixtitle"/>
    <w:rsid w:val="00F13D41"/>
    <w:rPr>
      <w:lang w:val="en-GB"/>
    </w:rPr>
  </w:style>
  <w:style w:type="paragraph" w:customStyle="1" w:styleId="Appendixref">
    <w:name w:val="Appendix_ref"/>
    <w:basedOn w:val="Annexref"/>
    <w:next w:val="Normalaftertitle0"/>
    <w:rsid w:val="00F13D41"/>
  </w:style>
  <w:style w:type="paragraph" w:customStyle="1" w:styleId="Figuretitle">
    <w:name w:val="Figure_title"/>
    <w:basedOn w:val="Tabletitle0"/>
    <w:next w:val="Normalaftertitle0"/>
    <w:rsid w:val="00F13D41"/>
    <w:pPr>
      <w:spacing w:before="240" w:after="480"/>
    </w:pPr>
  </w:style>
  <w:style w:type="paragraph" w:customStyle="1" w:styleId="Tabletitle0">
    <w:name w:val="Table_title"/>
    <w:basedOn w:val="TableNo"/>
    <w:next w:val="Tabletext"/>
    <w:rsid w:val="00F13D41"/>
    <w:rPr>
      <w:b/>
      <w:caps w:val="0"/>
    </w:rPr>
  </w:style>
  <w:style w:type="paragraph" w:customStyle="1" w:styleId="TableNo">
    <w:name w:val="Table_No"/>
    <w:basedOn w:val="Normal"/>
    <w:next w:val="Tabletitle0"/>
    <w:rsid w:val="00F13D41"/>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eastAsia="Times New Roman" w:hAnsi="Calibri" w:cs="Times New Roman"/>
      <w:caps/>
      <w:szCs w:val="20"/>
    </w:rPr>
  </w:style>
  <w:style w:type="paragraph" w:customStyle="1" w:styleId="FigureNo">
    <w:name w:val="Figure_No"/>
    <w:basedOn w:val="Normal"/>
    <w:next w:val="Figuretitle"/>
    <w:rsid w:val="00F13D4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Times New Roman"/>
      <w:caps/>
      <w:szCs w:val="20"/>
    </w:rPr>
  </w:style>
  <w:style w:type="paragraph" w:customStyle="1" w:styleId="Tableref">
    <w:name w:val="Table_ref"/>
    <w:basedOn w:val="Normal"/>
    <w:next w:val="Tabletitle0"/>
    <w:rsid w:val="00F13D41"/>
    <w:pPr>
      <w:keepNext/>
      <w:tabs>
        <w:tab w:val="left" w:pos="794"/>
        <w:tab w:val="left" w:pos="1191"/>
        <w:tab w:val="left" w:pos="1588"/>
        <w:tab w:val="left" w:pos="1985"/>
      </w:tabs>
      <w:overflowPunct w:val="0"/>
      <w:autoSpaceDE w:val="0"/>
      <w:autoSpaceDN w:val="0"/>
      <w:adjustRightInd w:val="0"/>
      <w:spacing w:before="567"/>
      <w:jc w:val="center"/>
      <w:textAlignment w:val="baseline"/>
    </w:pPr>
    <w:rPr>
      <w:rFonts w:ascii="Calibri" w:eastAsia="Times New Roman" w:hAnsi="Calibri" w:cs="Times New Roman"/>
      <w:szCs w:val="20"/>
    </w:rPr>
  </w:style>
  <w:style w:type="paragraph" w:customStyle="1" w:styleId="Table">
    <w:name w:val="Table_#"/>
    <w:basedOn w:val="Normal"/>
    <w:next w:val="Normal"/>
    <w:rsid w:val="00F13D41"/>
    <w:pPr>
      <w:keepNext/>
      <w:tabs>
        <w:tab w:val="left" w:pos="794"/>
        <w:tab w:val="left" w:pos="1191"/>
        <w:tab w:val="left" w:pos="1588"/>
        <w:tab w:val="left" w:pos="1985"/>
      </w:tabs>
      <w:spacing w:before="560" w:after="120"/>
      <w:jc w:val="center"/>
    </w:pPr>
    <w:rPr>
      <w:rFonts w:ascii="Times New Roman" w:eastAsia="Times New Roman" w:hAnsi="Times New Roman"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9873">
      <w:bodyDiv w:val="1"/>
      <w:marLeft w:val="0"/>
      <w:marRight w:val="0"/>
      <w:marTop w:val="0"/>
      <w:marBottom w:val="0"/>
      <w:divBdr>
        <w:top w:val="none" w:sz="0" w:space="0" w:color="auto"/>
        <w:left w:val="none" w:sz="0" w:space="0" w:color="auto"/>
        <w:bottom w:val="none" w:sz="0" w:space="0" w:color="auto"/>
        <w:right w:val="none" w:sz="0" w:space="0" w:color="auto"/>
      </w:divBdr>
    </w:div>
    <w:div w:id="269119677">
      <w:bodyDiv w:val="1"/>
      <w:marLeft w:val="0"/>
      <w:marRight w:val="0"/>
      <w:marTop w:val="0"/>
      <w:marBottom w:val="0"/>
      <w:divBdr>
        <w:top w:val="none" w:sz="0" w:space="0" w:color="auto"/>
        <w:left w:val="none" w:sz="0" w:space="0" w:color="auto"/>
        <w:bottom w:val="none" w:sz="0" w:space="0" w:color="auto"/>
        <w:right w:val="none" w:sz="0" w:space="0" w:color="auto"/>
      </w:divBdr>
    </w:div>
    <w:div w:id="650603369">
      <w:bodyDiv w:val="1"/>
      <w:marLeft w:val="0"/>
      <w:marRight w:val="0"/>
      <w:marTop w:val="0"/>
      <w:marBottom w:val="0"/>
      <w:divBdr>
        <w:top w:val="none" w:sz="0" w:space="0" w:color="auto"/>
        <w:left w:val="none" w:sz="0" w:space="0" w:color="auto"/>
        <w:bottom w:val="none" w:sz="0" w:space="0" w:color="auto"/>
        <w:right w:val="none" w:sz="0" w:space="0" w:color="auto"/>
      </w:divBdr>
    </w:div>
    <w:div w:id="1640069214">
      <w:bodyDiv w:val="1"/>
      <w:marLeft w:val="0"/>
      <w:marRight w:val="0"/>
      <w:marTop w:val="0"/>
      <w:marBottom w:val="0"/>
      <w:divBdr>
        <w:top w:val="none" w:sz="0" w:space="0" w:color="auto"/>
        <w:left w:val="none" w:sz="0" w:space="0" w:color="auto"/>
        <w:bottom w:val="none" w:sz="0" w:space="0" w:color="auto"/>
        <w:right w:val="none" w:sz="0" w:space="0" w:color="auto"/>
      </w:divBdr>
    </w:div>
    <w:div w:id="1734694539">
      <w:bodyDiv w:val="1"/>
      <w:marLeft w:val="0"/>
      <w:marRight w:val="0"/>
      <w:marTop w:val="0"/>
      <w:marBottom w:val="0"/>
      <w:divBdr>
        <w:top w:val="none" w:sz="0" w:space="0" w:color="auto"/>
        <w:left w:val="none" w:sz="0" w:space="0" w:color="auto"/>
        <w:bottom w:val="none" w:sz="0" w:space="0" w:color="auto"/>
        <w:right w:val="none" w:sz="0" w:space="0" w:color="auto"/>
      </w:divBdr>
    </w:div>
    <w:div w:id="1889148328">
      <w:bodyDiv w:val="1"/>
      <w:marLeft w:val="0"/>
      <w:marRight w:val="0"/>
      <w:marTop w:val="0"/>
      <w:marBottom w:val="0"/>
      <w:divBdr>
        <w:top w:val="none" w:sz="0" w:space="0" w:color="auto"/>
        <w:left w:val="none" w:sz="0" w:space="0" w:color="auto"/>
        <w:bottom w:val="none" w:sz="0" w:space="0" w:color="auto"/>
        <w:right w:val="none" w:sz="0" w:space="0" w:color="auto"/>
      </w:divBdr>
    </w:div>
    <w:div w:id="1904098786">
      <w:bodyDiv w:val="1"/>
      <w:marLeft w:val="0"/>
      <w:marRight w:val="0"/>
      <w:marTop w:val="0"/>
      <w:marBottom w:val="0"/>
      <w:divBdr>
        <w:top w:val="none" w:sz="0" w:space="0" w:color="auto"/>
        <w:left w:val="none" w:sz="0" w:space="0" w:color="auto"/>
        <w:bottom w:val="none" w:sz="0" w:space="0" w:color="auto"/>
        <w:right w:val="none" w:sz="0" w:space="0" w:color="auto"/>
      </w:divBdr>
    </w:div>
    <w:div w:id="20550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83/en" TargetMode="External"/><Relationship Id="rId117" Type="http://schemas.openxmlformats.org/officeDocument/2006/relationships/hyperlink" Target="https://www.itu.int/md/S21-CL-C-0055/en" TargetMode="External"/><Relationship Id="rId21" Type="http://schemas.openxmlformats.org/officeDocument/2006/relationships/hyperlink" Target="https://www.itu.int/md/S21-CL-C-0028/en" TargetMode="External"/><Relationship Id="rId42" Type="http://schemas.openxmlformats.org/officeDocument/2006/relationships/hyperlink" Target="https://www.itu.int/md/S21-CL-210608-TD-GEN-0004/en" TargetMode="External"/><Relationship Id="rId47" Type="http://schemas.openxmlformats.org/officeDocument/2006/relationships/hyperlink" Target="https://www.itu.int/md/S21-CL-C-0081/en" TargetMode="External"/><Relationship Id="rId63" Type="http://schemas.openxmlformats.org/officeDocument/2006/relationships/hyperlink" Target="https://www.itu.int/md/S21-CL-C-0034/en" TargetMode="External"/><Relationship Id="rId68" Type="http://schemas.openxmlformats.org/officeDocument/2006/relationships/hyperlink" Target="https://www.itu.int/md/S21-CL-C-0082/en" TargetMode="External"/><Relationship Id="rId84" Type="http://schemas.openxmlformats.org/officeDocument/2006/relationships/hyperlink" Target="https://www.itu.int/md/S21-CL-C-0045/en" TargetMode="External"/><Relationship Id="rId89" Type="http://schemas.openxmlformats.org/officeDocument/2006/relationships/hyperlink" Target="https://www.itu.int/md/S21-CL-C-0031/en" TargetMode="External"/><Relationship Id="rId112" Type="http://schemas.openxmlformats.org/officeDocument/2006/relationships/hyperlink" Target="https://www.itu.int/md/S21-CL-210608-TD-GEN-0002/en" TargetMode="External"/><Relationship Id="rId133" Type="http://schemas.openxmlformats.org/officeDocument/2006/relationships/hyperlink" Target="https://www.itu.int/md/S19-CL-C-0120/en" TargetMode="External"/><Relationship Id="rId138" Type="http://schemas.openxmlformats.org/officeDocument/2006/relationships/hyperlink" Target="https://www.itu.int/md/S21-CL-210608-TD-GEN-0007/en" TargetMode="External"/><Relationship Id="rId16" Type="http://schemas.openxmlformats.org/officeDocument/2006/relationships/header" Target="header3.xml"/><Relationship Id="rId107" Type="http://schemas.openxmlformats.org/officeDocument/2006/relationships/hyperlink" Target="https://www.itu.int/md/S20-CL-C-0033/en" TargetMode="External"/><Relationship Id="rId11" Type="http://schemas.openxmlformats.org/officeDocument/2006/relationships/hyperlink" Target="mailto:memberstates@itu.int" TargetMode="External"/><Relationship Id="rId32" Type="http://schemas.openxmlformats.org/officeDocument/2006/relationships/hyperlink" Target="https://www.itu.int/md/S21-CL-C-0013/en" TargetMode="External"/><Relationship Id="rId37" Type="http://schemas.openxmlformats.org/officeDocument/2006/relationships/hyperlink" Target="https://www.itu.int/md/S21-CL-C-0050/en" TargetMode="External"/><Relationship Id="rId53" Type="http://schemas.openxmlformats.org/officeDocument/2006/relationships/hyperlink" Target="https://www.itu.int/md/S21-CL-C-0012/en" TargetMode="External"/><Relationship Id="rId58" Type="http://schemas.openxmlformats.org/officeDocument/2006/relationships/hyperlink" Target="https://www.itu.int/md/S21-CL-C-0061/en" TargetMode="External"/><Relationship Id="rId74" Type="http://schemas.openxmlformats.org/officeDocument/2006/relationships/hyperlink" Target="https://www.itu.int/md/S21-CL-C-0080/en" TargetMode="External"/><Relationship Id="rId79" Type="http://schemas.openxmlformats.org/officeDocument/2006/relationships/hyperlink" Target="https://www.itu.int/md/S21-CL-C-0069/en" TargetMode="External"/><Relationship Id="rId102" Type="http://schemas.openxmlformats.org/officeDocument/2006/relationships/hyperlink" Target="https://www.itu.int/md/S21-CL-C-0002/en" TargetMode="External"/><Relationship Id="rId123" Type="http://schemas.openxmlformats.org/officeDocument/2006/relationships/footer" Target="footer4.xml"/><Relationship Id="rId128" Type="http://schemas.openxmlformats.org/officeDocument/2006/relationships/hyperlink" Target="https://www.itu.int/md/S21-CL-C-0011/en" TargetMode="External"/><Relationship Id="rId144" Type="http://schemas.openxmlformats.org/officeDocument/2006/relationships/glossaryDocument" Target="glossary/document.xml"/><Relationship Id="rId5" Type="http://schemas.openxmlformats.org/officeDocument/2006/relationships/webSettings" Target="webSettings.xml"/><Relationship Id="rId90" Type="http://schemas.openxmlformats.org/officeDocument/2006/relationships/hyperlink" Target="https://www.itu.int/md/S21-CL-C-0019/en" TargetMode="External"/><Relationship Id="rId95" Type="http://schemas.openxmlformats.org/officeDocument/2006/relationships/hyperlink" Target="https://www.itu.int/md/S21-CL-C-0020/en" TargetMode="External"/><Relationship Id="rId22" Type="http://schemas.openxmlformats.org/officeDocument/2006/relationships/hyperlink" Target="https://www.itu.int/md/S21-CL-210608-TD-GEN-0002/en" TargetMode="External"/><Relationship Id="rId27" Type="http://schemas.openxmlformats.org/officeDocument/2006/relationships/hyperlink" Target="https://www.itu.int/md/S21-CL-C-0005/en" TargetMode="External"/><Relationship Id="rId43" Type="http://schemas.openxmlformats.org/officeDocument/2006/relationships/hyperlink" Target="https://www.itu.int/md/S21-CL-C-0049/en" TargetMode="External"/><Relationship Id="rId48" Type="http://schemas.openxmlformats.org/officeDocument/2006/relationships/hyperlink" Target="https://www.itu.int/md/S21-CL-C-0029/en" TargetMode="External"/><Relationship Id="rId64" Type="http://schemas.openxmlformats.org/officeDocument/2006/relationships/hyperlink" Target="https://www.itu.int/md/S20-CL-C-0025/en" TargetMode="External"/><Relationship Id="rId69" Type="http://schemas.openxmlformats.org/officeDocument/2006/relationships/hyperlink" Target="https://www.itu.int/md/S20-CL-C-0059/en" TargetMode="External"/><Relationship Id="rId113" Type="http://schemas.openxmlformats.org/officeDocument/2006/relationships/hyperlink" Target="https://www.itu.int/md/S21-CL-C-0028/en" TargetMode="External"/><Relationship Id="rId118" Type="http://schemas.openxmlformats.org/officeDocument/2006/relationships/hyperlink" Target="https://www.itu.int/md/S21-CL-C-0004/en" TargetMode="External"/><Relationship Id="rId134" Type="http://schemas.openxmlformats.org/officeDocument/2006/relationships/hyperlink" Target="https://www.itu.int/md/S21-CL-C-0023/en" TargetMode="External"/><Relationship Id="rId139" Type="http://schemas.openxmlformats.org/officeDocument/2006/relationships/header" Target="header6.xml"/><Relationship Id="rId80" Type="http://schemas.openxmlformats.org/officeDocument/2006/relationships/hyperlink" Target="https://www.itu.int/md/S21-CL-C-0054/en" TargetMode="External"/><Relationship Id="rId85" Type="http://schemas.openxmlformats.org/officeDocument/2006/relationships/hyperlink" Target="https://www.itu.int/md/S20-CL-C-0018/en" TargetMode="External"/><Relationship Id="rId3" Type="http://schemas.openxmlformats.org/officeDocument/2006/relationships/styles" Target="styles.xml"/><Relationship Id="rId12" Type="http://schemas.openxmlformats.org/officeDocument/2006/relationships/hyperlink" Target="https://www.itu.int/online/mm-new/scripts/s/gensel82" TargetMode="External"/><Relationship Id="rId17" Type="http://schemas.openxmlformats.org/officeDocument/2006/relationships/footer" Target="footer1.xml"/><Relationship Id="rId25" Type="http://schemas.openxmlformats.org/officeDocument/2006/relationships/hyperlink" Target="https://www.itu.int/md/S21-CL-C-0076/en" TargetMode="External"/><Relationship Id="rId33" Type="http://schemas.openxmlformats.org/officeDocument/2006/relationships/hyperlink" Target="https://www.itu.int/md/S21-CL-C-0073/en" TargetMode="External"/><Relationship Id="rId38" Type="http://schemas.openxmlformats.org/officeDocument/2006/relationships/hyperlink" Target="https://www.itu.int/md/S21-CL-C-0011/en" TargetMode="External"/><Relationship Id="rId46" Type="http://schemas.openxmlformats.org/officeDocument/2006/relationships/hyperlink" Target="https://www.itu.int/md/S21-CL-C-0077/en" TargetMode="External"/><Relationship Id="rId59" Type="http://schemas.openxmlformats.org/officeDocument/2006/relationships/hyperlink" Target="https://www.itu.int/md/S21-CL-C-0084/en" TargetMode="External"/><Relationship Id="rId67" Type="http://schemas.openxmlformats.org/officeDocument/2006/relationships/hyperlink" Target="https://www.itu.int/md/S21-CL-C-0071/en" TargetMode="External"/><Relationship Id="rId103" Type="http://schemas.openxmlformats.org/officeDocument/2006/relationships/hyperlink" Target="https://www.itu.int/md/S21-CL-210608-TD-GEN-0007/en" TargetMode="External"/><Relationship Id="rId108" Type="http://schemas.openxmlformats.org/officeDocument/2006/relationships/hyperlink" Target="https://www.itu.int/md/S21-CL-C-0033/en" TargetMode="External"/><Relationship Id="rId116" Type="http://schemas.openxmlformats.org/officeDocument/2006/relationships/hyperlink" Target="https://www.itu.int/en/council/Documents/basic-texts/DEC-011-R.pdf" TargetMode="External"/><Relationship Id="rId124" Type="http://schemas.openxmlformats.org/officeDocument/2006/relationships/header" Target="header5.xml"/><Relationship Id="rId129" Type="http://schemas.openxmlformats.org/officeDocument/2006/relationships/hyperlink" Target="https://www.itu.int/md/S21-CL-C-0049/en" TargetMode="External"/><Relationship Id="rId137" Type="http://schemas.openxmlformats.org/officeDocument/2006/relationships/hyperlink" Target="https://www.itu.int/md/S21-CL-C-0002/en" TargetMode="External"/><Relationship Id="rId20" Type="http://schemas.openxmlformats.org/officeDocument/2006/relationships/hyperlink" Target="https://www.itu.int/md/S21-CL-C-0035/en" TargetMode="External"/><Relationship Id="rId41" Type="http://schemas.openxmlformats.org/officeDocument/2006/relationships/hyperlink" Target="https://www.itu.int/md/S21-CL-C-0060/en" TargetMode="External"/><Relationship Id="rId54" Type="http://schemas.openxmlformats.org/officeDocument/2006/relationships/hyperlink" Target="https://www.itu.int/md/S21-CL-C-0026/en" TargetMode="External"/><Relationship Id="rId62" Type="http://schemas.openxmlformats.org/officeDocument/2006/relationships/hyperlink" Target="https://www.itu.int/md/S20-CL-C-0034/en" TargetMode="External"/><Relationship Id="rId70" Type="http://schemas.openxmlformats.org/officeDocument/2006/relationships/hyperlink" Target="https://www.itu.int/md/S21-CL-C-0059/en" TargetMode="External"/><Relationship Id="rId75" Type="http://schemas.openxmlformats.org/officeDocument/2006/relationships/hyperlink" Target="https://www.itu.int/md/S21-CL-C-0067/en" TargetMode="External"/><Relationship Id="rId83" Type="http://schemas.openxmlformats.org/officeDocument/2006/relationships/hyperlink" Target="https://www.itu.int/md/S21-CL-C-0074/en" TargetMode="External"/><Relationship Id="rId88" Type="http://schemas.openxmlformats.org/officeDocument/2006/relationships/hyperlink" Target="https://www.itu.int/md/S21-CL-C-0006/en" TargetMode="External"/><Relationship Id="rId91" Type="http://schemas.openxmlformats.org/officeDocument/2006/relationships/hyperlink" Target="https://www.itu.int/md/S20-CL-C-0009/en" TargetMode="External"/><Relationship Id="rId96" Type="http://schemas.openxmlformats.org/officeDocument/2006/relationships/hyperlink" Target="https://www.itu.int/md/S20-CL-C-0052/en" TargetMode="External"/><Relationship Id="rId111" Type="http://schemas.openxmlformats.org/officeDocument/2006/relationships/hyperlink" Target="mailto:memberstates@itu.int" TargetMode="External"/><Relationship Id="rId132" Type="http://schemas.openxmlformats.org/officeDocument/2006/relationships/hyperlink" Target="https://www.itu.int/md/S21-CL-C-0081/en" TargetMode="External"/><Relationship Id="rId140" Type="http://schemas.openxmlformats.org/officeDocument/2006/relationships/footer" Target="footer6.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itu.int/md/S21-CL-C-0064/en" TargetMode="External"/><Relationship Id="rId28" Type="http://schemas.openxmlformats.org/officeDocument/2006/relationships/hyperlink" Target="https://www.itu.int/md/S21-CL-C-0024/en" TargetMode="External"/><Relationship Id="rId36" Type="http://schemas.openxmlformats.org/officeDocument/2006/relationships/hyperlink" Target="https://www.itu.int/md/S21-CL-C-0056/en" TargetMode="External"/><Relationship Id="rId49" Type="http://schemas.openxmlformats.org/officeDocument/2006/relationships/hyperlink" Target="https://www.itu.int/md/S21-CL-C-0048/en" TargetMode="External"/><Relationship Id="rId57" Type="http://schemas.openxmlformats.org/officeDocument/2006/relationships/hyperlink" Target="https://www.itu.int/md/S21-CL-C-0050/en" TargetMode="External"/><Relationship Id="rId106" Type="http://schemas.openxmlformats.org/officeDocument/2006/relationships/hyperlink" Target="https://www.itu.int/md/S21-CL-C-0021/en" TargetMode="External"/><Relationship Id="rId114" Type="http://schemas.openxmlformats.org/officeDocument/2006/relationships/hyperlink" Target="http://www.itu.int/oth/R0B05000017/en" TargetMode="External"/><Relationship Id="rId119" Type="http://schemas.openxmlformats.org/officeDocument/2006/relationships/hyperlink" Target="https://www.itu.int/md/S21-CL-C-0065/en" TargetMode="External"/><Relationship Id="rId127" Type="http://schemas.openxmlformats.org/officeDocument/2006/relationships/hyperlink" Target="https://www.itu.int/md/S21-CL-210608-TD-GEN-0003/en" TargetMode="External"/><Relationship Id="rId10" Type="http://schemas.openxmlformats.org/officeDocument/2006/relationships/hyperlink" Target="https://www.itu.int/online/mm-new/scripts/s/gensel82" TargetMode="External"/><Relationship Id="rId31" Type="http://schemas.openxmlformats.org/officeDocument/2006/relationships/hyperlink" Target="https://www.itu.int/md/S21-CL-C-0055/en" TargetMode="External"/><Relationship Id="rId44" Type="http://schemas.openxmlformats.org/officeDocument/2006/relationships/hyperlink" Target="https://www.itu.int/md/S21-CL-C-0070/en" TargetMode="External"/><Relationship Id="rId52" Type="http://schemas.openxmlformats.org/officeDocument/2006/relationships/hyperlink" Target="https://www.itu.int/md/S21-CL-C-0057/en" TargetMode="External"/><Relationship Id="rId60" Type="http://schemas.openxmlformats.org/officeDocument/2006/relationships/hyperlink" Target="https://www.itu.int/md/S21-CL-C-0022/en" TargetMode="External"/><Relationship Id="rId65" Type="http://schemas.openxmlformats.org/officeDocument/2006/relationships/hyperlink" Target="https://www.itu.int/md/S21-CL-C-0025/en" TargetMode="External"/><Relationship Id="rId73" Type="http://schemas.openxmlformats.org/officeDocument/2006/relationships/hyperlink" Target="https://www.itu.int/md/S21-CL-C-0062/en" TargetMode="External"/><Relationship Id="rId78" Type="http://schemas.openxmlformats.org/officeDocument/2006/relationships/hyperlink" Target="https://www.itu.int/md/S21-CL-C-0038/en" TargetMode="External"/><Relationship Id="rId81" Type="http://schemas.openxmlformats.org/officeDocument/2006/relationships/hyperlink" Target="https://www.itu.int/md/S21-CL-C-0068/en" TargetMode="External"/><Relationship Id="rId86" Type="http://schemas.openxmlformats.org/officeDocument/2006/relationships/hyperlink" Target="https://www.itu.int/md/S21-CL-C-0018/en" TargetMode="External"/><Relationship Id="rId94" Type="http://schemas.openxmlformats.org/officeDocument/2006/relationships/hyperlink" Target="https://www.itu.int/md/S21-CL-C-0016/en" TargetMode="External"/><Relationship Id="rId99" Type="http://schemas.openxmlformats.org/officeDocument/2006/relationships/hyperlink" Target="https://www.itu.int/md/S21-CL-C-0058/en" TargetMode="External"/><Relationship Id="rId101" Type="http://schemas.openxmlformats.org/officeDocument/2006/relationships/hyperlink" Target="https://www.itu.int/md/S21-CL-210608-TD-GEN-0006/en" TargetMode="External"/><Relationship Id="rId122" Type="http://schemas.openxmlformats.org/officeDocument/2006/relationships/footer" Target="footer3.xml"/><Relationship Id="rId130" Type="http://schemas.openxmlformats.org/officeDocument/2006/relationships/hyperlink" Target="https://www.itu.int/md/S21-CL-210608-TD-GEN-0004/en" TargetMode="External"/><Relationship Id="rId135" Type="http://schemas.openxmlformats.org/officeDocument/2006/relationships/hyperlink" Target="https://www.itu.int/md/S21-CL-C-0072/en"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3" Type="http://schemas.openxmlformats.org/officeDocument/2006/relationships/hyperlink" Target="mailto:memberstates@itu.int?subject=Access%20to%20the%20online%20tool%20for%20the%20Consultation%20on%20the%20change%20of%20dates%20of%20WTDC-21" TargetMode="External"/><Relationship Id="rId18" Type="http://schemas.openxmlformats.org/officeDocument/2006/relationships/hyperlink" Target="https://www.itu.int/md/S21-CL-C-0014/en" TargetMode="External"/><Relationship Id="rId39" Type="http://schemas.openxmlformats.org/officeDocument/2006/relationships/hyperlink" Target="https://www.itu.int/md/S21-CL-210608-TD-GEN-0003/en" TargetMode="External"/><Relationship Id="rId109" Type="http://schemas.openxmlformats.org/officeDocument/2006/relationships/hyperlink" Target="https://www.itu.int/md/S21-CL-210608-TD-GEN-0008/en" TargetMode="External"/><Relationship Id="rId34" Type="http://schemas.openxmlformats.org/officeDocument/2006/relationships/hyperlink" Target="https://www.itu.int/md/S21-CL-C-0004/en" TargetMode="External"/><Relationship Id="rId50" Type="http://schemas.openxmlformats.org/officeDocument/2006/relationships/hyperlink" Target="https://www.itu.int/md/S21-CL-C-0023/en" TargetMode="External"/><Relationship Id="rId55" Type="http://schemas.openxmlformats.org/officeDocument/2006/relationships/hyperlink" Target="https://www.itu.int/md/S21-CL-C-0051/en" TargetMode="External"/><Relationship Id="rId76" Type="http://schemas.openxmlformats.org/officeDocument/2006/relationships/hyperlink" Target="https://www.itu.int/md/S21-CL-C-0039/en" TargetMode="External"/><Relationship Id="rId97" Type="http://schemas.openxmlformats.org/officeDocument/2006/relationships/hyperlink" Target="https://www.itu.int/md/S21-CL-C-0052/en" TargetMode="External"/><Relationship Id="rId104" Type="http://schemas.openxmlformats.org/officeDocument/2006/relationships/hyperlink" Target="https://www.itu.int/md/S21-CL-C-0037/en" TargetMode="External"/><Relationship Id="rId120" Type="http://schemas.openxmlformats.org/officeDocument/2006/relationships/footer" Target="footer2.xml"/><Relationship Id="rId125" Type="http://schemas.openxmlformats.org/officeDocument/2006/relationships/footer" Target="footer5.xml"/><Relationship Id="rId141"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s://www.itu.int/md/S20-CL-C-0046/en" TargetMode="External"/><Relationship Id="rId92" Type="http://schemas.openxmlformats.org/officeDocument/2006/relationships/hyperlink" Target="https://www.itu.int/md/S21-CL-C-0009/en" TargetMode="External"/><Relationship Id="rId2" Type="http://schemas.openxmlformats.org/officeDocument/2006/relationships/numbering" Target="numbering.xml"/><Relationship Id="rId29" Type="http://schemas.openxmlformats.org/officeDocument/2006/relationships/hyperlink" Target="https://www.itu.int/md/S21-CL-C-0078/en" TargetMode="External"/><Relationship Id="rId24" Type="http://schemas.openxmlformats.org/officeDocument/2006/relationships/hyperlink" Target="https://www.itu.int/md/S21-CL-C-0030/en" TargetMode="External"/><Relationship Id="rId40" Type="http://schemas.openxmlformats.org/officeDocument/2006/relationships/hyperlink" Target="https://www.itu.int/md/S21-CL-C-0044/en" TargetMode="External"/><Relationship Id="rId45" Type="http://schemas.openxmlformats.org/officeDocument/2006/relationships/hyperlink" Target="https://www.itu.int/md/S21-CL-C-0007/en" TargetMode="External"/><Relationship Id="rId66" Type="http://schemas.openxmlformats.org/officeDocument/2006/relationships/hyperlink" Target="https://www.itu.int/md/S21-CL-C-0036/en" TargetMode="External"/><Relationship Id="rId87" Type="http://schemas.openxmlformats.org/officeDocument/2006/relationships/hyperlink" Target="https://www.itu.int/md/S20-CL-C-0006/en" TargetMode="External"/><Relationship Id="rId110" Type="http://schemas.openxmlformats.org/officeDocument/2006/relationships/hyperlink" Target="https://www.itu.int/online/mm-new/scripts/s/gensel82" TargetMode="External"/><Relationship Id="rId115" Type="http://schemas.openxmlformats.org/officeDocument/2006/relationships/hyperlink" Target="https://www.itu.int/md/S21-CL-C-0064/en" TargetMode="External"/><Relationship Id="rId131" Type="http://schemas.openxmlformats.org/officeDocument/2006/relationships/hyperlink" Target="https://www.itu.int/md/S21-CL-C-0077/en" TargetMode="External"/><Relationship Id="rId136" Type="http://schemas.openxmlformats.org/officeDocument/2006/relationships/image" Target="media/image2.emf"/><Relationship Id="rId61" Type="http://schemas.openxmlformats.org/officeDocument/2006/relationships/hyperlink" Target="https://www.itu.int/md/S21-CL-C-0063/en" TargetMode="External"/><Relationship Id="rId82" Type="http://schemas.openxmlformats.org/officeDocument/2006/relationships/hyperlink" Target="https://www.itu.int/md/S21-CL-C-0072/en" TargetMode="External"/><Relationship Id="rId19" Type="http://schemas.openxmlformats.org/officeDocument/2006/relationships/hyperlink" Target="https://www.itu.int/md/S21-CL-C-0027/en" TargetMode="External"/><Relationship Id="rId14" Type="http://schemas.openxmlformats.org/officeDocument/2006/relationships/header" Target="header1.xml"/><Relationship Id="rId30" Type="http://schemas.openxmlformats.org/officeDocument/2006/relationships/hyperlink" Target="https://www.itu.int/md/S21-CL-C-0017/en" TargetMode="External"/><Relationship Id="rId35" Type="http://schemas.openxmlformats.org/officeDocument/2006/relationships/hyperlink" Target="https://www.itu.int/md/S21-CL-C-0065/en" TargetMode="External"/><Relationship Id="rId56" Type="http://schemas.openxmlformats.org/officeDocument/2006/relationships/hyperlink" Target="https://www.itu.int/md/S21-CL-C-0015/en" TargetMode="External"/><Relationship Id="rId77" Type="http://schemas.openxmlformats.org/officeDocument/2006/relationships/hyperlink" Target="https://www.itu.int/md/S20-CL-C-0038/en" TargetMode="External"/><Relationship Id="rId100" Type="http://schemas.openxmlformats.org/officeDocument/2006/relationships/hyperlink" Target="https://www.itu.int/md/S21-CL-C-0003/en" TargetMode="External"/><Relationship Id="rId105" Type="http://schemas.openxmlformats.org/officeDocument/2006/relationships/hyperlink" Target="https://www.itu.int/md/S21-CL-210608-TD-GEN-0005/en" TargetMode="External"/><Relationship Id="rId126" Type="http://schemas.openxmlformats.org/officeDocument/2006/relationships/hyperlink" Target="https://www.itu.int/md/S21-CL-C-0011/en" TargetMode="External"/><Relationship Id="rId8" Type="http://schemas.openxmlformats.org/officeDocument/2006/relationships/hyperlink" Target="mailto:gbs@itu.int" TargetMode="External"/><Relationship Id="rId51" Type="http://schemas.openxmlformats.org/officeDocument/2006/relationships/hyperlink" Target="https://www.itu.int/md/S21-CL-C-0008/en" TargetMode="External"/><Relationship Id="rId72" Type="http://schemas.openxmlformats.org/officeDocument/2006/relationships/hyperlink" Target="https://www.itu.int/md/S21-CL-C-0046/en" TargetMode="External"/><Relationship Id="rId93" Type="http://schemas.openxmlformats.org/officeDocument/2006/relationships/hyperlink" Target="https://www.itu.int/md/S20-CL-C-0016/en" TargetMode="External"/><Relationship Id="rId98" Type="http://schemas.openxmlformats.org/officeDocument/2006/relationships/hyperlink" Target="https://www.itu.int/md/S21-CL-C-0047/en" TargetMode="External"/><Relationship Id="rId121" Type="http://schemas.openxmlformats.org/officeDocument/2006/relationships/header" Target="header4.xml"/><Relationship Id="rId142"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69CF3035DD4450A7CDA820C21F9313"/>
        <w:category>
          <w:name w:val="General"/>
          <w:gallery w:val="placeholder"/>
        </w:category>
        <w:types>
          <w:type w:val="bbPlcHdr"/>
        </w:types>
        <w:behaviors>
          <w:behavior w:val="content"/>
        </w:behaviors>
        <w:guid w:val="{3A451D66-6481-4463-97B4-5CAC2B2E70EF}"/>
      </w:docPartPr>
      <w:docPartBody>
        <w:p w:rsidR="009D1F09" w:rsidRDefault="008C75B1" w:rsidP="008C75B1">
          <w:pPr>
            <w:pStyle w:val="D569CF3035DD4450A7CDA820C21F931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B1"/>
    <w:rsid w:val="0017293A"/>
    <w:rsid w:val="001E53EE"/>
    <w:rsid w:val="002E5C22"/>
    <w:rsid w:val="003C348C"/>
    <w:rsid w:val="004C4F37"/>
    <w:rsid w:val="0051491F"/>
    <w:rsid w:val="00657468"/>
    <w:rsid w:val="00683531"/>
    <w:rsid w:val="00691901"/>
    <w:rsid w:val="006C2D93"/>
    <w:rsid w:val="00757204"/>
    <w:rsid w:val="0077663F"/>
    <w:rsid w:val="008219FC"/>
    <w:rsid w:val="008C75B1"/>
    <w:rsid w:val="00967BE4"/>
    <w:rsid w:val="009D1F09"/>
    <w:rsid w:val="00AD7F62"/>
    <w:rsid w:val="00B0288F"/>
    <w:rsid w:val="00BA53E0"/>
    <w:rsid w:val="00D047EE"/>
    <w:rsid w:val="00DC344A"/>
    <w:rsid w:val="00E67992"/>
    <w:rsid w:val="00EA1DCC"/>
    <w:rsid w:val="00ED7AAE"/>
    <w:rsid w:val="00F84E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5B1"/>
    <w:rPr>
      <w:color w:val="808080"/>
    </w:rPr>
  </w:style>
  <w:style w:type="paragraph" w:customStyle="1" w:styleId="D569CF3035DD4450A7CDA820C21F9313">
    <w:name w:val="D569CF3035DD4450A7CDA820C21F9313"/>
    <w:rsid w:val="008C7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75998-08C6-4DBC-90B6-3E799B6E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PR_C20.dotx</Template>
  <TotalTime>0</TotalTime>
  <Pages>1</Pages>
  <Words>13521</Words>
  <Characters>77074</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Russian</dc:creator>
  <cp:keywords/>
  <dc:description/>
  <cp:lastModifiedBy>Schaefer, Susanne</cp:lastModifiedBy>
  <cp:revision>3</cp:revision>
  <cp:lastPrinted>2021-07-06T12:30:00Z</cp:lastPrinted>
  <dcterms:created xsi:type="dcterms:W3CDTF">2021-07-07T08:32:00Z</dcterms:created>
  <dcterms:modified xsi:type="dcterms:W3CDTF">2021-07-07T08:32:00Z</dcterms:modified>
</cp:coreProperties>
</file>