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11989D3C" w14:textId="77777777" w:rsidTr="00372387">
        <w:trPr>
          <w:cantSplit/>
          <w:trHeight w:val="20"/>
        </w:trPr>
        <w:tc>
          <w:tcPr>
            <w:tcW w:w="6620" w:type="dxa"/>
          </w:tcPr>
          <w:p w14:paraId="076DE9F2"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1EB49A85" w14:textId="77777777" w:rsidR="00063EA4" w:rsidRPr="00063EA4" w:rsidRDefault="00063EA4" w:rsidP="00B6297A">
            <w:pPr>
              <w:jc w:val="left"/>
              <w:rPr>
                <w:rtl/>
                <w:lang w:bidi="ar-EG"/>
              </w:rPr>
            </w:pPr>
            <w:bookmarkStart w:id="0" w:name="ditulogo"/>
            <w:bookmarkEnd w:id="0"/>
            <w:r w:rsidRPr="00063EA4">
              <w:rPr>
                <w:noProof/>
                <w:lang w:bidi="ar-EG"/>
              </w:rPr>
              <w:drawing>
                <wp:inline distT="0" distB="0" distL="0" distR="0" wp14:anchorId="41DB94F6" wp14:editId="1FEE81BA">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557F301D" w14:textId="77777777" w:rsidTr="00372387">
        <w:trPr>
          <w:cantSplit/>
          <w:trHeight w:val="68"/>
        </w:trPr>
        <w:tc>
          <w:tcPr>
            <w:tcW w:w="6620" w:type="dxa"/>
            <w:tcBorders>
              <w:bottom w:val="single" w:sz="12" w:space="0" w:color="auto"/>
            </w:tcBorders>
          </w:tcPr>
          <w:p w14:paraId="26D4D420"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الأول </w:t>
            </w:r>
            <w:r w:rsidRPr="00063EA4">
              <w:rPr>
                <w:b/>
                <w:bCs/>
                <w:sz w:val="24"/>
                <w:szCs w:val="24"/>
                <w:rtl/>
                <w:lang w:bidi="ar-EG"/>
              </w:rPr>
              <w:t>–</w:t>
            </w:r>
            <w:r w:rsidRPr="00063EA4">
              <w:rPr>
                <w:rFonts w:hint="cs"/>
                <w:b/>
                <w:bCs/>
                <w:sz w:val="24"/>
                <w:szCs w:val="24"/>
                <w:rtl/>
                <w:lang w:bidi="ar-EG"/>
              </w:rPr>
              <w:t xml:space="preserve"> </w:t>
            </w:r>
            <w:r w:rsidRPr="00063EA4">
              <w:rPr>
                <w:rFonts w:hint="cs"/>
                <w:b/>
                <w:bCs/>
                <w:sz w:val="24"/>
                <w:szCs w:val="24"/>
                <w:rtl/>
              </w:rPr>
              <w:t xml:space="preserve">اجتماع افتراضي، </w:t>
            </w:r>
            <w:r w:rsidRPr="00063EA4">
              <w:rPr>
                <w:b/>
                <w:bCs/>
                <w:sz w:val="24"/>
                <w:szCs w:val="24"/>
                <w:lang w:bidi="ar-EG"/>
              </w:rPr>
              <w:t>30-29</w:t>
            </w:r>
            <w:r w:rsidRPr="00063EA4">
              <w:rPr>
                <w:rFonts w:hint="cs"/>
                <w:b/>
                <w:bCs/>
                <w:sz w:val="24"/>
                <w:szCs w:val="24"/>
                <w:rtl/>
                <w:lang w:bidi="ar-EG"/>
              </w:rPr>
              <w:t xml:space="preserve"> سبتمبر </w:t>
            </w:r>
            <w:r w:rsidRPr="00063EA4">
              <w:rPr>
                <w:b/>
                <w:bCs/>
                <w:sz w:val="24"/>
                <w:szCs w:val="24"/>
                <w:lang w:bidi="ar-EG"/>
              </w:rPr>
              <w:t>2021</w:t>
            </w:r>
          </w:p>
        </w:tc>
        <w:tc>
          <w:tcPr>
            <w:tcW w:w="3052" w:type="dxa"/>
            <w:vMerge/>
            <w:tcBorders>
              <w:bottom w:val="single" w:sz="12" w:space="0" w:color="auto"/>
            </w:tcBorders>
          </w:tcPr>
          <w:p w14:paraId="4DDA947C" w14:textId="77777777" w:rsidR="00063EA4" w:rsidRPr="00063EA4" w:rsidRDefault="00063EA4" w:rsidP="00063EA4">
            <w:pPr>
              <w:rPr>
                <w:lang w:val="en-GB" w:bidi="ar-EG"/>
              </w:rPr>
            </w:pPr>
          </w:p>
        </w:tc>
      </w:tr>
      <w:tr w:rsidR="00063EA4" w:rsidRPr="00063EA4" w14:paraId="7C7BFA87" w14:textId="77777777" w:rsidTr="00372387">
        <w:trPr>
          <w:cantSplit/>
          <w:trHeight w:val="188"/>
        </w:trPr>
        <w:tc>
          <w:tcPr>
            <w:tcW w:w="6620" w:type="dxa"/>
            <w:tcBorders>
              <w:top w:val="single" w:sz="12" w:space="0" w:color="auto"/>
            </w:tcBorders>
          </w:tcPr>
          <w:p w14:paraId="0B65A4ED" w14:textId="77777777" w:rsidR="00063EA4" w:rsidRPr="00063EA4" w:rsidRDefault="00063EA4" w:rsidP="00A830DB">
            <w:pPr>
              <w:spacing w:before="40" w:after="40" w:line="240" w:lineRule="exact"/>
              <w:rPr>
                <w:b/>
                <w:bCs/>
                <w:rtl/>
                <w:lang w:bidi="ar-EG"/>
              </w:rPr>
            </w:pPr>
          </w:p>
        </w:tc>
        <w:tc>
          <w:tcPr>
            <w:tcW w:w="3052" w:type="dxa"/>
            <w:tcBorders>
              <w:top w:val="single" w:sz="12" w:space="0" w:color="auto"/>
            </w:tcBorders>
          </w:tcPr>
          <w:p w14:paraId="5574CA26" w14:textId="77777777" w:rsidR="00063EA4" w:rsidRPr="00063EA4" w:rsidRDefault="00063EA4" w:rsidP="00A830DB">
            <w:pPr>
              <w:spacing w:before="40" w:after="40" w:line="240" w:lineRule="exact"/>
              <w:rPr>
                <w:b/>
                <w:bCs/>
                <w:lang w:bidi="ar-EG"/>
              </w:rPr>
            </w:pPr>
          </w:p>
        </w:tc>
      </w:tr>
      <w:tr w:rsidR="00063EA4" w:rsidRPr="00063EA4" w14:paraId="688C6A70" w14:textId="77777777" w:rsidTr="00372387">
        <w:trPr>
          <w:cantSplit/>
        </w:trPr>
        <w:tc>
          <w:tcPr>
            <w:tcW w:w="6620" w:type="dxa"/>
            <w:vMerge w:val="restart"/>
          </w:tcPr>
          <w:p w14:paraId="3B470E5F" w14:textId="77777777" w:rsidR="00063EA4" w:rsidRPr="00063EA4" w:rsidRDefault="00063EA4" w:rsidP="00D73F2C">
            <w:pPr>
              <w:spacing w:before="60" w:after="60" w:line="300" w:lineRule="exact"/>
              <w:rPr>
                <w:b/>
                <w:bCs/>
                <w:lang w:bidi="ar-EG"/>
              </w:rPr>
            </w:pPr>
          </w:p>
        </w:tc>
        <w:tc>
          <w:tcPr>
            <w:tcW w:w="3052" w:type="dxa"/>
            <w:vAlign w:val="center"/>
          </w:tcPr>
          <w:p w14:paraId="2FFF19C5" w14:textId="7008EB5A"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CWG-SFP-1/</w:t>
            </w:r>
            <w:r w:rsidR="000F2CFB">
              <w:rPr>
                <w:b/>
                <w:bCs/>
                <w:lang w:bidi="ar-EG"/>
              </w:rPr>
              <w:t>10</w:t>
            </w:r>
            <w:r w:rsidRPr="00063EA4">
              <w:rPr>
                <w:b/>
                <w:bCs/>
                <w:lang w:bidi="ar-EG"/>
              </w:rPr>
              <w:t>-A</w:t>
            </w:r>
          </w:p>
        </w:tc>
      </w:tr>
      <w:tr w:rsidR="00063EA4" w:rsidRPr="00063EA4" w14:paraId="36EF16AA" w14:textId="77777777" w:rsidTr="00372387">
        <w:trPr>
          <w:cantSplit/>
        </w:trPr>
        <w:tc>
          <w:tcPr>
            <w:tcW w:w="6620" w:type="dxa"/>
            <w:vMerge/>
          </w:tcPr>
          <w:p w14:paraId="6DDC3CA7" w14:textId="77777777" w:rsidR="00063EA4" w:rsidRPr="00063EA4" w:rsidRDefault="00063EA4" w:rsidP="00D73F2C">
            <w:pPr>
              <w:spacing w:before="60" w:after="60" w:line="300" w:lineRule="exact"/>
              <w:rPr>
                <w:b/>
                <w:bCs/>
                <w:lang w:bidi="ar-EG"/>
              </w:rPr>
            </w:pPr>
          </w:p>
        </w:tc>
        <w:tc>
          <w:tcPr>
            <w:tcW w:w="3052" w:type="dxa"/>
            <w:vAlign w:val="center"/>
          </w:tcPr>
          <w:p w14:paraId="350FB713" w14:textId="200B5980" w:rsidR="00063EA4" w:rsidRPr="00063EA4" w:rsidRDefault="000F2CFB" w:rsidP="00D73F2C">
            <w:pPr>
              <w:spacing w:before="60" w:after="60" w:line="300" w:lineRule="exact"/>
              <w:rPr>
                <w:b/>
                <w:bCs/>
                <w:rtl/>
                <w:lang w:bidi="ar-EG"/>
              </w:rPr>
            </w:pPr>
            <w:r>
              <w:rPr>
                <w:b/>
                <w:bCs/>
                <w:lang w:bidi="ar-EG"/>
              </w:rPr>
              <w:t>13</w:t>
            </w:r>
            <w:r>
              <w:rPr>
                <w:rFonts w:hint="cs"/>
                <w:b/>
                <w:bCs/>
                <w:rtl/>
                <w:lang w:bidi="ar-EG"/>
              </w:rPr>
              <w:t xml:space="preserve"> سبتمبر</w:t>
            </w:r>
            <w:r w:rsidR="00063EA4" w:rsidRPr="00063EA4">
              <w:rPr>
                <w:rFonts w:hint="cs"/>
                <w:b/>
                <w:bCs/>
                <w:rtl/>
                <w:lang w:bidi="ar-EG"/>
              </w:rPr>
              <w:t xml:space="preserve"> </w:t>
            </w:r>
            <w:r w:rsidR="00063EA4" w:rsidRPr="00063EA4">
              <w:rPr>
                <w:b/>
                <w:bCs/>
                <w:lang w:bidi="ar-EG"/>
              </w:rPr>
              <w:t>2021</w:t>
            </w:r>
          </w:p>
        </w:tc>
      </w:tr>
      <w:tr w:rsidR="00063EA4" w:rsidRPr="00063EA4" w14:paraId="685F11DB" w14:textId="77777777" w:rsidTr="00372387">
        <w:trPr>
          <w:cantSplit/>
        </w:trPr>
        <w:tc>
          <w:tcPr>
            <w:tcW w:w="6620" w:type="dxa"/>
            <w:vMerge/>
          </w:tcPr>
          <w:p w14:paraId="0D454B88" w14:textId="77777777" w:rsidR="00063EA4" w:rsidRPr="00063EA4" w:rsidRDefault="00063EA4" w:rsidP="00D73F2C">
            <w:pPr>
              <w:spacing w:before="60" w:after="60" w:line="300" w:lineRule="exact"/>
              <w:rPr>
                <w:b/>
                <w:bCs/>
                <w:lang w:bidi="ar-EG"/>
              </w:rPr>
            </w:pPr>
          </w:p>
        </w:tc>
        <w:tc>
          <w:tcPr>
            <w:tcW w:w="3052" w:type="dxa"/>
            <w:vAlign w:val="center"/>
          </w:tcPr>
          <w:p w14:paraId="366F56BB" w14:textId="77777777" w:rsidR="00063EA4" w:rsidRPr="00063EA4" w:rsidRDefault="00063EA4" w:rsidP="00D73F2C">
            <w:pPr>
              <w:spacing w:before="60" w:after="60" w:line="300" w:lineRule="exact"/>
              <w:rPr>
                <w:b/>
                <w:bCs/>
                <w:lang w:bidi="ar-EG"/>
              </w:rPr>
            </w:pPr>
            <w:r w:rsidRPr="00063EA4">
              <w:rPr>
                <w:b/>
                <w:bCs/>
                <w:rtl/>
                <w:lang w:bidi="ar-EG"/>
              </w:rPr>
              <w:t xml:space="preserve">الأصل: </w:t>
            </w:r>
            <w:r w:rsidR="00D73F2C" w:rsidRPr="000F2CFB">
              <w:rPr>
                <w:rFonts w:hint="cs"/>
                <w:b/>
                <w:bCs/>
                <w:rtl/>
                <w:lang w:bidi="ar-EG"/>
              </w:rPr>
              <w:t>بالإنكليزية</w:t>
            </w:r>
          </w:p>
        </w:tc>
      </w:tr>
      <w:tr w:rsidR="00063EA4" w:rsidRPr="00063EA4" w14:paraId="187C56B9" w14:textId="77777777" w:rsidTr="00372387">
        <w:trPr>
          <w:cantSplit/>
        </w:trPr>
        <w:tc>
          <w:tcPr>
            <w:tcW w:w="9672" w:type="dxa"/>
            <w:gridSpan w:val="2"/>
          </w:tcPr>
          <w:p w14:paraId="223CFB2B" w14:textId="3F8A184E" w:rsidR="00063EA4" w:rsidRPr="00E12FAE" w:rsidRDefault="00BB4022" w:rsidP="00543089">
            <w:pPr>
              <w:pStyle w:val="Source"/>
            </w:pPr>
            <w:r w:rsidRPr="00E12FAE">
              <w:rPr>
                <w:rFonts w:hint="cs"/>
                <w:rtl/>
              </w:rPr>
              <w:t>مساهمة من جمهورية الصين الشعبية</w:t>
            </w:r>
          </w:p>
        </w:tc>
      </w:tr>
      <w:tr w:rsidR="00063EA4" w:rsidRPr="00BB4022" w14:paraId="28D083AD" w14:textId="77777777" w:rsidTr="00372387">
        <w:trPr>
          <w:cantSplit/>
        </w:trPr>
        <w:tc>
          <w:tcPr>
            <w:tcW w:w="9672" w:type="dxa"/>
            <w:gridSpan w:val="2"/>
          </w:tcPr>
          <w:p w14:paraId="7517B039" w14:textId="71CE8402" w:rsidR="00063EA4" w:rsidRPr="00BB341A" w:rsidRDefault="00BB4022" w:rsidP="00543089">
            <w:pPr>
              <w:pStyle w:val="Title1"/>
              <w:rPr>
                <w:b/>
                <w:bCs/>
                <w:rtl/>
              </w:rPr>
            </w:pPr>
            <w:r w:rsidRPr="00BB341A">
              <w:rPr>
                <w:rFonts w:hint="cs"/>
                <w:rtl/>
              </w:rPr>
              <w:t xml:space="preserve">توصيات بشأن إدراج تكنولوجيا المعلومات والاتصالات </w:t>
            </w:r>
            <w:r w:rsidR="002F31F4" w:rsidRPr="00BB341A">
              <w:rPr>
                <w:rFonts w:hint="cs"/>
                <w:rtl/>
              </w:rPr>
              <w:t>لأغراض</w:t>
            </w:r>
            <w:r w:rsidR="00BE0754" w:rsidRPr="00BB341A">
              <w:rPr>
                <w:rFonts w:hint="cs"/>
                <w:rtl/>
              </w:rPr>
              <w:t xml:space="preserve"> </w:t>
            </w:r>
            <w:r w:rsidR="00F95A03" w:rsidRPr="00BB341A">
              <w:rPr>
                <w:rFonts w:hint="cs"/>
                <w:rtl/>
              </w:rPr>
              <w:t>طوارئ الصحة</w:t>
            </w:r>
            <w:r w:rsidRPr="00BB341A">
              <w:rPr>
                <w:rtl/>
              </w:rPr>
              <w:t xml:space="preserve"> </w:t>
            </w:r>
            <w:r w:rsidR="009318F8" w:rsidRPr="00BB341A">
              <w:rPr>
                <w:rFonts w:hint="cs"/>
                <w:rtl/>
              </w:rPr>
              <w:t>العامة</w:t>
            </w:r>
            <w:r w:rsidRPr="00BB341A">
              <w:rPr>
                <w:rtl/>
              </w:rPr>
              <w:t xml:space="preserve"> </w:t>
            </w:r>
            <w:r w:rsidR="00491AF9" w:rsidRPr="00BB341A">
              <w:rPr>
                <w:rFonts w:hint="cs"/>
                <w:rtl/>
              </w:rPr>
              <w:t>التي تثير قلقاً دولياً</w:t>
            </w:r>
            <w:r w:rsidRPr="00BB341A">
              <w:rPr>
                <w:rtl/>
              </w:rPr>
              <w:t xml:space="preserve"> </w:t>
            </w:r>
            <w:r w:rsidRPr="00BB341A">
              <w:rPr>
                <w:rFonts w:hint="cs"/>
                <w:rtl/>
              </w:rPr>
              <w:t xml:space="preserve">في الأهداف الاستراتيجية </w:t>
            </w:r>
            <w:r w:rsidR="00491AF9" w:rsidRPr="00BB341A">
              <w:rPr>
                <w:rFonts w:hint="cs"/>
                <w:rtl/>
              </w:rPr>
              <w:t>ل</w:t>
            </w:r>
            <w:r w:rsidRPr="00BB341A">
              <w:rPr>
                <w:rFonts w:hint="cs"/>
                <w:rtl/>
              </w:rPr>
              <w:t xml:space="preserve">لخطة الاستراتيجية للاتحاد للفترة </w:t>
            </w:r>
            <w:r w:rsidRPr="00BB341A">
              <w:t>2027-2024</w:t>
            </w:r>
            <w:r w:rsidRPr="00BB341A">
              <w:rPr>
                <w:rFonts w:hint="cs"/>
                <w:rtl/>
              </w:rPr>
              <w:t xml:space="preserve"> </w:t>
            </w:r>
          </w:p>
        </w:tc>
      </w:tr>
    </w:tbl>
    <w:p w14:paraId="62585F2F" w14:textId="470EB374" w:rsidR="0006468A" w:rsidRPr="00BB341A" w:rsidRDefault="000F2CFB" w:rsidP="000F2CFB">
      <w:pPr>
        <w:pStyle w:val="Headingb"/>
        <w:rPr>
          <w:color w:val="2E74B5"/>
          <w:rtl/>
          <w:lang w:bidi="ar-EG"/>
        </w:rPr>
      </w:pPr>
      <w:r w:rsidRPr="00BB341A">
        <w:rPr>
          <w:rFonts w:hint="cs"/>
          <w:color w:val="2E74B5"/>
          <w:rtl/>
          <w:lang w:bidi="ar-EG"/>
        </w:rPr>
        <w:t>خلفية</w:t>
      </w:r>
    </w:p>
    <w:p w14:paraId="3E3151E0" w14:textId="588D1169" w:rsidR="00063EA4" w:rsidRDefault="00BB4022" w:rsidP="00DF1FE6">
      <w:pPr>
        <w:rPr>
          <w:lang w:bidi="ar-EG"/>
        </w:rPr>
      </w:pPr>
      <w:r w:rsidRPr="00BB341A">
        <w:rPr>
          <w:rFonts w:hint="cs"/>
          <w:rtl/>
          <w:lang w:bidi="ar-EG"/>
        </w:rPr>
        <w:t xml:space="preserve">في </w:t>
      </w:r>
      <w:r w:rsidRPr="00BB341A">
        <w:rPr>
          <w:lang w:val="en-GB" w:bidi="ar-EG"/>
        </w:rPr>
        <w:t>15</w:t>
      </w:r>
      <w:r w:rsidR="00E12FAE" w:rsidRPr="00BB341A">
        <w:rPr>
          <w:rFonts w:hint="cs"/>
          <w:rtl/>
          <w:lang w:bidi="ar-EG"/>
        </w:rPr>
        <w:t xml:space="preserve"> </w:t>
      </w:r>
      <w:r w:rsidRPr="00BB341A">
        <w:rPr>
          <w:rFonts w:hint="cs"/>
          <w:rtl/>
          <w:lang w:bidi="ar-EG"/>
        </w:rPr>
        <w:t xml:space="preserve">يوليو </w:t>
      </w:r>
      <w:r w:rsidRPr="00BB341A">
        <w:rPr>
          <w:lang w:val="en-GB" w:bidi="ar-EG"/>
        </w:rPr>
        <w:t>2021</w:t>
      </w:r>
      <w:r w:rsidRPr="00BB341A">
        <w:rPr>
          <w:rFonts w:hint="cs"/>
          <w:rtl/>
          <w:lang w:bidi="ar-EG"/>
        </w:rPr>
        <w:t xml:space="preserve">، أعلنت منظمة الصحة العالمية </w:t>
      </w:r>
      <w:r w:rsidR="00E12FAE" w:rsidRPr="00BB341A">
        <w:rPr>
          <w:lang w:val="en-GB" w:bidi="ar-EG"/>
        </w:rPr>
        <w:t>(</w:t>
      </w:r>
      <w:r w:rsidRPr="00BB341A">
        <w:rPr>
          <w:lang w:val="en-GB" w:bidi="ar-EG"/>
        </w:rPr>
        <w:t>WHO</w:t>
      </w:r>
      <w:r w:rsidR="00E12FAE" w:rsidRPr="00BB341A">
        <w:rPr>
          <w:lang w:val="en-GB" w:bidi="ar-EG"/>
        </w:rPr>
        <w:t>)</w:t>
      </w:r>
      <w:r w:rsidR="000F2CFB" w:rsidRPr="00BB341A">
        <w:rPr>
          <w:rFonts w:hint="cs"/>
          <w:rtl/>
          <w:lang w:bidi="ar-EG"/>
        </w:rPr>
        <w:t>.</w:t>
      </w:r>
      <w:r w:rsidR="00E12FAE" w:rsidRPr="00BB341A">
        <w:rPr>
          <w:rFonts w:hint="cs"/>
          <w:rtl/>
          <w:lang w:bidi="ar-EG"/>
        </w:rPr>
        <w:t xml:space="preserve"> </w:t>
      </w:r>
      <w:r w:rsidRPr="00BB341A">
        <w:rPr>
          <w:rFonts w:hint="cs"/>
          <w:rtl/>
          <w:lang w:bidi="ar-EG"/>
        </w:rPr>
        <w:t xml:space="preserve">أن جائحة فيروس كورونا المستجد </w:t>
      </w:r>
      <w:r w:rsidR="00E12FAE" w:rsidRPr="00BB341A">
        <w:rPr>
          <w:rFonts w:hint="cs"/>
          <w:rtl/>
          <w:lang w:bidi="ar-EG"/>
        </w:rPr>
        <w:t>(</w:t>
      </w:r>
      <w:r w:rsidRPr="00BB341A">
        <w:rPr>
          <w:rFonts w:hint="cs"/>
          <w:rtl/>
          <w:lang w:bidi="ar-EG"/>
        </w:rPr>
        <w:t>كوفيد-19) لا</w:t>
      </w:r>
      <w:r w:rsidRPr="00BB341A">
        <w:rPr>
          <w:rFonts w:hint="eastAsia"/>
          <w:rtl/>
          <w:lang w:bidi="ar-EG"/>
        </w:rPr>
        <w:t> </w:t>
      </w:r>
      <w:r w:rsidRPr="00BB341A">
        <w:rPr>
          <w:rFonts w:hint="cs"/>
          <w:rtl/>
          <w:lang w:bidi="ar-EG"/>
        </w:rPr>
        <w:t xml:space="preserve">تزال تشكل حالة طوارئ صحية عامة تثير قلقاً دولياً </w:t>
      </w:r>
      <w:r w:rsidR="00E12FAE" w:rsidRPr="00BB341A">
        <w:rPr>
          <w:lang w:val="en-GB" w:bidi="ar-EG"/>
        </w:rPr>
        <w:t>(</w:t>
      </w:r>
      <w:r w:rsidRPr="00BB341A">
        <w:rPr>
          <w:lang w:val="en-GB" w:bidi="ar-EG"/>
        </w:rPr>
        <w:t>PHEIC</w:t>
      </w:r>
      <w:r w:rsidR="00E12FAE" w:rsidRPr="00BB341A">
        <w:rPr>
          <w:lang w:val="en-GB" w:bidi="ar-EG"/>
        </w:rPr>
        <w:t>)</w:t>
      </w:r>
      <w:r w:rsidR="000F2CFB" w:rsidRPr="00BB341A">
        <w:rPr>
          <w:rStyle w:val="FootnoteReference"/>
          <w:rtl/>
          <w:lang w:bidi="ar-EG"/>
        </w:rPr>
        <w:footnoteReference w:id="1"/>
      </w:r>
      <w:r w:rsidR="00491AF9" w:rsidRPr="00BB341A">
        <w:rPr>
          <w:rFonts w:hint="cs"/>
          <w:rtl/>
          <w:lang w:bidi="ar-EG"/>
        </w:rPr>
        <w:t xml:space="preserve">. واستناداً إلى </w:t>
      </w:r>
      <w:r w:rsidR="004F7F29" w:rsidRPr="00BB341A">
        <w:rPr>
          <w:rFonts w:hint="cs"/>
          <w:rtl/>
          <w:lang w:bidi="ar-EG"/>
        </w:rPr>
        <w:t xml:space="preserve">بيانات </w:t>
      </w:r>
      <w:r w:rsidR="00491AF9" w:rsidRPr="00BB341A">
        <w:rPr>
          <w:rFonts w:hint="cs"/>
          <w:rtl/>
          <w:lang w:bidi="ar-EG"/>
        </w:rPr>
        <w:t xml:space="preserve">منظمة الصحة العالمية، تحدث حالات الطوارئ الصحية </w:t>
      </w:r>
      <w:r w:rsidR="009318F8" w:rsidRPr="00BB341A">
        <w:rPr>
          <w:rFonts w:hint="cs"/>
          <w:rtl/>
          <w:lang w:bidi="ar-EG"/>
        </w:rPr>
        <w:t>العامة</w:t>
      </w:r>
      <w:r w:rsidR="00491AF9" w:rsidRPr="00BB341A">
        <w:rPr>
          <w:rFonts w:hint="cs"/>
          <w:rtl/>
          <w:lang w:bidi="ar-EG"/>
        </w:rPr>
        <w:t xml:space="preserve"> التي تثير </w:t>
      </w:r>
      <w:r w:rsidR="00344DD7" w:rsidRPr="00BB341A">
        <w:rPr>
          <w:rFonts w:hint="cs"/>
          <w:rtl/>
          <w:lang w:bidi="ar-EG"/>
        </w:rPr>
        <w:t>قلقاً دولياً</w:t>
      </w:r>
      <w:r w:rsidR="000F2CFB" w:rsidRPr="00BB341A">
        <w:rPr>
          <w:rFonts w:hint="cs"/>
          <w:rtl/>
          <w:lang w:bidi="ar-EG"/>
        </w:rPr>
        <w:t xml:space="preserve"> </w:t>
      </w:r>
      <w:r w:rsidR="00491AF9" w:rsidRPr="00BB341A">
        <w:rPr>
          <w:rFonts w:hint="cs"/>
          <w:rtl/>
          <w:lang w:bidi="ar-EG"/>
        </w:rPr>
        <w:t xml:space="preserve">بشكل أكثر تواتراً منذ </w:t>
      </w:r>
      <w:r w:rsidR="002F31F4" w:rsidRPr="00BB341A">
        <w:rPr>
          <w:rFonts w:hint="cs"/>
          <w:rtl/>
          <w:lang w:bidi="ar-EG"/>
        </w:rPr>
        <w:t>مطلع</w:t>
      </w:r>
      <w:r w:rsidR="00491AF9" w:rsidRPr="00BB341A">
        <w:rPr>
          <w:rFonts w:hint="cs"/>
          <w:rtl/>
          <w:lang w:bidi="ar-EG"/>
        </w:rPr>
        <w:t xml:space="preserve"> القرن الحادي والعشرين، ويتوسع انتشارها وتأثيرها من </w:t>
      </w:r>
      <w:r w:rsidR="009318F8" w:rsidRPr="00BB341A">
        <w:rPr>
          <w:rFonts w:hint="cs"/>
          <w:rtl/>
          <w:lang w:bidi="ar-EG"/>
        </w:rPr>
        <w:t>المستوى</w:t>
      </w:r>
      <w:r w:rsidR="00491AF9" w:rsidRPr="00BB341A">
        <w:rPr>
          <w:rFonts w:hint="cs"/>
          <w:rtl/>
          <w:lang w:bidi="ar-EG"/>
        </w:rPr>
        <w:t xml:space="preserve"> </w:t>
      </w:r>
      <w:r w:rsidR="009318F8" w:rsidRPr="00BB341A">
        <w:rPr>
          <w:rFonts w:hint="cs"/>
          <w:rtl/>
          <w:lang w:bidi="ar-EG"/>
        </w:rPr>
        <w:t>ال</w:t>
      </w:r>
      <w:r w:rsidR="00491AF9" w:rsidRPr="00BB341A">
        <w:rPr>
          <w:rFonts w:hint="cs"/>
          <w:rtl/>
          <w:lang w:bidi="ar-EG"/>
        </w:rPr>
        <w:t xml:space="preserve">إقليمي إلى </w:t>
      </w:r>
      <w:r w:rsidR="009318F8" w:rsidRPr="00BB341A">
        <w:rPr>
          <w:rFonts w:hint="cs"/>
          <w:rtl/>
          <w:lang w:bidi="ar-EG"/>
        </w:rPr>
        <w:t>المستوى العالمي</w:t>
      </w:r>
      <w:r w:rsidR="00491AF9" w:rsidRPr="00BB341A">
        <w:rPr>
          <w:rFonts w:hint="cs"/>
          <w:rtl/>
          <w:lang w:bidi="ar-EG"/>
        </w:rPr>
        <w:t xml:space="preserve">، مما يسبب آثاراً </w:t>
      </w:r>
      <w:r w:rsidR="009318F8" w:rsidRPr="00BB341A">
        <w:rPr>
          <w:rFonts w:hint="cs"/>
          <w:rtl/>
          <w:lang w:bidi="ar-EG"/>
        </w:rPr>
        <w:t>هائلة على السكان والتنمية الاقتصادية</w:t>
      </w:r>
      <w:r w:rsidR="009318F8" w:rsidRPr="00BB341A">
        <w:rPr>
          <w:rFonts w:hint="cs"/>
          <w:rtl/>
        </w:rPr>
        <w:t xml:space="preserve"> في العالم.</w:t>
      </w:r>
      <w:r w:rsidR="009318F8" w:rsidRPr="00BB341A">
        <w:rPr>
          <w:rFonts w:hint="cs"/>
          <w:rtl/>
          <w:lang w:bidi="ar-EG"/>
        </w:rPr>
        <w:t xml:space="preserve"> وال</w:t>
      </w:r>
      <w:r w:rsidR="009318F8" w:rsidRPr="00BB341A">
        <w:rPr>
          <w:rtl/>
          <w:lang w:bidi="ar-EG"/>
        </w:rPr>
        <w:t xml:space="preserve">يوم، توفر الاتصالات وتكنولوجيا المعلومات والاتصالات أدوات جديدة للبشرية للاستجابة </w:t>
      </w:r>
      <w:r w:rsidR="009160CD" w:rsidRPr="00BB341A">
        <w:rPr>
          <w:rFonts w:hint="cs"/>
          <w:rtl/>
          <w:lang w:bidi="ar-EG"/>
        </w:rPr>
        <w:t>لطوارئ الصحة</w:t>
      </w:r>
      <w:r w:rsidR="009318F8" w:rsidRPr="00BB341A">
        <w:rPr>
          <w:rtl/>
          <w:lang w:bidi="ar-EG"/>
        </w:rPr>
        <w:t xml:space="preserve"> العامة </w:t>
      </w:r>
      <w:r w:rsidR="002F31F4" w:rsidRPr="00BB341A">
        <w:rPr>
          <w:rFonts w:hint="cs"/>
          <w:rtl/>
          <w:lang w:bidi="ar-EG"/>
        </w:rPr>
        <w:t>وتشكل</w:t>
      </w:r>
      <w:r w:rsidR="009318F8" w:rsidRPr="00BB341A">
        <w:rPr>
          <w:rtl/>
          <w:lang w:bidi="ar-EG"/>
        </w:rPr>
        <w:t xml:space="preserve"> مدخلات أساسية لا غنى عنها للاقتصاد العالمي والوطني </w:t>
      </w:r>
      <w:r w:rsidR="009318F8" w:rsidRPr="00BB341A">
        <w:rPr>
          <w:rFonts w:hint="cs"/>
          <w:rtl/>
          <w:lang w:bidi="ar-EG"/>
        </w:rPr>
        <w:t>ورفاه</w:t>
      </w:r>
      <w:r w:rsidR="009318F8" w:rsidRPr="00BB341A">
        <w:rPr>
          <w:rtl/>
          <w:lang w:bidi="ar-EG"/>
        </w:rPr>
        <w:t xml:space="preserve"> جميع المجتمعات</w:t>
      </w:r>
      <w:r w:rsidR="009318F8" w:rsidRPr="00BB341A">
        <w:rPr>
          <w:rFonts w:hint="cs"/>
          <w:rtl/>
          <w:lang w:bidi="ar-EG"/>
        </w:rPr>
        <w:t>.</w:t>
      </w:r>
      <w:r w:rsidR="009318F8" w:rsidRPr="00BB341A">
        <w:rPr>
          <w:rtl/>
          <w:lang w:bidi="ar-EG"/>
        </w:rPr>
        <w:t xml:space="preserve"> و</w:t>
      </w:r>
      <w:r w:rsidR="009318F8" w:rsidRPr="00BB341A">
        <w:rPr>
          <w:rFonts w:hint="cs"/>
          <w:rtl/>
          <w:lang w:bidi="ar-EG"/>
        </w:rPr>
        <w:t xml:space="preserve">قد أدت </w:t>
      </w:r>
      <w:r w:rsidR="009318F8" w:rsidRPr="00BB341A">
        <w:rPr>
          <w:rtl/>
          <w:lang w:bidi="ar-EG"/>
        </w:rPr>
        <w:t>دور</w:t>
      </w:r>
      <w:r w:rsidR="009318F8" w:rsidRPr="00BB341A">
        <w:rPr>
          <w:rFonts w:hint="cs"/>
          <w:rtl/>
          <w:lang w:bidi="ar-EG"/>
        </w:rPr>
        <w:t>اً</w:t>
      </w:r>
      <w:r w:rsidR="009318F8" w:rsidRPr="00BB341A">
        <w:rPr>
          <w:rtl/>
          <w:lang w:bidi="ar-EG"/>
        </w:rPr>
        <w:t xml:space="preserve"> كبير</w:t>
      </w:r>
      <w:r w:rsidR="009318F8" w:rsidRPr="00BB341A">
        <w:rPr>
          <w:rFonts w:hint="cs"/>
          <w:rtl/>
          <w:lang w:bidi="ar-EG"/>
        </w:rPr>
        <w:t>اً</w:t>
      </w:r>
      <w:r w:rsidR="009318F8" w:rsidRPr="00BB341A">
        <w:rPr>
          <w:rtl/>
          <w:lang w:bidi="ar-EG"/>
        </w:rPr>
        <w:t xml:space="preserve"> في مرحلتي الاستجابة لحالات طوارئ </w:t>
      </w:r>
      <w:r w:rsidR="009318F8" w:rsidRPr="00BB341A">
        <w:rPr>
          <w:rFonts w:hint="cs"/>
          <w:rtl/>
          <w:lang w:bidi="ar-EG"/>
        </w:rPr>
        <w:t>الصحة العامة والتعافي منها،</w:t>
      </w:r>
      <w:r w:rsidR="009318F8" w:rsidRPr="00BB341A">
        <w:rPr>
          <w:rtl/>
          <w:lang w:bidi="ar-EG"/>
        </w:rPr>
        <w:t xml:space="preserve"> </w:t>
      </w:r>
      <w:r w:rsidR="009318F8" w:rsidRPr="00BB341A">
        <w:rPr>
          <w:rFonts w:hint="cs"/>
          <w:rtl/>
          <w:lang w:bidi="ar-EG"/>
        </w:rPr>
        <w:t>وتنطوي على</w:t>
      </w:r>
      <w:r w:rsidR="009318F8" w:rsidRPr="00BB341A">
        <w:rPr>
          <w:rtl/>
          <w:lang w:bidi="ar-EG"/>
        </w:rPr>
        <w:t xml:space="preserve"> إمكانات كبيرة ل</w:t>
      </w:r>
      <w:r w:rsidR="00344DD7" w:rsidRPr="00BB341A">
        <w:rPr>
          <w:rFonts w:hint="cs"/>
          <w:rtl/>
          <w:lang w:bidi="ar-EG"/>
        </w:rPr>
        <w:t>تحقيق ا</w:t>
      </w:r>
      <w:r w:rsidR="009318F8" w:rsidRPr="00BB341A">
        <w:rPr>
          <w:rtl/>
          <w:lang w:bidi="ar-EG"/>
        </w:rPr>
        <w:t>لتنمية.</w:t>
      </w:r>
      <w:r w:rsidR="000F2CFB" w:rsidRPr="00BB341A">
        <w:rPr>
          <w:rStyle w:val="FootnoteReference"/>
          <w:rtl/>
          <w:lang w:bidi="ar-EG"/>
        </w:rPr>
        <w:footnoteReference w:id="2"/>
      </w:r>
      <w:r w:rsidR="009318F8" w:rsidRPr="00BB341A">
        <w:rPr>
          <w:rFonts w:hint="cs"/>
          <w:rtl/>
          <w:lang w:bidi="ar-EG"/>
        </w:rPr>
        <w:t xml:space="preserve"> </w:t>
      </w:r>
      <w:r w:rsidR="00503297" w:rsidRPr="00BB341A">
        <w:rPr>
          <w:rFonts w:hint="cs"/>
          <w:rtl/>
          <w:lang w:bidi="ar-EG"/>
        </w:rPr>
        <w:t>و</w:t>
      </w:r>
      <w:r w:rsidR="000F2CFB" w:rsidRPr="00BB341A">
        <w:rPr>
          <w:rFonts w:hint="cs"/>
          <w:rtl/>
          <w:lang w:bidi="ar-EG"/>
        </w:rPr>
        <w:t xml:space="preserve">الاتحاد الدولي للاتصالات هو وكالة الأمم المتحدة المتخصصة في مجال تكنولوجيا المعلومات والاتصالات. </w:t>
      </w:r>
      <w:r w:rsidR="002F31F4" w:rsidRPr="00BB341A">
        <w:rPr>
          <w:rFonts w:hint="cs"/>
          <w:rtl/>
          <w:lang w:bidi="ar-EG"/>
        </w:rPr>
        <w:t>ويقوم ب</w:t>
      </w:r>
      <w:r w:rsidR="000F2CFB" w:rsidRPr="00BB341A">
        <w:rPr>
          <w:rFonts w:hint="cs"/>
          <w:rtl/>
          <w:lang w:bidi="ar-EG"/>
        </w:rPr>
        <w:t xml:space="preserve">توزيع الطيف الراديوي والمدارات </w:t>
      </w:r>
      <w:proofErr w:type="spellStart"/>
      <w:r w:rsidR="000F2CFB" w:rsidRPr="00BB341A">
        <w:rPr>
          <w:rFonts w:hint="cs"/>
          <w:rtl/>
          <w:lang w:bidi="ar-EG"/>
        </w:rPr>
        <w:t>الساتلية</w:t>
      </w:r>
      <w:proofErr w:type="spellEnd"/>
      <w:r w:rsidR="000F2CFB" w:rsidRPr="00BB341A">
        <w:rPr>
          <w:rFonts w:hint="cs"/>
          <w:rtl/>
          <w:lang w:bidi="ar-EG"/>
        </w:rPr>
        <w:t xml:space="preserve"> في العالم، ويضع المعايير التقنية التي تضمن سلاسة التوصيل بين الشبكات والتكنولوجيات، ويسعى جاهداً إلى تحسين النفاذ إلى تكنولوجيات المعلومات والاتصالات لفائدة المجتمعات المحلية المحرومة من الخدمة في العالم.</w:t>
      </w:r>
      <w:r w:rsidR="000F2CFB" w:rsidRPr="00BB341A">
        <w:rPr>
          <w:rStyle w:val="FootnoteReference"/>
          <w:rtl/>
          <w:lang w:bidi="ar-EG"/>
        </w:rPr>
        <w:footnoteReference w:id="3"/>
      </w:r>
      <w:r w:rsidR="000F2CFB" w:rsidRPr="00BB341A">
        <w:rPr>
          <w:rFonts w:hint="cs"/>
          <w:rtl/>
          <w:lang w:bidi="ar-EG"/>
        </w:rPr>
        <w:t xml:space="preserve"> </w:t>
      </w:r>
      <w:r w:rsidR="00503297" w:rsidRPr="00BB341A">
        <w:rPr>
          <w:rFonts w:hint="cs"/>
          <w:rtl/>
          <w:lang w:bidi="ar-EG"/>
        </w:rPr>
        <w:t xml:space="preserve">وأصبح الاتحاد، </w:t>
      </w:r>
      <w:r w:rsidR="00503297" w:rsidRPr="00BB341A">
        <w:rPr>
          <w:rtl/>
          <w:lang w:bidi="ar-EG"/>
        </w:rPr>
        <w:t xml:space="preserve">من خلال الاستفادة من نقاط قوته خلال الجائحة، </w:t>
      </w:r>
      <w:r w:rsidR="002F31F4" w:rsidRPr="00BB341A">
        <w:rPr>
          <w:rFonts w:hint="cs"/>
          <w:rtl/>
          <w:lang w:bidi="ar-EG"/>
        </w:rPr>
        <w:t xml:space="preserve">بمثابة </w:t>
      </w:r>
      <w:r w:rsidR="00503297" w:rsidRPr="00BB341A">
        <w:rPr>
          <w:rtl/>
          <w:lang w:bidi="ar-EG"/>
        </w:rPr>
        <w:t xml:space="preserve">قوة </w:t>
      </w:r>
      <w:r w:rsidR="002F31F4" w:rsidRPr="00BB341A">
        <w:rPr>
          <w:rFonts w:hint="cs"/>
          <w:rtl/>
          <w:lang w:bidi="ar-EG"/>
        </w:rPr>
        <w:t>مهمة</w:t>
      </w:r>
      <w:r w:rsidR="00503297" w:rsidRPr="00BB341A">
        <w:rPr>
          <w:rtl/>
          <w:lang w:bidi="ar-EG"/>
        </w:rPr>
        <w:t xml:space="preserve"> في ضمان قدرة العالم على الصمود و</w:t>
      </w:r>
      <w:r w:rsidR="00503297" w:rsidRPr="00BB341A">
        <w:rPr>
          <w:rFonts w:hint="cs"/>
          <w:rtl/>
          <w:lang w:bidi="ar-EG"/>
        </w:rPr>
        <w:t xml:space="preserve">تحقيق </w:t>
      </w:r>
      <w:r w:rsidR="00503297" w:rsidRPr="00BB341A">
        <w:rPr>
          <w:rtl/>
          <w:lang w:bidi="ar-EG"/>
        </w:rPr>
        <w:t>التوصيلية</w:t>
      </w:r>
      <w:r w:rsidR="003861EC" w:rsidRPr="00BB341A">
        <w:rPr>
          <w:rFonts w:hint="cs"/>
          <w:rtl/>
          <w:lang w:bidi="ar-EG"/>
        </w:rPr>
        <w:t>.</w:t>
      </w:r>
      <w:r w:rsidR="00503297" w:rsidRPr="00BB341A">
        <w:rPr>
          <w:rtl/>
          <w:lang w:bidi="ar-EG"/>
        </w:rPr>
        <w:t xml:space="preserve"> </w:t>
      </w:r>
      <w:r w:rsidR="004B1CE9" w:rsidRPr="00BB341A">
        <w:rPr>
          <w:rFonts w:hint="cs"/>
          <w:rtl/>
          <w:lang w:bidi="ar-EG"/>
        </w:rPr>
        <w:t>وقام بإطلاق</w:t>
      </w:r>
      <w:r w:rsidR="00503297" w:rsidRPr="00BB341A">
        <w:rPr>
          <w:rtl/>
          <w:lang w:bidi="ar-EG"/>
        </w:rPr>
        <w:t xml:space="preserve"> المنصة العالمية </w:t>
      </w:r>
      <w:r w:rsidR="003861EC" w:rsidRPr="00BB341A">
        <w:rPr>
          <w:rFonts w:hint="cs"/>
          <w:rtl/>
          <w:lang w:bidi="ar-EG"/>
        </w:rPr>
        <w:t>بشأن قدرة الشبكات على ال</w:t>
      </w:r>
      <w:r w:rsidR="00503297" w:rsidRPr="00BB341A">
        <w:rPr>
          <w:rtl/>
          <w:lang w:bidi="ar-EG"/>
        </w:rPr>
        <w:t xml:space="preserve">صمود </w:t>
      </w:r>
      <w:r w:rsidR="00E12FAE" w:rsidRPr="00BB341A">
        <w:rPr>
          <w:rFonts w:eastAsia="仿宋" w:cstheme="minorHAnsi"/>
        </w:rPr>
        <w:t>(</w:t>
      </w:r>
      <w:r w:rsidR="003861EC" w:rsidRPr="00BB341A">
        <w:rPr>
          <w:rFonts w:eastAsia="仿宋" w:cstheme="minorHAnsi"/>
        </w:rPr>
        <w:t>#REG4COVID</w:t>
      </w:r>
      <w:r w:rsidR="00E12FAE" w:rsidRPr="00BB341A">
        <w:rPr>
          <w:rFonts w:eastAsia="仿宋" w:cstheme="minorHAnsi"/>
        </w:rPr>
        <w:t>)</w:t>
      </w:r>
      <w:r w:rsidR="003861EC" w:rsidRPr="00BB341A">
        <w:rPr>
          <w:rFonts w:hint="cs"/>
          <w:rtl/>
          <w:lang w:bidi="ar-EG"/>
        </w:rPr>
        <w:t xml:space="preserve"> </w:t>
      </w:r>
      <w:r w:rsidR="00503297" w:rsidRPr="00BB341A">
        <w:rPr>
          <w:rtl/>
          <w:lang w:bidi="ar-EG"/>
        </w:rPr>
        <w:t xml:space="preserve">في مارس 2020 لمساعدة واضعي السياسات والمنظمين وأصحاب المصلحة في الصناعة على الاستجابة للضغوط المتزايدة على الشبكات العالمية خلال </w:t>
      </w:r>
      <w:r w:rsidR="003861EC" w:rsidRPr="00BB341A">
        <w:rPr>
          <w:rFonts w:hint="cs"/>
          <w:rtl/>
          <w:lang w:bidi="ar-EG"/>
        </w:rPr>
        <w:t xml:space="preserve">جائحة كوفيد-19، </w:t>
      </w:r>
      <w:r w:rsidR="00503297" w:rsidRPr="00BB341A">
        <w:rPr>
          <w:rtl/>
          <w:lang w:bidi="ar-EG"/>
        </w:rPr>
        <w:t xml:space="preserve">ونشر </w:t>
      </w:r>
      <w:r w:rsidR="00503297" w:rsidRPr="00BB341A">
        <w:rPr>
          <w:i/>
          <w:iCs/>
          <w:rtl/>
          <w:lang w:bidi="ar-EG"/>
        </w:rPr>
        <w:t>المبادئ التوجيهية</w:t>
      </w:r>
      <w:r w:rsidR="003861EC" w:rsidRPr="00BB341A">
        <w:rPr>
          <w:rFonts w:hint="cs"/>
          <w:i/>
          <w:iCs/>
          <w:rtl/>
          <w:lang w:bidi="ar-EG"/>
        </w:rPr>
        <w:t xml:space="preserve"> للاتحاد بشأن الخطط الوطنية</w:t>
      </w:r>
      <w:r w:rsidR="00503297" w:rsidRPr="00BB341A">
        <w:rPr>
          <w:i/>
          <w:iCs/>
          <w:rtl/>
          <w:lang w:bidi="ar-EG"/>
        </w:rPr>
        <w:t xml:space="preserve"> </w:t>
      </w:r>
      <w:r w:rsidR="003861EC" w:rsidRPr="00BB341A">
        <w:rPr>
          <w:rFonts w:hint="cs"/>
          <w:i/>
          <w:iCs/>
          <w:rtl/>
          <w:lang w:bidi="ar-EG"/>
        </w:rPr>
        <w:t>ل</w:t>
      </w:r>
      <w:r w:rsidR="00503297" w:rsidRPr="00BB341A">
        <w:rPr>
          <w:i/>
          <w:iCs/>
          <w:rtl/>
          <w:lang w:bidi="ar-EG"/>
        </w:rPr>
        <w:t>لاتصالات في حالات الطوارئ</w:t>
      </w:r>
      <w:r w:rsidR="003861EC" w:rsidRPr="00BB341A">
        <w:rPr>
          <w:rFonts w:hint="cs"/>
          <w:rtl/>
          <w:lang w:bidi="ar-EG"/>
        </w:rPr>
        <w:t xml:space="preserve"> </w:t>
      </w:r>
      <w:r w:rsidR="00503297" w:rsidRPr="00BB341A">
        <w:rPr>
          <w:rtl/>
          <w:lang w:bidi="ar-EG"/>
        </w:rPr>
        <w:t>من أجل وضع وتنفيذ خطط وطنية للاتصالات في حالات الطوارئ</w:t>
      </w:r>
      <w:r w:rsidR="004B1CE9" w:rsidRPr="00BB341A">
        <w:rPr>
          <w:rFonts w:hint="cs"/>
          <w:rtl/>
          <w:lang w:bidi="ar-EG"/>
        </w:rPr>
        <w:t> </w:t>
      </w:r>
      <w:r w:rsidR="00503297" w:rsidRPr="00BB341A">
        <w:rPr>
          <w:rtl/>
          <w:lang w:bidi="ar-EG"/>
        </w:rPr>
        <w:t>(</w:t>
      </w:r>
      <w:r w:rsidR="003861EC" w:rsidRPr="00BB341A">
        <w:rPr>
          <w:lang w:bidi="ar-EG"/>
        </w:rPr>
        <w:t>NETP</w:t>
      </w:r>
      <w:r w:rsidR="00503297" w:rsidRPr="00BB341A">
        <w:rPr>
          <w:rtl/>
          <w:lang w:bidi="ar-EG"/>
        </w:rPr>
        <w:t xml:space="preserve">) وأي خطط طوارئ أخرى </w:t>
      </w:r>
      <w:r w:rsidR="003861EC" w:rsidRPr="00BB341A">
        <w:rPr>
          <w:rFonts w:hint="cs"/>
          <w:rtl/>
          <w:lang w:bidi="ar-EG"/>
        </w:rPr>
        <w:t>مناسبة</w:t>
      </w:r>
      <w:r w:rsidR="00503297" w:rsidRPr="00BB341A">
        <w:rPr>
          <w:rtl/>
          <w:lang w:bidi="ar-EG"/>
        </w:rPr>
        <w:t xml:space="preserve"> تغطي الأمراض المعدية </w:t>
      </w:r>
      <w:r w:rsidR="003861EC" w:rsidRPr="00BB341A">
        <w:rPr>
          <w:rFonts w:hint="cs"/>
          <w:rtl/>
          <w:lang w:bidi="ar-EG"/>
        </w:rPr>
        <w:t>ح</w:t>
      </w:r>
      <w:r w:rsidR="00503297" w:rsidRPr="00BB341A">
        <w:rPr>
          <w:rtl/>
          <w:lang w:bidi="ar-EG"/>
        </w:rPr>
        <w:t>سب نوع الكوا</w:t>
      </w:r>
      <w:r w:rsidR="00DF1FE6" w:rsidRPr="00BB341A">
        <w:rPr>
          <w:rFonts w:hint="cs"/>
          <w:rtl/>
          <w:lang w:bidi="ar-EG"/>
        </w:rPr>
        <w:t>رث</w:t>
      </w:r>
      <w:r w:rsidR="00E12FAE" w:rsidRPr="00BB341A">
        <w:rPr>
          <w:rFonts w:hint="cs"/>
          <w:rtl/>
          <w:lang w:bidi="ar-EG"/>
        </w:rPr>
        <w:t>.</w:t>
      </w:r>
      <w:r w:rsidR="000F2CFB" w:rsidRPr="00BB341A">
        <w:rPr>
          <w:rStyle w:val="FootnoteReference"/>
          <w:rtl/>
          <w:lang w:bidi="ar-EG"/>
        </w:rPr>
        <w:footnoteReference w:id="4"/>
      </w:r>
    </w:p>
    <w:p w14:paraId="5C7E91DB" w14:textId="4A746BAC" w:rsidR="009B2801" w:rsidRDefault="00344DD7" w:rsidP="007A4695">
      <w:pPr>
        <w:rPr>
          <w:rtl/>
          <w:lang w:val="en-GB" w:bidi="ar"/>
        </w:rPr>
      </w:pPr>
      <w:r>
        <w:rPr>
          <w:rFonts w:hint="cs"/>
          <w:rtl/>
        </w:rPr>
        <w:lastRenderedPageBreak/>
        <w:t xml:space="preserve">وعلى الصعيد الدولي، اعتمدت الجمعية العامة للأمم المتحدة </w:t>
      </w:r>
      <w:r w:rsidR="005F538A">
        <w:rPr>
          <w:rFonts w:hint="cs"/>
          <w:rtl/>
        </w:rPr>
        <w:t>القرار بعنوان "</w:t>
      </w:r>
      <w:r w:rsidRPr="00992892">
        <w:rPr>
          <w:rFonts w:hint="cs"/>
          <w:i/>
          <w:iCs/>
          <w:rtl/>
        </w:rPr>
        <w:t>تحويل عالمن</w:t>
      </w:r>
      <w:r w:rsidR="005F538A" w:rsidRPr="00992892">
        <w:rPr>
          <w:rFonts w:hint="cs"/>
          <w:i/>
          <w:iCs/>
          <w:rtl/>
        </w:rPr>
        <w:t xml:space="preserve">ا: خطة التنمية المستدامة لعام </w:t>
      </w:r>
      <w:r w:rsidR="005F538A" w:rsidRPr="00992892">
        <w:rPr>
          <w:i/>
          <w:iCs/>
          <w:lang w:val="en-GB"/>
        </w:rPr>
        <w:t>2030</w:t>
      </w:r>
      <w:r w:rsidR="005F538A">
        <w:rPr>
          <w:rFonts w:hint="cs"/>
          <w:rtl/>
        </w:rPr>
        <w:t xml:space="preserve">" في عام </w:t>
      </w:r>
      <w:r w:rsidR="005F538A">
        <w:rPr>
          <w:lang w:val="en-GB"/>
        </w:rPr>
        <w:t>2015</w:t>
      </w:r>
      <w:r w:rsidR="005F538A">
        <w:rPr>
          <w:rFonts w:hint="cs"/>
          <w:rtl/>
        </w:rPr>
        <w:t xml:space="preserve"> الذي يحدد أهدافاً مثل </w:t>
      </w:r>
      <w:r w:rsidR="009B2801" w:rsidRPr="009B2801">
        <w:rPr>
          <w:rFonts w:hint="cs"/>
          <w:rtl/>
        </w:rPr>
        <w:t>"</w:t>
      </w:r>
      <w:r w:rsidR="009B2801" w:rsidRPr="009B2801">
        <w:rPr>
          <w:rtl/>
        </w:rPr>
        <w:t>ضمان تمتّع الجميع بأنماط عيش صحية وبالرفاهية في جميع الأعمار</w:t>
      </w:r>
      <w:r w:rsidR="009B2801" w:rsidRPr="009B2801">
        <w:rPr>
          <w:rFonts w:hint="cs"/>
          <w:rtl/>
        </w:rPr>
        <w:t xml:space="preserve">"، </w:t>
      </w:r>
      <w:r w:rsidR="005F538A">
        <w:rPr>
          <w:rFonts w:hint="cs"/>
          <w:rtl/>
        </w:rPr>
        <w:t>و</w:t>
      </w:r>
      <w:r w:rsidR="009B2801" w:rsidRPr="009B2801">
        <w:rPr>
          <w:rFonts w:hint="cs"/>
          <w:rtl/>
        </w:rPr>
        <w:t>"</w:t>
      </w:r>
      <w:r w:rsidR="009B2801" w:rsidRPr="009B2801">
        <w:rPr>
          <w:rtl/>
        </w:rPr>
        <w:t>إقامة بُنى تحتية قادرة على الصمود، وتحفيز التصنيع المستدام الشامل للجميع، وتشجيع الابتكار</w:t>
      </w:r>
      <w:r w:rsidR="005F538A">
        <w:rPr>
          <w:rFonts w:hint="cs"/>
          <w:rtl/>
        </w:rPr>
        <w:t>"</w:t>
      </w:r>
      <w:r w:rsidR="009B2801" w:rsidRPr="009B2801">
        <w:rPr>
          <w:rtl/>
        </w:rPr>
        <w:t xml:space="preserve"> </w:t>
      </w:r>
      <w:proofErr w:type="spellStart"/>
      <w:r w:rsidR="009B2801" w:rsidRPr="00700C47">
        <w:rPr>
          <w:rtl/>
        </w:rPr>
        <w:t>و</w:t>
      </w:r>
      <w:r w:rsidR="009B2801" w:rsidRPr="00700C47">
        <w:rPr>
          <w:rFonts w:hint="cs"/>
          <w:rtl/>
        </w:rPr>
        <w:t>"</w:t>
      </w:r>
      <w:r w:rsidR="009B2801" w:rsidRPr="009B2801">
        <w:rPr>
          <w:rtl/>
        </w:rPr>
        <w:t>جعْل</w:t>
      </w:r>
      <w:proofErr w:type="spellEnd"/>
      <w:r w:rsidR="009B2801" w:rsidRPr="009B2801">
        <w:rPr>
          <w:rtl/>
        </w:rPr>
        <w:t xml:space="preserve"> المدن والمستوطنات البشرية شاملة للجميع وآمنة وقادرة على الصمود ومستدامة</w:t>
      </w:r>
      <w:r w:rsidR="009B2801" w:rsidRPr="009B2801">
        <w:rPr>
          <w:rFonts w:hint="cs"/>
          <w:rtl/>
        </w:rPr>
        <w:t>"</w:t>
      </w:r>
      <w:r w:rsidR="00992892">
        <w:rPr>
          <w:rFonts w:hint="cs"/>
          <w:rtl/>
        </w:rPr>
        <w:t>.</w:t>
      </w:r>
      <w:r w:rsidR="005F538A">
        <w:rPr>
          <w:rStyle w:val="FootnoteReference"/>
          <w:rtl/>
          <w:lang w:val="en-GB" w:bidi="ar-EG"/>
        </w:rPr>
        <w:footnoteReference w:id="5"/>
      </w:r>
      <w:r w:rsidR="005F538A">
        <w:rPr>
          <w:rFonts w:hint="cs"/>
          <w:rtl/>
          <w:lang w:val="en-GB"/>
        </w:rPr>
        <w:t xml:space="preserve"> واقترحت الدورة العشرون للندوة العالمية لمنظمي الاتصالات </w:t>
      </w:r>
      <w:r w:rsidR="00992892">
        <w:rPr>
          <w:lang w:val="en-GB"/>
        </w:rPr>
        <w:t>(</w:t>
      </w:r>
      <w:r w:rsidR="005F538A">
        <w:rPr>
          <w:lang w:val="en-GB"/>
        </w:rPr>
        <w:t>GSR-20)</w:t>
      </w:r>
      <w:r w:rsidR="005F538A">
        <w:rPr>
          <w:rFonts w:hint="cs"/>
          <w:rtl/>
          <w:lang w:val="en-GB"/>
        </w:rPr>
        <w:t xml:space="preserve"> التي ينظمها الاتحاد</w:t>
      </w:r>
      <w:r w:rsidR="005F538A" w:rsidRPr="005F538A">
        <w:rPr>
          <w:rtl/>
          <w:lang w:val="en-GB"/>
        </w:rPr>
        <w:t xml:space="preserve"> إنشاء نظام إيكولوجي تنظيمي تكيفي ومرن وتعاوني ومناسب للغرض </w:t>
      </w:r>
      <w:r w:rsidR="005F538A">
        <w:rPr>
          <w:rFonts w:hint="cs"/>
          <w:rtl/>
          <w:lang w:val="en-GB"/>
        </w:rPr>
        <w:t xml:space="preserve">من أجل </w:t>
      </w:r>
      <w:r w:rsidR="005F538A" w:rsidRPr="005F538A">
        <w:rPr>
          <w:rtl/>
          <w:lang w:val="en-GB"/>
        </w:rPr>
        <w:t xml:space="preserve">إعادة </w:t>
      </w:r>
      <w:r w:rsidR="005F538A">
        <w:rPr>
          <w:rFonts w:hint="cs"/>
          <w:rtl/>
          <w:lang w:val="en-GB"/>
        </w:rPr>
        <w:t>البناء</w:t>
      </w:r>
      <w:r w:rsidR="005F538A" w:rsidRPr="005F538A">
        <w:rPr>
          <w:rtl/>
          <w:lang w:val="en-GB"/>
        </w:rPr>
        <w:t xml:space="preserve"> بشكل أفضل ودفع عجلة التحول الرقمي للجميع والاستجابة لتحديات التحول الرقمي في أعقاب الأزمات العالمية وما بعدها</w:t>
      </w:r>
      <w:r w:rsidR="00755503">
        <w:rPr>
          <w:rFonts w:hint="cs"/>
          <w:rtl/>
          <w:lang w:val="en-GB" w:bidi="ar-EG"/>
        </w:rPr>
        <w:t>.</w:t>
      </w:r>
      <w:r w:rsidR="00755503">
        <w:rPr>
          <w:rStyle w:val="FootnoteReference"/>
          <w:rtl/>
          <w:lang w:val="en-GB" w:bidi="ar-EG"/>
        </w:rPr>
        <w:footnoteReference w:id="6"/>
      </w:r>
      <w:r w:rsidR="00992892">
        <w:rPr>
          <w:rFonts w:hint="cs"/>
          <w:rtl/>
          <w:lang w:val="en-GB" w:bidi="ar-EG"/>
        </w:rPr>
        <w:t xml:space="preserve"> </w:t>
      </w:r>
      <w:r w:rsidR="00BA17F7">
        <w:rPr>
          <w:rFonts w:hint="cs"/>
          <w:rtl/>
          <w:lang w:val="en-GB"/>
        </w:rPr>
        <w:t xml:space="preserve">والنتيجة المنبثقة عن الندوة العالمية لمنظمي الاتصالات هي </w:t>
      </w:r>
      <w:r w:rsidR="00700C47" w:rsidRPr="00700C47">
        <w:rPr>
          <w:rFonts w:hint="cs"/>
          <w:i/>
          <w:iCs/>
          <w:rtl/>
          <w:lang w:val="en-GB"/>
        </w:rPr>
        <w:t>المبادئ</w:t>
      </w:r>
      <w:r w:rsidR="00BA17F7" w:rsidRPr="00992892">
        <w:rPr>
          <w:rFonts w:hint="cs"/>
          <w:i/>
          <w:iCs/>
          <w:rtl/>
          <w:lang w:val="en-GB"/>
        </w:rPr>
        <w:t xml:space="preserve"> التوجيهية </w:t>
      </w:r>
      <w:r w:rsidR="00BA17F7" w:rsidRPr="00992892">
        <w:rPr>
          <w:i/>
          <w:iCs/>
          <w:color w:val="000000"/>
          <w:rtl/>
        </w:rPr>
        <w:t>لأفضل الممارسات</w:t>
      </w:r>
      <w:r w:rsidR="00BA17F7" w:rsidRPr="00992892">
        <w:rPr>
          <w:rFonts w:hint="cs"/>
          <w:i/>
          <w:iCs/>
          <w:color w:val="000000"/>
          <w:rtl/>
        </w:rPr>
        <w:t xml:space="preserve">: </w:t>
      </w:r>
      <w:r w:rsidR="00BA17F7" w:rsidRPr="00992892">
        <w:rPr>
          <w:i/>
          <w:iCs/>
          <w:color w:val="000000"/>
          <w:rtl/>
        </w:rPr>
        <w:t>المعيار الذهبي للتنظيم الرق</w:t>
      </w:r>
      <w:r w:rsidR="00755503" w:rsidRPr="00992892">
        <w:rPr>
          <w:rFonts w:hint="cs"/>
          <w:i/>
          <w:iCs/>
          <w:color w:val="000000"/>
          <w:rtl/>
        </w:rPr>
        <w:t>مي</w:t>
      </w:r>
      <w:r w:rsidR="00755503">
        <w:rPr>
          <w:rFonts w:hint="cs"/>
          <w:rtl/>
          <w:lang w:val="en-GB"/>
        </w:rPr>
        <w:t xml:space="preserve">. </w:t>
      </w:r>
      <w:r w:rsidR="00F95A03">
        <w:rPr>
          <w:rFonts w:hint="cs"/>
          <w:rtl/>
          <w:lang w:val="en-GB"/>
        </w:rPr>
        <w:t>ويتمثل أحد</w:t>
      </w:r>
      <w:r w:rsidR="007A4695">
        <w:rPr>
          <w:rFonts w:hint="cs"/>
          <w:rtl/>
          <w:lang w:val="en-GB"/>
        </w:rPr>
        <w:t xml:space="preserve"> الإصلاحات المقترحة </w:t>
      </w:r>
      <w:r w:rsidR="00F95A03">
        <w:rPr>
          <w:rFonts w:hint="cs"/>
          <w:rtl/>
          <w:lang w:val="en-GB"/>
        </w:rPr>
        <w:t xml:space="preserve">في </w:t>
      </w:r>
      <w:r w:rsidR="007A4695">
        <w:rPr>
          <w:rFonts w:hint="cs"/>
          <w:rtl/>
          <w:lang w:val="en-GB"/>
        </w:rPr>
        <w:t>تحسين خطط الطوارئ الوطنية</w:t>
      </w:r>
      <w:r w:rsidR="00F95A03">
        <w:rPr>
          <w:rFonts w:hint="cs"/>
          <w:rtl/>
          <w:lang w:val="en-GB"/>
        </w:rPr>
        <w:t xml:space="preserve"> بحيث </w:t>
      </w:r>
      <w:r w:rsidR="007A4695">
        <w:rPr>
          <w:color w:val="000000"/>
          <w:rtl/>
        </w:rPr>
        <w:t>يمكّن إنشاء وتنفيذ خطط فعّالة للطوارئ من تحسين التأهب للأزمات وعملية صنع القرارات خلاله</w:t>
      </w:r>
      <w:r w:rsidR="007A4695">
        <w:rPr>
          <w:rFonts w:hint="cs"/>
          <w:color w:val="000000"/>
          <w:rtl/>
        </w:rPr>
        <w:t>ا</w:t>
      </w:r>
      <w:r w:rsidR="007A4695">
        <w:rPr>
          <w:rFonts w:hint="cs"/>
          <w:rtl/>
          <w:lang w:val="en-GB"/>
        </w:rPr>
        <w:t xml:space="preserve">. </w:t>
      </w:r>
      <w:r w:rsidR="009B2801" w:rsidRPr="009B2801">
        <w:rPr>
          <w:rFonts w:hint="cs"/>
          <w:rtl/>
          <w:lang w:val="en-GB"/>
        </w:rPr>
        <w:t>و</w:t>
      </w:r>
      <w:r w:rsidR="007A4695">
        <w:rPr>
          <w:rFonts w:hint="cs"/>
          <w:rtl/>
          <w:lang w:val="en-GB"/>
        </w:rPr>
        <w:t xml:space="preserve">إن </w:t>
      </w:r>
      <w:r w:rsidR="009B2801" w:rsidRPr="009B2801">
        <w:rPr>
          <w:rFonts w:hint="cs"/>
          <w:rtl/>
          <w:lang w:val="en-GB"/>
        </w:rPr>
        <w:t>التعاون الثنائي والإقليمي والدولي ضروري لضمان استمرارية ال</w:t>
      </w:r>
      <w:r w:rsidR="007A4695">
        <w:rPr>
          <w:rFonts w:hint="cs"/>
          <w:rtl/>
          <w:lang w:val="en-GB"/>
        </w:rPr>
        <w:t>أ</w:t>
      </w:r>
      <w:r w:rsidR="009B2801" w:rsidRPr="009B2801">
        <w:rPr>
          <w:rFonts w:hint="cs"/>
          <w:rtl/>
          <w:lang w:val="en-GB"/>
        </w:rPr>
        <w:t xml:space="preserve">عمال والخدمات العامة ولدعم جهود التعافي الوطنية. وينبغي </w:t>
      </w:r>
      <w:r w:rsidR="0034204E">
        <w:rPr>
          <w:rFonts w:hint="cs"/>
          <w:rtl/>
          <w:lang w:val="en-GB"/>
        </w:rPr>
        <w:t>لواضعي</w:t>
      </w:r>
      <w:r w:rsidR="009B2801" w:rsidRPr="009B2801">
        <w:rPr>
          <w:rFonts w:hint="cs"/>
          <w:rtl/>
          <w:lang w:val="en-GB"/>
        </w:rPr>
        <w:t xml:space="preserve"> السياسات التأكد من أن هذه الخطط، إذا لم تكن كذلك بالفعل، تعالج حالات الطوارئ الصحية وكذلك الكوارث المادية</w:t>
      </w:r>
      <w:r w:rsidR="009B2801" w:rsidRPr="009B2801">
        <w:rPr>
          <w:rFonts w:hint="cs"/>
          <w:rtl/>
          <w:lang w:val="en-GB" w:bidi="ar"/>
        </w:rPr>
        <w:t>.</w:t>
      </w:r>
      <w:r w:rsidR="009B2801">
        <w:rPr>
          <w:rStyle w:val="FootnoteReference"/>
          <w:rtl/>
          <w:lang w:val="en-GB" w:bidi="ar"/>
        </w:rPr>
        <w:footnoteReference w:id="7"/>
      </w:r>
    </w:p>
    <w:p w14:paraId="702F2E04" w14:textId="356B4BFB" w:rsidR="009B2801" w:rsidRDefault="007A4695" w:rsidP="002F60DB">
      <w:pPr>
        <w:rPr>
          <w:rtl/>
          <w:lang w:val="en-GB" w:bidi="ar"/>
        </w:rPr>
      </w:pPr>
      <w:r>
        <w:rPr>
          <w:rFonts w:hint="cs"/>
          <w:rtl/>
          <w:lang w:val="en-GB" w:bidi="ar"/>
        </w:rPr>
        <w:t>ومن وجهة نظر الدول الأعضاء، تولي البلدان أولوية عالية للدور الهام الذي تؤديه تكنولوجيا المعلومات والاتصالات في الوقاية من حالات الطوارئ الصحية العامة ومكافحتها. وقد استخدمت بلدان عديدة</w:t>
      </w:r>
      <w:r w:rsidRPr="007A4695">
        <w:rPr>
          <w:rtl/>
          <w:lang w:val="en-GB" w:bidi="ar"/>
        </w:rPr>
        <w:t xml:space="preserve"> بالفعل سجلات وبيانات الاتصالات لتتبع ديناميات الجائحة، وتعقب تاريخ التعرض للفيروس، وتحديد مسارات </w:t>
      </w:r>
      <w:r>
        <w:rPr>
          <w:rFonts w:hint="cs"/>
          <w:rtl/>
          <w:lang w:val="en-GB" w:bidi="ar"/>
        </w:rPr>
        <w:t>انتقال</w:t>
      </w:r>
      <w:r w:rsidRPr="007A4695">
        <w:rPr>
          <w:rtl/>
          <w:lang w:val="en-GB" w:bidi="ar"/>
        </w:rPr>
        <w:t xml:space="preserve"> الفيروس، والتنبؤ بتطورات الجائحة</w:t>
      </w:r>
      <w:r>
        <w:rPr>
          <w:rFonts w:hint="cs"/>
          <w:rtl/>
          <w:lang w:val="en-GB" w:bidi="ar"/>
        </w:rPr>
        <w:t>. وخ</w:t>
      </w:r>
      <w:r w:rsidRPr="007A4695">
        <w:rPr>
          <w:rtl/>
          <w:lang w:val="en-GB" w:bidi="ar"/>
        </w:rPr>
        <w:t xml:space="preserve">لال تفشي </w:t>
      </w:r>
      <w:proofErr w:type="spellStart"/>
      <w:r w:rsidRPr="007A4695">
        <w:rPr>
          <w:rtl/>
          <w:lang w:val="en-GB" w:bidi="ar"/>
        </w:rPr>
        <w:t>الإيبولا</w:t>
      </w:r>
      <w:proofErr w:type="spellEnd"/>
      <w:r w:rsidRPr="007A4695">
        <w:rPr>
          <w:rtl/>
          <w:lang w:val="en-GB" w:bidi="ar"/>
        </w:rPr>
        <w:t xml:space="preserve"> في</w:t>
      </w:r>
      <w:r w:rsidR="00E6561E">
        <w:rPr>
          <w:rFonts w:hint="cs"/>
          <w:rtl/>
          <w:lang w:val="en-GB" w:bidi="ar"/>
        </w:rPr>
        <w:t> </w:t>
      </w:r>
      <w:r>
        <w:rPr>
          <w:lang w:val="en-GB" w:bidi="ar"/>
        </w:rPr>
        <w:t>2014</w:t>
      </w:r>
      <w:r w:rsidRPr="007A4695">
        <w:rPr>
          <w:rtl/>
          <w:lang w:val="en-GB" w:bidi="ar"/>
        </w:rPr>
        <w:t xml:space="preserve"> في بلدان متعددة في غرب إفريقيا، </w:t>
      </w:r>
      <w:r w:rsidR="00BD1103">
        <w:rPr>
          <w:rFonts w:hint="cs"/>
          <w:rtl/>
          <w:lang w:val="en-GB" w:bidi="ar"/>
        </w:rPr>
        <w:t>قدمت</w:t>
      </w:r>
      <w:r>
        <w:rPr>
          <w:rFonts w:hint="cs"/>
          <w:rtl/>
          <w:lang w:val="en-GB" w:bidi="ar"/>
        </w:rPr>
        <w:t xml:space="preserve"> شركة </w:t>
      </w:r>
      <w:r>
        <w:rPr>
          <w:lang w:val="en-GB" w:bidi="ar"/>
        </w:rPr>
        <w:t>Orange Telecom</w:t>
      </w:r>
      <w:r w:rsidRPr="007A4695">
        <w:rPr>
          <w:rtl/>
          <w:lang w:val="en-GB" w:bidi="ar"/>
        </w:rPr>
        <w:t xml:space="preserve"> </w:t>
      </w:r>
      <w:r>
        <w:rPr>
          <w:rFonts w:hint="cs"/>
          <w:rtl/>
          <w:lang w:val="en-GB"/>
        </w:rPr>
        <w:t>في السنغال</w:t>
      </w:r>
      <w:r w:rsidR="00202265">
        <w:rPr>
          <w:rFonts w:hint="cs"/>
          <w:rtl/>
          <w:lang w:val="en-GB"/>
        </w:rPr>
        <w:t xml:space="preserve"> </w:t>
      </w:r>
      <w:r w:rsidRPr="007A4695">
        <w:rPr>
          <w:rtl/>
          <w:lang w:val="en-GB" w:bidi="ar"/>
        </w:rPr>
        <w:t xml:space="preserve">رسائل صوتية </w:t>
      </w:r>
      <w:r>
        <w:rPr>
          <w:rFonts w:hint="cs"/>
          <w:rtl/>
          <w:lang w:val="en-GB" w:bidi="ar"/>
        </w:rPr>
        <w:t xml:space="preserve">ورسائل قصيرة مجهولة المصدر </w:t>
      </w:r>
      <w:r w:rsidR="00F95A03">
        <w:rPr>
          <w:rFonts w:hint="cs"/>
          <w:rtl/>
          <w:lang w:val="en-GB" w:bidi="ar"/>
        </w:rPr>
        <w:t>استُخرجت</w:t>
      </w:r>
      <w:r>
        <w:rPr>
          <w:rFonts w:hint="cs"/>
          <w:rtl/>
          <w:lang w:val="en-GB" w:bidi="ar"/>
        </w:rPr>
        <w:t xml:space="preserve"> من </w:t>
      </w:r>
      <w:r>
        <w:rPr>
          <w:lang w:val="en-GB" w:bidi="ar"/>
        </w:rPr>
        <w:t>150 000</w:t>
      </w:r>
      <w:r w:rsidRPr="007A4695">
        <w:rPr>
          <w:rtl/>
          <w:lang w:val="en-GB" w:bidi="ar"/>
        </w:rPr>
        <w:t xml:space="preserve"> هاتف خلوي، </w:t>
      </w:r>
      <w:r w:rsidR="00BD1103">
        <w:rPr>
          <w:rFonts w:hint="cs"/>
          <w:rtl/>
          <w:lang w:val="en-GB"/>
        </w:rPr>
        <w:t xml:space="preserve">إلى </w:t>
      </w:r>
      <w:proofErr w:type="spellStart"/>
      <w:r w:rsidR="00BD1103">
        <w:rPr>
          <w:lang w:val="en-GB"/>
        </w:rPr>
        <w:t>Flowminder</w:t>
      </w:r>
      <w:proofErr w:type="spellEnd"/>
      <w:r w:rsidR="00BD1103">
        <w:rPr>
          <w:rFonts w:hint="cs"/>
          <w:rtl/>
          <w:lang w:val="en-GB"/>
        </w:rPr>
        <w:t xml:space="preserve">، وهي منظمة سويدية غير ربحية، </w:t>
      </w:r>
      <w:r w:rsidRPr="007A4695">
        <w:rPr>
          <w:rtl/>
          <w:lang w:val="en-GB" w:bidi="ar"/>
        </w:rPr>
        <w:t xml:space="preserve">استخدمت المعلومات لرسم </w:t>
      </w:r>
      <w:r w:rsidR="00BD1103">
        <w:rPr>
          <w:rFonts w:hint="cs"/>
          <w:rtl/>
          <w:lang w:val="en-GB" w:bidi="ar"/>
        </w:rPr>
        <w:t>خرائط ل</w:t>
      </w:r>
      <w:r w:rsidRPr="007A4695">
        <w:rPr>
          <w:rtl/>
          <w:lang w:val="en-GB" w:bidi="ar"/>
        </w:rPr>
        <w:t xml:space="preserve">تحركات السكان في المنطقة، وتحديد </w:t>
      </w:r>
      <w:r w:rsidR="00BD1103">
        <w:rPr>
          <w:rFonts w:hint="cs"/>
          <w:rtl/>
          <w:lang w:val="en-GB" w:bidi="ar"/>
        </w:rPr>
        <w:t xml:space="preserve">مناطق التفشي </w:t>
      </w:r>
      <w:r w:rsidRPr="007A4695">
        <w:rPr>
          <w:rtl/>
          <w:lang w:val="en-GB" w:bidi="ar"/>
        </w:rPr>
        <w:t xml:space="preserve">المحلية، والتنبؤ بانتشار الفيروس، وتوفير معلومات مباشرة من أجل التوزيع الرشيد للإمدادات الطبية والتسيير الأمثل </w:t>
      </w:r>
      <w:r w:rsidR="00574EF7">
        <w:rPr>
          <w:rFonts w:hint="cs"/>
          <w:rtl/>
          <w:lang w:val="en-GB" w:bidi="ar"/>
        </w:rPr>
        <w:t>للمساعدات</w:t>
      </w:r>
      <w:r w:rsidRPr="007A4695">
        <w:rPr>
          <w:rtl/>
          <w:lang w:val="en-GB" w:bidi="ar"/>
        </w:rPr>
        <w:t>.</w:t>
      </w:r>
      <w:r w:rsidR="00001541">
        <w:rPr>
          <w:rFonts w:hint="cs"/>
          <w:rtl/>
          <w:lang w:val="en-GB" w:bidi="ar"/>
        </w:rPr>
        <w:t xml:space="preserve"> وح</w:t>
      </w:r>
      <w:r w:rsidR="00001541" w:rsidRPr="00001541">
        <w:rPr>
          <w:rtl/>
          <w:lang w:val="en-GB" w:bidi="ar"/>
        </w:rPr>
        <w:t xml:space="preserve">صلت </w:t>
      </w:r>
      <w:r w:rsidR="00001541">
        <w:rPr>
          <w:rFonts w:hint="cs"/>
          <w:rtl/>
          <w:lang w:val="en-GB" w:bidi="ar"/>
        </w:rPr>
        <w:t>المراكز الأمريكية</w:t>
      </w:r>
      <w:r w:rsidR="00001541" w:rsidRPr="00001541">
        <w:rPr>
          <w:rtl/>
          <w:lang w:val="en-GB" w:bidi="ar"/>
        </w:rPr>
        <w:t xml:space="preserve"> </w:t>
      </w:r>
      <w:r w:rsidR="00001541">
        <w:rPr>
          <w:rFonts w:hint="cs"/>
          <w:rtl/>
          <w:lang w:val="en-GB" w:bidi="ar"/>
        </w:rPr>
        <w:t>لمكافحة</w:t>
      </w:r>
      <w:r w:rsidR="00001541" w:rsidRPr="00001541">
        <w:rPr>
          <w:rtl/>
          <w:lang w:val="en-GB" w:bidi="ar"/>
        </w:rPr>
        <w:t xml:space="preserve"> الأمراض والوقاية منها </w:t>
      </w:r>
      <w:r w:rsidR="00992892">
        <w:rPr>
          <w:lang w:val="en-GB" w:bidi="ar"/>
        </w:rPr>
        <w:t>(</w:t>
      </w:r>
      <w:r w:rsidR="00001541">
        <w:rPr>
          <w:lang w:val="en-GB" w:bidi="ar"/>
        </w:rPr>
        <w:t>CDC</w:t>
      </w:r>
      <w:r w:rsidR="00992892">
        <w:rPr>
          <w:lang w:val="en-GB" w:bidi="ar"/>
        </w:rPr>
        <w:t>)</w:t>
      </w:r>
      <w:r w:rsidR="00001541" w:rsidRPr="00001541">
        <w:rPr>
          <w:rtl/>
          <w:lang w:val="en-GB" w:bidi="ar"/>
        </w:rPr>
        <w:t xml:space="preserve"> على معلومات عن الموقع من مشغلي الاتصالات المتنقلة من أجل </w:t>
      </w:r>
      <w:r w:rsidR="00F95A03">
        <w:rPr>
          <w:rFonts w:hint="cs"/>
          <w:rtl/>
          <w:lang w:val="en-GB" w:bidi="ar"/>
        </w:rPr>
        <w:t>المستعملين</w:t>
      </w:r>
      <w:r w:rsidR="00001541" w:rsidRPr="00001541">
        <w:rPr>
          <w:rtl/>
          <w:lang w:val="en-GB" w:bidi="ar"/>
        </w:rPr>
        <w:t xml:space="preserve"> الذين </w:t>
      </w:r>
      <w:r w:rsidR="00001541">
        <w:rPr>
          <w:rFonts w:hint="cs"/>
          <w:rtl/>
          <w:lang w:val="en-GB" w:bidi="ar"/>
        </w:rPr>
        <w:t>يتصلون</w:t>
      </w:r>
      <w:r w:rsidR="00001541" w:rsidRPr="00001541">
        <w:rPr>
          <w:rtl/>
          <w:lang w:val="en-GB" w:bidi="ar"/>
        </w:rPr>
        <w:t xml:space="preserve"> بخط </w:t>
      </w:r>
      <w:r w:rsidR="00001541">
        <w:rPr>
          <w:rFonts w:hint="cs"/>
          <w:rtl/>
          <w:lang w:val="en-GB" w:bidi="ar"/>
        </w:rPr>
        <w:t>ال</w:t>
      </w:r>
      <w:r w:rsidR="00001541" w:rsidRPr="00001541">
        <w:rPr>
          <w:rtl/>
          <w:lang w:val="en-GB" w:bidi="ar"/>
        </w:rPr>
        <w:t xml:space="preserve">مساعدة </w:t>
      </w:r>
      <w:r w:rsidR="00001541">
        <w:rPr>
          <w:rFonts w:hint="cs"/>
          <w:rtl/>
          <w:lang w:val="en-GB" w:bidi="ar"/>
        </w:rPr>
        <w:t xml:space="preserve">الخاص </w:t>
      </w:r>
      <w:proofErr w:type="spellStart"/>
      <w:r w:rsidR="00001541">
        <w:rPr>
          <w:rFonts w:hint="cs"/>
          <w:rtl/>
          <w:lang w:val="en-GB" w:bidi="ar"/>
        </w:rPr>
        <w:t>ب</w:t>
      </w:r>
      <w:r w:rsidR="00001541" w:rsidRPr="00001541">
        <w:rPr>
          <w:rtl/>
          <w:lang w:val="en-GB" w:bidi="ar"/>
        </w:rPr>
        <w:t>الإيبولا</w:t>
      </w:r>
      <w:proofErr w:type="spellEnd"/>
      <w:r w:rsidR="00001541" w:rsidRPr="00001541">
        <w:rPr>
          <w:rtl/>
          <w:lang w:val="en-GB" w:bidi="ar"/>
        </w:rPr>
        <w:t xml:space="preserve"> وكلّفت شركة</w:t>
      </w:r>
      <w:r w:rsidR="00001541">
        <w:rPr>
          <w:rFonts w:hint="cs"/>
          <w:rtl/>
          <w:lang w:val="en-GB" w:bidi="ar"/>
        </w:rPr>
        <w:t xml:space="preserve"> </w:t>
      </w:r>
      <w:r w:rsidR="00001541">
        <w:rPr>
          <w:lang w:val="en-GB" w:bidi="ar"/>
        </w:rPr>
        <w:t>Esri</w:t>
      </w:r>
      <w:r w:rsidR="00001541">
        <w:rPr>
          <w:rFonts w:hint="cs"/>
          <w:rtl/>
          <w:lang w:val="en-GB" w:bidi="ar"/>
        </w:rPr>
        <w:t>، وهي شركة</w:t>
      </w:r>
      <w:r w:rsidR="00001541" w:rsidRPr="00001541">
        <w:rPr>
          <w:rtl/>
          <w:lang w:val="en-GB" w:bidi="ar"/>
        </w:rPr>
        <w:t xml:space="preserve"> </w:t>
      </w:r>
      <w:r w:rsidR="00001541">
        <w:rPr>
          <w:rFonts w:hint="cs"/>
          <w:rtl/>
          <w:lang w:val="en-GB" w:bidi="ar"/>
        </w:rPr>
        <w:t>برمجيات</w:t>
      </w:r>
      <w:r w:rsidR="00001541" w:rsidRPr="00001541">
        <w:rPr>
          <w:rtl/>
          <w:lang w:val="en-GB" w:bidi="ar"/>
        </w:rPr>
        <w:t xml:space="preserve"> </w:t>
      </w:r>
      <w:r w:rsidR="00001541">
        <w:rPr>
          <w:rFonts w:hint="cs"/>
          <w:rtl/>
          <w:lang w:val="en-GB" w:bidi="ar"/>
        </w:rPr>
        <w:t>ل</w:t>
      </w:r>
      <w:r w:rsidR="00001541" w:rsidRPr="00001541">
        <w:rPr>
          <w:rtl/>
          <w:lang w:val="en-GB" w:bidi="ar"/>
        </w:rPr>
        <w:t>رسم الخرائط، باستخدام معلومات الموقع وبيانات المسح السكاني هذه لرسم خريطة مرئية تبين بوضوح موقع ومسار انتقال الأشخاص الذين تعرضوا للإصابة بالفيروس، مما يساعد الحكومة على تعبئة المزيد من الموارد الطبية لمساعدة السكان في المنطقة.</w:t>
      </w:r>
      <w:r w:rsidR="008207A7">
        <w:rPr>
          <w:rStyle w:val="FootnoteReference"/>
          <w:rtl/>
          <w:lang w:val="en-GB" w:bidi="ar"/>
        </w:rPr>
        <w:footnoteReference w:id="8"/>
      </w:r>
      <w:r w:rsidR="008207A7">
        <w:rPr>
          <w:rFonts w:hint="cs"/>
          <w:rtl/>
          <w:lang w:val="en-GB" w:bidi="ar"/>
        </w:rPr>
        <w:t xml:space="preserve"> </w:t>
      </w:r>
      <w:r w:rsidR="002F60DB">
        <w:rPr>
          <w:rFonts w:hint="cs"/>
          <w:rtl/>
          <w:lang w:val="en-GB" w:bidi="ar"/>
        </w:rPr>
        <w:t xml:space="preserve">وفي </w:t>
      </w:r>
      <w:r w:rsidR="002F60DB">
        <w:rPr>
          <w:lang w:val="en-GB" w:bidi="ar"/>
        </w:rPr>
        <w:t>2020</w:t>
      </w:r>
      <w:r w:rsidR="002F60DB">
        <w:rPr>
          <w:rFonts w:hint="cs"/>
          <w:rtl/>
          <w:lang w:val="en-GB" w:bidi="ar"/>
        </w:rPr>
        <w:t xml:space="preserve">، طورت الحكومة الهندية تطبيقاً متنقلاً يسمى </w:t>
      </w:r>
      <w:r w:rsidR="002F60DB" w:rsidRPr="00E6561E">
        <w:rPr>
          <w:rFonts w:hint="cs"/>
          <w:rtl/>
          <w:lang w:val="en-GB" w:bidi="ar"/>
        </w:rPr>
        <w:t>"</w:t>
      </w:r>
      <w:proofErr w:type="spellStart"/>
      <w:r w:rsidR="00463658" w:rsidRPr="00E6561E">
        <w:rPr>
          <w:rFonts w:eastAsia="仿宋" w:cstheme="minorHAnsi"/>
        </w:rPr>
        <w:t>Aarogya</w:t>
      </w:r>
      <w:proofErr w:type="spellEnd"/>
      <w:r w:rsidR="00463658" w:rsidRPr="00E6561E">
        <w:rPr>
          <w:rFonts w:eastAsia="仿宋" w:cstheme="minorHAnsi"/>
        </w:rPr>
        <w:t xml:space="preserve"> </w:t>
      </w:r>
      <w:proofErr w:type="spellStart"/>
      <w:r w:rsidR="00463658" w:rsidRPr="00E6561E">
        <w:rPr>
          <w:rFonts w:eastAsia="仿宋" w:cstheme="minorHAnsi"/>
        </w:rPr>
        <w:t>Setu</w:t>
      </w:r>
      <w:proofErr w:type="spellEnd"/>
      <w:r w:rsidR="002F60DB" w:rsidRPr="00E6561E">
        <w:rPr>
          <w:rFonts w:hint="cs"/>
          <w:rtl/>
          <w:lang w:val="en-GB" w:bidi="ar"/>
        </w:rPr>
        <w:t xml:space="preserve">" يستخدم البلوتوث لتتبع جهات الاتصال </w:t>
      </w:r>
      <w:proofErr w:type="spellStart"/>
      <w:r w:rsidR="00BD7112" w:rsidRPr="00E6561E">
        <w:rPr>
          <w:rFonts w:hint="cs"/>
          <w:rtl/>
          <w:lang w:val="en-GB" w:bidi="ar"/>
        </w:rPr>
        <w:t>أوتوماتياً</w:t>
      </w:r>
      <w:proofErr w:type="spellEnd"/>
      <w:r w:rsidR="002F60DB" w:rsidRPr="00E6561E">
        <w:rPr>
          <w:rFonts w:hint="cs"/>
          <w:rtl/>
          <w:lang w:val="en-GB" w:bidi="ar"/>
        </w:rPr>
        <w:t xml:space="preserve"> </w:t>
      </w:r>
      <w:r w:rsidR="00BD7112" w:rsidRPr="00E6561E">
        <w:rPr>
          <w:rFonts w:hint="cs"/>
          <w:rtl/>
          <w:lang w:val="en-GB" w:bidi="ar"/>
        </w:rPr>
        <w:t>ويقوم بالإحصاءات المتعلقة</w:t>
      </w:r>
      <w:r w:rsidR="00514BD2" w:rsidRPr="00E6561E">
        <w:rPr>
          <w:rFonts w:hint="cs"/>
          <w:rtl/>
          <w:lang w:val="en-GB" w:bidi="ar"/>
        </w:rPr>
        <w:t xml:space="preserve"> ب</w:t>
      </w:r>
      <w:r w:rsidR="00BD7112" w:rsidRPr="00E6561E">
        <w:rPr>
          <w:rFonts w:hint="cs"/>
          <w:rtl/>
          <w:lang w:val="en-GB" w:bidi="ar"/>
        </w:rPr>
        <w:t xml:space="preserve">جائحة </w:t>
      </w:r>
      <w:r w:rsidR="00514BD2" w:rsidRPr="00E6561E">
        <w:rPr>
          <w:rFonts w:hint="cs"/>
          <w:rtl/>
          <w:lang w:val="en-GB" w:bidi="ar"/>
        </w:rPr>
        <w:t>كوفيد-19</w:t>
      </w:r>
      <w:r w:rsidR="00992892" w:rsidRPr="00E6561E">
        <w:rPr>
          <w:rFonts w:hint="cs"/>
          <w:rtl/>
          <w:lang w:val="en-GB" w:bidi="ar"/>
        </w:rPr>
        <w:t xml:space="preserve"> </w:t>
      </w:r>
      <w:r w:rsidR="00514BD2" w:rsidRPr="00E6561E">
        <w:rPr>
          <w:rFonts w:hint="cs"/>
          <w:rtl/>
          <w:lang w:val="en-GB" w:bidi="ar"/>
        </w:rPr>
        <w:t>استناداً</w:t>
      </w:r>
      <w:r w:rsidR="00514BD2">
        <w:rPr>
          <w:rFonts w:hint="cs"/>
          <w:rtl/>
          <w:lang w:val="en-GB" w:bidi="ar"/>
        </w:rPr>
        <w:t xml:space="preserve"> إلى الموقع.</w:t>
      </w:r>
      <w:r w:rsidR="008207A7">
        <w:rPr>
          <w:rStyle w:val="FootnoteReference"/>
          <w:rtl/>
          <w:lang w:val="en-GB" w:bidi="ar"/>
        </w:rPr>
        <w:footnoteReference w:id="9"/>
      </w:r>
      <w:r w:rsidR="008207A7">
        <w:rPr>
          <w:rFonts w:hint="cs"/>
          <w:rtl/>
          <w:lang w:val="en-GB" w:bidi="ar"/>
        </w:rPr>
        <w:t xml:space="preserve"> </w:t>
      </w:r>
      <w:r w:rsidR="00BD7112" w:rsidRPr="00E6561E">
        <w:rPr>
          <w:rFonts w:hint="cs"/>
          <w:rtl/>
          <w:lang w:val="en-GB" w:bidi="ar"/>
        </w:rPr>
        <w:t>وأط</w:t>
      </w:r>
      <w:r w:rsidR="00BD7112" w:rsidRPr="00E6561E">
        <w:rPr>
          <w:rtl/>
          <w:lang w:val="en-GB" w:bidi="ar"/>
        </w:rPr>
        <w:t xml:space="preserve">لقت </w:t>
      </w:r>
      <w:r w:rsidR="00BD7112" w:rsidRPr="00E6561E">
        <w:rPr>
          <w:rFonts w:hint="cs"/>
          <w:rtl/>
          <w:lang w:val="en-GB" w:bidi="ar"/>
        </w:rPr>
        <w:t>الصين</w:t>
      </w:r>
      <w:r w:rsidR="00F95A03" w:rsidRPr="00E6561E">
        <w:rPr>
          <w:rFonts w:hint="cs"/>
          <w:rtl/>
          <w:lang w:val="en-GB" w:bidi="ar"/>
        </w:rPr>
        <w:t xml:space="preserve"> بطاقة</w:t>
      </w:r>
      <w:r w:rsidR="00BD7112" w:rsidRPr="00E6561E">
        <w:rPr>
          <w:rtl/>
          <w:lang w:val="en-GB" w:bidi="ar"/>
        </w:rPr>
        <w:t xml:space="preserve"> "</w:t>
      </w:r>
      <w:r w:rsidR="002126B0" w:rsidRPr="00E6561E">
        <w:rPr>
          <w:rFonts w:eastAsia="仿宋" w:cstheme="minorHAnsi"/>
        </w:rPr>
        <w:t>Communication Big Data Travel Card</w:t>
      </w:r>
      <w:r w:rsidR="00BD7112" w:rsidRPr="00E6561E">
        <w:rPr>
          <w:rtl/>
          <w:lang w:val="en-GB" w:bidi="ar"/>
        </w:rPr>
        <w:t xml:space="preserve">" خلال الجائحة، التي </w:t>
      </w:r>
      <w:r w:rsidR="00F84415" w:rsidRPr="00E6561E">
        <w:rPr>
          <w:rFonts w:hint="cs"/>
          <w:rtl/>
          <w:lang w:val="en-GB" w:bidi="ar"/>
        </w:rPr>
        <w:t>تتيح</w:t>
      </w:r>
      <w:r w:rsidR="00BD7112" w:rsidRPr="00E6561E">
        <w:rPr>
          <w:rtl/>
          <w:lang w:val="en-GB" w:bidi="ar"/>
        </w:rPr>
        <w:t xml:space="preserve"> </w:t>
      </w:r>
      <w:r w:rsidR="00F84415" w:rsidRPr="00E6561E">
        <w:rPr>
          <w:rFonts w:hint="cs"/>
          <w:rtl/>
          <w:lang w:val="en-GB" w:bidi="ar"/>
        </w:rPr>
        <w:t>ل</w:t>
      </w:r>
      <w:r w:rsidR="00BD7112" w:rsidRPr="00E6561E">
        <w:rPr>
          <w:rtl/>
          <w:lang w:val="en-GB" w:bidi="ar"/>
        </w:rPr>
        <w:t xml:space="preserve">لأفراد التحقق من </w:t>
      </w:r>
      <w:r w:rsidR="000636AD" w:rsidRPr="00E6561E">
        <w:rPr>
          <w:rFonts w:hint="cs"/>
          <w:rtl/>
          <w:lang w:val="en-GB" w:bidi="ar"/>
        </w:rPr>
        <w:t xml:space="preserve">مسارات </w:t>
      </w:r>
      <w:r w:rsidR="00F84415" w:rsidRPr="00E6561E">
        <w:rPr>
          <w:rFonts w:hint="cs"/>
          <w:rtl/>
          <w:lang w:val="en-GB" w:bidi="ar"/>
        </w:rPr>
        <w:t>رحلاتهم</w:t>
      </w:r>
      <w:r w:rsidR="00BD7112" w:rsidRPr="00E6561E">
        <w:rPr>
          <w:rtl/>
          <w:lang w:val="en-GB" w:bidi="ar"/>
        </w:rPr>
        <w:t xml:space="preserve"> الوطنية والدولية </w:t>
      </w:r>
      <w:r w:rsidR="000636AD" w:rsidRPr="00E6561E">
        <w:rPr>
          <w:rFonts w:hint="cs"/>
          <w:rtl/>
          <w:lang w:val="en-GB" w:bidi="ar"/>
        </w:rPr>
        <w:t>خلال الأربع</w:t>
      </w:r>
      <w:r w:rsidR="002126B0" w:rsidRPr="00E6561E">
        <w:rPr>
          <w:rFonts w:hint="cs"/>
          <w:rtl/>
          <w:lang w:val="en-GB" w:bidi="ar"/>
        </w:rPr>
        <w:t>ة</w:t>
      </w:r>
      <w:r w:rsidR="000636AD" w:rsidRPr="00E6561E">
        <w:rPr>
          <w:rFonts w:hint="cs"/>
          <w:rtl/>
          <w:lang w:val="en-GB" w:bidi="ar"/>
        </w:rPr>
        <w:t xml:space="preserve"> عشر</w:t>
      </w:r>
      <w:r w:rsidR="00BD7112" w:rsidRPr="00E6561E">
        <w:rPr>
          <w:rtl/>
          <w:lang w:val="en-GB" w:bidi="ar"/>
        </w:rPr>
        <w:t xml:space="preserve"> يوماً الماضية، وتستكشف استخدام البيانات الضخمة للاتصالات لإنشاء جيل جديد من النماذج </w:t>
      </w:r>
      <w:r w:rsidR="00BD7112" w:rsidRPr="00E6561E">
        <w:rPr>
          <w:rFonts w:hint="cs"/>
          <w:rtl/>
          <w:lang w:val="en-GB" w:bidi="ar"/>
        </w:rPr>
        <w:t>لمراقبة</w:t>
      </w:r>
      <w:r w:rsidR="00BD7112" w:rsidRPr="00E6561E">
        <w:rPr>
          <w:rtl/>
          <w:lang w:val="en-GB" w:bidi="ar"/>
        </w:rPr>
        <w:t xml:space="preserve"> الأمراض المعدية والوقاية منها ومكافحتها</w:t>
      </w:r>
      <w:r w:rsidR="00BD7112">
        <w:rPr>
          <w:rFonts w:hint="cs"/>
          <w:rtl/>
          <w:lang w:val="en-GB" w:bidi="ar"/>
        </w:rPr>
        <w:t>.</w:t>
      </w:r>
      <w:r w:rsidR="008207A7">
        <w:rPr>
          <w:rStyle w:val="FootnoteReference"/>
          <w:rtl/>
          <w:lang w:val="en-GB" w:bidi="ar"/>
        </w:rPr>
        <w:footnoteReference w:id="10"/>
      </w:r>
    </w:p>
    <w:p w14:paraId="5E075572" w14:textId="79B89DC2" w:rsidR="009B2801" w:rsidRPr="008207A7" w:rsidRDefault="00F84415" w:rsidP="008207A7">
      <w:pPr>
        <w:pStyle w:val="Headingb"/>
        <w:rPr>
          <w:color w:val="2E74B5"/>
          <w:rtl/>
          <w:lang w:bidi="ar-EG"/>
        </w:rPr>
      </w:pPr>
      <w:r>
        <w:rPr>
          <w:rFonts w:hint="cs"/>
          <w:color w:val="2E74B5"/>
          <w:rtl/>
          <w:lang w:bidi="ar-EG"/>
        </w:rPr>
        <w:t>تحليل</w:t>
      </w:r>
    </w:p>
    <w:p w14:paraId="4CC9F9CE" w14:textId="221437E9" w:rsidR="008207A7" w:rsidRDefault="006D30E4" w:rsidP="00064893">
      <w:pPr>
        <w:rPr>
          <w:rtl/>
          <w:lang w:bidi="ar-EG"/>
        </w:rPr>
      </w:pPr>
      <w:r>
        <w:rPr>
          <w:rFonts w:hint="cs"/>
          <w:rtl/>
          <w:lang w:bidi="ar-EG"/>
        </w:rPr>
        <w:t>الخ</w:t>
      </w:r>
      <w:r w:rsidRPr="00B0406F">
        <w:rPr>
          <w:rtl/>
          <w:lang w:bidi="ar-EG"/>
        </w:rPr>
        <w:t xml:space="preserve">طة الاستراتيجية للاتحاد هي وثيقة استراتيجية توضع وفقاً لدستور الاتحاد واتفاقيته وهي وثيقة </w:t>
      </w:r>
      <w:r>
        <w:rPr>
          <w:rFonts w:hint="cs"/>
          <w:rtl/>
          <w:lang w:bidi="ar-EG"/>
        </w:rPr>
        <w:t>مهمة</w:t>
      </w:r>
      <w:r w:rsidRPr="00B0406F">
        <w:rPr>
          <w:rtl/>
          <w:lang w:bidi="ar-EG"/>
        </w:rPr>
        <w:t xml:space="preserve"> يُسترشد بها في أنشطة الاتحاد </w:t>
      </w:r>
      <w:r>
        <w:rPr>
          <w:rFonts w:hint="cs"/>
          <w:rtl/>
          <w:lang w:bidi="ar-EG"/>
        </w:rPr>
        <w:t>لمدة</w:t>
      </w:r>
      <w:r w:rsidRPr="00B0406F">
        <w:rPr>
          <w:rtl/>
          <w:lang w:bidi="ar-EG"/>
        </w:rPr>
        <w:t xml:space="preserve"> </w:t>
      </w:r>
      <w:r>
        <w:rPr>
          <w:rFonts w:hint="cs"/>
          <w:rtl/>
          <w:lang w:bidi="ar-EG"/>
        </w:rPr>
        <w:t>أربع سنوات</w:t>
      </w:r>
      <w:r w:rsidR="00A96989">
        <w:rPr>
          <w:rFonts w:hint="cs"/>
          <w:rtl/>
          <w:lang w:bidi="ar-EG"/>
        </w:rPr>
        <w:t xml:space="preserve">. </w:t>
      </w:r>
      <w:r>
        <w:rPr>
          <w:rFonts w:hint="cs"/>
          <w:rtl/>
        </w:rPr>
        <w:t>و</w:t>
      </w:r>
      <w:r w:rsidR="00A96989">
        <w:rPr>
          <w:rFonts w:hint="cs"/>
          <w:rtl/>
        </w:rPr>
        <w:t xml:space="preserve">إن </w:t>
      </w:r>
      <w:r>
        <w:rPr>
          <w:rFonts w:hint="cs"/>
          <w:rtl/>
        </w:rPr>
        <w:t>ا</w:t>
      </w:r>
      <w:r w:rsidRPr="00F352F7">
        <w:rPr>
          <w:rtl/>
          <w:lang w:bidi="ar-EG"/>
        </w:rPr>
        <w:t>لأهداف الاستراتيجية</w:t>
      </w:r>
      <w:r>
        <w:rPr>
          <w:rFonts w:hint="cs"/>
          <w:rtl/>
          <w:lang w:bidi="ar-EG"/>
        </w:rPr>
        <w:t xml:space="preserve"> </w:t>
      </w:r>
      <w:r w:rsidRPr="00F352F7">
        <w:rPr>
          <w:rtl/>
          <w:lang w:bidi="ar-EG"/>
        </w:rPr>
        <w:t xml:space="preserve">المحددة في القرار </w:t>
      </w:r>
      <w:r>
        <w:rPr>
          <w:lang w:bidi="ar-EG"/>
        </w:rPr>
        <w:t>71</w:t>
      </w:r>
      <w:r w:rsidRPr="00F352F7">
        <w:rPr>
          <w:rtl/>
          <w:lang w:bidi="ar-EG"/>
        </w:rPr>
        <w:t xml:space="preserve"> (المراجَع في دبي، </w:t>
      </w:r>
      <w:r>
        <w:rPr>
          <w:lang w:bidi="ar-EG"/>
        </w:rPr>
        <w:t>2018</w:t>
      </w:r>
      <w:r w:rsidRPr="00F352F7">
        <w:rPr>
          <w:rtl/>
          <w:lang w:bidi="ar-EG"/>
        </w:rPr>
        <w:t xml:space="preserve">) بشأن الخطة الاستراتيجية للاتحاد للفترة </w:t>
      </w:r>
      <w:r>
        <w:rPr>
          <w:lang w:bidi="ar-EG"/>
        </w:rPr>
        <w:t>2023-2020</w:t>
      </w:r>
      <w:r w:rsidRPr="00F352F7">
        <w:rPr>
          <w:rtl/>
          <w:lang w:bidi="ar-EG"/>
        </w:rPr>
        <w:t>،</w:t>
      </w:r>
      <w:r w:rsidR="00F95A03">
        <w:rPr>
          <w:rFonts w:hint="cs"/>
          <w:rtl/>
          <w:lang w:bidi="ar-EG"/>
        </w:rPr>
        <w:t xml:space="preserve"> </w:t>
      </w:r>
      <w:r>
        <w:rPr>
          <w:rFonts w:hint="cs"/>
          <w:rtl/>
          <w:lang w:bidi="ar-EG"/>
        </w:rPr>
        <w:t xml:space="preserve">لا تظهر بوضوح </w:t>
      </w:r>
      <w:r w:rsidR="00F95A03">
        <w:rPr>
          <w:rFonts w:hint="cs"/>
          <w:rtl/>
          <w:lang w:bidi="ar-EG"/>
        </w:rPr>
        <w:t>بعد</w:t>
      </w:r>
      <w:r w:rsidR="00A96989">
        <w:rPr>
          <w:rFonts w:hint="cs"/>
          <w:rtl/>
          <w:lang w:bidi="ar-EG"/>
        </w:rPr>
        <w:t xml:space="preserve"> آخر</w:t>
      </w:r>
      <w:r>
        <w:rPr>
          <w:rFonts w:hint="cs"/>
          <w:rtl/>
          <w:lang w:bidi="ar-EG"/>
        </w:rPr>
        <w:t xml:space="preserve"> </w:t>
      </w:r>
      <w:r w:rsidR="004B6B42">
        <w:rPr>
          <w:rFonts w:hint="cs"/>
          <w:rtl/>
          <w:lang w:bidi="ar-EG"/>
        </w:rPr>
        <w:t>التطورات</w:t>
      </w:r>
      <w:r>
        <w:rPr>
          <w:rFonts w:hint="cs"/>
          <w:rtl/>
          <w:lang w:bidi="ar-EG"/>
        </w:rPr>
        <w:t xml:space="preserve"> </w:t>
      </w:r>
      <w:r w:rsidR="004B6B42">
        <w:rPr>
          <w:rFonts w:hint="cs"/>
          <w:rtl/>
          <w:lang w:bidi="ar-EG"/>
        </w:rPr>
        <w:t>وتأثير</w:t>
      </w:r>
      <w:r>
        <w:rPr>
          <w:rFonts w:hint="cs"/>
          <w:rtl/>
          <w:lang w:bidi="ar-EG"/>
        </w:rPr>
        <w:t xml:space="preserve"> تكنولوجيا المعلومات والاتصالات </w:t>
      </w:r>
      <w:r w:rsidR="004B6B42">
        <w:rPr>
          <w:rFonts w:hint="cs"/>
          <w:rtl/>
          <w:lang w:bidi="ar-EG"/>
        </w:rPr>
        <w:t>في</w:t>
      </w:r>
      <w:r>
        <w:rPr>
          <w:rFonts w:hint="cs"/>
          <w:rtl/>
          <w:lang w:bidi="ar-EG"/>
        </w:rPr>
        <w:t xml:space="preserve"> </w:t>
      </w:r>
      <w:r w:rsidR="004B6B42">
        <w:rPr>
          <w:rFonts w:hint="cs"/>
          <w:rtl/>
          <w:lang w:bidi="ar-EG"/>
        </w:rPr>
        <w:t>حالات</w:t>
      </w:r>
      <w:r>
        <w:rPr>
          <w:rFonts w:hint="cs"/>
          <w:rtl/>
          <w:lang w:bidi="ar-EG"/>
        </w:rPr>
        <w:t xml:space="preserve"> الطوارئ الصحية العامة التي تثير قلقاً دولياً، ويوصى بإدراج ذلك في </w:t>
      </w:r>
      <w:r w:rsidR="004B6B42">
        <w:rPr>
          <w:rFonts w:hint="cs"/>
          <w:rtl/>
          <w:lang w:bidi="ar-EG"/>
        </w:rPr>
        <w:t>خطة السنوات</w:t>
      </w:r>
      <w:r>
        <w:rPr>
          <w:rFonts w:hint="cs"/>
          <w:rtl/>
          <w:lang w:bidi="ar-EG"/>
        </w:rPr>
        <w:t xml:space="preserve"> الأربع المقبلة ومراعاتها.</w:t>
      </w:r>
    </w:p>
    <w:p w14:paraId="41DAEB69" w14:textId="4468BC8E" w:rsidR="008207A7" w:rsidRPr="008207A7" w:rsidRDefault="00724080" w:rsidP="008207A7">
      <w:pPr>
        <w:pStyle w:val="Headingb"/>
        <w:rPr>
          <w:color w:val="2E74B5"/>
          <w:rtl/>
          <w:lang w:bidi="ar-EG"/>
        </w:rPr>
      </w:pPr>
      <w:r>
        <w:rPr>
          <w:rFonts w:hint="cs"/>
          <w:color w:val="2E74B5"/>
          <w:rtl/>
          <w:lang w:bidi="ar-EG"/>
        </w:rPr>
        <w:lastRenderedPageBreak/>
        <w:t>المقترح</w:t>
      </w:r>
      <w:r w:rsidR="008207A7" w:rsidRPr="008207A7">
        <w:rPr>
          <w:rFonts w:hint="cs"/>
          <w:color w:val="2E74B5"/>
          <w:rtl/>
          <w:lang w:bidi="ar-EG"/>
        </w:rPr>
        <w:t xml:space="preserve"> </w:t>
      </w:r>
    </w:p>
    <w:p w14:paraId="0D8852BE" w14:textId="3EE93562" w:rsidR="008207A7" w:rsidRDefault="00A96989" w:rsidP="00064893">
      <w:pPr>
        <w:rPr>
          <w:rtl/>
          <w:lang w:bidi="ar-EG"/>
        </w:rPr>
      </w:pPr>
      <w:r>
        <w:rPr>
          <w:rFonts w:hint="cs"/>
          <w:rtl/>
          <w:lang w:bidi="ar-EG"/>
        </w:rPr>
        <w:t xml:space="preserve">باختصار، يوصى بأن يضيف الاتحاد تكنولوجيا المعلومات والاتصالات </w:t>
      </w:r>
      <w:r w:rsidR="00F95A03">
        <w:rPr>
          <w:rFonts w:hint="cs"/>
          <w:rtl/>
          <w:lang w:bidi="ar-EG"/>
        </w:rPr>
        <w:t>لأغراض</w:t>
      </w:r>
      <w:r w:rsidR="005A0BA2">
        <w:rPr>
          <w:rFonts w:hint="cs"/>
          <w:rtl/>
          <w:lang w:bidi="ar-EG"/>
        </w:rPr>
        <w:t xml:space="preserve"> الطوارئ الصحية العامة التي تثير قلقاً في خطته الاستراتيجية المتوسطة والطويلة الأجل. </w:t>
      </w:r>
      <w:r w:rsidR="00F95A03">
        <w:rPr>
          <w:rFonts w:hint="cs"/>
          <w:rtl/>
          <w:lang w:bidi="ar-EG"/>
        </w:rPr>
        <w:t xml:space="preserve">والتوصيتان المحددتان بهذا الشأن </w:t>
      </w:r>
      <w:r w:rsidR="00EF3A36">
        <w:rPr>
          <w:rFonts w:hint="cs"/>
          <w:rtl/>
          <w:lang w:bidi="ar-EG"/>
        </w:rPr>
        <w:t xml:space="preserve">هما </w:t>
      </w:r>
      <w:r w:rsidR="00F95A03">
        <w:rPr>
          <w:rFonts w:hint="cs"/>
          <w:rtl/>
          <w:lang w:bidi="ar-EG"/>
        </w:rPr>
        <w:t>كالتالي</w:t>
      </w:r>
      <w:r w:rsidR="005A0BA2">
        <w:rPr>
          <w:rFonts w:hint="cs"/>
          <w:rtl/>
          <w:lang w:bidi="ar-EG"/>
        </w:rPr>
        <w:t>:</w:t>
      </w:r>
    </w:p>
    <w:p w14:paraId="38488A96" w14:textId="45DBAC1A" w:rsidR="008207A7" w:rsidRPr="00064893" w:rsidRDefault="00DE6A19" w:rsidP="00064893">
      <w:pPr>
        <w:pStyle w:val="enumlev1"/>
        <w:rPr>
          <w:rtl/>
        </w:rPr>
      </w:pPr>
      <w:r>
        <w:rPr>
          <w:rFonts w:ascii="Arial" w:hAnsi="Arial" w:cs="Arial" w:hint="cs"/>
        </w:rPr>
        <w:sym w:font="Wingdings" w:char="F06E"/>
      </w:r>
      <w:r w:rsidR="008207A7" w:rsidRPr="00064893">
        <w:rPr>
          <w:rtl/>
        </w:rPr>
        <w:tab/>
      </w:r>
      <w:r w:rsidR="005A0BA2" w:rsidRPr="00064893">
        <w:rPr>
          <w:rFonts w:hint="cs"/>
          <w:rtl/>
        </w:rPr>
        <w:t xml:space="preserve">النظر في إدراج استخدام أفضل لتكنولوجيا المعلومات والاتصالات للمساعدة في الوقاية من الطوارئ الصحية العامة التي تثير قلقاً </w:t>
      </w:r>
      <w:r w:rsidR="00F24102" w:rsidRPr="00064893">
        <w:rPr>
          <w:rFonts w:hint="cs"/>
          <w:rtl/>
        </w:rPr>
        <w:t xml:space="preserve">دولياً </w:t>
      </w:r>
      <w:r w:rsidR="005A0BA2" w:rsidRPr="00064893">
        <w:rPr>
          <w:rFonts w:hint="cs"/>
          <w:rtl/>
        </w:rPr>
        <w:t xml:space="preserve">ومراقبتها والتعافي منها في الأهداف الاستراتيجية للخطة الاستراتيجية للاتحاد للفترة </w:t>
      </w:r>
      <w:r w:rsidR="005A0BA2" w:rsidRPr="00064893">
        <w:t>2027-2024</w:t>
      </w:r>
      <w:r w:rsidR="005A0BA2" w:rsidRPr="00064893">
        <w:rPr>
          <w:rFonts w:hint="cs"/>
          <w:rtl/>
        </w:rPr>
        <w:t>.</w:t>
      </w:r>
    </w:p>
    <w:p w14:paraId="0ABE4EA4" w14:textId="6B4760D4" w:rsidR="00063EA4" w:rsidRDefault="00DE6A19" w:rsidP="00064893">
      <w:pPr>
        <w:pStyle w:val="enumlev1"/>
        <w:rPr>
          <w:rtl/>
        </w:rPr>
      </w:pPr>
      <w:r>
        <w:rPr>
          <w:rFonts w:ascii="Arial" w:hAnsi="Arial" w:cs="Arial" w:hint="cs"/>
        </w:rPr>
        <w:sym w:font="Wingdings" w:char="F06E"/>
      </w:r>
      <w:r w:rsidR="008207A7" w:rsidRPr="00064893">
        <w:rPr>
          <w:rtl/>
        </w:rPr>
        <w:tab/>
      </w:r>
      <w:r w:rsidR="00435900" w:rsidRPr="00064893">
        <w:rPr>
          <w:rFonts w:hint="cs"/>
          <w:rtl/>
        </w:rPr>
        <w:t xml:space="preserve">تشجيع جمع وتجميع أفضل الممارسات في استخدام تكنولوجيا المعلومات والاتصالات للاستجابة لحالات الطوارئ الصحية العامة التي تثير قلقاً دولياً من البلدان والمناطق على منصة </w:t>
      </w:r>
      <w:r w:rsidR="00435900" w:rsidRPr="00064893">
        <w:t>#REG4COVID</w:t>
      </w:r>
      <w:r w:rsidR="00435900" w:rsidRPr="00064893">
        <w:rPr>
          <w:rFonts w:hint="cs"/>
          <w:rtl/>
        </w:rPr>
        <w:t xml:space="preserve"> ونشر "</w:t>
      </w:r>
      <w:r w:rsidR="00435900" w:rsidRPr="006E1CDC">
        <w:rPr>
          <w:rFonts w:hint="cs"/>
          <w:rtl/>
        </w:rPr>
        <w:t>مجموعات</w:t>
      </w:r>
      <w:r w:rsidR="00435900" w:rsidRPr="00064893">
        <w:rPr>
          <w:rFonts w:hint="cs"/>
          <w:rtl/>
        </w:rPr>
        <w:t xml:space="preserve"> أدوات" أفضل الممارسات أو الدراسات ذات الصلة بانتظام.</w:t>
      </w:r>
    </w:p>
    <w:p w14:paraId="2C5A9EED" w14:textId="48C02EDF" w:rsidR="0063768E" w:rsidRPr="00064893" w:rsidRDefault="0063768E" w:rsidP="0063768E">
      <w:pPr>
        <w:spacing w:before="600"/>
        <w:jc w:val="center"/>
        <w:rPr>
          <w:rtl/>
          <w:lang w:bidi="ar-EG"/>
        </w:rPr>
      </w:pPr>
      <w:r w:rsidRPr="0063768E">
        <w:rPr>
          <w:rFonts w:hint="cs"/>
          <w:rtl/>
          <w:lang w:bidi="ar-EG"/>
        </w:rPr>
        <w:t>ــــــــــــــــــــــــــــــــــــــــــــــــــــــــــــــــــــــــــــــــــــــــــــــــــــــــــ</w:t>
      </w:r>
    </w:p>
    <w:sectPr w:rsidR="0063768E" w:rsidRPr="00064893"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B670" w14:textId="77777777" w:rsidR="00C477FC" w:rsidRDefault="00C477FC" w:rsidP="006C3242">
      <w:pPr>
        <w:spacing w:before="0" w:line="240" w:lineRule="auto"/>
      </w:pPr>
      <w:r>
        <w:separator/>
      </w:r>
    </w:p>
  </w:endnote>
  <w:endnote w:type="continuationSeparator" w:id="0">
    <w:p w14:paraId="0CACDF74" w14:textId="77777777" w:rsidR="00C477FC" w:rsidRDefault="00C477F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仿宋">
    <w:altName w:val="Microsoft YaHei"/>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23EC" w14:textId="6C1896A6" w:rsidR="006C3242" w:rsidRPr="00286916"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286916">
      <w:rPr>
        <w:color w:val="F2F2F2" w:themeColor="background1" w:themeShade="F2"/>
        <w:sz w:val="16"/>
        <w:szCs w:val="16"/>
        <w:lang w:val="fr-FR"/>
      </w:rPr>
      <w:fldChar w:fldCharType="begin"/>
    </w:r>
    <w:r w:rsidRPr="00286916">
      <w:rPr>
        <w:color w:val="F2F2F2" w:themeColor="background1" w:themeShade="F2"/>
        <w:sz w:val="16"/>
        <w:szCs w:val="16"/>
        <w:lang w:val="fr-FR"/>
      </w:rPr>
      <w:instrText xml:space="preserve"> FILENAME \p \* MERGEFORMAT </w:instrText>
    </w:r>
    <w:r w:rsidRPr="00286916">
      <w:rPr>
        <w:color w:val="F2F2F2" w:themeColor="background1" w:themeShade="F2"/>
        <w:sz w:val="16"/>
        <w:szCs w:val="16"/>
        <w:lang w:val="fr-FR"/>
      </w:rPr>
      <w:fldChar w:fldCharType="separate"/>
    </w:r>
    <w:r w:rsidR="00446038" w:rsidRPr="00286916">
      <w:rPr>
        <w:noProof/>
        <w:color w:val="F2F2F2" w:themeColor="background1" w:themeShade="F2"/>
        <w:sz w:val="16"/>
        <w:szCs w:val="16"/>
        <w:lang w:val="fr-FR"/>
      </w:rPr>
      <w:t>P:\ARA\SG\CONSEIL\CWG-SFP\CWG-SFP1\000\010A.docx</w:t>
    </w:r>
    <w:r w:rsidRPr="00286916">
      <w:rPr>
        <w:color w:val="F2F2F2" w:themeColor="background1" w:themeShade="F2"/>
        <w:sz w:val="16"/>
        <w:szCs w:val="16"/>
      </w:rPr>
      <w:fldChar w:fldCharType="end"/>
    </w:r>
    <w:proofErr w:type="gramStart"/>
    <w:r w:rsidRPr="00286916">
      <w:rPr>
        <w:color w:val="F2F2F2" w:themeColor="background1" w:themeShade="F2"/>
        <w:sz w:val="16"/>
        <w:szCs w:val="16"/>
      </w:rPr>
      <w:t xml:space="preserve">  </w:t>
    </w:r>
    <w:r w:rsidRPr="00286916">
      <w:rPr>
        <w:color w:val="F2F2F2" w:themeColor="background1" w:themeShade="F2"/>
        <w:sz w:val="16"/>
        <w:szCs w:val="16"/>
        <w:lang w:val="fr-FR"/>
      </w:rPr>
      <w:t xml:space="preserve"> (</w:t>
    </w:r>
    <w:proofErr w:type="gramEnd"/>
    <w:r w:rsidR="00D93CA7" w:rsidRPr="00286916">
      <w:rPr>
        <w:color w:val="F2F2F2" w:themeColor="background1" w:themeShade="F2"/>
        <w:sz w:val="16"/>
        <w:szCs w:val="16"/>
        <w:lang w:val="fr-FR"/>
      </w:rPr>
      <w:t>494358</w:t>
    </w:r>
    <w:r w:rsidRPr="00286916">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AB53"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8497" w14:textId="77777777" w:rsidR="00C477FC" w:rsidRDefault="00C477FC" w:rsidP="006C3242">
      <w:pPr>
        <w:spacing w:before="0" w:line="240" w:lineRule="auto"/>
      </w:pPr>
      <w:r>
        <w:separator/>
      </w:r>
    </w:p>
  </w:footnote>
  <w:footnote w:type="continuationSeparator" w:id="0">
    <w:p w14:paraId="6243734D" w14:textId="77777777" w:rsidR="00C477FC" w:rsidRDefault="00C477FC" w:rsidP="006C3242">
      <w:pPr>
        <w:spacing w:before="0" w:line="240" w:lineRule="auto"/>
      </w:pPr>
      <w:r>
        <w:continuationSeparator/>
      </w:r>
    </w:p>
  </w:footnote>
  <w:footnote w:id="1">
    <w:p w14:paraId="44BA6B98" w14:textId="7871005D" w:rsidR="000F2CFB" w:rsidRPr="003F2040" w:rsidRDefault="000F2CFB" w:rsidP="00151EC6">
      <w:pPr>
        <w:pStyle w:val="FootnoteText"/>
        <w:tabs>
          <w:tab w:val="clear" w:pos="794"/>
          <w:tab w:val="left" w:pos="425"/>
        </w:tabs>
        <w:rPr>
          <w:sz w:val="18"/>
          <w:szCs w:val="18"/>
          <w:rtl/>
        </w:rPr>
      </w:pPr>
      <w:r w:rsidRPr="00BB341A">
        <w:rPr>
          <w:rStyle w:val="FootnoteReference"/>
        </w:rPr>
        <w:footnoteRef/>
      </w:r>
      <w:r w:rsidR="00151EC6" w:rsidRPr="00BB341A">
        <w:rPr>
          <w:rtl/>
        </w:rPr>
        <w:tab/>
      </w:r>
      <w:r w:rsidR="003F2040" w:rsidRPr="00BB341A">
        <w:rPr>
          <w:rFonts w:hint="cs"/>
          <w:sz w:val="18"/>
          <w:szCs w:val="18"/>
          <w:rtl/>
        </w:rPr>
        <w:t>وفقاً</w:t>
      </w:r>
      <w:r w:rsidR="003F2040" w:rsidRPr="00BB341A">
        <w:rPr>
          <w:sz w:val="18"/>
          <w:szCs w:val="18"/>
          <w:rtl/>
        </w:rPr>
        <w:t xml:space="preserve"> للوائح الصحية الدولية، يُعرَّف مصطلح "طوارئ الصحة العامة </w:t>
      </w:r>
      <w:r w:rsidR="00577B07" w:rsidRPr="00BB341A">
        <w:rPr>
          <w:rFonts w:hint="cs"/>
          <w:sz w:val="18"/>
          <w:szCs w:val="18"/>
          <w:rtl/>
        </w:rPr>
        <w:t>التي تثير قلقاً دولياً</w:t>
      </w:r>
      <w:r w:rsidR="003F2040" w:rsidRPr="00BB341A">
        <w:rPr>
          <w:sz w:val="18"/>
          <w:szCs w:val="18"/>
          <w:rtl/>
        </w:rPr>
        <w:t xml:space="preserve">" </w:t>
      </w:r>
      <w:r w:rsidR="00577B07" w:rsidRPr="00BB341A">
        <w:rPr>
          <w:rFonts w:hint="cs"/>
          <w:sz w:val="18"/>
          <w:szCs w:val="18"/>
          <w:rtl/>
        </w:rPr>
        <w:t>ب</w:t>
      </w:r>
      <w:r w:rsidR="003F2040" w:rsidRPr="00BB341A">
        <w:rPr>
          <w:sz w:val="18"/>
          <w:szCs w:val="18"/>
          <w:rtl/>
        </w:rPr>
        <w:t xml:space="preserve">أنه "حدث استثنائي </w:t>
      </w:r>
      <w:r w:rsidR="00577B07" w:rsidRPr="00BB341A">
        <w:rPr>
          <w:rFonts w:hint="cs"/>
          <w:sz w:val="18"/>
          <w:szCs w:val="18"/>
          <w:rtl/>
        </w:rPr>
        <w:t xml:space="preserve">يُحدد، </w:t>
      </w:r>
      <w:r w:rsidR="003F2040" w:rsidRPr="00BB341A">
        <w:rPr>
          <w:sz w:val="18"/>
          <w:szCs w:val="18"/>
          <w:rtl/>
        </w:rPr>
        <w:t>على النحو المنصوص عليه في</w:t>
      </w:r>
      <w:r w:rsidR="00AA65EC" w:rsidRPr="00BB341A">
        <w:rPr>
          <w:rFonts w:hint="cs"/>
          <w:sz w:val="18"/>
          <w:szCs w:val="18"/>
          <w:rtl/>
        </w:rPr>
        <w:t> </w:t>
      </w:r>
      <w:r w:rsidR="003F2040" w:rsidRPr="00BB341A">
        <w:rPr>
          <w:sz w:val="18"/>
          <w:szCs w:val="18"/>
          <w:rtl/>
        </w:rPr>
        <w:t xml:space="preserve">هذه اللوائح؛ </w:t>
      </w:r>
      <w:r w:rsidR="009160CD" w:rsidRPr="00BB341A">
        <w:rPr>
          <w:rFonts w:hint="cs"/>
          <w:sz w:val="18"/>
          <w:szCs w:val="18"/>
          <w:rtl/>
        </w:rPr>
        <w:t>على أنه</w:t>
      </w:r>
      <w:r w:rsidR="00577B07" w:rsidRPr="00BB341A">
        <w:rPr>
          <w:rFonts w:hint="cs"/>
          <w:sz w:val="18"/>
          <w:szCs w:val="18"/>
          <w:rtl/>
        </w:rPr>
        <w:t xml:space="preserve"> </w:t>
      </w:r>
      <w:r w:rsidR="003F2040" w:rsidRPr="00BB341A">
        <w:rPr>
          <w:sz w:val="18"/>
          <w:szCs w:val="18"/>
          <w:rtl/>
        </w:rPr>
        <w:t xml:space="preserve">(1) </w:t>
      </w:r>
      <w:r w:rsidR="00577B07" w:rsidRPr="00BB341A">
        <w:rPr>
          <w:rFonts w:hint="cs"/>
          <w:sz w:val="18"/>
          <w:szCs w:val="18"/>
          <w:rtl/>
        </w:rPr>
        <w:t>يشكل</w:t>
      </w:r>
      <w:r w:rsidR="003F2040" w:rsidRPr="00BB341A">
        <w:rPr>
          <w:sz w:val="18"/>
          <w:szCs w:val="18"/>
          <w:rtl/>
        </w:rPr>
        <w:t xml:space="preserve"> خطر</w:t>
      </w:r>
      <w:r w:rsidR="00577B07" w:rsidRPr="00BB341A">
        <w:rPr>
          <w:rFonts w:hint="cs"/>
          <w:sz w:val="18"/>
          <w:szCs w:val="18"/>
          <w:rtl/>
        </w:rPr>
        <w:t>اً</w:t>
      </w:r>
      <w:r w:rsidR="003F2040" w:rsidRPr="00BB341A">
        <w:rPr>
          <w:sz w:val="18"/>
          <w:szCs w:val="18"/>
          <w:rtl/>
        </w:rPr>
        <w:t xml:space="preserve"> على الصحة العامة للدول الأخرى من خلال الانتشار الدولي للمرض؛ و(2) قد </w:t>
      </w:r>
      <w:r w:rsidR="00577B07" w:rsidRPr="00BB341A">
        <w:rPr>
          <w:rFonts w:hint="cs"/>
          <w:sz w:val="18"/>
          <w:szCs w:val="18"/>
          <w:rtl/>
        </w:rPr>
        <w:t>ي</w:t>
      </w:r>
      <w:r w:rsidR="003F2040" w:rsidRPr="00BB341A">
        <w:rPr>
          <w:sz w:val="18"/>
          <w:szCs w:val="18"/>
          <w:rtl/>
        </w:rPr>
        <w:t xml:space="preserve">تطلب استجابة دولية منسقة ". </w:t>
      </w:r>
      <w:r w:rsidR="00577B07" w:rsidRPr="00BB341A">
        <w:rPr>
          <w:rFonts w:hint="cs"/>
          <w:sz w:val="18"/>
          <w:szCs w:val="18"/>
          <w:rtl/>
        </w:rPr>
        <w:t>و</w:t>
      </w:r>
      <w:r w:rsidR="003F2040" w:rsidRPr="00BB341A">
        <w:rPr>
          <w:sz w:val="18"/>
          <w:szCs w:val="18"/>
          <w:rtl/>
        </w:rPr>
        <w:t>منذ بدء نفاذ اللوائح الصحية الدولية (</w:t>
      </w:r>
      <w:r w:rsidR="003F2040" w:rsidRPr="00BB341A">
        <w:rPr>
          <w:sz w:val="18"/>
          <w:szCs w:val="18"/>
        </w:rPr>
        <w:t>IHR</w:t>
      </w:r>
      <w:r w:rsidR="003F2040" w:rsidRPr="00BB341A">
        <w:rPr>
          <w:sz w:val="18"/>
          <w:szCs w:val="18"/>
          <w:rtl/>
        </w:rPr>
        <w:t xml:space="preserve">)، </w:t>
      </w:r>
      <w:r w:rsidR="00577B07" w:rsidRPr="00BB341A">
        <w:rPr>
          <w:rFonts w:hint="cs"/>
          <w:sz w:val="18"/>
          <w:szCs w:val="18"/>
          <w:rtl/>
        </w:rPr>
        <w:t>أعلنت</w:t>
      </w:r>
      <w:r w:rsidR="003F2040" w:rsidRPr="00BB341A">
        <w:rPr>
          <w:sz w:val="18"/>
          <w:szCs w:val="18"/>
          <w:rtl/>
        </w:rPr>
        <w:t xml:space="preserve"> منظمة الصحة العالمية عن ست حالات </w:t>
      </w:r>
      <w:r w:rsidR="004F7F29" w:rsidRPr="00BB341A">
        <w:rPr>
          <w:rFonts w:hint="cs"/>
          <w:sz w:val="18"/>
          <w:szCs w:val="18"/>
          <w:rtl/>
        </w:rPr>
        <w:t xml:space="preserve">من </w:t>
      </w:r>
      <w:r w:rsidR="003F2040" w:rsidRPr="00BB341A">
        <w:rPr>
          <w:sz w:val="18"/>
          <w:szCs w:val="18"/>
          <w:rtl/>
        </w:rPr>
        <w:t xml:space="preserve">طوارئ </w:t>
      </w:r>
      <w:r w:rsidR="004F7F29" w:rsidRPr="00BB341A">
        <w:rPr>
          <w:rFonts w:hint="cs"/>
          <w:sz w:val="18"/>
          <w:szCs w:val="18"/>
          <w:rtl/>
        </w:rPr>
        <w:t>الصحة</w:t>
      </w:r>
      <w:r w:rsidR="004F7F29" w:rsidRPr="00BB341A">
        <w:rPr>
          <w:sz w:val="18"/>
          <w:szCs w:val="18"/>
          <w:rtl/>
        </w:rPr>
        <w:t xml:space="preserve"> </w:t>
      </w:r>
      <w:r w:rsidR="004F7F29" w:rsidRPr="00BB341A">
        <w:rPr>
          <w:rFonts w:hint="cs"/>
          <w:sz w:val="18"/>
          <w:szCs w:val="18"/>
          <w:rtl/>
        </w:rPr>
        <w:t>ال</w:t>
      </w:r>
      <w:r w:rsidR="003F2040" w:rsidRPr="00BB341A">
        <w:rPr>
          <w:sz w:val="18"/>
          <w:szCs w:val="18"/>
          <w:rtl/>
        </w:rPr>
        <w:t xml:space="preserve">عامة </w:t>
      </w:r>
      <w:r w:rsidR="004F7F29" w:rsidRPr="00BB341A">
        <w:rPr>
          <w:rFonts w:hint="cs"/>
          <w:sz w:val="18"/>
          <w:szCs w:val="18"/>
          <w:rtl/>
        </w:rPr>
        <w:t xml:space="preserve">التي </w:t>
      </w:r>
      <w:r w:rsidR="00577B07" w:rsidRPr="00BB341A">
        <w:rPr>
          <w:rFonts w:hint="cs"/>
          <w:sz w:val="18"/>
          <w:szCs w:val="18"/>
          <w:rtl/>
        </w:rPr>
        <w:t>تثير قلقاً دولياً</w:t>
      </w:r>
      <w:r w:rsidR="003F2040" w:rsidRPr="00BB341A">
        <w:rPr>
          <w:sz w:val="18"/>
          <w:szCs w:val="18"/>
          <w:rtl/>
        </w:rPr>
        <w:t xml:space="preserve"> (</w:t>
      </w:r>
      <w:r w:rsidR="003F2040" w:rsidRPr="00BB341A">
        <w:rPr>
          <w:sz w:val="18"/>
          <w:szCs w:val="18"/>
        </w:rPr>
        <w:t>PHEIC</w:t>
      </w:r>
      <w:r w:rsidR="003F2040" w:rsidRPr="00BB341A">
        <w:rPr>
          <w:sz w:val="18"/>
          <w:szCs w:val="18"/>
          <w:rtl/>
        </w:rPr>
        <w:t xml:space="preserve">) حتى الآن، </w:t>
      </w:r>
      <w:r w:rsidR="00577B07" w:rsidRPr="00BB341A">
        <w:rPr>
          <w:rFonts w:hint="cs"/>
          <w:sz w:val="18"/>
          <w:szCs w:val="18"/>
          <w:rtl/>
        </w:rPr>
        <w:t>وأول</w:t>
      </w:r>
      <w:r w:rsidR="003F2040" w:rsidRPr="00BB341A">
        <w:rPr>
          <w:sz w:val="18"/>
          <w:szCs w:val="18"/>
          <w:rtl/>
        </w:rPr>
        <w:t xml:space="preserve"> خمس حالات هي</w:t>
      </w:r>
      <w:r w:rsidR="00E12FAE" w:rsidRPr="00BB341A">
        <w:rPr>
          <w:rFonts w:hint="cs"/>
          <w:sz w:val="18"/>
          <w:szCs w:val="18"/>
          <w:rtl/>
        </w:rPr>
        <w:t xml:space="preserve"> </w:t>
      </w:r>
      <w:r w:rsidR="003F2040" w:rsidRPr="00BB341A">
        <w:rPr>
          <w:sz w:val="18"/>
          <w:szCs w:val="18"/>
        </w:rPr>
        <w:t>H1N</w:t>
      </w:r>
      <w:r w:rsidR="00E12FAE" w:rsidRPr="00BB341A">
        <w:rPr>
          <w:sz w:val="18"/>
          <w:szCs w:val="18"/>
        </w:rPr>
        <w:t>1</w:t>
      </w:r>
      <w:r w:rsidR="00E12FAE" w:rsidRPr="00BB341A">
        <w:rPr>
          <w:rFonts w:hint="cs"/>
          <w:sz w:val="18"/>
          <w:szCs w:val="18"/>
          <w:rtl/>
        </w:rPr>
        <w:t xml:space="preserve"> في</w:t>
      </w:r>
      <w:r w:rsidR="00577B07" w:rsidRPr="00BB341A">
        <w:rPr>
          <w:rFonts w:hint="cs"/>
          <w:sz w:val="18"/>
          <w:szCs w:val="18"/>
          <w:rtl/>
        </w:rPr>
        <w:t xml:space="preserve"> </w:t>
      </w:r>
      <w:r w:rsidR="00577B07" w:rsidRPr="00BB341A">
        <w:rPr>
          <w:sz w:val="18"/>
          <w:szCs w:val="18"/>
          <w:lang w:val="en-GB"/>
        </w:rPr>
        <w:t>2009</w:t>
      </w:r>
      <w:r w:rsidR="003F2040" w:rsidRPr="00BB341A">
        <w:rPr>
          <w:sz w:val="18"/>
          <w:szCs w:val="18"/>
          <w:rtl/>
        </w:rPr>
        <w:t xml:space="preserve">، </w:t>
      </w:r>
      <w:r w:rsidR="00577B07" w:rsidRPr="00BB341A">
        <w:rPr>
          <w:rFonts w:hint="cs"/>
          <w:sz w:val="18"/>
          <w:szCs w:val="18"/>
          <w:rtl/>
        </w:rPr>
        <w:t>و</w:t>
      </w:r>
      <w:r w:rsidR="003F2040" w:rsidRPr="00BB341A">
        <w:rPr>
          <w:sz w:val="18"/>
          <w:szCs w:val="18"/>
          <w:rtl/>
        </w:rPr>
        <w:t xml:space="preserve">شلل الأطفال </w:t>
      </w:r>
      <w:r w:rsidR="00577B07" w:rsidRPr="00BB341A">
        <w:rPr>
          <w:rFonts w:hint="cs"/>
          <w:sz w:val="18"/>
          <w:szCs w:val="18"/>
          <w:rtl/>
        </w:rPr>
        <w:t>في</w:t>
      </w:r>
      <w:r w:rsidR="003F2040" w:rsidRPr="00BB341A">
        <w:rPr>
          <w:sz w:val="18"/>
          <w:szCs w:val="18"/>
          <w:rtl/>
        </w:rPr>
        <w:t xml:space="preserve"> 2014 </w:t>
      </w:r>
      <w:proofErr w:type="spellStart"/>
      <w:r w:rsidR="00577B07" w:rsidRPr="00BB341A">
        <w:rPr>
          <w:rFonts w:hint="cs"/>
          <w:sz w:val="18"/>
          <w:szCs w:val="18"/>
          <w:rtl/>
        </w:rPr>
        <w:t>وال</w:t>
      </w:r>
      <w:r w:rsidR="003F2040" w:rsidRPr="00BB341A">
        <w:rPr>
          <w:sz w:val="18"/>
          <w:szCs w:val="18"/>
          <w:rtl/>
        </w:rPr>
        <w:t>إيبولا</w:t>
      </w:r>
      <w:proofErr w:type="spellEnd"/>
      <w:r w:rsidR="003F2040" w:rsidRPr="00BB341A">
        <w:rPr>
          <w:sz w:val="18"/>
          <w:szCs w:val="18"/>
          <w:rtl/>
        </w:rPr>
        <w:t xml:space="preserve"> في غرب إفريقيا </w:t>
      </w:r>
      <w:r w:rsidR="00577B07" w:rsidRPr="00BB341A">
        <w:rPr>
          <w:rFonts w:hint="cs"/>
          <w:sz w:val="18"/>
          <w:szCs w:val="18"/>
          <w:rtl/>
        </w:rPr>
        <w:t xml:space="preserve">في </w:t>
      </w:r>
      <w:r w:rsidR="00123890" w:rsidRPr="00BB341A">
        <w:rPr>
          <w:rFonts w:hint="cs"/>
          <w:sz w:val="18"/>
          <w:szCs w:val="18"/>
          <w:rtl/>
        </w:rPr>
        <w:t>2014</w:t>
      </w:r>
      <w:r w:rsidR="003F2040" w:rsidRPr="00BB341A">
        <w:rPr>
          <w:sz w:val="18"/>
          <w:szCs w:val="18"/>
          <w:rtl/>
        </w:rPr>
        <w:t xml:space="preserve"> </w:t>
      </w:r>
      <w:proofErr w:type="spellStart"/>
      <w:r w:rsidR="00577B07" w:rsidRPr="00BB341A">
        <w:rPr>
          <w:rFonts w:hint="cs"/>
          <w:sz w:val="18"/>
          <w:szCs w:val="18"/>
          <w:rtl/>
        </w:rPr>
        <w:t>و</w:t>
      </w:r>
      <w:r w:rsidR="003F2040" w:rsidRPr="00BB341A">
        <w:rPr>
          <w:sz w:val="18"/>
          <w:szCs w:val="18"/>
          <w:rtl/>
        </w:rPr>
        <w:t>زيكا</w:t>
      </w:r>
      <w:proofErr w:type="spellEnd"/>
      <w:r w:rsidR="003F2040" w:rsidRPr="00BB341A">
        <w:rPr>
          <w:sz w:val="18"/>
          <w:szCs w:val="18"/>
          <w:rtl/>
        </w:rPr>
        <w:t xml:space="preserve"> </w:t>
      </w:r>
      <w:r w:rsidR="00577B07" w:rsidRPr="00BB341A">
        <w:rPr>
          <w:rFonts w:hint="cs"/>
          <w:sz w:val="18"/>
          <w:szCs w:val="18"/>
          <w:rtl/>
        </w:rPr>
        <w:t xml:space="preserve">في </w:t>
      </w:r>
      <w:r w:rsidR="00577B07" w:rsidRPr="00BB341A">
        <w:rPr>
          <w:sz w:val="18"/>
          <w:szCs w:val="18"/>
          <w:lang w:val="en-GB"/>
        </w:rPr>
        <w:t>2016</w:t>
      </w:r>
      <w:r w:rsidR="003F2040" w:rsidRPr="00BB341A">
        <w:rPr>
          <w:sz w:val="18"/>
          <w:szCs w:val="18"/>
          <w:rtl/>
        </w:rPr>
        <w:t xml:space="preserve">، </w:t>
      </w:r>
      <w:proofErr w:type="spellStart"/>
      <w:r w:rsidR="003F2040" w:rsidRPr="00BB341A">
        <w:rPr>
          <w:sz w:val="18"/>
          <w:szCs w:val="18"/>
          <w:rtl/>
        </w:rPr>
        <w:t>و</w:t>
      </w:r>
      <w:r w:rsidR="00577B07" w:rsidRPr="00BB341A">
        <w:rPr>
          <w:rFonts w:hint="cs"/>
          <w:sz w:val="18"/>
          <w:szCs w:val="18"/>
          <w:rtl/>
        </w:rPr>
        <w:t>ال</w:t>
      </w:r>
      <w:r w:rsidR="003F2040" w:rsidRPr="00BB341A">
        <w:rPr>
          <w:sz w:val="18"/>
          <w:szCs w:val="18"/>
          <w:rtl/>
        </w:rPr>
        <w:t>إيبولا</w:t>
      </w:r>
      <w:proofErr w:type="spellEnd"/>
      <w:r w:rsidR="00577B07" w:rsidRPr="00BB341A">
        <w:rPr>
          <w:rFonts w:hint="cs"/>
          <w:sz w:val="18"/>
          <w:szCs w:val="18"/>
          <w:rtl/>
        </w:rPr>
        <w:t xml:space="preserve"> في</w:t>
      </w:r>
      <w:r w:rsidR="003F2040" w:rsidRPr="00BB341A">
        <w:rPr>
          <w:sz w:val="18"/>
          <w:szCs w:val="18"/>
          <w:rtl/>
        </w:rPr>
        <w:t xml:space="preserve"> 2019 في جمهورية الكونغو الديمقراطية. </w:t>
      </w:r>
      <w:r w:rsidR="00577B07" w:rsidRPr="00BB341A">
        <w:rPr>
          <w:rFonts w:hint="cs"/>
          <w:sz w:val="18"/>
          <w:szCs w:val="18"/>
          <w:rtl/>
        </w:rPr>
        <w:t>و</w:t>
      </w:r>
      <w:r w:rsidR="003F2040" w:rsidRPr="00BB341A">
        <w:rPr>
          <w:sz w:val="18"/>
          <w:szCs w:val="18"/>
          <w:rtl/>
        </w:rPr>
        <w:t>بالإضافة إلى ذلك، كان مرض الالتهاب الرئوي الحاد (</w:t>
      </w:r>
      <w:r w:rsidR="00577B07" w:rsidRPr="00BB341A">
        <w:rPr>
          <w:sz w:val="18"/>
          <w:szCs w:val="18"/>
        </w:rPr>
        <w:t>SARS</w:t>
      </w:r>
      <w:r w:rsidR="003F2040" w:rsidRPr="00BB341A">
        <w:rPr>
          <w:sz w:val="18"/>
          <w:szCs w:val="18"/>
          <w:rtl/>
        </w:rPr>
        <w:t xml:space="preserve">) في عام 2003 أول حالة </w:t>
      </w:r>
      <w:r w:rsidR="004F7F29" w:rsidRPr="00BB341A">
        <w:rPr>
          <w:rFonts w:hint="cs"/>
          <w:sz w:val="18"/>
          <w:szCs w:val="18"/>
          <w:rtl/>
        </w:rPr>
        <w:t xml:space="preserve">من حالات </w:t>
      </w:r>
      <w:r w:rsidR="003F2040" w:rsidRPr="00BB341A">
        <w:rPr>
          <w:sz w:val="18"/>
          <w:szCs w:val="18"/>
          <w:rtl/>
        </w:rPr>
        <w:t xml:space="preserve">طوارئ </w:t>
      </w:r>
      <w:r w:rsidR="004F7F29" w:rsidRPr="00BB341A">
        <w:rPr>
          <w:rFonts w:hint="cs"/>
          <w:sz w:val="18"/>
          <w:szCs w:val="18"/>
          <w:rtl/>
        </w:rPr>
        <w:t>الصحة</w:t>
      </w:r>
      <w:r w:rsidR="004F7F29" w:rsidRPr="00BB341A">
        <w:rPr>
          <w:sz w:val="18"/>
          <w:szCs w:val="18"/>
          <w:rtl/>
        </w:rPr>
        <w:t xml:space="preserve"> </w:t>
      </w:r>
      <w:r w:rsidR="004F7F29" w:rsidRPr="00BB341A">
        <w:rPr>
          <w:rFonts w:hint="cs"/>
          <w:sz w:val="18"/>
          <w:szCs w:val="18"/>
          <w:rtl/>
        </w:rPr>
        <w:t>ال</w:t>
      </w:r>
      <w:r w:rsidR="003F2040" w:rsidRPr="00BB341A">
        <w:rPr>
          <w:sz w:val="18"/>
          <w:szCs w:val="18"/>
          <w:rtl/>
        </w:rPr>
        <w:t xml:space="preserve">عامة </w:t>
      </w:r>
      <w:r w:rsidR="004F7F29" w:rsidRPr="00BB341A">
        <w:rPr>
          <w:rFonts w:hint="cs"/>
          <w:sz w:val="18"/>
          <w:szCs w:val="18"/>
          <w:rtl/>
        </w:rPr>
        <w:t xml:space="preserve">التي </w:t>
      </w:r>
      <w:r w:rsidR="00577B07" w:rsidRPr="00BB341A">
        <w:rPr>
          <w:rFonts w:hint="cs"/>
          <w:sz w:val="18"/>
          <w:szCs w:val="18"/>
          <w:rtl/>
        </w:rPr>
        <w:t>تثير قلقاً دولياً</w:t>
      </w:r>
      <w:r w:rsidR="003F2040" w:rsidRPr="00BB341A">
        <w:rPr>
          <w:sz w:val="18"/>
          <w:szCs w:val="18"/>
          <w:rtl/>
        </w:rPr>
        <w:t xml:space="preserve"> في</w:t>
      </w:r>
      <w:r w:rsidR="00BB341A">
        <w:rPr>
          <w:rFonts w:hint="cs"/>
          <w:sz w:val="18"/>
          <w:szCs w:val="18"/>
          <w:rtl/>
        </w:rPr>
        <w:t> </w:t>
      </w:r>
      <w:r w:rsidR="003F2040" w:rsidRPr="00BB341A">
        <w:rPr>
          <w:sz w:val="18"/>
          <w:szCs w:val="18"/>
          <w:rtl/>
        </w:rPr>
        <w:t>القرن الحادي والعشري</w:t>
      </w:r>
      <w:r w:rsidR="00E12FAE" w:rsidRPr="00BB341A">
        <w:rPr>
          <w:rFonts w:hint="cs"/>
          <w:sz w:val="18"/>
          <w:szCs w:val="18"/>
          <w:rtl/>
        </w:rPr>
        <w:t>ن</w:t>
      </w:r>
      <w:r w:rsidR="00577B07" w:rsidRPr="00BB341A">
        <w:rPr>
          <w:rFonts w:hint="cs"/>
          <w:sz w:val="18"/>
          <w:szCs w:val="18"/>
          <w:rtl/>
        </w:rPr>
        <w:t>.</w:t>
      </w:r>
    </w:p>
  </w:footnote>
  <w:footnote w:id="2">
    <w:p w14:paraId="2511A1C8" w14:textId="61B7E513" w:rsidR="000F2CFB" w:rsidRPr="00E12FAE" w:rsidRDefault="000F2CFB" w:rsidP="00151EC6">
      <w:pPr>
        <w:pStyle w:val="FootnoteText"/>
        <w:tabs>
          <w:tab w:val="clear" w:pos="794"/>
          <w:tab w:val="left" w:pos="425"/>
        </w:tabs>
        <w:rPr>
          <w:sz w:val="18"/>
          <w:szCs w:val="18"/>
          <w:lang w:bidi="ar-EG"/>
        </w:rPr>
      </w:pPr>
      <w:r>
        <w:rPr>
          <w:rStyle w:val="FootnoteReference"/>
        </w:rPr>
        <w:footnoteRef/>
      </w:r>
      <w:r w:rsidR="00151EC6">
        <w:rPr>
          <w:rtl/>
        </w:rPr>
        <w:tab/>
      </w:r>
      <w:r w:rsidR="009160CD" w:rsidRPr="00E12FAE">
        <w:rPr>
          <w:rFonts w:hint="cs"/>
          <w:sz w:val="18"/>
          <w:szCs w:val="18"/>
          <w:rtl/>
        </w:rPr>
        <w:t>انظر ورقة المناقشة الصادرة عن الاتحاد</w:t>
      </w:r>
      <w:r w:rsidR="009160CD" w:rsidRPr="00E12FAE">
        <w:rPr>
          <w:rFonts w:hint="cs"/>
          <w:i/>
          <w:iCs/>
          <w:sz w:val="18"/>
          <w:szCs w:val="18"/>
          <w:rtl/>
        </w:rPr>
        <w:t>: الجائحة في عصر الإنترنت: استجابة صناعة الاتصالات</w:t>
      </w:r>
      <w:r w:rsidR="009160CD" w:rsidRPr="00E12FAE">
        <w:rPr>
          <w:rFonts w:hint="cs"/>
          <w:sz w:val="18"/>
          <w:szCs w:val="18"/>
          <w:rtl/>
          <w:lang w:bidi="ar-EG"/>
        </w:rPr>
        <w:t>،</w:t>
      </w:r>
      <w:r w:rsidR="00E12FAE" w:rsidRPr="00E12FAE">
        <w:rPr>
          <w:sz w:val="18"/>
          <w:szCs w:val="18"/>
          <w:rtl/>
          <w:lang w:bidi="ar-EG"/>
        </w:rPr>
        <w:tab/>
      </w:r>
      <w:r w:rsidR="00E12FAE" w:rsidRPr="00E12FAE">
        <w:rPr>
          <w:sz w:val="18"/>
          <w:szCs w:val="18"/>
          <w:rtl/>
        </w:rPr>
        <w:br/>
      </w:r>
      <w:hyperlink r:id="rId1" w:history="1">
        <w:r w:rsidR="00E12FAE" w:rsidRPr="00123890">
          <w:rPr>
            <w:rStyle w:val="Hyperlink"/>
            <w:sz w:val="18"/>
            <w:szCs w:val="18"/>
            <w:lang w:val="en-GB" w:bidi="ar-EG"/>
          </w:rPr>
          <w:t>https://www.itu.int/en/ITU-D/Conferences/GSR/2020/Documents/ITU_COVID-19_and_Telecom-ICT.pdf</w:t>
        </w:r>
      </w:hyperlink>
      <w:r w:rsidR="00E12FAE">
        <w:rPr>
          <w:rFonts w:hint="cs"/>
          <w:sz w:val="18"/>
          <w:szCs w:val="18"/>
          <w:rtl/>
          <w:lang w:val="en-GB" w:bidi="ar-EG"/>
        </w:rPr>
        <w:t>.</w:t>
      </w:r>
    </w:p>
  </w:footnote>
  <w:footnote w:id="3">
    <w:p w14:paraId="29B667E1" w14:textId="20041BEF" w:rsidR="000F2CFB" w:rsidRDefault="000F2CFB" w:rsidP="00151EC6">
      <w:pPr>
        <w:pStyle w:val="FootnoteText"/>
        <w:tabs>
          <w:tab w:val="clear" w:pos="794"/>
          <w:tab w:val="left" w:pos="425"/>
        </w:tabs>
        <w:rPr>
          <w:lang w:bidi="ar-EG"/>
        </w:rPr>
      </w:pPr>
      <w:r>
        <w:rPr>
          <w:rStyle w:val="FootnoteReference"/>
        </w:rPr>
        <w:footnoteRef/>
      </w:r>
      <w:r w:rsidR="00151EC6">
        <w:rPr>
          <w:rtl/>
        </w:rPr>
        <w:tab/>
      </w:r>
      <w:r w:rsidR="009160CD" w:rsidRPr="00E12FAE">
        <w:rPr>
          <w:sz w:val="18"/>
          <w:szCs w:val="18"/>
          <w:rtl/>
        </w:rPr>
        <w:t xml:space="preserve">انظر نبذة عن الاتحاد الدولي للاتصالات </w:t>
      </w:r>
      <w:r w:rsidR="009160CD" w:rsidRPr="00E12FAE">
        <w:rPr>
          <w:sz w:val="18"/>
          <w:szCs w:val="18"/>
          <w:lang w:val="en-GB"/>
        </w:rPr>
        <w:t>(ITU)</w:t>
      </w:r>
      <w:r w:rsidR="009160CD" w:rsidRPr="00E12FAE">
        <w:rPr>
          <w:sz w:val="18"/>
          <w:szCs w:val="18"/>
          <w:rtl/>
        </w:rPr>
        <w:t xml:space="preserve">: </w:t>
      </w:r>
      <w:hyperlink r:id="rId2" w:history="1">
        <w:r w:rsidR="00E12FAE" w:rsidRPr="007567B0">
          <w:rPr>
            <w:rStyle w:val="Hyperlink"/>
            <w:rFonts w:eastAsia="SimSun"/>
            <w:sz w:val="18"/>
            <w:szCs w:val="18"/>
            <w:lang w:val="en-GB"/>
          </w:rPr>
          <w:t>https://www.itu.int/zh/about/Pages/default.aspx</w:t>
        </w:r>
      </w:hyperlink>
      <w:r w:rsidR="00E12FAE" w:rsidRPr="00E12FAE">
        <w:rPr>
          <w:rFonts w:eastAsia="SimSun"/>
          <w:sz w:val="18"/>
          <w:szCs w:val="18"/>
          <w:rtl/>
          <w:lang w:val="en-GB"/>
        </w:rPr>
        <w:t>.</w:t>
      </w:r>
    </w:p>
  </w:footnote>
  <w:footnote w:id="4">
    <w:p w14:paraId="2F44EC94" w14:textId="58B06B20" w:rsidR="000F2CFB" w:rsidRDefault="000F2CFB" w:rsidP="00151EC6">
      <w:pPr>
        <w:pStyle w:val="FootnoteText"/>
        <w:tabs>
          <w:tab w:val="clear" w:pos="794"/>
          <w:tab w:val="left" w:pos="425"/>
        </w:tabs>
        <w:rPr>
          <w:lang w:bidi="ar-EG"/>
        </w:rPr>
      </w:pPr>
      <w:r>
        <w:rPr>
          <w:rStyle w:val="FootnoteReference"/>
        </w:rPr>
        <w:footnoteRef/>
      </w:r>
      <w:r w:rsidR="00151EC6">
        <w:rPr>
          <w:sz w:val="18"/>
          <w:szCs w:val="18"/>
          <w:rtl/>
        </w:rPr>
        <w:tab/>
      </w:r>
      <w:r w:rsidR="003F2040" w:rsidRPr="00E12FAE">
        <w:rPr>
          <w:rFonts w:hint="cs"/>
          <w:sz w:val="18"/>
          <w:szCs w:val="18"/>
          <w:rtl/>
        </w:rPr>
        <w:t>انظر المبادئ التوجيهية للاتحاد بشأن الخطط الوطنية للاتصالات في حالات الطوارئ،</w:t>
      </w:r>
      <w:r w:rsidR="00E12FAE" w:rsidRPr="00E12FAE">
        <w:rPr>
          <w:sz w:val="18"/>
          <w:szCs w:val="18"/>
          <w:rtl/>
        </w:rPr>
        <w:tab/>
      </w:r>
      <w:r w:rsidR="00E12FAE" w:rsidRPr="00E12FAE">
        <w:rPr>
          <w:sz w:val="18"/>
          <w:szCs w:val="18"/>
          <w:rtl/>
        </w:rPr>
        <w:br/>
      </w:r>
      <w:hyperlink r:id="rId3" w:history="1">
        <w:r w:rsidR="00E12FAE" w:rsidRPr="007567B0">
          <w:rPr>
            <w:rStyle w:val="Hyperlink"/>
            <w:sz w:val="18"/>
            <w:szCs w:val="18"/>
            <w:lang w:val="en-GB"/>
          </w:rPr>
          <w:t>https://www.itu.int/en/ITU-D/Emergency-Telecommunications/Pages/Publications/Guidelines-for-NETPs.aspx</w:t>
        </w:r>
      </w:hyperlink>
      <w:r w:rsidR="00E12FAE" w:rsidRPr="00E12FAE">
        <w:rPr>
          <w:rFonts w:hint="cs"/>
          <w:sz w:val="18"/>
          <w:szCs w:val="18"/>
          <w:rtl/>
        </w:rPr>
        <w:t>.</w:t>
      </w:r>
    </w:p>
  </w:footnote>
  <w:footnote w:id="5">
    <w:p w14:paraId="6C49300D" w14:textId="5DF26864" w:rsidR="005F538A" w:rsidRPr="00064893" w:rsidRDefault="005F538A" w:rsidP="00151EC6">
      <w:pPr>
        <w:pStyle w:val="FootnoteText"/>
        <w:tabs>
          <w:tab w:val="clear" w:pos="794"/>
          <w:tab w:val="left" w:pos="425"/>
        </w:tabs>
        <w:rPr>
          <w:sz w:val="18"/>
          <w:szCs w:val="18"/>
          <w:rtl/>
          <w:lang w:bidi="ar-EG"/>
        </w:rPr>
      </w:pPr>
      <w:r>
        <w:rPr>
          <w:rStyle w:val="FootnoteReference"/>
        </w:rPr>
        <w:footnoteRef/>
      </w:r>
      <w:r w:rsidR="00151EC6">
        <w:tab/>
      </w:r>
      <w:r w:rsidRPr="00064893">
        <w:rPr>
          <w:rFonts w:hint="cs"/>
          <w:sz w:val="18"/>
          <w:szCs w:val="18"/>
          <w:rtl/>
        </w:rPr>
        <w:t xml:space="preserve">الغاية </w:t>
      </w:r>
      <w:r w:rsidRPr="00064893">
        <w:rPr>
          <w:sz w:val="18"/>
          <w:szCs w:val="18"/>
        </w:rPr>
        <w:t>3.3</w:t>
      </w:r>
      <w:r w:rsidRPr="00064893">
        <w:rPr>
          <w:rFonts w:hint="cs"/>
          <w:sz w:val="18"/>
          <w:szCs w:val="18"/>
          <w:rtl/>
          <w:lang w:bidi="ar-EG"/>
        </w:rPr>
        <w:t xml:space="preserve"> للجمعية العامة للأمم المتحدة </w:t>
      </w:r>
      <w:r w:rsidRPr="00064893">
        <w:rPr>
          <w:sz w:val="18"/>
          <w:szCs w:val="18"/>
          <w:lang w:val="en-GB"/>
        </w:rPr>
        <w:t>(UNGA)</w:t>
      </w:r>
      <w:r w:rsidRPr="00064893">
        <w:rPr>
          <w:rFonts w:hint="cs"/>
          <w:sz w:val="18"/>
          <w:szCs w:val="18"/>
          <w:rtl/>
          <w:lang w:bidi="ar-EG"/>
        </w:rPr>
        <w:t xml:space="preserve"> </w:t>
      </w:r>
      <w:r w:rsidRPr="00064893">
        <w:rPr>
          <w:sz w:val="18"/>
          <w:szCs w:val="18"/>
          <w:rtl/>
          <w:lang w:bidi="ar-EG"/>
        </w:rPr>
        <w:t>"</w:t>
      </w:r>
      <w:r w:rsidRPr="00064893">
        <w:rPr>
          <w:rFonts w:hint="eastAsia"/>
          <w:sz w:val="18"/>
          <w:szCs w:val="18"/>
          <w:rtl/>
          <w:lang w:bidi="ar-EG"/>
        </w:rPr>
        <w:t>تحويل</w:t>
      </w:r>
      <w:r w:rsidRPr="00064893">
        <w:rPr>
          <w:rFonts w:hint="cs"/>
          <w:sz w:val="18"/>
          <w:szCs w:val="18"/>
          <w:rtl/>
          <w:lang w:bidi="ar-EG"/>
        </w:rPr>
        <w:t xml:space="preserve"> </w:t>
      </w:r>
      <w:r w:rsidRPr="00064893">
        <w:rPr>
          <w:rFonts w:hint="eastAsia"/>
          <w:sz w:val="18"/>
          <w:szCs w:val="18"/>
          <w:rtl/>
          <w:lang w:bidi="ar-EG"/>
        </w:rPr>
        <w:t>عالمنا</w:t>
      </w:r>
      <w:r w:rsidRPr="00064893">
        <w:rPr>
          <w:sz w:val="18"/>
          <w:szCs w:val="18"/>
          <w:lang w:val="en-GB"/>
        </w:rPr>
        <w:t>:</w:t>
      </w:r>
      <w:r w:rsidRPr="00064893">
        <w:rPr>
          <w:sz w:val="18"/>
          <w:szCs w:val="18"/>
          <w:rtl/>
          <w:lang w:bidi="ar-EG"/>
        </w:rPr>
        <w:t xml:space="preserve"> </w:t>
      </w:r>
      <w:r w:rsidRPr="00064893">
        <w:rPr>
          <w:rFonts w:hint="eastAsia"/>
          <w:sz w:val="18"/>
          <w:szCs w:val="18"/>
          <w:rtl/>
          <w:lang w:bidi="ar-EG"/>
        </w:rPr>
        <w:t>خطة</w:t>
      </w:r>
      <w:r w:rsidRPr="00064893">
        <w:rPr>
          <w:sz w:val="18"/>
          <w:szCs w:val="18"/>
          <w:rtl/>
          <w:lang w:bidi="ar-EG"/>
        </w:rPr>
        <w:t xml:space="preserve"> </w:t>
      </w:r>
      <w:r w:rsidRPr="00064893">
        <w:rPr>
          <w:rFonts w:hint="eastAsia"/>
          <w:sz w:val="18"/>
          <w:szCs w:val="18"/>
          <w:rtl/>
          <w:lang w:bidi="ar-EG"/>
        </w:rPr>
        <w:t>التنمية</w:t>
      </w:r>
      <w:r w:rsidRPr="00064893">
        <w:rPr>
          <w:sz w:val="18"/>
          <w:szCs w:val="18"/>
          <w:rtl/>
          <w:lang w:bidi="ar-EG"/>
        </w:rPr>
        <w:t xml:space="preserve"> </w:t>
      </w:r>
      <w:r w:rsidRPr="00064893">
        <w:rPr>
          <w:rFonts w:hint="eastAsia"/>
          <w:sz w:val="18"/>
          <w:szCs w:val="18"/>
          <w:rtl/>
          <w:lang w:bidi="ar-EG"/>
        </w:rPr>
        <w:t>المستدامة</w:t>
      </w:r>
      <w:r w:rsidRPr="00064893">
        <w:rPr>
          <w:sz w:val="18"/>
          <w:szCs w:val="18"/>
          <w:rtl/>
          <w:lang w:bidi="ar-EG"/>
        </w:rPr>
        <w:t xml:space="preserve"> </w:t>
      </w:r>
      <w:r w:rsidRPr="00064893">
        <w:rPr>
          <w:rFonts w:hint="eastAsia"/>
          <w:sz w:val="18"/>
          <w:szCs w:val="18"/>
          <w:rtl/>
          <w:lang w:bidi="ar-EG"/>
        </w:rPr>
        <w:t>لعام</w:t>
      </w:r>
      <w:r w:rsidRPr="00064893">
        <w:rPr>
          <w:rFonts w:hint="cs"/>
          <w:sz w:val="18"/>
          <w:szCs w:val="18"/>
          <w:rtl/>
          <w:lang w:bidi="ar-EG"/>
        </w:rPr>
        <w:t> </w:t>
      </w:r>
      <w:r w:rsidRPr="00064893">
        <w:rPr>
          <w:sz w:val="18"/>
          <w:szCs w:val="18"/>
          <w:lang w:val="en-GB"/>
        </w:rPr>
        <w:t>2030</w:t>
      </w:r>
      <w:r w:rsidRPr="00064893">
        <w:rPr>
          <w:sz w:val="18"/>
          <w:szCs w:val="18"/>
          <w:rtl/>
          <w:lang w:bidi="ar-EG"/>
        </w:rPr>
        <w:t>"</w:t>
      </w:r>
      <w:r w:rsidRPr="00064893">
        <w:rPr>
          <w:rFonts w:hint="cs"/>
          <w:sz w:val="18"/>
          <w:szCs w:val="18"/>
          <w:rtl/>
          <w:lang w:bidi="ar-EG"/>
        </w:rPr>
        <w:t xml:space="preserve">: </w:t>
      </w:r>
      <w:r w:rsidR="009160CD" w:rsidRPr="00064893">
        <w:rPr>
          <w:rFonts w:hint="cs"/>
          <w:sz w:val="18"/>
          <w:szCs w:val="18"/>
          <w:rtl/>
          <w:lang w:bidi="ar-EG"/>
        </w:rPr>
        <w:t xml:space="preserve">إنهاء أوبئة الإيدز والسل </w:t>
      </w:r>
      <w:r w:rsidR="009160CD" w:rsidRPr="00064893">
        <w:rPr>
          <w:sz w:val="18"/>
          <w:szCs w:val="18"/>
          <w:rtl/>
          <w:lang w:bidi="ar-EG"/>
        </w:rPr>
        <w:t xml:space="preserve">والملاريا والأمراض المدارية المهملة ومكافحة </w:t>
      </w:r>
      <w:r w:rsidR="009160CD" w:rsidRPr="00064893">
        <w:rPr>
          <w:rFonts w:hint="cs"/>
          <w:sz w:val="18"/>
          <w:szCs w:val="18"/>
          <w:rtl/>
          <w:lang w:bidi="ar-EG"/>
        </w:rPr>
        <w:t>التهاب الكبد</w:t>
      </w:r>
      <w:r w:rsidR="009160CD" w:rsidRPr="00064893">
        <w:rPr>
          <w:sz w:val="18"/>
          <w:szCs w:val="18"/>
          <w:rtl/>
          <w:lang w:bidi="ar-EG"/>
        </w:rPr>
        <w:t xml:space="preserve">، والأمراض </w:t>
      </w:r>
      <w:r w:rsidR="009160CD" w:rsidRPr="00064893">
        <w:rPr>
          <w:rFonts w:hint="cs"/>
          <w:sz w:val="18"/>
          <w:szCs w:val="18"/>
          <w:rtl/>
          <w:lang w:bidi="ar-EG"/>
        </w:rPr>
        <w:t>المنقولة بالمياه</w:t>
      </w:r>
      <w:r w:rsidR="009160CD" w:rsidRPr="00064893">
        <w:rPr>
          <w:sz w:val="18"/>
          <w:szCs w:val="18"/>
          <w:rtl/>
          <w:lang w:bidi="ar-EG"/>
        </w:rPr>
        <w:t xml:space="preserve"> وغيرها من الأمراض المعدية.</w:t>
      </w:r>
      <w:r w:rsidR="009160CD" w:rsidRPr="00064893">
        <w:rPr>
          <w:rFonts w:hint="cs"/>
          <w:sz w:val="18"/>
          <w:szCs w:val="18"/>
          <w:rtl/>
          <w:lang w:bidi="ar-EG"/>
        </w:rPr>
        <w:t xml:space="preserve"> بح</w:t>
      </w:r>
      <w:r w:rsidR="009160CD" w:rsidRPr="00064893">
        <w:rPr>
          <w:sz w:val="18"/>
          <w:szCs w:val="18"/>
          <w:rtl/>
          <w:lang w:bidi="ar-EG"/>
        </w:rPr>
        <w:t>لول عام 2030</w:t>
      </w:r>
      <w:r w:rsidR="009160CD" w:rsidRPr="00064893">
        <w:rPr>
          <w:rFonts w:hint="cs"/>
          <w:sz w:val="18"/>
          <w:szCs w:val="18"/>
          <w:rtl/>
          <w:lang w:bidi="ar-EG"/>
        </w:rPr>
        <w:t>.</w:t>
      </w:r>
      <w:r w:rsidRPr="00064893">
        <w:rPr>
          <w:rFonts w:hint="cs"/>
          <w:sz w:val="18"/>
          <w:szCs w:val="18"/>
          <w:rtl/>
          <w:lang w:bidi="ar-EG"/>
        </w:rPr>
        <w:t xml:space="preserve"> الغاية </w:t>
      </w:r>
      <w:r w:rsidRPr="00064893">
        <w:rPr>
          <w:sz w:val="18"/>
          <w:szCs w:val="18"/>
          <w:lang w:val="en-GB" w:bidi="ar-EG"/>
        </w:rPr>
        <w:t>1.9</w:t>
      </w:r>
      <w:r w:rsidR="00064893">
        <w:rPr>
          <w:rFonts w:hint="cs"/>
          <w:sz w:val="18"/>
          <w:szCs w:val="18"/>
          <w:rtl/>
          <w:lang w:bidi="ar-EG"/>
        </w:rPr>
        <w:t>: "</w:t>
      </w:r>
      <w:r w:rsidRPr="00064893">
        <w:rPr>
          <w:rFonts w:hint="cs"/>
          <w:sz w:val="18"/>
          <w:szCs w:val="18"/>
          <w:rtl/>
        </w:rPr>
        <w:t>إقامة بنى تحتية جيدة النوعية وموثوقة ومستدامة وقادرة على الصمود، بما في ذلك البنى التحتية الإقليمية والعابرة للحدود، لدعم التنمية الاقتصادية ورفاه الإنسان، مع التركيز على تيسير سبل استفادة الجميع منها بتكلفة ميسورة وعلى قدم</w:t>
      </w:r>
      <w:r w:rsidRPr="00064893">
        <w:rPr>
          <w:rFonts w:hint="eastAsia"/>
          <w:sz w:val="18"/>
          <w:szCs w:val="18"/>
          <w:rtl/>
        </w:rPr>
        <w:t> </w:t>
      </w:r>
      <w:r w:rsidRPr="00064893">
        <w:rPr>
          <w:rFonts w:hint="cs"/>
          <w:sz w:val="18"/>
          <w:szCs w:val="18"/>
          <w:rtl/>
        </w:rPr>
        <w:t>المساواة</w:t>
      </w:r>
      <w:r w:rsidR="00064893">
        <w:rPr>
          <w:rFonts w:hint="cs"/>
          <w:sz w:val="18"/>
          <w:szCs w:val="18"/>
          <w:rtl/>
        </w:rPr>
        <w:t>"</w:t>
      </w:r>
      <w:r w:rsidRPr="00064893">
        <w:rPr>
          <w:rFonts w:hint="cs"/>
          <w:sz w:val="18"/>
          <w:szCs w:val="18"/>
          <w:rtl/>
        </w:rPr>
        <w:t xml:space="preserve">. </w:t>
      </w:r>
      <w:r w:rsidRPr="00064893">
        <w:rPr>
          <w:rFonts w:hint="cs"/>
          <w:sz w:val="18"/>
          <w:szCs w:val="18"/>
          <w:rtl/>
          <w:lang w:bidi="ar-EG"/>
        </w:rPr>
        <w:t xml:space="preserve">الغاية </w:t>
      </w:r>
      <w:r w:rsidRPr="00064893">
        <w:rPr>
          <w:sz w:val="18"/>
          <w:szCs w:val="18"/>
          <w:lang w:val="en-GB"/>
        </w:rPr>
        <w:t>5.11</w:t>
      </w:r>
      <w:r w:rsidR="00064893">
        <w:rPr>
          <w:rFonts w:hint="cs"/>
          <w:sz w:val="18"/>
          <w:szCs w:val="18"/>
          <w:rtl/>
          <w:lang w:val="en-GB"/>
        </w:rPr>
        <w:t>:</w:t>
      </w:r>
      <w:r w:rsidRPr="00064893">
        <w:rPr>
          <w:rFonts w:hint="cs"/>
          <w:sz w:val="18"/>
          <w:szCs w:val="18"/>
          <w:rtl/>
          <w:lang w:bidi="ar-EG"/>
        </w:rPr>
        <w:t xml:space="preserve"> </w:t>
      </w:r>
      <w:r w:rsidR="00064893">
        <w:rPr>
          <w:rFonts w:hint="cs"/>
          <w:sz w:val="18"/>
          <w:szCs w:val="18"/>
          <w:rtl/>
          <w:lang w:bidi="ar-EG"/>
        </w:rPr>
        <w:t>"</w:t>
      </w:r>
      <w:r w:rsidRPr="00064893">
        <w:rPr>
          <w:rFonts w:hint="cs"/>
          <w:sz w:val="18"/>
          <w:szCs w:val="18"/>
          <w:rtl/>
        </w:rPr>
        <w:t>التقليل إلى درجة كبيرة من عدد الوفيات وعدد الأشخاص المتضررين، وتحقيق انخفاض كبير في الخسائر الاقتصادية المباشرة المتصلة بالناتج المحلي الإجمالي العالمي التي تحدث بسبب الكوارث، بما في ذلك الكوارث المتصلة بالمياه، مع التركيز على حماية الفقراء والأشخاص الذين يعيشون في ظل أوضاع هشة، بحلول عام </w:t>
      </w:r>
      <w:r w:rsidRPr="00064893">
        <w:rPr>
          <w:sz w:val="18"/>
          <w:szCs w:val="18"/>
          <w:lang w:val="en-GB"/>
        </w:rPr>
        <w:t>2030</w:t>
      </w:r>
      <w:r w:rsidR="00064893">
        <w:rPr>
          <w:rFonts w:hint="cs"/>
          <w:sz w:val="18"/>
          <w:szCs w:val="18"/>
          <w:rtl/>
          <w:lang w:val="en-GB"/>
        </w:rPr>
        <w:t>"</w:t>
      </w:r>
      <w:r w:rsidRPr="00064893">
        <w:rPr>
          <w:rFonts w:hint="cs"/>
          <w:sz w:val="18"/>
          <w:szCs w:val="18"/>
          <w:rtl/>
        </w:rPr>
        <w:t xml:space="preserve">. </w:t>
      </w:r>
      <w:r w:rsidRPr="00064893">
        <w:rPr>
          <w:sz w:val="18"/>
          <w:szCs w:val="18"/>
          <w:rtl/>
        </w:rPr>
        <w:tab/>
      </w:r>
      <w:r w:rsidRPr="00064893">
        <w:rPr>
          <w:sz w:val="18"/>
          <w:szCs w:val="18"/>
          <w:rtl/>
        </w:rPr>
        <w:br/>
      </w:r>
      <w:r w:rsidR="00064893" w:rsidRPr="00064893">
        <w:rPr>
          <w:sz w:val="18"/>
          <w:szCs w:val="18"/>
          <w:lang w:val="en-GB" w:bidi="ar-EG"/>
        </w:rPr>
        <w:t>https://www.un.org/zh/documents/treaty/files/A-RES-70-1.shtml</w:t>
      </w:r>
      <w:r w:rsidR="00064893" w:rsidRPr="00064893">
        <w:rPr>
          <w:rFonts w:hint="cs"/>
          <w:sz w:val="18"/>
          <w:szCs w:val="18"/>
          <w:rtl/>
          <w:lang w:val="en-GB" w:bidi="ar-EG"/>
        </w:rPr>
        <w:t>.</w:t>
      </w:r>
    </w:p>
  </w:footnote>
  <w:footnote w:id="6">
    <w:p w14:paraId="1022562B" w14:textId="688B43BB" w:rsidR="00755503" w:rsidRPr="00064893" w:rsidRDefault="00755503" w:rsidP="00151EC6">
      <w:pPr>
        <w:pStyle w:val="FootnoteText"/>
        <w:tabs>
          <w:tab w:val="clear" w:pos="794"/>
          <w:tab w:val="left" w:pos="425"/>
        </w:tabs>
        <w:rPr>
          <w:sz w:val="18"/>
          <w:szCs w:val="18"/>
          <w:rtl/>
          <w:lang w:bidi="ar-EG"/>
        </w:rPr>
      </w:pPr>
      <w:r>
        <w:rPr>
          <w:rStyle w:val="FootnoteReference"/>
        </w:rPr>
        <w:footnoteRef/>
      </w:r>
      <w:r w:rsidR="00151EC6">
        <w:tab/>
      </w:r>
      <w:r w:rsidRPr="008207A7">
        <w:rPr>
          <w:rFonts w:hint="cs"/>
          <w:sz w:val="18"/>
          <w:szCs w:val="18"/>
          <w:rtl/>
        </w:rPr>
        <w:t xml:space="preserve">انظر </w:t>
      </w:r>
      <w:r w:rsidRPr="008207A7">
        <w:rPr>
          <w:i/>
          <w:iCs/>
          <w:sz w:val="18"/>
          <w:szCs w:val="18"/>
          <w:rtl/>
        </w:rPr>
        <w:t>عجلة التغيير التنظيمية: تنظيم التحول الرقم</w:t>
      </w:r>
      <w:r>
        <w:rPr>
          <w:rFonts w:hint="cs"/>
          <w:i/>
          <w:iCs/>
          <w:sz w:val="18"/>
          <w:szCs w:val="18"/>
          <w:rtl/>
        </w:rPr>
        <w:t xml:space="preserve">ي </w:t>
      </w:r>
      <w:r>
        <w:rPr>
          <w:i/>
          <w:iCs/>
          <w:sz w:val="18"/>
          <w:szCs w:val="18"/>
          <w:rtl/>
        </w:rPr>
        <w:tab/>
      </w:r>
      <w:r>
        <w:rPr>
          <w:i/>
          <w:iCs/>
          <w:sz w:val="18"/>
          <w:szCs w:val="18"/>
          <w:rtl/>
        </w:rPr>
        <w:br/>
      </w:r>
      <w:hyperlink r:id="rId4" w:history="1">
        <w:r w:rsidR="00064893" w:rsidRPr="00DE6A19">
          <w:rPr>
            <w:rStyle w:val="Hyperlink"/>
            <w:sz w:val="18"/>
            <w:szCs w:val="18"/>
            <w:lang w:val="en-GB" w:bidi="ar-EG"/>
          </w:rPr>
          <w:t>https://www.itu.int/en/ITU-D/Conferences/GSR/2020/Documents/Final_Chairmans-Report_GSR-20_C.pdf</w:t>
        </w:r>
      </w:hyperlink>
      <w:r w:rsidR="00064893">
        <w:rPr>
          <w:rFonts w:hint="cs"/>
          <w:sz w:val="18"/>
          <w:szCs w:val="18"/>
          <w:rtl/>
          <w:lang w:bidi="ar-EG"/>
        </w:rPr>
        <w:t>.</w:t>
      </w:r>
    </w:p>
  </w:footnote>
  <w:footnote w:id="7">
    <w:p w14:paraId="31FD3EC1" w14:textId="6F0B6328" w:rsidR="009B2801" w:rsidRPr="00064893" w:rsidRDefault="009B2801" w:rsidP="00151EC6">
      <w:pPr>
        <w:pStyle w:val="FootnoteText"/>
        <w:tabs>
          <w:tab w:val="clear" w:pos="794"/>
          <w:tab w:val="left" w:pos="425"/>
        </w:tabs>
        <w:rPr>
          <w:sz w:val="18"/>
          <w:szCs w:val="18"/>
        </w:rPr>
      </w:pPr>
      <w:r>
        <w:rPr>
          <w:rStyle w:val="FootnoteReference"/>
        </w:rPr>
        <w:footnoteRef/>
      </w:r>
      <w:r w:rsidR="00151EC6">
        <w:tab/>
      </w:r>
      <w:r w:rsidR="00983C96" w:rsidRPr="00064893">
        <w:rPr>
          <w:rFonts w:hint="cs"/>
          <w:sz w:val="18"/>
          <w:szCs w:val="18"/>
          <w:rtl/>
        </w:rPr>
        <w:t xml:space="preserve">انظر </w:t>
      </w:r>
      <w:r w:rsidR="00983C96" w:rsidRPr="00064893">
        <w:rPr>
          <w:rFonts w:hint="cs"/>
          <w:i/>
          <w:iCs/>
          <w:sz w:val="18"/>
          <w:szCs w:val="18"/>
          <w:rtl/>
        </w:rPr>
        <w:t xml:space="preserve">الندوة العالمية لمنظمي الاتصالات </w:t>
      </w:r>
      <w:r w:rsidR="00983C96" w:rsidRPr="00064893">
        <w:rPr>
          <w:i/>
          <w:iCs/>
          <w:sz w:val="18"/>
          <w:szCs w:val="18"/>
          <w:lang w:val="en-GB"/>
        </w:rPr>
        <w:t>(GSR</w:t>
      </w:r>
      <w:r w:rsidR="00064893" w:rsidRPr="00064893">
        <w:rPr>
          <w:i/>
          <w:iCs/>
          <w:sz w:val="18"/>
          <w:szCs w:val="18"/>
          <w:lang w:val="en-GB"/>
        </w:rPr>
        <w:t>)</w:t>
      </w:r>
      <w:r w:rsidR="00983C96" w:rsidRPr="00064893">
        <w:rPr>
          <w:rFonts w:hint="cs"/>
          <w:i/>
          <w:iCs/>
          <w:sz w:val="18"/>
          <w:szCs w:val="18"/>
          <w:rtl/>
        </w:rPr>
        <w:t xml:space="preserve"> لعام </w:t>
      </w:r>
      <w:r w:rsidR="00983C96" w:rsidRPr="00064893">
        <w:rPr>
          <w:i/>
          <w:iCs/>
          <w:sz w:val="18"/>
          <w:szCs w:val="18"/>
          <w:lang w:val="en-GB"/>
        </w:rPr>
        <w:t>2020</w:t>
      </w:r>
      <w:r w:rsidR="00983C96" w:rsidRPr="00064893">
        <w:rPr>
          <w:rFonts w:hint="cs"/>
          <w:i/>
          <w:iCs/>
          <w:sz w:val="18"/>
          <w:szCs w:val="18"/>
          <w:rtl/>
          <w:lang w:val="en-GB"/>
        </w:rPr>
        <w:t>، المبادئ التوجيهية لأفضل الممارسات: المعيار الذهبي للتنظيم الرقمي</w:t>
      </w:r>
      <w:r w:rsidR="00983C96" w:rsidRPr="00064893">
        <w:rPr>
          <w:rFonts w:hint="cs"/>
          <w:sz w:val="18"/>
          <w:szCs w:val="18"/>
          <w:rtl/>
          <w:lang w:val="en-GB"/>
        </w:rPr>
        <w:t>،</w:t>
      </w:r>
      <w:r w:rsidR="008207A7" w:rsidRPr="00064893">
        <w:rPr>
          <w:sz w:val="18"/>
          <w:szCs w:val="18"/>
          <w:rtl/>
        </w:rPr>
        <w:tab/>
      </w:r>
      <w:r w:rsidR="008207A7" w:rsidRPr="00064893">
        <w:rPr>
          <w:sz w:val="18"/>
          <w:szCs w:val="18"/>
          <w:rtl/>
        </w:rPr>
        <w:br/>
      </w:r>
      <w:hyperlink r:id="rId5" w:history="1">
        <w:r w:rsidR="00064893" w:rsidRPr="00DE6A19">
          <w:rPr>
            <w:rStyle w:val="Hyperlink"/>
            <w:sz w:val="18"/>
            <w:szCs w:val="18"/>
            <w:lang w:val="en-GB"/>
          </w:rPr>
          <w:t>https://www.itu.int/en/ITU-D/Conferences/GSR/2020/Documents/GSR-20_Best-Practice-Guidelines_Final_C.pdf</w:t>
        </w:r>
      </w:hyperlink>
      <w:r w:rsidR="00064893" w:rsidRPr="00064893">
        <w:rPr>
          <w:rFonts w:hint="cs"/>
          <w:sz w:val="18"/>
          <w:szCs w:val="18"/>
          <w:rtl/>
          <w:lang w:val="en-GB"/>
        </w:rPr>
        <w:t>.</w:t>
      </w:r>
    </w:p>
  </w:footnote>
  <w:footnote w:id="8">
    <w:p w14:paraId="67E06CC6" w14:textId="35FC33F1" w:rsidR="008207A7" w:rsidRPr="00064893" w:rsidRDefault="008207A7" w:rsidP="00151EC6">
      <w:pPr>
        <w:pStyle w:val="FootnoteText"/>
        <w:tabs>
          <w:tab w:val="clear" w:pos="794"/>
          <w:tab w:val="left" w:pos="425"/>
        </w:tabs>
        <w:spacing w:line="240" w:lineRule="exact"/>
        <w:rPr>
          <w:rFonts w:eastAsia="SimSun"/>
          <w:sz w:val="18"/>
          <w:szCs w:val="18"/>
          <w:rtl/>
        </w:rPr>
      </w:pPr>
      <w:r>
        <w:rPr>
          <w:rStyle w:val="FootnoteReference"/>
        </w:rPr>
        <w:footnoteRef/>
      </w:r>
      <w:r w:rsidR="00151EC6">
        <w:tab/>
      </w:r>
      <w:r w:rsidR="00C02823" w:rsidRPr="00064893">
        <w:rPr>
          <w:sz w:val="18"/>
          <w:szCs w:val="18"/>
          <w:rtl/>
        </w:rPr>
        <w:t xml:space="preserve">انظر أخبار بي بي سي، </w:t>
      </w:r>
      <w:proofErr w:type="spellStart"/>
      <w:r w:rsidR="00C02823" w:rsidRPr="00064893">
        <w:rPr>
          <w:sz w:val="18"/>
          <w:szCs w:val="18"/>
          <w:rtl/>
        </w:rPr>
        <w:t>الإيبولا</w:t>
      </w:r>
      <w:proofErr w:type="spellEnd"/>
      <w:r w:rsidR="00C02823" w:rsidRPr="00064893">
        <w:rPr>
          <w:sz w:val="18"/>
          <w:szCs w:val="18"/>
          <w:rtl/>
        </w:rPr>
        <w:t xml:space="preserve">: </w:t>
      </w:r>
      <w:r w:rsidR="00C02823" w:rsidRPr="00064893">
        <w:rPr>
          <w:i/>
          <w:iCs/>
          <w:sz w:val="18"/>
          <w:szCs w:val="18"/>
          <w:rtl/>
        </w:rPr>
        <w:t>هل يمكن أن تساعد تحليلات البيانات الضخمة البلدان في احتواء انتشاره</w:t>
      </w:r>
      <w:r w:rsidR="00C02823" w:rsidRPr="00064893">
        <w:rPr>
          <w:sz w:val="18"/>
          <w:szCs w:val="18"/>
          <w:rtl/>
        </w:rPr>
        <w:t xml:space="preserve">؟، </w:t>
      </w:r>
      <w:r w:rsidR="00C02823" w:rsidRPr="00064893">
        <w:rPr>
          <w:sz w:val="18"/>
          <w:szCs w:val="18"/>
          <w:lang w:val="en-GB"/>
        </w:rPr>
        <w:t>15</w:t>
      </w:r>
      <w:r w:rsidRPr="00064893">
        <w:rPr>
          <w:sz w:val="18"/>
          <w:szCs w:val="18"/>
          <w:rtl/>
        </w:rPr>
        <w:t xml:space="preserve"> </w:t>
      </w:r>
      <w:r w:rsidR="00C02823" w:rsidRPr="00064893">
        <w:rPr>
          <w:sz w:val="18"/>
          <w:szCs w:val="18"/>
          <w:rtl/>
        </w:rPr>
        <w:t xml:space="preserve">أكتوبر </w:t>
      </w:r>
      <w:r w:rsidR="00C02823" w:rsidRPr="00064893">
        <w:rPr>
          <w:sz w:val="18"/>
          <w:szCs w:val="18"/>
          <w:lang w:val="en-GB"/>
        </w:rPr>
        <w:t>2014</w:t>
      </w:r>
      <w:r w:rsidR="00C02823" w:rsidRPr="00064893">
        <w:rPr>
          <w:sz w:val="18"/>
          <w:szCs w:val="18"/>
          <w:rtl/>
          <w:lang w:val="en-GB"/>
        </w:rPr>
        <w:t xml:space="preserve">، </w:t>
      </w:r>
      <w:hyperlink r:id="rId6" w:history="1">
        <w:r w:rsidR="00064893" w:rsidRPr="00BC601E">
          <w:rPr>
            <w:rStyle w:val="Hyperlink"/>
            <w:rFonts w:eastAsia="SimSun"/>
            <w:sz w:val="18"/>
            <w:szCs w:val="18"/>
            <w:lang w:val="en-GB"/>
          </w:rPr>
          <w:t>http://www.bbc.com/news/business-29617831</w:t>
        </w:r>
      </w:hyperlink>
      <w:r w:rsidR="00064893" w:rsidRPr="00064893">
        <w:rPr>
          <w:rFonts w:eastAsia="SimSun"/>
          <w:sz w:val="18"/>
          <w:szCs w:val="18"/>
          <w:rtl/>
          <w:lang w:val="en-GB"/>
        </w:rPr>
        <w:t>.</w:t>
      </w:r>
    </w:p>
  </w:footnote>
  <w:footnote w:id="9">
    <w:p w14:paraId="172E0E72" w14:textId="60324B68" w:rsidR="008207A7" w:rsidRPr="00BC601E" w:rsidRDefault="008207A7" w:rsidP="00151EC6">
      <w:pPr>
        <w:pStyle w:val="FootnoteText"/>
        <w:tabs>
          <w:tab w:val="clear" w:pos="794"/>
          <w:tab w:val="left" w:pos="425"/>
        </w:tabs>
        <w:rPr>
          <w:rtl/>
          <w:lang w:val="en-GB" w:bidi="ar-EG"/>
        </w:rPr>
      </w:pPr>
      <w:r>
        <w:rPr>
          <w:rStyle w:val="FootnoteReference"/>
        </w:rPr>
        <w:footnoteRef/>
      </w:r>
      <w:r w:rsidR="00151EC6">
        <w:tab/>
      </w:r>
      <w:r w:rsidR="00C02823" w:rsidRPr="00064893">
        <w:rPr>
          <w:sz w:val="18"/>
          <w:szCs w:val="18"/>
          <w:rtl/>
        </w:rPr>
        <w:t>انظر الموقع الإلكتروني الرسمي للتطبيق "</w:t>
      </w:r>
      <w:proofErr w:type="spellStart"/>
      <w:r w:rsidR="00C02823" w:rsidRPr="00064893">
        <w:rPr>
          <w:rFonts w:eastAsia="SimSun"/>
          <w:sz w:val="18"/>
          <w:szCs w:val="18"/>
        </w:rPr>
        <w:t>Aarogya</w:t>
      </w:r>
      <w:proofErr w:type="spellEnd"/>
      <w:r w:rsidR="00C02823" w:rsidRPr="00064893">
        <w:rPr>
          <w:rFonts w:eastAsia="SimSun"/>
          <w:sz w:val="18"/>
          <w:szCs w:val="18"/>
        </w:rPr>
        <w:t xml:space="preserve"> </w:t>
      </w:r>
      <w:proofErr w:type="spellStart"/>
      <w:r w:rsidR="00C02823" w:rsidRPr="00064893">
        <w:rPr>
          <w:rFonts w:eastAsia="SimSun"/>
          <w:sz w:val="18"/>
          <w:szCs w:val="18"/>
        </w:rPr>
        <w:t>Setu</w:t>
      </w:r>
      <w:proofErr w:type="spellEnd"/>
      <w:r w:rsidR="00C02823" w:rsidRPr="00064893">
        <w:rPr>
          <w:sz w:val="18"/>
          <w:szCs w:val="18"/>
          <w:rtl/>
        </w:rPr>
        <w:t xml:space="preserve"> "، </w:t>
      </w:r>
      <w:hyperlink r:id="rId7" w:history="1">
        <w:r w:rsidR="00064893" w:rsidRPr="00BC601E">
          <w:rPr>
            <w:rStyle w:val="Hyperlink"/>
            <w:rFonts w:eastAsia="SimSun"/>
            <w:sz w:val="18"/>
            <w:szCs w:val="18"/>
            <w:lang w:val="en-GB"/>
          </w:rPr>
          <w:t>https://www.aarogyasetu.gov.in/faq/</w:t>
        </w:r>
        <w:r w:rsidR="00064893" w:rsidRPr="00BC601E">
          <w:rPr>
            <w:rStyle w:val="Hyperlink"/>
            <w:rFonts w:eastAsia="SimSun"/>
            <w:sz w:val="18"/>
            <w:szCs w:val="18"/>
            <w:rtl/>
            <w:lang w:val="en-GB" w:bidi="ar-EG"/>
          </w:rPr>
          <w:t>.</w:t>
        </w:r>
      </w:hyperlink>
    </w:p>
  </w:footnote>
  <w:footnote w:id="10">
    <w:p w14:paraId="6B667C1E" w14:textId="4D4A1EDA" w:rsidR="008207A7" w:rsidRPr="0042596E" w:rsidRDefault="008207A7" w:rsidP="00151EC6">
      <w:pPr>
        <w:pStyle w:val="FootnoteText"/>
        <w:tabs>
          <w:tab w:val="clear" w:pos="794"/>
          <w:tab w:val="left" w:pos="425"/>
        </w:tabs>
        <w:rPr>
          <w:lang w:val="en-GB" w:bidi="ar-EG"/>
        </w:rPr>
      </w:pPr>
      <w:r>
        <w:rPr>
          <w:rStyle w:val="FootnoteReference"/>
        </w:rPr>
        <w:footnoteRef/>
      </w:r>
      <w:r w:rsidR="00151EC6">
        <w:tab/>
      </w:r>
      <w:r w:rsidR="00C02823" w:rsidRPr="00064893">
        <w:rPr>
          <w:sz w:val="18"/>
          <w:szCs w:val="18"/>
          <w:rtl/>
        </w:rPr>
        <w:t>انظر الموقع الإلكتروني الرسمي الخاص ببطاقة "</w:t>
      </w:r>
      <w:r w:rsidR="00C02823" w:rsidRPr="00064893">
        <w:rPr>
          <w:rFonts w:eastAsia="SimSun"/>
          <w:sz w:val="18"/>
          <w:szCs w:val="18"/>
        </w:rPr>
        <w:t>Communication Big Data Itinerary Card</w:t>
      </w:r>
      <w:r w:rsidR="00C02823" w:rsidRPr="00064893">
        <w:rPr>
          <w:sz w:val="18"/>
          <w:szCs w:val="18"/>
          <w:rtl/>
        </w:rPr>
        <w:t>"</w:t>
      </w:r>
      <w:r w:rsidR="00064893" w:rsidRPr="00064893">
        <w:rPr>
          <w:sz w:val="18"/>
          <w:szCs w:val="18"/>
          <w:rtl/>
        </w:rPr>
        <w:t xml:space="preserve">، </w:t>
      </w:r>
      <w:hyperlink r:id="rId8" w:history="1">
        <w:r w:rsidR="00064893" w:rsidRPr="0042596E">
          <w:rPr>
            <w:rStyle w:val="Hyperlink"/>
            <w:sz w:val="18"/>
            <w:szCs w:val="18"/>
            <w:lang w:val="en-GB"/>
          </w:rPr>
          <w:t>https://xc.caict.ac.cn/help.html</w:t>
        </w:r>
        <w:r w:rsidR="00064893" w:rsidRPr="0042596E">
          <w:rPr>
            <w:rStyle w:val="Hyperlink"/>
            <w:sz w:val="18"/>
            <w:szCs w:val="18"/>
            <w:rtl/>
            <w:lang w:val="en-GB"/>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21A8" w14:textId="6E8EA2E0"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CWG-SFP-1\</w:t>
    </w:r>
    <w:r w:rsidR="009B2801">
      <w:rPr>
        <w:rFonts w:ascii="Calibri" w:eastAsia="Calibri" w:hAnsi="Calibri" w:cs="Arial"/>
        <w:noProof/>
        <w:sz w:val="18"/>
        <w:lang w:val="en-GB" w:eastAsia="en-US"/>
      </w:rPr>
      <w:t>10</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702A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FB"/>
    <w:rsid w:val="00001541"/>
    <w:rsid w:val="00002B05"/>
    <w:rsid w:val="000636AD"/>
    <w:rsid w:val="00063EA4"/>
    <w:rsid w:val="0006468A"/>
    <w:rsid w:val="00064893"/>
    <w:rsid w:val="00090574"/>
    <w:rsid w:val="000C1C0E"/>
    <w:rsid w:val="000C548A"/>
    <w:rsid w:val="000F2CFB"/>
    <w:rsid w:val="00123890"/>
    <w:rsid w:val="00151EC6"/>
    <w:rsid w:val="001C0169"/>
    <w:rsid w:val="001D1D50"/>
    <w:rsid w:val="001D6745"/>
    <w:rsid w:val="001E446E"/>
    <w:rsid w:val="00202265"/>
    <w:rsid w:val="002126B0"/>
    <w:rsid w:val="002154EE"/>
    <w:rsid w:val="002276D2"/>
    <w:rsid w:val="0023283D"/>
    <w:rsid w:val="0026373E"/>
    <w:rsid w:val="00271C43"/>
    <w:rsid w:val="00286916"/>
    <w:rsid w:val="00290728"/>
    <w:rsid w:val="002978F4"/>
    <w:rsid w:val="002A3ADF"/>
    <w:rsid w:val="002B028D"/>
    <w:rsid w:val="002E6541"/>
    <w:rsid w:val="002F31F4"/>
    <w:rsid w:val="002F60DB"/>
    <w:rsid w:val="00334924"/>
    <w:rsid w:val="003354EA"/>
    <w:rsid w:val="0034025A"/>
    <w:rsid w:val="003409BC"/>
    <w:rsid w:val="0034204E"/>
    <w:rsid w:val="00344DD7"/>
    <w:rsid w:val="00357185"/>
    <w:rsid w:val="00383829"/>
    <w:rsid w:val="003861EC"/>
    <w:rsid w:val="003A0882"/>
    <w:rsid w:val="003C02BA"/>
    <w:rsid w:val="003C0F95"/>
    <w:rsid w:val="003C34BC"/>
    <w:rsid w:val="003C42C7"/>
    <w:rsid w:val="003F2040"/>
    <w:rsid w:val="003F4B29"/>
    <w:rsid w:val="0042596E"/>
    <w:rsid w:val="0042686F"/>
    <w:rsid w:val="004317D8"/>
    <w:rsid w:val="00434183"/>
    <w:rsid w:val="00435900"/>
    <w:rsid w:val="00443869"/>
    <w:rsid w:val="00446038"/>
    <w:rsid w:val="00447F32"/>
    <w:rsid w:val="00463658"/>
    <w:rsid w:val="00491AF9"/>
    <w:rsid w:val="004B1CE9"/>
    <w:rsid w:val="004B6B42"/>
    <w:rsid w:val="004E11DC"/>
    <w:rsid w:val="004F7F29"/>
    <w:rsid w:val="00503297"/>
    <w:rsid w:val="00514BD2"/>
    <w:rsid w:val="00525DDD"/>
    <w:rsid w:val="005409AC"/>
    <w:rsid w:val="00543089"/>
    <w:rsid w:val="0055516A"/>
    <w:rsid w:val="0057038A"/>
    <w:rsid w:val="00574EF7"/>
    <w:rsid w:val="00577B07"/>
    <w:rsid w:val="0058491B"/>
    <w:rsid w:val="00592EA5"/>
    <w:rsid w:val="005A0BA2"/>
    <w:rsid w:val="005A3170"/>
    <w:rsid w:val="005D5A21"/>
    <w:rsid w:val="005F538A"/>
    <w:rsid w:val="0063768E"/>
    <w:rsid w:val="00677396"/>
    <w:rsid w:val="0069200F"/>
    <w:rsid w:val="006A65CB"/>
    <w:rsid w:val="006C3242"/>
    <w:rsid w:val="006C7CC0"/>
    <w:rsid w:val="006D30E4"/>
    <w:rsid w:val="006E1CDC"/>
    <w:rsid w:val="006F63F7"/>
    <w:rsid w:val="00700C47"/>
    <w:rsid w:val="007025C7"/>
    <w:rsid w:val="00706D7A"/>
    <w:rsid w:val="00722F0D"/>
    <w:rsid w:val="00724080"/>
    <w:rsid w:val="0074420E"/>
    <w:rsid w:val="00755503"/>
    <w:rsid w:val="007567B0"/>
    <w:rsid w:val="00783E26"/>
    <w:rsid w:val="007933F6"/>
    <w:rsid w:val="007A4695"/>
    <w:rsid w:val="007C3BC7"/>
    <w:rsid w:val="007C3BCD"/>
    <w:rsid w:val="007D4ACF"/>
    <w:rsid w:val="007F0787"/>
    <w:rsid w:val="00810B7B"/>
    <w:rsid w:val="008207A7"/>
    <w:rsid w:val="0082358A"/>
    <w:rsid w:val="008235CD"/>
    <w:rsid w:val="008247DE"/>
    <w:rsid w:val="008339C0"/>
    <w:rsid w:val="00840B10"/>
    <w:rsid w:val="008513CB"/>
    <w:rsid w:val="008A7F84"/>
    <w:rsid w:val="009160CD"/>
    <w:rsid w:val="0091702E"/>
    <w:rsid w:val="00923B0C"/>
    <w:rsid w:val="009318F8"/>
    <w:rsid w:val="0094021C"/>
    <w:rsid w:val="00952F86"/>
    <w:rsid w:val="00982B28"/>
    <w:rsid w:val="00983C96"/>
    <w:rsid w:val="00992892"/>
    <w:rsid w:val="009B2801"/>
    <w:rsid w:val="009D313F"/>
    <w:rsid w:val="00A47A5A"/>
    <w:rsid w:val="00A6683B"/>
    <w:rsid w:val="00A830DB"/>
    <w:rsid w:val="00A96989"/>
    <w:rsid w:val="00A97F94"/>
    <w:rsid w:val="00AA65EC"/>
    <w:rsid w:val="00AA7EA2"/>
    <w:rsid w:val="00AB26D9"/>
    <w:rsid w:val="00B03099"/>
    <w:rsid w:val="00B05BC8"/>
    <w:rsid w:val="00B6297A"/>
    <w:rsid w:val="00B64B47"/>
    <w:rsid w:val="00B82CAE"/>
    <w:rsid w:val="00BA17F7"/>
    <w:rsid w:val="00BB341A"/>
    <w:rsid w:val="00BB4022"/>
    <w:rsid w:val="00BC601E"/>
    <w:rsid w:val="00BD1103"/>
    <w:rsid w:val="00BD7112"/>
    <w:rsid w:val="00BE0754"/>
    <w:rsid w:val="00C002DE"/>
    <w:rsid w:val="00C02823"/>
    <w:rsid w:val="00C477FC"/>
    <w:rsid w:val="00C53BF8"/>
    <w:rsid w:val="00C66157"/>
    <w:rsid w:val="00C674FE"/>
    <w:rsid w:val="00C67501"/>
    <w:rsid w:val="00C75633"/>
    <w:rsid w:val="00C7706F"/>
    <w:rsid w:val="00CE2EE1"/>
    <w:rsid w:val="00CE3349"/>
    <w:rsid w:val="00CE36E5"/>
    <w:rsid w:val="00CF27F5"/>
    <w:rsid w:val="00CF3FFD"/>
    <w:rsid w:val="00D10CCF"/>
    <w:rsid w:val="00D73F2C"/>
    <w:rsid w:val="00D77D0F"/>
    <w:rsid w:val="00D80DC0"/>
    <w:rsid w:val="00D93CA7"/>
    <w:rsid w:val="00DA1CF0"/>
    <w:rsid w:val="00DC1E02"/>
    <w:rsid w:val="00DC24B4"/>
    <w:rsid w:val="00DC5FB0"/>
    <w:rsid w:val="00DE6A19"/>
    <w:rsid w:val="00DF16DC"/>
    <w:rsid w:val="00DF1FE6"/>
    <w:rsid w:val="00E12FAE"/>
    <w:rsid w:val="00E45211"/>
    <w:rsid w:val="00E473C5"/>
    <w:rsid w:val="00E6561E"/>
    <w:rsid w:val="00E92863"/>
    <w:rsid w:val="00EB796D"/>
    <w:rsid w:val="00EF3A36"/>
    <w:rsid w:val="00F058DC"/>
    <w:rsid w:val="00F20F23"/>
    <w:rsid w:val="00F24102"/>
    <w:rsid w:val="00F24FC4"/>
    <w:rsid w:val="00F2676C"/>
    <w:rsid w:val="00F84366"/>
    <w:rsid w:val="00F84415"/>
    <w:rsid w:val="00F85089"/>
    <w:rsid w:val="00F95A03"/>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65B62"/>
  <w15:chartTrackingRefBased/>
  <w15:docId w15:val="{6F872941-816B-4B86-BBBD-26A4375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9B2801"/>
    <w:rPr>
      <w:color w:val="605E5C"/>
      <w:shd w:val="clear" w:color="auto" w:fill="E1DFDD"/>
    </w:rPr>
  </w:style>
  <w:style w:type="paragraph" w:styleId="ListBullet">
    <w:name w:val="List Bullet"/>
    <w:basedOn w:val="Normal"/>
    <w:uiPriority w:val="99"/>
    <w:unhideWhenUsed/>
    <w:rsid w:val="0006489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xc.caict.ac.cn/help.html." TargetMode="External"/><Relationship Id="rId3" Type="http://schemas.openxmlformats.org/officeDocument/2006/relationships/hyperlink" Target="https://www.itu.int/en/ITU-D/Emergency-Telecommunications/Pages/Publications/Guidelines-for-NETPs.aspx" TargetMode="External"/><Relationship Id="rId7" Type="http://schemas.openxmlformats.org/officeDocument/2006/relationships/hyperlink" Target="https://www.aarogyasetu.gov.in/faq/" TargetMode="External"/><Relationship Id="rId2" Type="http://schemas.openxmlformats.org/officeDocument/2006/relationships/hyperlink" Target="https://www.itu.int/zh/about/Pages/default.aspx" TargetMode="External"/><Relationship Id="rId1" Type="http://schemas.openxmlformats.org/officeDocument/2006/relationships/hyperlink" Target="https://www.itu.int/en/ITU-D/Conferences/GSR/2020/Documents/ITU_COVID-19_and_Telecom-ICT.pdf" TargetMode="External"/><Relationship Id="rId6" Type="http://schemas.openxmlformats.org/officeDocument/2006/relationships/hyperlink" Target="http://www.bbc.com/news/business-29617831" TargetMode="External"/><Relationship Id="rId5" Type="http://schemas.openxmlformats.org/officeDocument/2006/relationships/hyperlink" Target="https://www.itu.int/en/ITU-D/Conferences/GSR/2020/Documents/GSR-20_Best-Practice-Guidelines_Final_C.pdf" TargetMode="External"/><Relationship Id="rId4" Type="http://schemas.openxmlformats.org/officeDocument/2006/relationships/hyperlink" Target="https://www.itu.int/en/ITU-D/Conferences/GSR/2020/Documents/Final_Chairmans-Report_GSR-20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People’s Republic of China-Recommendations to Include the ICTs for Public Health Emergency of International Concern (PHEIC) into the Strategic Goals of ITU Strategic Plan for 2024-2027</dc:title>
  <dc:subject>Counciil Working Group for Strategic and Financial Plans 2024-2027</dc:subject>
  <dc:creator>Almidani, Ahmad Alaa</dc:creator>
  <cp:keywords>CWG-SFP, CWG, CWGs &amp; EGs</cp:keywords>
  <dc:description/>
  <cp:lastModifiedBy>Xue, Kun</cp:lastModifiedBy>
  <cp:revision>2</cp:revision>
  <dcterms:created xsi:type="dcterms:W3CDTF">2021-09-22T06:47:00Z</dcterms:created>
  <dcterms:modified xsi:type="dcterms:W3CDTF">2021-09-22T06:47:00Z</dcterms:modified>
</cp:coreProperties>
</file>