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3C68C5" w14:paraId="6735E692" w14:textId="77777777">
        <w:trPr>
          <w:cantSplit/>
        </w:trPr>
        <w:tc>
          <w:tcPr>
            <w:tcW w:w="6911" w:type="dxa"/>
          </w:tcPr>
          <w:p w14:paraId="36629982" w14:textId="45CAEA15" w:rsidR="00700D1F" w:rsidRPr="003C68C5" w:rsidRDefault="003C68C5" w:rsidP="004F70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/>
              <w:rPr>
                <w:position w:val="6"/>
                <w:lang w:eastAsia="zh-CN"/>
              </w:rPr>
            </w:pP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理事会</w:t>
            </w:r>
            <w:r w:rsidRPr="003C68C5">
              <w:rPr>
                <w:b/>
                <w:sz w:val="28"/>
                <w:szCs w:val="28"/>
                <w:lang w:eastAsia="zh-CN"/>
              </w:rPr>
              <w:t>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4</w:t>
            </w:r>
            <w:r w:rsidRPr="003C68C5">
              <w:rPr>
                <w:b/>
                <w:sz w:val="28"/>
                <w:szCs w:val="28"/>
                <w:lang w:eastAsia="zh-CN"/>
              </w:rPr>
              <w:t>-202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年战略</w:t>
            </w:r>
            <w:r w:rsidR="00797000">
              <w:rPr>
                <w:rFonts w:hint="eastAsia"/>
                <w:b/>
                <w:sz w:val="28"/>
                <w:szCs w:val="28"/>
                <w:lang w:eastAsia="zh-CN"/>
              </w:rPr>
              <w:t>规划</w:t>
            </w:r>
            <w:r w:rsidRPr="003C68C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="004F700E">
              <w:rPr>
                <w:b/>
                <w:sz w:val="28"/>
                <w:szCs w:val="28"/>
                <w:lang w:eastAsia="zh-CN"/>
              </w:rPr>
              <w:br/>
            </w:r>
            <w:r w:rsidR="004F700E" w:rsidRPr="003C68C5">
              <w:rPr>
                <w:rFonts w:cs="Times New Roman Bold" w:hint="eastAsia"/>
                <w:b/>
                <w:lang w:eastAsia="zh-CN"/>
              </w:rPr>
              <w:t>第</w:t>
            </w:r>
            <w:r w:rsidR="004F700E">
              <w:rPr>
                <w:rFonts w:cs="Times New Roman Bold" w:hint="eastAsia"/>
                <w:b/>
                <w:lang w:eastAsia="zh-CN"/>
              </w:rPr>
              <w:t>一</w:t>
            </w:r>
            <w:r w:rsidR="004F700E" w:rsidRPr="003C68C5">
              <w:rPr>
                <w:rFonts w:cs="Times New Roman Bold"/>
                <w:b/>
                <w:lang w:eastAsia="zh-CN"/>
              </w:rPr>
              <w:t>次会议</w:t>
            </w:r>
            <w:r w:rsidR="004F700E" w:rsidRPr="003C68C5">
              <w:rPr>
                <w:rFonts w:cs="Times New Roman Bold"/>
                <w:b/>
                <w:lang w:eastAsia="zh-CN"/>
              </w:rPr>
              <w:t xml:space="preserve"> </w:t>
            </w:r>
            <w:r w:rsidR="004F700E" w:rsidRPr="003C68C5">
              <w:rPr>
                <w:rFonts w:cs="Calibri"/>
                <w:b/>
                <w:color w:val="000000"/>
                <w:lang w:eastAsia="zh-CN"/>
              </w:rPr>
              <w:t>–</w:t>
            </w:r>
            <w:r w:rsidR="004F700E" w:rsidRPr="003C68C5">
              <w:rPr>
                <w:rFonts w:cs="Times New Roman Bold"/>
                <w:b/>
                <w:lang w:eastAsia="zh-CN"/>
              </w:rPr>
              <w:t xml:space="preserve"> </w:t>
            </w:r>
            <w:r w:rsidR="004F700E">
              <w:rPr>
                <w:rFonts w:cs="Times New Roman Bold" w:hint="eastAsia"/>
                <w:b/>
                <w:lang w:eastAsia="zh-CN"/>
              </w:rPr>
              <w:t>虚拟会议，</w:t>
            </w:r>
            <w:r w:rsidR="004F700E" w:rsidRPr="003C68C5">
              <w:rPr>
                <w:rFonts w:cs="Times New Roman Bold"/>
                <w:b/>
                <w:lang w:eastAsia="zh-CN"/>
              </w:rPr>
              <w:t>20</w:t>
            </w:r>
            <w:r w:rsidR="004F700E">
              <w:rPr>
                <w:rFonts w:cs="Times New Roman Bold" w:hint="eastAsia"/>
                <w:b/>
                <w:lang w:eastAsia="zh-CN"/>
              </w:rPr>
              <w:t>21</w:t>
            </w:r>
            <w:r w:rsidR="004F700E" w:rsidRPr="003C68C5">
              <w:rPr>
                <w:rFonts w:cs="Times New Roman Bold"/>
                <w:b/>
                <w:lang w:eastAsia="zh-CN"/>
              </w:rPr>
              <w:t>年</w:t>
            </w:r>
            <w:r w:rsidR="004F700E">
              <w:rPr>
                <w:rFonts w:cs="Times New Roman Bold" w:hint="eastAsia"/>
                <w:b/>
                <w:lang w:eastAsia="zh-CN"/>
              </w:rPr>
              <w:t>9</w:t>
            </w:r>
            <w:r w:rsidR="004F700E" w:rsidRPr="003C68C5">
              <w:rPr>
                <w:rFonts w:cs="Times New Roman Bold"/>
                <w:b/>
                <w:lang w:eastAsia="zh-CN"/>
              </w:rPr>
              <w:t>月</w:t>
            </w:r>
            <w:r w:rsidR="004F700E">
              <w:rPr>
                <w:rFonts w:cs="Times New Roman Bold" w:hint="eastAsia"/>
                <w:b/>
                <w:lang w:eastAsia="zh-CN"/>
              </w:rPr>
              <w:t>29-30</w:t>
            </w:r>
            <w:r w:rsidR="004F700E" w:rsidRPr="003C68C5">
              <w:rPr>
                <w:rFonts w:cs="Times New Roman Bold" w:hint="eastAsia"/>
                <w:b/>
                <w:lang w:eastAsia="zh-CN"/>
              </w:rPr>
              <w:t>日</w:t>
            </w:r>
          </w:p>
        </w:tc>
        <w:tc>
          <w:tcPr>
            <w:tcW w:w="3120" w:type="dxa"/>
          </w:tcPr>
          <w:p w14:paraId="7FA7E62A" w14:textId="77777777" w:rsidR="00700D1F" w:rsidRPr="003C68C5" w:rsidRDefault="009D2585" w:rsidP="009D258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D5B73D" wp14:editId="63E35D6C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3C68C5" w14:paraId="4E18522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DB5F0F" w14:textId="2A78B68E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DA8B22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3C68C5" w14:paraId="370F059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152C04" w14:textId="77777777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5465A9D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3C68C5" w:rsidRPr="003C68C5" w14:paraId="7714261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65723F0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80A8819" w14:textId="77777777" w:rsidR="003C68C5" w:rsidRPr="003C68C5" w:rsidRDefault="003C68C5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proofErr w:type="spellStart"/>
            <w:r w:rsidRPr="003C68C5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Pr="003C68C5">
              <w:rPr>
                <w:b/>
                <w:bCs/>
                <w:sz w:val="20"/>
              </w:rPr>
              <w:t xml:space="preserve"> </w:t>
            </w:r>
            <w:r w:rsidR="009B0BC1" w:rsidRPr="009B0BC1">
              <w:rPr>
                <w:rFonts w:cs="Times New Roman Bold"/>
                <w:b/>
                <w:spacing w:val="-4"/>
                <w:lang w:val="de-CH"/>
              </w:rPr>
              <w:t>CWG-SFP-1</w:t>
            </w:r>
            <w:r w:rsidR="009B0BC1" w:rsidRPr="009B0BC1">
              <w:rPr>
                <w:rFonts w:cs="Times New Roman Bold"/>
                <w:b/>
                <w:bCs/>
                <w:spacing w:val="-4"/>
                <w:lang w:val="fr-CH"/>
              </w:rPr>
              <w:t>/1-</w:t>
            </w:r>
            <w:r w:rsidR="009B0BC1">
              <w:rPr>
                <w:rFonts w:cs="Times New Roman Bold"/>
                <w:b/>
                <w:bCs/>
                <w:spacing w:val="-4"/>
                <w:lang w:val="fr-CH"/>
              </w:rPr>
              <w:t>C</w:t>
            </w:r>
          </w:p>
        </w:tc>
      </w:tr>
      <w:bookmarkEnd w:id="1"/>
      <w:tr w:rsidR="003C68C5" w:rsidRPr="003C68C5" w14:paraId="00AEC487" w14:textId="77777777">
        <w:trPr>
          <w:cantSplit/>
          <w:trHeight w:val="23"/>
        </w:trPr>
        <w:tc>
          <w:tcPr>
            <w:tcW w:w="6911" w:type="dxa"/>
            <w:vMerge/>
          </w:tcPr>
          <w:p w14:paraId="5B05EF42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DB8AC18" w14:textId="77777777" w:rsidR="003C68C5" w:rsidRPr="003C68C5" w:rsidRDefault="009B0BC1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  <w:lang w:eastAsia="zh-CN"/>
              </w:rPr>
              <w:t>21</w:t>
            </w:r>
            <w:r w:rsidR="003C68C5" w:rsidRPr="003C68C5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eastAsia="zh-CN"/>
              </w:rPr>
              <w:t>8</w:t>
            </w:r>
            <w:r w:rsidR="003C68C5" w:rsidRPr="003C68C5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eastAsia="zh-CN"/>
              </w:rPr>
              <w:t>25</w:t>
            </w:r>
            <w:r w:rsidR="003C68C5" w:rsidRPr="003C68C5">
              <w:rPr>
                <w:rFonts w:hint="eastAsia"/>
                <w:b/>
              </w:rPr>
              <w:t>日</w:t>
            </w:r>
          </w:p>
        </w:tc>
      </w:tr>
      <w:tr w:rsidR="003C68C5" w:rsidRPr="003C68C5" w14:paraId="1D98E61C" w14:textId="77777777">
        <w:trPr>
          <w:cantSplit/>
          <w:trHeight w:val="23"/>
        </w:trPr>
        <w:tc>
          <w:tcPr>
            <w:tcW w:w="6911" w:type="dxa"/>
            <w:vMerge/>
          </w:tcPr>
          <w:p w14:paraId="4BB61E2C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4B0617E" w14:textId="77777777" w:rsidR="003C68C5" w:rsidRPr="003C68C5" w:rsidRDefault="003C68C5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proofErr w:type="spellStart"/>
            <w:r w:rsidRPr="003C68C5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  <w:tr w:rsidR="00280F79" w:rsidRPr="003C68C5" w14:paraId="7372E629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1226BED0" w14:textId="155C4FF7" w:rsidR="00280F79" w:rsidRPr="00280F79" w:rsidRDefault="00280F79" w:rsidP="00280F79">
            <w:pPr>
              <w:pStyle w:val="Title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80"/>
              <w:textAlignment w:val="baseline"/>
              <w:rPr>
                <w:b w:val="0"/>
                <w:bCs/>
                <w:lang w:eastAsia="zh-CN"/>
              </w:rPr>
            </w:pPr>
            <w:r w:rsidRPr="00280F79">
              <w:rPr>
                <w:rFonts w:hint="eastAsia"/>
                <w:b w:val="0"/>
                <w:bCs/>
                <w:lang w:eastAsia="zh-CN"/>
              </w:rPr>
              <w:t>议程草案</w:t>
            </w:r>
          </w:p>
        </w:tc>
      </w:tr>
      <w:tr w:rsidR="00280F79" w:rsidRPr="003C68C5" w14:paraId="6B6A844C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4FBEF284" w14:textId="38067CF3" w:rsidR="00280F79" w:rsidRPr="00280F79" w:rsidRDefault="00280F79" w:rsidP="00280F79">
            <w:pPr>
              <w:pStyle w:val="Title1"/>
              <w:rPr>
                <w:b/>
                <w:szCs w:val="28"/>
                <w:lang w:eastAsia="zh-CN"/>
              </w:rPr>
            </w:pPr>
            <w:r w:rsidRPr="003C68C5">
              <w:rPr>
                <w:rFonts w:hint="eastAsia"/>
                <w:b/>
                <w:szCs w:val="28"/>
                <w:lang w:eastAsia="zh-CN"/>
              </w:rPr>
              <w:t>理事会</w:t>
            </w:r>
            <w:r w:rsidRPr="003C68C5">
              <w:rPr>
                <w:b/>
                <w:szCs w:val="28"/>
                <w:lang w:eastAsia="zh-CN"/>
              </w:rPr>
              <w:t>202</w:t>
            </w:r>
            <w:r>
              <w:rPr>
                <w:rFonts w:hint="eastAsia"/>
                <w:b/>
                <w:szCs w:val="28"/>
                <w:lang w:eastAsia="zh-CN"/>
              </w:rPr>
              <w:t>4</w:t>
            </w:r>
            <w:r w:rsidRPr="003C68C5">
              <w:rPr>
                <w:b/>
                <w:szCs w:val="28"/>
                <w:lang w:eastAsia="zh-CN"/>
              </w:rPr>
              <w:t>-202</w:t>
            </w:r>
            <w:r>
              <w:rPr>
                <w:rFonts w:hint="eastAsia"/>
                <w:b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Cs w:val="28"/>
                <w:lang w:eastAsia="zh-CN"/>
              </w:rPr>
              <w:t>年战略</w:t>
            </w:r>
            <w:r>
              <w:rPr>
                <w:rFonts w:hint="eastAsia"/>
                <w:b/>
                <w:szCs w:val="28"/>
                <w:lang w:eastAsia="zh-CN"/>
              </w:rPr>
              <w:t>规划</w:t>
            </w:r>
            <w:r w:rsidRPr="003C68C5">
              <w:rPr>
                <w:b/>
                <w:szCs w:val="28"/>
                <w:lang w:eastAsia="zh-CN"/>
              </w:rPr>
              <w:t>和财务规划工作组</w:t>
            </w:r>
          </w:p>
        </w:tc>
      </w:tr>
    </w:tbl>
    <w:p w14:paraId="551E35A5" w14:textId="77777777" w:rsidR="009F343A" w:rsidRDefault="0001297B" w:rsidP="009F343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/>
        <w:jc w:val="center"/>
        <w:rPr>
          <w:bCs/>
          <w:szCs w:val="24"/>
          <w:lang w:eastAsia="zh-CN"/>
        </w:rPr>
      </w:pPr>
      <w:bookmarkStart w:id="2" w:name="lt_pId013"/>
      <w:bookmarkStart w:id="3" w:name="_Hlk81292185"/>
      <w:r w:rsidRPr="00FD1FFB">
        <w:rPr>
          <w:bCs/>
          <w:szCs w:val="24"/>
          <w:lang w:eastAsia="zh-CN"/>
        </w:rPr>
        <w:t>2021</w:t>
      </w:r>
      <w:r w:rsidR="00797000">
        <w:rPr>
          <w:rFonts w:hint="eastAsia"/>
          <w:bCs/>
          <w:szCs w:val="24"/>
          <w:lang w:eastAsia="zh-CN"/>
        </w:rPr>
        <w:t>年</w:t>
      </w:r>
      <w:r w:rsidR="00797000">
        <w:rPr>
          <w:rFonts w:hint="eastAsia"/>
          <w:bCs/>
          <w:szCs w:val="24"/>
          <w:lang w:eastAsia="zh-CN"/>
        </w:rPr>
        <w:t>9</w:t>
      </w:r>
      <w:r w:rsidR="00797000">
        <w:rPr>
          <w:rFonts w:hint="eastAsia"/>
          <w:bCs/>
          <w:szCs w:val="24"/>
          <w:lang w:eastAsia="zh-CN"/>
        </w:rPr>
        <w:t>月</w:t>
      </w:r>
      <w:r w:rsidR="00797000">
        <w:rPr>
          <w:rFonts w:hint="eastAsia"/>
          <w:bCs/>
          <w:szCs w:val="24"/>
          <w:lang w:eastAsia="zh-CN"/>
        </w:rPr>
        <w:t>2</w:t>
      </w:r>
      <w:r w:rsidR="00797000">
        <w:rPr>
          <w:bCs/>
          <w:szCs w:val="24"/>
          <w:lang w:eastAsia="zh-CN"/>
        </w:rPr>
        <w:t>9</w:t>
      </w:r>
      <w:r w:rsidR="00797000">
        <w:rPr>
          <w:rFonts w:hint="eastAsia"/>
          <w:bCs/>
          <w:szCs w:val="24"/>
          <w:lang w:eastAsia="zh-CN"/>
        </w:rPr>
        <w:t>日（星期三），（欧洲中部夏令时（</w:t>
      </w:r>
      <w:r w:rsidR="00797000" w:rsidRPr="00FD1FFB">
        <w:rPr>
          <w:bCs/>
          <w:szCs w:val="24"/>
          <w:lang w:eastAsia="zh-CN"/>
        </w:rPr>
        <w:t>CEST</w:t>
      </w:r>
      <w:r w:rsidR="00797000">
        <w:rPr>
          <w:rFonts w:hint="eastAsia"/>
          <w:bCs/>
          <w:szCs w:val="24"/>
          <w:lang w:eastAsia="zh-CN"/>
        </w:rPr>
        <w:t>）</w:t>
      </w:r>
      <w:r w:rsidR="00CC11DF">
        <w:rPr>
          <w:bCs/>
          <w:szCs w:val="24"/>
          <w:lang w:eastAsia="zh-CN"/>
        </w:rPr>
        <w:t>12</w:t>
      </w:r>
      <w:r w:rsidR="00CC11DF">
        <w:rPr>
          <w:rFonts w:hint="eastAsia"/>
          <w:bCs/>
          <w:szCs w:val="24"/>
          <w:lang w:eastAsia="zh-CN"/>
        </w:rPr>
        <w:t>时</w:t>
      </w:r>
      <w:r w:rsidR="00CC11DF">
        <w:rPr>
          <w:bCs/>
          <w:szCs w:val="24"/>
          <w:lang w:eastAsia="zh-CN"/>
        </w:rPr>
        <w:t>-15</w:t>
      </w:r>
      <w:r w:rsidR="00797000">
        <w:rPr>
          <w:rFonts w:hint="eastAsia"/>
          <w:bCs/>
          <w:szCs w:val="24"/>
          <w:lang w:eastAsia="zh-CN"/>
        </w:rPr>
        <w:t>时）</w:t>
      </w:r>
      <w:bookmarkStart w:id="4" w:name="lt_pId014"/>
      <w:bookmarkEnd w:id="2"/>
      <w:bookmarkEnd w:id="3"/>
    </w:p>
    <w:p w14:paraId="4EBC584B" w14:textId="451F1966" w:rsidR="00797000" w:rsidRPr="00FD1FFB" w:rsidRDefault="00797000" w:rsidP="009F34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600"/>
        <w:jc w:val="center"/>
        <w:textAlignment w:val="auto"/>
        <w:rPr>
          <w:bCs/>
          <w:szCs w:val="24"/>
          <w:lang w:eastAsia="zh-CN"/>
        </w:rPr>
      </w:pPr>
      <w:r w:rsidRPr="00FD1FFB">
        <w:rPr>
          <w:bCs/>
          <w:szCs w:val="24"/>
          <w:lang w:eastAsia="zh-CN"/>
        </w:rPr>
        <w:t>2021</w:t>
      </w:r>
      <w:r>
        <w:rPr>
          <w:rFonts w:hint="eastAsia"/>
          <w:bCs/>
          <w:szCs w:val="24"/>
          <w:lang w:eastAsia="zh-CN"/>
        </w:rPr>
        <w:t>年</w:t>
      </w:r>
      <w:r>
        <w:rPr>
          <w:rFonts w:hint="eastAsia"/>
          <w:bCs/>
          <w:szCs w:val="24"/>
          <w:lang w:eastAsia="zh-CN"/>
        </w:rPr>
        <w:t>9</w:t>
      </w:r>
      <w:r>
        <w:rPr>
          <w:rFonts w:hint="eastAsia"/>
          <w:bCs/>
          <w:szCs w:val="24"/>
          <w:lang w:eastAsia="zh-CN"/>
        </w:rPr>
        <w:t>月</w:t>
      </w:r>
      <w:r>
        <w:rPr>
          <w:bCs/>
          <w:szCs w:val="24"/>
          <w:lang w:eastAsia="zh-CN"/>
        </w:rPr>
        <w:t>30</w:t>
      </w:r>
      <w:r>
        <w:rPr>
          <w:rFonts w:hint="eastAsia"/>
          <w:bCs/>
          <w:szCs w:val="24"/>
          <w:lang w:eastAsia="zh-CN"/>
        </w:rPr>
        <w:t>日（星期四），（</w:t>
      </w:r>
      <w:r w:rsidR="00CC11DF">
        <w:rPr>
          <w:bCs/>
          <w:szCs w:val="24"/>
          <w:lang w:eastAsia="zh-CN"/>
        </w:rPr>
        <w:t>CEST 12</w:t>
      </w:r>
      <w:r w:rsidR="00CC11DF">
        <w:rPr>
          <w:rFonts w:hint="eastAsia"/>
          <w:bCs/>
          <w:szCs w:val="24"/>
          <w:lang w:eastAsia="zh-CN"/>
        </w:rPr>
        <w:t>时</w:t>
      </w:r>
      <w:r w:rsidR="00CC11DF">
        <w:rPr>
          <w:bCs/>
          <w:szCs w:val="24"/>
          <w:lang w:eastAsia="zh-CN"/>
        </w:rPr>
        <w:t>-15</w:t>
      </w:r>
      <w:r>
        <w:rPr>
          <w:rFonts w:hint="eastAsia"/>
          <w:bCs/>
          <w:szCs w:val="24"/>
          <w:lang w:eastAsia="zh-CN"/>
        </w:rPr>
        <w:t>时</w:t>
      </w:r>
      <w:r w:rsidR="00DB73F9">
        <w:rPr>
          <w:rFonts w:hint="eastAsia"/>
          <w:bCs/>
          <w:szCs w:val="24"/>
          <w:lang w:eastAsia="zh-CN"/>
        </w:rPr>
        <w:t>）</w:t>
      </w:r>
    </w:p>
    <w:tbl>
      <w:tblPr>
        <w:tblStyle w:val="PlainTable4"/>
        <w:tblW w:w="9781" w:type="dxa"/>
        <w:tblInd w:w="284" w:type="dxa"/>
        <w:tblLook w:val="0480" w:firstRow="0" w:lastRow="0" w:firstColumn="1" w:lastColumn="0" w:noHBand="0" w:noVBand="1"/>
      </w:tblPr>
      <w:tblGrid>
        <w:gridCol w:w="537"/>
        <w:gridCol w:w="7050"/>
        <w:gridCol w:w="2194"/>
      </w:tblGrid>
      <w:tr w:rsidR="00CC11DF" w:rsidRPr="00720594" w14:paraId="53A6540B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bookmarkEnd w:id="4"/>
          <w:p w14:paraId="2F1BAC8D" w14:textId="6AF55652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  <w:r w:rsidRPr="00AB0B85">
              <w:rPr>
                <w:rFonts w:eastAsia="Calibri" w:cs="Arial"/>
                <w:b w:val="0"/>
                <w:bCs w:val="0"/>
                <w:caps/>
                <w:lang w:val="es-ES_tradnl"/>
              </w:rPr>
              <w:t>1</w:t>
            </w:r>
          </w:p>
        </w:tc>
        <w:tc>
          <w:tcPr>
            <w:tcW w:w="7050" w:type="dxa"/>
          </w:tcPr>
          <w:p w14:paraId="3D9F6A51" w14:textId="2D98F81B" w:rsidR="00CC11DF" w:rsidRPr="00720594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800000"/>
                <w:highlight w:val="yellow"/>
                <w:lang w:val="en-CA" w:eastAsia="zh-CN"/>
              </w:rPr>
            </w:pPr>
            <w:bookmarkStart w:id="5" w:name="lt_pId015"/>
            <w:r w:rsidRPr="00720594">
              <w:rPr>
                <w:rFonts w:hint="eastAsia"/>
                <w:lang w:val="en-CA" w:eastAsia="zh-CN"/>
              </w:rPr>
              <w:t>开场白和批准议程</w:t>
            </w:r>
            <w:bookmarkEnd w:id="5"/>
          </w:p>
        </w:tc>
        <w:tc>
          <w:tcPr>
            <w:tcW w:w="2194" w:type="dxa"/>
          </w:tcPr>
          <w:p w14:paraId="27BE894F" w14:textId="77777777" w:rsidR="00CC11DF" w:rsidRPr="00720594" w:rsidRDefault="00F74BDA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9" w:history="1">
              <w:bookmarkStart w:id="6" w:name="lt_pId016"/>
              <w:r w:rsidR="00CC11DF" w:rsidRPr="00720594">
                <w:rPr>
                  <w:rStyle w:val="Hyperlink"/>
                  <w:lang w:val="en-CA"/>
                </w:rPr>
                <w:t>CWG-SFP-1/1</w:t>
              </w:r>
              <w:bookmarkEnd w:id="6"/>
            </w:hyperlink>
          </w:p>
        </w:tc>
      </w:tr>
      <w:tr w:rsidR="00CC11DF" w:rsidRPr="00720594" w14:paraId="37ECBC6C" w14:textId="77777777" w:rsidTr="009F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3D18183F" w14:textId="60FD7781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  <w:r w:rsidRPr="00AB0B85">
              <w:rPr>
                <w:rFonts w:eastAsia="Calibri" w:cs="Arial"/>
                <w:b w:val="0"/>
                <w:bCs w:val="0"/>
                <w:caps/>
                <w:lang w:val="es-ES_tradnl"/>
              </w:rPr>
              <w:t>2</w:t>
            </w:r>
          </w:p>
        </w:tc>
        <w:tc>
          <w:tcPr>
            <w:tcW w:w="7050" w:type="dxa"/>
          </w:tcPr>
          <w:p w14:paraId="3F50D319" w14:textId="60C48DA3" w:rsidR="00CC11DF" w:rsidRPr="00720594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800000"/>
                <w:lang w:val="en-CA"/>
              </w:rPr>
            </w:pPr>
            <w:bookmarkStart w:id="7" w:name="lt_pId017"/>
            <w:proofErr w:type="spellStart"/>
            <w:r w:rsidRPr="00720594">
              <w:rPr>
                <w:rFonts w:hint="eastAsia"/>
                <w:lang w:val="en-CA"/>
              </w:rPr>
              <w:t>理事会</w:t>
            </w:r>
            <w:proofErr w:type="spellEnd"/>
            <w:r>
              <w:rPr>
                <w:rFonts w:hint="eastAsia"/>
                <w:lang w:val="en-CA" w:eastAsia="zh-CN"/>
              </w:rPr>
              <w:t>第</w:t>
            </w:r>
            <w:r>
              <w:rPr>
                <w:rFonts w:hint="eastAsia"/>
                <w:lang w:val="en-CA" w:eastAsia="zh-CN"/>
              </w:rPr>
              <w:t>1</w:t>
            </w:r>
            <w:r>
              <w:rPr>
                <w:lang w:val="en-CA" w:eastAsia="zh-CN"/>
              </w:rPr>
              <w:t>404</w:t>
            </w:r>
            <w:r>
              <w:rPr>
                <w:rFonts w:hint="eastAsia"/>
                <w:lang w:val="en-CA" w:eastAsia="zh-CN"/>
              </w:rPr>
              <w:t>号决议</w:t>
            </w:r>
            <w:proofErr w:type="spellStart"/>
            <w:r w:rsidRPr="00720594">
              <w:rPr>
                <w:rFonts w:hint="eastAsia"/>
                <w:lang w:val="en-CA"/>
              </w:rPr>
              <w:t>概述</w:t>
            </w:r>
            <w:bookmarkEnd w:id="7"/>
            <w:proofErr w:type="spellEnd"/>
          </w:p>
        </w:tc>
        <w:tc>
          <w:tcPr>
            <w:tcW w:w="2194" w:type="dxa"/>
          </w:tcPr>
          <w:p w14:paraId="1ABF4CA9" w14:textId="77777777" w:rsidR="00CC11DF" w:rsidRPr="00720594" w:rsidRDefault="00F74BDA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0" w:history="1">
              <w:bookmarkStart w:id="8" w:name="lt_pId018"/>
              <w:r w:rsidR="00CC11DF" w:rsidRPr="00720594">
                <w:rPr>
                  <w:rStyle w:val="Hyperlink"/>
                </w:rPr>
                <w:t>CWG-SFP-1/INF-1</w:t>
              </w:r>
              <w:bookmarkEnd w:id="8"/>
            </w:hyperlink>
          </w:p>
        </w:tc>
      </w:tr>
      <w:tr w:rsidR="00CC11DF" w:rsidRPr="00720594" w14:paraId="2DD3A08D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6CEB93B4" w14:textId="76DE8978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  <w:r w:rsidRPr="00AB0B85">
              <w:rPr>
                <w:rFonts w:eastAsia="Calibri" w:cs="Arial"/>
                <w:b w:val="0"/>
                <w:bCs w:val="0"/>
                <w:caps/>
                <w:lang w:val="es-ES_tradnl"/>
              </w:rPr>
              <w:t>3</w:t>
            </w:r>
          </w:p>
        </w:tc>
        <w:tc>
          <w:tcPr>
            <w:tcW w:w="7050" w:type="dxa"/>
          </w:tcPr>
          <w:p w14:paraId="360B1DAE" w14:textId="6447238F" w:rsidR="00CC11DF" w:rsidRPr="00720594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800000"/>
                <w:highlight w:val="green"/>
                <w:lang w:val="en-CA" w:eastAsia="zh-CN"/>
              </w:rPr>
            </w:pPr>
            <w:bookmarkStart w:id="9" w:name="lt_pId019"/>
            <w:r w:rsidRPr="00720594">
              <w:rPr>
                <w:rFonts w:hint="eastAsia"/>
                <w:lang w:val="en-CA" w:eastAsia="zh-CN"/>
              </w:rPr>
              <w:t>有关制定国际电联</w:t>
            </w:r>
            <w:r w:rsidRPr="00720594">
              <w:rPr>
                <w:rFonts w:hint="eastAsia"/>
                <w:lang w:val="en-CA" w:eastAsia="zh-CN"/>
              </w:rPr>
              <w:t>202</w:t>
            </w:r>
            <w:r>
              <w:rPr>
                <w:lang w:val="en-CA" w:eastAsia="zh-CN"/>
              </w:rPr>
              <w:t>4</w:t>
            </w:r>
            <w:r w:rsidRPr="00720594">
              <w:rPr>
                <w:rFonts w:hint="eastAsia"/>
                <w:lang w:val="en-CA" w:eastAsia="zh-CN"/>
              </w:rPr>
              <w:t>-202</w:t>
            </w:r>
            <w:r>
              <w:rPr>
                <w:lang w:val="en-CA" w:eastAsia="zh-CN"/>
              </w:rPr>
              <w:t>7</w:t>
            </w:r>
            <w:r w:rsidRPr="00720594">
              <w:rPr>
                <w:rFonts w:hint="eastAsia"/>
                <w:lang w:val="en-CA" w:eastAsia="zh-CN"/>
              </w:rPr>
              <w:t>年《战略规划》和《财务规划》拟议进程的介绍</w:t>
            </w:r>
            <w:bookmarkEnd w:id="9"/>
          </w:p>
          <w:p w14:paraId="637E7719" w14:textId="7D191B07" w:rsidR="00CC11DF" w:rsidRPr="00720594" w:rsidRDefault="00AB0B85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66"/>
              </w:tabs>
              <w:spacing w:before="60" w:after="60"/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bookmarkStart w:id="10" w:name="lt_pId020"/>
            <w:r w:rsidRPr="00AB0B85">
              <w:rPr>
                <w:lang w:val="es-ES_tradnl" w:eastAsia="zh-CN"/>
              </w:rPr>
              <w:t>–</w:t>
            </w:r>
            <w:r w:rsidRPr="00AB0B85">
              <w:rPr>
                <w:lang w:val="es-ES_tradnl" w:eastAsia="zh-CN"/>
              </w:rPr>
              <w:tab/>
            </w:r>
            <w:r w:rsidR="00CC11DF">
              <w:rPr>
                <w:rFonts w:hint="eastAsia"/>
                <w:lang w:val="en-CA" w:eastAsia="zh-CN"/>
              </w:rPr>
              <w:t>成员国、部门成员和部门顾问组的输入意见</w:t>
            </w:r>
            <w:bookmarkEnd w:id="10"/>
          </w:p>
        </w:tc>
        <w:tc>
          <w:tcPr>
            <w:tcW w:w="2194" w:type="dxa"/>
          </w:tcPr>
          <w:p w14:paraId="05ABE096" w14:textId="77777777" w:rsidR="00CC11DF" w:rsidRPr="00720594" w:rsidRDefault="00F74BDA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1" w:history="1">
              <w:bookmarkStart w:id="11" w:name="lt_pId021"/>
              <w:r w:rsidR="00CC11DF" w:rsidRPr="00720594">
                <w:rPr>
                  <w:rStyle w:val="Hyperlink"/>
                  <w:lang w:val="en-CA"/>
                </w:rPr>
                <w:t>CWG-SFP-1/2</w:t>
              </w:r>
              <w:bookmarkEnd w:id="11"/>
            </w:hyperlink>
          </w:p>
        </w:tc>
      </w:tr>
      <w:tr w:rsidR="00CC11DF" w:rsidRPr="00720594" w14:paraId="0EFAA1AE" w14:textId="77777777" w:rsidTr="009F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01E09E37" w14:textId="77777777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</w:p>
        </w:tc>
        <w:tc>
          <w:tcPr>
            <w:tcW w:w="7050" w:type="dxa"/>
          </w:tcPr>
          <w:p w14:paraId="18FDB17B" w14:textId="20EC2D45" w:rsidR="00CC11DF" w:rsidRPr="00720594" w:rsidRDefault="00CC11DF" w:rsidP="008C052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  <w:bookmarkStart w:id="12" w:name="lt_pId022"/>
            <w:r w:rsidRPr="00720594">
              <w:rPr>
                <w:b/>
                <w:bCs/>
                <w:lang w:val="en-CA"/>
              </w:rPr>
              <w:t>A</w:t>
            </w:r>
            <w:r>
              <w:rPr>
                <w:rFonts w:hint="eastAsia"/>
                <w:b/>
                <w:bCs/>
                <w:lang w:val="en-CA" w:eastAsia="zh-CN"/>
              </w:rPr>
              <w:t>部分：</w:t>
            </w:r>
            <w:bookmarkEnd w:id="12"/>
            <w:r>
              <w:rPr>
                <w:rFonts w:hint="eastAsia"/>
                <w:b/>
                <w:bCs/>
                <w:lang w:val="en-CA" w:eastAsia="zh-CN"/>
              </w:rPr>
              <w:t>情况分析</w:t>
            </w:r>
          </w:p>
        </w:tc>
        <w:tc>
          <w:tcPr>
            <w:tcW w:w="2194" w:type="dxa"/>
          </w:tcPr>
          <w:p w14:paraId="578E73BB" w14:textId="77777777" w:rsidR="00CC11DF" w:rsidRPr="00720594" w:rsidRDefault="00CC11DF" w:rsidP="007125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1DF" w:rsidRPr="00720594" w14:paraId="69352498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3E200E11" w14:textId="524CB93A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  <w:r w:rsidRPr="00AB0B85">
              <w:rPr>
                <w:rFonts w:eastAsia="Calibri" w:cs="Arial"/>
                <w:b w:val="0"/>
                <w:bCs w:val="0"/>
                <w:caps/>
                <w:lang w:val="es-ES_tradnl"/>
              </w:rPr>
              <w:t>4</w:t>
            </w:r>
          </w:p>
        </w:tc>
        <w:tc>
          <w:tcPr>
            <w:tcW w:w="7050" w:type="dxa"/>
          </w:tcPr>
          <w:p w14:paraId="26C78BC6" w14:textId="1C6EBB40" w:rsidR="00CC11DF" w:rsidRPr="00720594" w:rsidRDefault="00CC11DF" w:rsidP="00B16F5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3552E5">
              <w:rPr>
                <w:lang w:val="en-CA" w:eastAsia="zh-CN"/>
              </w:rPr>
              <w:t>国际电联</w:t>
            </w:r>
            <w:r w:rsidRPr="003552E5">
              <w:rPr>
                <w:lang w:val="en-CA" w:eastAsia="zh-CN"/>
              </w:rPr>
              <w:t>2020-2023</w:t>
            </w:r>
            <w:r w:rsidRPr="003552E5">
              <w:rPr>
                <w:lang w:val="en-CA" w:eastAsia="zh-CN"/>
              </w:rPr>
              <w:t>年战略</w:t>
            </w:r>
            <w:r w:rsidRPr="003552E5">
              <w:rPr>
                <w:rFonts w:hint="eastAsia"/>
                <w:lang w:val="en-CA" w:eastAsia="zh-CN"/>
              </w:rPr>
              <w:t>规划</w:t>
            </w:r>
            <w:r w:rsidRPr="003552E5">
              <w:rPr>
                <w:lang w:val="en-CA" w:eastAsia="zh-CN"/>
              </w:rPr>
              <w:t>实施情</w:t>
            </w:r>
            <w:r w:rsidRPr="003552E5">
              <w:rPr>
                <w:rFonts w:hint="eastAsia"/>
                <w:lang w:val="en-CA" w:eastAsia="zh-CN"/>
              </w:rPr>
              <w:t>况报告</w:t>
            </w:r>
          </w:p>
          <w:p w14:paraId="5049DFAE" w14:textId="5A02531A" w:rsidR="00CC11DF" w:rsidRPr="00720594" w:rsidRDefault="00AB0B85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66"/>
              </w:tabs>
              <w:spacing w:before="60" w:after="60"/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bookmarkStart w:id="13" w:name="lt_pId024"/>
            <w:r w:rsidRPr="00AB0B85">
              <w:rPr>
                <w:lang w:val="es-ES_tradnl" w:eastAsia="zh-CN"/>
              </w:rPr>
              <w:t>–</w:t>
            </w:r>
            <w:r w:rsidRPr="00AB0B85">
              <w:rPr>
                <w:lang w:val="es-ES_tradnl" w:eastAsia="zh-CN"/>
              </w:rPr>
              <w:tab/>
            </w:r>
            <w:r w:rsidR="00CC11DF">
              <w:rPr>
                <w:rFonts w:hint="eastAsia"/>
                <w:lang w:val="en-CA" w:eastAsia="zh-CN"/>
              </w:rPr>
              <w:t>第</w:t>
            </w:r>
            <w:r w:rsidR="00CC11DF" w:rsidRPr="00720594">
              <w:rPr>
                <w:lang w:val="en-CA" w:eastAsia="zh-CN"/>
              </w:rPr>
              <w:t>71</w:t>
            </w:r>
            <w:r w:rsidR="00CC11DF">
              <w:rPr>
                <w:rFonts w:hint="eastAsia"/>
                <w:lang w:val="en-CA" w:eastAsia="zh-CN"/>
              </w:rPr>
              <w:t>、</w:t>
            </w:r>
            <w:r w:rsidR="00CC11DF" w:rsidRPr="00720594">
              <w:rPr>
                <w:lang w:val="en-CA" w:eastAsia="zh-CN"/>
              </w:rPr>
              <w:t>151</w:t>
            </w:r>
            <w:r w:rsidR="00CC11DF">
              <w:rPr>
                <w:rFonts w:hint="eastAsia"/>
                <w:lang w:val="en-CA" w:eastAsia="zh-CN"/>
              </w:rPr>
              <w:t>、</w:t>
            </w:r>
            <w:r w:rsidR="00CC11DF" w:rsidRPr="00720594">
              <w:rPr>
                <w:lang w:val="en-CA" w:eastAsia="zh-CN"/>
              </w:rPr>
              <w:t>191</w:t>
            </w:r>
            <w:r w:rsidR="00CC11DF">
              <w:rPr>
                <w:rFonts w:hint="eastAsia"/>
                <w:lang w:val="en-CA" w:eastAsia="zh-CN"/>
              </w:rPr>
              <w:t>、</w:t>
            </w:r>
            <w:r w:rsidR="00CC11DF" w:rsidRPr="00720594">
              <w:rPr>
                <w:lang w:val="en-CA" w:eastAsia="zh-CN"/>
              </w:rPr>
              <w:t>200</w:t>
            </w:r>
            <w:bookmarkEnd w:id="13"/>
            <w:r w:rsidR="00CC11DF">
              <w:rPr>
                <w:rFonts w:hint="eastAsia"/>
                <w:lang w:val="en-CA" w:eastAsia="zh-CN"/>
              </w:rPr>
              <w:t>号决议</w:t>
            </w:r>
          </w:p>
          <w:p w14:paraId="3D16EB41" w14:textId="607DBFEF" w:rsidR="00CC11DF" w:rsidRPr="00720594" w:rsidRDefault="00AB0B85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66"/>
              </w:tabs>
              <w:spacing w:before="60" w:after="60"/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800000"/>
                <w:highlight w:val="green"/>
                <w:lang w:val="en-CA" w:eastAsia="zh-CN"/>
              </w:rPr>
            </w:pPr>
            <w:bookmarkStart w:id="14" w:name="lt_pId025"/>
            <w:r w:rsidRPr="00AB0B85">
              <w:rPr>
                <w:lang w:val="es-ES_tradnl" w:eastAsia="zh-CN"/>
              </w:rPr>
              <w:t>–</w:t>
            </w:r>
            <w:r w:rsidRPr="00AB0B85">
              <w:rPr>
                <w:lang w:val="es-ES_tradnl" w:eastAsia="zh-CN"/>
              </w:rPr>
              <w:tab/>
            </w:r>
            <w:r w:rsidR="00CC11DF">
              <w:rPr>
                <w:rFonts w:hint="eastAsia"/>
                <w:lang w:val="en-CA" w:eastAsia="zh-CN"/>
              </w:rPr>
              <w:t>关于</w:t>
            </w:r>
            <w:r w:rsidR="00CC11DF" w:rsidRPr="00720594">
              <w:rPr>
                <w:rFonts w:hint="eastAsia"/>
                <w:lang w:val="en-CA" w:eastAsia="zh-CN"/>
              </w:rPr>
              <w:t>新冠病毒（</w:t>
            </w:r>
            <w:r w:rsidR="00CC11DF" w:rsidRPr="00720594">
              <w:rPr>
                <w:rFonts w:hint="eastAsia"/>
                <w:lang w:val="en-CA" w:eastAsia="zh-CN"/>
              </w:rPr>
              <w:t>COVID-19</w:t>
            </w:r>
            <w:r w:rsidR="00CC11DF" w:rsidRPr="00720594">
              <w:rPr>
                <w:rFonts w:hint="eastAsia"/>
                <w:lang w:val="en-CA" w:eastAsia="zh-CN"/>
              </w:rPr>
              <w:t>）大流行对于国际电联运作和活动影响的</w:t>
            </w:r>
            <w:r w:rsidR="00CC11DF">
              <w:rPr>
                <w:rFonts w:hint="eastAsia"/>
                <w:lang w:val="en-CA" w:eastAsia="zh-CN"/>
              </w:rPr>
              <w:t>报告</w:t>
            </w:r>
            <w:bookmarkEnd w:id="14"/>
          </w:p>
          <w:p w14:paraId="334BFCAC" w14:textId="625343E7" w:rsidR="00CC11DF" w:rsidRPr="00720594" w:rsidRDefault="00AB0B85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66"/>
              </w:tabs>
              <w:spacing w:before="60" w:after="60"/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AB0B85">
              <w:rPr>
                <w:lang w:val="es-ES_tradnl" w:eastAsia="zh-CN"/>
              </w:rPr>
              <w:t>–</w:t>
            </w:r>
            <w:r w:rsidRPr="00AB0B85">
              <w:rPr>
                <w:lang w:val="es-ES_tradnl" w:eastAsia="zh-CN"/>
              </w:rPr>
              <w:tab/>
            </w:r>
            <w:r w:rsidR="00CC11DF">
              <w:rPr>
                <w:rFonts w:hint="eastAsia"/>
                <w:lang w:val="en-CA" w:eastAsia="zh-CN"/>
              </w:rPr>
              <w:t>国际电联年度报告</w:t>
            </w:r>
          </w:p>
          <w:p w14:paraId="05292715" w14:textId="69CC3652" w:rsidR="00CC11DF" w:rsidRPr="00720594" w:rsidRDefault="00AB0B85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66"/>
              </w:tabs>
              <w:spacing w:before="60" w:after="60"/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CA" w:eastAsia="zh-CN"/>
              </w:rPr>
            </w:pPr>
            <w:bookmarkStart w:id="15" w:name="lt_pId028"/>
            <w:r w:rsidRPr="00AB0B85">
              <w:rPr>
                <w:lang w:val="es-ES_tradnl" w:eastAsia="zh-CN"/>
              </w:rPr>
              <w:t>–</w:t>
            </w:r>
            <w:r w:rsidRPr="00AB0B85">
              <w:rPr>
                <w:lang w:val="es-ES_tradnl" w:eastAsia="zh-CN"/>
              </w:rPr>
              <w:tab/>
            </w:r>
            <w:r w:rsidR="00CC11DF" w:rsidRPr="00AB0B85">
              <w:rPr>
                <w:rFonts w:eastAsia="SimSun" w:cs="Microsoft YaHei" w:hint="eastAsia"/>
                <w:lang w:val="es-ES_tradnl" w:eastAsia="zh-CN"/>
              </w:rPr>
              <w:t>《国际电联</w:t>
            </w:r>
            <w:r w:rsidR="00CC11DF" w:rsidRPr="00AB0B85">
              <w:rPr>
                <w:rFonts w:eastAsia="SimSun" w:cs="Arial"/>
                <w:lang w:val="es-ES_tradnl" w:eastAsia="zh-CN"/>
              </w:rPr>
              <w:t>2020-2023</w:t>
            </w:r>
            <w:r w:rsidR="00CC11DF" w:rsidRPr="00AB0B85">
              <w:rPr>
                <w:rFonts w:eastAsia="SimSun" w:cs="Microsoft YaHei" w:hint="eastAsia"/>
                <w:lang w:val="es-ES_tradnl" w:eastAsia="zh-CN"/>
              </w:rPr>
              <w:t>年战略规划》的调研结果（</w:t>
            </w:r>
            <w:proofErr w:type="spellStart"/>
            <w:r w:rsidR="00CC11DF" w:rsidRPr="00AB0B85">
              <w:rPr>
                <w:rFonts w:eastAsia="SimSun" w:cs="Arial"/>
                <w:lang w:val="es-ES_tradnl" w:eastAsia="zh-CN"/>
              </w:rPr>
              <w:t>Findings</w:t>
            </w:r>
            <w:proofErr w:type="spellEnd"/>
            <w:r w:rsidR="00CC11DF" w:rsidRPr="00AB0B85">
              <w:rPr>
                <w:rFonts w:eastAsia="SimSun" w:cs="Microsoft YaHei" w:hint="eastAsia"/>
                <w:lang w:val="es-ES_tradnl" w:eastAsia="zh-CN"/>
              </w:rPr>
              <w:t>）和从中汲取的教训</w:t>
            </w:r>
            <w:bookmarkEnd w:id="15"/>
          </w:p>
        </w:tc>
        <w:tc>
          <w:tcPr>
            <w:tcW w:w="2194" w:type="dxa"/>
          </w:tcPr>
          <w:p w14:paraId="16CD06E1" w14:textId="77777777" w:rsidR="00CC11DF" w:rsidRPr="00720594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</w:p>
          <w:p w14:paraId="528DACB2" w14:textId="77777777" w:rsidR="00CC11DF" w:rsidRPr="00720594" w:rsidRDefault="00F74BDA" w:rsidP="00B1197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2" w:history="1">
              <w:bookmarkStart w:id="16" w:name="lt_pId029"/>
              <w:r w:rsidR="00CC11DF" w:rsidRPr="00720594">
                <w:rPr>
                  <w:rStyle w:val="Hyperlink"/>
                  <w:lang w:val="en-CA"/>
                </w:rPr>
                <w:t>CWG-SFP-1/INF-2</w:t>
              </w:r>
              <w:bookmarkEnd w:id="16"/>
            </w:hyperlink>
          </w:p>
          <w:p w14:paraId="13ABFFA2" w14:textId="02BF13FE" w:rsidR="00CC11DF" w:rsidRPr="00720594" w:rsidRDefault="00F74BDA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3" w:history="1">
              <w:bookmarkStart w:id="17" w:name="lt_pId030"/>
              <w:r w:rsidR="00CC11DF" w:rsidRPr="00720594">
                <w:rPr>
                  <w:rStyle w:val="Hyperlink"/>
                  <w:lang w:val="en-CA"/>
                </w:rPr>
                <w:t>CWG-SFP-1/3</w:t>
              </w:r>
              <w:bookmarkEnd w:id="17"/>
            </w:hyperlink>
            <w:r w:rsidR="00EA2204">
              <w:br/>
            </w:r>
            <w:hyperlink r:id="rId14" w:history="1">
              <w:bookmarkStart w:id="18" w:name="lt_pId031"/>
              <w:r w:rsidR="00CC11DF" w:rsidRPr="00720594">
                <w:rPr>
                  <w:rStyle w:val="Hyperlink"/>
                  <w:lang w:val="en-CA"/>
                </w:rPr>
                <w:t>CWG-FHR-14/5</w:t>
              </w:r>
              <w:bookmarkEnd w:id="18"/>
            </w:hyperlink>
          </w:p>
          <w:p w14:paraId="487AA665" w14:textId="77777777" w:rsidR="00CC11DF" w:rsidRPr="00720594" w:rsidRDefault="00EA2204" w:rsidP="00EA220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5" w:history="1">
              <w:bookmarkStart w:id="19" w:name="lt_pId032"/>
              <w:r w:rsidR="00CC11DF" w:rsidRPr="00720594">
                <w:rPr>
                  <w:rStyle w:val="Hyperlink"/>
                  <w:lang w:val="en-CA"/>
                </w:rPr>
                <w:t>C21/35</w:t>
              </w:r>
              <w:bookmarkEnd w:id="19"/>
            </w:hyperlink>
          </w:p>
          <w:p w14:paraId="244E418B" w14:textId="77777777" w:rsidR="00CC11DF" w:rsidRPr="00720594" w:rsidRDefault="00F74BDA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bookmarkStart w:id="20" w:name="lt_pId033"/>
              <w:r w:rsidR="00CC11DF" w:rsidRPr="00720594">
                <w:rPr>
                  <w:rStyle w:val="Hyperlink"/>
                </w:rPr>
                <w:t>CWG-SFP-1/4</w:t>
              </w:r>
              <w:bookmarkEnd w:id="20"/>
            </w:hyperlink>
          </w:p>
        </w:tc>
      </w:tr>
      <w:tr w:rsidR="00CC11DF" w:rsidRPr="00720594" w14:paraId="39137837" w14:textId="77777777" w:rsidTr="009F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1A730C56" w14:textId="646AD0FE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  <w:r w:rsidRPr="00AB0B85">
              <w:rPr>
                <w:rFonts w:eastAsia="Calibri" w:cs="Arial"/>
                <w:b w:val="0"/>
                <w:bCs w:val="0"/>
                <w:caps/>
                <w:lang w:val="es-ES_tradnl"/>
              </w:rPr>
              <w:t>5</w:t>
            </w:r>
          </w:p>
        </w:tc>
        <w:tc>
          <w:tcPr>
            <w:tcW w:w="7050" w:type="dxa"/>
          </w:tcPr>
          <w:p w14:paraId="784157EC" w14:textId="4F3E7BD9" w:rsidR="00CC11DF" w:rsidRPr="00720594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从</w:t>
            </w:r>
            <w:r w:rsidRPr="00C961B9">
              <w:rPr>
                <w:rFonts w:hint="eastAsia"/>
                <w:lang w:val="en-CA" w:eastAsia="zh-CN"/>
              </w:rPr>
              <w:t>其他项目</w:t>
            </w:r>
            <w:r w:rsidRPr="00C961B9">
              <w:rPr>
                <w:rFonts w:hint="eastAsia"/>
                <w:lang w:val="en-CA" w:eastAsia="zh-CN"/>
              </w:rPr>
              <w:t>/</w:t>
            </w:r>
            <w:r w:rsidRPr="00C961B9">
              <w:rPr>
                <w:rFonts w:hint="eastAsia"/>
                <w:lang w:val="en-CA" w:eastAsia="zh-CN"/>
              </w:rPr>
              <w:t>报告中</w:t>
            </w:r>
            <w:r>
              <w:rPr>
                <w:rFonts w:hint="eastAsia"/>
                <w:lang w:val="en-CA" w:eastAsia="zh-CN"/>
              </w:rPr>
              <w:t>得出的</w:t>
            </w:r>
            <w:r w:rsidRPr="00C961B9">
              <w:rPr>
                <w:rFonts w:hint="eastAsia"/>
                <w:lang w:val="en-CA" w:eastAsia="zh-CN"/>
              </w:rPr>
              <w:t>与战略和财务</w:t>
            </w:r>
            <w:r>
              <w:rPr>
                <w:rFonts w:hint="eastAsia"/>
                <w:lang w:val="en-CA" w:eastAsia="zh-CN"/>
              </w:rPr>
              <w:t>规划</w:t>
            </w:r>
            <w:r w:rsidRPr="00C961B9">
              <w:rPr>
                <w:rFonts w:hint="eastAsia"/>
                <w:lang w:val="en-CA" w:eastAsia="zh-CN"/>
              </w:rPr>
              <w:t>相关的</w:t>
            </w:r>
            <w:r>
              <w:rPr>
                <w:rFonts w:hint="eastAsia"/>
                <w:lang w:val="en-CA" w:eastAsia="zh-CN"/>
              </w:rPr>
              <w:t>调研</w:t>
            </w:r>
            <w:r w:rsidRPr="00C961B9">
              <w:rPr>
                <w:rFonts w:hint="eastAsia"/>
                <w:lang w:val="en-CA" w:eastAsia="zh-CN"/>
              </w:rPr>
              <w:t>结果和建议</w:t>
            </w:r>
          </w:p>
        </w:tc>
        <w:tc>
          <w:tcPr>
            <w:tcW w:w="2194" w:type="dxa"/>
          </w:tcPr>
          <w:p w14:paraId="7DD6EB72" w14:textId="77777777" w:rsidR="00CC11DF" w:rsidRPr="00720594" w:rsidRDefault="00F74BDA" w:rsidP="007125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7" w:history="1">
              <w:bookmarkStart w:id="21" w:name="lt_pId035"/>
              <w:r w:rsidR="00CC11DF" w:rsidRPr="00720594">
                <w:rPr>
                  <w:rStyle w:val="Hyperlink"/>
                </w:rPr>
                <w:t>CWG-SFP-1/5</w:t>
              </w:r>
              <w:bookmarkEnd w:id="21"/>
            </w:hyperlink>
          </w:p>
        </w:tc>
      </w:tr>
      <w:tr w:rsidR="00CC11DF" w:rsidRPr="00720594" w14:paraId="0156C79C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6B69262A" w14:textId="70E081D4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  <w:r w:rsidRPr="00AB0B85">
              <w:rPr>
                <w:rFonts w:eastAsia="Calibri" w:cs="Arial"/>
                <w:b w:val="0"/>
                <w:bCs w:val="0"/>
                <w:caps/>
                <w:lang w:val="es-ES_tradnl"/>
              </w:rPr>
              <w:t>6</w:t>
            </w:r>
          </w:p>
        </w:tc>
        <w:tc>
          <w:tcPr>
            <w:tcW w:w="7050" w:type="dxa"/>
          </w:tcPr>
          <w:p w14:paraId="484C7D8D" w14:textId="69292AE8" w:rsidR="00CC11DF" w:rsidRPr="00720594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C5723D">
              <w:rPr>
                <w:lang w:val="en-CA" w:eastAsia="zh-CN"/>
              </w:rPr>
              <w:t>后新冠肺炎时代信息通信技术环境的趋</w:t>
            </w:r>
            <w:r w:rsidRPr="00C5723D">
              <w:rPr>
                <w:rFonts w:hint="eastAsia"/>
                <w:lang w:val="en-CA" w:eastAsia="zh-CN"/>
              </w:rPr>
              <w:t>势</w:t>
            </w:r>
          </w:p>
        </w:tc>
        <w:tc>
          <w:tcPr>
            <w:tcW w:w="2194" w:type="dxa"/>
          </w:tcPr>
          <w:p w14:paraId="3979664F" w14:textId="77777777" w:rsidR="00CC11DF" w:rsidRPr="00720594" w:rsidRDefault="00F74BDA" w:rsidP="007125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bookmarkStart w:id="22" w:name="lt_pId037"/>
              <w:r w:rsidR="00CC11DF" w:rsidRPr="00720594">
                <w:rPr>
                  <w:rStyle w:val="Hyperlink"/>
                </w:rPr>
                <w:t>CWG-SFP-1/6</w:t>
              </w:r>
              <w:bookmarkEnd w:id="22"/>
            </w:hyperlink>
          </w:p>
        </w:tc>
      </w:tr>
      <w:tr w:rsidR="00CC11DF" w:rsidRPr="00720594" w14:paraId="6684D5A3" w14:textId="77777777" w:rsidTr="009F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1BD77889" w14:textId="6FE18EE2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  <w:r w:rsidRPr="00AB0B85">
              <w:rPr>
                <w:rFonts w:eastAsia="Calibri" w:cs="Arial"/>
                <w:b w:val="0"/>
                <w:bCs w:val="0"/>
                <w:caps/>
                <w:lang w:val="es-ES_tradnl"/>
              </w:rPr>
              <w:t>7</w:t>
            </w:r>
          </w:p>
        </w:tc>
        <w:tc>
          <w:tcPr>
            <w:tcW w:w="7050" w:type="dxa"/>
          </w:tcPr>
          <w:p w14:paraId="3C06D581" w14:textId="77777777" w:rsidR="00CC11DF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C5723D">
              <w:rPr>
                <w:lang w:val="en-CA" w:eastAsia="zh-CN"/>
              </w:rPr>
              <w:t>联合国在数字技术和合作方面的发</w:t>
            </w:r>
            <w:r w:rsidRPr="00C5723D">
              <w:rPr>
                <w:rFonts w:hint="eastAsia"/>
                <w:lang w:val="en-CA" w:eastAsia="zh-CN"/>
              </w:rPr>
              <w:t>展</w:t>
            </w:r>
            <w:bookmarkStart w:id="23" w:name="lt_pId039"/>
          </w:p>
          <w:bookmarkEnd w:id="23"/>
          <w:p w14:paraId="348AB85F" w14:textId="7A2E3CA3" w:rsidR="00CC11DF" w:rsidRPr="00720594" w:rsidRDefault="00B10446" w:rsidP="00B1044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66"/>
              </w:tabs>
              <w:spacing w:before="60" w:after="60"/>
              <w:ind w:left="366" w:hanging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lang w:val="en-CA" w:eastAsia="zh-CN"/>
              </w:rPr>
            </w:pPr>
            <w:r w:rsidRPr="00AB0B85">
              <w:rPr>
                <w:lang w:val="es-ES_tradnl" w:eastAsia="zh-CN"/>
              </w:rPr>
              <w:t>–</w:t>
            </w:r>
            <w:r w:rsidRPr="00AB0B85">
              <w:rPr>
                <w:lang w:val="es-ES_tradnl" w:eastAsia="zh-CN"/>
              </w:rPr>
              <w:tab/>
            </w:r>
            <w:r w:rsidR="00CC11DF" w:rsidRPr="00C5723D">
              <w:rPr>
                <w:lang w:val="en-CA" w:eastAsia="zh-CN"/>
              </w:rPr>
              <w:t>联合国其他实体的战略框</w:t>
            </w:r>
            <w:r w:rsidR="00CC11DF" w:rsidRPr="00C5723D">
              <w:rPr>
                <w:rFonts w:hint="eastAsia"/>
                <w:lang w:val="en-CA" w:eastAsia="zh-CN"/>
              </w:rPr>
              <w:t>架示例</w:t>
            </w:r>
          </w:p>
        </w:tc>
        <w:tc>
          <w:tcPr>
            <w:tcW w:w="2194" w:type="dxa"/>
          </w:tcPr>
          <w:p w14:paraId="48CFDB18" w14:textId="77777777" w:rsidR="00CC11DF" w:rsidRPr="00720594" w:rsidRDefault="00F74BDA" w:rsidP="007125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9" w:history="1">
              <w:bookmarkStart w:id="24" w:name="lt_pId040"/>
              <w:r w:rsidR="00CC11DF" w:rsidRPr="00720594">
                <w:rPr>
                  <w:rStyle w:val="Hyperlink"/>
                  <w:lang w:val="en-CA"/>
                </w:rPr>
                <w:t>CWG-SFP-1/7</w:t>
              </w:r>
              <w:bookmarkEnd w:id="24"/>
            </w:hyperlink>
          </w:p>
          <w:p w14:paraId="6915059A" w14:textId="77777777" w:rsidR="00CC11DF" w:rsidRPr="00720594" w:rsidRDefault="00F74BDA" w:rsidP="007125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0" w:history="1">
              <w:bookmarkStart w:id="25" w:name="lt_pId041"/>
              <w:r w:rsidR="00CC11DF" w:rsidRPr="00720594">
                <w:rPr>
                  <w:rStyle w:val="Hyperlink"/>
                  <w:lang w:val="en-CA"/>
                </w:rPr>
                <w:t>CWG-SFP-1/INF-3</w:t>
              </w:r>
              <w:bookmarkEnd w:id="25"/>
            </w:hyperlink>
          </w:p>
        </w:tc>
      </w:tr>
      <w:tr w:rsidR="00CC11DF" w:rsidRPr="00720594" w14:paraId="663952DF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5DAFBE0C" w14:textId="3B337175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  <w:r w:rsidRPr="00AB0B85">
              <w:rPr>
                <w:rFonts w:eastAsia="Calibri" w:cs="Arial"/>
                <w:b w:val="0"/>
                <w:bCs w:val="0"/>
                <w:caps/>
                <w:lang w:val="es-ES_tradnl"/>
              </w:rPr>
              <w:t>8</w:t>
            </w:r>
          </w:p>
        </w:tc>
        <w:tc>
          <w:tcPr>
            <w:tcW w:w="7050" w:type="dxa"/>
          </w:tcPr>
          <w:p w14:paraId="7BC3E657" w14:textId="4E21EC38" w:rsidR="00CC11DF" w:rsidRPr="00B10446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bookmarkStart w:id="26" w:name="lt_pId042"/>
            <w:r w:rsidRPr="00B10446">
              <w:rPr>
                <w:rFonts w:eastAsia="SimSun" w:hint="eastAsia"/>
                <w:lang w:eastAsia="zh-CN"/>
              </w:rPr>
              <w:t>CWG-SFP</w:t>
            </w:r>
            <w:r w:rsidRPr="00B10446">
              <w:rPr>
                <w:rFonts w:eastAsia="SimSun" w:hint="eastAsia"/>
                <w:lang w:eastAsia="zh-CN"/>
              </w:rPr>
              <w:t>主席关于国际电联战略的非正式磋商报告</w:t>
            </w:r>
            <w:bookmarkEnd w:id="26"/>
          </w:p>
          <w:p w14:paraId="25688B5F" w14:textId="5AD93CA3" w:rsidR="00CC11DF" w:rsidRPr="00B10446" w:rsidRDefault="00B10446" w:rsidP="00B1044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66"/>
              </w:tabs>
              <w:spacing w:before="60" w:after="60"/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bookmarkStart w:id="27" w:name="lt_pId043"/>
            <w:r w:rsidRPr="00B10446">
              <w:rPr>
                <w:rFonts w:eastAsia="SimSun"/>
                <w:lang w:val="es-ES_tradnl" w:eastAsia="zh-CN"/>
              </w:rPr>
              <w:t>–</w:t>
            </w:r>
            <w:r w:rsidRPr="00B10446">
              <w:rPr>
                <w:rFonts w:eastAsia="SimSun"/>
                <w:lang w:val="es-ES_tradnl" w:eastAsia="zh-CN"/>
              </w:rPr>
              <w:tab/>
            </w:r>
            <w:r w:rsidR="00CC11DF" w:rsidRPr="00B10446">
              <w:rPr>
                <w:rFonts w:eastAsia="SimSun" w:hint="eastAsia"/>
                <w:lang w:eastAsia="zh-CN"/>
              </w:rPr>
              <w:t>非正式磋商问卷调查表</w:t>
            </w:r>
            <w:bookmarkEnd w:id="27"/>
          </w:p>
        </w:tc>
        <w:tc>
          <w:tcPr>
            <w:tcW w:w="2194" w:type="dxa"/>
          </w:tcPr>
          <w:p w14:paraId="36B7876A" w14:textId="77777777" w:rsidR="00CC11DF" w:rsidRPr="00720594" w:rsidRDefault="00CC11DF" w:rsidP="007125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bookmarkStart w:id="28" w:name="lt_pId044"/>
            <w:r w:rsidRPr="00720594">
              <w:rPr>
                <w:lang w:val="en-CA"/>
              </w:rPr>
              <w:t>CWG-SFP-1/8</w:t>
            </w:r>
            <w:bookmarkEnd w:id="28"/>
          </w:p>
          <w:p w14:paraId="39D2C76C" w14:textId="77777777" w:rsidR="00CC11DF" w:rsidRPr="00720594" w:rsidRDefault="00F74BDA" w:rsidP="007125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1" w:history="1">
              <w:bookmarkStart w:id="29" w:name="lt_pId045"/>
              <w:r w:rsidR="00CC11DF" w:rsidRPr="00720594">
                <w:rPr>
                  <w:rStyle w:val="Hyperlink"/>
                  <w:lang w:val="en-CA"/>
                </w:rPr>
                <w:t>CWG-SFP-1/INF-4</w:t>
              </w:r>
              <w:bookmarkEnd w:id="29"/>
            </w:hyperlink>
          </w:p>
        </w:tc>
      </w:tr>
      <w:tr w:rsidR="00CC11DF" w:rsidRPr="00720594" w14:paraId="0FC8214F" w14:textId="77777777" w:rsidTr="009F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2EC275E1" w14:textId="77777777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</w:p>
        </w:tc>
        <w:tc>
          <w:tcPr>
            <w:tcW w:w="7050" w:type="dxa"/>
          </w:tcPr>
          <w:p w14:paraId="20AFF88B" w14:textId="1D58496F" w:rsidR="00CC11DF" w:rsidRPr="00720594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eastAsia="zh-CN"/>
              </w:rPr>
            </w:pPr>
            <w:bookmarkStart w:id="30" w:name="lt_pId046"/>
            <w:r w:rsidRPr="00720594">
              <w:rPr>
                <w:rFonts w:cstheme="minorHAnsi"/>
                <w:b/>
                <w:bCs/>
                <w:lang w:eastAsia="zh-CN"/>
              </w:rPr>
              <w:t>B</w:t>
            </w:r>
            <w:r>
              <w:rPr>
                <w:rFonts w:cstheme="minorHAnsi" w:hint="eastAsia"/>
                <w:b/>
                <w:bCs/>
                <w:lang w:eastAsia="zh-CN"/>
              </w:rPr>
              <w:t>部分：制定新的战略框架</w:t>
            </w:r>
            <w:bookmarkEnd w:id="30"/>
          </w:p>
        </w:tc>
        <w:tc>
          <w:tcPr>
            <w:tcW w:w="2194" w:type="dxa"/>
          </w:tcPr>
          <w:p w14:paraId="19DEB4BB" w14:textId="77777777" w:rsidR="00CC11DF" w:rsidRPr="00720594" w:rsidRDefault="00CC11DF" w:rsidP="007125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CC11DF" w:rsidRPr="00720594" w14:paraId="18D54F9C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738C0D00" w14:textId="3F946AFF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  <w:r w:rsidRPr="00AB0B85">
              <w:rPr>
                <w:rFonts w:eastAsia="Calibri" w:cs="Arial"/>
                <w:b w:val="0"/>
                <w:bCs w:val="0"/>
                <w:caps/>
                <w:lang w:val="es-ES_tradnl"/>
              </w:rPr>
              <w:t>9</w:t>
            </w:r>
          </w:p>
        </w:tc>
        <w:tc>
          <w:tcPr>
            <w:tcW w:w="7050" w:type="dxa"/>
          </w:tcPr>
          <w:p w14:paraId="5C4EABA1" w14:textId="23E81262" w:rsidR="00CC11DF" w:rsidRPr="00720594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bookmarkStart w:id="31" w:name="lt_pId047"/>
            <w:r>
              <w:rPr>
                <w:rFonts w:hint="eastAsia"/>
                <w:lang w:val="en-CA" w:eastAsia="zh-CN"/>
              </w:rPr>
              <w:t>新战略框架的原则和</w:t>
            </w:r>
            <w:proofErr w:type="gramStart"/>
            <w:r>
              <w:rPr>
                <w:rFonts w:hint="eastAsia"/>
                <w:lang w:val="en-CA" w:eastAsia="zh-CN"/>
              </w:rPr>
              <w:t>导则</w:t>
            </w:r>
            <w:bookmarkEnd w:id="31"/>
            <w:proofErr w:type="gramEnd"/>
          </w:p>
        </w:tc>
        <w:tc>
          <w:tcPr>
            <w:tcW w:w="2194" w:type="dxa"/>
          </w:tcPr>
          <w:p w14:paraId="511B2132" w14:textId="77777777" w:rsidR="00CC11DF" w:rsidRPr="00720594" w:rsidRDefault="00CC11DF" w:rsidP="007125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</w:p>
        </w:tc>
      </w:tr>
      <w:tr w:rsidR="00CC11DF" w:rsidRPr="00720594" w14:paraId="171588F3" w14:textId="77777777" w:rsidTr="009F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2BAAF0AD" w14:textId="3BD99C24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  <w:r w:rsidRPr="00AB0B85">
              <w:rPr>
                <w:rFonts w:eastAsia="Calibri" w:cs="Arial"/>
                <w:b w:val="0"/>
                <w:bCs w:val="0"/>
                <w:caps/>
                <w:lang w:val="es-ES_tradnl"/>
              </w:rPr>
              <w:t>10</w:t>
            </w:r>
          </w:p>
        </w:tc>
        <w:tc>
          <w:tcPr>
            <w:tcW w:w="7050" w:type="dxa"/>
          </w:tcPr>
          <w:p w14:paraId="42073F88" w14:textId="4F44EED3" w:rsidR="00CC11DF" w:rsidRPr="00720594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eastAsia="zh-CN"/>
              </w:rPr>
              <w:t>对</w:t>
            </w:r>
            <w:r w:rsidRPr="00C96259">
              <w:rPr>
                <w:rFonts w:hint="eastAsia"/>
                <w:lang w:val="en-CA" w:eastAsia="zh-CN"/>
              </w:rPr>
              <w:t>2024-2027</w:t>
            </w:r>
            <w:r w:rsidRPr="00C96259">
              <w:rPr>
                <w:rFonts w:hint="eastAsia"/>
                <w:lang w:val="en-CA" w:eastAsia="zh-CN"/>
              </w:rPr>
              <w:t>年财务</w:t>
            </w:r>
            <w:r>
              <w:rPr>
                <w:rFonts w:hint="eastAsia"/>
                <w:lang w:val="en-CA" w:eastAsia="zh-CN"/>
              </w:rPr>
              <w:t>规划</w:t>
            </w:r>
            <w:r w:rsidRPr="00C96259">
              <w:rPr>
                <w:rFonts w:hint="eastAsia"/>
                <w:lang w:val="en-CA" w:eastAsia="zh-CN"/>
              </w:rPr>
              <w:t>草案的展望</w:t>
            </w:r>
            <w:r>
              <w:rPr>
                <w:rFonts w:hint="eastAsia"/>
                <w:lang w:val="en-CA" w:eastAsia="zh-CN"/>
              </w:rPr>
              <w:t>及其</w:t>
            </w:r>
            <w:r w:rsidRPr="00C96259">
              <w:rPr>
                <w:rFonts w:hint="eastAsia"/>
                <w:lang w:val="en-CA" w:eastAsia="zh-CN"/>
              </w:rPr>
              <w:t>与战略</w:t>
            </w:r>
            <w:r>
              <w:rPr>
                <w:rFonts w:hint="eastAsia"/>
                <w:lang w:val="en-CA" w:eastAsia="zh-CN"/>
              </w:rPr>
              <w:t>规划</w:t>
            </w:r>
            <w:r w:rsidRPr="00C96259">
              <w:rPr>
                <w:rFonts w:hint="eastAsia"/>
                <w:lang w:val="en-CA" w:eastAsia="zh-CN"/>
              </w:rPr>
              <w:t>的</w:t>
            </w:r>
            <w:r>
              <w:rPr>
                <w:rFonts w:hint="eastAsia"/>
                <w:lang w:val="en-CA" w:eastAsia="zh-CN"/>
              </w:rPr>
              <w:t>统一</w:t>
            </w:r>
          </w:p>
        </w:tc>
        <w:tc>
          <w:tcPr>
            <w:tcW w:w="2194" w:type="dxa"/>
          </w:tcPr>
          <w:p w14:paraId="2B1D1E06" w14:textId="36D97099" w:rsidR="00CC11DF" w:rsidRPr="00720594" w:rsidRDefault="00CC11DF" w:rsidP="007125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口头介绍</w:t>
            </w:r>
          </w:p>
        </w:tc>
      </w:tr>
      <w:tr w:rsidR="00CC11DF" w:rsidRPr="00720594" w14:paraId="5E26709C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45BFB2D8" w14:textId="2647F350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  <w:r w:rsidRPr="00AB0B85">
              <w:rPr>
                <w:rFonts w:eastAsia="Calibri" w:cs="Arial"/>
                <w:b w:val="0"/>
                <w:bCs w:val="0"/>
                <w:caps/>
                <w:lang w:val="es-ES_tradnl"/>
              </w:rPr>
              <w:t>11</w:t>
            </w:r>
          </w:p>
        </w:tc>
        <w:tc>
          <w:tcPr>
            <w:tcW w:w="7050" w:type="dxa"/>
          </w:tcPr>
          <w:p w14:paraId="45681A39" w14:textId="068A0BE3" w:rsidR="00CC11DF" w:rsidRPr="00720594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磋商</w:t>
            </w:r>
            <w:r w:rsidRPr="00C96259">
              <w:rPr>
                <w:rFonts w:hint="eastAsia"/>
                <w:lang w:val="en-CA" w:eastAsia="zh-CN"/>
              </w:rPr>
              <w:t>/</w:t>
            </w:r>
            <w:r w:rsidRPr="00C96259">
              <w:rPr>
                <w:rFonts w:hint="eastAsia"/>
                <w:lang w:val="en-CA" w:eastAsia="zh-CN"/>
              </w:rPr>
              <w:t>战略规划</w:t>
            </w:r>
            <w:r>
              <w:rPr>
                <w:rFonts w:hint="eastAsia"/>
                <w:lang w:val="en-CA" w:eastAsia="zh-CN"/>
              </w:rPr>
              <w:t>讲习班：议题</w:t>
            </w:r>
            <w:r w:rsidRPr="00C96259">
              <w:rPr>
                <w:rFonts w:hint="eastAsia"/>
                <w:lang w:val="en-CA" w:eastAsia="zh-CN"/>
              </w:rPr>
              <w:t>和拟议时间表</w:t>
            </w:r>
          </w:p>
        </w:tc>
        <w:tc>
          <w:tcPr>
            <w:tcW w:w="2194" w:type="dxa"/>
          </w:tcPr>
          <w:p w14:paraId="45C2D306" w14:textId="77777777" w:rsidR="00CC11DF" w:rsidRPr="007125F3" w:rsidRDefault="00CC11DF" w:rsidP="007125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aps/>
                <w:u w:val="single"/>
                <w:lang w:val="es-ES_tradnl" w:eastAsia="zh-CN"/>
              </w:rPr>
            </w:pPr>
          </w:p>
        </w:tc>
      </w:tr>
      <w:tr w:rsidR="00CC11DF" w:rsidRPr="00720594" w14:paraId="1CAD1C04" w14:textId="77777777" w:rsidTr="009F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46E2B7F8" w14:textId="314DFC8F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  <w:r w:rsidRPr="00AB0B85">
              <w:rPr>
                <w:rFonts w:eastAsia="Calibri" w:cs="Arial"/>
                <w:b w:val="0"/>
                <w:bCs w:val="0"/>
                <w:caps/>
                <w:lang w:val="es-ES_tradnl"/>
              </w:rPr>
              <w:lastRenderedPageBreak/>
              <w:t>12</w:t>
            </w:r>
          </w:p>
        </w:tc>
        <w:tc>
          <w:tcPr>
            <w:tcW w:w="7050" w:type="dxa"/>
          </w:tcPr>
          <w:p w14:paraId="34FA12CE" w14:textId="0AA50F52" w:rsidR="00CC11DF" w:rsidRPr="00720594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bookmarkStart w:id="32" w:name="lt_pId051"/>
            <w:r>
              <w:rPr>
                <w:rFonts w:hint="eastAsia"/>
                <w:lang w:val="en-CA" w:eastAsia="zh-CN"/>
              </w:rPr>
              <w:t>下次会议日期</w:t>
            </w:r>
            <w:bookmarkEnd w:id="32"/>
          </w:p>
        </w:tc>
        <w:tc>
          <w:tcPr>
            <w:tcW w:w="2194" w:type="dxa"/>
          </w:tcPr>
          <w:p w14:paraId="78B040A6" w14:textId="77777777" w:rsidR="00CC11DF" w:rsidRPr="007125F3" w:rsidRDefault="00CC11DF" w:rsidP="007125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aps/>
                <w:u w:val="single"/>
                <w:lang w:val="es-ES_tradnl"/>
              </w:rPr>
            </w:pPr>
          </w:p>
        </w:tc>
      </w:tr>
      <w:tr w:rsidR="00CC11DF" w:rsidRPr="00720594" w14:paraId="2899FCE5" w14:textId="77777777" w:rsidTr="009F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7A800D47" w14:textId="17DED225" w:rsidR="00CC11DF" w:rsidRPr="00AB0B85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rPr>
                <w:rFonts w:eastAsia="Calibri" w:cs="Arial"/>
                <w:b w:val="0"/>
                <w:bCs w:val="0"/>
                <w:caps/>
                <w:lang w:val="es-ES_tradnl"/>
              </w:rPr>
            </w:pPr>
            <w:r w:rsidRPr="00AB0B85">
              <w:rPr>
                <w:rFonts w:eastAsia="Calibri" w:cs="Arial"/>
                <w:b w:val="0"/>
                <w:bCs w:val="0"/>
                <w:caps/>
                <w:lang w:val="es-ES_tradnl"/>
              </w:rPr>
              <w:t>13</w:t>
            </w:r>
          </w:p>
        </w:tc>
        <w:tc>
          <w:tcPr>
            <w:tcW w:w="7050" w:type="dxa"/>
          </w:tcPr>
          <w:p w14:paraId="1D431B61" w14:textId="13CC343E" w:rsidR="00CC11DF" w:rsidRPr="00720594" w:rsidRDefault="00CC11DF" w:rsidP="00AB0B8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其他事宜</w:t>
            </w:r>
          </w:p>
        </w:tc>
        <w:tc>
          <w:tcPr>
            <w:tcW w:w="2194" w:type="dxa"/>
          </w:tcPr>
          <w:p w14:paraId="327E0BDD" w14:textId="77777777" w:rsidR="00CC11DF" w:rsidRPr="007125F3" w:rsidRDefault="00CC11DF" w:rsidP="007125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aps/>
                <w:u w:val="single"/>
                <w:lang w:val="es-ES_tradnl"/>
              </w:rPr>
            </w:pPr>
          </w:p>
        </w:tc>
      </w:tr>
    </w:tbl>
    <w:p w14:paraId="0E380E95" w14:textId="0A53A877" w:rsidR="0001297B" w:rsidRDefault="0001297B" w:rsidP="00AB0B85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overflowPunct/>
        <w:autoSpaceDE/>
        <w:autoSpaceDN/>
        <w:adjustRightInd/>
        <w:spacing w:before="840"/>
        <w:textAlignment w:val="auto"/>
        <w:rPr>
          <w:szCs w:val="24"/>
        </w:rPr>
      </w:pPr>
      <w:r>
        <w:rPr>
          <w:szCs w:val="24"/>
        </w:rPr>
        <w:tab/>
      </w:r>
      <w:bookmarkStart w:id="33" w:name="lt_pId053"/>
      <w:r w:rsidR="00C96259">
        <w:rPr>
          <w:rFonts w:hint="eastAsia"/>
          <w:szCs w:val="24"/>
          <w:lang w:eastAsia="zh-CN"/>
        </w:rPr>
        <w:t>主席</w:t>
      </w:r>
      <w:bookmarkEnd w:id="33"/>
      <w:r w:rsidR="00AB0B85">
        <w:rPr>
          <w:szCs w:val="24"/>
        </w:rPr>
        <w:br/>
      </w:r>
      <w:r w:rsidRPr="003370ED">
        <w:rPr>
          <w:szCs w:val="24"/>
        </w:rPr>
        <w:tab/>
      </w:r>
      <w:r w:rsidR="00C96259" w:rsidRPr="00BC5369">
        <w:rPr>
          <w:szCs w:val="24"/>
        </w:rPr>
        <w:t>Frédéric SAUVAGE</w:t>
      </w:r>
    </w:p>
    <w:sectPr w:rsidR="0001297B" w:rsidSect="00DC60C4">
      <w:headerReference w:type="default" r:id="rId22"/>
      <w:footerReference w:type="default" r:id="rId23"/>
      <w:footerReference w:type="first" r:id="rId24"/>
      <w:pgSz w:w="11907" w:h="16834"/>
      <w:pgMar w:top="1418" w:right="992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CC83" w14:textId="77777777" w:rsidR="003C68C5" w:rsidRDefault="003C68C5">
      <w:r>
        <w:separator/>
      </w:r>
    </w:p>
  </w:endnote>
  <w:endnote w:type="continuationSeparator" w:id="0">
    <w:p w14:paraId="45ADF098" w14:textId="77777777" w:rsidR="003C68C5" w:rsidRDefault="003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BE7" w14:textId="6C1376EA" w:rsidR="00B40A53" w:rsidRPr="0001297B" w:rsidRDefault="0001297B" w:rsidP="0001297B">
    <w:pPr>
      <w:pStyle w:val="Footer"/>
      <w:rPr>
        <w:szCs w:val="16"/>
      </w:rPr>
    </w:pPr>
    <w:r w:rsidRPr="00F74BDA">
      <w:rPr>
        <w:color w:val="F2F2F2" w:themeColor="background1" w:themeShade="F2"/>
        <w:szCs w:val="16"/>
      </w:rPr>
      <w:fldChar w:fldCharType="begin"/>
    </w:r>
    <w:r w:rsidRPr="00F74BDA">
      <w:rPr>
        <w:color w:val="F2F2F2" w:themeColor="background1" w:themeShade="F2"/>
        <w:szCs w:val="16"/>
      </w:rPr>
      <w:instrText xml:space="preserve"> FILENAME \p \* MERGEFORMAT </w:instrText>
    </w:r>
    <w:r w:rsidRPr="00F74BDA">
      <w:rPr>
        <w:color w:val="F2F2F2" w:themeColor="background1" w:themeShade="F2"/>
        <w:szCs w:val="16"/>
      </w:rPr>
      <w:fldChar w:fldCharType="separate"/>
    </w:r>
    <w:r w:rsidR="00715DAC" w:rsidRPr="00F74BDA">
      <w:rPr>
        <w:color w:val="F2F2F2" w:themeColor="background1" w:themeShade="F2"/>
        <w:szCs w:val="16"/>
      </w:rPr>
      <w:t>P:\CHI\SG\CONSEIL\CWG-SFP\CWG-SFP1\000\001C.docx</w:t>
    </w:r>
    <w:r w:rsidRPr="00F74BDA">
      <w:rPr>
        <w:color w:val="F2F2F2" w:themeColor="background1" w:themeShade="F2"/>
        <w:szCs w:val="16"/>
      </w:rPr>
      <w:fldChar w:fldCharType="end"/>
    </w:r>
    <w:r w:rsidRPr="00F74BDA">
      <w:rPr>
        <w:color w:val="F2F2F2" w:themeColor="background1" w:themeShade="F2"/>
        <w:szCs w:val="16"/>
      </w:rPr>
      <w:t xml:space="preserve"> (493586)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A5F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F644" w14:textId="77777777" w:rsidR="003C68C5" w:rsidRDefault="003C68C5">
      <w:r>
        <w:t>____________________</w:t>
      </w:r>
    </w:p>
  </w:footnote>
  <w:footnote w:type="continuationSeparator" w:id="0">
    <w:p w14:paraId="7D734DFB" w14:textId="77777777" w:rsidR="003C68C5" w:rsidRDefault="003C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5217" w14:textId="28A80DCF" w:rsidR="00DA48FE" w:rsidRDefault="00DA48FE" w:rsidP="00DA48FE">
    <w:pPr>
      <w:pStyle w:val="Header"/>
      <w:spacing w:after="120"/>
    </w:pPr>
    <w:r w:rsidRPr="009F2E71">
      <w:fldChar w:fldCharType="begin"/>
    </w:r>
    <w:r w:rsidRPr="009F2E71">
      <w:instrText xml:space="preserve"> PAGE   \* MERGEFORMAT </w:instrText>
    </w:r>
    <w:r w:rsidRPr="009F2E71">
      <w:fldChar w:fldCharType="separate"/>
    </w:r>
    <w:r w:rsidR="00B1197B">
      <w:rPr>
        <w:noProof/>
      </w:rPr>
      <w:t>2</w:t>
    </w:r>
    <w:r w:rsidRPr="009F2E71">
      <w:rPr>
        <w:noProof/>
      </w:rPr>
      <w:fldChar w:fldCharType="end"/>
    </w:r>
    <w:r w:rsidRPr="009F2E71">
      <w:rPr>
        <w:noProof/>
      </w:rPr>
      <w:br/>
      <w:t>CWG-SFP-1\1</w:t>
    </w:r>
    <w:r>
      <w:rPr>
        <w:noProof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>
      <w:start w:val="1"/>
      <w:numFmt w:val="lowerRoman"/>
      <w:lvlText w:val="%3."/>
      <w:lvlJc w:val="right"/>
      <w:pPr>
        <w:ind w:left="2160" w:hanging="180"/>
      </w:pPr>
    </w:lvl>
    <w:lvl w:ilvl="3" w:tplc="96B8B9BA">
      <w:start w:val="1"/>
      <w:numFmt w:val="decimal"/>
      <w:lvlText w:val="%4."/>
      <w:lvlJc w:val="left"/>
      <w:pPr>
        <w:ind w:left="2880" w:hanging="360"/>
      </w:pPr>
    </w:lvl>
    <w:lvl w:ilvl="4" w:tplc="C1883A0E">
      <w:start w:val="1"/>
      <w:numFmt w:val="lowerLetter"/>
      <w:lvlText w:val="%5."/>
      <w:lvlJc w:val="left"/>
      <w:pPr>
        <w:ind w:left="3600" w:hanging="360"/>
      </w:pPr>
    </w:lvl>
    <w:lvl w:ilvl="5" w:tplc="8C9840B0">
      <w:start w:val="1"/>
      <w:numFmt w:val="lowerRoman"/>
      <w:lvlText w:val="%6."/>
      <w:lvlJc w:val="right"/>
      <w:pPr>
        <w:ind w:left="4320" w:hanging="180"/>
      </w:pPr>
    </w:lvl>
    <w:lvl w:ilvl="6" w:tplc="087CD65A">
      <w:start w:val="1"/>
      <w:numFmt w:val="decimal"/>
      <w:lvlText w:val="%7."/>
      <w:lvlJc w:val="left"/>
      <w:pPr>
        <w:ind w:left="5040" w:hanging="360"/>
      </w:pPr>
    </w:lvl>
    <w:lvl w:ilvl="7" w:tplc="FC586632">
      <w:start w:val="1"/>
      <w:numFmt w:val="lowerLetter"/>
      <w:lvlText w:val="%8."/>
      <w:lvlJc w:val="left"/>
      <w:pPr>
        <w:ind w:left="5760" w:hanging="360"/>
      </w:pPr>
    </w:lvl>
    <w:lvl w:ilvl="8" w:tplc="FD8687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C5"/>
    <w:rsid w:val="00001B77"/>
    <w:rsid w:val="0000517A"/>
    <w:rsid w:val="0001297B"/>
    <w:rsid w:val="00031E72"/>
    <w:rsid w:val="000404D2"/>
    <w:rsid w:val="00057C46"/>
    <w:rsid w:val="000853C0"/>
    <w:rsid w:val="000A1C21"/>
    <w:rsid w:val="000C4248"/>
    <w:rsid w:val="000D0712"/>
    <w:rsid w:val="000D0B67"/>
    <w:rsid w:val="000D15EA"/>
    <w:rsid w:val="00100D84"/>
    <w:rsid w:val="00117F6C"/>
    <w:rsid w:val="00120379"/>
    <w:rsid w:val="00124C9D"/>
    <w:rsid w:val="00157773"/>
    <w:rsid w:val="0018251A"/>
    <w:rsid w:val="00190272"/>
    <w:rsid w:val="00193244"/>
    <w:rsid w:val="00195C6C"/>
    <w:rsid w:val="00195FED"/>
    <w:rsid w:val="001A4BD6"/>
    <w:rsid w:val="001B4A65"/>
    <w:rsid w:val="001D5A18"/>
    <w:rsid w:val="002607D5"/>
    <w:rsid w:val="00264044"/>
    <w:rsid w:val="002749C1"/>
    <w:rsid w:val="002768E8"/>
    <w:rsid w:val="00280EB8"/>
    <w:rsid w:val="00280F79"/>
    <w:rsid w:val="002A6670"/>
    <w:rsid w:val="002E2C4D"/>
    <w:rsid w:val="002F20D0"/>
    <w:rsid w:val="00303502"/>
    <w:rsid w:val="00325C25"/>
    <w:rsid w:val="003552E5"/>
    <w:rsid w:val="00372C8F"/>
    <w:rsid w:val="00380ECE"/>
    <w:rsid w:val="00393DDF"/>
    <w:rsid w:val="00397F55"/>
    <w:rsid w:val="003A369A"/>
    <w:rsid w:val="003A797E"/>
    <w:rsid w:val="003B4454"/>
    <w:rsid w:val="003C2E37"/>
    <w:rsid w:val="003C68C5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079A"/>
    <w:rsid w:val="004F2598"/>
    <w:rsid w:val="004F700E"/>
    <w:rsid w:val="005403F7"/>
    <w:rsid w:val="00540632"/>
    <w:rsid w:val="00541CF4"/>
    <w:rsid w:val="00544C81"/>
    <w:rsid w:val="005451E8"/>
    <w:rsid w:val="005507F2"/>
    <w:rsid w:val="00555B1F"/>
    <w:rsid w:val="005759CC"/>
    <w:rsid w:val="005A72E1"/>
    <w:rsid w:val="005C5A89"/>
    <w:rsid w:val="005C6632"/>
    <w:rsid w:val="005D1C9E"/>
    <w:rsid w:val="00626565"/>
    <w:rsid w:val="00654257"/>
    <w:rsid w:val="0065435A"/>
    <w:rsid w:val="006A2DD3"/>
    <w:rsid w:val="006A5AF8"/>
    <w:rsid w:val="006C36CD"/>
    <w:rsid w:val="00700D1F"/>
    <w:rsid w:val="007125F3"/>
    <w:rsid w:val="00715DAC"/>
    <w:rsid w:val="00720594"/>
    <w:rsid w:val="007205CB"/>
    <w:rsid w:val="00722F05"/>
    <w:rsid w:val="00726073"/>
    <w:rsid w:val="00734FE8"/>
    <w:rsid w:val="007360CE"/>
    <w:rsid w:val="0075041B"/>
    <w:rsid w:val="007508E8"/>
    <w:rsid w:val="00772315"/>
    <w:rsid w:val="00775157"/>
    <w:rsid w:val="007813AE"/>
    <w:rsid w:val="00796695"/>
    <w:rsid w:val="00797000"/>
    <w:rsid w:val="007A37DB"/>
    <w:rsid w:val="007E189D"/>
    <w:rsid w:val="007F46B6"/>
    <w:rsid w:val="00811259"/>
    <w:rsid w:val="008119AE"/>
    <w:rsid w:val="00813AA2"/>
    <w:rsid w:val="008173A3"/>
    <w:rsid w:val="0086059C"/>
    <w:rsid w:val="00864589"/>
    <w:rsid w:val="00870ECF"/>
    <w:rsid w:val="008876C4"/>
    <w:rsid w:val="00890AFB"/>
    <w:rsid w:val="00890FC4"/>
    <w:rsid w:val="00895905"/>
    <w:rsid w:val="008C052B"/>
    <w:rsid w:val="008F6603"/>
    <w:rsid w:val="00904574"/>
    <w:rsid w:val="009164A9"/>
    <w:rsid w:val="009258CB"/>
    <w:rsid w:val="0093362E"/>
    <w:rsid w:val="00944563"/>
    <w:rsid w:val="00953160"/>
    <w:rsid w:val="009625D8"/>
    <w:rsid w:val="00977179"/>
    <w:rsid w:val="0098459B"/>
    <w:rsid w:val="00997185"/>
    <w:rsid w:val="009B0BC1"/>
    <w:rsid w:val="009C2458"/>
    <w:rsid w:val="009C4A7B"/>
    <w:rsid w:val="009C6123"/>
    <w:rsid w:val="009D2585"/>
    <w:rsid w:val="009F1E3E"/>
    <w:rsid w:val="009F343A"/>
    <w:rsid w:val="00A1213C"/>
    <w:rsid w:val="00A147BA"/>
    <w:rsid w:val="00A272FF"/>
    <w:rsid w:val="00A5354B"/>
    <w:rsid w:val="00A71B57"/>
    <w:rsid w:val="00A87B83"/>
    <w:rsid w:val="00AB0B85"/>
    <w:rsid w:val="00AB42C1"/>
    <w:rsid w:val="00AC516F"/>
    <w:rsid w:val="00AE2926"/>
    <w:rsid w:val="00AE536E"/>
    <w:rsid w:val="00B0184B"/>
    <w:rsid w:val="00B035CD"/>
    <w:rsid w:val="00B0769D"/>
    <w:rsid w:val="00B10446"/>
    <w:rsid w:val="00B1197B"/>
    <w:rsid w:val="00B16F5A"/>
    <w:rsid w:val="00B217F8"/>
    <w:rsid w:val="00B2605E"/>
    <w:rsid w:val="00B332EA"/>
    <w:rsid w:val="00B40A53"/>
    <w:rsid w:val="00B45365"/>
    <w:rsid w:val="00B46A65"/>
    <w:rsid w:val="00B60184"/>
    <w:rsid w:val="00B62D20"/>
    <w:rsid w:val="00B81E75"/>
    <w:rsid w:val="00B86D56"/>
    <w:rsid w:val="00B90C18"/>
    <w:rsid w:val="00BC021A"/>
    <w:rsid w:val="00BD1194"/>
    <w:rsid w:val="00BD1A5A"/>
    <w:rsid w:val="00BD7A9B"/>
    <w:rsid w:val="00BD7BE1"/>
    <w:rsid w:val="00BF416B"/>
    <w:rsid w:val="00BF4EFC"/>
    <w:rsid w:val="00BF774C"/>
    <w:rsid w:val="00C41BC3"/>
    <w:rsid w:val="00C50B28"/>
    <w:rsid w:val="00C5723D"/>
    <w:rsid w:val="00C64E4E"/>
    <w:rsid w:val="00C66E64"/>
    <w:rsid w:val="00C71444"/>
    <w:rsid w:val="00C761A0"/>
    <w:rsid w:val="00C85F7E"/>
    <w:rsid w:val="00C90D53"/>
    <w:rsid w:val="00C961B9"/>
    <w:rsid w:val="00C96259"/>
    <w:rsid w:val="00CA3D9A"/>
    <w:rsid w:val="00CC11DF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6457"/>
    <w:rsid w:val="00D966A7"/>
    <w:rsid w:val="00D9725C"/>
    <w:rsid w:val="00DA48FE"/>
    <w:rsid w:val="00DA7006"/>
    <w:rsid w:val="00DB73F9"/>
    <w:rsid w:val="00DC60C4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A2204"/>
    <w:rsid w:val="00EE4D0B"/>
    <w:rsid w:val="00EE5706"/>
    <w:rsid w:val="00EF373D"/>
    <w:rsid w:val="00F11595"/>
    <w:rsid w:val="00F13BC9"/>
    <w:rsid w:val="00F350F0"/>
    <w:rsid w:val="00F357B2"/>
    <w:rsid w:val="00F36556"/>
    <w:rsid w:val="00F432F3"/>
    <w:rsid w:val="00F705DF"/>
    <w:rsid w:val="00F70622"/>
    <w:rsid w:val="00F74BDA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38069B9"/>
  <w15:docId w15:val="{B93A1514-41E9-4334-8CDC-2DA47F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8C5"/>
    <w:rPr>
      <w:rFonts w:ascii="Calibri" w:eastAsia="Times New Roman" w:hAnsi="Calibri"/>
      <w:sz w:val="24"/>
      <w:lang w:val="en-GB" w:eastAsia="en-US"/>
    </w:rPr>
  </w:style>
  <w:style w:type="character" w:styleId="Emphasis">
    <w:name w:val="Emphasis"/>
    <w:uiPriority w:val="20"/>
    <w:qFormat/>
    <w:rsid w:val="00C50B2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2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50B28"/>
    <w:rPr>
      <w:rFonts w:asciiTheme="minorHAnsi" w:eastAsiaTheme="minorEastAsia" w:hAnsiTheme="minorHAnsi" w:cstheme="minorBidi"/>
      <w:b/>
      <w:sz w:val="24"/>
      <w:szCs w:val="22"/>
    </w:rPr>
  </w:style>
  <w:style w:type="table" w:styleId="PlainTable4">
    <w:name w:val="Plain Table 4"/>
    <w:basedOn w:val="TableNormal"/>
    <w:uiPriority w:val="44"/>
    <w:rsid w:val="00C50B2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WGSFP1-C-0003/en" TargetMode="External"/><Relationship Id="rId18" Type="http://schemas.openxmlformats.org/officeDocument/2006/relationships/hyperlink" Target="https://www.itu.int/md/S21-CWGSFP1-C-0006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S21-CWGSFP1-INF-000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INF-0002/en" TargetMode="External"/><Relationship Id="rId17" Type="http://schemas.openxmlformats.org/officeDocument/2006/relationships/hyperlink" Target="https://www.itu.int/md/S21-CWGSFP1-C-0005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WGSFP1-C-0004/en" TargetMode="External"/><Relationship Id="rId20" Type="http://schemas.openxmlformats.org/officeDocument/2006/relationships/hyperlink" Target="https://www.itu.int/md/S21-CWGSFP1-INF-000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WGSFP1-C-0002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35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21-CWGSFP1-INF-0001/en" TargetMode="External"/><Relationship Id="rId19" Type="http://schemas.openxmlformats.org/officeDocument/2006/relationships/hyperlink" Target="https://www.itu.int/md/S21-CWGSFP1-C-000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SFP1-C-0001/en" TargetMode="External"/><Relationship Id="rId14" Type="http://schemas.openxmlformats.org/officeDocument/2006/relationships/hyperlink" Target="https://www.itu.int/md/S21-CWGFHR14-C-0005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2487-D5AB-4264-98A1-9BA3E989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2</Pages>
  <Words>497</Words>
  <Characters>1211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Council Working Group for Strategic and Financial Plans 2024-2027</dc:title>
  <dc:subject>Counciil Working Group for Strategic and Financial Plans 2024-2027</dc:subject>
  <dc:creator>Wang, Yujia</dc:creator>
  <cp:keywords>CWG-SFP, CWG, CWGs &amp; EGs</cp:keywords>
  <dc:description/>
  <cp:lastModifiedBy>Xue, Kun</cp:lastModifiedBy>
  <cp:revision>2</cp:revision>
  <cp:lastPrinted>2018-04-05T09:51:00Z</cp:lastPrinted>
  <dcterms:created xsi:type="dcterms:W3CDTF">2021-09-01T15:41:00Z</dcterms:created>
  <dcterms:modified xsi:type="dcterms:W3CDTF">2021-09-01T15:41:00Z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