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B208721" w14:textId="77777777">
        <w:trPr>
          <w:cantSplit/>
        </w:trPr>
        <w:tc>
          <w:tcPr>
            <w:tcW w:w="6911" w:type="dxa"/>
          </w:tcPr>
          <w:p w14:paraId="72370BA9" w14:textId="79FD2A8D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</w:p>
        </w:tc>
        <w:tc>
          <w:tcPr>
            <w:tcW w:w="3120" w:type="dxa"/>
          </w:tcPr>
          <w:p w14:paraId="44C7414A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6C3BF12" wp14:editId="4E86099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75C7F65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ECCF4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CD801C0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1325019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3436944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C2A059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6EEED8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DBADD3E" w14:textId="6C5572FA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54C64FC4" w14:textId="5CC12D8C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B6A0D">
              <w:rPr>
                <w:b/>
                <w:bCs/>
                <w:szCs w:val="24"/>
                <w:lang w:eastAsia="zh-CN"/>
              </w:rPr>
              <w:t>102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0447B3E0" w14:textId="77777777">
        <w:trPr>
          <w:cantSplit/>
          <w:trHeight w:val="23"/>
        </w:trPr>
        <w:tc>
          <w:tcPr>
            <w:tcW w:w="6911" w:type="dxa"/>
            <w:vMerge/>
          </w:tcPr>
          <w:p w14:paraId="271BB11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C654652" w14:textId="0990531A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B6A0D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B6A0D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4C470869" w14:textId="77777777">
        <w:trPr>
          <w:cantSplit/>
          <w:trHeight w:val="23"/>
        </w:trPr>
        <w:tc>
          <w:tcPr>
            <w:tcW w:w="6911" w:type="dxa"/>
            <w:vMerge/>
          </w:tcPr>
          <w:p w14:paraId="4DCC440F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05BC951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20062" w:type="dxa"/>
        <w:tblLayout w:type="fixed"/>
        <w:tblLook w:val="0000" w:firstRow="0" w:lastRow="0" w:firstColumn="0" w:lastColumn="0" w:noHBand="0" w:noVBand="0"/>
      </w:tblPr>
      <w:tblGrid>
        <w:gridCol w:w="10031"/>
        <w:gridCol w:w="10031"/>
      </w:tblGrid>
      <w:tr w:rsidR="007B6A0D" w14:paraId="7D8B734C" w14:textId="77777777" w:rsidTr="007B6A0D">
        <w:trPr>
          <w:cantSplit/>
        </w:trPr>
        <w:tc>
          <w:tcPr>
            <w:tcW w:w="10031" w:type="dxa"/>
          </w:tcPr>
          <w:p w14:paraId="6AD8F7E6" w14:textId="7B545CBA" w:rsidR="007B6A0D" w:rsidRDefault="007B6A0D" w:rsidP="007B6A0D">
            <w:pPr>
              <w:pStyle w:val="Source"/>
              <w:rPr>
                <w:rFonts w:ascii="Times New Roman Bold" w:hAnsi="Times New Roman Bold"/>
                <w:lang w:val="fr-CH"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  <w:tc>
          <w:tcPr>
            <w:tcW w:w="10031" w:type="dxa"/>
          </w:tcPr>
          <w:p w14:paraId="5C1A71C5" w14:textId="3FBA5844" w:rsidR="007B6A0D" w:rsidRDefault="007B6A0D" w:rsidP="007B6A0D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7B6A0D" w14:paraId="623B809F" w14:textId="77777777" w:rsidTr="007B6A0D">
        <w:trPr>
          <w:cantSplit/>
        </w:trPr>
        <w:tc>
          <w:tcPr>
            <w:tcW w:w="10031" w:type="dxa"/>
          </w:tcPr>
          <w:p w14:paraId="62BE6E89" w14:textId="6E76458D" w:rsidR="007B6A0D" w:rsidRDefault="007B6A0D" w:rsidP="007B6A0D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决议和决定</w:t>
            </w:r>
          </w:p>
        </w:tc>
        <w:tc>
          <w:tcPr>
            <w:tcW w:w="10031" w:type="dxa"/>
          </w:tcPr>
          <w:p w14:paraId="69D3178E" w14:textId="20AB3289" w:rsidR="007B6A0D" w:rsidRDefault="007B6A0D" w:rsidP="007B6A0D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过时的理事会决议和决定</w:t>
            </w:r>
          </w:p>
        </w:tc>
      </w:tr>
    </w:tbl>
    <w:p w14:paraId="77775A55" w14:textId="75017A23" w:rsidR="007B6A0D" w:rsidRDefault="007B6A0D" w:rsidP="00825AD2">
      <w:pPr>
        <w:spacing w:before="240" w:after="240"/>
        <w:ind w:firstLineChars="200" w:firstLine="480"/>
        <w:rPr>
          <w:szCs w:val="24"/>
          <w:lang w:eastAsia="zh-CN"/>
        </w:rPr>
      </w:pPr>
      <w:r w:rsidRPr="007B6A0D">
        <w:rPr>
          <w:rFonts w:hint="eastAsia"/>
          <w:szCs w:val="24"/>
          <w:lang w:val="en-US" w:eastAsia="zh-CN"/>
        </w:rPr>
        <w:t>在新冠病毒（</w:t>
      </w:r>
      <w:r w:rsidRPr="007B6A0D">
        <w:rPr>
          <w:rFonts w:hint="eastAsia"/>
          <w:szCs w:val="24"/>
          <w:lang w:val="en-US" w:eastAsia="zh-CN"/>
        </w:rPr>
        <w:t>COVID-19</w:t>
      </w:r>
      <w:r w:rsidRPr="007B6A0D">
        <w:rPr>
          <w:rFonts w:hint="eastAsia"/>
          <w:szCs w:val="24"/>
          <w:lang w:val="en-US" w:eastAsia="zh-CN"/>
        </w:rPr>
        <w:t>）大流行时期，为确保国际电联管理机构的业务连续性，举行了理事磋商会虚拟会议</w:t>
      </w:r>
      <w:r w:rsidR="00242C39">
        <w:rPr>
          <w:rFonts w:hint="eastAsia"/>
          <w:szCs w:val="24"/>
          <w:lang w:val="en-US" w:eastAsia="zh-CN"/>
        </w:rPr>
        <w:t>（</w:t>
      </w:r>
      <w:hyperlink r:id="rId9" w:history="1">
        <w:r w:rsidR="001B403C" w:rsidRPr="001B403C">
          <w:rPr>
            <w:rFonts w:asciiTheme="minorHAnsi" w:eastAsiaTheme="minorEastAsia" w:hAnsiTheme="minorHAnsi" w:cstheme="minorBidi"/>
            <w:color w:val="0000FF"/>
            <w:szCs w:val="24"/>
            <w:u w:val="single"/>
            <w:lang w:eastAsia="zh-CN"/>
          </w:rPr>
          <w:t>C21/VCC-1</w:t>
        </w:r>
      </w:hyperlink>
      <w:r w:rsidR="00242C39">
        <w:rPr>
          <w:rFonts w:hint="eastAsia"/>
          <w:szCs w:val="24"/>
          <w:lang w:val="en-US" w:eastAsia="zh-CN"/>
        </w:rPr>
        <w:t>）</w:t>
      </w:r>
      <w:r w:rsidRPr="007B6A0D">
        <w:rPr>
          <w:rFonts w:hint="eastAsia"/>
          <w:szCs w:val="24"/>
          <w:lang w:val="en-US" w:eastAsia="zh-CN"/>
        </w:rPr>
        <w:t>，讨论对于国际电联最为紧迫的议题，并且通过信函方式批准了需要理事会紧急做出决定的拟议结论</w:t>
      </w:r>
      <w:r w:rsidR="00242C39">
        <w:rPr>
          <w:rFonts w:hint="eastAsia"/>
          <w:szCs w:val="24"/>
          <w:lang w:val="en-US" w:eastAsia="zh-CN"/>
        </w:rPr>
        <w:t>。</w:t>
      </w:r>
    </w:p>
    <w:p w14:paraId="38D16B09" w14:textId="12E05241" w:rsidR="007B6A0D" w:rsidRDefault="007B6A0D" w:rsidP="00825AD2">
      <w:pPr>
        <w:spacing w:after="120"/>
        <w:ind w:firstLineChars="200" w:firstLine="480"/>
        <w:rPr>
          <w:szCs w:val="24"/>
          <w:lang w:eastAsia="zh-CN"/>
        </w:rPr>
      </w:pPr>
      <w:r w:rsidRPr="007B6A0D">
        <w:rPr>
          <w:rFonts w:hint="eastAsia"/>
          <w:szCs w:val="24"/>
          <w:lang w:val="en-US" w:eastAsia="zh-CN"/>
        </w:rPr>
        <w:t>202</w:t>
      </w:r>
      <w:r>
        <w:rPr>
          <w:szCs w:val="24"/>
          <w:lang w:val="en-US" w:eastAsia="zh-CN"/>
        </w:rPr>
        <w:t>1</w:t>
      </w:r>
      <w:r w:rsidRPr="007B6A0D">
        <w:rPr>
          <w:rFonts w:hint="eastAsia"/>
          <w:szCs w:val="24"/>
          <w:lang w:val="en-US" w:eastAsia="zh-CN"/>
        </w:rPr>
        <w:t>年以信函方式通过了以下决议和决定：</w:t>
      </w: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217"/>
        <w:gridCol w:w="1365"/>
      </w:tblGrid>
      <w:tr w:rsidR="007B6A0D" w:rsidRPr="0039463A" w14:paraId="57894DF3" w14:textId="77777777" w:rsidTr="00040C1C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5504115C" w14:textId="5E800E3A" w:rsidR="007B6A0D" w:rsidRPr="0039463A" w:rsidRDefault="007B6A0D" w:rsidP="007B6A0D">
            <w:pPr>
              <w:spacing w:after="120"/>
              <w:jc w:val="center"/>
              <w:rPr>
                <w:b/>
                <w:bCs/>
              </w:rPr>
            </w:pPr>
            <w:bookmarkStart w:id="2" w:name="_Hlk58403459"/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决议编号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C6623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181ACF24" w14:textId="0EFD08C3" w:rsidR="007B6A0D" w:rsidRPr="0039463A" w:rsidRDefault="007B6A0D" w:rsidP="007B6A0D">
            <w:pPr>
              <w:spacing w:after="120"/>
              <w:jc w:val="center"/>
              <w:rPr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C21/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7A47A6" w:rsidRPr="007A47A6" w14:paraId="2676ABDD" w14:textId="77777777" w:rsidTr="00040C1C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4980541E" w14:textId="6EAD39B0" w:rsidR="007A47A6" w:rsidRPr="007A47A6" w:rsidRDefault="007A47A6" w:rsidP="007A47A6">
            <w:pPr>
              <w:spacing w:before="60" w:after="60"/>
              <w:rPr>
                <w:rFonts w:asciiTheme="minorHAnsi" w:eastAsia="SimSun" w:hAnsiTheme="minorHAnsi" w:cstheme="minorHAnsi"/>
                <w:lang w:eastAsia="zh-CN"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A47A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1403</w:t>
            </w:r>
            <w:r w:rsidRPr="007A47A6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号决议</w:t>
            </w:r>
            <w:r w:rsidRPr="007A47A6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>国际电联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>2022-2025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>年四年期滚动式运作规划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5B27F1DE" w14:textId="780ECE91" w:rsidR="007A47A6" w:rsidRPr="007A47A6" w:rsidRDefault="00015964" w:rsidP="007A47A6">
            <w:pPr>
              <w:spacing w:before="60" w:after="60"/>
              <w:jc w:val="center"/>
              <w:rPr>
                <w:rFonts w:asciiTheme="minorHAnsi" w:eastAsia="SimSun" w:hAnsiTheme="minorHAnsi" w:cstheme="minorHAnsi"/>
              </w:rPr>
            </w:pPr>
            <w:hyperlink r:id="rId10" w:history="1">
              <w:r w:rsidR="007A47A6" w:rsidRPr="00A5102C">
                <w:rPr>
                  <w:rStyle w:val="Hyperlink"/>
                </w:rPr>
                <w:t>C21/94</w:t>
              </w:r>
            </w:hyperlink>
          </w:p>
        </w:tc>
      </w:tr>
      <w:tr w:rsidR="007A47A6" w:rsidRPr="007A47A6" w14:paraId="10FCCE0F" w14:textId="77777777" w:rsidTr="00040C1C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31AC0B70" w14:textId="34EDC2E5" w:rsidR="007A47A6" w:rsidRPr="007A47A6" w:rsidRDefault="007A47A6" w:rsidP="007A47A6">
            <w:pPr>
              <w:spacing w:before="60" w:after="60"/>
              <w:rPr>
                <w:rFonts w:asciiTheme="minorHAnsi" w:eastAsia="SimSun" w:hAnsiTheme="minorHAnsi" w:cstheme="minorHAnsi"/>
                <w:lang w:eastAsia="zh-CN"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A47A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1404</w:t>
            </w:r>
            <w:r w:rsidRPr="007A47A6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号决议</w:t>
            </w:r>
            <w:r w:rsidRPr="007A47A6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设立制定</w:t>
            </w:r>
            <w:r w:rsidRPr="007A47A6">
              <w:rPr>
                <w:rFonts w:asciiTheme="minorHAnsi" w:eastAsia="SimSun" w:hAnsiTheme="minorHAnsi" w:cstheme="minorHAnsi"/>
                <w:bCs/>
                <w:lang w:val="en-US" w:eastAsia="zh-CN"/>
              </w:rPr>
              <w:t>2024-2027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年国际电联《战略规划》和《财务规划》的理事会工作组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303F8C79" w14:textId="084E2093" w:rsidR="007A47A6" w:rsidRPr="007A47A6" w:rsidRDefault="00015964" w:rsidP="007A47A6">
            <w:pPr>
              <w:spacing w:before="60" w:after="60"/>
              <w:jc w:val="center"/>
              <w:rPr>
                <w:rFonts w:asciiTheme="minorHAnsi" w:eastAsia="SimSun" w:hAnsiTheme="minorHAnsi" w:cstheme="minorHAnsi"/>
              </w:rPr>
            </w:pPr>
            <w:hyperlink r:id="rId11" w:history="1">
              <w:r w:rsidR="007A47A6" w:rsidRPr="00A5102C">
                <w:rPr>
                  <w:rStyle w:val="Hyperlink"/>
                </w:rPr>
                <w:t>C21/95</w:t>
              </w:r>
            </w:hyperlink>
          </w:p>
        </w:tc>
      </w:tr>
      <w:tr w:rsidR="007A47A6" w:rsidRPr="007A47A6" w14:paraId="74181839" w14:textId="77777777" w:rsidTr="00040C1C">
        <w:trPr>
          <w:jc w:val="center"/>
        </w:trPr>
        <w:tc>
          <w:tcPr>
            <w:tcW w:w="8217" w:type="dxa"/>
            <w:shd w:val="clear" w:color="auto" w:fill="auto"/>
          </w:tcPr>
          <w:p w14:paraId="4D79CF98" w14:textId="5508A514" w:rsidR="007A47A6" w:rsidRPr="007A47A6" w:rsidRDefault="007A47A6" w:rsidP="007A47A6">
            <w:pPr>
              <w:spacing w:before="60" w:after="60"/>
              <w:rPr>
                <w:rFonts w:asciiTheme="minorHAnsi" w:eastAsia="SimSun" w:hAnsiTheme="minorHAnsi" w:cstheme="minorHAnsi"/>
                <w:lang w:eastAsia="zh-CN"/>
              </w:rPr>
            </w:pPr>
            <w:bookmarkStart w:id="3" w:name="_Hlk76476626"/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A47A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1405</w:t>
            </w:r>
            <w:r w:rsidRPr="007A47A6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号决议</w:t>
            </w:r>
            <w:r w:rsidRPr="007A47A6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 w:rsidRPr="007A47A6">
              <w:rPr>
                <w:rFonts w:asciiTheme="minorHAnsi" w:eastAsia="SimSun" w:hAnsiTheme="minorHAnsi" w:cstheme="minorHAnsi"/>
                <w:bCs/>
                <w:lang w:eastAsia="zh-CN"/>
              </w:rPr>
              <w:t>国际电信联盟</w:t>
            </w:r>
            <w:r w:rsidRPr="007A47A6">
              <w:rPr>
                <w:rFonts w:asciiTheme="minorHAnsi" w:eastAsia="SimSun" w:hAnsiTheme="minorHAnsi" w:cstheme="minorHAnsi"/>
                <w:bCs/>
                <w:lang w:eastAsia="zh-CN"/>
              </w:rPr>
              <w:t>2022-2023</w:t>
            </w:r>
            <w:r w:rsidRPr="007A47A6">
              <w:rPr>
                <w:rFonts w:asciiTheme="minorHAnsi" w:eastAsia="SimSun" w:hAnsiTheme="minorHAnsi" w:cstheme="minorHAnsi"/>
                <w:bCs/>
                <w:lang w:eastAsia="zh-CN"/>
              </w:rPr>
              <w:t>双年度预算</w:t>
            </w:r>
            <w:bookmarkEnd w:id="3"/>
          </w:p>
        </w:tc>
        <w:tc>
          <w:tcPr>
            <w:tcW w:w="1365" w:type="dxa"/>
            <w:shd w:val="clear" w:color="auto" w:fill="auto"/>
          </w:tcPr>
          <w:p w14:paraId="551DD242" w14:textId="75FD7FA3" w:rsidR="007A47A6" w:rsidRPr="007A47A6" w:rsidRDefault="00015964" w:rsidP="007A47A6">
            <w:pPr>
              <w:spacing w:before="60" w:after="60"/>
              <w:jc w:val="center"/>
              <w:rPr>
                <w:rFonts w:asciiTheme="minorHAnsi" w:eastAsia="SimSun" w:hAnsiTheme="minorHAnsi" w:cstheme="minorHAnsi"/>
              </w:rPr>
            </w:pPr>
            <w:hyperlink r:id="rId12" w:history="1">
              <w:r w:rsidR="007A47A6" w:rsidRPr="00A5102C">
                <w:rPr>
                  <w:rStyle w:val="Hyperlink"/>
                </w:rPr>
                <w:t>C21/97</w:t>
              </w:r>
            </w:hyperlink>
          </w:p>
        </w:tc>
      </w:tr>
      <w:tr w:rsidR="007A47A6" w:rsidRPr="007A47A6" w14:paraId="704F26F5" w14:textId="77777777" w:rsidTr="00040C1C">
        <w:trPr>
          <w:jc w:val="center"/>
        </w:trPr>
        <w:tc>
          <w:tcPr>
            <w:tcW w:w="8217" w:type="dxa"/>
            <w:shd w:val="clear" w:color="auto" w:fill="auto"/>
          </w:tcPr>
          <w:p w14:paraId="5B663246" w14:textId="5C313A45" w:rsidR="007A47A6" w:rsidRPr="007A47A6" w:rsidRDefault="007A47A6" w:rsidP="007A47A6">
            <w:pPr>
              <w:spacing w:before="60" w:after="60"/>
              <w:rPr>
                <w:rFonts w:asciiTheme="minorHAnsi" w:eastAsia="SimSun" w:hAnsiTheme="minorHAnsi" w:cstheme="minorHAnsi"/>
                <w:lang w:eastAsia="zh-CN"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A47A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1406</w:t>
            </w:r>
            <w:r w:rsidRPr="007A47A6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号决议</w:t>
            </w:r>
            <w:r w:rsidRPr="007A47A6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国际电联选任官员的服务条件</w:t>
            </w:r>
          </w:p>
        </w:tc>
        <w:tc>
          <w:tcPr>
            <w:tcW w:w="1365" w:type="dxa"/>
            <w:shd w:val="clear" w:color="auto" w:fill="auto"/>
          </w:tcPr>
          <w:p w14:paraId="7AA39319" w14:textId="1CE503F3" w:rsidR="007A47A6" w:rsidRPr="007A47A6" w:rsidRDefault="00015964" w:rsidP="007A47A6">
            <w:pPr>
              <w:spacing w:before="60" w:after="60"/>
              <w:jc w:val="center"/>
              <w:rPr>
                <w:rFonts w:asciiTheme="minorHAnsi" w:eastAsia="SimSun" w:hAnsiTheme="minorHAnsi" w:cstheme="minorHAnsi"/>
              </w:rPr>
            </w:pPr>
            <w:hyperlink r:id="rId13" w:history="1">
              <w:r w:rsidR="007A47A6" w:rsidRPr="00A5102C">
                <w:rPr>
                  <w:rStyle w:val="Hyperlink"/>
                </w:rPr>
                <w:t>C21/100</w:t>
              </w:r>
            </w:hyperlink>
          </w:p>
        </w:tc>
      </w:tr>
    </w:tbl>
    <w:p w14:paraId="27966F07" w14:textId="77777777" w:rsidR="007B6A0D" w:rsidRPr="007A47A6" w:rsidRDefault="007B6A0D" w:rsidP="007B6A0D">
      <w:pPr>
        <w:spacing w:after="12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217"/>
        <w:gridCol w:w="1365"/>
      </w:tblGrid>
      <w:tr w:rsidR="007B6A0D" w:rsidRPr="007A47A6" w14:paraId="18E7EB83" w14:textId="77777777" w:rsidTr="00040C1C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512E3A48" w14:textId="5F75CEDA" w:rsidR="007B6A0D" w:rsidRPr="007A47A6" w:rsidRDefault="007B6A0D" w:rsidP="007B6A0D">
            <w:pPr>
              <w:spacing w:after="12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决定编号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– 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757EB4B8" w14:textId="0F82E23A" w:rsidR="007B6A0D" w:rsidRPr="007A47A6" w:rsidRDefault="007B6A0D" w:rsidP="007B6A0D">
            <w:pPr>
              <w:spacing w:after="12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C21/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7A47A6" w:rsidRPr="007A47A6" w14:paraId="2CF89980" w14:textId="77777777" w:rsidTr="00040C1C">
        <w:trPr>
          <w:jc w:val="center"/>
        </w:trPr>
        <w:tc>
          <w:tcPr>
            <w:tcW w:w="8217" w:type="dxa"/>
            <w:shd w:val="clear" w:color="auto" w:fill="auto"/>
          </w:tcPr>
          <w:p w14:paraId="1442AD06" w14:textId="5B4BA245" w:rsidR="007A47A6" w:rsidRPr="007A47A6" w:rsidRDefault="007A47A6" w:rsidP="007A47A6">
            <w:pPr>
              <w:spacing w:before="60" w:after="60"/>
              <w:rPr>
                <w:rFonts w:asciiTheme="minorHAnsi" w:eastAsia="SimSun" w:hAnsiTheme="minorHAnsi" w:cstheme="minorHAnsi"/>
                <w:lang w:eastAsia="zh-CN"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A47A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623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号决定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世界无线电通信大会（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WRC-23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）和无线电通信全会（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RA-23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）的地点和日期</w:t>
            </w:r>
          </w:p>
        </w:tc>
        <w:tc>
          <w:tcPr>
            <w:tcW w:w="1365" w:type="dxa"/>
            <w:shd w:val="clear" w:color="auto" w:fill="auto"/>
          </w:tcPr>
          <w:p w14:paraId="5CF48E01" w14:textId="4635F354" w:rsidR="007A47A6" w:rsidRPr="007A47A6" w:rsidRDefault="00015964" w:rsidP="007A47A6">
            <w:pPr>
              <w:spacing w:before="60" w:after="60"/>
              <w:jc w:val="center"/>
              <w:rPr>
                <w:rFonts w:asciiTheme="minorHAnsi" w:eastAsia="SimSun" w:hAnsiTheme="minorHAnsi" w:cstheme="minorHAnsi"/>
              </w:rPr>
            </w:pPr>
            <w:hyperlink r:id="rId14" w:history="1">
              <w:r w:rsidR="007A47A6" w:rsidRPr="00A5102C">
                <w:rPr>
                  <w:rStyle w:val="Hyperlink"/>
                </w:rPr>
                <w:t>C21/96</w:t>
              </w:r>
            </w:hyperlink>
          </w:p>
        </w:tc>
      </w:tr>
      <w:tr w:rsidR="007A47A6" w:rsidRPr="007A47A6" w14:paraId="3A5A938A" w14:textId="77777777" w:rsidTr="00040C1C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582594DF" w14:textId="1FF296E7" w:rsidR="007A47A6" w:rsidRPr="007A47A6" w:rsidRDefault="007A47A6" w:rsidP="007A47A6">
            <w:pPr>
              <w:spacing w:before="60" w:after="60"/>
              <w:rPr>
                <w:rFonts w:asciiTheme="minorHAnsi" w:eastAsia="SimSun" w:hAnsiTheme="minorHAnsi" w:cstheme="minorHAnsi"/>
                <w:lang w:eastAsia="zh-CN"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A47A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624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号决定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欠款利息和不可回收债务的注销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34CD12E4" w14:textId="003A31FD" w:rsidR="007A47A6" w:rsidRPr="007A47A6" w:rsidRDefault="00015964" w:rsidP="007A47A6">
            <w:pPr>
              <w:spacing w:before="60" w:after="60"/>
              <w:jc w:val="center"/>
              <w:rPr>
                <w:rFonts w:asciiTheme="minorHAnsi" w:eastAsia="SimSun" w:hAnsiTheme="minorHAnsi" w:cstheme="minorHAnsi"/>
              </w:rPr>
            </w:pPr>
            <w:hyperlink r:id="rId15" w:history="1">
              <w:r w:rsidR="007A47A6" w:rsidRPr="00A5102C">
                <w:rPr>
                  <w:rStyle w:val="Hyperlink"/>
                </w:rPr>
                <w:t>C21/98</w:t>
              </w:r>
            </w:hyperlink>
          </w:p>
        </w:tc>
      </w:tr>
      <w:tr w:rsidR="007A47A6" w:rsidRPr="007A47A6" w14:paraId="2AB8FA1F" w14:textId="77777777" w:rsidTr="00040C1C">
        <w:trPr>
          <w:jc w:val="center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3FDADF63" w14:textId="7D83621D" w:rsidR="007A47A6" w:rsidRPr="007A47A6" w:rsidRDefault="007A47A6" w:rsidP="007A47A6">
            <w:pPr>
              <w:spacing w:before="60" w:after="60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A47A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625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号决定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理事会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2022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、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2023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、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2024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、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2025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和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2026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年会议以及理事会工作组和专家组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2022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、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2023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和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2024</w:t>
            </w:r>
            <w:r w:rsidRPr="007A47A6">
              <w:rPr>
                <w:rFonts w:asciiTheme="minorHAnsi" w:eastAsia="SimSun" w:hAnsiTheme="minorHAnsi" w:cstheme="minorHAnsi"/>
                <w:lang w:val="en-US" w:eastAsia="zh-CN"/>
              </w:rPr>
              <w:t>年集中开会的日期和会期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4AB8B307" w14:textId="27A18FB7" w:rsidR="007A47A6" w:rsidRPr="007A47A6" w:rsidRDefault="00015964" w:rsidP="007A47A6">
            <w:pPr>
              <w:spacing w:before="60" w:after="60"/>
              <w:jc w:val="center"/>
              <w:rPr>
                <w:rFonts w:asciiTheme="minorHAnsi" w:eastAsia="SimSun" w:hAnsiTheme="minorHAnsi" w:cstheme="minorHAnsi"/>
              </w:rPr>
            </w:pPr>
            <w:hyperlink r:id="rId16" w:history="1">
              <w:r w:rsidR="007A47A6" w:rsidRPr="00A5102C">
                <w:rPr>
                  <w:rStyle w:val="Hyperlink"/>
                </w:rPr>
                <w:t>C21/101</w:t>
              </w:r>
            </w:hyperlink>
          </w:p>
        </w:tc>
      </w:tr>
    </w:tbl>
    <w:p w14:paraId="1560444A" w14:textId="77777777" w:rsidR="007B6A0D" w:rsidRPr="007A47A6" w:rsidRDefault="007B6A0D" w:rsidP="007B6A0D">
      <w:pPr>
        <w:spacing w:after="120"/>
        <w:rPr>
          <w:rFonts w:asciiTheme="minorHAnsi" w:hAnsiTheme="minorHAnsi" w:cstheme="minorHAnsi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217"/>
        <w:gridCol w:w="1365"/>
      </w:tblGrid>
      <w:tr w:rsidR="007B6A0D" w:rsidRPr="007A47A6" w14:paraId="5CDF8E6F" w14:textId="77777777" w:rsidTr="00040C1C">
        <w:trPr>
          <w:jc w:val="center"/>
        </w:trPr>
        <w:tc>
          <w:tcPr>
            <w:tcW w:w="8217" w:type="dxa"/>
            <w:shd w:val="clear" w:color="auto" w:fill="8DB3E2" w:themeFill="text2" w:themeFillTint="66"/>
            <w:vAlign w:val="bottom"/>
          </w:tcPr>
          <w:p w14:paraId="29289A3C" w14:textId="44093BBC" w:rsidR="007B6A0D" w:rsidRPr="007A47A6" w:rsidRDefault="007B6A0D" w:rsidP="007B6A0D">
            <w:pPr>
              <w:spacing w:after="120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经修订的决定编号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– 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365" w:type="dxa"/>
            <w:shd w:val="clear" w:color="auto" w:fill="8DB3E2" w:themeFill="text2" w:themeFillTint="66"/>
            <w:vAlign w:val="bottom"/>
          </w:tcPr>
          <w:p w14:paraId="15B1B0FD" w14:textId="5E0085D5" w:rsidR="007B6A0D" w:rsidRPr="007A47A6" w:rsidRDefault="007B6A0D" w:rsidP="007B6A0D">
            <w:pPr>
              <w:spacing w:after="12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C21/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7A47A6" w:rsidRPr="007A47A6" w14:paraId="27C5B960" w14:textId="77777777" w:rsidTr="00040C1C">
        <w:trPr>
          <w:jc w:val="center"/>
        </w:trPr>
        <w:tc>
          <w:tcPr>
            <w:tcW w:w="8217" w:type="dxa"/>
            <w:vAlign w:val="center"/>
          </w:tcPr>
          <w:p w14:paraId="07681ED4" w14:textId="08D87AD6" w:rsidR="007A47A6" w:rsidRPr="007A47A6" w:rsidRDefault="007A47A6" w:rsidP="007A47A6">
            <w:pPr>
              <w:spacing w:before="60" w:after="60"/>
              <w:rPr>
                <w:rFonts w:asciiTheme="minorHAnsi" w:eastAsia="SimSun" w:hAnsiTheme="minorHAnsi" w:cstheme="minorHAnsi"/>
                <w:lang w:eastAsia="zh-CN"/>
              </w:rPr>
            </w:pP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第</w:t>
            </w:r>
            <w:r w:rsidRPr="007A47A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619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号决定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（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202</w:t>
            </w:r>
            <w:r w:rsidR="009B2DF6">
              <w:rPr>
                <w:rFonts w:asciiTheme="minorHAnsi" w:eastAsia="SimSun" w:hAnsiTheme="minorHAnsi" w:cstheme="minorHAnsi" w:hint="eastAsia"/>
                <w:b/>
                <w:bCs/>
                <w:sz w:val="22"/>
                <w:szCs w:val="22"/>
                <w:lang w:eastAsia="zh-CN"/>
              </w:rPr>
              <w:t>1</w:t>
            </w:r>
            <w:r w:rsidRPr="007A47A6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年修订）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 xml:space="preserve">– </w:t>
            </w:r>
            <w:r w:rsidRPr="007A47A6">
              <w:rPr>
                <w:rFonts w:asciiTheme="minorHAnsi" w:eastAsia="SimSun" w:hAnsiTheme="minorHAnsi" w:cstheme="minorHAnsi"/>
                <w:lang w:eastAsia="zh-CN"/>
              </w:rPr>
              <w:t>总部办公场所</w:t>
            </w:r>
          </w:p>
        </w:tc>
        <w:tc>
          <w:tcPr>
            <w:tcW w:w="1365" w:type="dxa"/>
            <w:vAlign w:val="center"/>
          </w:tcPr>
          <w:p w14:paraId="40737113" w14:textId="63A45554" w:rsidR="007A47A6" w:rsidRPr="007A47A6" w:rsidRDefault="00015964" w:rsidP="007A47A6">
            <w:pPr>
              <w:spacing w:before="60" w:after="60"/>
              <w:jc w:val="center"/>
              <w:rPr>
                <w:rFonts w:asciiTheme="minorHAnsi" w:eastAsia="SimSun" w:hAnsiTheme="minorHAnsi" w:cstheme="minorHAnsi"/>
              </w:rPr>
            </w:pPr>
            <w:hyperlink r:id="rId17" w:history="1">
              <w:r w:rsidR="007A47A6" w:rsidRPr="00A5102C">
                <w:rPr>
                  <w:rStyle w:val="Hyperlink"/>
                </w:rPr>
                <w:t>C21/99</w:t>
              </w:r>
            </w:hyperlink>
          </w:p>
        </w:tc>
      </w:tr>
      <w:bookmarkEnd w:id="2"/>
    </w:tbl>
    <w:p w14:paraId="326A6343" w14:textId="77777777" w:rsidR="007A47A6" w:rsidRDefault="007A47A6" w:rsidP="00411C49">
      <w:pPr>
        <w:pStyle w:val="Reasons"/>
      </w:pPr>
    </w:p>
    <w:p w14:paraId="4FFB4CF2" w14:textId="02F81C1B" w:rsidR="00195FED" w:rsidRDefault="007A47A6" w:rsidP="00825AD2">
      <w:pPr>
        <w:jc w:val="center"/>
      </w:pPr>
      <w:r>
        <w:t>______________</w:t>
      </w:r>
    </w:p>
    <w:sectPr w:rsidR="00195FED" w:rsidSect="006C36CD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31AF" w14:textId="77777777" w:rsidR="007B6A0D" w:rsidRDefault="007B6A0D">
      <w:r>
        <w:separator/>
      </w:r>
    </w:p>
  </w:endnote>
  <w:endnote w:type="continuationSeparator" w:id="0">
    <w:p w14:paraId="640B0297" w14:textId="77777777" w:rsidR="007B6A0D" w:rsidRDefault="007B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D658" w14:textId="33F8C44C" w:rsidR="00B40A53" w:rsidRPr="004E4BFF" w:rsidRDefault="00015964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85A0B">
      <w:t>P:\TRAD\C\SG\CONSEIL\C21\100\102C-montage.docx</w:t>
    </w:r>
    <w:r>
      <w:fldChar w:fldCharType="end"/>
    </w:r>
    <w:r w:rsidR="004E4BFF">
      <w:t xml:space="preserve"> (</w:t>
    </w:r>
    <w:r w:rsidR="00785A0B">
      <w:t>493230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>
      <w:t>10.09.21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7B6A0D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CBC7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C2A4" w14:textId="77777777" w:rsidR="007B6A0D" w:rsidRDefault="007B6A0D">
      <w:r>
        <w:t>____________________</w:t>
      </w:r>
    </w:p>
  </w:footnote>
  <w:footnote w:type="continuationSeparator" w:id="0">
    <w:p w14:paraId="66CF873D" w14:textId="77777777" w:rsidR="007B6A0D" w:rsidRDefault="007B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C8FC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7CC36933" w14:textId="0DED5155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7A47A6">
      <w:rPr>
        <w:lang w:eastAsia="zh-CN"/>
      </w:rPr>
      <w:t>102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0D"/>
    <w:rsid w:val="00001B77"/>
    <w:rsid w:val="0000517A"/>
    <w:rsid w:val="00015964"/>
    <w:rsid w:val="00031E72"/>
    <w:rsid w:val="000404D2"/>
    <w:rsid w:val="00040C1C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B403C"/>
    <w:rsid w:val="001D5A18"/>
    <w:rsid w:val="00242C39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85A0B"/>
    <w:rsid w:val="007A37DB"/>
    <w:rsid w:val="007A47A6"/>
    <w:rsid w:val="007B6A0D"/>
    <w:rsid w:val="007E189D"/>
    <w:rsid w:val="00811259"/>
    <w:rsid w:val="00813AA2"/>
    <w:rsid w:val="008173A3"/>
    <w:rsid w:val="00825AD2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627BD"/>
    <w:rsid w:val="0098459B"/>
    <w:rsid w:val="00997185"/>
    <w:rsid w:val="009B2DF6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AB45F5"/>
  <w15:docId w15:val="{1669FD7C-CC65-4C07-BE84-9824812E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C-0100/c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97/ch" TargetMode="External"/><Relationship Id="rId17" Type="http://schemas.openxmlformats.org/officeDocument/2006/relationships/hyperlink" Target="https://www.itu.int/md/S21-CL-C-0099/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101/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95/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98/ch" TargetMode="External"/><Relationship Id="rId10" Type="http://schemas.openxmlformats.org/officeDocument/2006/relationships/hyperlink" Target="https://www.itu.int/md/S21-CL-C-0094/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21/Pages/default.aspx" TargetMode="External"/><Relationship Id="rId14" Type="http://schemas.openxmlformats.org/officeDocument/2006/relationships/hyperlink" Target="https://www.itu.int/md/S21-CL-C-0096/c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1</Pages>
  <Words>411</Words>
  <Characters>792</Characters>
  <Application>Microsoft Office Word</Application>
  <DocSecurity>4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2021, Virtual consultation of councillors</dc:subject>
  <dc:creator>Zheng, Bingyue</dc:creator>
  <cp:keywords>C2021, C21, C21/VCC1, VCC</cp:keywords>
  <dc:description/>
  <cp:lastModifiedBy>Xue, Kun</cp:lastModifiedBy>
  <cp:revision>2</cp:revision>
  <cp:lastPrinted>2015-02-24T13:23:00Z</cp:lastPrinted>
  <dcterms:created xsi:type="dcterms:W3CDTF">2021-09-10T11:54:00Z</dcterms:created>
  <dcterms:modified xsi:type="dcterms:W3CDTF">2021-09-10T11:54:00Z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