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E6CB0BD" w14:textId="77777777" w:rsidTr="006C7CC0">
        <w:trPr>
          <w:cantSplit/>
          <w:trHeight w:val="20"/>
        </w:trPr>
        <w:tc>
          <w:tcPr>
            <w:tcW w:w="6620" w:type="dxa"/>
          </w:tcPr>
          <w:p w14:paraId="3D9E2379" w14:textId="247CED46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</w:p>
        </w:tc>
        <w:tc>
          <w:tcPr>
            <w:tcW w:w="3052" w:type="dxa"/>
          </w:tcPr>
          <w:p w14:paraId="76C3BE69" w14:textId="77777777" w:rsidR="00290728" w:rsidRPr="00290728" w:rsidRDefault="006A793B" w:rsidP="0034023E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8944E7D" wp14:editId="7C93DB4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A6FEFB1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AC52065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778A573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A8AEEA4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34B14A5" w14:textId="77777777" w:rsidR="00290728" w:rsidRPr="00290728" w:rsidRDefault="00290728" w:rsidP="00C12BDE">
            <w:pPr>
              <w:spacing w:before="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263D264" w14:textId="77777777" w:rsidR="00290728" w:rsidRPr="00290728" w:rsidRDefault="00290728" w:rsidP="00C12BDE">
            <w:pPr>
              <w:spacing w:before="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4B6EC7F9" w14:textId="77777777" w:rsidTr="009F66A8">
        <w:trPr>
          <w:cantSplit/>
        </w:trPr>
        <w:tc>
          <w:tcPr>
            <w:tcW w:w="6620" w:type="dxa"/>
            <w:vMerge w:val="restart"/>
          </w:tcPr>
          <w:p w14:paraId="7F1623E7" w14:textId="063989EC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F6C5E6A" w14:textId="67EDD4E9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34023E">
              <w:rPr>
                <w:b/>
                <w:bCs/>
                <w:lang w:bidi="ar-SY"/>
              </w:rPr>
              <w:t>102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2299E80B" w14:textId="77777777" w:rsidTr="009F66A8">
        <w:trPr>
          <w:cantSplit/>
        </w:trPr>
        <w:tc>
          <w:tcPr>
            <w:tcW w:w="6620" w:type="dxa"/>
            <w:vMerge/>
          </w:tcPr>
          <w:p w14:paraId="73FA6F86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995603D" w14:textId="2AC7932A" w:rsidR="0015650C" w:rsidRPr="002F71D8" w:rsidRDefault="0034023E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6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أغسطس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6C908CC5" w14:textId="77777777" w:rsidTr="009F66A8">
        <w:trPr>
          <w:cantSplit/>
        </w:trPr>
        <w:tc>
          <w:tcPr>
            <w:tcW w:w="6620" w:type="dxa"/>
            <w:vMerge/>
          </w:tcPr>
          <w:p w14:paraId="0567A659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465483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34023E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34023E" w:rsidRPr="00290728" w14:paraId="2E634049" w14:textId="77777777" w:rsidTr="009F66A8">
        <w:trPr>
          <w:cantSplit/>
        </w:trPr>
        <w:tc>
          <w:tcPr>
            <w:tcW w:w="9672" w:type="dxa"/>
            <w:gridSpan w:val="2"/>
          </w:tcPr>
          <w:p w14:paraId="0075484C" w14:textId="00A8B1E3" w:rsidR="0034023E" w:rsidRPr="00290728" w:rsidRDefault="0034023E" w:rsidP="0034023E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34023E" w:rsidRPr="00290728" w14:paraId="6B24FCE6" w14:textId="77777777" w:rsidTr="009F66A8">
        <w:trPr>
          <w:cantSplit/>
        </w:trPr>
        <w:tc>
          <w:tcPr>
            <w:tcW w:w="9672" w:type="dxa"/>
            <w:gridSpan w:val="2"/>
          </w:tcPr>
          <w:p w14:paraId="30A5FE99" w14:textId="2CD84110" w:rsidR="0034023E" w:rsidRPr="00383829" w:rsidRDefault="0034023E" w:rsidP="0034023E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القرارات والمقررات</w:t>
            </w:r>
          </w:p>
        </w:tc>
      </w:tr>
      <w:tr w:rsidR="00DC5FB0" w:rsidRPr="00290728" w14:paraId="74C29DD0" w14:textId="77777777" w:rsidTr="009F66A8">
        <w:trPr>
          <w:cantSplit/>
        </w:trPr>
        <w:tc>
          <w:tcPr>
            <w:tcW w:w="9672" w:type="dxa"/>
            <w:gridSpan w:val="2"/>
          </w:tcPr>
          <w:p w14:paraId="0506E66D" w14:textId="77777777" w:rsidR="00DC5FB0" w:rsidRPr="00383829" w:rsidRDefault="00DC5FB0" w:rsidP="00C12BDE">
            <w:pPr>
              <w:spacing w:before="0" w:line="240" w:lineRule="exact"/>
              <w:rPr>
                <w:rtl/>
              </w:rPr>
            </w:pPr>
          </w:p>
        </w:tc>
      </w:tr>
    </w:tbl>
    <w:p w14:paraId="2ABFA2D5" w14:textId="5C9A686A" w:rsidR="0034023E" w:rsidRDefault="0034023E" w:rsidP="0034023E">
      <w:pPr>
        <w:rPr>
          <w:rtl/>
        </w:rPr>
      </w:pPr>
      <w:r>
        <w:rPr>
          <w:rFonts w:hint="cs"/>
          <w:rtl/>
        </w:rPr>
        <w:t xml:space="preserve">في وقت أزمة فيروس كورونا </w:t>
      </w:r>
      <w:r>
        <w:t>(COVID-19)</w:t>
      </w:r>
      <w:r>
        <w:rPr>
          <w:rFonts w:hint="cs"/>
          <w:rtl/>
          <w:lang w:bidi="ar-EG"/>
        </w:rPr>
        <w:t xml:space="preserve">، ولضمان الاستمرارية في أعمال الهيئات الإدارية للاتحاد، عُقدت مشاورة افتراضية لأعضاء المجلس </w:t>
      </w:r>
      <w:r>
        <w:rPr>
          <w:lang w:bidi="ar-EG"/>
        </w:rPr>
        <w:t>(</w:t>
      </w:r>
      <w:hyperlink r:id="rId9" w:history="1">
        <w:r w:rsidRPr="0034023E">
          <w:rPr>
            <w:rStyle w:val="Hyperlink"/>
            <w:lang w:bidi="ar-EG"/>
          </w:rPr>
          <w:t>C21/VCC-1</w:t>
        </w:r>
      </w:hyperlink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لمناقشة المواضيع الأكثر إلحاحاً للاتحاد واستخلاص </w:t>
      </w:r>
      <w:r w:rsidRPr="00075937">
        <w:rPr>
          <w:rtl/>
          <w:lang w:bidi="ar-EG"/>
        </w:rPr>
        <w:t>الاستنتاجات</w:t>
      </w:r>
      <w:r>
        <w:rPr>
          <w:rFonts w:hint="cs"/>
          <w:rtl/>
          <w:lang w:bidi="ar-EG"/>
        </w:rPr>
        <w:t xml:space="preserve"> المقترحة التي تمت الموافقة عليها بالمراسلة بشأن المواضيع التي تستدعي أن يتخذ المجلس قراراً عاجلاً بشأنها</w:t>
      </w:r>
      <w:r w:rsidR="00F01C79">
        <w:rPr>
          <w:rFonts w:hint="cs"/>
          <w:rtl/>
        </w:rPr>
        <w:t>.</w:t>
      </w:r>
    </w:p>
    <w:p w14:paraId="7587E218" w14:textId="147B8C7E" w:rsidR="0034023E" w:rsidRPr="007F6A5D" w:rsidRDefault="0034023E" w:rsidP="0034023E">
      <w:pPr>
        <w:spacing w:after="120"/>
        <w:rPr>
          <w:rtl/>
          <w:lang w:bidi="ar-EG"/>
        </w:rPr>
      </w:pPr>
      <w:r>
        <w:rPr>
          <w:rFonts w:hint="cs"/>
          <w:rtl/>
          <w:lang w:bidi="ar-SY"/>
        </w:rPr>
        <w:t>وتم اعتماد القرارات والمقررات التالية بالمراسلة في</w:t>
      </w:r>
      <w:r w:rsidR="00EF50ED">
        <w:rPr>
          <w:rFonts w:hint="cs"/>
          <w:rtl/>
          <w:lang w:bidi="ar-SY"/>
        </w:rPr>
        <w:t xml:space="preserve"> عام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2021</w:t>
      </w:r>
      <w:r>
        <w:rPr>
          <w:rFonts w:hint="cs"/>
          <w:rtl/>
          <w:lang w:bidi="ar-EG"/>
        </w:rPr>
        <w:t>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574"/>
        <w:gridCol w:w="1055"/>
      </w:tblGrid>
      <w:tr w:rsidR="00C12BDE" w:rsidRPr="0039463A" w14:paraId="42B84147" w14:textId="77777777" w:rsidTr="00C12BDE">
        <w:trPr>
          <w:jc w:val="center"/>
        </w:trPr>
        <w:tc>
          <w:tcPr>
            <w:tcW w:w="8574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bottom"/>
          </w:tcPr>
          <w:p w14:paraId="2E2BE61E" w14:textId="2B04D045" w:rsidR="00C12BDE" w:rsidRPr="0039463A" w:rsidRDefault="00C12BDE" w:rsidP="008625FE">
            <w:pPr>
              <w:spacing w:before="60" w:after="60" w:line="300" w:lineRule="exact"/>
              <w:jc w:val="center"/>
              <w:rPr>
                <w:b/>
                <w:bCs/>
              </w:rPr>
            </w:pPr>
            <w:r w:rsidRPr="002D6C6F">
              <w:rPr>
                <w:rFonts w:hint="cs"/>
                <w:b/>
                <w:bCs/>
                <w:rtl/>
                <w:lang w:bidi="ar-SY"/>
              </w:rPr>
              <w:t>رقم القرار - العنوان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bottom"/>
          </w:tcPr>
          <w:p w14:paraId="6527CB89" w14:textId="77777777" w:rsidR="00C12BDE" w:rsidRPr="0039463A" w:rsidRDefault="00C12BDE" w:rsidP="008625FE">
            <w:pPr>
              <w:spacing w:before="60" w:after="60" w:line="300" w:lineRule="exact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</w:t>
            </w:r>
            <w:r>
              <w:rPr>
                <w:b/>
                <w:bCs/>
              </w:rPr>
              <w:t>21</w:t>
            </w:r>
            <w:r w:rsidRPr="0039463A">
              <w:rPr>
                <w:b/>
                <w:bCs/>
              </w:rPr>
              <w:t>/#</w:t>
            </w:r>
          </w:p>
        </w:tc>
      </w:tr>
      <w:tr w:rsidR="00C12BDE" w:rsidRPr="0039463A" w14:paraId="4BCC570E" w14:textId="77777777" w:rsidTr="00C12BDE">
        <w:trPr>
          <w:jc w:val="center"/>
        </w:trPr>
        <w:tc>
          <w:tcPr>
            <w:tcW w:w="8574" w:type="dxa"/>
            <w:tcBorders>
              <w:bottom w:val="single" w:sz="4" w:space="0" w:color="auto"/>
            </w:tcBorders>
            <w:shd w:val="clear" w:color="auto" w:fill="auto"/>
          </w:tcPr>
          <w:p w14:paraId="31AD19F5" w14:textId="6BBAB031" w:rsidR="00C12BDE" w:rsidRPr="00834024" w:rsidRDefault="00C12BDE" w:rsidP="008625FE">
            <w:pPr>
              <w:spacing w:before="60" w:after="60" w:line="300" w:lineRule="exact"/>
              <w:rPr>
                <w:rtl/>
                <w:lang w:bidi="ar-EG"/>
              </w:rPr>
            </w:pPr>
            <w:r w:rsidRPr="00F55809">
              <w:rPr>
                <w:rFonts w:hint="cs"/>
                <w:b/>
                <w:bCs/>
                <w:rtl/>
                <w:lang w:bidi="ar-SY"/>
              </w:rPr>
              <w:t xml:space="preserve">القرار </w:t>
            </w:r>
            <w:r>
              <w:rPr>
                <w:b/>
                <w:bCs/>
                <w:lang w:bidi="ar-SY"/>
              </w:rPr>
              <w:t>1403</w:t>
            </w:r>
            <w:r>
              <w:rPr>
                <w:rFonts w:hint="cs"/>
                <w:rtl/>
                <w:lang w:bidi="ar-EG"/>
              </w:rPr>
              <w:t xml:space="preserve">- </w:t>
            </w:r>
            <w:r w:rsidRPr="00FD564B">
              <w:rPr>
                <w:rFonts w:hint="cs"/>
                <w:rtl/>
              </w:rPr>
              <w:t xml:space="preserve">الخطة </w:t>
            </w:r>
            <w:r w:rsidRPr="00FD564B">
              <w:rPr>
                <w:rtl/>
              </w:rPr>
              <w:t>التشغيلية الرباعية المتجددة</w:t>
            </w:r>
            <w:r w:rsidRPr="00FD564B">
              <w:rPr>
                <w:rFonts w:hint="cs"/>
                <w:rtl/>
              </w:rPr>
              <w:t xml:space="preserve"> للاتحاد</w:t>
            </w:r>
            <w:r w:rsidRPr="00FD564B">
              <w:rPr>
                <w:rtl/>
              </w:rPr>
              <w:t xml:space="preserve"> </w:t>
            </w:r>
            <w:r w:rsidRPr="00FD564B">
              <w:rPr>
                <w:rFonts w:hint="cs"/>
                <w:rtl/>
              </w:rPr>
              <w:t>للفترة 2022-2025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14:paraId="58C9ABB0" w14:textId="77777777" w:rsidR="00C12BDE" w:rsidRDefault="00C32CD5" w:rsidP="008625FE">
            <w:pPr>
              <w:spacing w:before="60" w:after="60" w:line="300" w:lineRule="exact"/>
              <w:jc w:val="center"/>
            </w:pPr>
            <w:hyperlink r:id="rId10" w:history="1">
              <w:r w:rsidR="00C12BDE" w:rsidRPr="00A5102C">
                <w:rPr>
                  <w:rStyle w:val="Hyperlink"/>
                </w:rPr>
                <w:t>C21/94</w:t>
              </w:r>
            </w:hyperlink>
          </w:p>
        </w:tc>
      </w:tr>
      <w:tr w:rsidR="00C12BDE" w:rsidRPr="0039463A" w14:paraId="2AB03AFA" w14:textId="77777777" w:rsidTr="00C12BDE">
        <w:trPr>
          <w:jc w:val="center"/>
        </w:trPr>
        <w:tc>
          <w:tcPr>
            <w:tcW w:w="8574" w:type="dxa"/>
            <w:tcBorders>
              <w:bottom w:val="single" w:sz="4" w:space="0" w:color="auto"/>
            </w:tcBorders>
            <w:shd w:val="clear" w:color="auto" w:fill="auto"/>
          </w:tcPr>
          <w:p w14:paraId="79347EF0" w14:textId="67323481" w:rsidR="00C12BDE" w:rsidRPr="008C758E" w:rsidRDefault="00C12BDE" w:rsidP="008625FE">
            <w:pPr>
              <w:spacing w:before="60" w:after="60" w:line="300" w:lineRule="exact"/>
              <w:rPr>
                <w:spacing w:val="-6"/>
              </w:rPr>
            </w:pPr>
            <w:r w:rsidRPr="008C758E">
              <w:rPr>
                <w:rFonts w:hint="cs"/>
                <w:b/>
                <w:bCs/>
                <w:spacing w:val="-6"/>
                <w:rtl/>
                <w:lang w:bidi="ar-SY"/>
              </w:rPr>
              <w:t xml:space="preserve">القرار </w:t>
            </w:r>
            <w:r w:rsidRPr="008C758E">
              <w:rPr>
                <w:b/>
                <w:bCs/>
                <w:spacing w:val="-6"/>
                <w:lang w:bidi="ar-SY"/>
              </w:rPr>
              <w:t>1404</w:t>
            </w:r>
            <w:r w:rsidRPr="008C758E">
              <w:rPr>
                <w:rFonts w:hint="cs"/>
                <w:spacing w:val="-6"/>
                <w:rtl/>
                <w:lang w:bidi="ar-EG"/>
              </w:rPr>
              <w:t xml:space="preserve">- </w:t>
            </w:r>
            <w:r w:rsidRPr="008C758E">
              <w:rPr>
                <w:rFonts w:hint="cs"/>
                <w:spacing w:val="-6"/>
                <w:rtl/>
              </w:rPr>
              <w:t>تشكيل فريق عمل تابع للمجلس من أجل إعداد الخطة الاستراتيجية والخطة المالية للفترة</w:t>
            </w:r>
            <w:r w:rsidR="005B44CC" w:rsidRPr="008C758E">
              <w:rPr>
                <w:rFonts w:hint="eastAsia"/>
                <w:spacing w:val="-6"/>
                <w:rtl/>
              </w:rPr>
              <w:t> </w:t>
            </w:r>
            <w:r w:rsidRPr="008C758E">
              <w:rPr>
                <w:spacing w:val="-6"/>
              </w:rPr>
              <w:t>2027-2024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14:paraId="6DF6A8A2" w14:textId="77777777" w:rsidR="00C12BDE" w:rsidRPr="00757D12" w:rsidRDefault="00C32CD5" w:rsidP="008625FE">
            <w:pPr>
              <w:spacing w:before="60" w:after="60" w:line="300" w:lineRule="exact"/>
              <w:jc w:val="center"/>
            </w:pPr>
            <w:hyperlink r:id="rId11" w:history="1">
              <w:r w:rsidR="00C12BDE" w:rsidRPr="00A5102C">
                <w:rPr>
                  <w:rStyle w:val="Hyperlink"/>
                </w:rPr>
                <w:t>C21/95</w:t>
              </w:r>
            </w:hyperlink>
          </w:p>
        </w:tc>
      </w:tr>
      <w:tr w:rsidR="00C12BDE" w:rsidRPr="0039463A" w14:paraId="344E2A6D" w14:textId="77777777" w:rsidTr="00C12BDE">
        <w:trPr>
          <w:jc w:val="center"/>
        </w:trPr>
        <w:tc>
          <w:tcPr>
            <w:tcW w:w="8574" w:type="dxa"/>
            <w:shd w:val="clear" w:color="auto" w:fill="auto"/>
          </w:tcPr>
          <w:p w14:paraId="45D3407E" w14:textId="5EBB7B79" w:rsidR="00C12BDE" w:rsidRPr="00834024" w:rsidRDefault="00C12BDE" w:rsidP="008625FE">
            <w:pPr>
              <w:spacing w:before="60" w:after="60" w:line="300" w:lineRule="exact"/>
              <w:rPr>
                <w:rtl/>
                <w:lang w:bidi="ar-EG"/>
              </w:rPr>
            </w:pPr>
            <w:r w:rsidRPr="00F55809">
              <w:rPr>
                <w:rFonts w:hint="cs"/>
                <w:b/>
                <w:bCs/>
                <w:rtl/>
                <w:lang w:bidi="ar-SY"/>
              </w:rPr>
              <w:t xml:space="preserve">القرار </w:t>
            </w:r>
            <w:r>
              <w:rPr>
                <w:b/>
                <w:bCs/>
                <w:lang w:bidi="ar-SY"/>
              </w:rPr>
              <w:t>1405</w:t>
            </w:r>
            <w:r>
              <w:rPr>
                <w:rFonts w:hint="cs"/>
                <w:rtl/>
                <w:lang w:bidi="ar-EG"/>
              </w:rPr>
              <w:t xml:space="preserve">- </w:t>
            </w:r>
            <w:r w:rsidRPr="00481925">
              <w:rPr>
                <w:rFonts w:hint="cs"/>
                <w:rtl/>
                <w:lang w:bidi="ar-EG"/>
              </w:rPr>
              <w:t xml:space="preserve">ميزانية الاتحاد الدولي للاتصالات لفترة السنتين </w:t>
            </w:r>
            <w:r w:rsidRPr="00481925">
              <w:t>2023-2022</w:t>
            </w:r>
          </w:p>
        </w:tc>
        <w:tc>
          <w:tcPr>
            <w:tcW w:w="1055" w:type="dxa"/>
            <w:shd w:val="clear" w:color="auto" w:fill="auto"/>
          </w:tcPr>
          <w:p w14:paraId="545DFA0A" w14:textId="77777777" w:rsidR="00C12BDE" w:rsidRPr="00757D12" w:rsidRDefault="00C32CD5" w:rsidP="008625FE">
            <w:pPr>
              <w:spacing w:before="60" w:after="60" w:line="300" w:lineRule="exact"/>
              <w:jc w:val="center"/>
            </w:pPr>
            <w:hyperlink r:id="rId12" w:history="1">
              <w:r w:rsidR="00C12BDE" w:rsidRPr="00A5102C">
                <w:rPr>
                  <w:rStyle w:val="Hyperlink"/>
                </w:rPr>
                <w:t>C21/97</w:t>
              </w:r>
            </w:hyperlink>
          </w:p>
        </w:tc>
      </w:tr>
      <w:tr w:rsidR="00C12BDE" w:rsidRPr="0039463A" w14:paraId="40393A20" w14:textId="77777777" w:rsidTr="00C12BDE">
        <w:trPr>
          <w:jc w:val="center"/>
        </w:trPr>
        <w:tc>
          <w:tcPr>
            <w:tcW w:w="8574" w:type="dxa"/>
            <w:shd w:val="clear" w:color="auto" w:fill="auto"/>
          </w:tcPr>
          <w:p w14:paraId="35BE5471" w14:textId="71019FA6" w:rsidR="00C12BDE" w:rsidRPr="00834024" w:rsidRDefault="00C12BDE" w:rsidP="008625FE">
            <w:pPr>
              <w:spacing w:before="60" w:after="60" w:line="300" w:lineRule="exact"/>
            </w:pPr>
            <w:r w:rsidRPr="00F55809">
              <w:rPr>
                <w:rFonts w:hint="cs"/>
                <w:b/>
                <w:bCs/>
                <w:rtl/>
                <w:lang w:bidi="ar-SY"/>
              </w:rPr>
              <w:t xml:space="preserve">القرار </w:t>
            </w:r>
            <w:r>
              <w:rPr>
                <w:b/>
                <w:bCs/>
                <w:lang w:bidi="ar-SY"/>
              </w:rPr>
              <w:t>1406</w:t>
            </w:r>
            <w:r>
              <w:rPr>
                <w:rFonts w:hint="cs"/>
                <w:rtl/>
                <w:lang w:bidi="ar-EG"/>
              </w:rPr>
              <w:t xml:space="preserve">- </w:t>
            </w:r>
            <w:r w:rsidRPr="00AB0849">
              <w:rPr>
                <w:rFonts w:hint="cs"/>
                <w:rtl/>
              </w:rPr>
              <w:t>شروط خدمة</w:t>
            </w:r>
            <w:r>
              <w:rPr>
                <w:rFonts w:hint="cs"/>
                <w:rtl/>
              </w:rPr>
              <w:t xml:space="preserve"> المسؤولين</w:t>
            </w:r>
            <w:r w:rsidRPr="00AB0849">
              <w:rPr>
                <w:rFonts w:hint="cs"/>
                <w:rtl/>
              </w:rPr>
              <w:t xml:space="preserve"> المنتخبين في الاتحاد</w:t>
            </w:r>
          </w:p>
        </w:tc>
        <w:tc>
          <w:tcPr>
            <w:tcW w:w="1055" w:type="dxa"/>
            <w:shd w:val="clear" w:color="auto" w:fill="auto"/>
          </w:tcPr>
          <w:p w14:paraId="61BA3968" w14:textId="77777777" w:rsidR="00C12BDE" w:rsidRPr="00757D12" w:rsidRDefault="00C32CD5" w:rsidP="008625FE">
            <w:pPr>
              <w:spacing w:before="60" w:after="60" w:line="300" w:lineRule="exact"/>
              <w:jc w:val="center"/>
            </w:pPr>
            <w:hyperlink r:id="rId13" w:history="1">
              <w:r w:rsidR="00C12BDE" w:rsidRPr="00A5102C">
                <w:rPr>
                  <w:rStyle w:val="Hyperlink"/>
                </w:rPr>
                <w:t>C21/100</w:t>
              </w:r>
            </w:hyperlink>
          </w:p>
        </w:tc>
      </w:tr>
    </w:tbl>
    <w:p w14:paraId="692D39EF" w14:textId="77777777" w:rsidR="00706D7A" w:rsidRDefault="00706D7A" w:rsidP="002154EE">
      <w:pPr>
        <w:rPr>
          <w:lang w:bidi="ar-EG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582"/>
        <w:gridCol w:w="1047"/>
      </w:tblGrid>
      <w:tr w:rsidR="00C12BDE" w:rsidRPr="0039463A" w14:paraId="464504F4" w14:textId="77777777" w:rsidTr="00C12BDE">
        <w:trPr>
          <w:jc w:val="center"/>
        </w:trPr>
        <w:tc>
          <w:tcPr>
            <w:tcW w:w="8582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bottom"/>
          </w:tcPr>
          <w:p w14:paraId="5CE27F87" w14:textId="7C79D1EE" w:rsidR="00C12BDE" w:rsidRPr="0039463A" w:rsidRDefault="00C12BDE" w:rsidP="008625FE">
            <w:pPr>
              <w:spacing w:before="60" w:after="60" w:line="300" w:lineRule="exact"/>
              <w:jc w:val="center"/>
              <w:rPr>
                <w:b/>
                <w:bCs/>
              </w:rPr>
            </w:pPr>
            <w:r w:rsidRPr="002D6C6F">
              <w:rPr>
                <w:rFonts w:hint="cs"/>
                <w:b/>
                <w:bCs/>
                <w:rtl/>
                <w:lang w:bidi="ar-SY"/>
              </w:rPr>
              <w:t xml:space="preserve">رقم </w:t>
            </w:r>
            <w:r>
              <w:rPr>
                <w:rFonts w:hint="cs"/>
                <w:b/>
                <w:bCs/>
                <w:rtl/>
                <w:lang w:bidi="ar-SY"/>
              </w:rPr>
              <w:t>المقرر</w:t>
            </w:r>
            <w:r w:rsidRPr="002D6C6F">
              <w:rPr>
                <w:rFonts w:hint="cs"/>
                <w:b/>
                <w:bCs/>
                <w:rtl/>
                <w:lang w:bidi="ar-SY"/>
              </w:rPr>
              <w:t xml:space="preserve"> - العنوان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bottom"/>
          </w:tcPr>
          <w:p w14:paraId="78433B40" w14:textId="77777777" w:rsidR="00C12BDE" w:rsidRPr="0039463A" w:rsidRDefault="00C12BDE" w:rsidP="008625FE">
            <w:pPr>
              <w:spacing w:before="60" w:after="60" w:line="300" w:lineRule="exact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</w:t>
            </w:r>
            <w:r>
              <w:rPr>
                <w:b/>
                <w:bCs/>
              </w:rPr>
              <w:t>21</w:t>
            </w:r>
            <w:r w:rsidRPr="0039463A">
              <w:rPr>
                <w:b/>
                <w:bCs/>
              </w:rPr>
              <w:t>/</w:t>
            </w:r>
            <w:r>
              <w:rPr>
                <w:b/>
                <w:bCs/>
              </w:rPr>
              <w:t>#</w:t>
            </w:r>
          </w:p>
        </w:tc>
      </w:tr>
      <w:tr w:rsidR="00C12BDE" w:rsidRPr="0039463A" w14:paraId="107D21B4" w14:textId="77777777" w:rsidTr="00C12BDE">
        <w:trPr>
          <w:jc w:val="center"/>
        </w:trPr>
        <w:tc>
          <w:tcPr>
            <w:tcW w:w="8582" w:type="dxa"/>
            <w:shd w:val="clear" w:color="auto" w:fill="auto"/>
          </w:tcPr>
          <w:p w14:paraId="60DBE479" w14:textId="15857FE4" w:rsidR="00C12BDE" w:rsidRDefault="005B44CC" w:rsidP="008625FE">
            <w:pPr>
              <w:spacing w:before="60" w:after="60" w:line="300" w:lineRule="exact"/>
            </w:pPr>
            <w:r>
              <w:rPr>
                <w:rFonts w:hint="cs"/>
                <w:b/>
                <w:bCs/>
                <w:rtl/>
                <w:lang w:bidi="ar-SY"/>
              </w:rPr>
              <w:t>المقرر</w:t>
            </w:r>
            <w:r w:rsidR="00C12BDE" w:rsidRPr="00F55809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C12BDE">
              <w:rPr>
                <w:b/>
                <w:bCs/>
                <w:lang w:bidi="ar-SY"/>
              </w:rPr>
              <w:t>623</w:t>
            </w:r>
            <w:r w:rsidR="00C12BDE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C12BDE">
              <w:rPr>
                <w:rFonts w:hint="cs"/>
                <w:rtl/>
                <w:lang w:bidi="ar-EG"/>
              </w:rPr>
              <w:t xml:space="preserve">- </w:t>
            </w:r>
            <w:r w:rsidR="00C12BDE" w:rsidRPr="00E01FD0">
              <w:rPr>
                <w:rtl/>
              </w:rPr>
              <w:t xml:space="preserve">مكان </w:t>
            </w:r>
            <w:r w:rsidR="00C12BDE" w:rsidRPr="00DF7446">
              <w:rPr>
                <w:rFonts w:hint="cs"/>
                <w:rtl/>
              </w:rPr>
              <w:t>وموعد</w:t>
            </w:r>
            <w:r w:rsidR="00C12BDE" w:rsidRPr="00E01FD0">
              <w:rPr>
                <w:rtl/>
              </w:rPr>
              <w:t xml:space="preserve"> المؤتمر العالمي للاتصالات الراديوية</w:t>
            </w:r>
            <w:r w:rsidR="00C12BDE" w:rsidRPr="00E01FD0">
              <w:rPr>
                <w:rFonts w:hint="cs"/>
                <w:rtl/>
              </w:rPr>
              <w:t xml:space="preserve"> لعام 2023 </w:t>
            </w:r>
            <w:r w:rsidR="00C12BDE" w:rsidRPr="00E01FD0">
              <w:rPr>
                <w:rtl/>
              </w:rPr>
              <w:t>(</w:t>
            </w:r>
            <w:r w:rsidR="00C12BDE" w:rsidRPr="00E01FD0">
              <w:t>WRC-23</w:t>
            </w:r>
            <w:r w:rsidR="00C12BDE" w:rsidRPr="00E01FD0">
              <w:rPr>
                <w:rtl/>
              </w:rPr>
              <w:t xml:space="preserve">) وجمعية الاتصالات الراديوية </w:t>
            </w:r>
            <w:r w:rsidR="00C12BDE" w:rsidRPr="00E01FD0">
              <w:rPr>
                <w:rFonts w:hint="cs"/>
                <w:rtl/>
              </w:rPr>
              <w:t xml:space="preserve">لعام 2023 </w:t>
            </w:r>
            <w:r w:rsidR="00C12BDE" w:rsidRPr="00E01FD0">
              <w:rPr>
                <w:rtl/>
              </w:rPr>
              <w:t>(</w:t>
            </w:r>
            <w:r w:rsidR="00C12BDE" w:rsidRPr="00E01FD0">
              <w:t>RA-23</w:t>
            </w:r>
            <w:r w:rsidR="00C12BDE" w:rsidRPr="00E01FD0">
              <w:rPr>
                <w:rtl/>
              </w:rPr>
              <w:t>)</w:t>
            </w:r>
          </w:p>
        </w:tc>
        <w:tc>
          <w:tcPr>
            <w:tcW w:w="1047" w:type="dxa"/>
            <w:shd w:val="clear" w:color="auto" w:fill="auto"/>
          </w:tcPr>
          <w:p w14:paraId="6ED8DC02" w14:textId="77777777" w:rsidR="00C12BDE" w:rsidRDefault="00C32CD5" w:rsidP="008625FE">
            <w:pPr>
              <w:spacing w:before="60" w:after="60" w:line="300" w:lineRule="exact"/>
              <w:jc w:val="center"/>
            </w:pPr>
            <w:hyperlink r:id="rId14" w:history="1">
              <w:r w:rsidR="00C12BDE" w:rsidRPr="00A5102C">
                <w:rPr>
                  <w:rStyle w:val="Hyperlink"/>
                </w:rPr>
                <w:t>C21/96</w:t>
              </w:r>
            </w:hyperlink>
          </w:p>
        </w:tc>
      </w:tr>
      <w:tr w:rsidR="00C12BDE" w:rsidRPr="0039463A" w14:paraId="01209349" w14:textId="77777777" w:rsidTr="00C12BDE">
        <w:trPr>
          <w:jc w:val="center"/>
        </w:trPr>
        <w:tc>
          <w:tcPr>
            <w:tcW w:w="8582" w:type="dxa"/>
            <w:tcBorders>
              <w:bottom w:val="single" w:sz="4" w:space="0" w:color="auto"/>
            </w:tcBorders>
            <w:shd w:val="clear" w:color="auto" w:fill="auto"/>
          </w:tcPr>
          <w:p w14:paraId="2B82BC4D" w14:textId="6BAA3992" w:rsidR="00C12BDE" w:rsidRDefault="005B44CC" w:rsidP="008625FE">
            <w:pPr>
              <w:spacing w:before="60" w:after="60" w:line="300" w:lineRule="exact"/>
            </w:pPr>
            <w:r>
              <w:rPr>
                <w:rFonts w:hint="cs"/>
                <w:b/>
                <w:bCs/>
                <w:rtl/>
                <w:lang w:bidi="ar-SY"/>
              </w:rPr>
              <w:t>المقرر</w:t>
            </w:r>
            <w:r w:rsidR="00C12BDE" w:rsidRPr="00F55809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C12BDE">
              <w:rPr>
                <w:b/>
                <w:bCs/>
                <w:lang w:bidi="ar-SY"/>
              </w:rPr>
              <w:t>624</w:t>
            </w:r>
            <w:r w:rsidR="00C12BDE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C12BDE">
              <w:rPr>
                <w:rFonts w:hint="cs"/>
                <w:rtl/>
                <w:lang w:bidi="ar-EG"/>
              </w:rPr>
              <w:t xml:space="preserve">- </w:t>
            </w:r>
            <w:r w:rsidR="00C12BDE" w:rsidRPr="005C0C5A">
              <w:rPr>
                <w:rtl/>
              </w:rPr>
              <w:t>إلغاء الفوائد على المتأخرات والديون غير القابلة للاسترداد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</w:tcPr>
          <w:p w14:paraId="517E9B81" w14:textId="77777777" w:rsidR="00C12BDE" w:rsidRPr="00757D12" w:rsidRDefault="00C32CD5" w:rsidP="008625FE">
            <w:pPr>
              <w:spacing w:before="60" w:after="60" w:line="300" w:lineRule="exact"/>
              <w:jc w:val="center"/>
            </w:pPr>
            <w:hyperlink r:id="rId15" w:history="1">
              <w:r w:rsidR="00C12BDE" w:rsidRPr="00A5102C">
                <w:rPr>
                  <w:rStyle w:val="Hyperlink"/>
                </w:rPr>
                <w:t>C21/98</w:t>
              </w:r>
            </w:hyperlink>
          </w:p>
        </w:tc>
      </w:tr>
      <w:tr w:rsidR="00C12BDE" w:rsidRPr="0039463A" w14:paraId="7F3A95F9" w14:textId="77777777" w:rsidTr="00C12BDE">
        <w:trPr>
          <w:jc w:val="center"/>
        </w:trPr>
        <w:tc>
          <w:tcPr>
            <w:tcW w:w="8582" w:type="dxa"/>
            <w:tcBorders>
              <w:bottom w:val="single" w:sz="4" w:space="0" w:color="auto"/>
            </w:tcBorders>
            <w:shd w:val="clear" w:color="auto" w:fill="auto"/>
          </w:tcPr>
          <w:p w14:paraId="59BF0ED1" w14:textId="2675B8F7" w:rsidR="00C12BDE" w:rsidRPr="006427B6" w:rsidRDefault="005B44CC" w:rsidP="008625FE">
            <w:pPr>
              <w:spacing w:before="60" w:after="60" w:line="300" w:lineRule="exac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المقرر</w:t>
            </w:r>
            <w:r w:rsidR="00C12BDE" w:rsidRPr="00F55809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C12BDE">
              <w:rPr>
                <w:b/>
                <w:bCs/>
                <w:lang w:bidi="ar-SY"/>
              </w:rPr>
              <w:t>625</w:t>
            </w:r>
            <w:r w:rsidR="00C12BDE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C12BDE">
              <w:rPr>
                <w:rFonts w:hint="cs"/>
                <w:rtl/>
                <w:lang w:bidi="ar-EG"/>
              </w:rPr>
              <w:t xml:space="preserve">- </w:t>
            </w:r>
            <w:r w:rsidR="00C12BDE" w:rsidRPr="00C026E0">
              <w:rPr>
                <w:rFonts w:hint="cs"/>
                <w:rtl/>
              </w:rPr>
              <w:t>مواعيد عقد دورات المجلس للأعوام </w:t>
            </w:r>
            <w:r w:rsidR="00C12BDE" w:rsidRPr="00C026E0">
              <w:t>2022</w:t>
            </w:r>
            <w:r w:rsidR="00C12BDE" w:rsidRPr="00C026E0">
              <w:rPr>
                <w:rFonts w:hint="cs"/>
                <w:rtl/>
              </w:rPr>
              <w:t xml:space="preserve"> و</w:t>
            </w:r>
            <w:r w:rsidR="00C12BDE" w:rsidRPr="00C026E0">
              <w:t>2023</w:t>
            </w:r>
            <w:r w:rsidR="00C12BDE" w:rsidRPr="00C026E0">
              <w:rPr>
                <w:rFonts w:hint="cs"/>
                <w:rtl/>
              </w:rPr>
              <w:t xml:space="preserve"> و</w:t>
            </w:r>
            <w:r w:rsidR="00C12BDE" w:rsidRPr="00C026E0">
              <w:t>2024</w:t>
            </w:r>
            <w:r w:rsidR="00C12BDE" w:rsidRPr="00C026E0">
              <w:rPr>
                <w:rFonts w:hint="cs"/>
                <w:rtl/>
              </w:rPr>
              <w:t xml:space="preserve"> و</w:t>
            </w:r>
            <w:r w:rsidR="00C12BDE" w:rsidRPr="00C026E0">
              <w:t>2025</w:t>
            </w:r>
            <w:r w:rsidR="00C12BDE" w:rsidRPr="00C026E0">
              <w:rPr>
                <w:rFonts w:hint="cs"/>
                <w:rtl/>
              </w:rPr>
              <w:t xml:space="preserve"> و</w:t>
            </w:r>
            <w:r w:rsidR="00C12BDE" w:rsidRPr="00C026E0">
              <w:t>2026</w:t>
            </w:r>
            <w:r w:rsidR="00C12BDE" w:rsidRPr="00C026E0">
              <w:rPr>
                <w:rFonts w:hint="cs"/>
                <w:rtl/>
              </w:rPr>
              <w:t xml:space="preserve"> ومدتها،</w:t>
            </w:r>
            <w:r w:rsidR="00C12BDE">
              <w:rPr>
                <w:rFonts w:hint="cs"/>
                <w:rtl/>
              </w:rPr>
              <w:t xml:space="preserve"> </w:t>
            </w:r>
            <w:r w:rsidR="00C12BDE" w:rsidRPr="00C026E0">
              <w:rPr>
                <w:rFonts w:hint="cs"/>
                <w:rtl/>
              </w:rPr>
              <w:t>إلى جانب مواعيد عقد مجموعات اجتماعات أفرقة العمل وأفرقة الخبراء التابعة للمجلس للأعوام</w:t>
            </w:r>
            <w:r w:rsidR="00C12BDE" w:rsidRPr="00C026E0">
              <w:rPr>
                <w:rFonts w:hint="eastAsia"/>
                <w:rtl/>
              </w:rPr>
              <w:t> </w:t>
            </w:r>
            <w:r w:rsidR="00C12BDE" w:rsidRPr="00C026E0">
              <w:t>2022</w:t>
            </w:r>
            <w:r w:rsidR="00C12BDE" w:rsidRPr="00C026E0">
              <w:rPr>
                <w:rFonts w:hint="cs"/>
                <w:rtl/>
              </w:rPr>
              <w:t xml:space="preserve"> و</w:t>
            </w:r>
            <w:r w:rsidR="00C12BDE" w:rsidRPr="00C026E0">
              <w:t>2023</w:t>
            </w:r>
            <w:r w:rsidR="00C12BDE" w:rsidRPr="00C026E0">
              <w:rPr>
                <w:rFonts w:hint="cs"/>
                <w:rtl/>
              </w:rPr>
              <w:t xml:space="preserve"> و</w:t>
            </w:r>
            <w:r w:rsidR="00C12BDE" w:rsidRPr="00C026E0">
              <w:t>2024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</w:tcPr>
          <w:p w14:paraId="11A843B8" w14:textId="77777777" w:rsidR="00C12BDE" w:rsidRPr="00757D12" w:rsidRDefault="00C32CD5" w:rsidP="008625FE">
            <w:pPr>
              <w:spacing w:before="60" w:after="60" w:line="300" w:lineRule="exact"/>
              <w:jc w:val="center"/>
            </w:pPr>
            <w:hyperlink r:id="rId16" w:history="1">
              <w:r w:rsidR="00C12BDE" w:rsidRPr="00A5102C">
                <w:rPr>
                  <w:rStyle w:val="Hyperlink"/>
                </w:rPr>
                <w:t>C21/101</w:t>
              </w:r>
            </w:hyperlink>
          </w:p>
        </w:tc>
      </w:tr>
    </w:tbl>
    <w:p w14:paraId="06327522" w14:textId="0A78598D" w:rsidR="004E11DC" w:rsidRDefault="004E11DC" w:rsidP="0026373E">
      <w:pPr>
        <w:rPr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623"/>
        <w:gridCol w:w="1006"/>
      </w:tblGrid>
      <w:tr w:rsidR="00C12BDE" w:rsidRPr="0039463A" w14:paraId="77B4F94B" w14:textId="77777777" w:rsidTr="00C12BDE">
        <w:trPr>
          <w:jc w:val="center"/>
        </w:trPr>
        <w:tc>
          <w:tcPr>
            <w:tcW w:w="8581" w:type="dxa"/>
            <w:shd w:val="clear" w:color="auto" w:fill="ACB9CA" w:themeFill="text2" w:themeFillTint="66"/>
            <w:vAlign w:val="bottom"/>
          </w:tcPr>
          <w:p w14:paraId="780DA7D0" w14:textId="4B840C17" w:rsidR="00C12BDE" w:rsidRPr="0039463A" w:rsidRDefault="00C12BDE" w:rsidP="008625FE">
            <w:pPr>
              <w:spacing w:before="60" w:after="60" w:line="300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رقم </w:t>
            </w:r>
            <w:r w:rsidR="005B44CC">
              <w:rPr>
                <w:rFonts w:hint="cs"/>
                <w:b/>
                <w:bCs/>
                <w:rtl/>
                <w:lang w:bidi="ar-SY"/>
              </w:rPr>
              <w:t>المقرر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المعدّل</w:t>
            </w:r>
            <w:r w:rsidRPr="002D6C6F">
              <w:rPr>
                <w:rFonts w:hint="cs"/>
                <w:b/>
                <w:bCs/>
                <w:rtl/>
                <w:lang w:bidi="ar-SY"/>
              </w:rPr>
              <w:t xml:space="preserve"> - العنوان</w:t>
            </w:r>
          </w:p>
        </w:tc>
        <w:tc>
          <w:tcPr>
            <w:tcW w:w="1001" w:type="dxa"/>
            <w:shd w:val="clear" w:color="auto" w:fill="ACB9CA" w:themeFill="text2" w:themeFillTint="66"/>
            <w:vAlign w:val="bottom"/>
          </w:tcPr>
          <w:p w14:paraId="3EEBD0C5" w14:textId="77777777" w:rsidR="00C12BDE" w:rsidRPr="0039463A" w:rsidRDefault="00C12BDE" w:rsidP="008625FE">
            <w:pPr>
              <w:spacing w:before="60" w:after="60" w:line="300" w:lineRule="exact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</w:t>
            </w:r>
            <w:r>
              <w:rPr>
                <w:b/>
                <w:bCs/>
              </w:rPr>
              <w:t>21</w:t>
            </w:r>
            <w:r w:rsidRPr="0039463A">
              <w:rPr>
                <w:b/>
                <w:bCs/>
              </w:rPr>
              <w:t>/#</w:t>
            </w:r>
          </w:p>
        </w:tc>
      </w:tr>
      <w:tr w:rsidR="00C12BDE" w:rsidRPr="0039463A" w14:paraId="6DD64336" w14:textId="77777777" w:rsidTr="00C12BDE">
        <w:trPr>
          <w:jc w:val="center"/>
        </w:trPr>
        <w:tc>
          <w:tcPr>
            <w:tcW w:w="8581" w:type="dxa"/>
            <w:vAlign w:val="center"/>
          </w:tcPr>
          <w:p w14:paraId="74CCA961" w14:textId="380423A3" w:rsidR="00C12BDE" w:rsidRPr="0039463A" w:rsidRDefault="005B44CC" w:rsidP="008625FE">
            <w:pPr>
              <w:spacing w:before="60" w:after="60" w:line="300" w:lineRule="exact"/>
            </w:pPr>
            <w:r>
              <w:rPr>
                <w:rFonts w:hint="cs"/>
                <w:b/>
                <w:bCs/>
                <w:rtl/>
                <w:lang w:bidi="ar-SY"/>
              </w:rPr>
              <w:t>المقرر</w:t>
            </w:r>
            <w:r w:rsidR="00C12BDE" w:rsidRPr="00F55809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C12BDE">
              <w:rPr>
                <w:b/>
                <w:bCs/>
                <w:lang w:bidi="ar-SY"/>
              </w:rPr>
              <w:t>619</w:t>
            </w:r>
            <w:r w:rsidR="00C12BDE">
              <w:rPr>
                <w:rFonts w:hint="cs"/>
                <w:rtl/>
                <w:lang w:bidi="ar-EG"/>
              </w:rPr>
              <w:t xml:space="preserve"> </w:t>
            </w:r>
            <w:r w:rsidR="00C12BDE" w:rsidRPr="00037FB2">
              <w:rPr>
                <w:rFonts w:hint="cs"/>
                <w:b/>
                <w:bCs/>
                <w:rtl/>
                <w:lang w:bidi="ar-EG"/>
              </w:rPr>
              <w:t xml:space="preserve">(المعدّل في </w:t>
            </w:r>
            <w:r w:rsidR="00C12BDE">
              <w:rPr>
                <w:b/>
                <w:bCs/>
                <w:lang w:bidi="ar-EG"/>
              </w:rPr>
              <w:t>2021</w:t>
            </w:r>
            <w:r w:rsidR="00C12BDE" w:rsidRPr="00037FB2">
              <w:rPr>
                <w:rFonts w:hint="cs"/>
                <w:b/>
                <w:bCs/>
                <w:rtl/>
                <w:lang w:bidi="ar-EG"/>
              </w:rPr>
              <w:t xml:space="preserve">) </w:t>
            </w:r>
            <w:r w:rsidR="00C12BDE">
              <w:rPr>
                <w:rFonts w:hint="cs"/>
                <w:rtl/>
                <w:lang w:bidi="ar-EG"/>
              </w:rPr>
              <w:t xml:space="preserve">- </w:t>
            </w:r>
            <w:r w:rsidR="00C12BDE" w:rsidRPr="00544ACE">
              <w:rPr>
                <w:rFonts w:hint="cs"/>
                <w:rtl/>
              </w:rPr>
              <w:t>مباني مقر الاتحاد</w:t>
            </w:r>
          </w:p>
        </w:tc>
        <w:tc>
          <w:tcPr>
            <w:tcW w:w="1001" w:type="dxa"/>
            <w:vAlign w:val="center"/>
          </w:tcPr>
          <w:p w14:paraId="6A8AE73F" w14:textId="77777777" w:rsidR="00C12BDE" w:rsidRPr="0039463A" w:rsidRDefault="00C32CD5" w:rsidP="008625FE">
            <w:pPr>
              <w:spacing w:before="60" w:after="60" w:line="300" w:lineRule="exact"/>
              <w:jc w:val="center"/>
            </w:pPr>
            <w:hyperlink r:id="rId17" w:history="1">
              <w:r w:rsidR="00C12BDE" w:rsidRPr="00A5102C">
                <w:rPr>
                  <w:rStyle w:val="Hyperlink"/>
                </w:rPr>
                <w:t>C21/99</w:t>
              </w:r>
            </w:hyperlink>
          </w:p>
        </w:tc>
      </w:tr>
    </w:tbl>
    <w:p w14:paraId="11320FC9" w14:textId="200BE943" w:rsidR="00BB7213" w:rsidRDefault="00BB7213" w:rsidP="00C12BDE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C12BDE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6476" w14:textId="77777777" w:rsidR="0034023E" w:rsidRDefault="0034023E" w:rsidP="006C3242">
      <w:pPr>
        <w:spacing w:before="0" w:line="240" w:lineRule="auto"/>
      </w:pPr>
      <w:r>
        <w:separator/>
      </w:r>
    </w:p>
  </w:endnote>
  <w:endnote w:type="continuationSeparator" w:id="0">
    <w:p w14:paraId="5A4D05D5" w14:textId="77777777" w:rsidR="0034023E" w:rsidRDefault="0034023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37A7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4023E">
      <w:rPr>
        <w:noProof/>
        <w:sz w:val="16"/>
        <w:szCs w:val="16"/>
        <w:lang w:val="fr-FR"/>
      </w:rPr>
      <w:t>Document4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5B1652">
      <w:rPr>
        <w:sz w:val="16"/>
        <w:szCs w:val="16"/>
        <w:highlight w:val="yellow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3B40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8378" w14:textId="77777777" w:rsidR="0034023E" w:rsidRDefault="0034023E" w:rsidP="006C3242">
      <w:pPr>
        <w:spacing w:before="0" w:line="240" w:lineRule="auto"/>
      </w:pPr>
      <w:r>
        <w:separator/>
      </w:r>
    </w:p>
  </w:footnote>
  <w:footnote w:type="continuationSeparator" w:id="0">
    <w:p w14:paraId="7C1EF887" w14:textId="77777777" w:rsidR="0034023E" w:rsidRDefault="0034023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95F5" w14:textId="77777777" w:rsidR="00447F32" w:rsidRPr="00447F32" w:rsidRDefault="00C32CD5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47F32" w:rsidRPr="005B1652">
          <w:rPr>
            <w:rFonts w:cs="Calibri"/>
            <w:noProof/>
            <w:sz w:val="20"/>
            <w:szCs w:val="20"/>
            <w:highlight w:val="yellow"/>
          </w:rPr>
          <w:t>xx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3E"/>
    <w:rsid w:val="00090574"/>
    <w:rsid w:val="000C1C0E"/>
    <w:rsid w:val="000C424B"/>
    <w:rsid w:val="000C548A"/>
    <w:rsid w:val="0015650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D09F8"/>
    <w:rsid w:val="002E6541"/>
    <w:rsid w:val="002F71D8"/>
    <w:rsid w:val="00334924"/>
    <w:rsid w:val="0034023E"/>
    <w:rsid w:val="003409BC"/>
    <w:rsid w:val="00357185"/>
    <w:rsid w:val="00383829"/>
    <w:rsid w:val="003C6B4F"/>
    <w:rsid w:val="003E19A6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6649B"/>
    <w:rsid w:val="005805EA"/>
    <w:rsid w:val="0058491B"/>
    <w:rsid w:val="00592EA5"/>
    <w:rsid w:val="005A3170"/>
    <w:rsid w:val="005B1652"/>
    <w:rsid w:val="005B44CC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E6636"/>
    <w:rsid w:val="007F0787"/>
    <w:rsid w:val="00810B7B"/>
    <w:rsid w:val="0082358A"/>
    <w:rsid w:val="008235CD"/>
    <w:rsid w:val="008247DE"/>
    <w:rsid w:val="00840B10"/>
    <w:rsid w:val="008513CB"/>
    <w:rsid w:val="008625FE"/>
    <w:rsid w:val="008A7F84"/>
    <w:rsid w:val="008C758E"/>
    <w:rsid w:val="0091702E"/>
    <w:rsid w:val="00923B0C"/>
    <w:rsid w:val="0094021C"/>
    <w:rsid w:val="00952F86"/>
    <w:rsid w:val="00982B28"/>
    <w:rsid w:val="009D313F"/>
    <w:rsid w:val="00A076C6"/>
    <w:rsid w:val="00A47A5A"/>
    <w:rsid w:val="00A502BC"/>
    <w:rsid w:val="00A6683B"/>
    <w:rsid w:val="00A763D7"/>
    <w:rsid w:val="00A97F94"/>
    <w:rsid w:val="00B03099"/>
    <w:rsid w:val="00B05BC8"/>
    <w:rsid w:val="00B64B47"/>
    <w:rsid w:val="00BB7213"/>
    <w:rsid w:val="00C002DE"/>
    <w:rsid w:val="00C12BDE"/>
    <w:rsid w:val="00C30138"/>
    <w:rsid w:val="00C32CD5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EF50ED"/>
    <w:rsid w:val="00F01C79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A85937"/>
  <w15:chartTrackingRefBased/>
  <w15:docId w15:val="{E65BC983-0995-4708-89AD-FF4AB411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0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2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L-C-0100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C-0097/en" TargetMode="External"/><Relationship Id="rId17" Type="http://schemas.openxmlformats.org/officeDocument/2006/relationships/hyperlink" Target="https://www.itu.int/md/S21-CL-C-0099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L-C-0101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9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98/en" TargetMode="External"/><Relationship Id="rId10" Type="http://schemas.openxmlformats.org/officeDocument/2006/relationships/hyperlink" Target="https://www.itu.int/md/S21-CL-C-0094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2021/Pages/default.aspx" TargetMode="External"/><Relationship Id="rId14" Type="http://schemas.openxmlformats.org/officeDocument/2006/relationships/hyperlink" Target="https://www.itu.int/md/S21-CL-C-0096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Resolutions and Decisions</dc:title>
  <dc:subject>Council 2021, Virtual consultation of councillors</dc:subject>
  <dc:creator>Almidani, Ahmad Alaa</dc:creator>
  <cp:keywords>C2021, C21, C21/VCC1, VCC</cp:keywords>
  <dc:description/>
  <cp:lastModifiedBy>Xue, Kun</cp:lastModifiedBy>
  <cp:revision>3</cp:revision>
  <dcterms:created xsi:type="dcterms:W3CDTF">2021-09-16T11:12:00Z</dcterms:created>
  <dcterms:modified xsi:type="dcterms:W3CDTF">2021-09-16T11:14:00Z</dcterms:modified>
</cp:coreProperties>
</file>