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6692" w:rsidRPr="00C11F77" w14:paraId="0A16F888" w14:textId="77777777" w:rsidTr="009F66A3">
        <w:trPr>
          <w:cantSplit/>
          <w:trHeight w:val="1276"/>
        </w:trPr>
        <w:tc>
          <w:tcPr>
            <w:tcW w:w="6911" w:type="dxa"/>
          </w:tcPr>
          <w:p w14:paraId="48FBA3C9" w14:textId="13A4E36F" w:rsidR="007E6692" w:rsidRPr="00C11F77" w:rsidRDefault="007E6692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C11F77">
              <w:rPr>
                <w:b/>
                <w:bCs/>
                <w:position w:val="6"/>
                <w:sz w:val="30"/>
                <w:szCs w:val="30"/>
              </w:rPr>
              <w:t>Consejo 202</w:t>
            </w:r>
            <w:r w:rsidR="00287F72">
              <w:rPr>
                <w:b/>
                <w:bCs/>
                <w:position w:val="6"/>
                <w:sz w:val="30"/>
                <w:szCs w:val="30"/>
              </w:rPr>
              <w:t>1</w:t>
            </w:r>
            <w:r w:rsidRPr="00C11F77">
              <w:rPr>
                <w:b/>
                <w:bCs/>
                <w:position w:val="6"/>
                <w:sz w:val="30"/>
                <w:szCs w:val="30"/>
              </w:rPr>
              <w:br/>
            </w:r>
            <w:r w:rsidR="004708DF" w:rsidRPr="004708DF">
              <w:rPr>
                <w:b/>
                <w:bCs/>
                <w:sz w:val="26"/>
                <w:szCs w:val="26"/>
              </w:rPr>
              <w:t>Consulta por correspondencia (</w:t>
            </w:r>
            <w:r w:rsidR="004708DF">
              <w:rPr>
                <w:b/>
                <w:bCs/>
                <w:sz w:val="26"/>
                <w:szCs w:val="26"/>
              </w:rPr>
              <w:t>3</w:t>
            </w:r>
            <w:r w:rsidR="004708DF" w:rsidRPr="004708DF">
              <w:rPr>
                <w:b/>
                <w:bCs/>
                <w:sz w:val="26"/>
                <w:szCs w:val="26"/>
              </w:rPr>
              <w:t xml:space="preserve">1 de </w:t>
            </w:r>
            <w:r w:rsidR="004708DF">
              <w:rPr>
                <w:b/>
                <w:bCs/>
                <w:sz w:val="26"/>
                <w:szCs w:val="26"/>
              </w:rPr>
              <w:t>julio</w:t>
            </w:r>
            <w:r w:rsidR="004708DF" w:rsidRPr="004708DF">
              <w:rPr>
                <w:b/>
                <w:bCs/>
                <w:sz w:val="26"/>
                <w:szCs w:val="26"/>
              </w:rPr>
              <w:t xml:space="preserve"> de 202</w:t>
            </w:r>
            <w:r w:rsidR="004708DF">
              <w:rPr>
                <w:b/>
                <w:bCs/>
                <w:sz w:val="26"/>
                <w:szCs w:val="26"/>
              </w:rPr>
              <w:t>1</w:t>
            </w:r>
            <w:r w:rsidR="004708DF" w:rsidRPr="004708DF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120" w:type="dxa"/>
            <w:vAlign w:val="center"/>
          </w:tcPr>
          <w:p w14:paraId="78C71FAC" w14:textId="77777777" w:rsidR="007E6692" w:rsidRPr="00C11F77" w:rsidRDefault="007E6692" w:rsidP="009F66A3">
            <w:pPr>
              <w:spacing w:before="0" w:line="240" w:lineRule="atLeast"/>
            </w:pPr>
            <w:bookmarkStart w:id="1" w:name="ditulogo"/>
            <w:bookmarkEnd w:id="1"/>
            <w:r w:rsidRPr="00C11F77">
              <w:rPr>
                <w:noProof/>
                <w:lang w:eastAsia="zh-CN"/>
              </w:rPr>
              <w:drawing>
                <wp:inline distT="0" distB="0" distL="0" distR="0" wp14:anchorId="3AEB0C2F" wp14:editId="663F3B1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692" w:rsidRPr="00C11F77" w14:paraId="2D8B016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493460" w14:textId="77777777" w:rsidR="007E6692" w:rsidRPr="008C4D04" w:rsidRDefault="007E6692" w:rsidP="004708DF">
            <w:pPr>
              <w:spacing w:before="0" w:line="240" w:lineRule="atLeast"/>
              <w:rPr>
                <w:bCs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6B1ED7" w14:textId="77777777" w:rsidR="007E6692" w:rsidRPr="008C4D04" w:rsidRDefault="007E6692" w:rsidP="004708DF">
            <w:pPr>
              <w:spacing w:before="0" w:line="240" w:lineRule="atLeast"/>
              <w:rPr>
                <w:bCs/>
                <w:szCs w:val="24"/>
              </w:rPr>
            </w:pPr>
          </w:p>
        </w:tc>
      </w:tr>
      <w:tr w:rsidR="00815642" w:rsidRPr="00C11F77" w14:paraId="7323A6F7" w14:textId="77777777" w:rsidTr="00464B6C">
        <w:trPr>
          <w:cantSplit/>
          <w:trHeight w:val="23"/>
        </w:trPr>
        <w:tc>
          <w:tcPr>
            <w:tcW w:w="6911" w:type="dxa"/>
          </w:tcPr>
          <w:p w14:paraId="0A99A1A8" w14:textId="77777777" w:rsidR="00815642" w:rsidRPr="008C4D04" w:rsidRDefault="00815642" w:rsidP="004708DF">
            <w:pPr>
              <w:tabs>
                <w:tab w:val="left" w:pos="851"/>
              </w:tabs>
              <w:spacing w:before="0" w:line="240" w:lineRule="atLeast"/>
              <w:rPr>
                <w:bCs/>
              </w:rPr>
            </w:pPr>
          </w:p>
        </w:tc>
        <w:tc>
          <w:tcPr>
            <w:tcW w:w="3120" w:type="dxa"/>
          </w:tcPr>
          <w:p w14:paraId="42DB539E" w14:textId="77777777" w:rsidR="00815642" w:rsidRPr="008C4D04" w:rsidRDefault="00815642" w:rsidP="004708DF">
            <w:pPr>
              <w:tabs>
                <w:tab w:val="left" w:pos="851"/>
              </w:tabs>
              <w:spacing w:before="0" w:line="240" w:lineRule="atLeast"/>
              <w:rPr>
                <w:bCs/>
                <w:szCs w:val="24"/>
              </w:rPr>
            </w:pPr>
          </w:p>
        </w:tc>
      </w:tr>
      <w:tr w:rsidR="007E6692" w:rsidRPr="00C11F77" w14:paraId="44CA725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2F519C4" w14:textId="37B5C72E" w:rsidR="007E6692" w:rsidRPr="00C11F77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2FEA2642" w14:textId="1321006B" w:rsidR="007E6692" w:rsidRPr="00C11F77" w:rsidRDefault="007E6692" w:rsidP="008156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Documento C2</w:t>
            </w:r>
            <w:r w:rsidR="00287F72">
              <w:rPr>
                <w:b/>
                <w:bCs/>
                <w:szCs w:val="24"/>
              </w:rPr>
              <w:t>1</w:t>
            </w:r>
            <w:r w:rsidRPr="00C11F77">
              <w:rPr>
                <w:b/>
                <w:bCs/>
                <w:szCs w:val="24"/>
              </w:rPr>
              <w:t>/</w:t>
            </w:r>
            <w:r w:rsidR="00BB380D">
              <w:rPr>
                <w:b/>
                <w:bCs/>
                <w:szCs w:val="24"/>
              </w:rPr>
              <w:t>100</w:t>
            </w:r>
            <w:r w:rsidRPr="00C11F77">
              <w:rPr>
                <w:b/>
                <w:bCs/>
                <w:szCs w:val="24"/>
              </w:rPr>
              <w:t>-S</w:t>
            </w:r>
          </w:p>
        </w:tc>
      </w:tr>
      <w:tr w:rsidR="007E6692" w:rsidRPr="00C11F77" w14:paraId="1345B9B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5914E92" w14:textId="77777777" w:rsidR="007E6692" w:rsidRPr="00C11F77" w:rsidRDefault="007E6692" w:rsidP="0081564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27FFE25" w14:textId="67461044" w:rsidR="007E6692" w:rsidRPr="00C11F77" w:rsidRDefault="004708DF" w:rsidP="0081564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bCs/>
                <w:szCs w:val="24"/>
              </w:rPr>
              <w:t>6</w:t>
            </w:r>
            <w:r w:rsidR="007E6692" w:rsidRPr="00C11F77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agosto</w:t>
            </w:r>
            <w:r w:rsidR="00F55237">
              <w:rPr>
                <w:b/>
                <w:bCs/>
                <w:szCs w:val="24"/>
              </w:rPr>
              <w:t xml:space="preserve"> </w:t>
            </w:r>
            <w:r w:rsidR="007E6692" w:rsidRPr="00C11F77">
              <w:rPr>
                <w:b/>
                <w:bCs/>
                <w:szCs w:val="24"/>
              </w:rPr>
              <w:t>de 202</w:t>
            </w:r>
            <w:r w:rsidR="00F55237">
              <w:rPr>
                <w:b/>
                <w:bCs/>
                <w:szCs w:val="24"/>
              </w:rPr>
              <w:t>1</w:t>
            </w:r>
          </w:p>
        </w:tc>
      </w:tr>
      <w:tr w:rsidR="007E6692" w:rsidRPr="00C11F77" w14:paraId="2D3A4B4B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4F381DE" w14:textId="77777777" w:rsidR="007E6692" w:rsidRPr="00C11F77" w:rsidRDefault="007E6692" w:rsidP="00606CB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CCA054E" w14:textId="77777777" w:rsidR="007E6692" w:rsidRPr="00C11F77" w:rsidRDefault="007E6692" w:rsidP="00606CB7">
            <w:pPr>
              <w:tabs>
                <w:tab w:val="left" w:pos="993"/>
              </w:tabs>
              <w:spacing w:before="0"/>
              <w:rPr>
                <w:b/>
              </w:rPr>
            </w:pPr>
            <w:r w:rsidRPr="00C11F77">
              <w:rPr>
                <w:b/>
                <w:bCs/>
                <w:szCs w:val="24"/>
              </w:rPr>
              <w:t>Original: inglés</w:t>
            </w:r>
          </w:p>
        </w:tc>
      </w:tr>
    </w:tbl>
    <w:p w14:paraId="1318EB4F" w14:textId="77777777" w:rsidR="001E7E95" w:rsidRPr="00172653" w:rsidRDefault="001E7E95" w:rsidP="001E7E95">
      <w:pPr>
        <w:spacing w:before="720"/>
        <w:jc w:val="center"/>
        <w:rPr>
          <w:caps/>
          <w:sz w:val="28"/>
        </w:rPr>
      </w:pPr>
      <w:bookmarkStart w:id="6" w:name="_Hlk79597715"/>
      <w:bookmarkEnd w:id="5"/>
      <w:r w:rsidRPr="00172653">
        <w:rPr>
          <w:caps/>
          <w:sz w:val="28"/>
        </w:rPr>
        <w:t>RESOLUCIÓN 1406</w:t>
      </w:r>
    </w:p>
    <w:p w14:paraId="3E07DF49" w14:textId="77777777" w:rsidR="001E7E95" w:rsidRPr="00172653" w:rsidRDefault="001E7E95" w:rsidP="001E7E95">
      <w:pPr>
        <w:jc w:val="center"/>
        <w:rPr>
          <w:caps/>
          <w:sz w:val="28"/>
        </w:rPr>
      </w:pPr>
      <w:r w:rsidRPr="00172653">
        <w:rPr>
          <w:sz w:val="28"/>
        </w:rPr>
        <w:t>(adoptada por correspondencia)</w:t>
      </w:r>
    </w:p>
    <w:p w14:paraId="4F0DC617" w14:textId="77777777" w:rsidR="001E7E95" w:rsidRPr="00172653" w:rsidRDefault="001E7E95" w:rsidP="001E7E95">
      <w:pPr>
        <w:spacing w:before="240" w:after="240"/>
        <w:jc w:val="center"/>
        <w:rPr>
          <w:b/>
          <w:sz w:val="28"/>
        </w:rPr>
      </w:pPr>
      <w:r w:rsidRPr="00172653">
        <w:rPr>
          <w:b/>
          <w:sz w:val="28"/>
        </w:rPr>
        <w:t>Condiciones de empleo de los funcionarios de elección de la UIT</w:t>
      </w:r>
    </w:p>
    <w:bookmarkEnd w:id="6"/>
    <w:p w14:paraId="5E7540A3" w14:textId="77777777" w:rsidR="001E7E95" w:rsidRPr="00172653" w:rsidRDefault="001E7E95" w:rsidP="001E7E95">
      <w:pPr>
        <w:spacing w:before="240"/>
      </w:pPr>
      <w:r w:rsidRPr="00172653">
        <w:t>El Consejo de la UIT,</w:t>
      </w:r>
    </w:p>
    <w:p w14:paraId="533D96B7" w14:textId="77777777" w:rsidR="001E7E95" w:rsidRPr="00172653" w:rsidRDefault="001E7E95" w:rsidP="001E7E95">
      <w:pPr>
        <w:spacing w:before="160"/>
        <w:ind w:left="567"/>
        <w:rPr>
          <w:i/>
        </w:rPr>
      </w:pPr>
      <w:r w:rsidRPr="00172653">
        <w:rPr>
          <w:i/>
        </w:rPr>
        <w:t>vistas</w:t>
      </w:r>
    </w:p>
    <w:p w14:paraId="7CCBBABA" w14:textId="77777777" w:rsidR="001E7E95" w:rsidRPr="00172653" w:rsidRDefault="001E7E95" w:rsidP="001E7E95">
      <w:r w:rsidRPr="00172653">
        <w:t>las disposiciones de la Resolución 46 (Kyoto, 1994) adoptada por la Conferencia de Plenipotenciarios,</w:t>
      </w:r>
    </w:p>
    <w:p w14:paraId="2EC76004" w14:textId="77777777" w:rsidR="001E7E95" w:rsidRPr="00172653" w:rsidRDefault="001E7E95" w:rsidP="001E7E95">
      <w:pPr>
        <w:spacing w:before="160"/>
        <w:ind w:left="567"/>
        <w:rPr>
          <w:i/>
        </w:rPr>
      </w:pPr>
      <w:r w:rsidRPr="00172653">
        <w:rPr>
          <w:i/>
        </w:rPr>
        <w:t>habiendo examinado</w:t>
      </w:r>
    </w:p>
    <w:p w14:paraId="31BB4967" w14:textId="77777777" w:rsidR="001E7E95" w:rsidRPr="00172653" w:rsidRDefault="001E7E95" w:rsidP="001E7E95">
      <w:r w:rsidRPr="00172653">
        <w:t>el Informe del Secretario General sobre las medidas adoptadas en el régimen común a raíz de las decisiones adoptadas por la Asamblea General de las Naciones Unidas en su 75º periodo de sesiones sobre las condiciones de servicio (Resolución 75/245A de 31 de diciembre de 2020),</w:t>
      </w:r>
    </w:p>
    <w:p w14:paraId="78FBC6FC" w14:textId="77777777" w:rsidR="001E7E95" w:rsidRPr="00172653" w:rsidRDefault="001E7E95" w:rsidP="001E7E95">
      <w:pPr>
        <w:spacing w:before="160"/>
        <w:ind w:left="567"/>
        <w:rPr>
          <w:i/>
        </w:rPr>
      </w:pPr>
      <w:r w:rsidRPr="00172653">
        <w:rPr>
          <w:i/>
        </w:rPr>
        <w:t>resuelve</w:t>
      </w:r>
    </w:p>
    <w:p w14:paraId="6E0DB831" w14:textId="77777777" w:rsidR="001E7E95" w:rsidRPr="00172653" w:rsidRDefault="001E7E95" w:rsidP="001E7E95">
      <w:r w:rsidRPr="00172653">
        <w:t>aprobar la siguiente escala de sueldos con efecto al 1 de enero de 2021 y la siguiente remuneración pensionable con efecto a partir del 1 de febrero de 2021 para los funcionarios de elección de la UIT:</w:t>
      </w:r>
    </w:p>
    <w:p w14:paraId="1F601961" w14:textId="77777777" w:rsidR="001E7E95" w:rsidRPr="00172653" w:rsidRDefault="001E7E95" w:rsidP="001E7E95"/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2550"/>
        <w:gridCol w:w="2267"/>
        <w:gridCol w:w="2267"/>
      </w:tblGrid>
      <w:tr w:rsidR="001E7E95" w:rsidRPr="00172653" w14:paraId="3FA1C046" w14:textId="77777777" w:rsidTr="00AD3768">
        <w:trPr>
          <w:jc w:val="center"/>
        </w:trPr>
        <w:tc>
          <w:tcPr>
            <w:tcW w:w="3116" w:type="dxa"/>
          </w:tcPr>
          <w:p w14:paraId="44BA4F2B" w14:textId="77777777" w:rsidR="001E7E95" w:rsidRPr="00172653" w:rsidRDefault="001E7E95" w:rsidP="001E7E9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7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EF8D" w14:textId="77777777" w:rsidR="001E7E95" w:rsidRPr="00172653" w:rsidRDefault="001E7E95" w:rsidP="001E7E9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72653">
              <w:rPr>
                <w:b/>
                <w:sz w:val="20"/>
              </w:rPr>
              <w:t>USD anuales</w:t>
            </w:r>
          </w:p>
        </w:tc>
      </w:tr>
      <w:tr w:rsidR="001E7E95" w:rsidRPr="00172653" w14:paraId="2EDB6309" w14:textId="77777777" w:rsidTr="00AD3768">
        <w:trPr>
          <w:jc w:val="center"/>
        </w:trPr>
        <w:tc>
          <w:tcPr>
            <w:tcW w:w="3116" w:type="dxa"/>
          </w:tcPr>
          <w:p w14:paraId="3B5A2548" w14:textId="77777777" w:rsidR="001E7E95" w:rsidRPr="00172653" w:rsidRDefault="001E7E95" w:rsidP="001E7E9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550B8F" w14:textId="77777777" w:rsidR="001E7E95" w:rsidRPr="00172653" w:rsidRDefault="001E7E95" w:rsidP="001E7E9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172653">
              <w:rPr>
                <w:b/>
                <w:sz w:val="20"/>
              </w:rPr>
              <w:t>Bruto</w:t>
            </w:r>
            <w:r w:rsidRPr="00172653">
              <w:rPr>
                <w:b/>
                <w:sz w:val="20"/>
              </w:rPr>
              <w:br/>
            </w:r>
            <w:r w:rsidRPr="00172653">
              <w:rPr>
                <w:bCs/>
                <w:sz w:val="20"/>
              </w:rPr>
              <w:t>(1 de enero de 2021)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A91C9B" w14:textId="77777777" w:rsidR="001E7E95" w:rsidRPr="00172653" w:rsidRDefault="001E7E95" w:rsidP="001E7E9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 w:rsidRPr="00172653">
              <w:rPr>
                <w:b/>
                <w:sz w:val="20"/>
              </w:rPr>
              <w:t>Neto</w:t>
            </w:r>
            <w:r w:rsidRPr="00172653">
              <w:rPr>
                <w:b/>
                <w:sz w:val="20"/>
              </w:rPr>
              <w:br/>
            </w:r>
            <w:r w:rsidRPr="00172653">
              <w:rPr>
                <w:bCs/>
                <w:sz w:val="20"/>
              </w:rPr>
              <w:t>(1 de enero de 2021)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BB2DDE" w14:textId="77777777" w:rsidR="001E7E95" w:rsidRPr="00172653" w:rsidRDefault="001E7E95" w:rsidP="001E7E9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 w:rsidRPr="00172653">
              <w:rPr>
                <w:b/>
                <w:sz w:val="20"/>
              </w:rPr>
              <w:t>Remuneración pensionable</w:t>
            </w:r>
            <w:r w:rsidRPr="00172653">
              <w:rPr>
                <w:b/>
                <w:sz w:val="20"/>
              </w:rPr>
              <w:br/>
            </w:r>
            <w:r w:rsidRPr="00172653">
              <w:rPr>
                <w:bCs/>
                <w:sz w:val="20"/>
              </w:rPr>
              <w:t>(1 de febrero de 2021)</w:t>
            </w:r>
          </w:p>
        </w:tc>
      </w:tr>
      <w:tr w:rsidR="001E7E95" w:rsidRPr="00172653" w14:paraId="29320645" w14:textId="77777777" w:rsidTr="00AD3768"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30B64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172653">
              <w:rPr>
                <w:sz w:val="20"/>
              </w:rPr>
              <w:t>Secretario General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8BADF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 w:val="20"/>
              </w:rPr>
            </w:pPr>
            <w:r w:rsidRPr="00172653">
              <w:rPr>
                <w:sz w:val="20"/>
              </w:rPr>
              <w:t>248 512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B1B1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 w:val="20"/>
              </w:rPr>
            </w:pPr>
            <w:r w:rsidRPr="00172653">
              <w:rPr>
                <w:sz w:val="20"/>
              </w:rPr>
              <w:t>179 518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E7B04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 w:val="20"/>
              </w:rPr>
            </w:pPr>
            <w:r w:rsidRPr="00172653">
              <w:rPr>
                <w:sz w:val="20"/>
              </w:rPr>
              <w:t>395 098</w:t>
            </w:r>
          </w:p>
        </w:tc>
      </w:tr>
      <w:tr w:rsidR="001E7E95" w:rsidRPr="00172653" w14:paraId="379A0B76" w14:textId="77777777" w:rsidTr="00AD3768"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75949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172653">
              <w:rPr>
                <w:sz w:val="20"/>
              </w:rPr>
              <w:t>Vicesecretario General</w:t>
            </w:r>
            <w:r w:rsidRPr="00172653">
              <w:rPr>
                <w:sz w:val="20"/>
              </w:rPr>
              <w:br/>
              <w:t>y Directores de las Oficinas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93CA8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 w:val="20"/>
              </w:rPr>
            </w:pPr>
            <w:r w:rsidRPr="00172653">
              <w:rPr>
                <w:sz w:val="20"/>
              </w:rPr>
              <w:t>226 185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8CBAD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 w:val="20"/>
              </w:rPr>
            </w:pPr>
            <w:r w:rsidRPr="00172653">
              <w:rPr>
                <w:sz w:val="20"/>
              </w:rPr>
              <w:t>164 782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A9319" w14:textId="77777777" w:rsidR="001E7E95" w:rsidRPr="00172653" w:rsidRDefault="001E7E95" w:rsidP="00AD3768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 w:val="20"/>
              </w:rPr>
            </w:pPr>
            <w:r w:rsidRPr="00172653">
              <w:rPr>
                <w:sz w:val="20"/>
              </w:rPr>
              <w:t>366 439</w:t>
            </w:r>
          </w:p>
        </w:tc>
      </w:tr>
    </w:tbl>
    <w:p w14:paraId="67852A9D" w14:textId="73A84319" w:rsidR="00C2727F" w:rsidRPr="007E6692" w:rsidRDefault="00815642" w:rsidP="008D6553">
      <w:pPr>
        <w:spacing w:before="840"/>
        <w:jc w:val="center"/>
      </w:pPr>
      <w:r>
        <w:t>______________</w:t>
      </w:r>
    </w:p>
    <w:sectPr w:rsidR="00C2727F" w:rsidRPr="007E6692" w:rsidSect="006710F6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83B2" w14:textId="77777777" w:rsidR="00F77992" w:rsidRDefault="00F77992">
      <w:r>
        <w:separator/>
      </w:r>
    </w:p>
  </w:endnote>
  <w:endnote w:type="continuationSeparator" w:id="0">
    <w:p w14:paraId="3053C552" w14:textId="77777777" w:rsidR="00F77992" w:rsidRDefault="00F7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A20" w14:textId="0308E719" w:rsidR="004708DF" w:rsidRDefault="004708DF" w:rsidP="004708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1A2C" w14:textId="77777777" w:rsidR="00F77992" w:rsidRDefault="00F77992">
      <w:r>
        <w:t>____________________</w:t>
      </w:r>
    </w:p>
  </w:footnote>
  <w:footnote w:type="continuationSeparator" w:id="0">
    <w:p w14:paraId="10DBA0C0" w14:textId="77777777" w:rsidR="00F77992" w:rsidRDefault="00F7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A73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7D8C5C9" w14:textId="66954649" w:rsidR="00760F1C" w:rsidRDefault="00760F1C" w:rsidP="00C2727F">
    <w:pPr>
      <w:pStyle w:val="Header"/>
    </w:pPr>
    <w:r>
      <w:t>C</w:t>
    </w:r>
    <w:r w:rsidR="007955DA">
      <w:t>2</w:t>
    </w:r>
    <w:r w:rsidR="004708DF">
      <w:t>1</w:t>
    </w:r>
    <w:r>
      <w:t>/</w:t>
    </w:r>
    <w:r w:rsidR="004708DF">
      <w:t>9</w:t>
    </w:r>
    <w:r w:rsidR="008D6553">
      <w:t>9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2"/>
    <w:rsid w:val="00093EEB"/>
    <w:rsid w:val="000B0138"/>
    <w:rsid w:val="000B0D00"/>
    <w:rsid w:val="000B7C15"/>
    <w:rsid w:val="000D1D0F"/>
    <w:rsid w:val="000F5290"/>
    <w:rsid w:val="0010165C"/>
    <w:rsid w:val="001246D4"/>
    <w:rsid w:val="00146BFB"/>
    <w:rsid w:val="001E7E95"/>
    <w:rsid w:val="001F14A2"/>
    <w:rsid w:val="001F28DC"/>
    <w:rsid w:val="00237F5B"/>
    <w:rsid w:val="002801AA"/>
    <w:rsid w:val="00287F72"/>
    <w:rsid w:val="002C4676"/>
    <w:rsid w:val="002C70B0"/>
    <w:rsid w:val="002E6B4F"/>
    <w:rsid w:val="002F3CC4"/>
    <w:rsid w:val="00340199"/>
    <w:rsid w:val="003638C4"/>
    <w:rsid w:val="004708DF"/>
    <w:rsid w:val="004E0741"/>
    <w:rsid w:val="00513630"/>
    <w:rsid w:val="00560125"/>
    <w:rsid w:val="00585553"/>
    <w:rsid w:val="005B34D9"/>
    <w:rsid w:val="005D0CCF"/>
    <w:rsid w:val="005E0504"/>
    <w:rsid w:val="005F077B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767BB"/>
    <w:rsid w:val="00776AE7"/>
    <w:rsid w:val="007955DA"/>
    <w:rsid w:val="007C53C9"/>
    <w:rsid w:val="007E121D"/>
    <w:rsid w:val="007E54F5"/>
    <w:rsid w:val="007E5DD3"/>
    <w:rsid w:val="007E6692"/>
    <w:rsid w:val="007F350B"/>
    <w:rsid w:val="00815642"/>
    <w:rsid w:val="00820BE4"/>
    <w:rsid w:val="008451E8"/>
    <w:rsid w:val="008C4D04"/>
    <w:rsid w:val="008C5DD2"/>
    <w:rsid w:val="008D6553"/>
    <w:rsid w:val="00913B9C"/>
    <w:rsid w:val="00956E77"/>
    <w:rsid w:val="009E2315"/>
    <w:rsid w:val="009F4811"/>
    <w:rsid w:val="00A60405"/>
    <w:rsid w:val="00A849B0"/>
    <w:rsid w:val="00AA390C"/>
    <w:rsid w:val="00B0200A"/>
    <w:rsid w:val="00B4334A"/>
    <w:rsid w:val="00B54040"/>
    <w:rsid w:val="00B574DB"/>
    <w:rsid w:val="00B826C2"/>
    <w:rsid w:val="00B8298E"/>
    <w:rsid w:val="00B9427C"/>
    <w:rsid w:val="00BB380D"/>
    <w:rsid w:val="00BD0723"/>
    <w:rsid w:val="00BD2518"/>
    <w:rsid w:val="00BF1D1C"/>
    <w:rsid w:val="00C20C59"/>
    <w:rsid w:val="00C2727F"/>
    <w:rsid w:val="00C55B1F"/>
    <w:rsid w:val="00C82DC0"/>
    <w:rsid w:val="00CC7949"/>
    <w:rsid w:val="00CF1A67"/>
    <w:rsid w:val="00D2750E"/>
    <w:rsid w:val="00D5032B"/>
    <w:rsid w:val="00D62446"/>
    <w:rsid w:val="00DA4EA2"/>
    <w:rsid w:val="00DC3CA0"/>
    <w:rsid w:val="00DC3D3E"/>
    <w:rsid w:val="00DE2C90"/>
    <w:rsid w:val="00DE3B24"/>
    <w:rsid w:val="00E06947"/>
    <w:rsid w:val="00E3592D"/>
    <w:rsid w:val="00E92DE8"/>
    <w:rsid w:val="00EB1212"/>
    <w:rsid w:val="00ED5E09"/>
    <w:rsid w:val="00ED65AB"/>
    <w:rsid w:val="00F02D10"/>
    <w:rsid w:val="00F077DA"/>
    <w:rsid w:val="00F12850"/>
    <w:rsid w:val="00F16007"/>
    <w:rsid w:val="00F33BF4"/>
    <w:rsid w:val="00F55237"/>
    <w:rsid w:val="00F7105E"/>
    <w:rsid w:val="00F75F57"/>
    <w:rsid w:val="00F77992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8825B08"/>
  <w15:docId w15:val="{FC2F6244-9371-434C-83BB-9EA869B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F779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paragraph" w:customStyle="1" w:styleId="TableText0">
    <w:name w:val="Table_Text"/>
    <w:basedOn w:val="Normal"/>
    <w:rsid w:val="00776AE7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character" w:styleId="Strong">
    <w:name w:val="Strong"/>
    <w:basedOn w:val="DefaultParagraphFont"/>
    <w:uiPriority w:val="22"/>
    <w:qFormat/>
    <w:rsid w:val="00776AE7"/>
    <w:rPr>
      <w:b/>
      <w:bCs/>
    </w:rPr>
  </w:style>
  <w:style w:type="character" w:customStyle="1" w:styleId="th-tx">
    <w:name w:val="th-tx"/>
    <w:basedOn w:val="DefaultParagraphFont"/>
    <w:rsid w:val="00776AE7"/>
  </w:style>
  <w:style w:type="paragraph" w:customStyle="1" w:styleId="TableHead0">
    <w:name w:val="Table_Head"/>
    <w:basedOn w:val="TableText0"/>
    <w:rsid w:val="00776AE7"/>
    <w:pPr>
      <w:keepNext/>
      <w:spacing w:before="80" w:after="8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49B0"/>
    <w:rPr>
      <w:rFonts w:ascii="Calibri" w:hAnsi="Calibri"/>
      <w:sz w:val="24"/>
      <w:lang w:val="es-ES_tradnl" w:eastAsia="en-US"/>
    </w:rPr>
  </w:style>
  <w:style w:type="table" w:customStyle="1" w:styleId="TableGrid">
    <w:name w:val="TableGrid"/>
    <w:rsid w:val="00A849B0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8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4</TotalTime>
  <Pages>1</Pages>
  <Words>184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ACUERDO 619 (C19, MODIFICADO POR ÚLTIMA VEZ C21) - Edificio de la Sede</vt:lpstr>
    </vt:vector>
  </TitlesOfParts>
  <Manager>Secretaría General - Pool</Manager>
  <Company>Unión Internacional de Telecomunicaciones (UIT)</Company>
  <LinksUpToDate>false</LinksUpToDate>
  <CharactersWithSpaces>1137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1406 - Condiciones de empleo de los funcionarios de elección de la UIT</dc:title>
  <dc:subject>Consejo 2021, Consulta virtual a los consejeros</dc:subject>
  <dc:creator>Spanish</dc:creator>
  <cp:keywords>C2021, C21, VCC, C21/VCC1</cp:keywords>
  <dc:description/>
  <cp:lastModifiedBy>Brouard, Ricarda</cp:lastModifiedBy>
  <cp:revision>4</cp:revision>
  <cp:lastPrinted>2020-03-13T11:42:00Z</cp:lastPrinted>
  <dcterms:created xsi:type="dcterms:W3CDTF">2021-08-11T16:06:00Z</dcterms:created>
  <dcterms:modified xsi:type="dcterms:W3CDTF">2021-08-11T16:09:00Z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