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4AC58B47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="00437EF1" w:rsidRPr="00437EF1">
              <w:rPr>
                <w:b/>
                <w:bCs/>
                <w:position w:val="6"/>
                <w:sz w:val="26"/>
                <w:szCs w:val="26"/>
              </w:rPr>
              <w:t>Consultation by correspondence</w:t>
            </w:r>
            <w:r w:rsidR="00437EF1">
              <w:rPr>
                <w:b/>
                <w:bCs/>
                <w:position w:val="6"/>
                <w:sz w:val="26"/>
                <w:szCs w:val="26"/>
              </w:rPr>
              <w:t xml:space="preserve"> (31 July 2021)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4FB83A41" w:rsidR="002A2188" w:rsidRPr="00E85629" w:rsidRDefault="002A2188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1727AC2C" w14:textId="3B8D989B" w:rsidR="002A2188" w:rsidRPr="00E85629" w:rsidRDefault="009F66A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C2</w:t>
            </w:r>
            <w:r w:rsidR="00F56668">
              <w:rPr>
                <w:b/>
              </w:rPr>
              <w:t>1</w:t>
            </w:r>
            <w:r w:rsidR="002A2188">
              <w:rPr>
                <w:b/>
              </w:rPr>
              <w:t>/</w:t>
            </w:r>
            <w:r w:rsidR="000A74C8">
              <w:rPr>
                <w:b/>
              </w:rPr>
              <w:t>100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1737B8C6" w:rsidR="002A2188" w:rsidRPr="00E85629" w:rsidRDefault="00437EF1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6 August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</w:tbl>
    <w:bookmarkEnd w:id="5"/>
    <w:p w14:paraId="557A6258" w14:textId="77777777" w:rsidR="000A74C8" w:rsidRDefault="000A74C8" w:rsidP="000A74C8">
      <w:pPr>
        <w:pStyle w:val="ArtNo"/>
      </w:pPr>
      <w:r w:rsidRPr="008E4E05">
        <w:t xml:space="preserve">resolution </w:t>
      </w:r>
      <w:r>
        <w:t>1406</w:t>
      </w:r>
    </w:p>
    <w:p w14:paraId="531BA3CF" w14:textId="77777777" w:rsidR="000A74C8" w:rsidRPr="0011731C" w:rsidRDefault="000A74C8" w:rsidP="000A74C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</w:t>
      </w:r>
      <w:proofErr w:type="gramStart"/>
      <w:r>
        <w:rPr>
          <w:rFonts w:asciiTheme="minorHAnsi" w:hAnsiTheme="minorHAnsi" w:cstheme="minorHAnsi"/>
          <w:sz w:val="28"/>
          <w:szCs w:val="28"/>
        </w:rPr>
        <w:t>adopted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by correspondence)</w:t>
      </w:r>
    </w:p>
    <w:p w14:paraId="66680DDE" w14:textId="77777777" w:rsidR="000A74C8" w:rsidRPr="008E4E05" w:rsidRDefault="000A74C8" w:rsidP="000A74C8">
      <w:pPr>
        <w:pStyle w:val="Annextitle"/>
      </w:pPr>
      <w:r w:rsidRPr="008E4E05">
        <w:t>Conditions of service of ITU Elected Officials</w:t>
      </w:r>
    </w:p>
    <w:p w14:paraId="40E8FD67" w14:textId="77777777" w:rsidR="000A74C8" w:rsidRPr="000A74C8" w:rsidRDefault="000A74C8" w:rsidP="000A74C8">
      <w:pPr>
        <w:pStyle w:val="Normalaftertitle0"/>
        <w:spacing w:before="240"/>
        <w:rPr>
          <w:sz w:val="24"/>
          <w:szCs w:val="24"/>
          <w:lang w:val="en-GB"/>
        </w:rPr>
      </w:pPr>
      <w:r w:rsidRPr="000A74C8">
        <w:rPr>
          <w:sz w:val="24"/>
          <w:szCs w:val="24"/>
          <w:lang w:val="en-GB"/>
        </w:rPr>
        <w:t>The ITU Council,</w:t>
      </w:r>
    </w:p>
    <w:p w14:paraId="454E26A5" w14:textId="77777777" w:rsidR="000A74C8" w:rsidRPr="000A74C8" w:rsidRDefault="000A74C8" w:rsidP="000A74C8">
      <w:pPr>
        <w:keepNext/>
        <w:keepLines/>
        <w:spacing w:before="160"/>
        <w:ind w:left="567"/>
        <w:rPr>
          <w:i/>
          <w:szCs w:val="24"/>
        </w:rPr>
      </w:pPr>
      <w:r w:rsidRPr="000A74C8">
        <w:rPr>
          <w:i/>
          <w:szCs w:val="24"/>
        </w:rPr>
        <w:t>in view of</w:t>
      </w:r>
    </w:p>
    <w:p w14:paraId="622D53B1" w14:textId="77777777" w:rsidR="000A74C8" w:rsidRPr="000A74C8" w:rsidRDefault="000A74C8" w:rsidP="000A74C8">
      <w:pPr>
        <w:rPr>
          <w:szCs w:val="24"/>
        </w:rPr>
      </w:pPr>
      <w:r w:rsidRPr="000A74C8">
        <w:rPr>
          <w:szCs w:val="24"/>
        </w:rPr>
        <w:t>Resolution 46 (Kyoto, 1994) adopted by the Plenipotentiary Conference,</w:t>
      </w:r>
    </w:p>
    <w:p w14:paraId="7FF09FA3" w14:textId="77777777" w:rsidR="000A74C8" w:rsidRPr="000A74C8" w:rsidRDefault="000A74C8" w:rsidP="000A74C8">
      <w:pPr>
        <w:keepNext/>
        <w:keepLines/>
        <w:spacing w:before="160"/>
        <w:ind w:left="567"/>
        <w:rPr>
          <w:i/>
          <w:szCs w:val="24"/>
        </w:rPr>
      </w:pPr>
      <w:r w:rsidRPr="000A74C8">
        <w:rPr>
          <w:i/>
          <w:szCs w:val="24"/>
        </w:rPr>
        <w:t>having considered</w:t>
      </w:r>
    </w:p>
    <w:p w14:paraId="4D293776" w14:textId="77777777" w:rsidR="000A74C8" w:rsidRPr="000A74C8" w:rsidRDefault="000A74C8" w:rsidP="000A74C8">
      <w:pPr>
        <w:rPr>
          <w:szCs w:val="24"/>
        </w:rPr>
      </w:pPr>
      <w:r w:rsidRPr="000A74C8">
        <w:rPr>
          <w:szCs w:val="24"/>
        </w:rPr>
        <w:t xml:space="preserve">the report by the Secretary-General on the measures taken within the United Nations Common System </w:t>
      </w:r>
      <w:proofErr w:type="gramStart"/>
      <w:r w:rsidRPr="000A74C8">
        <w:rPr>
          <w:szCs w:val="24"/>
        </w:rPr>
        <w:t>as a result of</w:t>
      </w:r>
      <w:proofErr w:type="gramEnd"/>
      <w:r w:rsidRPr="000A74C8">
        <w:rPr>
          <w:szCs w:val="24"/>
        </w:rPr>
        <w:t xml:space="preserve"> the decisions of the United Nations General Assembly at its 75th session with regard to conditions of service (Resolution 75/245A of 31 December 2020),</w:t>
      </w:r>
    </w:p>
    <w:p w14:paraId="41417E76" w14:textId="77777777" w:rsidR="000A74C8" w:rsidRPr="000A74C8" w:rsidRDefault="000A74C8" w:rsidP="000A74C8">
      <w:pPr>
        <w:keepNext/>
        <w:keepLines/>
        <w:spacing w:before="160"/>
        <w:ind w:left="567"/>
        <w:rPr>
          <w:i/>
          <w:szCs w:val="24"/>
        </w:rPr>
      </w:pPr>
      <w:r w:rsidRPr="000A74C8">
        <w:rPr>
          <w:i/>
          <w:szCs w:val="24"/>
        </w:rPr>
        <w:t>resolves</w:t>
      </w:r>
    </w:p>
    <w:p w14:paraId="089D517B" w14:textId="77777777" w:rsidR="000A74C8" w:rsidRPr="000A74C8" w:rsidRDefault="000A74C8" w:rsidP="000A74C8">
      <w:pPr>
        <w:spacing w:after="240"/>
        <w:rPr>
          <w:szCs w:val="24"/>
        </w:rPr>
      </w:pPr>
      <w:r w:rsidRPr="000A74C8">
        <w:rPr>
          <w:szCs w:val="24"/>
        </w:rPr>
        <w:t>to approve the following salaries with effect from 1 January 2021, and pensionable remuneration with effect from 1 February 2021 for ITU elected officials: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448"/>
        <w:gridCol w:w="2329"/>
        <w:gridCol w:w="2153"/>
      </w:tblGrid>
      <w:tr w:rsidR="000A74C8" w:rsidRPr="000738DC" w14:paraId="3BF3C4A3" w14:textId="77777777" w:rsidTr="002C7D69"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A2A5" w14:textId="77777777" w:rsidR="000A74C8" w:rsidRPr="000738DC" w:rsidRDefault="000A74C8" w:rsidP="002C7D69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</w:p>
        </w:tc>
        <w:tc>
          <w:tcPr>
            <w:tcW w:w="6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47F0" w14:textId="77777777" w:rsidR="000A74C8" w:rsidRPr="000738DC" w:rsidRDefault="000A74C8" w:rsidP="002C7D69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0738DC">
              <w:rPr>
                <w:rFonts w:eastAsia="SimSun" w:cs="Arial"/>
                <w:b/>
                <w:lang w:val="fr-FR" w:eastAsia="zh-CN"/>
              </w:rPr>
              <w:t xml:space="preserve">USD per </w:t>
            </w:r>
            <w:proofErr w:type="spellStart"/>
            <w:r w:rsidRPr="000738DC">
              <w:rPr>
                <w:rFonts w:eastAsia="SimSun" w:cs="Arial"/>
                <w:b/>
                <w:lang w:val="fr-FR" w:eastAsia="zh-CN"/>
              </w:rPr>
              <w:t>annum</w:t>
            </w:r>
            <w:proofErr w:type="spellEnd"/>
          </w:p>
        </w:tc>
      </w:tr>
      <w:tr w:rsidR="000A74C8" w:rsidRPr="000738DC" w14:paraId="675D0A25" w14:textId="77777777" w:rsidTr="002C7D69"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8433" w14:textId="77777777" w:rsidR="000A74C8" w:rsidRPr="000738DC" w:rsidRDefault="000A74C8" w:rsidP="002C7D69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eastAsia="SimSun" w:cs="Arial"/>
                <w:b/>
                <w:lang w:val="fr-FR" w:eastAsia="zh-CN"/>
              </w:rPr>
            </w:pPr>
          </w:p>
        </w:tc>
        <w:tc>
          <w:tcPr>
            <w:tcW w:w="2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B49FB" w14:textId="77777777" w:rsidR="000A74C8" w:rsidRPr="000738DC" w:rsidRDefault="000A74C8" w:rsidP="002C7D69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eastAsia="SimSun" w:cs="Arial"/>
                <w:b/>
                <w:lang w:val="fr-FR" w:eastAsia="zh-CN"/>
              </w:rPr>
            </w:pPr>
            <w:r w:rsidRPr="000738DC">
              <w:rPr>
                <w:rFonts w:eastAsia="SimSun" w:cs="Arial"/>
                <w:b/>
                <w:lang w:val="fr-FR" w:eastAsia="zh-CN"/>
              </w:rPr>
              <w:t>Gross</w:t>
            </w:r>
            <w:r w:rsidRPr="000738DC">
              <w:rPr>
                <w:rFonts w:eastAsia="SimSun" w:cs="Arial"/>
                <w:b/>
                <w:lang w:val="fr-FR" w:eastAsia="zh-CN"/>
              </w:rPr>
              <w:br/>
            </w:r>
            <w:r w:rsidRPr="000738DC">
              <w:rPr>
                <w:rFonts w:eastAsia="SimSun" w:cs="Arial"/>
                <w:bCs/>
                <w:lang w:val="fr-FR" w:eastAsia="zh-CN"/>
              </w:rPr>
              <w:t xml:space="preserve">(1 </w:t>
            </w:r>
            <w:proofErr w:type="spellStart"/>
            <w:r w:rsidRPr="000738DC">
              <w:rPr>
                <w:rFonts w:eastAsia="SimSun" w:cs="Arial"/>
                <w:bCs/>
                <w:lang w:val="fr-FR" w:eastAsia="zh-CN"/>
              </w:rPr>
              <w:t>January</w:t>
            </w:r>
            <w:proofErr w:type="spellEnd"/>
            <w:r w:rsidRPr="000738DC">
              <w:rPr>
                <w:rFonts w:eastAsia="SimSun" w:cs="Arial"/>
                <w:bCs/>
                <w:lang w:val="fr-FR" w:eastAsia="zh-CN"/>
              </w:rPr>
              <w:t xml:space="preserve"> 2021)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1F787" w14:textId="77777777" w:rsidR="000A74C8" w:rsidRPr="000738DC" w:rsidRDefault="000A74C8" w:rsidP="002C7D69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eastAsia="SimSun" w:cs="Arial"/>
                <w:b/>
                <w:lang w:val="fr-FR" w:eastAsia="zh-CN"/>
              </w:rPr>
            </w:pPr>
            <w:r w:rsidRPr="000738DC">
              <w:rPr>
                <w:rFonts w:eastAsia="SimSun" w:cs="Arial"/>
                <w:b/>
                <w:lang w:val="fr-FR" w:eastAsia="zh-CN"/>
              </w:rPr>
              <w:t>Net</w:t>
            </w:r>
            <w:r w:rsidRPr="000738DC">
              <w:rPr>
                <w:rFonts w:eastAsia="SimSun" w:cs="Arial"/>
                <w:b/>
                <w:lang w:val="fr-FR" w:eastAsia="zh-CN"/>
              </w:rPr>
              <w:br/>
            </w:r>
            <w:r w:rsidRPr="000738DC">
              <w:rPr>
                <w:rFonts w:eastAsia="SimSun" w:cs="Arial"/>
                <w:bCs/>
                <w:lang w:val="fr-FR" w:eastAsia="zh-CN"/>
              </w:rPr>
              <w:t xml:space="preserve">(1 </w:t>
            </w:r>
            <w:proofErr w:type="spellStart"/>
            <w:r w:rsidRPr="000738DC">
              <w:rPr>
                <w:rFonts w:eastAsia="SimSun" w:cs="Arial"/>
                <w:bCs/>
                <w:lang w:val="fr-FR" w:eastAsia="zh-CN"/>
              </w:rPr>
              <w:t>January</w:t>
            </w:r>
            <w:proofErr w:type="spellEnd"/>
            <w:r w:rsidRPr="000738DC">
              <w:rPr>
                <w:rFonts w:eastAsia="SimSun" w:cs="Arial"/>
                <w:bCs/>
                <w:lang w:val="fr-FR" w:eastAsia="zh-CN"/>
              </w:rPr>
              <w:t xml:space="preserve"> 2021)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E31CB9C" w14:textId="77777777" w:rsidR="000A74C8" w:rsidRPr="000738DC" w:rsidRDefault="000A74C8" w:rsidP="002C7D69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 w:line="240" w:lineRule="atLeast"/>
              <w:jc w:val="center"/>
              <w:textAlignment w:val="auto"/>
              <w:rPr>
                <w:rFonts w:eastAsia="SimSun" w:cs="Arial"/>
                <w:b/>
                <w:lang w:val="fr-FR" w:eastAsia="zh-CN"/>
              </w:rPr>
            </w:pPr>
            <w:proofErr w:type="spellStart"/>
            <w:r w:rsidRPr="000738DC">
              <w:rPr>
                <w:rFonts w:eastAsia="SimSun" w:cs="Arial"/>
                <w:b/>
                <w:lang w:val="fr-FR" w:eastAsia="zh-CN"/>
              </w:rPr>
              <w:t>Pensionable</w:t>
            </w:r>
            <w:proofErr w:type="spellEnd"/>
            <w:r w:rsidRPr="000738DC">
              <w:rPr>
                <w:rFonts w:eastAsia="SimSun" w:cs="Arial"/>
                <w:b/>
                <w:lang w:val="fr-FR" w:eastAsia="zh-CN"/>
              </w:rPr>
              <w:t xml:space="preserve"> </w:t>
            </w:r>
            <w:proofErr w:type="spellStart"/>
            <w:r w:rsidRPr="000738DC">
              <w:rPr>
                <w:rFonts w:eastAsia="SimSun" w:cs="Arial"/>
                <w:b/>
                <w:lang w:val="fr-FR" w:eastAsia="zh-CN"/>
              </w:rPr>
              <w:t>remuneration</w:t>
            </w:r>
            <w:proofErr w:type="spellEnd"/>
            <w:r w:rsidRPr="000738DC">
              <w:rPr>
                <w:rFonts w:eastAsia="SimSun" w:cs="Arial"/>
                <w:b/>
                <w:lang w:val="fr-FR" w:eastAsia="zh-CN"/>
              </w:rPr>
              <w:br/>
            </w:r>
            <w:r w:rsidRPr="000738DC">
              <w:rPr>
                <w:rFonts w:eastAsia="SimSun" w:cs="Arial"/>
                <w:bCs/>
                <w:lang w:val="fr-FR" w:eastAsia="zh-CN"/>
              </w:rPr>
              <w:t xml:space="preserve">(1 </w:t>
            </w:r>
            <w:proofErr w:type="spellStart"/>
            <w:r w:rsidRPr="000738DC">
              <w:rPr>
                <w:rFonts w:eastAsia="SimSun" w:cs="Arial"/>
                <w:bCs/>
                <w:lang w:val="fr-FR" w:eastAsia="zh-CN"/>
              </w:rPr>
              <w:t>February</w:t>
            </w:r>
            <w:proofErr w:type="spellEnd"/>
            <w:r w:rsidRPr="000738DC">
              <w:rPr>
                <w:rFonts w:eastAsia="SimSun" w:cs="Arial"/>
                <w:bCs/>
                <w:lang w:val="fr-FR" w:eastAsia="zh-CN"/>
              </w:rPr>
              <w:t xml:space="preserve"> 2021)</w:t>
            </w:r>
          </w:p>
        </w:tc>
      </w:tr>
      <w:tr w:rsidR="000A74C8" w:rsidRPr="000738DC" w14:paraId="66AC7645" w14:textId="77777777" w:rsidTr="002C7D69"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0B8C" w14:textId="77777777" w:rsidR="000A74C8" w:rsidRPr="000738DC" w:rsidRDefault="000A74C8" w:rsidP="002C7D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0738DC">
              <w:t>Secretary-General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6FF74" w14:textId="77777777" w:rsidR="000A74C8" w:rsidRPr="000738DC" w:rsidRDefault="000A74C8" w:rsidP="002C7D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trike/>
              </w:rPr>
            </w:pPr>
            <w:r w:rsidRPr="000738DC">
              <w:t>248’512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30040" w14:textId="77777777" w:rsidR="000A74C8" w:rsidRPr="000738DC" w:rsidRDefault="000A74C8" w:rsidP="002C7D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trike/>
              </w:rPr>
            </w:pPr>
            <w:r w:rsidRPr="000738DC">
              <w:t>179’518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FD5B82" w14:textId="77777777" w:rsidR="000A74C8" w:rsidRPr="000738DC" w:rsidRDefault="000A74C8" w:rsidP="002C7D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trike/>
              </w:rPr>
            </w:pPr>
            <w:r w:rsidRPr="000738DC">
              <w:t>395’098</w:t>
            </w:r>
          </w:p>
        </w:tc>
      </w:tr>
      <w:tr w:rsidR="000A74C8" w:rsidRPr="000738DC" w14:paraId="13C8634D" w14:textId="77777777" w:rsidTr="002C7D69">
        <w:tc>
          <w:tcPr>
            <w:tcW w:w="2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326D" w14:textId="77777777" w:rsidR="000A74C8" w:rsidRPr="000738DC" w:rsidRDefault="000A74C8" w:rsidP="002C7D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0738DC">
              <w:t>Deputy Secretary-General</w:t>
            </w:r>
            <w:r w:rsidRPr="000738DC">
              <w:br/>
              <w:t>and Directors of Bureaux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52EA7" w14:textId="77777777" w:rsidR="000A74C8" w:rsidRPr="000738DC" w:rsidRDefault="000A74C8" w:rsidP="002C7D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strike/>
              </w:rPr>
            </w:pPr>
            <w:r w:rsidRPr="000738DC">
              <w:t>226’185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B9934" w14:textId="77777777" w:rsidR="000A74C8" w:rsidRPr="000738DC" w:rsidRDefault="000A74C8" w:rsidP="002C7D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strike/>
              </w:rPr>
            </w:pPr>
            <w:r w:rsidRPr="000738DC">
              <w:t>164’782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A151B5" w14:textId="77777777" w:rsidR="000A74C8" w:rsidRPr="000738DC" w:rsidRDefault="000A74C8" w:rsidP="002C7D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40"/>
              <w:jc w:val="center"/>
              <w:textAlignment w:val="auto"/>
              <w:rPr>
                <w:strike/>
              </w:rPr>
            </w:pPr>
            <w:r w:rsidRPr="000738DC">
              <w:t>366’439</w:t>
            </w:r>
          </w:p>
        </w:tc>
      </w:tr>
    </w:tbl>
    <w:p w14:paraId="0E0D39A1" w14:textId="08A45AEA" w:rsidR="00437EF1" w:rsidRPr="00891958" w:rsidRDefault="00062D40" w:rsidP="00B673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szCs w:val="24"/>
        </w:rPr>
      </w:pPr>
      <w:r w:rsidRPr="00891958">
        <w:rPr>
          <w:szCs w:val="24"/>
        </w:rPr>
        <w:t>____________</w:t>
      </w:r>
    </w:p>
    <w:sectPr w:rsidR="00437EF1" w:rsidRPr="00891958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20C82B8E" w:rsidR="00CB18FF" w:rsidRPr="006848DD" w:rsidRDefault="00A93619">
    <w:pPr>
      <w:pStyle w:val="Footer"/>
      <w:rPr>
        <w:color w:val="D9D9D9" w:themeColor="background1" w:themeShade="D9"/>
      </w:rPr>
    </w:pPr>
    <w:r w:rsidRPr="006848DD">
      <w:rPr>
        <w:color w:val="D9D9D9" w:themeColor="background1" w:themeShade="D9"/>
      </w:rPr>
      <w:fldChar w:fldCharType="begin"/>
    </w:r>
    <w:r w:rsidRPr="006848DD">
      <w:rPr>
        <w:color w:val="D9D9D9" w:themeColor="background1" w:themeShade="D9"/>
      </w:rPr>
      <w:instrText xml:space="preserve"> FILENAME \p  \* MERGEFORMAT </w:instrText>
    </w:r>
    <w:r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Document1</w:t>
    </w:r>
    <w:r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SAVEDATE \@ DD.MM.YY </w:instrText>
    </w:r>
    <w:r w:rsidR="00864AFF" w:rsidRPr="006848DD">
      <w:rPr>
        <w:color w:val="D9D9D9" w:themeColor="background1" w:themeShade="D9"/>
      </w:rPr>
      <w:fldChar w:fldCharType="separate"/>
    </w:r>
    <w:r w:rsidR="009B1C3B">
      <w:rPr>
        <w:color w:val="D9D9D9" w:themeColor="background1" w:themeShade="D9"/>
      </w:rPr>
      <w:t>06.08.21</w:t>
    </w:r>
    <w:r w:rsidR="00864AFF"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PRINTDATE \@ DD.MM.YY </w:instrText>
    </w:r>
    <w:r w:rsidR="00864AFF"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18.07.00</w:t>
    </w:r>
    <w:r w:rsidR="00864AFF" w:rsidRPr="006848DD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71E8601E" w:rsidR="00322D0D" w:rsidRDefault="00322D0D" w:rsidP="00CF134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34EC98F4" w14:textId="5E5B6B58" w:rsidR="00322D0D" w:rsidRPr="00623AE3" w:rsidRDefault="00D338E0" w:rsidP="00D338E0">
    <w:pPr>
      <w:pStyle w:val="Header"/>
      <w:rPr>
        <w:bCs/>
      </w:rPr>
    </w:pPr>
    <w:r w:rsidRPr="00F56668">
      <w:rPr>
        <w:bCs/>
      </w:rPr>
      <w:t>C2</w:t>
    </w:r>
    <w:r w:rsidR="00F56668" w:rsidRPr="00F56668">
      <w:rPr>
        <w:bCs/>
      </w:rPr>
      <w:t>1</w:t>
    </w:r>
    <w:r w:rsidR="00623AE3" w:rsidRPr="00F56668">
      <w:rPr>
        <w:bCs/>
      </w:rPr>
      <w:t>/</w:t>
    </w:r>
    <w:r w:rsidR="00062D40">
      <w:rPr>
        <w:bCs/>
      </w:rPr>
      <w:t>9</w:t>
    </w:r>
    <w:r w:rsidR="00514662">
      <w:rPr>
        <w:bCs/>
      </w:rPr>
      <w:t>9</w:t>
    </w:r>
    <w:r w:rsidR="00623AE3"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847BD"/>
    <w:multiLevelType w:val="hybridMultilevel"/>
    <w:tmpl w:val="BD945BE0"/>
    <w:lvl w:ilvl="0" w:tplc="67B02C6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2D40"/>
    <w:rsid w:val="00063016"/>
    <w:rsid w:val="00066795"/>
    <w:rsid w:val="00076AF6"/>
    <w:rsid w:val="00085CF2"/>
    <w:rsid w:val="000A74C8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711CE"/>
    <w:rsid w:val="003942D4"/>
    <w:rsid w:val="003958A8"/>
    <w:rsid w:val="003C2533"/>
    <w:rsid w:val="0040435A"/>
    <w:rsid w:val="00416A24"/>
    <w:rsid w:val="00431D9E"/>
    <w:rsid w:val="00433CE8"/>
    <w:rsid w:val="00434A5C"/>
    <w:rsid w:val="00437EF1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14662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40FE3"/>
    <w:rsid w:val="0075051B"/>
    <w:rsid w:val="007865CB"/>
    <w:rsid w:val="00793188"/>
    <w:rsid w:val="00794D34"/>
    <w:rsid w:val="00813E5E"/>
    <w:rsid w:val="0083581B"/>
    <w:rsid w:val="00864AFF"/>
    <w:rsid w:val="00891958"/>
    <w:rsid w:val="008B4A6A"/>
    <w:rsid w:val="008C7E27"/>
    <w:rsid w:val="009173EF"/>
    <w:rsid w:val="00932906"/>
    <w:rsid w:val="00961B0B"/>
    <w:rsid w:val="00995855"/>
    <w:rsid w:val="009B1C3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6739C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8774A"/>
    <w:rsid w:val="00DA6732"/>
    <w:rsid w:val="00DB384B"/>
    <w:rsid w:val="00DE4373"/>
    <w:rsid w:val="00E10E80"/>
    <w:rsid w:val="00E124F0"/>
    <w:rsid w:val="00E60F04"/>
    <w:rsid w:val="00E854E4"/>
    <w:rsid w:val="00EA2120"/>
    <w:rsid w:val="00EB0D6F"/>
    <w:rsid w:val="00EB2232"/>
    <w:rsid w:val="00EC5337"/>
    <w:rsid w:val="00F132B7"/>
    <w:rsid w:val="00F2150A"/>
    <w:rsid w:val="00F231D8"/>
    <w:rsid w:val="00F46C5F"/>
    <w:rsid w:val="00F5666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062D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0" w:line="280" w:lineRule="exact"/>
      <w:jc w:val="both"/>
    </w:pPr>
    <w:rPr>
      <w:rFonts w:eastAsia="MS Mincho" w:cs="Calibri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062D40"/>
    <w:pPr>
      <w:keepNext/>
      <w:keepLines/>
      <w:spacing w:before="160"/>
      <w:ind w:left="794" w:hanging="357"/>
    </w:pPr>
    <w:rPr>
      <w:i/>
    </w:rPr>
  </w:style>
  <w:style w:type="character" w:customStyle="1" w:styleId="CallChar">
    <w:name w:val="Call Char"/>
    <w:link w:val="Call"/>
    <w:rsid w:val="00062D40"/>
    <w:rPr>
      <w:rFonts w:ascii="Calibri" w:hAnsi="Calibri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adopted by correspondence</vt:lpstr>
    </vt:vector>
  </TitlesOfParts>
  <Manager>General Secretariat - Pool</Manager>
  <Company>International Telecommunication Union (ITU)</Company>
  <LinksUpToDate>false</LinksUpToDate>
  <CharactersWithSpaces>998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adopted by correspondence</dc:title>
  <dc:subject>Council 2021, Virtual consultation of councillors</dc:subject>
  <dc:creator>Brouard, Ricarda</dc:creator>
  <cp:keywords>C2021, C21, VCC, C21-VCC-1</cp:keywords>
  <dc:description/>
  <cp:lastModifiedBy>Brouard, Ricarda</cp:lastModifiedBy>
  <cp:revision>3</cp:revision>
  <cp:lastPrinted>2000-07-18T13:30:00Z</cp:lastPrinted>
  <dcterms:created xsi:type="dcterms:W3CDTF">2021-08-06T15:36:00Z</dcterms:created>
  <dcterms:modified xsi:type="dcterms:W3CDTF">2021-08-06T15:37:00Z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